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1A5827" w14:textId="49B8EDE6" w:rsidR="003F38D5" w:rsidRDefault="00174F63">
      <w:r>
        <w:rPr>
          <w:noProof/>
        </w:rPr>
        <w:drawing>
          <wp:inline distT="0" distB="0" distL="0" distR="0" wp14:anchorId="3AD544FE" wp14:editId="69E322BF">
            <wp:extent cx="1810385" cy="725170"/>
            <wp:effectExtent l="0" t="0" r="0" b="0"/>
            <wp:docPr id="2266914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12BC33EC" w14:textId="601C62A2" w:rsidR="00174F63" w:rsidRPr="00174F63" w:rsidRDefault="00174F63">
      <w:pPr>
        <w:rPr>
          <w:rFonts w:ascii="Times New Roman" w:hAnsi="Times New Roman" w:cs="Times New Roman"/>
          <w:sz w:val="28"/>
          <w:szCs w:val="28"/>
        </w:rPr>
      </w:pPr>
      <w:r w:rsidRPr="00174F63">
        <w:rPr>
          <w:rFonts w:ascii="Times New Roman" w:hAnsi="Times New Roman" w:cs="Times New Roman"/>
          <w:sz w:val="28"/>
          <w:szCs w:val="28"/>
        </w:rPr>
        <w:t>Module: Entrepreneurship</w:t>
      </w:r>
    </w:p>
    <w:p w14:paraId="50A96ADF" w14:textId="7BE0E98E" w:rsidR="00174F63" w:rsidRPr="00174F63" w:rsidRDefault="00174F63">
      <w:pPr>
        <w:rPr>
          <w:rFonts w:ascii="Times New Roman" w:hAnsi="Times New Roman" w:cs="Times New Roman"/>
          <w:sz w:val="28"/>
          <w:szCs w:val="28"/>
        </w:rPr>
      </w:pPr>
      <w:r w:rsidRPr="00174F63">
        <w:rPr>
          <w:rFonts w:ascii="Times New Roman" w:hAnsi="Times New Roman" w:cs="Times New Roman"/>
          <w:sz w:val="28"/>
          <w:szCs w:val="28"/>
        </w:rPr>
        <w:t>Module code: LCBB5001</w:t>
      </w:r>
    </w:p>
    <w:p w14:paraId="3215EE75" w14:textId="1A7339CF" w:rsidR="00174F63" w:rsidRPr="00174F63" w:rsidRDefault="00174F63">
      <w:pPr>
        <w:rPr>
          <w:rFonts w:ascii="Times New Roman" w:hAnsi="Times New Roman" w:cs="Times New Roman"/>
          <w:sz w:val="28"/>
          <w:szCs w:val="28"/>
        </w:rPr>
      </w:pPr>
      <w:r>
        <w:rPr>
          <w:rFonts w:ascii="Times New Roman" w:hAnsi="Times New Roman" w:cs="Times New Roman"/>
          <w:sz w:val="28"/>
          <w:szCs w:val="28"/>
        </w:rPr>
        <w:t xml:space="preserve"> </w:t>
      </w:r>
      <w:r w:rsidRPr="00174F63">
        <w:rPr>
          <w:rFonts w:ascii="Times New Roman" w:hAnsi="Times New Roman" w:cs="Times New Roman"/>
          <w:sz w:val="28"/>
          <w:szCs w:val="28"/>
        </w:rPr>
        <w:t>Student Name:</w:t>
      </w:r>
      <w:r w:rsidR="00BA7300">
        <w:rPr>
          <w:rFonts w:ascii="Times New Roman" w:hAnsi="Times New Roman" w:cs="Times New Roman"/>
          <w:sz w:val="28"/>
          <w:szCs w:val="28"/>
        </w:rPr>
        <w:t xml:space="preserve">Cristian Lupu </w:t>
      </w:r>
    </w:p>
    <w:p w14:paraId="4A9F9E72" w14:textId="2AF48FD7" w:rsidR="00174F63" w:rsidRDefault="00174F63">
      <w:pPr>
        <w:rPr>
          <w:rFonts w:ascii="Times New Roman" w:hAnsi="Times New Roman" w:cs="Times New Roman"/>
          <w:sz w:val="28"/>
          <w:szCs w:val="28"/>
        </w:rPr>
      </w:pPr>
      <w:r w:rsidRPr="00174F63">
        <w:rPr>
          <w:rFonts w:ascii="Times New Roman" w:hAnsi="Times New Roman" w:cs="Times New Roman"/>
          <w:sz w:val="28"/>
          <w:szCs w:val="28"/>
        </w:rPr>
        <w:t xml:space="preserve">Student ID: </w:t>
      </w:r>
      <w:r w:rsidR="00BA7300">
        <w:rPr>
          <w:rFonts w:ascii="Times New Roman" w:hAnsi="Times New Roman" w:cs="Times New Roman"/>
          <w:sz w:val="28"/>
          <w:szCs w:val="28"/>
        </w:rPr>
        <w:t>2112677</w:t>
      </w:r>
    </w:p>
    <w:p w14:paraId="099A27C5" w14:textId="77777777" w:rsidR="00174F63" w:rsidRDefault="00174F63">
      <w:pPr>
        <w:rPr>
          <w:rFonts w:ascii="Times New Roman" w:hAnsi="Times New Roman" w:cs="Times New Roman"/>
          <w:sz w:val="28"/>
          <w:szCs w:val="28"/>
        </w:rPr>
      </w:pPr>
    </w:p>
    <w:p w14:paraId="2F7DEDDE" w14:textId="77777777" w:rsidR="00174F63" w:rsidRDefault="00174F63">
      <w:pPr>
        <w:rPr>
          <w:rFonts w:ascii="Times New Roman" w:hAnsi="Times New Roman" w:cs="Times New Roman"/>
          <w:sz w:val="28"/>
          <w:szCs w:val="28"/>
        </w:rPr>
      </w:pPr>
    </w:p>
    <w:p w14:paraId="3D1085FB" w14:textId="77777777" w:rsidR="00174F63" w:rsidRDefault="00174F63">
      <w:pPr>
        <w:rPr>
          <w:rFonts w:ascii="Times New Roman" w:hAnsi="Times New Roman" w:cs="Times New Roman"/>
          <w:sz w:val="28"/>
          <w:szCs w:val="28"/>
        </w:rPr>
      </w:pPr>
    </w:p>
    <w:p w14:paraId="5AB78E85" w14:textId="03316C5B" w:rsidR="00174F63" w:rsidRPr="00174F63" w:rsidRDefault="00174F63">
      <w:pPr>
        <w:rPr>
          <w:rFonts w:ascii="Times New Roman" w:hAnsi="Times New Roman" w:cs="Times New Roman"/>
          <w:b/>
          <w:bCs/>
          <w:i/>
          <w:iCs/>
          <w:sz w:val="32"/>
          <w:szCs w:val="32"/>
        </w:rPr>
      </w:pPr>
      <w:r>
        <w:rPr>
          <w:rFonts w:ascii="Times New Roman" w:hAnsi="Times New Roman" w:cs="Times New Roman"/>
          <w:sz w:val="28"/>
          <w:szCs w:val="28"/>
        </w:rPr>
        <w:t xml:space="preserve">                                </w:t>
      </w:r>
      <w:r w:rsidRPr="00174F63">
        <w:rPr>
          <w:rFonts w:ascii="Times New Roman" w:hAnsi="Times New Roman" w:cs="Times New Roman"/>
          <w:b/>
          <w:bCs/>
          <w:i/>
          <w:iCs/>
          <w:sz w:val="32"/>
          <w:szCs w:val="32"/>
        </w:rPr>
        <w:t>Assessment Component 1 – Essay</w:t>
      </w:r>
    </w:p>
    <w:p w14:paraId="0709CEE4" w14:textId="77777777" w:rsidR="00174F63" w:rsidRDefault="00174F63">
      <w:pPr>
        <w:rPr>
          <w:rFonts w:ascii="Times New Roman" w:hAnsi="Times New Roman" w:cs="Times New Roman"/>
          <w:sz w:val="28"/>
          <w:szCs w:val="28"/>
        </w:rPr>
      </w:pPr>
    </w:p>
    <w:p w14:paraId="67C49005" w14:textId="07E25192" w:rsidR="00174F63" w:rsidRDefault="009A778B">
      <w:pPr>
        <w:rPr>
          <w:rFonts w:ascii="Times New Roman" w:hAnsi="Times New Roman" w:cs="Times New Roman"/>
          <w:b/>
          <w:bCs/>
          <w:sz w:val="28"/>
          <w:szCs w:val="28"/>
        </w:rPr>
      </w:pPr>
      <w:r>
        <w:rPr>
          <w:rFonts w:ascii="Times New Roman" w:hAnsi="Times New Roman" w:cs="Times New Roman"/>
          <w:sz w:val="28"/>
          <w:szCs w:val="28"/>
        </w:rPr>
        <w:t xml:space="preserve">                   </w:t>
      </w:r>
    </w:p>
    <w:p w14:paraId="7F9EF397" w14:textId="037B6216" w:rsidR="00174F63" w:rsidRDefault="009A778B">
      <w:pPr>
        <w:rPr>
          <w:rFonts w:ascii="Times New Roman" w:hAnsi="Times New Roman" w:cs="Times New Roman"/>
          <w:sz w:val="28"/>
          <w:szCs w:val="28"/>
        </w:rPr>
      </w:pPr>
      <w:r w:rsidRPr="009A778B">
        <w:rPr>
          <w:noProof/>
        </w:rPr>
        <w:drawing>
          <wp:inline distT="0" distB="0" distL="0" distR="0" wp14:anchorId="3EFFDEC2" wp14:editId="0CC1D7AB">
            <wp:extent cx="5730240" cy="541020"/>
            <wp:effectExtent l="0" t="0" r="0" b="0"/>
            <wp:docPr id="19815832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0240" cy="541020"/>
                    </a:xfrm>
                    <a:prstGeom prst="rect">
                      <a:avLst/>
                    </a:prstGeom>
                    <a:noFill/>
                    <a:ln>
                      <a:noFill/>
                    </a:ln>
                  </pic:spPr>
                </pic:pic>
              </a:graphicData>
            </a:graphic>
          </wp:inline>
        </w:drawing>
      </w:r>
    </w:p>
    <w:p w14:paraId="1B485721" w14:textId="77777777" w:rsidR="00174F63" w:rsidRDefault="00174F63">
      <w:pPr>
        <w:rPr>
          <w:rFonts w:ascii="Times New Roman" w:hAnsi="Times New Roman" w:cs="Times New Roman"/>
          <w:sz w:val="28"/>
          <w:szCs w:val="28"/>
        </w:rPr>
      </w:pPr>
    </w:p>
    <w:p w14:paraId="4EA4E907" w14:textId="77777777" w:rsidR="00174F63" w:rsidRDefault="00174F63">
      <w:pPr>
        <w:rPr>
          <w:rFonts w:ascii="Times New Roman" w:hAnsi="Times New Roman" w:cs="Times New Roman"/>
          <w:sz w:val="28"/>
          <w:szCs w:val="28"/>
        </w:rPr>
      </w:pPr>
    </w:p>
    <w:p w14:paraId="5B861C62" w14:textId="77777777" w:rsidR="00174F63" w:rsidRDefault="00174F63">
      <w:pPr>
        <w:rPr>
          <w:rFonts w:ascii="Times New Roman" w:hAnsi="Times New Roman" w:cs="Times New Roman"/>
          <w:sz w:val="28"/>
          <w:szCs w:val="28"/>
        </w:rPr>
      </w:pPr>
    </w:p>
    <w:p w14:paraId="4E46F7E5" w14:textId="77777777" w:rsidR="00174F63" w:rsidRDefault="00174F63">
      <w:pPr>
        <w:rPr>
          <w:rFonts w:ascii="Times New Roman" w:hAnsi="Times New Roman" w:cs="Times New Roman"/>
          <w:sz w:val="28"/>
          <w:szCs w:val="28"/>
        </w:rPr>
      </w:pPr>
    </w:p>
    <w:p w14:paraId="7789E600" w14:textId="4EA318EA" w:rsidR="00BE0EF4" w:rsidRPr="00BE0EF4" w:rsidRDefault="00BE0EF4" w:rsidP="009A778B">
      <w:pPr>
        <w:spacing w:line="360" w:lineRule="auto"/>
        <w:jc w:val="both"/>
        <w:rPr>
          <w:rFonts w:ascii="Times New Roman" w:hAnsi="Times New Roman" w:cs="Times New Roman"/>
          <w:i/>
          <w:iCs/>
          <w:sz w:val="24"/>
          <w:szCs w:val="24"/>
        </w:rPr>
      </w:pPr>
      <w:r w:rsidRPr="00BE0EF4">
        <w:rPr>
          <w:rFonts w:ascii="Times New Roman" w:hAnsi="Times New Roman" w:cs="Times New Roman"/>
          <w:i/>
          <w:iCs/>
          <w:sz w:val="24"/>
          <w:szCs w:val="24"/>
        </w:rPr>
        <w:t xml:space="preserve">Introduction </w:t>
      </w:r>
    </w:p>
    <w:p w14:paraId="0D073FF8" w14:textId="4771E5CE" w:rsidR="009A778B" w:rsidRPr="009A778B" w:rsidRDefault="00174F63" w:rsidP="009A778B">
      <w:pPr>
        <w:spacing w:line="360" w:lineRule="auto"/>
        <w:jc w:val="both"/>
        <w:rPr>
          <w:rFonts w:ascii="Times New Roman" w:hAnsi="Times New Roman" w:cs="Times New Roman"/>
          <w:i/>
          <w:iCs/>
          <w:sz w:val="24"/>
          <w:szCs w:val="24"/>
        </w:rPr>
      </w:pPr>
      <w:r w:rsidRPr="00174F63">
        <w:rPr>
          <w:rFonts w:ascii="Times New Roman" w:hAnsi="Times New Roman" w:cs="Times New Roman"/>
          <w:sz w:val="24"/>
          <w:szCs w:val="24"/>
        </w:rPr>
        <w:t>Entrepreneurship involves creating, establishing, and operating a new enterprise with the goal of generating profits despite potential losses. It involves addressing society's most important issues by providing original services or opening new opportunities, often through the provision of services or goods. (</w:t>
      </w:r>
      <w:r w:rsidR="00ED04F0" w:rsidRPr="00ED04F0">
        <w:rPr>
          <w:rFonts w:ascii="Times New Roman" w:hAnsi="Times New Roman" w:cs="Times New Roman"/>
          <w:i/>
          <w:iCs/>
          <w:sz w:val="24"/>
          <w:szCs w:val="24"/>
        </w:rPr>
        <w:t>Acharya and  Cave, 2020).</w:t>
      </w:r>
      <w:r w:rsidR="00ED04F0">
        <w:rPr>
          <w:rFonts w:ascii="Times New Roman" w:hAnsi="Times New Roman" w:cs="Times New Roman"/>
          <w:sz w:val="24"/>
          <w:szCs w:val="24"/>
        </w:rPr>
        <w:t xml:space="preserve"> </w:t>
      </w:r>
    </w:p>
    <w:p w14:paraId="439D4443" w14:textId="6594654A" w:rsidR="009A778B" w:rsidRDefault="009A778B" w:rsidP="009A778B">
      <w:pPr>
        <w:spacing w:line="360" w:lineRule="auto"/>
        <w:jc w:val="both"/>
        <w:rPr>
          <w:rFonts w:ascii="Times New Roman" w:hAnsi="Times New Roman" w:cs="Times New Roman"/>
          <w:sz w:val="24"/>
          <w:szCs w:val="24"/>
        </w:rPr>
      </w:pPr>
      <w:r w:rsidRPr="009A778B">
        <w:rPr>
          <w:rFonts w:ascii="Times New Roman" w:hAnsi="Times New Roman" w:cs="Times New Roman"/>
          <w:sz w:val="24"/>
          <w:szCs w:val="24"/>
        </w:rPr>
        <w:t>For a long time, as an aspiring entrepreneur, one of my primary areas of interest has been sustainable energy solutions and the potential for these solutions to solve the urgent problems of climate change and the destruction of the environment.</w:t>
      </w:r>
      <w:r>
        <w:rPr>
          <w:rFonts w:ascii="Times New Roman" w:hAnsi="Times New Roman" w:cs="Times New Roman"/>
          <w:sz w:val="24"/>
          <w:szCs w:val="24"/>
        </w:rPr>
        <w:t xml:space="preserve"> However, m</w:t>
      </w:r>
      <w:r w:rsidRPr="009A778B">
        <w:rPr>
          <w:rFonts w:ascii="Times New Roman" w:hAnsi="Times New Roman" w:cs="Times New Roman"/>
          <w:sz w:val="24"/>
          <w:szCs w:val="24"/>
        </w:rPr>
        <w:t xml:space="preserve">y business plan to launch a renewable energy consulting business in the UK is evaluated in this essay. In Assessment 2, I will go into the considerations that led me to choose this concept, perform a complete PEST analysis to evaluate the competitive environment, and defend the need for constructing a formal business plan. </w:t>
      </w:r>
      <w:r>
        <w:rPr>
          <w:rFonts w:ascii="Times New Roman" w:hAnsi="Times New Roman" w:cs="Times New Roman"/>
          <w:sz w:val="24"/>
          <w:szCs w:val="24"/>
        </w:rPr>
        <w:t>Therefore, t</w:t>
      </w:r>
      <w:r w:rsidRPr="009A778B">
        <w:rPr>
          <w:rFonts w:ascii="Times New Roman" w:hAnsi="Times New Roman" w:cs="Times New Roman"/>
          <w:sz w:val="24"/>
          <w:szCs w:val="24"/>
        </w:rPr>
        <w:t>he project intends to advance the use of renewable energy, assist companies in their attempts to be more sustainable, and facilitate in the UK's transition to a greener future.</w:t>
      </w:r>
    </w:p>
    <w:p w14:paraId="272B4F9A" w14:textId="5970613E" w:rsidR="00BE0EF4" w:rsidRPr="00BE0EF4" w:rsidRDefault="00BE0EF4" w:rsidP="009A778B">
      <w:pPr>
        <w:spacing w:line="360" w:lineRule="auto"/>
        <w:jc w:val="both"/>
        <w:rPr>
          <w:rFonts w:ascii="Times New Roman" w:hAnsi="Times New Roman" w:cs="Times New Roman"/>
          <w:i/>
          <w:iCs/>
          <w:sz w:val="24"/>
          <w:szCs w:val="24"/>
        </w:rPr>
      </w:pPr>
      <w:r w:rsidRPr="00BE0EF4">
        <w:rPr>
          <w:rFonts w:ascii="Times New Roman" w:hAnsi="Times New Roman" w:cs="Times New Roman"/>
          <w:i/>
          <w:iCs/>
          <w:sz w:val="24"/>
          <w:szCs w:val="24"/>
        </w:rPr>
        <w:t xml:space="preserve">Main Body </w:t>
      </w:r>
    </w:p>
    <w:p w14:paraId="2E15CAC8" w14:textId="629DF9FD" w:rsidR="009A778B" w:rsidRDefault="00443679" w:rsidP="00443679">
      <w:pPr>
        <w:spacing w:line="360" w:lineRule="auto"/>
        <w:jc w:val="both"/>
        <w:rPr>
          <w:rFonts w:ascii="Times New Roman" w:hAnsi="Times New Roman" w:cs="Times New Roman"/>
          <w:sz w:val="24"/>
          <w:szCs w:val="24"/>
        </w:rPr>
      </w:pPr>
      <w:r w:rsidRPr="00443679">
        <w:rPr>
          <w:rFonts w:ascii="Times New Roman" w:hAnsi="Times New Roman" w:cs="Times New Roman"/>
          <w:sz w:val="24"/>
          <w:szCs w:val="24"/>
        </w:rPr>
        <w:t xml:space="preserve">I have selected this idea based on the main </w:t>
      </w:r>
      <w:r w:rsidRPr="00443679">
        <w:rPr>
          <w:rFonts w:ascii="Times New Roman" w:hAnsi="Times New Roman" w:cs="Times New Roman"/>
          <w:i/>
          <w:iCs/>
          <w:sz w:val="24"/>
          <w:szCs w:val="24"/>
        </w:rPr>
        <w:t>environmental concerns</w:t>
      </w:r>
      <w:r w:rsidRPr="00443679">
        <w:rPr>
          <w:rFonts w:ascii="Times New Roman" w:hAnsi="Times New Roman" w:cs="Times New Roman"/>
          <w:sz w:val="24"/>
          <w:szCs w:val="24"/>
        </w:rPr>
        <w:t>.</w:t>
      </w:r>
      <w:r>
        <w:rPr>
          <w:rFonts w:ascii="Times New Roman" w:hAnsi="Times New Roman" w:cs="Times New Roman"/>
          <w:sz w:val="24"/>
          <w:szCs w:val="24"/>
        </w:rPr>
        <w:t xml:space="preserve"> </w:t>
      </w:r>
      <w:r w:rsidRPr="00443679">
        <w:rPr>
          <w:rFonts w:ascii="Times New Roman" w:hAnsi="Times New Roman" w:cs="Times New Roman"/>
          <w:sz w:val="24"/>
          <w:szCs w:val="24"/>
        </w:rPr>
        <w:t>The current global climate crisis, characterised by its increasing severity, is primarily attributed to the emission of greenhouse gases resulting from the utilisation of fossil fuels</w:t>
      </w:r>
      <w:r w:rsidR="00ED04F0">
        <w:rPr>
          <w:rFonts w:ascii="Times New Roman" w:hAnsi="Times New Roman" w:cs="Times New Roman"/>
          <w:sz w:val="24"/>
          <w:szCs w:val="24"/>
        </w:rPr>
        <w:t xml:space="preserve"> (</w:t>
      </w:r>
      <w:r w:rsidR="00ED04F0" w:rsidRPr="00ED04F0">
        <w:rPr>
          <w:rFonts w:ascii="Times New Roman" w:hAnsi="Times New Roman" w:cs="Times New Roman"/>
          <w:i/>
          <w:iCs/>
          <w:sz w:val="24"/>
          <w:szCs w:val="24"/>
        </w:rPr>
        <w:t>Nikolaou and Ierapetritis, 2011</w:t>
      </w:r>
      <w:r w:rsidR="00ED04F0">
        <w:rPr>
          <w:rFonts w:ascii="Times New Roman" w:hAnsi="Times New Roman" w:cs="Times New Roman"/>
          <w:sz w:val="24"/>
          <w:szCs w:val="24"/>
        </w:rPr>
        <w:t xml:space="preserve">). </w:t>
      </w:r>
      <w:r>
        <w:rPr>
          <w:rFonts w:ascii="Times New Roman" w:hAnsi="Times New Roman" w:cs="Times New Roman"/>
          <w:sz w:val="24"/>
          <w:szCs w:val="24"/>
        </w:rPr>
        <w:t xml:space="preserve"> Additionally,</w:t>
      </w:r>
      <w:r w:rsidRPr="00443679">
        <w:rPr>
          <w:rFonts w:ascii="Times New Roman" w:hAnsi="Times New Roman" w:cs="Times New Roman"/>
          <w:sz w:val="24"/>
          <w:szCs w:val="24"/>
        </w:rPr>
        <w:t xml:space="preserve"> </w:t>
      </w:r>
      <w:r>
        <w:rPr>
          <w:rFonts w:ascii="Times New Roman" w:hAnsi="Times New Roman" w:cs="Times New Roman"/>
          <w:sz w:val="24"/>
          <w:szCs w:val="24"/>
        </w:rPr>
        <w:t>t</w:t>
      </w:r>
      <w:r w:rsidRPr="00443679">
        <w:rPr>
          <w:rFonts w:ascii="Times New Roman" w:hAnsi="Times New Roman" w:cs="Times New Roman"/>
          <w:sz w:val="24"/>
          <w:szCs w:val="24"/>
        </w:rPr>
        <w:t xml:space="preserve">his issue has garnered significant attention and urgency among governments, businesses, and individuals on a global scale. Also, the government of the United Kingdom has responded quickly to the critical nature of tackling the issue of climate change by taking a number of substantial measures to address the problem. One of the primary measures implemented is the Climate Change Act 2008, which imposes legal obligations on the United Kingdom to achieve a minimum reduction of 80% in greenhouse gas emissions (in relation to 1990 levels) by the year 2050. Furthermore, it is </w:t>
      </w:r>
      <w:r w:rsidR="00BE0EF4" w:rsidRPr="00443679">
        <w:rPr>
          <w:rFonts w:ascii="Times New Roman" w:hAnsi="Times New Roman" w:cs="Times New Roman"/>
          <w:sz w:val="24"/>
          <w:szCs w:val="24"/>
        </w:rPr>
        <w:t>remarkable</w:t>
      </w:r>
      <w:r w:rsidRPr="00443679">
        <w:rPr>
          <w:rFonts w:ascii="Times New Roman" w:hAnsi="Times New Roman" w:cs="Times New Roman"/>
          <w:sz w:val="24"/>
          <w:szCs w:val="24"/>
        </w:rPr>
        <w:t xml:space="preserve"> to mention that in the year 2019, the United Kingdom emerged as the inaugural major economy to </w:t>
      </w:r>
      <w:r w:rsidR="00BE0EF4" w:rsidRPr="00443679">
        <w:rPr>
          <w:rFonts w:ascii="Times New Roman" w:hAnsi="Times New Roman" w:cs="Times New Roman"/>
          <w:sz w:val="24"/>
          <w:szCs w:val="24"/>
        </w:rPr>
        <w:t>pass</w:t>
      </w:r>
      <w:r w:rsidRPr="00443679">
        <w:rPr>
          <w:rFonts w:ascii="Times New Roman" w:hAnsi="Times New Roman" w:cs="Times New Roman"/>
          <w:sz w:val="24"/>
          <w:szCs w:val="24"/>
        </w:rPr>
        <w:t xml:space="preserve"> legislation that obligates the nation to attain a state of net-zero carbon emissions by the year 2050 (</w:t>
      </w:r>
      <w:r w:rsidRPr="00443679">
        <w:rPr>
          <w:rFonts w:ascii="Times New Roman" w:hAnsi="Times New Roman" w:cs="Times New Roman"/>
          <w:i/>
          <w:iCs/>
          <w:sz w:val="24"/>
          <w:szCs w:val="24"/>
        </w:rPr>
        <w:t>The House of Commons Library, 2019).</w:t>
      </w:r>
      <w:r w:rsidRPr="00443679">
        <w:rPr>
          <w:rFonts w:ascii="Times New Roman" w:hAnsi="Times New Roman" w:cs="Times New Roman"/>
          <w:sz w:val="24"/>
          <w:szCs w:val="24"/>
        </w:rPr>
        <w:t xml:space="preserve"> The establishment of ambitious goals fosters a conducive atmosphere for the growth and development of the renewable energy industry. </w:t>
      </w:r>
      <w:r>
        <w:rPr>
          <w:rFonts w:ascii="Times New Roman" w:hAnsi="Times New Roman" w:cs="Times New Roman"/>
          <w:sz w:val="24"/>
          <w:szCs w:val="24"/>
        </w:rPr>
        <w:t>Furthermore, t</w:t>
      </w:r>
      <w:r w:rsidRPr="00443679">
        <w:rPr>
          <w:rFonts w:ascii="Times New Roman" w:hAnsi="Times New Roman" w:cs="Times New Roman"/>
          <w:sz w:val="24"/>
          <w:szCs w:val="24"/>
        </w:rPr>
        <w:t xml:space="preserve">his sector assumes a </w:t>
      </w:r>
      <w:r w:rsidR="00BE0EF4" w:rsidRPr="00443679">
        <w:rPr>
          <w:rFonts w:ascii="Times New Roman" w:hAnsi="Times New Roman" w:cs="Times New Roman"/>
          <w:sz w:val="24"/>
          <w:szCs w:val="24"/>
        </w:rPr>
        <w:t>essential</w:t>
      </w:r>
      <w:r w:rsidRPr="00443679">
        <w:rPr>
          <w:rFonts w:ascii="Times New Roman" w:hAnsi="Times New Roman" w:cs="Times New Roman"/>
          <w:sz w:val="24"/>
          <w:szCs w:val="24"/>
        </w:rPr>
        <w:t xml:space="preserve"> role in mitigating the release of greenhouse gases and facilitating the shift towards more sustainable energy sources.</w:t>
      </w:r>
    </w:p>
    <w:p w14:paraId="09DAC502" w14:textId="34ED4B4C" w:rsidR="00443679" w:rsidRDefault="00443679" w:rsidP="00443679">
      <w:pPr>
        <w:spacing w:line="360" w:lineRule="auto"/>
        <w:jc w:val="both"/>
        <w:rPr>
          <w:rFonts w:ascii="Times New Roman" w:hAnsi="Times New Roman" w:cs="Times New Roman"/>
          <w:sz w:val="24"/>
          <w:szCs w:val="24"/>
        </w:rPr>
      </w:pPr>
      <w:r w:rsidRPr="00443679">
        <w:rPr>
          <w:rFonts w:ascii="Times New Roman" w:hAnsi="Times New Roman" w:cs="Times New Roman"/>
          <w:sz w:val="24"/>
          <w:szCs w:val="24"/>
        </w:rPr>
        <w:t xml:space="preserve">Another reason for which I chose this idea is </w:t>
      </w:r>
      <w:r w:rsidRPr="00443679">
        <w:rPr>
          <w:rFonts w:ascii="Times New Roman" w:hAnsi="Times New Roman" w:cs="Times New Roman"/>
          <w:i/>
          <w:iCs/>
          <w:sz w:val="24"/>
          <w:szCs w:val="24"/>
        </w:rPr>
        <w:t>Market Potential</w:t>
      </w:r>
      <w:r w:rsidRPr="00443679">
        <w:rPr>
          <w:rFonts w:ascii="Times New Roman" w:hAnsi="Times New Roman" w:cs="Times New Roman"/>
          <w:sz w:val="24"/>
          <w:szCs w:val="24"/>
        </w:rPr>
        <w:t>. Over the last several years, the renewable energy industry in the UK has seen significant expansion, which has been driven by a mix of supporting policies, financial incentives, and breakthroughs in renewable technology. This growth has created market potential for the renewable energy sector</w:t>
      </w:r>
      <w:r>
        <w:rPr>
          <w:rFonts w:ascii="Times New Roman" w:hAnsi="Times New Roman" w:cs="Times New Roman"/>
          <w:sz w:val="24"/>
          <w:szCs w:val="24"/>
        </w:rPr>
        <w:t xml:space="preserve"> and</w:t>
      </w:r>
      <w:r w:rsidRPr="00443679">
        <w:rPr>
          <w:rFonts w:ascii="Times New Roman" w:hAnsi="Times New Roman" w:cs="Times New Roman"/>
          <w:sz w:val="24"/>
          <w:szCs w:val="24"/>
        </w:rPr>
        <w:t xml:space="preserve"> dedication of the government of the United Kingdom (UK) to the cause of promoting renewable energy is shown in a number of projects, such as the Renewable Energy Roadmap, which seeks to increase the proportion of renewable energy in the overall energy mix. In addition, the Contracts for Difference (CfD) plan offers long-term contracts to renewable energy projects, which guarantees investors and developers a steady and predictable income stream (</w:t>
      </w:r>
      <w:r w:rsidRPr="00443679">
        <w:rPr>
          <w:rFonts w:ascii="Times New Roman" w:hAnsi="Times New Roman" w:cs="Times New Roman"/>
          <w:i/>
          <w:iCs/>
          <w:sz w:val="24"/>
          <w:szCs w:val="24"/>
        </w:rPr>
        <w:t>HM Government, 2019).</w:t>
      </w:r>
      <w:r>
        <w:rPr>
          <w:rFonts w:ascii="Times New Roman" w:hAnsi="Times New Roman" w:cs="Times New Roman"/>
          <w:i/>
          <w:iCs/>
          <w:sz w:val="24"/>
          <w:szCs w:val="24"/>
        </w:rPr>
        <w:t xml:space="preserve"> </w:t>
      </w:r>
      <w:r>
        <w:rPr>
          <w:rFonts w:ascii="Times New Roman" w:hAnsi="Times New Roman" w:cs="Times New Roman"/>
          <w:sz w:val="24"/>
          <w:szCs w:val="24"/>
        </w:rPr>
        <w:t>However</w:t>
      </w:r>
      <w:r w:rsidRPr="00443679">
        <w:rPr>
          <w:rFonts w:ascii="Times New Roman" w:hAnsi="Times New Roman" w:cs="Times New Roman"/>
          <w:sz w:val="24"/>
          <w:szCs w:val="24"/>
        </w:rPr>
        <w:t>, a rise in consumer awareness of environmental issues and demand for environmentally friendly products and services is driving the shift to renewable energy in the United Kingdom. Companies in a wide variety of sectors are coming to terms with the significance of sustainability and are working to lessen the impact of their operations on the environment in order to satisfy the expectations of their customers and be in line with responsible business practises.</w:t>
      </w:r>
    </w:p>
    <w:p w14:paraId="1F12126F" w14:textId="2148B4E6" w:rsidR="00443679" w:rsidRDefault="00ED04F0" w:rsidP="00ED04F0">
      <w:pPr>
        <w:spacing w:line="360" w:lineRule="auto"/>
        <w:jc w:val="both"/>
        <w:rPr>
          <w:rFonts w:ascii="Times New Roman" w:hAnsi="Times New Roman" w:cs="Times New Roman"/>
          <w:sz w:val="24"/>
          <w:szCs w:val="24"/>
        </w:rPr>
      </w:pPr>
      <w:r w:rsidRPr="00ED04F0">
        <w:rPr>
          <w:rFonts w:ascii="Times New Roman" w:hAnsi="Times New Roman" w:cs="Times New Roman"/>
          <w:sz w:val="24"/>
          <w:szCs w:val="24"/>
        </w:rPr>
        <w:t xml:space="preserve">The influence of personal values and passions is of utmost importance in shaping the decision-making process of entrepreneurs. </w:t>
      </w:r>
      <w:r>
        <w:rPr>
          <w:rFonts w:ascii="Times New Roman" w:hAnsi="Times New Roman" w:cs="Times New Roman"/>
          <w:sz w:val="24"/>
          <w:szCs w:val="24"/>
        </w:rPr>
        <w:t>Also, a</w:t>
      </w:r>
      <w:r w:rsidRPr="00ED04F0">
        <w:rPr>
          <w:rFonts w:ascii="Times New Roman" w:hAnsi="Times New Roman" w:cs="Times New Roman"/>
          <w:sz w:val="24"/>
          <w:szCs w:val="24"/>
        </w:rPr>
        <w:t xml:space="preserve">s a prospective entrepreneur, my dedication to environmental sustainability and my aspiration to effect positive change on a global scale have played a </w:t>
      </w:r>
      <w:r w:rsidR="00DC0485" w:rsidRPr="00ED04F0">
        <w:rPr>
          <w:rFonts w:ascii="Times New Roman" w:hAnsi="Times New Roman" w:cs="Times New Roman"/>
          <w:sz w:val="24"/>
          <w:szCs w:val="24"/>
        </w:rPr>
        <w:t>vital</w:t>
      </w:r>
      <w:r w:rsidRPr="00ED04F0">
        <w:rPr>
          <w:rFonts w:ascii="Times New Roman" w:hAnsi="Times New Roman" w:cs="Times New Roman"/>
          <w:sz w:val="24"/>
          <w:szCs w:val="24"/>
        </w:rPr>
        <w:t xml:space="preserve"> role in my decision to pursue the concept of a renewable energy consultancy. </w:t>
      </w:r>
      <w:r>
        <w:rPr>
          <w:rFonts w:ascii="Times New Roman" w:hAnsi="Times New Roman" w:cs="Times New Roman"/>
          <w:sz w:val="24"/>
          <w:szCs w:val="24"/>
        </w:rPr>
        <w:t xml:space="preserve">Therefore, </w:t>
      </w:r>
      <w:r w:rsidRPr="00ED04F0">
        <w:rPr>
          <w:rFonts w:ascii="Times New Roman" w:hAnsi="Times New Roman" w:cs="Times New Roman"/>
          <w:sz w:val="24"/>
          <w:szCs w:val="24"/>
        </w:rPr>
        <w:t>I hold a strong conviction that the implementation of sustainable energy solutions is imperative to addressing the issue of climate change and safeguarding the Earth for subsequent generations.</w:t>
      </w:r>
      <w:r>
        <w:rPr>
          <w:rFonts w:ascii="Times New Roman" w:hAnsi="Times New Roman" w:cs="Times New Roman"/>
          <w:sz w:val="24"/>
          <w:szCs w:val="24"/>
        </w:rPr>
        <w:t xml:space="preserve"> </w:t>
      </w:r>
      <w:r w:rsidRPr="00ED04F0">
        <w:rPr>
          <w:rFonts w:ascii="Times New Roman" w:hAnsi="Times New Roman" w:cs="Times New Roman"/>
          <w:sz w:val="24"/>
          <w:szCs w:val="24"/>
        </w:rPr>
        <w:t xml:space="preserve">Furthermore, the alignment of personal values with business </w:t>
      </w:r>
      <w:r w:rsidR="00DC0485" w:rsidRPr="00ED04F0">
        <w:rPr>
          <w:rFonts w:ascii="Times New Roman" w:hAnsi="Times New Roman" w:cs="Times New Roman"/>
          <w:sz w:val="24"/>
          <w:szCs w:val="24"/>
        </w:rPr>
        <w:t>accomplishments</w:t>
      </w:r>
      <w:r w:rsidRPr="00ED04F0">
        <w:rPr>
          <w:rFonts w:ascii="Times New Roman" w:hAnsi="Times New Roman" w:cs="Times New Roman"/>
          <w:sz w:val="24"/>
          <w:szCs w:val="24"/>
        </w:rPr>
        <w:t xml:space="preserve"> can result in increased job satisfaction and commitment, as the </w:t>
      </w:r>
      <w:r w:rsidR="00DC0485" w:rsidRPr="00ED04F0">
        <w:rPr>
          <w:rFonts w:ascii="Times New Roman" w:hAnsi="Times New Roman" w:cs="Times New Roman"/>
          <w:sz w:val="24"/>
          <w:szCs w:val="24"/>
        </w:rPr>
        <w:t>search</w:t>
      </w:r>
      <w:r w:rsidRPr="00ED04F0">
        <w:rPr>
          <w:rFonts w:ascii="Times New Roman" w:hAnsi="Times New Roman" w:cs="Times New Roman"/>
          <w:sz w:val="24"/>
          <w:szCs w:val="24"/>
        </w:rPr>
        <w:t xml:space="preserve"> of a purpose-driven enterprise offers a sense of fulfilment and drive</w:t>
      </w:r>
      <w:r>
        <w:rPr>
          <w:rFonts w:ascii="Times New Roman" w:hAnsi="Times New Roman" w:cs="Times New Roman"/>
          <w:sz w:val="24"/>
          <w:szCs w:val="24"/>
        </w:rPr>
        <w:t xml:space="preserve"> (</w:t>
      </w:r>
      <w:r w:rsidRPr="00ED04F0">
        <w:rPr>
          <w:rFonts w:ascii="Times New Roman" w:hAnsi="Times New Roman" w:cs="Times New Roman"/>
          <w:i/>
          <w:iCs/>
          <w:sz w:val="24"/>
          <w:szCs w:val="24"/>
        </w:rPr>
        <w:t>Spector and  Parush, 2018</w:t>
      </w:r>
      <w:r w:rsidRPr="00ED04F0">
        <w:rPr>
          <w:rFonts w:ascii="Times New Roman" w:hAnsi="Times New Roman" w:cs="Times New Roman"/>
          <w:sz w:val="24"/>
          <w:szCs w:val="24"/>
        </w:rPr>
        <w:t>). Through the establishment of a renewable energy consulting firm, my objective is to actively contribute to the ongoing transition towards cleaner energy sources and provide support to businesses in their pursuit of sustainability.</w:t>
      </w:r>
    </w:p>
    <w:p w14:paraId="228F1815" w14:textId="3AD29F95" w:rsidR="00ED04F0" w:rsidRPr="00ED04F0" w:rsidRDefault="00ED04F0" w:rsidP="00ED04F0">
      <w:pPr>
        <w:spacing w:line="360" w:lineRule="auto"/>
        <w:jc w:val="both"/>
        <w:rPr>
          <w:rFonts w:ascii="Times New Roman" w:hAnsi="Times New Roman" w:cs="Times New Roman"/>
          <w:sz w:val="24"/>
          <w:szCs w:val="24"/>
        </w:rPr>
      </w:pPr>
      <w:r w:rsidRPr="00ED04F0">
        <w:rPr>
          <w:rFonts w:ascii="Times New Roman" w:hAnsi="Times New Roman" w:cs="Times New Roman"/>
          <w:b/>
          <w:bCs/>
          <w:sz w:val="24"/>
          <w:szCs w:val="24"/>
        </w:rPr>
        <w:t>The PEST analysis</w:t>
      </w:r>
      <w:r w:rsidRPr="00ED04F0">
        <w:rPr>
          <w:rFonts w:ascii="Times New Roman" w:hAnsi="Times New Roman" w:cs="Times New Roman"/>
          <w:sz w:val="24"/>
          <w:szCs w:val="24"/>
        </w:rPr>
        <w:t xml:space="preserve"> is a framework used in strategic management to assess the external macro-environmental factors that may impact an organisation.</w:t>
      </w:r>
      <w:r>
        <w:rPr>
          <w:rFonts w:ascii="Times New Roman" w:hAnsi="Times New Roman" w:cs="Times New Roman"/>
          <w:sz w:val="24"/>
          <w:szCs w:val="24"/>
        </w:rPr>
        <w:t xml:space="preserve"> </w:t>
      </w:r>
      <w:r w:rsidRPr="00ED04F0">
        <w:rPr>
          <w:rFonts w:ascii="Times New Roman" w:hAnsi="Times New Roman" w:cs="Times New Roman"/>
          <w:sz w:val="24"/>
          <w:szCs w:val="24"/>
        </w:rPr>
        <w:t>In order to comprehensively assess the United Kingdom's market for renewable energy consultancy, a PEST analysis is undertaken:</w:t>
      </w:r>
    </w:p>
    <w:p w14:paraId="669BB106" w14:textId="77777777" w:rsidR="00ED04F0" w:rsidRPr="00ED04F0" w:rsidRDefault="00ED04F0" w:rsidP="00ED04F0">
      <w:pPr>
        <w:spacing w:line="360" w:lineRule="auto"/>
        <w:jc w:val="both"/>
        <w:rPr>
          <w:rFonts w:ascii="Times New Roman" w:hAnsi="Times New Roman" w:cs="Times New Roman"/>
          <w:sz w:val="24"/>
          <w:szCs w:val="24"/>
        </w:rPr>
      </w:pPr>
      <w:r w:rsidRPr="00ED04F0">
        <w:rPr>
          <w:rFonts w:ascii="Times New Roman" w:hAnsi="Times New Roman" w:cs="Times New Roman"/>
          <w:i/>
          <w:iCs/>
          <w:sz w:val="24"/>
          <w:szCs w:val="24"/>
        </w:rPr>
        <w:t>Political factors</w:t>
      </w:r>
      <w:r w:rsidRPr="00ED04F0">
        <w:rPr>
          <w:rFonts w:ascii="Times New Roman" w:hAnsi="Times New Roman" w:cs="Times New Roman"/>
          <w:sz w:val="24"/>
          <w:szCs w:val="24"/>
        </w:rPr>
        <w:t xml:space="preserve"> refer to the various elements within the political environment that can have an impact on an organisation, industry, or society as a whole.</w:t>
      </w:r>
    </w:p>
    <w:p w14:paraId="51C535E2" w14:textId="18B83974" w:rsidR="00ED04F0" w:rsidRDefault="00ED04F0" w:rsidP="00ED04F0">
      <w:pPr>
        <w:spacing w:line="360" w:lineRule="auto"/>
        <w:jc w:val="both"/>
        <w:rPr>
          <w:rFonts w:ascii="Times New Roman" w:hAnsi="Times New Roman" w:cs="Times New Roman"/>
          <w:sz w:val="24"/>
          <w:szCs w:val="24"/>
        </w:rPr>
      </w:pPr>
      <w:r w:rsidRPr="00ED04F0">
        <w:rPr>
          <w:rFonts w:ascii="Times New Roman" w:hAnsi="Times New Roman" w:cs="Times New Roman"/>
          <w:sz w:val="24"/>
          <w:szCs w:val="24"/>
          <w:u w:val="single"/>
        </w:rPr>
        <w:t>Government Initiatives</w:t>
      </w:r>
      <w:r>
        <w:rPr>
          <w:rFonts w:ascii="Times New Roman" w:hAnsi="Times New Roman" w:cs="Times New Roman"/>
          <w:sz w:val="24"/>
          <w:szCs w:val="24"/>
        </w:rPr>
        <w:t xml:space="preserve">. </w:t>
      </w:r>
      <w:r w:rsidRPr="00ED04F0">
        <w:rPr>
          <w:rFonts w:ascii="Times New Roman" w:hAnsi="Times New Roman" w:cs="Times New Roman"/>
          <w:sz w:val="24"/>
          <w:szCs w:val="24"/>
        </w:rPr>
        <w:t>The United Kingdom government has demonstrated its dedication to mitigating greenhouse gas emissions and advancing the adoption of renewable energy sources by implementing policies such as the Clean Growth Strategy. These initiatives have created a regulatory framework that fosters a favourable environment for the renewable energy sector (</w:t>
      </w:r>
      <w:r w:rsidRPr="00ED04F0">
        <w:rPr>
          <w:rFonts w:ascii="Times New Roman" w:hAnsi="Times New Roman" w:cs="Times New Roman"/>
          <w:i/>
          <w:iCs/>
          <w:sz w:val="24"/>
          <w:szCs w:val="24"/>
        </w:rPr>
        <w:t>Department for Business, Energy, and Industrial Strategy, 2019</w:t>
      </w:r>
      <w:r w:rsidRPr="00ED04F0">
        <w:rPr>
          <w:rFonts w:ascii="Times New Roman" w:hAnsi="Times New Roman" w:cs="Times New Roman"/>
          <w:sz w:val="24"/>
          <w:szCs w:val="24"/>
        </w:rPr>
        <w:t>).</w:t>
      </w:r>
    </w:p>
    <w:p w14:paraId="36231A15" w14:textId="1B09C3DA" w:rsidR="00ED04F0" w:rsidRDefault="00ED04F0" w:rsidP="00ED04F0">
      <w:pPr>
        <w:spacing w:line="360" w:lineRule="auto"/>
        <w:jc w:val="both"/>
        <w:rPr>
          <w:rFonts w:ascii="Times New Roman" w:hAnsi="Times New Roman" w:cs="Times New Roman"/>
          <w:sz w:val="24"/>
          <w:szCs w:val="24"/>
        </w:rPr>
      </w:pPr>
      <w:r w:rsidRPr="00ED04F0">
        <w:rPr>
          <w:rFonts w:ascii="Times New Roman" w:hAnsi="Times New Roman" w:cs="Times New Roman"/>
          <w:sz w:val="24"/>
          <w:szCs w:val="24"/>
          <w:u w:val="single"/>
        </w:rPr>
        <w:t>The provision of financial resources and motivational factors</w:t>
      </w:r>
      <w:r>
        <w:rPr>
          <w:rFonts w:ascii="Times New Roman" w:hAnsi="Times New Roman" w:cs="Times New Roman"/>
          <w:sz w:val="24"/>
          <w:szCs w:val="24"/>
        </w:rPr>
        <w:t>.</w:t>
      </w:r>
      <w:r w:rsidRPr="00ED04F0">
        <w:rPr>
          <w:rFonts w:ascii="Times New Roman" w:hAnsi="Times New Roman" w:cs="Times New Roman"/>
          <w:sz w:val="24"/>
          <w:szCs w:val="24"/>
        </w:rPr>
        <w:t xml:space="preserve"> Different types of financial incentives, such as Feed-in Tariffs and Renewable Obligation Certificates, serve as </w:t>
      </w:r>
      <w:r w:rsidR="00DC0485" w:rsidRPr="00ED04F0">
        <w:rPr>
          <w:rFonts w:ascii="Times New Roman" w:hAnsi="Times New Roman" w:cs="Times New Roman"/>
          <w:sz w:val="24"/>
          <w:szCs w:val="24"/>
        </w:rPr>
        <w:t>promoters</w:t>
      </w:r>
      <w:r w:rsidRPr="00ED04F0">
        <w:rPr>
          <w:rFonts w:ascii="Times New Roman" w:hAnsi="Times New Roman" w:cs="Times New Roman"/>
          <w:sz w:val="24"/>
          <w:szCs w:val="24"/>
        </w:rPr>
        <w:t xml:space="preserve"> for promoting investments in renewable energy projects (</w:t>
      </w:r>
      <w:r w:rsidRPr="00ED04F0">
        <w:rPr>
          <w:rFonts w:ascii="Times New Roman" w:hAnsi="Times New Roman" w:cs="Times New Roman"/>
          <w:i/>
          <w:iCs/>
          <w:sz w:val="24"/>
          <w:szCs w:val="24"/>
        </w:rPr>
        <w:t>Renewable Energy Association, 2021</w:t>
      </w:r>
      <w:r w:rsidRPr="00ED04F0">
        <w:rPr>
          <w:rFonts w:ascii="Times New Roman" w:hAnsi="Times New Roman" w:cs="Times New Roman"/>
          <w:sz w:val="24"/>
          <w:szCs w:val="24"/>
        </w:rPr>
        <w:t>).</w:t>
      </w:r>
      <w:r>
        <w:rPr>
          <w:rFonts w:ascii="Times New Roman" w:hAnsi="Times New Roman" w:cs="Times New Roman"/>
          <w:sz w:val="24"/>
          <w:szCs w:val="24"/>
        </w:rPr>
        <w:t>However, t</w:t>
      </w:r>
      <w:r w:rsidRPr="00ED04F0">
        <w:rPr>
          <w:rFonts w:ascii="Times New Roman" w:hAnsi="Times New Roman" w:cs="Times New Roman"/>
          <w:sz w:val="24"/>
          <w:szCs w:val="24"/>
        </w:rPr>
        <w:t>he potential consequences of Brexit on the United Kingdom's withdrawal from the European Union encompass a range of implications for energy trade, regulatory frameworks, and international partnerships within the renewable energy industry.</w:t>
      </w:r>
    </w:p>
    <w:p w14:paraId="69C4A91E" w14:textId="77777777" w:rsidR="00FC4C92" w:rsidRDefault="00FC4C92" w:rsidP="00FC4C92">
      <w:pPr>
        <w:spacing w:line="360" w:lineRule="auto"/>
        <w:jc w:val="both"/>
        <w:rPr>
          <w:rFonts w:ascii="Times New Roman" w:hAnsi="Times New Roman" w:cs="Times New Roman"/>
          <w:sz w:val="24"/>
          <w:szCs w:val="24"/>
        </w:rPr>
      </w:pPr>
      <w:r w:rsidRPr="00FC4C92">
        <w:rPr>
          <w:rFonts w:ascii="Times New Roman" w:hAnsi="Times New Roman" w:cs="Times New Roman"/>
          <w:b/>
          <w:bCs/>
          <w:sz w:val="24"/>
          <w:szCs w:val="24"/>
        </w:rPr>
        <w:t>Economic factors</w:t>
      </w:r>
      <w:r w:rsidRPr="00FC4C92">
        <w:rPr>
          <w:rFonts w:ascii="Times New Roman" w:hAnsi="Times New Roman" w:cs="Times New Roman"/>
          <w:sz w:val="24"/>
          <w:szCs w:val="24"/>
        </w:rPr>
        <w:t xml:space="preserve"> play a significant role in shaping various aspects of society and influencing decision-making processes. </w:t>
      </w:r>
    </w:p>
    <w:p w14:paraId="59D5E040" w14:textId="77777777" w:rsidR="00FC4C92" w:rsidRDefault="00FC4C92" w:rsidP="00FC4C92">
      <w:pPr>
        <w:spacing w:line="360" w:lineRule="auto"/>
        <w:jc w:val="both"/>
        <w:rPr>
          <w:rFonts w:ascii="Times New Roman" w:hAnsi="Times New Roman" w:cs="Times New Roman"/>
          <w:sz w:val="24"/>
          <w:szCs w:val="24"/>
        </w:rPr>
      </w:pPr>
      <w:r w:rsidRPr="00FC4C92">
        <w:rPr>
          <w:rFonts w:ascii="Times New Roman" w:hAnsi="Times New Roman" w:cs="Times New Roman"/>
          <w:sz w:val="24"/>
          <w:szCs w:val="24"/>
          <w:u w:val="single"/>
        </w:rPr>
        <w:t>The growing interest of investors in sustainable</w:t>
      </w:r>
      <w:r w:rsidRPr="00FC4C92">
        <w:rPr>
          <w:rFonts w:ascii="Times New Roman" w:hAnsi="Times New Roman" w:cs="Times New Roman"/>
          <w:sz w:val="24"/>
          <w:szCs w:val="24"/>
        </w:rPr>
        <w:t xml:space="preserve"> projects is creating investment opportunities, opening up channels for funding initiatives in the field of renewable energy (</w:t>
      </w:r>
      <w:r w:rsidRPr="00FC4C92">
        <w:rPr>
          <w:rFonts w:ascii="Times New Roman" w:hAnsi="Times New Roman" w:cs="Times New Roman"/>
          <w:i/>
          <w:iCs/>
          <w:sz w:val="24"/>
          <w:szCs w:val="24"/>
        </w:rPr>
        <w:t>World Energy Council, 2020)</w:t>
      </w:r>
      <w:r w:rsidRPr="00FC4C92">
        <w:rPr>
          <w:rFonts w:ascii="Times New Roman" w:hAnsi="Times New Roman" w:cs="Times New Roman"/>
          <w:sz w:val="24"/>
          <w:szCs w:val="24"/>
        </w:rPr>
        <w:t>.</w:t>
      </w:r>
    </w:p>
    <w:p w14:paraId="166E64CF" w14:textId="3898D2A5" w:rsidR="00ED04F0" w:rsidRDefault="00FC4C92" w:rsidP="00FC4C92">
      <w:pPr>
        <w:spacing w:line="360" w:lineRule="auto"/>
        <w:jc w:val="both"/>
        <w:rPr>
          <w:rFonts w:ascii="Times New Roman" w:hAnsi="Times New Roman" w:cs="Times New Roman"/>
          <w:sz w:val="24"/>
          <w:szCs w:val="24"/>
        </w:rPr>
      </w:pPr>
      <w:r w:rsidRPr="00FC4C92">
        <w:rPr>
          <w:rFonts w:ascii="Times New Roman" w:hAnsi="Times New Roman" w:cs="Times New Roman"/>
          <w:sz w:val="24"/>
          <w:szCs w:val="24"/>
          <w:u w:val="single"/>
        </w:rPr>
        <w:t>The cost competitiveness of renewable energy technologies</w:t>
      </w:r>
      <w:r w:rsidRPr="00FC4C92">
        <w:rPr>
          <w:rFonts w:ascii="Times New Roman" w:hAnsi="Times New Roman" w:cs="Times New Roman"/>
          <w:sz w:val="24"/>
          <w:szCs w:val="24"/>
        </w:rPr>
        <w:t xml:space="preserve"> has been greatly enhanced due to advancements, resulting in a significant reduction in generation costs. As a result, renewable energy has become increasingly competitive when compared to conventional fossil fuels (</w:t>
      </w:r>
      <w:r w:rsidRPr="00FC4C92">
        <w:rPr>
          <w:rFonts w:ascii="Times New Roman" w:hAnsi="Times New Roman" w:cs="Times New Roman"/>
          <w:i/>
          <w:iCs/>
          <w:sz w:val="24"/>
          <w:szCs w:val="24"/>
        </w:rPr>
        <w:t>Lazard, 2020).</w:t>
      </w:r>
      <w:r w:rsidRPr="00FC4C92">
        <w:rPr>
          <w:rFonts w:ascii="Times New Roman" w:hAnsi="Times New Roman" w:cs="Times New Roman"/>
          <w:sz w:val="24"/>
          <w:szCs w:val="24"/>
        </w:rPr>
        <w:t xml:space="preserve">The </w:t>
      </w:r>
      <w:r w:rsidRPr="00FC4C92">
        <w:rPr>
          <w:rFonts w:ascii="Times New Roman" w:hAnsi="Times New Roman" w:cs="Times New Roman"/>
          <w:i/>
          <w:iCs/>
          <w:sz w:val="24"/>
          <w:szCs w:val="24"/>
        </w:rPr>
        <w:t>International Energy Agency (2021)</w:t>
      </w:r>
      <w:r w:rsidRPr="00FC4C92">
        <w:rPr>
          <w:rFonts w:ascii="Times New Roman" w:hAnsi="Times New Roman" w:cs="Times New Roman"/>
          <w:sz w:val="24"/>
          <w:szCs w:val="24"/>
        </w:rPr>
        <w:t xml:space="preserve"> suggests that in the context of economic recovery following the pandemic, there is a likelihood of increased emphasis on green investments, which could potentially lead to further growth and development of renewable energy enterprises.</w:t>
      </w:r>
    </w:p>
    <w:p w14:paraId="4710B17D" w14:textId="5630037F" w:rsidR="00FC4C92" w:rsidRPr="00FC4C92" w:rsidRDefault="00FC4C92" w:rsidP="00FC4C92">
      <w:pPr>
        <w:spacing w:line="360" w:lineRule="auto"/>
        <w:jc w:val="both"/>
        <w:rPr>
          <w:rFonts w:ascii="Times New Roman" w:hAnsi="Times New Roman" w:cs="Times New Roman"/>
          <w:sz w:val="24"/>
          <w:szCs w:val="24"/>
        </w:rPr>
      </w:pPr>
      <w:r w:rsidRPr="00FC4C92">
        <w:rPr>
          <w:rFonts w:ascii="Times New Roman" w:hAnsi="Times New Roman" w:cs="Times New Roman"/>
          <w:b/>
          <w:bCs/>
          <w:sz w:val="24"/>
          <w:szCs w:val="24"/>
        </w:rPr>
        <w:t>Social factors</w:t>
      </w:r>
      <w:r w:rsidRPr="00FC4C92">
        <w:rPr>
          <w:rFonts w:ascii="Times New Roman" w:hAnsi="Times New Roman" w:cs="Times New Roman"/>
          <w:sz w:val="24"/>
          <w:szCs w:val="24"/>
        </w:rPr>
        <w:t xml:space="preserve"> refer to the various elements within a society that can influence individuals' thoughts, behaviours, and actions. </w:t>
      </w:r>
    </w:p>
    <w:p w14:paraId="3A8B2866" w14:textId="77777777" w:rsidR="00FC4C92" w:rsidRDefault="00FC4C92" w:rsidP="00FC4C92">
      <w:pPr>
        <w:spacing w:line="360" w:lineRule="auto"/>
        <w:jc w:val="both"/>
        <w:rPr>
          <w:rFonts w:ascii="Times New Roman" w:hAnsi="Times New Roman" w:cs="Times New Roman"/>
          <w:sz w:val="24"/>
          <w:szCs w:val="24"/>
        </w:rPr>
      </w:pPr>
      <w:r w:rsidRPr="00FC4C92">
        <w:rPr>
          <w:rFonts w:ascii="Times New Roman" w:hAnsi="Times New Roman" w:cs="Times New Roman"/>
          <w:sz w:val="24"/>
          <w:szCs w:val="24"/>
          <w:u w:val="single"/>
        </w:rPr>
        <w:t>The increasing public awareness</w:t>
      </w:r>
      <w:r w:rsidRPr="00FC4C92">
        <w:rPr>
          <w:rFonts w:ascii="Times New Roman" w:hAnsi="Times New Roman" w:cs="Times New Roman"/>
          <w:sz w:val="24"/>
          <w:szCs w:val="24"/>
        </w:rPr>
        <w:t xml:space="preserve"> regarding environmental issues and climate change is a significant factor that contributes to the rising demand for sustainable energy solutions. </w:t>
      </w:r>
      <w:r>
        <w:rPr>
          <w:rFonts w:ascii="Times New Roman" w:hAnsi="Times New Roman" w:cs="Times New Roman"/>
          <w:sz w:val="24"/>
          <w:szCs w:val="24"/>
        </w:rPr>
        <w:t>Also, t</w:t>
      </w:r>
      <w:r w:rsidRPr="00FC4C92">
        <w:rPr>
          <w:rFonts w:ascii="Times New Roman" w:hAnsi="Times New Roman" w:cs="Times New Roman"/>
          <w:sz w:val="24"/>
          <w:szCs w:val="24"/>
        </w:rPr>
        <w:t>his awareness also serves as a catalyst for businesses to embrace renewable practises (</w:t>
      </w:r>
      <w:r w:rsidRPr="00FC4C92">
        <w:rPr>
          <w:rFonts w:ascii="Times New Roman" w:hAnsi="Times New Roman" w:cs="Times New Roman"/>
          <w:i/>
          <w:iCs/>
          <w:sz w:val="24"/>
          <w:szCs w:val="24"/>
        </w:rPr>
        <w:t xml:space="preserve">Clark </w:t>
      </w:r>
      <w:r>
        <w:rPr>
          <w:rFonts w:ascii="Times New Roman" w:hAnsi="Times New Roman" w:cs="Times New Roman"/>
          <w:i/>
          <w:iCs/>
          <w:sz w:val="24"/>
          <w:szCs w:val="24"/>
        </w:rPr>
        <w:t>and</w:t>
      </w:r>
      <w:r w:rsidRPr="00FC4C92">
        <w:rPr>
          <w:rFonts w:ascii="Times New Roman" w:hAnsi="Times New Roman" w:cs="Times New Roman"/>
          <w:i/>
          <w:iCs/>
          <w:sz w:val="24"/>
          <w:szCs w:val="24"/>
        </w:rPr>
        <w:t xml:space="preserve"> York, 2019)</w:t>
      </w:r>
      <w:r w:rsidRPr="00FC4C92">
        <w:rPr>
          <w:rFonts w:ascii="Times New Roman" w:hAnsi="Times New Roman" w:cs="Times New Roman"/>
          <w:sz w:val="24"/>
          <w:szCs w:val="24"/>
        </w:rPr>
        <w:t>.</w:t>
      </w:r>
      <w:r>
        <w:rPr>
          <w:rFonts w:ascii="Times New Roman" w:hAnsi="Times New Roman" w:cs="Times New Roman"/>
          <w:sz w:val="24"/>
          <w:szCs w:val="24"/>
        </w:rPr>
        <w:t xml:space="preserve"> </w:t>
      </w:r>
    </w:p>
    <w:p w14:paraId="5AC7FD4C" w14:textId="5FB19417" w:rsidR="00FC4C92" w:rsidRDefault="00FC4C92" w:rsidP="00FC4C92">
      <w:pPr>
        <w:spacing w:line="360" w:lineRule="auto"/>
        <w:jc w:val="both"/>
        <w:rPr>
          <w:rFonts w:ascii="Times New Roman" w:hAnsi="Times New Roman" w:cs="Times New Roman"/>
          <w:i/>
          <w:iCs/>
          <w:sz w:val="24"/>
          <w:szCs w:val="24"/>
        </w:rPr>
      </w:pPr>
      <w:r w:rsidRPr="00FC4C92">
        <w:rPr>
          <w:rFonts w:ascii="Times New Roman" w:hAnsi="Times New Roman" w:cs="Times New Roman"/>
          <w:sz w:val="24"/>
          <w:szCs w:val="24"/>
          <w:u w:val="single"/>
        </w:rPr>
        <w:t>The growing focus on Corporate Social Responsibility</w:t>
      </w:r>
      <w:r w:rsidRPr="00FC4C92">
        <w:rPr>
          <w:rFonts w:ascii="Times New Roman" w:hAnsi="Times New Roman" w:cs="Times New Roman"/>
          <w:sz w:val="24"/>
          <w:szCs w:val="24"/>
        </w:rPr>
        <w:t xml:space="preserve"> (CSR) within the business sector presents a favourable landscape for renewable energy consultancy services, as they can assist companies in achieving their sustainability objectives (</w:t>
      </w:r>
      <w:r w:rsidRPr="00FC4C92">
        <w:rPr>
          <w:rFonts w:ascii="Times New Roman" w:hAnsi="Times New Roman" w:cs="Times New Roman"/>
          <w:i/>
          <w:iCs/>
          <w:sz w:val="24"/>
          <w:szCs w:val="24"/>
        </w:rPr>
        <w:t>Branco et al., 2019).</w:t>
      </w:r>
    </w:p>
    <w:p w14:paraId="259D11EC" w14:textId="77777777" w:rsidR="00FC4C92" w:rsidRPr="00FC4C92" w:rsidRDefault="00FC4C92" w:rsidP="00FC4C92">
      <w:pPr>
        <w:spacing w:line="360" w:lineRule="auto"/>
        <w:jc w:val="both"/>
        <w:rPr>
          <w:rFonts w:ascii="Times New Roman" w:hAnsi="Times New Roman" w:cs="Times New Roman"/>
          <w:sz w:val="24"/>
          <w:szCs w:val="24"/>
        </w:rPr>
      </w:pPr>
      <w:r w:rsidRPr="00FC4C92">
        <w:rPr>
          <w:rFonts w:ascii="Times New Roman" w:hAnsi="Times New Roman" w:cs="Times New Roman"/>
          <w:b/>
          <w:bCs/>
          <w:sz w:val="24"/>
          <w:szCs w:val="24"/>
        </w:rPr>
        <w:t>Technological factors</w:t>
      </w:r>
      <w:r w:rsidRPr="00FC4C92">
        <w:rPr>
          <w:rFonts w:ascii="Times New Roman" w:hAnsi="Times New Roman" w:cs="Times New Roman"/>
          <w:sz w:val="24"/>
          <w:szCs w:val="24"/>
        </w:rPr>
        <w:t xml:space="preserve"> refer to the external influences and conditions that impact the development, adoption, and utilisation of technology within a given context.</w:t>
      </w:r>
    </w:p>
    <w:p w14:paraId="08D72883" w14:textId="77777777" w:rsidR="00FC4C92" w:rsidRDefault="00FC4C92" w:rsidP="00FC4C92">
      <w:pPr>
        <w:spacing w:line="360" w:lineRule="auto"/>
        <w:jc w:val="both"/>
        <w:rPr>
          <w:rFonts w:ascii="Times New Roman" w:hAnsi="Times New Roman" w:cs="Times New Roman"/>
          <w:sz w:val="24"/>
          <w:szCs w:val="24"/>
        </w:rPr>
      </w:pPr>
      <w:r w:rsidRPr="00FC4C92">
        <w:rPr>
          <w:rFonts w:ascii="Times New Roman" w:hAnsi="Times New Roman" w:cs="Times New Roman"/>
          <w:sz w:val="24"/>
          <w:szCs w:val="24"/>
        </w:rPr>
        <w:t>Technological advancements in the field of renewable energy have led to notable improvements in the efficiency and reliability of various innovations, including solar photovoltaic (PV) systems, wind turbines, and energy storage solutions (</w:t>
      </w:r>
      <w:r w:rsidRPr="00FC4C92">
        <w:rPr>
          <w:rFonts w:ascii="Times New Roman" w:hAnsi="Times New Roman" w:cs="Times New Roman"/>
          <w:i/>
          <w:iCs/>
          <w:sz w:val="24"/>
          <w:szCs w:val="24"/>
        </w:rPr>
        <w:t>IEA, 2021).</w:t>
      </w:r>
    </w:p>
    <w:p w14:paraId="6289B65D" w14:textId="77777777" w:rsidR="00FC4C92" w:rsidRDefault="00FC4C92" w:rsidP="00FC4C92">
      <w:pPr>
        <w:spacing w:line="360" w:lineRule="auto"/>
        <w:jc w:val="both"/>
        <w:rPr>
          <w:rFonts w:ascii="Times New Roman" w:hAnsi="Times New Roman" w:cs="Times New Roman"/>
          <w:sz w:val="24"/>
          <w:szCs w:val="24"/>
        </w:rPr>
      </w:pPr>
      <w:r w:rsidRPr="00FC4C92">
        <w:rPr>
          <w:rFonts w:ascii="Times New Roman" w:hAnsi="Times New Roman" w:cs="Times New Roman"/>
          <w:sz w:val="24"/>
          <w:szCs w:val="24"/>
        </w:rPr>
        <w:t xml:space="preserve">The advancement of </w:t>
      </w:r>
      <w:r w:rsidRPr="00FC4C92">
        <w:rPr>
          <w:rFonts w:ascii="Times New Roman" w:hAnsi="Times New Roman" w:cs="Times New Roman"/>
          <w:sz w:val="24"/>
          <w:szCs w:val="24"/>
          <w:u w:val="single"/>
        </w:rPr>
        <w:t>smart grid systems</w:t>
      </w:r>
      <w:r w:rsidRPr="00FC4C92">
        <w:rPr>
          <w:rFonts w:ascii="Times New Roman" w:hAnsi="Times New Roman" w:cs="Times New Roman"/>
          <w:sz w:val="24"/>
          <w:szCs w:val="24"/>
        </w:rPr>
        <w:t xml:space="preserve"> facilitates the integration of renewable energy sources into the energy grid (</w:t>
      </w:r>
      <w:r w:rsidRPr="00FC4C92">
        <w:rPr>
          <w:rFonts w:ascii="Times New Roman" w:hAnsi="Times New Roman" w:cs="Times New Roman"/>
          <w:i/>
          <w:iCs/>
          <w:sz w:val="24"/>
          <w:szCs w:val="24"/>
        </w:rPr>
        <w:t>Ofgem, 2021).</w:t>
      </w:r>
    </w:p>
    <w:p w14:paraId="2A1EC8D1" w14:textId="4E4EA03A" w:rsidR="00FC4C92" w:rsidRPr="00FC4C92" w:rsidRDefault="00FC4C92" w:rsidP="00FC4C92">
      <w:pPr>
        <w:spacing w:line="360" w:lineRule="auto"/>
        <w:jc w:val="both"/>
        <w:rPr>
          <w:rFonts w:ascii="Times New Roman" w:hAnsi="Times New Roman" w:cs="Times New Roman"/>
          <w:i/>
          <w:iCs/>
          <w:sz w:val="24"/>
          <w:szCs w:val="24"/>
        </w:rPr>
      </w:pPr>
      <w:r w:rsidRPr="00FC4C92">
        <w:rPr>
          <w:rFonts w:ascii="Times New Roman" w:hAnsi="Times New Roman" w:cs="Times New Roman"/>
          <w:sz w:val="24"/>
          <w:szCs w:val="24"/>
          <w:u w:val="single"/>
        </w:rPr>
        <w:t>Safeguarding of data in the context</w:t>
      </w:r>
      <w:r w:rsidRPr="00FC4C92">
        <w:rPr>
          <w:rFonts w:ascii="Times New Roman" w:hAnsi="Times New Roman" w:cs="Times New Roman"/>
          <w:sz w:val="24"/>
          <w:szCs w:val="24"/>
        </w:rPr>
        <w:t xml:space="preserve"> of a progressively digitalized energy environment continue to be a paramount issue for the industry </w:t>
      </w:r>
      <w:r w:rsidRPr="00FC4C92">
        <w:rPr>
          <w:rFonts w:ascii="Times New Roman" w:hAnsi="Times New Roman" w:cs="Times New Roman"/>
          <w:i/>
          <w:iCs/>
          <w:sz w:val="24"/>
          <w:szCs w:val="24"/>
        </w:rPr>
        <w:t>(International Renewable Energy Agency, 2021).</w:t>
      </w:r>
    </w:p>
    <w:p w14:paraId="1DEE2732" w14:textId="5DEB9225" w:rsidR="00DC0485" w:rsidRPr="00DC0485" w:rsidRDefault="00DC0485" w:rsidP="00307F58">
      <w:pPr>
        <w:spacing w:line="360" w:lineRule="auto"/>
        <w:jc w:val="both"/>
        <w:rPr>
          <w:rFonts w:ascii="Times New Roman" w:hAnsi="Times New Roman" w:cs="Times New Roman"/>
          <w:i/>
          <w:iCs/>
          <w:sz w:val="24"/>
          <w:szCs w:val="24"/>
        </w:rPr>
      </w:pPr>
      <w:r w:rsidRPr="00DC0485">
        <w:rPr>
          <w:rFonts w:ascii="Times New Roman" w:hAnsi="Times New Roman" w:cs="Times New Roman"/>
          <w:i/>
          <w:iCs/>
          <w:sz w:val="24"/>
          <w:szCs w:val="24"/>
        </w:rPr>
        <w:t xml:space="preserve">Conclusion </w:t>
      </w:r>
    </w:p>
    <w:p w14:paraId="243BF883" w14:textId="769DC727" w:rsidR="00307F58" w:rsidRPr="00307F58" w:rsidRDefault="00307F58" w:rsidP="00307F58">
      <w:pPr>
        <w:spacing w:line="360" w:lineRule="auto"/>
        <w:jc w:val="both"/>
        <w:rPr>
          <w:rFonts w:ascii="Times New Roman" w:hAnsi="Times New Roman" w:cs="Times New Roman"/>
          <w:sz w:val="24"/>
          <w:szCs w:val="24"/>
        </w:rPr>
      </w:pPr>
      <w:r w:rsidRPr="00307F58">
        <w:rPr>
          <w:rFonts w:ascii="Times New Roman" w:hAnsi="Times New Roman" w:cs="Times New Roman"/>
          <w:sz w:val="24"/>
          <w:szCs w:val="24"/>
        </w:rPr>
        <w:t xml:space="preserve">An authentic friendship of sustainability and environmental care served as the inspiration for starting a renewable energy consulting business in the UK. The PEST study demonstrates that there is substantial market potential for such an </w:t>
      </w:r>
      <w:r w:rsidR="00DC0485" w:rsidRPr="00307F58">
        <w:rPr>
          <w:rFonts w:ascii="Times New Roman" w:hAnsi="Times New Roman" w:cs="Times New Roman"/>
          <w:sz w:val="24"/>
          <w:szCs w:val="24"/>
        </w:rPr>
        <w:t>attempt</w:t>
      </w:r>
      <w:r w:rsidRPr="00307F58">
        <w:rPr>
          <w:rFonts w:ascii="Times New Roman" w:hAnsi="Times New Roman" w:cs="Times New Roman"/>
          <w:sz w:val="24"/>
          <w:szCs w:val="24"/>
        </w:rPr>
        <w:t xml:space="preserve">, with favourable political, economic, social, and technical elements now in play. </w:t>
      </w:r>
      <w:r>
        <w:rPr>
          <w:rFonts w:ascii="Times New Roman" w:hAnsi="Times New Roman" w:cs="Times New Roman"/>
          <w:sz w:val="24"/>
          <w:szCs w:val="24"/>
        </w:rPr>
        <w:t xml:space="preserve">However, </w:t>
      </w:r>
      <w:r w:rsidRPr="00307F58">
        <w:rPr>
          <w:rFonts w:ascii="Times New Roman" w:hAnsi="Times New Roman" w:cs="Times New Roman"/>
          <w:sz w:val="24"/>
          <w:szCs w:val="24"/>
        </w:rPr>
        <w:t xml:space="preserve">I want to construct a purpose-driven firm that encourages good change by directing companies towards greener and more sustainable business practises. In order to do this, I need to make additional progress and produce a complete business strategy. </w:t>
      </w:r>
      <w:r>
        <w:rPr>
          <w:rFonts w:ascii="Times New Roman" w:hAnsi="Times New Roman" w:cs="Times New Roman"/>
          <w:sz w:val="24"/>
          <w:szCs w:val="24"/>
        </w:rPr>
        <w:t>Therefore, t</w:t>
      </w:r>
      <w:r w:rsidRPr="00307F58">
        <w:rPr>
          <w:rFonts w:ascii="Times New Roman" w:hAnsi="Times New Roman" w:cs="Times New Roman"/>
          <w:sz w:val="24"/>
          <w:szCs w:val="24"/>
        </w:rPr>
        <w:t>his business endeavour has the potential to contribute considerably to the road towards a cleaner and more sustainable future for the nation of the United Kingdom as the commitment of that country to the use of renewable energy becomes stronger</w:t>
      </w:r>
      <w:r w:rsidR="00DC0485">
        <w:rPr>
          <w:rFonts w:ascii="Times New Roman" w:hAnsi="Times New Roman" w:cs="Times New Roman"/>
          <w:sz w:val="24"/>
          <w:szCs w:val="24"/>
        </w:rPr>
        <w:t xml:space="preserve">. </w:t>
      </w:r>
    </w:p>
    <w:p w14:paraId="7B755B6C" w14:textId="2BB97B87" w:rsidR="00443679" w:rsidRDefault="00307F58" w:rsidP="00307F58">
      <w:pPr>
        <w:spacing w:line="360" w:lineRule="auto"/>
        <w:jc w:val="both"/>
        <w:rPr>
          <w:rFonts w:ascii="Times New Roman" w:hAnsi="Times New Roman" w:cs="Times New Roman"/>
          <w:sz w:val="24"/>
          <w:szCs w:val="24"/>
        </w:rPr>
      </w:pPr>
      <w:r w:rsidRPr="00307F58">
        <w:rPr>
          <w:rFonts w:ascii="Times New Roman" w:hAnsi="Times New Roman" w:cs="Times New Roman"/>
          <w:sz w:val="24"/>
          <w:szCs w:val="24"/>
        </w:rPr>
        <w:t> </w:t>
      </w:r>
    </w:p>
    <w:p w14:paraId="42E5AA6E" w14:textId="77777777" w:rsidR="00DC0485" w:rsidRDefault="00DC0485" w:rsidP="00307F58">
      <w:pPr>
        <w:spacing w:line="360" w:lineRule="auto"/>
        <w:jc w:val="both"/>
        <w:rPr>
          <w:rFonts w:ascii="Times New Roman" w:hAnsi="Times New Roman" w:cs="Times New Roman"/>
          <w:sz w:val="24"/>
          <w:szCs w:val="24"/>
        </w:rPr>
      </w:pPr>
    </w:p>
    <w:p w14:paraId="3C344EE7" w14:textId="77777777" w:rsidR="00DC0485" w:rsidRDefault="00DC0485" w:rsidP="00307F58">
      <w:pPr>
        <w:spacing w:line="360" w:lineRule="auto"/>
        <w:jc w:val="both"/>
        <w:rPr>
          <w:rFonts w:ascii="Times New Roman" w:hAnsi="Times New Roman" w:cs="Times New Roman"/>
          <w:sz w:val="24"/>
          <w:szCs w:val="24"/>
        </w:rPr>
      </w:pPr>
    </w:p>
    <w:p w14:paraId="18F07D39" w14:textId="77777777" w:rsidR="00DC0485" w:rsidRDefault="00DC0485" w:rsidP="00307F58">
      <w:pPr>
        <w:spacing w:line="360" w:lineRule="auto"/>
        <w:jc w:val="both"/>
        <w:rPr>
          <w:rFonts w:ascii="Times New Roman" w:hAnsi="Times New Roman" w:cs="Times New Roman"/>
          <w:sz w:val="24"/>
          <w:szCs w:val="24"/>
        </w:rPr>
      </w:pPr>
    </w:p>
    <w:p w14:paraId="00B81E1B" w14:textId="77777777" w:rsidR="00DC0485" w:rsidRDefault="00DC0485" w:rsidP="00307F58">
      <w:pPr>
        <w:spacing w:line="360" w:lineRule="auto"/>
        <w:jc w:val="both"/>
        <w:rPr>
          <w:rFonts w:ascii="Times New Roman" w:hAnsi="Times New Roman" w:cs="Times New Roman"/>
          <w:sz w:val="24"/>
          <w:szCs w:val="24"/>
        </w:rPr>
      </w:pPr>
    </w:p>
    <w:p w14:paraId="4F8718CF" w14:textId="77777777" w:rsidR="00DC0485" w:rsidRDefault="00DC0485" w:rsidP="00307F58">
      <w:pPr>
        <w:spacing w:line="360" w:lineRule="auto"/>
        <w:jc w:val="both"/>
        <w:rPr>
          <w:rFonts w:ascii="Times New Roman" w:hAnsi="Times New Roman" w:cs="Times New Roman"/>
          <w:sz w:val="24"/>
          <w:szCs w:val="24"/>
        </w:rPr>
      </w:pPr>
    </w:p>
    <w:p w14:paraId="1508A394" w14:textId="77777777" w:rsidR="00DC0485" w:rsidRDefault="00DC0485" w:rsidP="00307F58">
      <w:pPr>
        <w:spacing w:line="360" w:lineRule="auto"/>
        <w:jc w:val="both"/>
        <w:rPr>
          <w:rFonts w:ascii="Times New Roman" w:hAnsi="Times New Roman" w:cs="Times New Roman"/>
          <w:sz w:val="24"/>
          <w:szCs w:val="24"/>
        </w:rPr>
      </w:pPr>
    </w:p>
    <w:p w14:paraId="28323293" w14:textId="77777777" w:rsidR="00DC0485" w:rsidRDefault="00DC0485" w:rsidP="00307F58">
      <w:pPr>
        <w:spacing w:line="360" w:lineRule="auto"/>
        <w:jc w:val="both"/>
        <w:rPr>
          <w:rFonts w:ascii="Times New Roman" w:hAnsi="Times New Roman" w:cs="Times New Roman"/>
          <w:sz w:val="24"/>
          <w:szCs w:val="24"/>
        </w:rPr>
      </w:pPr>
    </w:p>
    <w:p w14:paraId="0B119989" w14:textId="77777777" w:rsidR="00DC0485" w:rsidRDefault="00DC0485" w:rsidP="00307F58">
      <w:pPr>
        <w:spacing w:line="360" w:lineRule="auto"/>
        <w:jc w:val="both"/>
        <w:rPr>
          <w:rFonts w:ascii="Times New Roman" w:hAnsi="Times New Roman" w:cs="Times New Roman"/>
          <w:sz w:val="24"/>
          <w:szCs w:val="24"/>
        </w:rPr>
      </w:pPr>
    </w:p>
    <w:p w14:paraId="3957E214" w14:textId="77777777" w:rsidR="00DC0485" w:rsidRDefault="00DC0485" w:rsidP="00307F58">
      <w:pPr>
        <w:spacing w:line="360" w:lineRule="auto"/>
        <w:jc w:val="both"/>
        <w:rPr>
          <w:rFonts w:ascii="Times New Roman" w:hAnsi="Times New Roman" w:cs="Times New Roman"/>
          <w:sz w:val="24"/>
          <w:szCs w:val="24"/>
        </w:rPr>
      </w:pPr>
    </w:p>
    <w:p w14:paraId="4F30EC7F" w14:textId="77777777" w:rsidR="00DC0485" w:rsidRDefault="00DC0485" w:rsidP="00307F58">
      <w:pPr>
        <w:spacing w:line="360" w:lineRule="auto"/>
        <w:jc w:val="both"/>
        <w:rPr>
          <w:rFonts w:ascii="Times New Roman" w:hAnsi="Times New Roman" w:cs="Times New Roman"/>
          <w:sz w:val="24"/>
          <w:szCs w:val="24"/>
        </w:rPr>
      </w:pPr>
    </w:p>
    <w:p w14:paraId="148CA68F" w14:textId="77777777" w:rsidR="00DC0485" w:rsidRDefault="00DC0485" w:rsidP="00307F58">
      <w:pPr>
        <w:spacing w:line="360" w:lineRule="auto"/>
        <w:jc w:val="both"/>
        <w:rPr>
          <w:rFonts w:ascii="Times New Roman" w:hAnsi="Times New Roman" w:cs="Times New Roman"/>
          <w:sz w:val="24"/>
          <w:szCs w:val="24"/>
        </w:rPr>
      </w:pPr>
    </w:p>
    <w:p w14:paraId="6D881B37" w14:textId="77777777" w:rsidR="00DC0485" w:rsidRDefault="00DC0485" w:rsidP="00307F58">
      <w:pPr>
        <w:spacing w:line="360" w:lineRule="auto"/>
        <w:jc w:val="both"/>
        <w:rPr>
          <w:rFonts w:ascii="Times New Roman" w:hAnsi="Times New Roman" w:cs="Times New Roman"/>
          <w:sz w:val="24"/>
          <w:szCs w:val="24"/>
        </w:rPr>
      </w:pPr>
    </w:p>
    <w:p w14:paraId="39613AAF" w14:textId="77777777" w:rsidR="00DC0485" w:rsidRDefault="00DC0485" w:rsidP="00307F58">
      <w:pPr>
        <w:spacing w:line="360" w:lineRule="auto"/>
        <w:jc w:val="both"/>
        <w:rPr>
          <w:rFonts w:ascii="Times New Roman" w:hAnsi="Times New Roman" w:cs="Times New Roman"/>
          <w:sz w:val="24"/>
          <w:szCs w:val="24"/>
        </w:rPr>
      </w:pPr>
    </w:p>
    <w:p w14:paraId="25C7073C" w14:textId="48CE50E0" w:rsidR="00443679" w:rsidRDefault="00443679" w:rsidP="0044367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References </w:t>
      </w:r>
    </w:p>
    <w:p w14:paraId="03730A65" w14:textId="68D9B991" w:rsidR="00ED04F0" w:rsidRDefault="00ED04F0" w:rsidP="00443679">
      <w:pPr>
        <w:spacing w:line="360" w:lineRule="auto"/>
        <w:jc w:val="both"/>
        <w:rPr>
          <w:rFonts w:ascii="Times New Roman" w:hAnsi="Times New Roman" w:cs="Times New Roman"/>
          <w:sz w:val="24"/>
          <w:szCs w:val="24"/>
        </w:rPr>
      </w:pPr>
      <w:r w:rsidRPr="00ED04F0">
        <w:rPr>
          <w:rFonts w:ascii="Times New Roman" w:hAnsi="Times New Roman" w:cs="Times New Roman"/>
          <w:sz w:val="24"/>
          <w:szCs w:val="24"/>
        </w:rPr>
        <w:t xml:space="preserve">Acharya, A. and Cave, L.A., </w:t>
      </w:r>
      <w:r>
        <w:rPr>
          <w:rFonts w:ascii="Times New Roman" w:hAnsi="Times New Roman" w:cs="Times New Roman"/>
          <w:sz w:val="24"/>
          <w:szCs w:val="24"/>
        </w:rPr>
        <w:t>(</w:t>
      </w:r>
      <w:r w:rsidRPr="00ED04F0">
        <w:rPr>
          <w:rFonts w:ascii="Times New Roman" w:hAnsi="Times New Roman" w:cs="Times New Roman"/>
          <w:sz w:val="24"/>
          <w:szCs w:val="24"/>
        </w:rPr>
        <w:t>2020</w:t>
      </w:r>
      <w:r>
        <w:rPr>
          <w:rFonts w:ascii="Times New Roman" w:hAnsi="Times New Roman" w:cs="Times New Roman"/>
          <w:sz w:val="24"/>
          <w:szCs w:val="24"/>
        </w:rPr>
        <w:t>)</w:t>
      </w:r>
      <w:r w:rsidRPr="00ED04F0">
        <w:rPr>
          <w:rFonts w:ascii="Times New Roman" w:hAnsi="Times New Roman" w:cs="Times New Roman"/>
          <w:sz w:val="24"/>
          <w:szCs w:val="24"/>
        </w:rPr>
        <w:t>. Feed-in-Tariff Removal in UK‘s Community Energy: Analysis and Recommendations for Business Practices. </w:t>
      </w:r>
      <w:r w:rsidRPr="00ED04F0">
        <w:rPr>
          <w:rFonts w:ascii="Times New Roman" w:hAnsi="Times New Roman" w:cs="Times New Roman"/>
          <w:i/>
          <w:iCs/>
          <w:sz w:val="24"/>
          <w:szCs w:val="24"/>
        </w:rPr>
        <w:t>Journal of Sustainable Development</w:t>
      </w:r>
      <w:r w:rsidRPr="00ED04F0">
        <w:rPr>
          <w:rFonts w:ascii="Times New Roman" w:hAnsi="Times New Roman" w:cs="Times New Roman"/>
          <w:sz w:val="24"/>
          <w:szCs w:val="24"/>
        </w:rPr>
        <w:t>, </w:t>
      </w:r>
      <w:r w:rsidRPr="00ED04F0">
        <w:rPr>
          <w:rFonts w:ascii="Times New Roman" w:hAnsi="Times New Roman" w:cs="Times New Roman"/>
          <w:i/>
          <w:iCs/>
          <w:sz w:val="24"/>
          <w:szCs w:val="24"/>
        </w:rPr>
        <w:t>13</w:t>
      </w:r>
      <w:r w:rsidRPr="00ED04F0">
        <w:rPr>
          <w:rFonts w:ascii="Times New Roman" w:hAnsi="Times New Roman" w:cs="Times New Roman"/>
          <w:sz w:val="24"/>
          <w:szCs w:val="24"/>
        </w:rPr>
        <w:t>(4), pp.1-14.</w:t>
      </w:r>
    </w:p>
    <w:p w14:paraId="196679D2" w14:textId="77777777" w:rsidR="00307F58" w:rsidRPr="00307F58" w:rsidRDefault="00307F58" w:rsidP="00307F58">
      <w:pPr>
        <w:spacing w:line="360" w:lineRule="auto"/>
        <w:jc w:val="both"/>
        <w:rPr>
          <w:rFonts w:ascii="Times New Roman" w:hAnsi="Times New Roman" w:cs="Times New Roman"/>
          <w:sz w:val="24"/>
          <w:szCs w:val="24"/>
        </w:rPr>
      </w:pPr>
      <w:r w:rsidRPr="00307F58">
        <w:rPr>
          <w:rFonts w:ascii="Times New Roman" w:hAnsi="Times New Roman" w:cs="Times New Roman"/>
          <w:sz w:val="24"/>
          <w:szCs w:val="24"/>
          <w:lang w:val="it-IT"/>
        </w:rPr>
        <w:t xml:space="preserve">Branco, M. C., Delgado-Ceballos, J., Lizarralde, I., &amp; Castka, P. (2019). </w:t>
      </w:r>
      <w:r w:rsidRPr="00307F58">
        <w:rPr>
          <w:rFonts w:ascii="Times New Roman" w:hAnsi="Times New Roman" w:cs="Times New Roman"/>
          <w:sz w:val="24"/>
          <w:szCs w:val="24"/>
        </w:rPr>
        <w:t xml:space="preserve">Corporate social responsibility as a driver of change in organisations: </w:t>
      </w:r>
      <w:r w:rsidRPr="00307F58">
        <w:rPr>
          <w:rFonts w:ascii="Times New Roman" w:hAnsi="Times New Roman" w:cs="Times New Roman"/>
          <w:i/>
          <w:iCs/>
          <w:sz w:val="24"/>
          <w:szCs w:val="24"/>
        </w:rPr>
        <w:t>The role of organisational learning and innovation Business Strategy and the Environment,</w:t>
      </w:r>
      <w:r w:rsidRPr="00307F58">
        <w:rPr>
          <w:rFonts w:ascii="Times New Roman" w:hAnsi="Times New Roman" w:cs="Times New Roman"/>
          <w:sz w:val="24"/>
          <w:szCs w:val="24"/>
        </w:rPr>
        <w:t xml:space="preserve"> 28(8), 1445–1458.</w:t>
      </w:r>
    </w:p>
    <w:p w14:paraId="5406DFF2" w14:textId="1A6AA6AF" w:rsidR="00307F58" w:rsidRPr="00307F58" w:rsidRDefault="00307F58" w:rsidP="00307F58">
      <w:pPr>
        <w:spacing w:line="360" w:lineRule="auto"/>
        <w:jc w:val="both"/>
        <w:rPr>
          <w:rFonts w:ascii="Times New Roman" w:hAnsi="Times New Roman" w:cs="Times New Roman"/>
          <w:sz w:val="24"/>
          <w:szCs w:val="24"/>
        </w:rPr>
      </w:pPr>
      <w:r w:rsidRPr="00307F58">
        <w:rPr>
          <w:rFonts w:ascii="Times New Roman" w:hAnsi="Times New Roman" w:cs="Times New Roman"/>
          <w:sz w:val="24"/>
          <w:szCs w:val="24"/>
        </w:rPr>
        <w:t>Clark, J., &amp; York, T. (2019). Environmental consciousness and the adoption of sustainable practises</w:t>
      </w:r>
      <w:r>
        <w:rPr>
          <w:rFonts w:ascii="Times New Roman" w:hAnsi="Times New Roman" w:cs="Times New Roman"/>
          <w:sz w:val="24"/>
          <w:szCs w:val="24"/>
        </w:rPr>
        <w:t>.</w:t>
      </w:r>
      <w:r w:rsidRPr="00307F58">
        <w:rPr>
          <w:rFonts w:ascii="Times New Roman" w:hAnsi="Times New Roman" w:cs="Times New Roman"/>
          <w:sz w:val="24"/>
          <w:szCs w:val="24"/>
        </w:rPr>
        <w:t xml:space="preserve"> </w:t>
      </w:r>
      <w:r w:rsidRPr="00307F58">
        <w:rPr>
          <w:rFonts w:ascii="Times New Roman" w:hAnsi="Times New Roman" w:cs="Times New Roman"/>
          <w:i/>
          <w:iCs/>
          <w:sz w:val="24"/>
          <w:szCs w:val="24"/>
        </w:rPr>
        <w:t>Organisation &amp; Environment,</w:t>
      </w:r>
      <w:r w:rsidRPr="00307F58">
        <w:rPr>
          <w:rFonts w:ascii="Times New Roman" w:hAnsi="Times New Roman" w:cs="Times New Roman"/>
          <w:sz w:val="24"/>
          <w:szCs w:val="24"/>
        </w:rPr>
        <w:t xml:space="preserve"> 32(3), 251-270.</w:t>
      </w:r>
    </w:p>
    <w:p w14:paraId="32D8E37A" w14:textId="2D1F21D6" w:rsidR="00307F58" w:rsidRPr="00307F58" w:rsidRDefault="00307F58" w:rsidP="00307F58">
      <w:pPr>
        <w:spacing w:line="360" w:lineRule="auto"/>
        <w:jc w:val="both"/>
        <w:rPr>
          <w:rFonts w:ascii="Times New Roman" w:hAnsi="Times New Roman" w:cs="Times New Roman"/>
          <w:sz w:val="24"/>
          <w:szCs w:val="24"/>
        </w:rPr>
      </w:pPr>
      <w:r w:rsidRPr="00307F58">
        <w:rPr>
          <w:rFonts w:ascii="Times New Roman" w:hAnsi="Times New Roman" w:cs="Times New Roman"/>
          <w:sz w:val="24"/>
          <w:szCs w:val="24"/>
        </w:rPr>
        <w:t xml:space="preserve">Department for Business, Energy, and Industrial Strategy (2019). The Clean Growth Strategy: Leading the Way to a Low Carbon Future </w:t>
      </w:r>
      <w:r>
        <w:rPr>
          <w:rFonts w:ascii="Times New Roman" w:hAnsi="Times New Roman" w:cs="Times New Roman"/>
          <w:sz w:val="24"/>
          <w:szCs w:val="24"/>
        </w:rPr>
        <w:t xml:space="preserve"> Available: </w:t>
      </w:r>
      <w:hyperlink r:id="rId7" w:history="1">
        <w:r w:rsidRPr="009263D3">
          <w:rPr>
            <w:rStyle w:val="Hyperlink"/>
            <w:rFonts w:ascii="Times New Roman" w:hAnsi="Times New Roman" w:cs="Times New Roman"/>
            <w:sz w:val="24"/>
            <w:szCs w:val="24"/>
          </w:rPr>
          <w:t>https://assets.publishing.service.gov.uk/government/uploads/system/uploads/attachment_data/file/700496/clean-growth-strategy-correction-april-2018.pdf</w:t>
        </w:r>
      </w:hyperlink>
      <w:r>
        <w:rPr>
          <w:rFonts w:ascii="Times New Roman" w:hAnsi="Times New Roman" w:cs="Times New Roman"/>
          <w:sz w:val="24"/>
          <w:szCs w:val="24"/>
        </w:rPr>
        <w:t xml:space="preserve"> ( Accessed 19/07/2023).</w:t>
      </w:r>
    </w:p>
    <w:p w14:paraId="7BABDE72" w14:textId="3D50171B" w:rsidR="00307F58" w:rsidRPr="00307F58" w:rsidRDefault="00307F58" w:rsidP="00307F58">
      <w:pPr>
        <w:spacing w:line="360" w:lineRule="auto"/>
        <w:jc w:val="both"/>
        <w:rPr>
          <w:rFonts w:ascii="Times New Roman" w:hAnsi="Times New Roman" w:cs="Times New Roman"/>
          <w:sz w:val="24"/>
          <w:szCs w:val="24"/>
        </w:rPr>
      </w:pPr>
      <w:r w:rsidRPr="00307F58">
        <w:rPr>
          <w:rFonts w:ascii="Times New Roman" w:hAnsi="Times New Roman" w:cs="Times New Roman"/>
          <w:sz w:val="24"/>
          <w:szCs w:val="24"/>
        </w:rPr>
        <w:t xml:space="preserve">International Energy Agency (2021) World Energy Outlook 2021 </w:t>
      </w:r>
      <w:r>
        <w:rPr>
          <w:rFonts w:ascii="Times New Roman" w:hAnsi="Times New Roman" w:cs="Times New Roman"/>
          <w:sz w:val="24"/>
          <w:szCs w:val="24"/>
        </w:rPr>
        <w:t xml:space="preserve">Available: </w:t>
      </w:r>
      <w:r w:rsidRPr="00307F58">
        <w:rPr>
          <w:rFonts w:ascii="Times New Roman" w:hAnsi="Times New Roman" w:cs="Times New Roman"/>
          <w:sz w:val="24"/>
          <w:szCs w:val="24"/>
        </w:rPr>
        <w:t xml:space="preserve"> </w:t>
      </w:r>
      <w:hyperlink r:id="rId8" w:history="1">
        <w:r w:rsidRPr="009263D3">
          <w:rPr>
            <w:rStyle w:val="Hyperlink"/>
            <w:rFonts w:ascii="Times New Roman" w:hAnsi="Times New Roman" w:cs="Times New Roman"/>
            <w:sz w:val="24"/>
            <w:szCs w:val="24"/>
          </w:rPr>
          <w:t>https://www.iea.org/reports/world-energy-outlook-2021</w:t>
        </w:r>
      </w:hyperlink>
      <w:r>
        <w:rPr>
          <w:rFonts w:ascii="Times New Roman" w:hAnsi="Times New Roman" w:cs="Times New Roman"/>
          <w:sz w:val="24"/>
          <w:szCs w:val="24"/>
        </w:rPr>
        <w:t xml:space="preserve"> ( Accessed 19/07/2023).</w:t>
      </w:r>
    </w:p>
    <w:p w14:paraId="565BF2FC" w14:textId="1268D9A2" w:rsidR="00307F58" w:rsidRDefault="00307F58" w:rsidP="00307F58">
      <w:pPr>
        <w:spacing w:line="360" w:lineRule="auto"/>
        <w:jc w:val="both"/>
        <w:rPr>
          <w:rFonts w:ascii="Times New Roman" w:hAnsi="Times New Roman" w:cs="Times New Roman"/>
          <w:sz w:val="24"/>
          <w:szCs w:val="24"/>
        </w:rPr>
      </w:pPr>
      <w:r w:rsidRPr="00307F58">
        <w:rPr>
          <w:rFonts w:ascii="Times New Roman" w:hAnsi="Times New Roman" w:cs="Times New Roman"/>
          <w:sz w:val="24"/>
          <w:szCs w:val="24"/>
        </w:rPr>
        <w:t>International Renewable Energy Agency (2021) Data and privacy in the renewable energy sector</w:t>
      </w:r>
      <w:r>
        <w:rPr>
          <w:rFonts w:ascii="Times New Roman" w:hAnsi="Times New Roman" w:cs="Times New Roman"/>
          <w:sz w:val="24"/>
          <w:szCs w:val="24"/>
        </w:rPr>
        <w:t xml:space="preserve"> Available: </w:t>
      </w:r>
      <w:hyperlink r:id="rId9" w:history="1">
        <w:r w:rsidRPr="009263D3">
          <w:rPr>
            <w:rStyle w:val="Hyperlink"/>
            <w:rFonts w:ascii="Times New Roman" w:hAnsi="Times New Roman" w:cs="Times New Roman"/>
            <w:sz w:val="24"/>
            <w:szCs w:val="24"/>
          </w:rPr>
          <w:t>https://www.irena.org/-/media/Files/IRENA/Agency/Publication/2021/Jan/IRENA_Data_and_Privacy_in_the_Renewable_Energy_Sector_2021.pdf</w:t>
        </w:r>
      </w:hyperlink>
      <w:r>
        <w:rPr>
          <w:rFonts w:ascii="Times New Roman" w:hAnsi="Times New Roman" w:cs="Times New Roman"/>
          <w:sz w:val="24"/>
          <w:szCs w:val="24"/>
        </w:rPr>
        <w:t xml:space="preserve"> ( Accessed 20/07/2023).</w:t>
      </w:r>
    </w:p>
    <w:p w14:paraId="3FE296DD" w14:textId="58F60C8B" w:rsidR="00443679" w:rsidRPr="00443679" w:rsidRDefault="00443679" w:rsidP="00443679">
      <w:pPr>
        <w:spacing w:line="360" w:lineRule="auto"/>
        <w:jc w:val="both"/>
        <w:rPr>
          <w:rFonts w:ascii="Times New Roman" w:hAnsi="Times New Roman" w:cs="Times New Roman"/>
          <w:sz w:val="24"/>
          <w:szCs w:val="24"/>
        </w:rPr>
      </w:pPr>
      <w:r w:rsidRPr="00443679">
        <w:rPr>
          <w:rFonts w:ascii="Times New Roman" w:hAnsi="Times New Roman" w:cs="Times New Roman"/>
          <w:sz w:val="24"/>
          <w:szCs w:val="24"/>
        </w:rPr>
        <w:t>HM Government (2019) The Renewable Energy Roadmap</w:t>
      </w:r>
      <w:r>
        <w:rPr>
          <w:rFonts w:ascii="Times New Roman" w:hAnsi="Times New Roman" w:cs="Times New Roman"/>
          <w:sz w:val="24"/>
          <w:szCs w:val="24"/>
        </w:rPr>
        <w:t xml:space="preserve">. </w:t>
      </w:r>
      <w:r w:rsidRPr="00443679">
        <w:rPr>
          <w:rFonts w:ascii="Times New Roman" w:hAnsi="Times New Roman" w:cs="Times New Roman"/>
          <w:sz w:val="24"/>
          <w:szCs w:val="24"/>
        </w:rPr>
        <w:t>Availabl</w:t>
      </w:r>
      <w:r>
        <w:rPr>
          <w:rFonts w:ascii="Times New Roman" w:hAnsi="Times New Roman" w:cs="Times New Roman"/>
          <w:sz w:val="24"/>
          <w:szCs w:val="24"/>
        </w:rPr>
        <w:t>e online:</w:t>
      </w:r>
      <w:r w:rsidRPr="00443679">
        <w:rPr>
          <w:rFonts w:ascii="Times New Roman" w:hAnsi="Times New Roman" w:cs="Times New Roman"/>
          <w:sz w:val="24"/>
          <w:szCs w:val="24"/>
        </w:rPr>
        <w:t xml:space="preserve"> </w:t>
      </w:r>
      <w:hyperlink r:id="rId10" w:history="1">
        <w:r w:rsidRPr="00443679">
          <w:rPr>
            <w:rStyle w:val="Hyperlink"/>
            <w:rFonts w:ascii="Times New Roman" w:hAnsi="Times New Roman" w:cs="Times New Roman"/>
            <w:sz w:val="24"/>
            <w:szCs w:val="24"/>
          </w:rPr>
          <w:t>https://www.gov.uk/government/publications/the-renewable-energy-roadmap</w:t>
        </w:r>
      </w:hyperlink>
      <w:r w:rsidRPr="00443679">
        <w:rPr>
          <w:rFonts w:ascii="Times New Roman" w:hAnsi="Times New Roman" w:cs="Times New Roman"/>
          <w:sz w:val="24"/>
          <w:szCs w:val="24"/>
        </w:rPr>
        <w:t xml:space="preserve"> ( Accessed 19/07/2023).</w:t>
      </w:r>
    </w:p>
    <w:p w14:paraId="2077002B" w14:textId="70E3D2ED" w:rsidR="00307F58" w:rsidRPr="00307F58" w:rsidRDefault="00307F58" w:rsidP="00307F58">
      <w:pPr>
        <w:spacing w:line="360" w:lineRule="auto"/>
        <w:jc w:val="both"/>
        <w:rPr>
          <w:rFonts w:ascii="Times New Roman" w:hAnsi="Times New Roman" w:cs="Times New Roman"/>
          <w:sz w:val="24"/>
          <w:szCs w:val="24"/>
        </w:rPr>
      </w:pPr>
      <w:r w:rsidRPr="00307F58">
        <w:rPr>
          <w:rFonts w:ascii="Times New Roman" w:hAnsi="Times New Roman" w:cs="Times New Roman"/>
          <w:sz w:val="24"/>
          <w:szCs w:val="24"/>
        </w:rPr>
        <w:t xml:space="preserve">Lazard. (2020). Lazard's Levelized Cost of Energy Analysis, Version 14.0 </w:t>
      </w:r>
      <w:r>
        <w:rPr>
          <w:rFonts w:ascii="Times New Roman" w:hAnsi="Times New Roman" w:cs="Times New Roman"/>
          <w:sz w:val="24"/>
          <w:szCs w:val="24"/>
        </w:rPr>
        <w:t xml:space="preserve">Available: </w:t>
      </w:r>
      <w:hyperlink r:id="rId11" w:history="1">
        <w:r w:rsidRPr="009263D3">
          <w:rPr>
            <w:rStyle w:val="Hyperlink"/>
            <w:rFonts w:ascii="Times New Roman" w:hAnsi="Times New Roman" w:cs="Times New Roman"/>
            <w:sz w:val="24"/>
            <w:szCs w:val="24"/>
          </w:rPr>
          <w:t>https://www.lazard.com/media/451419/lazard's-levelized-cost-of-energy-version-140.pdf</w:t>
        </w:r>
      </w:hyperlink>
      <w:r>
        <w:rPr>
          <w:rFonts w:ascii="Times New Roman" w:hAnsi="Times New Roman" w:cs="Times New Roman"/>
          <w:sz w:val="24"/>
          <w:szCs w:val="24"/>
        </w:rPr>
        <w:t xml:space="preserve"> ( Accessed 20/07/2023).</w:t>
      </w:r>
    </w:p>
    <w:p w14:paraId="24647A0E" w14:textId="659D1BC8" w:rsidR="00307F58" w:rsidRPr="00307F58" w:rsidRDefault="00307F58" w:rsidP="00307F58">
      <w:pPr>
        <w:spacing w:line="360" w:lineRule="auto"/>
        <w:jc w:val="both"/>
        <w:rPr>
          <w:rFonts w:ascii="Times New Roman" w:hAnsi="Times New Roman" w:cs="Times New Roman"/>
          <w:sz w:val="24"/>
          <w:szCs w:val="24"/>
        </w:rPr>
      </w:pPr>
      <w:r w:rsidRPr="00307F58">
        <w:rPr>
          <w:rFonts w:ascii="Times New Roman" w:hAnsi="Times New Roman" w:cs="Times New Roman"/>
          <w:sz w:val="24"/>
          <w:szCs w:val="24"/>
        </w:rPr>
        <w:t xml:space="preserve">Ofgem. (2021). Smart grids and flexibility </w:t>
      </w:r>
      <w:r>
        <w:rPr>
          <w:rFonts w:ascii="Times New Roman" w:hAnsi="Times New Roman" w:cs="Times New Roman"/>
          <w:sz w:val="24"/>
          <w:szCs w:val="24"/>
        </w:rPr>
        <w:t xml:space="preserve">. Available: </w:t>
      </w:r>
      <w:hyperlink r:id="rId12" w:history="1">
        <w:r w:rsidRPr="009263D3">
          <w:rPr>
            <w:rStyle w:val="Hyperlink"/>
            <w:rFonts w:ascii="Times New Roman" w:hAnsi="Times New Roman" w:cs="Times New Roman"/>
            <w:sz w:val="24"/>
            <w:szCs w:val="24"/>
          </w:rPr>
          <w:t>https://www.ofgem.gov.uk/electricity/innovation/electricity-innovation-smart-grids-and-flexibility</w:t>
        </w:r>
      </w:hyperlink>
      <w:r>
        <w:rPr>
          <w:rFonts w:ascii="Times New Roman" w:hAnsi="Times New Roman" w:cs="Times New Roman"/>
          <w:sz w:val="24"/>
          <w:szCs w:val="24"/>
        </w:rPr>
        <w:t xml:space="preserve"> ( Accessed 20/07/2023)</w:t>
      </w:r>
    </w:p>
    <w:p w14:paraId="7CCC4C37" w14:textId="3DAB1EF0" w:rsidR="00ED04F0" w:rsidRDefault="00307F58" w:rsidP="00307F58">
      <w:pPr>
        <w:spacing w:line="360" w:lineRule="auto"/>
        <w:jc w:val="both"/>
        <w:rPr>
          <w:rFonts w:ascii="Times New Roman" w:hAnsi="Times New Roman" w:cs="Times New Roman"/>
          <w:sz w:val="24"/>
          <w:szCs w:val="24"/>
        </w:rPr>
      </w:pPr>
      <w:r w:rsidRPr="00307F58">
        <w:rPr>
          <w:rFonts w:ascii="Times New Roman" w:hAnsi="Times New Roman" w:cs="Times New Roman"/>
          <w:sz w:val="24"/>
          <w:szCs w:val="24"/>
        </w:rPr>
        <w:t>Renewable Energy Association (2021) What are Renewable Obligation Certificates (ROCs)? Retrieved from https</w:t>
      </w:r>
    </w:p>
    <w:p w14:paraId="78EE2AEF" w14:textId="68F74F49" w:rsidR="00ED04F0" w:rsidRDefault="00ED04F0" w:rsidP="00443679">
      <w:pPr>
        <w:spacing w:line="360" w:lineRule="auto"/>
        <w:jc w:val="both"/>
        <w:rPr>
          <w:rFonts w:ascii="Times New Roman" w:hAnsi="Times New Roman" w:cs="Times New Roman"/>
          <w:sz w:val="24"/>
          <w:szCs w:val="24"/>
        </w:rPr>
      </w:pPr>
      <w:r w:rsidRPr="00ED04F0">
        <w:rPr>
          <w:rFonts w:ascii="Times New Roman" w:hAnsi="Times New Roman" w:cs="Times New Roman"/>
          <w:sz w:val="24"/>
          <w:szCs w:val="24"/>
        </w:rPr>
        <w:t xml:space="preserve">Nikolaou, E.I., Ierapetritis, D. and Tsagarakis, K.P., </w:t>
      </w:r>
      <w:r>
        <w:rPr>
          <w:rFonts w:ascii="Times New Roman" w:hAnsi="Times New Roman" w:cs="Times New Roman"/>
          <w:sz w:val="24"/>
          <w:szCs w:val="24"/>
        </w:rPr>
        <w:t>(</w:t>
      </w:r>
      <w:r w:rsidRPr="00ED04F0">
        <w:rPr>
          <w:rFonts w:ascii="Times New Roman" w:hAnsi="Times New Roman" w:cs="Times New Roman"/>
          <w:sz w:val="24"/>
          <w:szCs w:val="24"/>
        </w:rPr>
        <w:t>2011</w:t>
      </w:r>
      <w:r>
        <w:rPr>
          <w:rFonts w:ascii="Times New Roman" w:hAnsi="Times New Roman" w:cs="Times New Roman"/>
          <w:sz w:val="24"/>
          <w:szCs w:val="24"/>
        </w:rPr>
        <w:t>)</w:t>
      </w:r>
      <w:r w:rsidRPr="00ED04F0">
        <w:rPr>
          <w:rFonts w:ascii="Times New Roman" w:hAnsi="Times New Roman" w:cs="Times New Roman"/>
          <w:sz w:val="24"/>
          <w:szCs w:val="24"/>
        </w:rPr>
        <w:t>. An evaluation of the prospects of green entrepreneurship development using a SWOT analysis. </w:t>
      </w:r>
      <w:r w:rsidRPr="00ED04F0">
        <w:rPr>
          <w:rFonts w:ascii="Times New Roman" w:hAnsi="Times New Roman" w:cs="Times New Roman"/>
          <w:i/>
          <w:iCs/>
          <w:sz w:val="24"/>
          <w:szCs w:val="24"/>
        </w:rPr>
        <w:t>International Journal of Sustainable Development &amp; World Ecology</w:t>
      </w:r>
      <w:r w:rsidRPr="00ED04F0">
        <w:rPr>
          <w:rFonts w:ascii="Times New Roman" w:hAnsi="Times New Roman" w:cs="Times New Roman"/>
          <w:sz w:val="24"/>
          <w:szCs w:val="24"/>
        </w:rPr>
        <w:t>, </w:t>
      </w:r>
      <w:r w:rsidRPr="00ED04F0">
        <w:rPr>
          <w:rFonts w:ascii="Times New Roman" w:hAnsi="Times New Roman" w:cs="Times New Roman"/>
          <w:i/>
          <w:iCs/>
          <w:sz w:val="24"/>
          <w:szCs w:val="24"/>
        </w:rPr>
        <w:t>18</w:t>
      </w:r>
      <w:r w:rsidRPr="00ED04F0">
        <w:rPr>
          <w:rFonts w:ascii="Times New Roman" w:hAnsi="Times New Roman" w:cs="Times New Roman"/>
          <w:sz w:val="24"/>
          <w:szCs w:val="24"/>
        </w:rPr>
        <w:t>(1), pp.1-16.</w:t>
      </w:r>
    </w:p>
    <w:p w14:paraId="1E5AA533" w14:textId="730A9B21" w:rsidR="00ED04F0" w:rsidRDefault="00ED04F0" w:rsidP="00443679">
      <w:pPr>
        <w:spacing w:line="360" w:lineRule="auto"/>
        <w:jc w:val="both"/>
        <w:rPr>
          <w:rFonts w:ascii="Times New Roman" w:hAnsi="Times New Roman" w:cs="Times New Roman"/>
          <w:sz w:val="24"/>
          <w:szCs w:val="24"/>
        </w:rPr>
      </w:pPr>
      <w:r w:rsidRPr="00ED04F0">
        <w:rPr>
          <w:rFonts w:ascii="Times New Roman" w:hAnsi="Times New Roman" w:cs="Times New Roman"/>
          <w:sz w:val="24"/>
          <w:szCs w:val="24"/>
        </w:rPr>
        <w:t xml:space="preserve">Spector, B. A., &amp; Parush, A. (2018). Entrepreneurial motivation: A systematic review of the literature In J. J. Chrisman, J. H. Chua, and P. P. Sharma (Eds.), </w:t>
      </w:r>
      <w:r w:rsidRPr="00ED04F0">
        <w:rPr>
          <w:rFonts w:ascii="Times New Roman" w:hAnsi="Times New Roman" w:cs="Times New Roman"/>
          <w:i/>
          <w:iCs/>
          <w:sz w:val="24"/>
          <w:szCs w:val="24"/>
        </w:rPr>
        <w:t>The Wiley Handbook of Entrepreneurship</w:t>
      </w:r>
      <w:r w:rsidRPr="00ED04F0">
        <w:rPr>
          <w:rFonts w:ascii="Times New Roman" w:hAnsi="Times New Roman" w:cs="Times New Roman"/>
          <w:sz w:val="24"/>
          <w:szCs w:val="24"/>
        </w:rPr>
        <w:t xml:space="preserve"> (pp. 153–174), John Wiley &amp; Sons, Ltd.</w:t>
      </w:r>
    </w:p>
    <w:p w14:paraId="0C14254F" w14:textId="4494DFCD" w:rsidR="00443679" w:rsidRDefault="00443679" w:rsidP="00443679">
      <w:pPr>
        <w:spacing w:line="360" w:lineRule="auto"/>
        <w:jc w:val="both"/>
        <w:rPr>
          <w:rFonts w:ascii="Times New Roman" w:hAnsi="Times New Roman" w:cs="Times New Roman"/>
          <w:sz w:val="24"/>
          <w:szCs w:val="24"/>
        </w:rPr>
      </w:pPr>
      <w:r w:rsidRPr="00443679">
        <w:rPr>
          <w:rFonts w:ascii="Times New Roman" w:hAnsi="Times New Roman" w:cs="Times New Roman"/>
          <w:sz w:val="24"/>
          <w:szCs w:val="24"/>
        </w:rPr>
        <w:t>The House of Commons Library. (2019). Climate Change: The UK's long-term climate change targets.</w:t>
      </w:r>
      <w:r>
        <w:rPr>
          <w:rFonts w:ascii="Times New Roman" w:hAnsi="Times New Roman" w:cs="Times New Roman"/>
          <w:sz w:val="24"/>
          <w:szCs w:val="24"/>
        </w:rPr>
        <w:t xml:space="preserve"> Available online: </w:t>
      </w:r>
      <w:r w:rsidRPr="00443679">
        <w:rPr>
          <w:rFonts w:ascii="Times New Roman" w:hAnsi="Times New Roman" w:cs="Times New Roman"/>
          <w:sz w:val="24"/>
          <w:szCs w:val="24"/>
        </w:rPr>
        <w:t xml:space="preserve"> </w:t>
      </w:r>
      <w:hyperlink r:id="rId13" w:tgtFrame="_new" w:history="1">
        <w:r w:rsidRPr="00443679">
          <w:rPr>
            <w:rStyle w:val="Hyperlink"/>
            <w:rFonts w:ascii="Times New Roman" w:hAnsi="Times New Roman" w:cs="Times New Roman"/>
            <w:sz w:val="24"/>
            <w:szCs w:val="24"/>
          </w:rPr>
          <w:t>https://commonslibrary.parliament.uk/research-briefings/cbp-8658/</w:t>
        </w:r>
      </w:hyperlink>
      <w:r>
        <w:rPr>
          <w:rFonts w:ascii="Times New Roman" w:hAnsi="Times New Roman" w:cs="Times New Roman"/>
          <w:sz w:val="24"/>
          <w:szCs w:val="24"/>
        </w:rPr>
        <w:t xml:space="preserve"> ( Accessed 19/07/2023).</w:t>
      </w:r>
    </w:p>
    <w:p w14:paraId="1B14ACE6" w14:textId="77777777" w:rsidR="00307F58" w:rsidRDefault="00307F58" w:rsidP="00443679">
      <w:pPr>
        <w:spacing w:line="360" w:lineRule="auto"/>
        <w:jc w:val="both"/>
        <w:rPr>
          <w:rFonts w:ascii="Times New Roman" w:hAnsi="Times New Roman" w:cs="Times New Roman"/>
          <w:sz w:val="24"/>
          <w:szCs w:val="24"/>
        </w:rPr>
      </w:pPr>
    </w:p>
    <w:p w14:paraId="7103D265" w14:textId="688D05E8" w:rsidR="00307F58" w:rsidRDefault="00307F58" w:rsidP="00443679">
      <w:pPr>
        <w:spacing w:line="360" w:lineRule="auto"/>
        <w:jc w:val="both"/>
        <w:rPr>
          <w:rFonts w:ascii="Times New Roman" w:hAnsi="Times New Roman" w:cs="Times New Roman"/>
          <w:sz w:val="24"/>
          <w:szCs w:val="24"/>
        </w:rPr>
      </w:pPr>
    </w:p>
    <w:p w14:paraId="02B93063" w14:textId="77777777" w:rsidR="00AD65D0" w:rsidRDefault="00AD65D0" w:rsidP="00443679">
      <w:pPr>
        <w:spacing w:line="360" w:lineRule="auto"/>
        <w:jc w:val="both"/>
        <w:rPr>
          <w:rFonts w:ascii="Times New Roman" w:hAnsi="Times New Roman" w:cs="Times New Roman"/>
          <w:sz w:val="24"/>
          <w:szCs w:val="24"/>
        </w:rPr>
      </w:pPr>
    </w:p>
    <w:p w14:paraId="3C8E9B95" w14:textId="77777777" w:rsidR="00D044CE" w:rsidRDefault="00D044CE" w:rsidP="00443679">
      <w:pPr>
        <w:spacing w:line="360" w:lineRule="auto"/>
        <w:jc w:val="both"/>
        <w:rPr>
          <w:rFonts w:ascii="Times New Roman" w:hAnsi="Times New Roman" w:cs="Times New Roman"/>
          <w:sz w:val="24"/>
          <w:szCs w:val="24"/>
        </w:rPr>
      </w:pPr>
    </w:p>
    <w:p w14:paraId="1440ACAC" w14:textId="77777777" w:rsidR="00DC0485" w:rsidRDefault="00DC0485" w:rsidP="00443679">
      <w:pPr>
        <w:spacing w:line="360" w:lineRule="auto"/>
        <w:jc w:val="both"/>
        <w:rPr>
          <w:rFonts w:ascii="Times New Roman" w:hAnsi="Times New Roman" w:cs="Times New Roman"/>
          <w:sz w:val="24"/>
          <w:szCs w:val="24"/>
        </w:rPr>
      </w:pPr>
    </w:p>
    <w:p w14:paraId="5C6971CC" w14:textId="77777777" w:rsidR="00DC0485" w:rsidRDefault="00DC0485" w:rsidP="00443679">
      <w:pPr>
        <w:spacing w:line="360" w:lineRule="auto"/>
        <w:jc w:val="both"/>
        <w:rPr>
          <w:rFonts w:ascii="Times New Roman" w:hAnsi="Times New Roman" w:cs="Times New Roman"/>
          <w:sz w:val="24"/>
          <w:szCs w:val="24"/>
        </w:rPr>
      </w:pPr>
    </w:p>
    <w:p w14:paraId="2257B0B8" w14:textId="77777777" w:rsidR="00DC0485" w:rsidRDefault="00DC0485" w:rsidP="00443679">
      <w:pPr>
        <w:spacing w:line="360" w:lineRule="auto"/>
        <w:jc w:val="both"/>
        <w:rPr>
          <w:rFonts w:ascii="Times New Roman" w:hAnsi="Times New Roman" w:cs="Times New Roman"/>
          <w:sz w:val="24"/>
          <w:szCs w:val="24"/>
        </w:rPr>
      </w:pPr>
    </w:p>
    <w:p w14:paraId="2A34D566" w14:textId="77777777" w:rsidR="00DC0485" w:rsidRDefault="00DC0485" w:rsidP="00443679">
      <w:pPr>
        <w:spacing w:line="360" w:lineRule="auto"/>
        <w:jc w:val="both"/>
        <w:rPr>
          <w:rFonts w:ascii="Times New Roman" w:hAnsi="Times New Roman" w:cs="Times New Roman"/>
          <w:sz w:val="24"/>
          <w:szCs w:val="24"/>
        </w:rPr>
      </w:pPr>
    </w:p>
    <w:p w14:paraId="342CDB1B" w14:textId="74CECCAA" w:rsidR="00AD65D0" w:rsidRDefault="00AD65D0" w:rsidP="0044367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Appendix 1 : SWOT ANALYSES </w:t>
      </w:r>
    </w:p>
    <w:tbl>
      <w:tblPr>
        <w:tblW w:w="9795" w:type="dxa"/>
        <w:tblCellSpacing w:w="15" w:type="dxa"/>
        <w:tblBorders>
          <w:top w:val="single" w:sz="2" w:space="0" w:color="auto"/>
          <w:left w:val="single" w:sz="2" w:space="0" w:color="auto"/>
          <w:bottom w:val="single" w:sz="2" w:space="0" w:color="auto"/>
          <w:right w:val="single" w:sz="2" w:space="0" w:color="auto"/>
        </w:tblBorders>
        <w:shd w:val="clear" w:color="auto" w:fill="F7F7F8"/>
        <w:tblCellMar>
          <w:top w:w="15" w:type="dxa"/>
          <w:left w:w="15" w:type="dxa"/>
          <w:bottom w:w="15" w:type="dxa"/>
          <w:right w:w="15" w:type="dxa"/>
        </w:tblCellMar>
        <w:tblLook w:val="04A0" w:firstRow="1" w:lastRow="0" w:firstColumn="1" w:lastColumn="0" w:noHBand="0" w:noVBand="1"/>
      </w:tblPr>
      <w:tblGrid>
        <w:gridCol w:w="4809"/>
        <w:gridCol w:w="4986"/>
      </w:tblGrid>
      <w:tr w:rsidR="00AD65D0" w:rsidRPr="00AD65D0" w14:paraId="6BD6B608" w14:textId="77777777" w:rsidTr="00AD65D0">
        <w:trPr>
          <w:trHeight w:val="786"/>
          <w:tblHeader/>
          <w:tblCellSpacing w:w="15" w:type="dxa"/>
        </w:trPr>
        <w:tc>
          <w:tcPr>
            <w:tcW w:w="0" w:type="auto"/>
            <w:tcBorders>
              <w:top w:val="single" w:sz="6" w:space="0" w:color="D9D9E3"/>
              <w:left w:val="single" w:sz="6" w:space="0" w:color="D9D9E3"/>
              <w:bottom w:val="single" w:sz="6" w:space="0" w:color="D9D9E3"/>
              <w:right w:val="single" w:sz="2" w:space="0" w:color="D9D9E3"/>
            </w:tcBorders>
            <w:shd w:val="clear" w:color="auto" w:fill="FFC000" w:themeFill="accent4"/>
            <w:vAlign w:val="bottom"/>
            <w:hideMark/>
          </w:tcPr>
          <w:p w14:paraId="1DAF241C" w14:textId="77777777" w:rsidR="00AD65D0" w:rsidRPr="00AD65D0" w:rsidRDefault="00AD65D0" w:rsidP="00AD65D0">
            <w:pPr>
              <w:spacing w:before="480" w:after="480" w:line="240" w:lineRule="auto"/>
              <w:jc w:val="center"/>
              <w:rPr>
                <w:rFonts w:ascii="Segoe UI" w:eastAsia="Times New Roman" w:hAnsi="Segoe UI" w:cs="Segoe UI"/>
                <w:b/>
                <w:bCs/>
                <w:color w:val="374151"/>
                <w:sz w:val="21"/>
                <w:szCs w:val="21"/>
                <w:lang w:eastAsia="en-GB"/>
              </w:rPr>
            </w:pPr>
            <w:r w:rsidRPr="00AD65D0">
              <w:rPr>
                <w:rFonts w:ascii="Segoe UI" w:eastAsia="Times New Roman" w:hAnsi="Segoe UI" w:cs="Segoe UI"/>
                <w:b/>
                <w:bCs/>
                <w:color w:val="374151"/>
                <w:sz w:val="21"/>
                <w:szCs w:val="21"/>
                <w:bdr w:val="single" w:sz="2" w:space="0" w:color="D9D9E3" w:frame="1"/>
                <w:lang w:eastAsia="en-GB"/>
              </w:rPr>
              <w:t>Strengths</w:t>
            </w:r>
          </w:p>
        </w:tc>
        <w:tc>
          <w:tcPr>
            <w:tcW w:w="0" w:type="auto"/>
            <w:tcBorders>
              <w:top w:val="single" w:sz="6" w:space="0" w:color="D9D9E3"/>
              <w:left w:val="single" w:sz="6" w:space="0" w:color="D9D9E3"/>
              <w:bottom w:val="single" w:sz="6" w:space="0" w:color="D9D9E3"/>
              <w:right w:val="single" w:sz="6" w:space="0" w:color="D9D9E3"/>
            </w:tcBorders>
            <w:shd w:val="clear" w:color="auto" w:fill="FFC000" w:themeFill="accent4"/>
            <w:vAlign w:val="bottom"/>
            <w:hideMark/>
          </w:tcPr>
          <w:p w14:paraId="63090376" w14:textId="77777777" w:rsidR="00AD65D0" w:rsidRPr="00AD65D0" w:rsidRDefault="00AD65D0" w:rsidP="00AD65D0">
            <w:pPr>
              <w:spacing w:before="480" w:after="480" w:line="240" w:lineRule="auto"/>
              <w:jc w:val="center"/>
              <w:rPr>
                <w:rFonts w:ascii="Segoe UI" w:eastAsia="Times New Roman" w:hAnsi="Segoe UI" w:cs="Segoe UI"/>
                <w:b/>
                <w:bCs/>
                <w:color w:val="374151"/>
                <w:sz w:val="21"/>
                <w:szCs w:val="21"/>
                <w:lang w:eastAsia="en-GB"/>
              </w:rPr>
            </w:pPr>
            <w:r w:rsidRPr="00AD65D0">
              <w:rPr>
                <w:rFonts w:ascii="Segoe UI" w:eastAsia="Times New Roman" w:hAnsi="Segoe UI" w:cs="Segoe UI"/>
                <w:b/>
                <w:bCs/>
                <w:color w:val="374151"/>
                <w:sz w:val="21"/>
                <w:szCs w:val="21"/>
                <w:bdr w:val="single" w:sz="2" w:space="0" w:color="D9D9E3" w:frame="1"/>
                <w:lang w:eastAsia="en-GB"/>
              </w:rPr>
              <w:t>Weaknesses</w:t>
            </w:r>
          </w:p>
        </w:tc>
      </w:tr>
      <w:tr w:rsidR="00AD65D0" w:rsidRPr="00AD65D0" w14:paraId="13281E90" w14:textId="77777777" w:rsidTr="00DC0485">
        <w:trPr>
          <w:trHeight w:val="1425"/>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27124DE3" w14:textId="253E86A9" w:rsidR="00AD65D0" w:rsidRPr="00AD65D0" w:rsidRDefault="00AD65D0" w:rsidP="00AD65D0">
            <w:pPr>
              <w:spacing w:before="480" w:after="480" w:line="240" w:lineRule="auto"/>
              <w:jc w:val="both"/>
              <w:rPr>
                <w:rFonts w:ascii="Times New Roman" w:eastAsia="Times New Roman" w:hAnsi="Times New Roman" w:cs="Times New Roman"/>
                <w:color w:val="374151"/>
                <w:sz w:val="20"/>
                <w:szCs w:val="20"/>
                <w:lang w:eastAsia="en-GB"/>
              </w:rPr>
            </w:pPr>
            <w:r w:rsidRPr="00D044CE">
              <w:rPr>
                <w:rFonts w:ascii="Times New Roman" w:eastAsia="Times New Roman" w:hAnsi="Times New Roman" w:cs="Times New Roman"/>
                <w:color w:val="374151"/>
                <w:sz w:val="20"/>
                <w:szCs w:val="20"/>
                <w:lang w:eastAsia="en-GB"/>
              </w:rPr>
              <w:t>With a solid understanding of digital technologies and platforms, I will be able to build a solid foundation for my e-learning startup using this expertise.</w:t>
            </w: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0442D669" w14:textId="0D117D02" w:rsidR="00AD65D0" w:rsidRPr="00AD65D0" w:rsidRDefault="00AD65D0" w:rsidP="00AD65D0">
            <w:pPr>
              <w:spacing w:before="480" w:after="480" w:line="240" w:lineRule="auto"/>
              <w:jc w:val="both"/>
              <w:rPr>
                <w:rFonts w:ascii="Times New Roman" w:eastAsia="Times New Roman" w:hAnsi="Times New Roman" w:cs="Times New Roman"/>
                <w:color w:val="374151"/>
                <w:sz w:val="20"/>
                <w:szCs w:val="20"/>
                <w:lang w:eastAsia="en-GB"/>
              </w:rPr>
            </w:pPr>
            <w:r w:rsidRPr="00D044CE">
              <w:rPr>
                <w:rFonts w:ascii="Times New Roman" w:eastAsia="Times New Roman" w:hAnsi="Times New Roman" w:cs="Times New Roman"/>
                <w:color w:val="374151"/>
                <w:sz w:val="20"/>
                <w:szCs w:val="20"/>
                <w:lang w:eastAsia="en-GB"/>
              </w:rPr>
              <w:t>Insufficient expertise in Team Management As a newly established business owner, I have little expertise in the management of varied teams, which may present difficulties in the areas of coordination and decision-making.</w:t>
            </w:r>
          </w:p>
        </w:tc>
      </w:tr>
      <w:tr w:rsidR="00AD65D0" w:rsidRPr="00AD65D0" w14:paraId="10BC5EF4" w14:textId="77777777" w:rsidTr="00DC0485">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0529386F" w14:textId="61DD1ABC" w:rsidR="00AD65D0" w:rsidRPr="00AD65D0" w:rsidRDefault="00AD65D0" w:rsidP="00AD65D0">
            <w:pPr>
              <w:spacing w:before="480" w:after="480" w:line="240" w:lineRule="auto"/>
              <w:jc w:val="both"/>
              <w:rPr>
                <w:rFonts w:ascii="Times New Roman" w:eastAsia="Times New Roman" w:hAnsi="Times New Roman" w:cs="Times New Roman"/>
                <w:color w:val="374151"/>
                <w:sz w:val="20"/>
                <w:szCs w:val="20"/>
                <w:lang w:eastAsia="en-GB"/>
              </w:rPr>
            </w:pPr>
            <w:r w:rsidRPr="00D044CE">
              <w:rPr>
                <w:rFonts w:ascii="Times New Roman" w:eastAsia="Times New Roman" w:hAnsi="Times New Roman" w:cs="Times New Roman"/>
                <w:color w:val="374151"/>
                <w:sz w:val="20"/>
                <w:szCs w:val="20"/>
                <w:lang w:eastAsia="en-GB"/>
              </w:rPr>
              <w:t>Knowledge and experience in depth with the e-learning industry, including the following: Due to the fact that I have done extensive research in this field, I am able to put this information to good use for my company.</w:t>
            </w: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19669DB1" w14:textId="4A98541F" w:rsidR="00AD65D0" w:rsidRPr="00AD65D0" w:rsidRDefault="00AD65D0" w:rsidP="00AD65D0">
            <w:pPr>
              <w:spacing w:before="480" w:after="480" w:line="240" w:lineRule="auto"/>
              <w:jc w:val="both"/>
              <w:rPr>
                <w:rFonts w:ascii="Times New Roman" w:eastAsia="Times New Roman" w:hAnsi="Times New Roman" w:cs="Times New Roman"/>
                <w:color w:val="374151"/>
                <w:sz w:val="20"/>
                <w:szCs w:val="20"/>
                <w:lang w:eastAsia="en-GB"/>
              </w:rPr>
            </w:pPr>
            <w:r w:rsidRPr="00D044CE">
              <w:rPr>
                <w:rFonts w:ascii="Times New Roman" w:eastAsia="Times New Roman" w:hAnsi="Times New Roman" w:cs="Times New Roman"/>
                <w:color w:val="374151"/>
                <w:sz w:val="20"/>
                <w:szCs w:val="20"/>
                <w:lang w:eastAsia="en-GB"/>
              </w:rPr>
              <w:t>Management of Resources I have a lot of room for improvement in terms of being able to manage my resources in an efficient manner, particularly in the beginning phases of my new business.</w:t>
            </w:r>
          </w:p>
        </w:tc>
      </w:tr>
      <w:tr w:rsidR="00AD65D0" w:rsidRPr="00AD65D0" w14:paraId="7420CDB9" w14:textId="77777777" w:rsidTr="00DC0485">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25936D57" w14:textId="487B4867" w:rsidR="00AD65D0" w:rsidRPr="00AD65D0" w:rsidRDefault="00D044CE" w:rsidP="00D044CE">
            <w:pPr>
              <w:spacing w:before="480" w:after="480" w:line="240" w:lineRule="auto"/>
              <w:jc w:val="both"/>
              <w:rPr>
                <w:rFonts w:ascii="Times New Roman" w:eastAsia="Times New Roman" w:hAnsi="Times New Roman" w:cs="Times New Roman"/>
                <w:color w:val="374151"/>
                <w:sz w:val="20"/>
                <w:szCs w:val="20"/>
                <w:lang w:eastAsia="en-GB"/>
              </w:rPr>
            </w:pPr>
            <w:r w:rsidRPr="00D044CE">
              <w:rPr>
                <w:rFonts w:ascii="Times New Roman" w:eastAsia="Times New Roman" w:hAnsi="Times New Roman" w:cs="Times New Roman"/>
                <w:color w:val="374151"/>
                <w:sz w:val="20"/>
                <w:szCs w:val="20"/>
                <w:lang w:eastAsia="en-GB"/>
              </w:rPr>
              <w:t>Thinking strategically and being able to solve difficulties are two talents that may be beneficial when it comes to developing successful company plans and overcoming difficult challenges.</w:t>
            </w: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23D66D03" w14:textId="2F02C5D1" w:rsidR="00AD65D0" w:rsidRPr="00AD65D0" w:rsidRDefault="00D044CE" w:rsidP="00D044CE">
            <w:pPr>
              <w:spacing w:before="480" w:after="480" w:line="240" w:lineRule="auto"/>
              <w:jc w:val="both"/>
              <w:rPr>
                <w:rFonts w:ascii="Times New Roman" w:eastAsia="Times New Roman" w:hAnsi="Times New Roman" w:cs="Times New Roman"/>
                <w:color w:val="374151"/>
                <w:sz w:val="20"/>
                <w:szCs w:val="20"/>
                <w:lang w:eastAsia="en-GB"/>
              </w:rPr>
            </w:pPr>
            <w:r w:rsidRPr="00D044CE">
              <w:rPr>
                <w:rFonts w:ascii="Times New Roman" w:eastAsia="Times New Roman" w:hAnsi="Times New Roman" w:cs="Times New Roman"/>
                <w:color w:val="374151"/>
                <w:sz w:val="20"/>
                <w:szCs w:val="20"/>
                <w:lang w:eastAsia="en-GB"/>
              </w:rPr>
              <w:t>Time Management: Establishing a balance between the many components of a new venture may be difficult, which is why this is an area in which I need to improve.</w:t>
            </w:r>
          </w:p>
        </w:tc>
      </w:tr>
    </w:tbl>
    <w:p w14:paraId="298136E8" w14:textId="77777777" w:rsidR="00AD65D0" w:rsidRPr="00AD65D0" w:rsidRDefault="00AD65D0" w:rsidP="00AD65D0">
      <w:pPr>
        <w:spacing w:after="0" w:line="240" w:lineRule="auto"/>
        <w:rPr>
          <w:rFonts w:ascii="Times New Roman" w:eastAsia="Times New Roman" w:hAnsi="Times New Roman" w:cs="Times New Roman"/>
          <w:vanish/>
          <w:sz w:val="24"/>
          <w:szCs w:val="24"/>
          <w:lang w:eastAsia="en-GB"/>
        </w:rPr>
      </w:pPr>
    </w:p>
    <w:tbl>
      <w:tblPr>
        <w:tblW w:w="9795" w:type="dxa"/>
        <w:tblCellSpacing w:w="15" w:type="dxa"/>
        <w:tblBorders>
          <w:top w:val="single" w:sz="2" w:space="0" w:color="auto"/>
          <w:left w:val="single" w:sz="2" w:space="0" w:color="auto"/>
          <w:bottom w:val="single" w:sz="2" w:space="0" w:color="auto"/>
          <w:right w:val="single" w:sz="2" w:space="0" w:color="auto"/>
        </w:tblBorders>
        <w:shd w:val="clear" w:color="auto" w:fill="F7F7F8"/>
        <w:tblCellMar>
          <w:top w:w="15" w:type="dxa"/>
          <w:left w:w="15" w:type="dxa"/>
          <w:bottom w:w="15" w:type="dxa"/>
          <w:right w:w="15" w:type="dxa"/>
        </w:tblCellMar>
        <w:tblLook w:val="04A0" w:firstRow="1" w:lastRow="0" w:firstColumn="1" w:lastColumn="0" w:noHBand="0" w:noVBand="1"/>
      </w:tblPr>
      <w:tblGrid>
        <w:gridCol w:w="4812"/>
        <w:gridCol w:w="4983"/>
      </w:tblGrid>
      <w:tr w:rsidR="00AD65D0" w:rsidRPr="00AD65D0" w14:paraId="41C975B5" w14:textId="77777777" w:rsidTr="00D044CE">
        <w:trPr>
          <w:trHeight w:val="913"/>
          <w:tblHeader/>
          <w:tblCellSpacing w:w="15" w:type="dxa"/>
        </w:trPr>
        <w:tc>
          <w:tcPr>
            <w:tcW w:w="4767" w:type="dxa"/>
            <w:tcBorders>
              <w:top w:val="single" w:sz="6" w:space="0" w:color="D9D9E3"/>
              <w:left w:val="single" w:sz="6" w:space="0" w:color="D9D9E3"/>
              <w:bottom w:val="single" w:sz="6" w:space="0" w:color="D9D9E3"/>
              <w:right w:val="single" w:sz="2" w:space="0" w:color="D9D9E3"/>
            </w:tcBorders>
            <w:shd w:val="clear" w:color="auto" w:fill="FFC000" w:themeFill="accent4"/>
            <w:vAlign w:val="bottom"/>
            <w:hideMark/>
          </w:tcPr>
          <w:p w14:paraId="5D243021" w14:textId="77777777" w:rsidR="00AD65D0" w:rsidRPr="00AD65D0" w:rsidRDefault="00AD65D0" w:rsidP="00AD65D0">
            <w:pPr>
              <w:spacing w:before="480" w:after="480" w:line="240" w:lineRule="auto"/>
              <w:jc w:val="center"/>
              <w:rPr>
                <w:rFonts w:ascii="Segoe UI" w:eastAsia="Times New Roman" w:hAnsi="Segoe UI" w:cs="Segoe UI"/>
                <w:b/>
                <w:bCs/>
                <w:color w:val="374151"/>
                <w:sz w:val="21"/>
                <w:szCs w:val="21"/>
                <w:lang w:eastAsia="en-GB"/>
              </w:rPr>
            </w:pPr>
            <w:r w:rsidRPr="00AD65D0">
              <w:rPr>
                <w:rFonts w:ascii="Segoe UI" w:eastAsia="Times New Roman" w:hAnsi="Segoe UI" w:cs="Segoe UI"/>
                <w:b/>
                <w:bCs/>
                <w:color w:val="374151"/>
                <w:sz w:val="21"/>
                <w:szCs w:val="21"/>
                <w:bdr w:val="single" w:sz="2" w:space="0" w:color="D9D9E3" w:frame="1"/>
                <w:lang w:eastAsia="en-GB"/>
              </w:rPr>
              <w:t>Opportunities</w:t>
            </w:r>
          </w:p>
        </w:tc>
        <w:tc>
          <w:tcPr>
            <w:tcW w:w="4938" w:type="dxa"/>
            <w:tcBorders>
              <w:top w:val="single" w:sz="6" w:space="0" w:color="D9D9E3"/>
              <w:left w:val="single" w:sz="6" w:space="0" w:color="D9D9E3"/>
              <w:bottom w:val="single" w:sz="6" w:space="0" w:color="D9D9E3"/>
              <w:right w:val="single" w:sz="6" w:space="0" w:color="D9D9E3"/>
            </w:tcBorders>
            <w:shd w:val="clear" w:color="auto" w:fill="FFC000" w:themeFill="accent4"/>
            <w:vAlign w:val="bottom"/>
            <w:hideMark/>
          </w:tcPr>
          <w:p w14:paraId="505757A0" w14:textId="77777777" w:rsidR="00AD65D0" w:rsidRPr="00AD65D0" w:rsidRDefault="00AD65D0" w:rsidP="00AD65D0">
            <w:pPr>
              <w:spacing w:before="480" w:after="480" w:line="240" w:lineRule="auto"/>
              <w:jc w:val="center"/>
              <w:rPr>
                <w:rFonts w:ascii="Segoe UI" w:eastAsia="Times New Roman" w:hAnsi="Segoe UI" w:cs="Segoe UI"/>
                <w:b/>
                <w:bCs/>
                <w:color w:val="374151"/>
                <w:sz w:val="21"/>
                <w:szCs w:val="21"/>
                <w:lang w:eastAsia="en-GB"/>
              </w:rPr>
            </w:pPr>
            <w:r w:rsidRPr="00AD65D0">
              <w:rPr>
                <w:rFonts w:ascii="Segoe UI" w:eastAsia="Times New Roman" w:hAnsi="Segoe UI" w:cs="Segoe UI"/>
                <w:b/>
                <w:bCs/>
                <w:color w:val="374151"/>
                <w:sz w:val="21"/>
                <w:szCs w:val="21"/>
                <w:bdr w:val="single" w:sz="2" w:space="0" w:color="D9D9E3" w:frame="1"/>
                <w:lang w:eastAsia="en-GB"/>
              </w:rPr>
              <w:t>Threats</w:t>
            </w:r>
          </w:p>
        </w:tc>
      </w:tr>
      <w:tr w:rsidR="00AD65D0" w:rsidRPr="00AD65D0" w14:paraId="303690AD" w14:textId="77777777" w:rsidTr="00DC0485">
        <w:trPr>
          <w:tblCellSpacing w:w="15" w:type="dxa"/>
        </w:trPr>
        <w:tc>
          <w:tcPr>
            <w:tcW w:w="4767" w:type="dxa"/>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68B57FC3" w14:textId="26678B72" w:rsidR="00AD65D0" w:rsidRPr="00AD65D0" w:rsidRDefault="00D044CE" w:rsidP="00D044CE">
            <w:pPr>
              <w:spacing w:before="480" w:after="480" w:line="240" w:lineRule="auto"/>
              <w:jc w:val="both"/>
              <w:rPr>
                <w:rFonts w:ascii="Times New Roman" w:eastAsia="Times New Roman" w:hAnsi="Times New Roman" w:cs="Times New Roman"/>
                <w:color w:val="374151"/>
                <w:sz w:val="20"/>
                <w:szCs w:val="20"/>
                <w:lang w:eastAsia="en-GB"/>
              </w:rPr>
            </w:pPr>
            <w:r w:rsidRPr="00D044CE">
              <w:rPr>
                <w:rFonts w:ascii="Times New Roman" w:eastAsia="Times New Roman" w:hAnsi="Times New Roman" w:cs="Times New Roman"/>
                <w:color w:val="374151"/>
                <w:sz w:val="20"/>
                <w:szCs w:val="20"/>
                <w:lang w:eastAsia="en-GB"/>
              </w:rPr>
              <w:t>Market that is Growing: The e-learning sector is seeing significant expansion, which provides a potential market for my start-up business.</w:t>
            </w:r>
          </w:p>
        </w:tc>
        <w:tc>
          <w:tcPr>
            <w:tcW w:w="4938" w:type="dxa"/>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15F341F8" w14:textId="2957A09B" w:rsidR="00AD65D0" w:rsidRPr="00AD65D0" w:rsidRDefault="00D044CE" w:rsidP="00D044CE">
            <w:pPr>
              <w:spacing w:before="480" w:after="480" w:line="240" w:lineRule="auto"/>
              <w:jc w:val="both"/>
              <w:rPr>
                <w:rFonts w:ascii="Times New Roman" w:eastAsia="Times New Roman" w:hAnsi="Times New Roman" w:cs="Times New Roman"/>
                <w:color w:val="374151"/>
                <w:sz w:val="20"/>
                <w:szCs w:val="20"/>
                <w:lang w:eastAsia="en-GB"/>
              </w:rPr>
            </w:pPr>
            <w:r w:rsidRPr="00D044CE">
              <w:rPr>
                <w:rFonts w:ascii="Times New Roman" w:eastAsia="Times New Roman" w:hAnsi="Times New Roman" w:cs="Times New Roman"/>
                <w:color w:val="374151"/>
                <w:sz w:val="20"/>
                <w:szCs w:val="20"/>
                <w:lang w:eastAsia="en-GB"/>
              </w:rPr>
              <w:t>The e-learning industry in the UK is now overloaded with a variety of established and developing providers, which results in intense competition.</w:t>
            </w:r>
          </w:p>
        </w:tc>
      </w:tr>
      <w:tr w:rsidR="00AD65D0" w:rsidRPr="00AD65D0" w14:paraId="02461C46" w14:textId="77777777" w:rsidTr="00DC0485">
        <w:trPr>
          <w:tblCellSpacing w:w="15" w:type="dxa"/>
        </w:trPr>
        <w:tc>
          <w:tcPr>
            <w:tcW w:w="4767" w:type="dxa"/>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3858FE90" w14:textId="6701FEEC" w:rsidR="00AD65D0" w:rsidRPr="00AD65D0" w:rsidRDefault="00D044CE" w:rsidP="00D044CE">
            <w:pPr>
              <w:spacing w:before="480" w:after="480" w:line="240" w:lineRule="auto"/>
              <w:jc w:val="both"/>
              <w:rPr>
                <w:rFonts w:ascii="Times New Roman" w:eastAsia="Times New Roman" w:hAnsi="Times New Roman" w:cs="Times New Roman"/>
                <w:color w:val="374151"/>
                <w:sz w:val="20"/>
                <w:szCs w:val="20"/>
                <w:lang w:eastAsia="en-GB"/>
              </w:rPr>
            </w:pPr>
            <w:r w:rsidRPr="00D044CE">
              <w:rPr>
                <w:rFonts w:ascii="Times New Roman" w:eastAsia="Times New Roman" w:hAnsi="Times New Roman" w:cs="Times New Roman"/>
                <w:color w:val="374151"/>
                <w:sz w:val="20"/>
                <w:szCs w:val="20"/>
                <w:lang w:eastAsia="en-GB"/>
              </w:rPr>
              <w:t>Technological Advancements: The ongoing developments in AI and Machine Learning may be used to improve the effectiveness of the e-learning platform and make it more adaptable to the individual learner's preferences.</w:t>
            </w:r>
          </w:p>
        </w:tc>
        <w:tc>
          <w:tcPr>
            <w:tcW w:w="4938" w:type="dxa"/>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492A9941" w14:textId="76CEAD1F" w:rsidR="00AD65D0" w:rsidRPr="00AD65D0" w:rsidRDefault="00D044CE" w:rsidP="00AD65D0">
            <w:pPr>
              <w:spacing w:before="480" w:after="480" w:line="240" w:lineRule="auto"/>
              <w:rPr>
                <w:rFonts w:ascii="Times New Roman" w:eastAsia="Times New Roman" w:hAnsi="Times New Roman" w:cs="Times New Roman"/>
                <w:color w:val="374151"/>
                <w:sz w:val="20"/>
                <w:szCs w:val="20"/>
                <w:lang w:eastAsia="en-GB"/>
              </w:rPr>
            </w:pPr>
            <w:r w:rsidRPr="00D044CE">
              <w:rPr>
                <w:rFonts w:ascii="Times New Roman" w:eastAsia="Times New Roman" w:hAnsi="Times New Roman" w:cs="Times New Roman"/>
                <w:color w:val="374151"/>
                <w:sz w:val="20"/>
                <w:szCs w:val="20"/>
                <w:lang w:eastAsia="en-GB"/>
              </w:rPr>
              <w:t>Changes in Regulation Any unexpected modifications in rules that apply to online education or start-ups have the potential to have an effect on my company's operations.</w:t>
            </w:r>
          </w:p>
        </w:tc>
      </w:tr>
    </w:tbl>
    <w:p w14:paraId="35CFD92E" w14:textId="77777777" w:rsidR="0067765C" w:rsidRDefault="0067765C" w:rsidP="0067765C">
      <w:pPr>
        <w:spacing w:line="360" w:lineRule="auto"/>
        <w:jc w:val="both"/>
        <w:rPr>
          <w:rFonts w:ascii="Times New Roman" w:hAnsi="Times New Roman" w:cs="Times New Roman"/>
          <w:sz w:val="20"/>
          <w:szCs w:val="20"/>
        </w:rPr>
      </w:pPr>
    </w:p>
    <w:p w14:paraId="5C1E7CEC" w14:textId="77777777" w:rsidR="007212B6" w:rsidRDefault="007212B6" w:rsidP="0067765C">
      <w:pPr>
        <w:spacing w:line="360" w:lineRule="auto"/>
        <w:jc w:val="both"/>
        <w:rPr>
          <w:rFonts w:ascii="Times New Roman" w:hAnsi="Times New Roman" w:cs="Times New Roman"/>
          <w:sz w:val="20"/>
          <w:szCs w:val="20"/>
        </w:rPr>
      </w:pPr>
    </w:p>
    <w:p w14:paraId="7C7D3962" w14:textId="77777777" w:rsidR="007212B6" w:rsidRDefault="007212B6" w:rsidP="0067765C">
      <w:pPr>
        <w:spacing w:line="360" w:lineRule="auto"/>
        <w:jc w:val="both"/>
        <w:rPr>
          <w:rFonts w:ascii="Times New Roman" w:hAnsi="Times New Roman" w:cs="Times New Roman"/>
          <w:sz w:val="20"/>
          <w:szCs w:val="20"/>
        </w:rPr>
      </w:pPr>
    </w:p>
    <w:p w14:paraId="35B5A3B7" w14:textId="77777777" w:rsidR="007212B6" w:rsidRDefault="007212B6" w:rsidP="0067765C">
      <w:pPr>
        <w:spacing w:line="360" w:lineRule="auto"/>
        <w:jc w:val="both"/>
        <w:rPr>
          <w:rFonts w:ascii="Times New Roman" w:hAnsi="Times New Roman" w:cs="Times New Roman"/>
          <w:sz w:val="20"/>
          <w:szCs w:val="20"/>
        </w:rPr>
      </w:pPr>
    </w:p>
    <w:p w14:paraId="5440ADE7" w14:textId="77777777" w:rsidR="007212B6" w:rsidRDefault="007212B6" w:rsidP="0067765C">
      <w:pPr>
        <w:spacing w:line="360" w:lineRule="auto"/>
        <w:jc w:val="both"/>
        <w:rPr>
          <w:rFonts w:ascii="Times New Roman" w:hAnsi="Times New Roman" w:cs="Times New Roman"/>
          <w:sz w:val="20"/>
          <w:szCs w:val="20"/>
        </w:rPr>
      </w:pPr>
    </w:p>
    <w:p w14:paraId="7F98DF65" w14:textId="77777777" w:rsidR="007212B6" w:rsidRDefault="007212B6" w:rsidP="0067765C">
      <w:pPr>
        <w:spacing w:line="360" w:lineRule="auto"/>
        <w:jc w:val="both"/>
        <w:rPr>
          <w:rFonts w:ascii="Times New Roman" w:hAnsi="Times New Roman" w:cs="Times New Roman"/>
          <w:sz w:val="20"/>
          <w:szCs w:val="20"/>
        </w:rPr>
      </w:pPr>
    </w:p>
    <w:p w14:paraId="10091DE7" w14:textId="77777777" w:rsidR="007212B6" w:rsidRDefault="007212B6" w:rsidP="0067765C">
      <w:pPr>
        <w:spacing w:line="360" w:lineRule="auto"/>
        <w:jc w:val="both"/>
        <w:rPr>
          <w:rFonts w:ascii="Times New Roman" w:hAnsi="Times New Roman" w:cs="Times New Roman"/>
          <w:sz w:val="20"/>
          <w:szCs w:val="20"/>
        </w:rPr>
      </w:pPr>
    </w:p>
    <w:p w14:paraId="75C94786" w14:textId="77777777" w:rsidR="007212B6" w:rsidRDefault="007212B6" w:rsidP="0067765C">
      <w:pPr>
        <w:spacing w:line="360" w:lineRule="auto"/>
        <w:jc w:val="both"/>
        <w:rPr>
          <w:rFonts w:ascii="Times New Roman" w:hAnsi="Times New Roman" w:cs="Times New Roman"/>
          <w:sz w:val="20"/>
          <w:szCs w:val="20"/>
        </w:rPr>
      </w:pPr>
    </w:p>
    <w:p w14:paraId="6C5C95BF" w14:textId="77777777" w:rsidR="007212B6" w:rsidRDefault="007212B6" w:rsidP="0067765C">
      <w:pPr>
        <w:spacing w:line="360" w:lineRule="auto"/>
        <w:jc w:val="both"/>
        <w:rPr>
          <w:rFonts w:ascii="Times New Roman" w:hAnsi="Times New Roman" w:cs="Times New Roman"/>
          <w:sz w:val="20"/>
          <w:szCs w:val="20"/>
        </w:rPr>
      </w:pPr>
    </w:p>
    <w:p w14:paraId="4702D6F2" w14:textId="03801503" w:rsidR="007212B6" w:rsidRPr="007212B6" w:rsidRDefault="007212B6" w:rsidP="0067765C">
      <w:pPr>
        <w:spacing w:line="360" w:lineRule="auto"/>
        <w:jc w:val="both"/>
        <w:rPr>
          <w:rFonts w:ascii="Times New Roman" w:hAnsi="Times New Roman" w:cs="Times New Roman"/>
          <w:b/>
          <w:bCs/>
          <w:sz w:val="24"/>
          <w:szCs w:val="24"/>
        </w:rPr>
      </w:pPr>
      <w:r w:rsidRPr="007212B6">
        <w:rPr>
          <w:rFonts w:ascii="Times New Roman" w:hAnsi="Times New Roman" w:cs="Times New Roman"/>
          <w:b/>
          <w:bCs/>
          <w:sz w:val="24"/>
          <w:szCs w:val="24"/>
        </w:rPr>
        <w:t xml:space="preserve">Annexe 2 Skill audit  </w:t>
      </w:r>
    </w:p>
    <w:tbl>
      <w:tblPr>
        <w:tblW w:w="12753" w:type="dxa"/>
        <w:tblInd w:w="1888" w:type="dxa"/>
        <w:tblCellMar>
          <w:left w:w="58" w:type="dxa"/>
          <w:right w:w="115" w:type="dxa"/>
        </w:tblCellMar>
        <w:tblLook w:val="04A0" w:firstRow="1" w:lastRow="0" w:firstColumn="1" w:lastColumn="0" w:noHBand="0" w:noVBand="1"/>
      </w:tblPr>
      <w:tblGrid>
        <w:gridCol w:w="1652"/>
        <w:gridCol w:w="48"/>
        <w:gridCol w:w="4108"/>
        <w:gridCol w:w="3118"/>
        <w:gridCol w:w="3827"/>
      </w:tblGrid>
      <w:tr w:rsidR="007212B6" w:rsidRPr="007212B6" w14:paraId="1FB360A0" w14:textId="77777777" w:rsidTr="00EF477A">
        <w:trPr>
          <w:trHeight w:val="1032"/>
        </w:trPr>
        <w:tc>
          <w:tcPr>
            <w:tcW w:w="1651" w:type="dxa"/>
            <w:tcBorders>
              <w:top w:val="single" w:sz="4" w:space="0" w:color="5B9BD5"/>
              <w:left w:val="single" w:sz="4" w:space="0" w:color="5B9BD5"/>
              <w:bottom w:val="single" w:sz="4" w:space="0" w:color="5B9BD5"/>
              <w:right w:val="single" w:sz="4" w:space="0" w:color="5B9BD5"/>
            </w:tcBorders>
            <w:shd w:val="clear" w:color="auto" w:fill="ECECEC"/>
            <w:vAlign w:val="center"/>
          </w:tcPr>
          <w:p w14:paraId="2326CCB8" w14:textId="77777777" w:rsidR="007212B6" w:rsidRPr="007212B6" w:rsidRDefault="007212B6" w:rsidP="007212B6">
            <w:pPr>
              <w:spacing w:line="360" w:lineRule="auto"/>
              <w:jc w:val="both"/>
              <w:rPr>
                <w:rFonts w:ascii="Times New Roman" w:hAnsi="Times New Roman" w:cs="Times New Roman"/>
                <w:sz w:val="20"/>
                <w:szCs w:val="20"/>
                <w:lang w:bidi="en-GB"/>
              </w:rPr>
            </w:pPr>
            <w:r w:rsidRPr="007212B6">
              <w:rPr>
                <w:rFonts w:ascii="Times New Roman" w:hAnsi="Times New Roman" w:cs="Times New Roman"/>
                <w:b/>
                <w:sz w:val="20"/>
                <w:szCs w:val="20"/>
                <w:lang w:bidi="en-GB"/>
              </w:rPr>
              <w:t xml:space="preserve">Skill Area </w:t>
            </w:r>
          </w:p>
        </w:tc>
        <w:tc>
          <w:tcPr>
            <w:tcW w:w="4156" w:type="dxa"/>
            <w:gridSpan w:val="2"/>
            <w:tcBorders>
              <w:top w:val="single" w:sz="4" w:space="0" w:color="5B9BD5"/>
              <w:left w:val="single" w:sz="4" w:space="0" w:color="5B9BD5"/>
              <w:bottom w:val="single" w:sz="4" w:space="0" w:color="5B9BD5"/>
              <w:right w:val="single" w:sz="4" w:space="0" w:color="5B9BD5"/>
            </w:tcBorders>
            <w:shd w:val="clear" w:color="auto" w:fill="ECECEC"/>
            <w:vAlign w:val="center"/>
          </w:tcPr>
          <w:p w14:paraId="2288835D" w14:textId="77777777" w:rsidR="007212B6" w:rsidRPr="007212B6" w:rsidRDefault="007212B6" w:rsidP="007212B6">
            <w:pPr>
              <w:spacing w:line="360" w:lineRule="auto"/>
              <w:jc w:val="both"/>
              <w:rPr>
                <w:rFonts w:ascii="Times New Roman" w:hAnsi="Times New Roman" w:cs="Times New Roman"/>
                <w:sz w:val="20"/>
                <w:szCs w:val="20"/>
                <w:lang w:bidi="en-GB"/>
              </w:rPr>
            </w:pPr>
            <w:r w:rsidRPr="007212B6">
              <w:rPr>
                <w:rFonts w:ascii="Times New Roman" w:hAnsi="Times New Roman" w:cs="Times New Roman"/>
                <w:b/>
                <w:sz w:val="20"/>
                <w:szCs w:val="20"/>
                <w:lang w:bidi="en-GB"/>
              </w:rPr>
              <w:t xml:space="preserve">Description of specific skill </w:t>
            </w:r>
          </w:p>
        </w:tc>
        <w:tc>
          <w:tcPr>
            <w:tcW w:w="3118" w:type="dxa"/>
            <w:tcBorders>
              <w:top w:val="single" w:sz="4" w:space="0" w:color="5B9BD5"/>
              <w:left w:val="single" w:sz="4" w:space="0" w:color="5B9BD5"/>
              <w:bottom w:val="single" w:sz="4" w:space="0" w:color="5B9BD5"/>
              <w:right w:val="single" w:sz="4" w:space="0" w:color="5B9BD5"/>
            </w:tcBorders>
            <w:shd w:val="clear" w:color="auto" w:fill="ECECEC"/>
            <w:vAlign w:val="center"/>
          </w:tcPr>
          <w:p w14:paraId="6A245C6D" w14:textId="77777777" w:rsidR="007212B6" w:rsidRPr="007212B6" w:rsidRDefault="007212B6" w:rsidP="007212B6">
            <w:pPr>
              <w:spacing w:line="360" w:lineRule="auto"/>
              <w:jc w:val="both"/>
              <w:rPr>
                <w:rFonts w:ascii="Times New Roman" w:hAnsi="Times New Roman" w:cs="Times New Roman"/>
                <w:sz w:val="20"/>
                <w:szCs w:val="20"/>
                <w:lang w:bidi="en-GB"/>
              </w:rPr>
            </w:pPr>
            <w:r w:rsidRPr="007212B6">
              <w:rPr>
                <w:rFonts w:ascii="Times New Roman" w:hAnsi="Times New Roman" w:cs="Times New Roman"/>
                <w:b/>
                <w:sz w:val="20"/>
                <w:szCs w:val="20"/>
                <w:lang w:bidi="en-GB"/>
              </w:rPr>
              <w:t xml:space="preserve">Evidence of skill </w:t>
            </w:r>
          </w:p>
        </w:tc>
        <w:tc>
          <w:tcPr>
            <w:tcW w:w="3827" w:type="dxa"/>
            <w:tcBorders>
              <w:top w:val="single" w:sz="4" w:space="0" w:color="5B9BD5"/>
              <w:left w:val="single" w:sz="4" w:space="0" w:color="5B9BD5"/>
              <w:bottom w:val="single" w:sz="4" w:space="0" w:color="5B9BD5"/>
              <w:right w:val="single" w:sz="4" w:space="0" w:color="5B9BD5"/>
            </w:tcBorders>
            <w:shd w:val="clear" w:color="auto" w:fill="ECECEC"/>
            <w:vAlign w:val="center"/>
          </w:tcPr>
          <w:p w14:paraId="0FFAB30B" w14:textId="77777777" w:rsidR="007212B6" w:rsidRPr="007212B6" w:rsidRDefault="007212B6" w:rsidP="007212B6">
            <w:pPr>
              <w:spacing w:line="360" w:lineRule="auto"/>
              <w:jc w:val="both"/>
              <w:rPr>
                <w:rFonts w:ascii="Times New Roman" w:hAnsi="Times New Roman" w:cs="Times New Roman"/>
                <w:sz w:val="20"/>
                <w:szCs w:val="20"/>
                <w:lang w:bidi="en-GB"/>
              </w:rPr>
            </w:pPr>
            <w:r w:rsidRPr="007212B6">
              <w:rPr>
                <w:rFonts w:ascii="Times New Roman" w:hAnsi="Times New Roman" w:cs="Times New Roman"/>
                <w:b/>
                <w:sz w:val="20"/>
                <w:szCs w:val="20"/>
                <w:lang w:bidi="en-GB"/>
              </w:rPr>
              <w:t xml:space="preserve">How am I doing? </w:t>
            </w:r>
          </w:p>
        </w:tc>
      </w:tr>
      <w:tr w:rsidR="007212B6" w:rsidRPr="007212B6" w14:paraId="020BC82F" w14:textId="77777777" w:rsidTr="00EF477A">
        <w:trPr>
          <w:trHeight w:val="1271"/>
        </w:trPr>
        <w:tc>
          <w:tcPr>
            <w:tcW w:w="1699" w:type="dxa"/>
            <w:gridSpan w:val="2"/>
            <w:tcBorders>
              <w:top w:val="single" w:sz="4" w:space="0" w:color="5B9BD5"/>
              <w:left w:val="single" w:sz="4" w:space="0" w:color="5B9BD5"/>
              <w:bottom w:val="single" w:sz="4" w:space="0" w:color="5B9BD5"/>
              <w:right w:val="single" w:sz="4" w:space="0" w:color="5B9BD5"/>
            </w:tcBorders>
            <w:shd w:val="clear" w:color="auto" w:fill="ECECEC"/>
            <w:vAlign w:val="center"/>
          </w:tcPr>
          <w:p w14:paraId="3F8E935F" w14:textId="66E9F9FB" w:rsidR="007212B6" w:rsidRPr="007212B6" w:rsidRDefault="007212B6" w:rsidP="007212B6">
            <w:pPr>
              <w:spacing w:line="360" w:lineRule="auto"/>
              <w:jc w:val="both"/>
              <w:rPr>
                <w:rFonts w:ascii="Times New Roman" w:hAnsi="Times New Roman" w:cs="Times New Roman"/>
                <w:sz w:val="20"/>
                <w:szCs w:val="20"/>
                <w:lang w:bidi="en-GB"/>
              </w:rPr>
            </w:pPr>
            <w:r w:rsidRPr="007212B6">
              <w:rPr>
                <w:rFonts w:ascii="Times New Roman" w:hAnsi="Times New Roman" w:cs="Times New Roman"/>
                <w:sz w:val="20"/>
                <w:szCs w:val="20"/>
                <w:lang w:bidi="en-GB"/>
              </w:rPr>
              <w:t xml:space="preserve">  </w:t>
            </w:r>
            <w:r w:rsidR="00003160" w:rsidRPr="00003160">
              <w:rPr>
                <w:rFonts w:ascii="Times New Roman" w:hAnsi="Times New Roman" w:cs="Times New Roman"/>
                <w:sz w:val="20"/>
                <w:szCs w:val="20"/>
                <w:lang w:bidi="en-GB"/>
              </w:rPr>
              <w:t>Digital Technologies</w:t>
            </w:r>
          </w:p>
        </w:tc>
        <w:tc>
          <w:tcPr>
            <w:tcW w:w="4108" w:type="dxa"/>
            <w:tcBorders>
              <w:top w:val="single" w:sz="4" w:space="0" w:color="5B9BD5"/>
              <w:left w:val="single" w:sz="4" w:space="0" w:color="5B9BD5"/>
              <w:bottom w:val="single" w:sz="4" w:space="0" w:color="5B9BD5"/>
              <w:right w:val="single" w:sz="4" w:space="0" w:color="5B9BD5"/>
            </w:tcBorders>
          </w:tcPr>
          <w:p w14:paraId="5BB874A8" w14:textId="54DED16E" w:rsidR="007212B6" w:rsidRPr="007212B6" w:rsidRDefault="007212B6" w:rsidP="007212B6">
            <w:pPr>
              <w:spacing w:line="360" w:lineRule="auto"/>
              <w:jc w:val="both"/>
              <w:rPr>
                <w:rFonts w:ascii="Times New Roman" w:hAnsi="Times New Roman" w:cs="Times New Roman"/>
                <w:sz w:val="20"/>
                <w:szCs w:val="20"/>
                <w:lang w:bidi="en-GB"/>
              </w:rPr>
            </w:pPr>
            <w:r w:rsidRPr="007212B6">
              <w:rPr>
                <w:rFonts w:ascii="Times New Roman" w:hAnsi="Times New Roman" w:cs="Times New Roman"/>
                <w:sz w:val="20"/>
                <w:szCs w:val="20"/>
                <w:lang w:bidi="en-GB"/>
              </w:rPr>
              <w:t xml:space="preserve">  </w:t>
            </w:r>
            <w:r w:rsidR="00003160" w:rsidRPr="00003160">
              <w:rPr>
                <w:rFonts w:ascii="Times New Roman" w:hAnsi="Times New Roman" w:cs="Times New Roman"/>
                <w:sz w:val="20"/>
                <w:szCs w:val="20"/>
                <w:lang w:bidi="en-GB"/>
              </w:rPr>
              <w:t>Skill in the use of digital tools and platforms, knowledge of artificial intelligence, and machine learning</w:t>
            </w:r>
          </w:p>
        </w:tc>
        <w:tc>
          <w:tcPr>
            <w:tcW w:w="3118" w:type="dxa"/>
            <w:tcBorders>
              <w:top w:val="single" w:sz="4" w:space="0" w:color="5B9BD5"/>
              <w:left w:val="single" w:sz="4" w:space="0" w:color="5B9BD5"/>
              <w:bottom w:val="single" w:sz="4" w:space="0" w:color="5B9BD5"/>
              <w:right w:val="single" w:sz="4" w:space="0" w:color="5B9BD5"/>
            </w:tcBorders>
          </w:tcPr>
          <w:p w14:paraId="5E786F38" w14:textId="57AD6964" w:rsidR="007212B6" w:rsidRPr="007212B6" w:rsidRDefault="007212B6" w:rsidP="007212B6">
            <w:pPr>
              <w:spacing w:line="360" w:lineRule="auto"/>
              <w:jc w:val="both"/>
              <w:rPr>
                <w:rFonts w:ascii="Times New Roman" w:hAnsi="Times New Roman" w:cs="Times New Roman"/>
                <w:sz w:val="20"/>
                <w:szCs w:val="20"/>
                <w:lang w:bidi="en-GB"/>
              </w:rPr>
            </w:pPr>
            <w:r w:rsidRPr="007212B6">
              <w:rPr>
                <w:rFonts w:ascii="Times New Roman" w:hAnsi="Times New Roman" w:cs="Times New Roman"/>
                <w:sz w:val="20"/>
                <w:szCs w:val="20"/>
                <w:lang w:bidi="en-GB"/>
              </w:rPr>
              <w:t xml:space="preserve">  </w:t>
            </w:r>
            <w:r w:rsidR="00003160" w:rsidRPr="00003160">
              <w:rPr>
                <w:rFonts w:ascii="Times New Roman" w:hAnsi="Times New Roman" w:cs="Times New Roman"/>
                <w:sz w:val="20"/>
                <w:szCs w:val="20"/>
                <w:lang w:bidi="en-GB"/>
              </w:rPr>
              <w:t>Developed a number of projects during the semester that demonstrated skilful use of a variety of digital technologies.</w:t>
            </w:r>
          </w:p>
          <w:p w14:paraId="4D4FA6D6" w14:textId="77777777" w:rsidR="007212B6" w:rsidRPr="007212B6" w:rsidRDefault="007212B6" w:rsidP="007212B6">
            <w:pPr>
              <w:spacing w:line="360" w:lineRule="auto"/>
              <w:jc w:val="both"/>
              <w:rPr>
                <w:rFonts w:ascii="Times New Roman" w:hAnsi="Times New Roman" w:cs="Times New Roman"/>
                <w:sz w:val="20"/>
                <w:szCs w:val="20"/>
                <w:lang w:bidi="en-GB"/>
              </w:rPr>
            </w:pPr>
            <w:r w:rsidRPr="007212B6">
              <w:rPr>
                <w:rFonts w:ascii="Times New Roman" w:hAnsi="Times New Roman" w:cs="Times New Roman"/>
                <w:sz w:val="20"/>
                <w:szCs w:val="20"/>
                <w:lang w:bidi="en-GB"/>
              </w:rPr>
              <w:t xml:space="preserve">  </w:t>
            </w:r>
          </w:p>
        </w:tc>
        <w:tc>
          <w:tcPr>
            <w:tcW w:w="3827" w:type="dxa"/>
            <w:tcBorders>
              <w:top w:val="single" w:sz="4" w:space="0" w:color="5B9BD5"/>
              <w:left w:val="single" w:sz="4" w:space="0" w:color="5B9BD5"/>
              <w:bottom w:val="single" w:sz="4" w:space="0" w:color="5B9BD5"/>
              <w:right w:val="single" w:sz="4" w:space="0" w:color="5B9BD5"/>
            </w:tcBorders>
          </w:tcPr>
          <w:p w14:paraId="03C04460" w14:textId="0071B6D4" w:rsidR="007212B6" w:rsidRPr="007212B6" w:rsidRDefault="00003160" w:rsidP="007212B6">
            <w:pPr>
              <w:spacing w:line="360" w:lineRule="auto"/>
              <w:jc w:val="both"/>
              <w:rPr>
                <w:rFonts w:ascii="Times New Roman" w:hAnsi="Times New Roman" w:cs="Times New Roman"/>
                <w:sz w:val="20"/>
                <w:szCs w:val="20"/>
                <w:lang w:bidi="en-GB"/>
              </w:rPr>
            </w:pPr>
            <w:r w:rsidRPr="00003160">
              <w:rPr>
                <w:rFonts w:ascii="Times New Roman" w:hAnsi="Times New Roman" w:cs="Times New Roman"/>
                <w:sz w:val="20"/>
                <w:szCs w:val="20"/>
                <w:lang w:bidi="en-GB"/>
              </w:rPr>
              <w:t>I am making good progress in this field by keeping informed of the most recent developments in digital technology.</w:t>
            </w:r>
          </w:p>
        </w:tc>
      </w:tr>
      <w:tr w:rsidR="007212B6" w:rsidRPr="007212B6" w14:paraId="58E7CA78" w14:textId="77777777" w:rsidTr="00EF477A">
        <w:trPr>
          <w:trHeight w:val="1275"/>
        </w:trPr>
        <w:tc>
          <w:tcPr>
            <w:tcW w:w="1699" w:type="dxa"/>
            <w:gridSpan w:val="2"/>
            <w:tcBorders>
              <w:top w:val="single" w:sz="4" w:space="0" w:color="5B9BD5"/>
              <w:left w:val="single" w:sz="4" w:space="0" w:color="5B9BD5"/>
              <w:bottom w:val="single" w:sz="4" w:space="0" w:color="5B9BD5"/>
              <w:right w:val="single" w:sz="4" w:space="0" w:color="5B9BD5"/>
            </w:tcBorders>
            <w:shd w:val="clear" w:color="auto" w:fill="ECECEC"/>
            <w:vAlign w:val="center"/>
          </w:tcPr>
          <w:p w14:paraId="190B541F" w14:textId="1D37CFB1" w:rsidR="007212B6" w:rsidRPr="007212B6" w:rsidRDefault="007212B6" w:rsidP="007212B6">
            <w:pPr>
              <w:spacing w:line="360" w:lineRule="auto"/>
              <w:jc w:val="both"/>
              <w:rPr>
                <w:rFonts w:ascii="Times New Roman" w:hAnsi="Times New Roman" w:cs="Times New Roman"/>
                <w:sz w:val="20"/>
                <w:szCs w:val="20"/>
                <w:lang w:bidi="en-GB"/>
              </w:rPr>
            </w:pPr>
            <w:r w:rsidRPr="007212B6">
              <w:rPr>
                <w:rFonts w:ascii="Times New Roman" w:hAnsi="Times New Roman" w:cs="Times New Roman"/>
                <w:sz w:val="20"/>
                <w:szCs w:val="20"/>
                <w:lang w:bidi="en-GB"/>
              </w:rPr>
              <w:t xml:space="preserve"> </w:t>
            </w:r>
            <w:r w:rsidR="00003160" w:rsidRPr="00003160">
              <w:rPr>
                <w:rFonts w:ascii="Times New Roman" w:hAnsi="Times New Roman" w:cs="Times New Roman"/>
                <w:sz w:val="20"/>
                <w:szCs w:val="20"/>
                <w:lang w:bidi="en-GB"/>
              </w:rPr>
              <w:t>Time Management</w:t>
            </w:r>
          </w:p>
        </w:tc>
        <w:tc>
          <w:tcPr>
            <w:tcW w:w="4108" w:type="dxa"/>
            <w:tcBorders>
              <w:top w:val="single" w:sz="4" w:space="0" w:color="5B9BD5"/>
              <w:left w:val="single" w:sz="4" w:space="0" w:color="5B9BD5"/>
              <w:bottom w:val="single" w:sz="4" w:space="0" w:color="5B9BD5"/>
              <w:right w:val="single" w:sz="4" w:space="0" w:color="5B9BD5"/>
            </w:tcBorders>
          </w:tcPr>
          <w:p w14:paraId="62A6E0B6" w14:textId="7E5191C1" w:rsidR="007212B6" w:rsidRPr="007212B6" w:rsidRDefault="007212B6" w:rsidP="007212B6">
            <w:pPr>
              <w:spacing w:line="360" w:lineRule="auto"/>
              <w:jc w:val="both"/>
              <w:rPr>
                <w:rFonts w:ascii="Times New Roman" w:hAnsi="Times New Roman" w:cs="Times New Roman"/>
                <w:sz w:val="20"/>
                <w:szCs w:val="20"/>
                <w:lang w:bidi="en-GB"/>
              </w:rPr>
            </w:pPr>
            <w:r w:rsidRPr="007212B6">
              <w:rPr>
                <w:rFonts w:ascii="Times New Roman" w:hAnsi="Times New Roman" w:cs="Times New Roman"/>
                <w:sz w:val="20"/>
                <w:szCs w:val="20"/>
                <w:lang w:bidi="en-GB"/>
              </w:rPr>
              <w:t xml:space="preserve"> </w:t>
            </w:r>
            <w:r w:rsidR="00003160" w:rsidRPr="00003160">
              <w:rPr>
                <w:rFonts w:ascii="Times New Roman" w:hAnsi="Times New Roman" w:cs="Times New Roman"/>
                <w:sz w:val="20"/>
                <w:szCs w:val="20"/>
                <w:lang w:bidi="en-GB"/>
              </w:rPr>
              <w:t>Time management that is both effective and efficient in order to guarantee that work is completed on time.</w:t>
            </w:r>
          </w:p>
        </w:tc>
        <w:tc>
          <w:tcPr>
            <w:tcW w:w="3118" w:type="dxa"/>
            <w:tcBorders>
              <w:top w:val="single" w:sz="4" w:space="0" w:color="5B9BD5"/>
              <w:left w:val="single" w:sz="4" w:space="0" w:color="5B9BD5"/>
              <w:bottom w:val="single" w:sz="4" w:space="0" w:color="5B9BD5"/>
              <w:right w:val="single" w:sz="4" w:space="0" w:color="5B9BD5"/>
            </w:tcBorders>
          </w:tcPr>
          <w:p w14:paraId="3707807B" w14:textId="12641983" w:rsidR="007212B6" w:rsidRPr="007212B6" w:rsidRDefault="007212B6" w:rsidP="007212B6">
            <w:pPr>
              <w:spacing w:line="360" w:lineRule="auto"/>
              <w:jc w:val="both"/>
              <w:rPr>
                <w:rFonts w:ascii="Times New Roman" w:hAnsi="Times New Roman" w:cs="Times New Roman"/>
                <w:sz w:val="20"/>
                <w:szCs w:val="20"/>
                <w:lang w:bidi="en-GB"/>
              </w:rPr>
            </w:pPr>
            <w:r w:rsidRPr="007212B6">
              <w:rPr>
                <w:rFonts w:ascii="Times New Roman" w:hAnsi="Times New Roman" w:cs="Times New Roman"/>
                <w:sz w:val="20"/>
                <w:szCs w:val="20"/>
                <w:lang w:bidi="en-GB"/>
              </w:rPr>
              <w:t xml:space="preserve"> </w:t>
            </w:r>
            <w:r w:rsidR="00003160" w:rsidRPr="00003160">
              <w:rPr>
                <w:rFonts w:ascii="Times New Roman" w:hAnsi="Times New Roman" w:cs="Times New Roman"/>
                <w:sz w:val="20"/>
                <w:szCs w:val="20"/>
                <w:lang w:bidi="en-GB"/>
              </w:rPr>
              <w:t>I have finished all of the projects and tasks for the course on schedule.</w:t>
            </w:r>
          </w:p>
        </w:tc>
        <w:tc>
          <w:tcPr>
            <w:tcW w:w="3827" w:type="dxa"/>
            <w:tcBorders>
              <w:top w:val="single" w:sz="4" w:space="0" w:color="5B9BD5"/>
              <w:left w:val="single" w:sz="4" w:space="0" w:color="5B9BD5"/>
              <w:bottom w:val="single" w:sz="4" w:space="0" w:color="5B9BD5"/>
              <w:right w:val="single" w:sz="4" w:space="0" w:color="5B9BD5"/>
            </w:tcBorders>
          </w:tcPr>
          <w:p w14:paraId="35D8CAC5" w14:textId="257322CA" w:rsidR="007212B6" w:rsidRPr="007212B6" w:rsidRDefault="007212B6" w:rsidP="007212B6">
            <w:pPr>
              <w:spacing w:line="360" w:lineRule="auto"/>
              <w:jc w:val="both"/>
              <w:rPr>
                <w:rFonts w:ascii="Times New Roman" w:hAnsi="Times New Roman" w:cs="Times New Roman"/>
                <w:sz w:val="20"/>
                <w:szCs w:val="20"/>
                <w:lang w:bidi="en-GB"/>
              </w:rPr>
            </w:pPr>
            <w:r w:rsidRPr="007212B6">
              <w:rPr>
                <w:rFonts w:ascii="Times New Roman" w:hAnsi="Times New Roman" w:cs="Times New Roman"/>
                <w:sz w:val="20"/>
                <w:szCs w:val="20"/>
                <w:lang w:bidi="en-GB"/>
              </w:rPr>
              <w:t xml:space="preserve"> </w:t>
            </w:r>
            <w:r w:rsidR="005443AC" w:rsidRPr="005443AC">
              <w:rPr>
                <w:rFonts w:ascii="Times New Roman" w:hAnsi="Times New Roman" w:cs="Times New Roman"/>
                <w:sz w:val="20"/>
                <w:szCs w:val="20"/>
                <w:lang w:bidi="en-GB"/>
              </w:rPr>
              <w:t>Even though I am good at managing in structured environments, I have a lot of room for improvement when it comes to managing in more flexible contexts like a start-up.</w:t>
            </w:r>
          </w:p>
        </w:tc>
      </w:tr>
      <w:tr w:rsidR="007212B6" w:rsidRPr="007212B6" w14:paraId="72F801F6" w14:textId="77777777" w:rsidTr="00EF477A">
        <w:trPr>
          <w:trHeight w:val="1253"/>
        </w:trPr>
        <w:tc>
          <w:tcPr>
            <w:tcW w:w="1699" w:type="dxa"/>
            <w:gridSpan w:val="2"/>
            <w:tcBorders>
              <w:top w:val="single" w:sz="4" w:space="0" w:color="5B9BD5"/>
              <w:left w:val="single" w:sz="4" w:space="0" w:color="5B9BD5"/>
              <w:bottom w:val="single" w:sz="4" w:space="0" w:color="5B9BD5"/>
              <w:right w:val="single" w:sz="4" w:space="0" w:color="5B9BD5"/>
            </w:tcBorders>
            <w:shd w:val="clear" w:color="auto" w:fill="ECECEC"/>
            <w:vAlign w:val="center"/>
          </w:tcPr>
          <w:p w14:paraId="4F4F54CE" w14:textId="5F6FBFAB" w:rsidR="007212B6" w:rsidRPr="007212B6" w:rsidRDefault="007212B6" w:rsidP="007212B6">
            <w:pPr>
              <w:spacing w:line="360" w:lineRule="auto"/>
              <w:jc w:val="both"/>
              <w:rPr>
                <w:rFonts w:ascii="Times New Roman" w:hAnsi="Times New Roman" w:cs="Times New Roman"/>
                <w:sz w:val="20"/>
                <w:szCs w:val="20"/>
                <w:lang w:bidi="en-GB"/>
              </w:rPr>
            </w:pPr>
            <w:r w:rsidRPr="007212B6">
              <w:rPr>
                <w:rFonts w:ascii="Times New Roman" w:hAnsi="Times New Roman" w:cs="Times New Roman"/>
                <w:sz w:val="20"/>
                <w:szCs w:val="20"/>
                <w:lang w:bidi="en-GB"/>
              </w:rPr>
              <w:t xml:space="preserve"> </w:t>
            </w:r>
            <w:r w:rsidR="005443AC" w:rsidRPr="005443AC">
              <w:rPr>
                <w:rFonts w:ascii="Times New Roman" w:hAnsi="Times New Roman" w:cs="Times New Roman"/>
                <w:sz w:val="20"/>
                <w:szCs w:val="20"/>
                <w:lang w:bidi="en-GB"/>
              </w:rPr>
              <w:t>Team Management</w:t>
            </w:r>
          </w:p>
        </w:tc>
        <w:tc>
          <w:tcPr>
            <w:tcW w:w="4108" w:type="dxa"/>
            <w:tcBorders>
              <w:top w:val="single" w:sz="4" w:space="0" w:color="5B9BD5"/>
              <w:left w:val="single" w:sz="4" w:space="0" w:color="5B9BD5"/>
              <w:bottom w:val="single" w:sz="4" w:space="0" w:color="5B9BD5"/>
              <w:right w:val="single" w:sz="4" w:space="0" w:color="5B9BD5"/>
            </w:tcBorders>
          </w:tcPr>
          <w:p w14:paraId="31753C4D" w14:textId="38D2795D" w:rsidR="007212B6" w:rsidRPr="007212B6" w:rsidRDefault="007212B6" w:rsidP="007212B6">
            <w:pPr>
              <w:spacing w:line="360" w:lineRule="auto"/>
              <w:jc w:val="both"/>
              <w:rPr>
                <w:rFonts w:ascii="Times New Roman" w:hAnsi="Times New Roman" w:cs="Times New Roman"/>
                <w:sz w:val="20"/>
                <w:szCs w:val="20"/>
                <w:lang w:bidi="en-GB"/>
              </w:rPr>
            </w:pPr>
            <w:r w:rsidRPr="007212B6">
              <w:rPr>
                <w:rFonts w:ascii="Times New Roman" w:hAnsi="Times New Roman" w:cs="Times New Roman"/>
                <w:sz w:val="20"/>
                <w:szCs w:val="20"/>
                <w:lang w:bidi="en-GB"/>
              </w:rPr>
              <w:t xml:space="preserve"> </w:t>
            </w:r>
            <w:r w:rsidR="005443AC" w:rsidRPr="005443AC">
              <w:rPr>
                <w:rFonts w:ascii="Times New Roman" w:hAnsi="Times New Roman" w:cs="Times New Roman"/>
                <w:sz w:val="20"/>
                <w:szCs w:val="20"/>
                <w:lang w:bidi="en-GB"/>
              </w:rPr>
              <w:t>Capability to successfully lead, motivate, and coordinate the efforts of a team.</w:t>
            </w:r>
          </w:p>
        </w:tc>
        <w:tc>
          <w:tcPr>
            <w:tcW w:w="3118" w:type="dxa"/>
            <w:tcBorders>
              <w:top w:val="single" w:sz="4" w:space="0" w:color="5B9BD5"/>
              <w:left w:val="single" w:sz="4" w:space="0" w:color="5B9BD5"/>
              <w:bottom w:val="single" w:sz="4" w:space="0" w:color="5B9BD5"/>
              <w:right w:val="single" w:sz="4" w:space="0" w:color="5B9BD5"/>
            </w:tcBorders>
          </w:tcPr>
          <w:p w14:paraId="79972B2A" w14:textId="7B0AAECE" w:rsidR="007212B6" w:rsidRPr="007212B6" w:rsidRDefault="007212B6" w:rsidP="007212B6">
            <w:pPr>
              <w:spacing w:line="360" w:lineRule="auto"/>
              <w:jc w:val="both"/>
              <w:rPr>
                <w:rFonts w:ascii="Times New Roman" w:hAnsi="Times New Roman" w:cs="Times New Roman"/>
                <w:sz w:val="20"/>
                <w:szCs w:val="20"/>
                <w:lang w:bidi="en-GB"/>
              </w:rPr>
            </w:pPr>
            <w:r w:rsidRPr="007212B6">
              <w:rPr>
                <w:rFonts w:ascii="Times New Roman" w:hAnsi="Times New Roman" w:cs="Times New Roman"/>
                <w:sz w:val="20"/>
                <w:szCs w:val="20"/>
                <w:lang w:bidi="en-GB"/>
              </w:rPr>
              <w:t xml:space="preserve"> </w:t>
            </w:r>
            <w:r w:rsidR="005443AC" w:rsidRPr="005443AC">
              <w:rPr>
                <w:rFonts w:ascii="Times New Roman" w:hAnsi="Times New Roman" w:cs="Times New Roman"/>
                <w:sz w:val="20"/>
                <w:szCs w:val="20"/>
                <w:lang w:bidi="en-GB"/>
              </w:rPr>
              <w:t>I worked as the team leader for a class assignment, which resulted in the effective completion of the project.</w:t>
            </w:r>
          </w:p>
        </w:tc>
        <w:tc>
          <w:tcPr>
            <w:tcW w:w="3827" w:type="dxa"/>
            <w:tcBorders>
              <w:top w:val="single" w:sz="4" w:space="0" w:color="5B9BD5"/>
              <w:left w:val="single" w:sz="4" w:space="0" w:color="5B9BD5"/>
              <w:bottom w:val="single" w:sz="4" w:space="0" w:color="5B9BD5"/>
              <w:right w:val="single" w:sz="4" w:space="0" w:color="5B9BD5"/>
            </w:tcBorders>
          </w:tcPr>
          <w:p w14:paraId="375FD841" w14:textId="7F066F5A" w:rsidR="007212B6" w:rsidRPr="007212B6" w:rsidRDefault="007212B6" w:rsidP="007212B6">
            <w:pPr>
              <w:spacing w:line="360" w:lineRule="auto"/>
              <w:jc w:val="both"/>
              <w:rPr>
                <w:rFonts w:ascii="Times New Roman" w:hAnsi="Times New Roman" w:cs="Times New Roman"/>
                <w:sz w:val="20"/>
                <w:szCs w:val="20"/>
                <w:lang w:bidi="en-GB"/>
              </w:rPr>
            </w:pPr>
            <w:r w:rsidRPr="007212B6">
              <w:rPr>
                <w:rFonts w:ascii="Times New Roman" w:hAnsi="Times New Roman" w:cs="Times New Roman"/>
                <w:sz w:val="20"/>
                <w:szCs w:val="20"/>
                <w:lang w:bidi="en-GB"/>
              </w:rPr>
              <w:t xml:space="preserve"> </w:t>
            </w:r>
            <w:r w:rsidR="005443AC" w:rsidRPr="005443AC">
              <w:rPr>
                <w:rFonts w:ascii="Times New Roman" w:hAnsi="Times New Roman" w:cs="Times New Roman"/>
                <w:sz w:val="20"/>
                <w:szCs w:val="20"/>
                <w:lang w:bidi="en-GB"/>
              </w:rPr>
              <w:t>This is an aspect in which I need to develop; I believe that obtaining more experience in real-life situations would be helpful.</w:t>
            </w:r>
          </w:p>
        </w:tc>
      </w:tr>
      <w:tr w:rsidR="007212B6" w:rsidRPr="007212B6" w14:paraId="0BE51648" w14:textId="77777777" w:rsidTr="00EF477A">
        <w:trPr>
          <w:trHeight w:val="1275"/>
        </w:trPr>
        <w:tc>
          <w:tcPr>
            <w:tcW w:w="1699" w:type="dxa"/>
            <w:gridSpan w:val="2"/>
            <w:tcBorders>
              <w:top w:val="single" w:sz="4" w:space="0" w:color="5B9BD5"/>
              <w:left w:val="single" w:sz="4" w:space="0" w:color="5B9BD5"/>
              <w:bottom w:val="single" w:sz="4" w:space="0" w:color="5B9BD5"/>
              <w:right w:val="single" w:sz="4" w:space="0" w:color="5B9BD5"/>
            </w:tcBorders>
            <w:shd w:val="clear" w:color="auto" w:fill="ECECEC"/>
            <w:vAlign w:val="center"/>
          </w:tcPr>
          <w:p w14:paraId="2F703E18" w14:textId="6D4E3D70" w:rsidR="007212B6" w:rsidRPr="007212B6" w:rsidRDefault="007212B6" w:rsidP="007212B6">
            <w:pPr>
              <w:spacing w:line="360" w:lineRule="auto"/>
              <w:jc w:val="both"/>
              <w:rPr>
                <w:rFonts w:ascii="Times New Roman" w:hAnsi="Times New Roman" w:cs="Times New Roman"/>
                <w:sz w:val="20"/>
                <w:szCs w:val="20"/>
                <w:lang w:bidi="en-GB"/>
              </w:rPr>
            </w:pPr>
            <w:r w:rsidRPr="007212B6">
              <w:rPr>
                <w:rFonts w:ascii="Times New Roman" w:hAnsi="Times New Roman" w:cs="Times New Roman"/>
                <w:sz w:val="20"/>
                <w:szCs w:val="20"/>
                <w:lang w:bidi="en-GB"/>
              </w:rPr>
              <w:t xml:space="preserve"> </w:t>
            </w:r>
            <w:r w:rsidR="005443AC" w:rsidRPr="005443AC">
              <w:rPr>
                <w:rFonts w:ascii="Times New Roman" w:hAnsi="Times New Roman" w:cs="Times New Roman"/>
                <w:sz w:val="20"/>
                <w:szCs w:val="20"/>
                <w:lang w:bidi="en-GB"/>
              </w:rPr>
              <w:t>Strategic Thinking</w:t>
            </w:r>
          </w:p>
        </w:tc>
        <w:tc>
          <w:tcPr>
            <w:tcW w:w="4108" w:type="dxa"/>
            <w:tcBorders>
              <w:top w:val="single" w:sz="4" w:space="0" w:color="5B9BD5"/>
              <w:left w:val="single" w:sz="4" w:space="0" w:color="5B9BD5"/>
              <w:bottom w:val="single" w:sz="4" w:space="0" w:color="5B9BD5"/>
              <w:right w:val="single" w:sz="4" w:space="0" w:color="5B9BD5"/>
            </w:tcBorders>
          </w:tcPr>
          <w:p w14:paraId="000ADEC9" w14:textId="16F39F14" w:rsidR="007212B6" w:rsidRPr="007212B6" w:rsidRDefault="007212B6" w:rsidP="007212B6">
            <w:pPr>
              <w:spacing w:line="360" w:lineRule="auto"/>
              <w:jc w:val="both"/>
              <w:rPr>
                <w:rFonts w:ascii="Times New Roman" w:hAnsi="Times New Roman" w:cs="Times New Roman"/>
                <w:sz w:val="20"/>
                <w:szCs w:val="20"/>
                <w:lang w:bidi="en-GB"/>
              </w:rPr>
            </w:pPr>
            <w:r w:rsidRPr="007212B6">
              <w:rPr>
                <w:rFonts w:ascii="Times New Roman" w:hAnsi="Times New Roman" w:cs="Times New Roman"/>
                <w:sz w:val="20"/>
                <w:szCs w:val="20"/>
                <w:lang w:bidi="en-GB"/>
              </w:rPr>
              <w:t xml:space="preserve"> </w:t>
            </w:r>
            <w:r w:rsidR="005443AC" w:rsidRPr="005443AC">
              <w:rPr>
                <w:rFonts w:ascii="Times New Roman" w:hAnsi="Times New Roman" w:cs="Times New Roman"/>
                <w:sz w:val="20"/>
                <w:szCs w:val="20"/>
                <w:lang w:bidi="en-GB"/>
              </w:rPr>
              <w:t>Capability of identifying important strategic issues and developing viable alternatives to such challenges.</w:t>
            </w:r>
          </w:p>
        </w:tc>
        <w:tc>
          <w:tcPr>
            <w:tcW w:w="3118" w:type="dxa"/>
            <w:tcBorders>
              <w:top w:val="single" w:sz="4" w:space="0" w:color="5B9BD5"/>
              <w:left w:val="single" w:sz="4" w:space="0" w:color="5B9BD5"/>
              <w:bottom w:val="single" w:sz="4" w:space="0" w:color="5B9BD5"/>
              <w:right w:val="single" w:sz="4" w:space="0" w:color="5B9BD5"/>
            </w:tcBorders>
          </w:tcPr>
          <w:p w14:paraId="3C11841C" w14:textId="77049F76" w:rsidR="007212B6" w:rsidRPr="007212B6" w:rsidRDefault="007212B6" w:rsidP="007212B6">
            <w:pPr>
              <w:spacing w:line="360" w:lineRule="auto"/>
              <w:jc w:val="both"/>
              <w:rPr>
                <w:rFonts w:ascii="Times New Roman" w:hAnsi="Times New Roman" w:cs="Times New Roman"/>
                <w:sz w:val="20"/>
                <w:szCs w:val="20"/>
                <w:lang w:bidi="en-GB"/>
              </w:rPr>
            </w:pPr>
            <w:r w:rsidRPr="007212B6">
              <w:rPr>
                <w:rFonts w:ascii="Times New Roman" w:hAnsi="Times New Roman" w:cs="Times New Roman"/>
                <w:sz w:val="20"/>
                <w:szCs w:val="20"/>
                <w:lang w:bidi="en-GB"/>
              </w:rPr>
              <w:t xml:space="preserve"> </w:t>
            </w:r>
            <w:r w:rsidR="005443AC" w:rsidRPr="005443AC">
              <w:rPr>
                <w:rFonts w:ascii="Times New Roman" w:hAnsi="Times New Roman" w:cs="Times New Roman"/>
                <w:sz w:val="20"/>
                <w:szCs w:val="20"/>
                <w:lang w:bidi="en-GB"/>
              </w:rPr>
              <w:t>I used strategic thinking in my class projects, in which I analysed challenges and developed viable solutions to those difficulties.</w:t>
            </w:r>
          </w:p>
        </w:tc>
        <w:tc>
          <w:tcPr>
            <w:tcW w:w="3827" w:type="dxa"/>
            <w:tcBorders>
              <w:top w:val="single" w:sz="4" w:space="0" w:color="5B9BD5"/>
              <w:left w:val="single" w:sz="4" w:space="0" w:color="5B9BD5"/>
              <w:bottom w:val="single" w:sz="4" w:space="0" w:color="5B9BD5"/>
              <w:right w:val="single" w:sz="4" w:space="0" w:color="5B9BD5"/>
            </w:tcBorders>
          </w:tcPr>
          <w:p w14:paraId="0705FDC5" w14:textId="77E052ED" w:rsidR="007212B6" w:rsidRPr="007212B6" w:rsidRDefault="007212B6" w:rsidP="007212B6">
            <w:pPr>
              <w:spacing w:line="360" w:lineRule="auto"/>
              <w:jc w:val="both"/>
              <w:rPr>
                <w:rFonts w:ascii="Times New Roman" w:hAnsi="Times New Roman" w:cs="Times New Roman"/>
                <w:sz w:val="20"/>
                <w:szCs w:val="20"/>
                <w:lang w:bidi="en-GB"/>
              </w:rPr>
            </w:pPr>
            <w:r w:rsidRPr="007212B6">
              <w:rPr>
                <w:rFonts w:ascii="Times New Roman" w:hAnsi="Times New Roman" w:cs="Times New Roman"/>
                <w:sz w:val="20"/>
                <w:szCs w:val="20"/>
                <w:lang w:bidi="en-GB"/>
              </w:rPr>
              <w:t xml:space="preserve"> </w:t>
            </w:r>
            <w:r w:rsidR="005443AC" w:rsidRPr="005443AC">
              <w:rPr>
                <w:rFonts w:ascii="Times New Roman" w:hAnsi="Times New Roman" w:cs="Times New Roman"/>
                <w:sz w:val="20"/>
                <w:szCs w:val="20"/>
                <w:lang w:bidi="en-GB"/>
              </w:rPr>
              <w:t>Considering that this is one of my strong strengths, there is always room for development given how rapidly the corporate environment is changing.</w:t>
            </w:r>
          </w:p>
        </w:tc>
      </w:tr>
      <w:tr w:rsidR="007212B6" w:rsidRPr="007212B6" w14:paraId="2D3F84E1" w14:textId="77777777" w:rsidTr="00EF477A">
        <w:trPr>
          <w:trHeight w:val="1274"/>
        </w:trPr>
        <w:tc>
          <w:tcPr>
            <w:tcW w:w="1699" w:type="dxa"/>
            <w:gridSpan w:val="2"/>
            <w:tcBorders>
              <w:top w:val="single" w:sz="4" w:space="0" w:color="5B9BD5"/>
              <w:left w:val="single" w:sz="4" w:space="0" w:color="5B9BD5"/>
              <w:bottom w:val="single" w:sz="4" w:space="0" w:color="5B9BD5"/>
              <w:right w:val="single" w:sz="4" w:space="0" w:color="5B9BD5"/>
            </w:tcBorders>
            <w:shd w:val="clear" w:color="auto" w:fill="ECECEC"/>
            <w:vAlign w:val="center"/>
          </w:tcPr>
          <w:p w14:paraId="6E9485F8" w14:textId="6757D874" w:rsidR="007212B6" w:rsidRPr="007212B6" w:rsidRDefault="007212B6" w:rsidP="007212B6">
            <w:pPr>
              <w:spacing w:line="360" w:lineRule="auto"/>
              <w:jc w:val="both"/>
              <w:rPr>
                <w:rFonts w:ascii="Times New Roman" w:hAnsi="Times New Roman" w:cs="Times New Roman"/>
                <w:sz w:val="20"/>
                <w:szCs w:val="20"/>
                <w:lang w:bidi="en-GB"/>
              </w:rPr>
            </w:pPr>
            <w:r w:rsidRPr="007212B6">
              <w:rPr>
                <w:rFonts w:ascii="Times New Roman" w:hAnsi="Times New Roman" w:cs="Times New Roman"/>
                <w:sz w:val="20"/>
                <w:szCs w:val="20"/>
                <w:lang w:bidi="en-GB"/>
              </w:rPr>
              <w:t xml:space="preserve"> </w:t>
            </w:r>
            <w:r w:rsidR="005443AC" w:rsidRPr="005443AC">
              <w:rPr>
                <w:rFonts w:ascii="Times New Roman" w:hAnsi="Times New Roman" w:cs="Times New Roman"/>
                <w:sz w:val="20"/>
                <w:szCs w:val="20"/>
                <w:lang w:bidi="en-GB"/>
              </w:rPr>
              <w:t>Resource Management</w:t>
            </w:r>
          </w:p>
        </w:tc>
        <w:tc>
          <w:tcPr>
            <w:tcW w:w="4108" w:type="dxa"/>
            <w:tcBorders>
              <w:top w:val="single" w:sz="4" w:space="0" w:color="5B9BD5"/>
              <w:left w:val="single" w:sz="4" w:space="0" w:color="5B9BD5"/>
              <w:bottom w:val="single" w:sz="4" w:space="0" w:color="5B9BD5"/>
              <w:right w:val="single" w:sz="4" w:space="0" w:color="5B9BD5"/>
            </w:tcBorders>
          </w:tcPr>
          <w:p w14:paraId="52E475AD" w14:textId="3BBFEAF5" w:rsidR="007212B6" w:rsidRPr="007212B6" w:rsidRDefault="007212B6" w:rsidP="007212B6">
            <w:pPr>
              <w:spacing w:line="360" w:lineRule="auto"/>
              <w:jc w:val="both"/>
              <w:rPr>
                <w:rFonts w:ascii="Times New Roman" w:hAnsi="Times New Roman" w:cs="Times New Roman"/>
                <w:sz w:val="20"/>
                <w:szCs w:val="20"/>
                <w:lang w:bidi="en-GB"/>
              </w:rPr>
            </w:pPr>
            <w:r w:rsidRPr="007212B6">
              <w:rPr>
                <w:rFonts w:ascii="Times New Roman" w:hAnsi="Times New Roman" w:cs="Times New Roman"/>
                <w:sz w:val="20"/>
                <w:szCs w:val="20"/>
                <w:lang w:bidi="en-GB"/>
              </w:rPr>
              <w:t xml:space="preserve"> </w:t>
            </w:r>
            <w:r w:rsidR="00C83B9F">
              <w:rPr>
                <w:rFonts w:ascii="Times New Roman" w:hAnsi="Times New Roman" w:cs="Times New Roman"/>
                <w:sz w:val="20"/>
                <w:szCs w:val="20"/>
                <w:lang w:bidi="en-GB"/>
              </w:rPr>
              <w:t>M</w:t>
            </w:r>
            <w:r w:rsidR="00C83B9F" w:rsidRPr="00C83B9F">
              <w:rPr>
                <w:rFonts w:ascii="Times New Roman" w:hAnsi="Times New Roman" w:cs="Times New Roman"/>
                <w:sz w:val="20"/>
                <w:szCs w:val="20"/>
                <w:lang w:bidi="en-GB"/>
              </w:rPr>
              <w:t>aking effective use of available resources while also effectively managing those resources.</w:t>
            </w:r>
          </w:p>
        </w:tc>
        <w:tc>
          <w:tcPr>
            <w:tcW w:w="3118" w:type="dxa"/>
            <w:tcBorders>
              <w:top w:val="single" w:sz="4" w:space="0" w:color="5B9BD5"/>
              <w:left w:val="single" w:sz="4" w:space="0" w:color="5B9BD5"/>
              <w:bottom w:val="single" w:sz="4" w:space="0" w:color="5B9BD5"/>
              <w:right w:val="single" w:sz="4" w:space="0" w:color="5B9BD5"/>
            </w:tcBorders>
          </w:tcPr>
          <w:p w14:paraId="21834DFC" w14:textId="7C46555F" w:rsidR="007212B6" w:rsidRPr="007212B6" w:rsidRDefault="007212B6" w:rsidP="007212B6">
            <w:pPr>
              <w:spacing w:line="360" w:lineRule="auto"/>
              <w:jc w:val="both"/>
              <w:rPr>
                <w:rFonts w:ascii="Times New Roman" w:hAnsi="Times New Roman" w:cs="Times New Roman"/>
                <w:sz w:val="20"/>
                <w:szCs w:val="20"/>
                <w:lang w:bidi="en-GB"/>
              </w:rPr>
            </w:pPr>
            <w:r w:rsidRPr="007212B6">
              <w:rPr>
                <w:rFonts w:ascii="Times New Roman" w:hAnsi="Times New Roman" w:cs="Times New Roman"/>
                <w:sz w:val="20"/>
                <w:szCs w:val="20"/>
                <w:lang w:bidi="en-GB"/>
              </w:rPr>
              <w:t xml:space="preserve"> </w:t>
            </w:r>
            <w:r w:rsidR="00C83B9F" w:rsidRPr="00C83B9F">
              <w:rPr>
                <w:rFonts w:ascii="Times New Roman" w:hAnsi="Times New Roman" w:cs="Times New Roman"/>
                <w:sz w:val="20"/>
                <w:szCs w:val="20"/>
                <w:lang w:bidi="en-GB"/>
              </w:rPr>
              <w:t>I completed a university assignment on schedule and without exceeding the budget provided for it by efficiently using the resources available to me.</w:t>
            </w:r>
          </w:p>
        </w:tc>
        <w:tc>
          <w:tcPr>
            <w:tcW w:w="3827" w:type="dxa"/>
            <w:tcBorders>
              <w:top w:val="single" w:sz="4" w:space="0" w:color="5B9BD5"/>
              <w:left w:val="single" w:sz="4" w:space="0" w:color="5B9BD5"/>
              <w:bottom w:val="single" w:sz="4" w:space="0" w:color="5B9BD5"/>
              <w:right w:val="single" w:sz="4" w:space="0" w:color="5B9BD5"/>
            </w:tcBorders>
          </w:tcPr>
          <w:p w14:paraId="455371BF" w14:textId="4287D9AD" w:rsidR="007212B6" w:rsidRPr="007212B6" w:rsidRDefault="007212B6" w:rsidP="007212B6">
            <w:pPr>
              <w:spacing w:line="360" w:lineRule="auto"/>
              <w:jc w:val="both"/>
              <w:rPr>
                <w:rFonts w:ascii="Times New Roman" w:hAnsi="Times New Roman" w:cs="Times New Roman"/>
                <w:sz w:val="20"/>
                <w:szCs w:val="20"/>
                <w:lang w:bidi="en-GB"/>
              </w:rPr>
            </w:pPr>
            <w:r w:rsidRPr="007212B6">
              <w:rPr>
                <w:rFonts w:ascii="Times New Roman" w:hAnsi="Times New Roman" w:cs="Times New Roman"/>
                <w:sz w:val="20"/>
                <w:szCs w:val="20"/>
                <w:lang w:bidi="en-GB"/>
              </w:rPr>
              <w:t xml:space="preserve"> </w:t>
            </w:r>
            <w:r w:rsidR="00C83B9F" w:rsidRPr="00C83B9F">
              <w:rPr>
                <w:rFonts w:ascii="Times New Roman" w:hAnsi="Times New Roman" w:cs="Times New Roman"/>
                <w:sz w:val="20"/>
                <w:szCs w:val="20"/>
                <w:lang w:bidi="en-GB"/>
              </w:rPr>
              <w:t>Moderate; there is a need to improve abilities, particularly for the management of resources in a start-up environment.</w:t>
            </w:r>
          </w:p>
        </w:tc>
      </w:tr>
      <w:tr w:rsidR="007212B6" w:rsidRPr="007212B6" w14:paraId="343F866D" w14:textId="77777777" w:rsidTr="00EF477A">
        <w:trPr>
          <w:trHeight w:val="1274"/>
        </w:trPr>
        <w:tc>
          <w:tcPr>
            <w:tcW w:w="1699" w:type="dxa"/>
            <w:gridSpan w:val="2"/>
            <w:tcBorders>
              <w:top w:val="single" w:sz="4" w:space="0" w:color="5B9BD5"/>
              <w:left w:val="single" w:sz="4" w:space="0" w:color="5B9BD5"/>
              <w:bottom w:val="single" w:sz="4" w:space="0" w:color="5B9BD5"/>
              <w:right w:val="single" w:sz="4" w:space="0" w:color="5B9BD5"/>
            </w:tcBorders>
            <w:shd w:val="clear" w:color="auto" w:fill="ECECEC"/>
            <w:vAlign w:val="center"/>
          </w:tcPr>
          <w:p w14:paraId="78D97311" w14:textId="6B5EBB6C" w:rsidR="007212B6" w:rsidRPr="007212B6" w:rsidRDefault="007212B6" w:rsidP="007212B6">
            <w:pPr>
              <w:spacing w:line="360" w:lineRule="auto"/>
              <w:jc w:val="both"/>
              <w:rPr>
                <w:rFonts w:ascii="Times New Roman" w:hAnsi="Times New Roman" w:cs="Times New Roman"/>
                <w:sz w:val="20"/>
                <w:szCs w:val="20"/>
                <w:lang w:bidi="en-GB"/>
              </w:rPr>
            </w:pPr>
            <w:r w:rsidRPr="007212B6">
              <w:rPr>
                <w:rFonts w:ascii="Times New Roman" w:hAnsi="Times New Roman" w:cs="Times New Roman"/>
                <w:sz w:val="20"/>
                <w:szCs w:val="20"/>
                <w:lang w:bidi="en-GB"/>
              </w:rPr>
              <w:t xml:space="preserve"> </w:t>
            </w:r>
            <w:r w:rsidR="00C83B9F" w:rsidRPr="00C83B9F">
              <w:rPr>
                <w:rFonts w:ascii="Times New Roman" w:hAnsi="Times New Roman" w:cs="Times New Roman"/>
                <w:sz w:val="20"/>
                <w:szCs w:val="20"/>
                <w:lang w:bidi="en-GB"/>
              </w:rPr>
              <w:t>Marketing Skills</w:t>
            </w:r>
          </w:p>
        </w:tc>
        <w:tc>
          <w:tcPr>
            <w:tcW w:w="4108" w:type="dxa"/>
            <w:tcBorders>
              <w:top w:val="single" w:sz="4" w:space="0" w:color="5B9BD5"/>
              <w:left w:val="single" w:sz="4" w:space="0" w:color="5B9BD5"/>
              <w:bottom w:val="single" w:sz="4" w:space="0" w:color="5B9BD5"/>
              <w:right w:val="single" w:sz="4" w:space="0" w:color="5B9BD5"/>
            </w:tcBorders>
          </w:tcPr>
          <w:p w14:paraId="49205061" w14:textId="3F77B240" w:rsidR="007212B6" w:rsidRPr="007212B6" w:rsidRDefault="007212B6" w:rsidP="007212B6">
            <w:pPr>
              <w:spacing w:line="360" w:lineRule="auto"/>
              <w:jc w:val="both"/>
              <w:rPr>
                <w:rFonts w:ascii="Times New Roman" w:hAnsi="Times New Roman" w:cs="Times New Roman"/>
                <w:sz w:val="20"/>
                <w:szCs w:val="20"/>
                <w:lang w:bidi="en-GB"/>
              </w:rPr>
            </w:pPr>
            <w:r w:rsidRPr="007212B6">
              <w:rPr>
                <w:rFonts w:ascii="Times New Roman" w:hAnsi="Times New Roman" w:cs="Times New Roman"/>
                <w:sz w:val="20"/>
                <w:szCs w:val="20"/>
                <w:lang w:bidi="en-GB"/>
              </w:rPr>
              <w:t xml:space="preserve"> </w:t>
            </w:r>
            <w:r w:rsidR="00C83B9F" w:rsidRPr="00C83B9F">
              <w:rPr>
                <w:rFonts w:ascii="Times New Roman" w:hAnsi="Times New Roman" w:cs="Times New Roman"/>
                <w:sz w:val="20"/>
                <w:szCs w:val="20"/>
                <w:lang w:bidi="en-GB"/>
              </w:rPr>
              <w:t>The capacity to develop and successfully implement a successful marketing strategy</w:t>
            </w:r>
          </w:p>
        </w:tc>
        <w:tc>
          <w:tcPr>
            <w:tcW w:w="3118" w:type="dxa"/>
            <w:tcBorders>
              <w:top w:val="single" w:sz="4" w:space="0" w:color="5B9BD5"/>
              <w:left w:val="single" w:sz="4" w:space="0" w:color="5B9BD5"/>
              <w:bottom w:val="single" w:sz="4" w:space="0" w:color="5B9BD5"/>
              <w:right w:val="single" w:sz="4" w:space="0" w:color="5B9BD5"/>
            </w:tcBorders>
          </w:tcPr>
          <w:p w14:paraId="77B88728" w14:textId="17E12670" w:rsidR="007212B6" w:rsidRPr="007212B6" w:rsidRDefault="007212B6" w:rsidP="007212B6">
            <w:pPr>
              <w:spacing w:line="360" w:lineRule="auto"/>
              <w:jc w:val="both"/>
              <w:rPr>
                <w:rFonts w:ascii="Times New Roman" w:hAnsi="Times New Roman" w:cs="Times New Roman"/>
                <w:sz w:val="20"/>
                <w:szCs w:val="20"/>
                <w:lang w:bidi="en-GB"/>
              </w:rPr>
            </w:pPr>
            <w:r w:rsidRPr="007212B6">
              <w:rPr>
                <w:rFonts w:ascii="Times New Roman" w:hAnsi="Times New Roman" w:cs="Times New Roman"/>
                <w:sz w:val="20"/>
                <w:szCs w:val="20"/>
                <w:lang w:bidi="en-GB"/>
              </w:rPr>
              <w:t xml:space="preserve"> </w:t>
            </w:r>
            <w:r w:rsidR="00C83B9F" w:rsidRPr="00C83B9F">
              <w:rPr>
                <w:rFonts w:ascii="Times New Roman" w:hAnsi="Times New Roman" w:cs="Times New Roman"/>
                <w:sz w:val="20"/>
                <w:szCs w:val="20"/>
                <w:lang w:bidi="en-GB"/>
              </w:rPr>
              <w:t>The group successfully developed and implemented a social media marketing strategy, which resulted in a 20% increase in attendance at a university institution.</w:t>
            </w:r>
          </w:p>
        </w:tc>
        <w:tc>
          <w:tcPr>
            <w:tcW w:w="3827" w:type="dxa"/>
            <w:tcBorders>
              <w:top w:val="single" w:sz="4" w:space="0" w:color="5B9BD5"/>
              <w:left w:val="single" w:sz="4" w:space="0" w:color="5B9BD5"/>
              <w:bottom w:val="single" w:sz="4" w:space="0" w:color="5B9BD5"/>
              <w:right w:val="single" w:sz="4" w:space="0" w:color="5B9BD5"/>
            </w:tcBorders>
          </w:tcPr>
          <w:p w14:paraId="7D25F546" w14:textId="36882433" w:rsidR="007212B6" w:rsidRPr="007212B6" w:rsidRDefault="007212B6" w:rsidP="007212B6">
            <w:pPr>
              <w:spacing w:line="360" w:lineRule="auto"/>
              <w:jc w:val="both"/>
              <w:rPr>
                <w:rFonts w:ascii="Times New Roman" w:hAnsi="Times New Roman" w:cs="Times New Roman"/>
                <w:sz w:val="20"/>
                <w:szCs w:val="20"/>
                <w:lang w:bidi="en-GB"/>
              </w:rPr>
            </w:pPr>
            <w:r w:rsidRPr="007212B6">
              <w:rPr>
                <w:rFonts w:ascii="Times New Roman" w:hAnsi="Times New Roman" w:cs="Times New Roman"/>
                <w:sz w:val="20"/>
                <w:szCs w:val="20"/>
                <w:lang w:bidi="en-GB"/>
              </w:rPr>
              <w:t xml:space="preserve"> </w:t>
            </w:r>
            <w:r w:rsidR="00031A08" w:rsidRPr="00031A08">
              <w:rPr>
                <w:rFonts w:ascii="Times New Roman" w:hAnsi="Times New Roman" w:cs="Times New Roman"/>
                <w:sz w:val="20"/>
                <w:szCs w:val="20"/>
                <w:lang w:bidi="en-GB"/>
              </w:rPr>
              <w:t>Excellent; nevertheless, I will need to modify and improve upon these abilities in order to compete in the e-learning industry.</w:t>
            </w:r>
          </w:p>
        </w:tc>
      </w:tr>
    </w:tbl>
    <w:p w14:paraId="4C9B3FDA" w14:textId="77777777" w:rsidR="007212B6" w:rsidRDefault="007212B6" w:rsidP="0067765C">
      <w:pPr>
        <w:spacing w:line="360" w:lineRule="auto"/>
        <w:jc w:val="both"/>
        <w:rPr>
          <w:rFonts w:ascii="Times New Roman" w:hAnsi="Times New Roman" w:cs="Times New Roman"/>
          <w:sz w:val="20"/>
          <w:szCs w:val="20"/>
        </w:rPr>
      </w:pPr>
    </w:p>
    <w:p w14:paraId="279161AC" w14:textId="77777777" w:rsidR="00031A08" w:rsidRDefault="00031A08" w:rsidP="0067765C">
      <w:pPr>
        <w:spacing w:line="360" w:lineRule="auto"/>
        <w:jc w:val="both"/>
        <w:rPr>
          <w:rFonts w:ascii="Times New Roman" w:hAnsi="Times New Roman" w:cs="Times New Roman"/>
          <w:sz w:val="20"/>
          <w:szCs w:val="20"/>
        </w:rPr>
      </w:pPr>
    </w:p>
    <w:p w14:paraId="771C9C69" w14:textId="77777777" w:rsidR="00031A08" w:rsidRDefault="00031A08" w:rsidP="0067765C">
      <w:pPr>
        <w:spacing w:line="360" w:lineRule="auto"/>
        <w:jc w:val="both"/>
        <w:rPr>
          <w:rFonts w:ascii="Times New Roman" w:hAnsi="Times New Roman" w:cs="Times New Roman"/>
          <w:sz w:val="20"/>
          <w:szCs w:val="20"/>
        </w:rPr>
      </w:pPr>
    </w:p>
    <w:p w14:paraId="7B88AA21" w14:textId="77777777" w:rsidR="00031A08" w:rsidRDefault="00031A08" w:rsidP="0067765C">
      <w:pPr>
        <w:spacing w:line="360" w:lineRule="auto"/>
        <w:jc w:val="both"/>
        <w:rPr>
          <w:rFonts w:ascii="Times New Roman" w:hAnsi="Times New Roman" w:cs="Times New Roman"/>
          <w:sz w:val="20"/>
          <w:szCs w:val="20"/>
        </w:rPr>
      </w:pPr>
    </w:p>
    <w:p w14:paraId="50D0D61A" w14:textId="77777777" w:rsidR="00031A08" w:rsidRDefault="00031A08" w:rsidP="0067765C">
      <w:pPr>
        <w:spacing w:line="360" w:lineRule="auto"/>
        <w:jc w:val="both"/>
        <w:rPr>
          <w:rFonts w:ascii="Times New Roman" w:hAnsi="Times New Roman" w:cs="Times New Roman"/>
          <w:sz w:val="20"/>
          <w:szCs w:val="20"/>
        </w:rPr>
      </w:pPr>
    </w:p>
    <w:p w14:paraId="3857CCE0" w14:textId="77777777" w:rsidR="00031A08" w:rsidRDefault="00031A08" w:rsidP="0067765C">
      <w:pPr>
        <w:spacing w:line="360" w:lineRule="auto"/>
        <w:jc w:val="both"/>
        <w:rPr>
          <w:rFonts w:ascii="Times New Roman" w:hAnsi="Times New Roman" w:cs="Times New Roman"/>
          <w:sz w:val="20"/>
          <w:szCs w:val="20"/>
        </w:rPr>
      </w:pPr>
    </w:p>
    <w:p w14:paraId="1DD88343" w14:textId="77777777" w:rsidR="00031A08" w:rsidRDefault="00031A08" w:rsidP="0067765C">
      <w:pPr>
        <w:spacing w:line="360" w:lineRule="auto"/>
        <w:jc w:val="both"/>
        <w:rPr>
          <w:rFonts w:ascii="Times New Roman" w:hAnsi="Times New Roman" w:cs="Times New Roman"/>
          <w:sz w:val="20"/>
          <w:szCs w:val="20"/>
        </w:rPr>
      </w:pPr>
    </w:p>
    <w:p w14:paraId="5B547801" w14:textId="77777777" w:rsidR="00031A08" w:rsidRDefault="00031A08" w:rsidP="0067765C">
      <w:pPr>
        <w:spacing w:line="360" w:lineRule="auto"/>
        <w:jc w:val="both"/>
        <w:rPr>
          <w:rFonts w:ascii="Times New Roman" w:hAnsi="Times New Roman" w:cs="Times New Roman"/>
          <w:sz w:val="20"/>
          <w:szCs w:val="20"/>
        </w:rPr>
      </w:pPr>
    </w:p>
    <w:p w14:paraId="7958764C" w14:textId="77777777" w:rsidR="00031A08" w:rsidRDefault="00031A08" w:rsidP="0067765C">
      <w:pPr>
        <w:spacing w:line="360" w:lineRule="auto"/>
        <w:jc w:val="both"/>
        <w:rPr>
          <w:rFonts w:ascii="Times New Roman" w:hAnsi="Times New Roman" w:cs="Times New Roman"/>
          <w:sz w:val="20"/>
          <w:szCs w:val="20"/>
        </w:rPr>
      </w:pPr>
    </w:p>
    <w:p w14:paraId="30722424" w14:textId="77777777" w:rsidR="00031A08" w:rsidRDefault="00031A08" w:rsidP="0067765C">
      <w:pPr>
        <w:spacing w:line="360" w:lineRule="auto"/>
        <w:jc w:val="both"/>
        <w:rPr>
          <w:rFonts w:ascii="Times New Roman" w:hAnsi="Times New Roman" w:cs="Times New Roman"/>
          <w:sz w:val="20"/>
          <w:szCs w:val="20"/>
        </w:rPr>
      </w:pPr>
    </w:p>
    <w:p w14:paraId="7CDD6F77" w14:textId="684A8E6D" w:rsidR="00031A08" w:rsidRPr="00031A08" w:rsidRDefault="00031A08" w:rsidP="00031A08">
      <w:pPr>
        <w:spacing w:line="360" w:lineRule="auto"/>
        <w:jc w:val="both"/>
        <w:rPr>
          <w:rFonts w:ascii="Times New Roman" w:hAnsi="Times New Roman" w:cs="Times New Roman"/>
          <w:sz w:val="24"/>
          <w:szCs w:val="24"/>
        </w:rPr>
      </w:pPr>
      <w:r w:rsidRPr="00031A08">
        <w:rPr>
          <w:rFonts w:ascii="Times New Roman" w:hAnsi="Times New Roman" w:cs="Times New Roman"/>
          <w:sz w:val="24"/>
          <w:szCs w:val="24"/>
        </w:rPr>
        <w:t xml:space="preserve">Annexe 3 </w:t>
      </w:r>
    </w:p>
    <w:p w14:paraId="3EC4CAB8" w14:textId="560A1613" w:rsidR="00031A08" w:rsidRPr="00031A08" w:rsidRDefault="00031A08" w:rsidP="00031A08">
      <w:pPr>
        <w:spacing w:line="360" w:lineRule="auto"/>
        <w:jc w:val="both"/>
        <w:rPr>
          <w:rFonts w:ascii="Times New Roman" w:hAnsi="Times New Roman" w:cs="Times New Roman"/>
          <w:sz w:val="24"/>
          <w:szCs w:val="24"/>
        </w:rPr>
      </w:pPr>
      <w:r w:rsidRPr="00031A08">
        <w:rPr>
          <w:rFonts w:ascii="Times New Roman" w:hAnsi="Times New Roman" w:cs="Times New Roman"/>
          <w:sz w:val="24"/>
          <w:szCs w:val="24"/>
        </w:rPr>
        <w:t xml:space="preserve">Professional Development Plan Template  </w:t>
      </w:r>
    </w:p>
    <w:tbl>
      <w:tblPr>
        <w:tblStyle w:val="TableGrid"/>
        <w:tblW w:w="13043" w:type="dxa"/>
        <w:tblInd w:w="-10" w:type="dxa"/>
        <w:tblCellMar>
          <w:top w:w="52" w:type="dxa"/>
          <w:left w:w="106" w:type="dxa"/>
          <w:right w:w="115" w:type="dxa"/>
        </w:tblCellMar>
        <w:tblLook w:val="04A0" w:firstRow="1" w:lastRow="0" w:firstColumn="1" w:lastColumn="0" w:noHBand="0" w:noVBand="1"/>
      </w:tblPr>
      <w:tblGrid>
        <w:gridCol w:w="2112"/>
        <w:gridCol w:w="2127"/>
        <w:gridCol w:w="2315"/>
        <w:gridCol w:w="1937"/>
        <w:gridCol w:w="1582"/>
        <w:gridCol w:w="1264"/>
        <w:gridCol w:w="1706"/>
      </w:tblGrid>
      <w:tr w:rsidR="00031A08" w:rsidRPr="00031A08" w14:paraId="03D30E41" w14:textId="77777777" w:rsidTr="00031A08">
        <w:trPr>
          <w:trHeight w:val="762"/>
        </w:trPr>
        <w:tc>
          <w:tcPr>
            <w:tcW w:w="2112" w:type="dxa"/>
            <w:tcBorders>
              <w:top w:val="single" w:sz="8" w:space="0" w:color="000000"/>
              <w:left w:val="single" w:sz="8" w:space="0" w:color="000000"/>
              <w:bottom w:val="single" w:sz="8" w:space="0" w:color="000000"/>
              <w:right w:val="single" w:sz="8" w:space="0" w:color="000000"/>
            </w:tcBorders>
            <w:shd w:val="clear" w:color="auto" w:fill="8EAADB"/>
          </w:tcPr>
          <w:p w14:paraId="7175D628" w14:textId="77777777" w:rsidR="00031A08" w:rsidRPr="00031A08" w:rsidRDefault="00031A08" w:rsidP="00031A08">
            <w:pPr>
              <w:rPr>
                <w:rFonts w:ascii="Arial" w:eastAsia="Arial" w:hAnsi="Arial" w:cs="Arial"/>
                <w:color w:val="000000"/>
                <w:lang w:bidi="en-GB"/>
              </w:rPr>
            </w:pPr>
            <w:r w:rsidRPr="00031A08">
              <w:rPr>
                <w:rFonts w:ascii="Calibri" w:eastAsia="Calibri" w:hAnsi="Calibri" w:cs="Calibri"/>
                <w:b/>
                <w:color w:val="000000"/>
                <w:lang w:bidi="en-GB"/>
              </w:rPr>
              <w:t>Development Goal</w:t>
            </w:r>
            <w:r w:rsidRPr="00031A08">
              <w:rPr>
                <w:rFonts w:ascii="Calibri" w:eastAsia="Calibri" w:hAnsi="Calibri" w:cs="Calibri"/>
                <w:color w:val="000000"/>
                <w:lang w:bidi="en-GB"/>
              </w:rPr>
              <w:t xml:space="preserve"> </w:t>
            </w:r>
          </w:p>
        </w:tc>
        <w:tc>
          <w:tcPr>
            <w:tcW w:w="2127" w:type="dxa"/>
            <w:tcBorders>
              <w:top w:val="single" w:sz="8" w:space="0" w:color="000000"/>
              <w:left w:val="single" w:sz="8" w:space="0" w:color="000000"/>
              <w:bottom w:val="single" w:sz="8" w:space="0" w:color="000000"/>
              <w:right w:val="single" w:sz="8" w:space="0" w:color="000000"/>
            </w:tcBorders>
            <w:shd w:val="clear" w:color="auto" w:fill="8EAADB"/>
          </w:tcPr>
          <w:p w14:paraId="50A5BA1C" w14:textId="77777777" w:rsidR="00031A08" w:rsidRPr="00031A08" w:rsidRDefault="00031A08" w:rsidP="00031A08">
            <w:pPr>
              <w:ind w:left="5"/>
              <w:rPr>
                <w:rFonts w:ascii="Arial" w:eastAsia="Arial" w:hAnsi="Arial" w:cs="Arial"/>
                <w:color w:val="000000"/>
                <w:lang w:bidi="en-GB"/>
              </w:rPr>
            </w:pPr>
            <w:r w:rsidRPr="00031A08">
              <w:rPr>
                <w:rFonts w:ascii="Calibri" w:eastAsia="Calibri" w:hAnsi="Calibri" w:cs="Calibri"/>
                <w:b/>
                <w:color w:val="000000"/>
                <w:lang w:bidi="en-GB"/>
              </w:rPr>
              <w:t xml:space="preserve">How important is it  </w:t>
            </w:r>
          </w:p>
        </w:tc>
        <w:tc>
          <w:tcPr>
            <w:tcW w:w="2315" w:type="dxa"/>
            <w:tcBorders>
              <w:top w:val="single" w:sz="8" w:space="0" w:color="000000"/>
              <w:left w:val="single" w:sz="8" w:space="0" w:color="000000"/>
              <w:bottom w:val="single" w:sz="8" w:space="0" w:color="000000"/>
              <w:right w:val="single" w:sz="8" w:space="0" w:color="000000"/>
            </w:tcBorders>
            <w:shd w:val="clear" w:color="auto" w:fill="8EAADB"/>
          </w:tcPr>
          <w:p w14:paraId="00E1AE80" w14:textId="77777777" w:rsidR="00031A08" w:rsidRPr="00031A08" w:rsidRDefault="00031A08" w:rsidP="00031A08">
            <w:pPr>
              <w:ind w:left="5"/>
              <w:rPr>
                <w:rFonts w:ascii="Arial" w:eastAsia="Arial" w:hAnsi="Arial" w:cs="Arial"/>
                <w:color w:val="000000"/>
                <w:lang w:bidi="en-GB"/>
              </w:rPr>
            </w:pPr>
            <w:r w:rsidRPr="00031A08">
              <w:rPr>
                <w:rFonts w:ascii="Calibri" w:eastAsia="Calibri" w:hAnsi="Calibri" w:cs="Calibri"/>
                <w:b/>
                <w:color w:val="000000"/>
                <w:lang w:bidi="en-GB"/>
              </w:rPr>
              <w:t xml:space="preserve">Activities to be undertaken </w:t>
            </w:r>
            <w:r w:rsidRPr="00031A08">
              <w:rPr>
                <w:rFonts w:ascii="Calibri" w:eastAsia="Calibri" w:hAnsi="Calibri" w:cs="Calibri"/>
                <w:color w:val="000000"/>
                <w:lang w:bidi="en-GB"/>
              </w:rPr>
              <w:t xml:space="preserve"> </w:t>
            </w:r>
          </w:p>
        </w:tc>
        <w:tc>
          <w:tcPr>
            <w:tcW w:w="1937" w:type="dxa"/>
            <w:tcBorders>
              <w:top w:val="single" w:sz="8" w:space="0" w:color="000000"/>
              <w:left w:val="single" w:sz="8" w:space="0" w:color="000000"/>
              <w:bottom w:val="single" w:sz="8" w:space="0" w:color="000000"/>
              <w:right w:val="single" w:sz="8" w:space="0" w:color="000000"/>
            </w:tcBorders>
            <w:shd w:val="clear" w:color="auto" w:fill="8EAADB"/>
          </w:tcPr>
          <w:p w14:paraId="6CF00E4F" w14:textId="77777777" w:rsidR="00031A08" w:rsidRPr="00031A08" w:rsidRDefault="00031A08" w:rsidP="00031A08">
            <w:pPr>
              <w:ind w:left="4"/>
              <w:rPr>
                <w:rFonts w:ascii="Arial" w:eastAsia="Arial" w:hAnsi="Arial" w:cs="Arial"/>
                <w:color w:val="000000"/>
                <w:lang w:bidi="en-GB"/>
              </w:rPr>
            </w:pPr>
            <w:r w:rsidRPr="00031A08">
              <w:rPr>
                <w:rFonts w:ascii="Calibri" w:eastAsia="Calibri" w:hAnsi="Calibri" w:cs="Calibri"/>
                <w:b/>
                <w:color w:val="000000"/>
                <w:lang w:bidi="en-GB"/>
              </w:rPr>
              <w:t xml:space="preserve">Resources I need </w:t>
            </w:r>
            <w:r w:rsidRPr="00031A08">
              <w:rPr>
                <w:rFonts w:ascii="Calibri" w:eastAsia="Calibri" w:hAnsi="Calibri" w:cs="Calibri"/>
                <w:color w:val="000000"/>
                <w:lang w:bidi="en-GB"/>
              </w:rPr>
              <w:t xml:space="preserve"> </w:t>
            </w:r>
          </w:p>
        </w:tc>
        <w:tc>
          <w:tcPr>
            <w:tcW w:w="1582" w:type="dxa"/>
            <w:tcBorders>
              <w:top w:val="single" w:sz="8" w:space="0" w:color="000000"/>
              <w:left w:val="single" w:sz="8" w:space="0" w:color="000000"/>
              <w:bottom w:val="single" w:sz="8" w:space="0" w:color="000000"/>
              <w:right w:val="single" w:sz="8" w:space="0" w:color="000000"/>
            </w:tcBorders>
            <w:shd w:val="clear" w:color="auto" w:fill="8EAADB"/>
          </w:tcPr>
          <w:p w14:paraId="5061D42D" w14:textId="77777777" w:rsidR="00031A08" w:rsidRPr="00031A08" w:rsidRDefault="00031A08" w:rsidP="00031A08">
            <w:pPr>
              <w:ind w:left="6"/>
              <w:rPr>
                <w:rFonts w:ascii="Arial" w:eastAsia="Arial" w:hAnsi="Arial" w:cs="Arial"/>
                <w:color w:val="000000"/>
                <w:lang w:bidi="en-GB"/>
              </w:rPr>
            </w:pPr>
            <w:r w:rsidRPr="00031A08">
              <w:rPr>
                <w:rFonts w:ascii="Calibri" w:eastAsia="Calibri" w:hAnsi="Calibri" w:cs="Calibri"/>
                <w:b/>
                <w:color w:val="000000"/>
                <w:lang w:bidi="en-GB"/>
              </w:rPr>
              <w:t xml:space="preserve"> Start Date  </w:t>
            </w:r>
            <w:r w:rsidRPr="00031A08">
              <w:rPr>
                <w:rFonts w:ascii="Calibri" w:eastAsia="Calibri" w:hAnsi="Calibri" w:cs="Calibri"/>
                <w:color w:val="000000"/>
                <w:lang w:bidi="en-GB"/>
              </w:rPr>
              <w:t xml:space="preserve"> </w:t>
            </w:r>
          </w:p>
        </w:tc>
        <w:tc>
          <w:tcPr>
            <w:tcW w:w="1264" w:type="dxa"/>
            <w:tcBorders>
              <w:top w:val="single" w:sz="8" w:space="0" w:color="000000"/>
              <w:left w:val="single" w:sz="8" w:space="0" w:color="000000"/>
              <w:bottom w:val="single" w:sz="8" w:space="0" w:color="000000"/>
              <w:right w:val="single" w:sz="8" w:space="0" w:color="000000"/>
            </w:tcBorders>
            <w:shd w:val="clear" w:color="auto" w:fill="8EAADB"/>
          </w:tcPr>
          <w:p w14:paraId="5415A1E1" w14:textId="77777777" w:rsidR="00031A08" w:rsidRPr="00031A08" w:rsidRDefault="00031A08" w:rsidP="00031A08">
            <w:pPr>
              <w:ind w:left="4"/>
              <w:rPr>
                <w:rFonts w:ascii="Arial" w:eastAsia="Arial" w:hAnsi="Arial" w:cs="Arial"/>
                <w:color w:val="000000"/>
                <w:lang w:bidi="en-GB"/>
              </w:rPr>
            </w:pPr>
            <w:r w:rsidRPr="00031A08">
              <w:rPr>
                <w:rFonts w:ascii="Calibri" w:eastAsia="Calibri" w:hAnsi="Calibri" w:cs="Calibri"/>
                <w:b/>
                <w:color w:val="000000"/>
                <w:lang w:bidi="en-GB"/>
              </w:rPr>
              <w:t xml:space="preserve">Target End Date </w:t>
            </w:r>
            <w:r w:rsidRPr="00031A08">
              <w:rPr>
                <w:rFonts w:ascii="Calibri" w:eastAsia="Calibri" w:hAnsi="Calibri" w:cs="Calibri"/>
                <w:color w:val="000000"/>
                <w:lang w:bidi="en-GB"/>
              </w:rPr>
              <w:t xml:space="preserve"> </w:t>
            </w:r>
          </w:p>
        </w:tc>
        <w:tc>
          <w:tcPr>
            <w:tcW w:w="1706" w:type="dxa"/>
            <w:tcBorders>
              <w:top w:val="single" w:sz="8" w:space="0" w:color="000000"/>
              <w:left w:val="single" w:sz="8" w:space="0" w:color="000000"/>
              <w:bottom w:val="single" w:sz="8" w:space="0" w:color="000000"/>
              <w:right w:val="single" w:sz="8" w:space="0" w:color="000000"/>
            </w:tcBorders>
            <w:shd w:val="clear" w:color="auto" w:fill="8EAADB"/>
          </w:tcPr>
          <w:p w14:paraId="5CF02547" w14:textId="77777777" w:rsidR="00031A08" w:rsidRPr="00031A08" w:rsidRDefault="00031A08" w:rsidP="00031A08">
            <w:pPr>
              <w:ind w:left="5"/>
              <w:rPr>
                <w:rFonts w:ascii="Arial" w:eastAsia="Arial" w:hAnsi="Arial" w:cs="Arial"/>
                <w:color w:val="000000"/>
                <w:lang w:bidi="en-GB"/>
              </w:rPr>
            </w:pPr>
            <w:r w:rsidRPr="00031A08">
              <w:rPr>
                <w:rFonts w:ascii="Calibri" w:eastAsia="Calibri" w:hAnsi="Calibri" w:cs="Calibri"/>
                <w:b/>
                <w:color w:val="000000"/>
                <w:lang w:bidi="en-GB"/>
              </w:rPr>
              <w:t xml:space="preserve">Criteria for Success  </w:t>
            </w:r>
            <w:r w:rsidRPr="00031A08">
              <w:rPr>
                <w:rFonts w:ascii="Calibri" w:eastAsia="Calibri" w:hAnsi="Calibri" w:cs="Calibri"/>
                <w:color w:val="000000"/>
                <w:lang w:bidi="en-GB"/>
              </w:rPr>
              <w:t xml:space="preserve"> </w:t>
            </w:r>
          </w:p>
        </w:tc>
      </w:tr>
      <w:tr w:rsidR="00031A08" w:rsidRPr="00031A08" w14:paraId="0FCCA732" w14:textId="77777777" w:rsidTr="00031A08">
        <w:trPr>
          <w:trHeight w:val="771"/>
        </w:trPr>
        <w:tc>
          <w:tcPr>
            <w:tcW w:w="2112" w:type="dxa"/>
            <w:tcBorders>
              <w:top w:val="single" w:sz="8" w:space="0" w:color="000000"/>
              <w:left w:val="single" w:sz="8" w:space="0" w:color="000000"/>
              <w:bottom w:val="single" w:sz="8" w:space="0" w:color="000000"/>
              <w:right w:val="single" w:sz="8" w:space="0" w:color="000000"/>
            </w:tcBorders>
          </w:tcPr>
          <w:p w14:paraId="52D697F2" w14:textId="60AEAC05" w:rsidR="00031A08" w:rsidRPr="00031A08" w:rsidRDefault="00031A08" w:rsidP="00031A08">
            <w:pPr>
              <w:rPr>
                <w:rFonts w:ascii="Arial" w:eastAsia="Arial" w:hAnsi="Arial" w:cs="Arial"/>
                <w:bCs/>
                <w:color w:val="000000"/>
                <w:lang w:bidi="en-GB"/>
              </w:rPr>
            </w:pPr>
            <w:r w:rsidRPr="00031A08">
              <w:rPr>
                <w:rFonts w:ascii="Calibri" w:eastAsia="Calibri" w:hAnsi="Calibri" w:cs="Calibri"/>
                <w:bCs/>
                <w:color w:val="000000"/>
                <w:lang w:bidi="en-GB"/>
              </w:rPr>
              <w:t xml:space="preserve"> </w:t>
            </w:r>
            <w:r w:rsidRPr="00896389">
              <w:rPr>
                <w:rFonts w:ascii="Calibri" w:eastAsia="Calibri" w:hAnsi="Calibri" w:cs="Calibri"/>
                <w:bCs/>
                <w:color w:val="000000"/>
                <w:lang w:bidi="en-GB"/>
              </w:rPr>
              <w:t>Develop my abilities as a leader and manager of a team.</w:t>
            </w:r>
          </w:p>
        </w:tc>
        <w:tc>
          <w:tcPr>
            <w:tcW w:w="2127" w:type="dxa"/>
            <w:tcBorders>
              <w:top w:val="single" w:sz="8" w:space="0" w:color="000000"/>
              <w:left w:val="single" w:sz="8" w:space="0" w:color="000000"/>
              <w:bottom w:val="single" w:sz="8" w:space="0" w:color="000000"/>
              <w:right w:val="single" w:sz="8" w:space="0" w:color="000000"/>
            </w:tcBorders>
          </w:tcPr>
          <w:p w14:paraId="0D9011EF" w14:textId="2946392A" w:rsidR="00031A08" w:rsidRPr="00031A08" w:rsidRDefault="00031A08" w:rsidP="00031A08">
            <w:pPr>
              <w:ind w:left="5"/>
              <w:rPr>
                <w:rFonts w:ascii="Arial" w:eastAsia="Arial" w:hAnsi="Arial" w:cs="Arial"/>
                <w:color w:val="000000"/>
                <w:lang w:bidi="en-GB"/>
              </w:rPr>
            </w:pPr>
            <w:r w:rsidRPr="00031A08">
              <w:rPr>
                <w:rFonts w:ascii="Calibri" w:eastAsia="Calibri" w:hAnsi="Calibri" w:cs="Calibri"/>
                <w:b/>
                <w:color w:val="000000"/>
                <w:lang w:bidi="en-GB"/>
              </w:rPr>
              <w:t xml:space="preserve"> </w:t>
            </w:r>
            <w:r>
              <w:rPr>
                <w:rFonts w:ascii="Calibri" w:eastAsia="Calibri" w:hAnsi="Calibri" w:cs="Calibri"/>
                <w:b/>
                <w:color w:val="000000"/>
                <w:lang w:bidi="en-GB"/>
              </w:rPr>
              <w:t>10</w:t>
            </w:r>
          </w:p>
        </w:tc>
        <w:tc>
          <w:tcPr>
            <w:tcW w:w="2315" w:type="dxa"/>
            <w:tcBorders>
              <w:top w:val="single" w:sz="8" w:space="0" w:color="000000"/>
              <w:left w:val="single" w:sz="8" w:space="0" w:color="000000"/>
              <w:bottom w:val="single" w:sz="8" w:space="0" w:color="000000"/>
              <w:right w:val="single" w:sz="8" w:space="0" w:color="000000"/>
            </w:tcBorders>
          </w:tcPr>
          <w:p w14:paraId="6B0CAA54" w14:textId="7DBD7E62" w:rsidR="00031A08" w:rsidRPr="00031A08" w:rsidRDefault="00031A08" w:rsidP="00031A08">
            <w:pPr>
              <w:ind w:left="5"/>
              <w:rPr>
                <w:rFonts w:ascii="Arial" w:eastAsia="Arial" w:hAnsi="Arial" w:cs="Arial"/>
                <w:bCs/>
                <w:color w:val="000000"/>
                <w:lang w:bidi="en-GB"/>
              </w:rPr>
            </w:pPr>
            <w:r w:rsidRPr="00031A08">
              <w:rPr>
                <w:rFonts w:ascii="Calibri" w:eastAsia="Calibri" w:hAnsi="Calibri" w:cs="Calibri"/>
                <w:bCs/>
                <w:color w:val="000000"/>
                <w:lang w:bidi="en-GB"/>
              </w:rPr>
              <w:t xml:space="preserve"> </w:t>
            </w:r>
            <w:r w:rsidRPr="00896389">
              <w:rPr>
                <w:rFonts w:ascii="Calibri" w:eastAsia="Calibri" w:hAnsi="Calibri" w:cs="Calibri"/>
                <w:bCs/>
                <w:color w:val="000000"/>
                <w:lang w:bidi="en-GB"/>
              </w:rPr>
              <w:t>Participate in leadership training courses, look for a peer leader, and head up small teams in community service initiatives.</w:t>
            </w:r>
          </w:p>
        </w:tc>
        <w:tc>
          <w:tcPr>
            <w:tcW w:w="1937" w:type="dxa"/>
            <w:tcBorders>
              <w:top w:val="single" w:sz="8" w:space="0" w:color="000000"/>
              <w:left w:val="single" w:sz="8" w:space="0" w:color="000000"/>
              <w:bottom w:val="single" w:sz="8" w:space="0" w:color="000000"/>
              <w:right w:val="single" w:sz="8" w:space="0" w:color="000000"/>
            </w:tcBorders>
          </w:tcPr>
          <w:p w14:paraId="5FEF54AC" w14:textId="05B357D2" w:rsidR="00031A08" w:rsidRPr="00031A08" w:rsidRDefault="00031A08" w:rsidP="00031A08">
            <w:pPr>
              <w:ind w:left="4"/>
              <w:rPr>
                <w:rFonts w:ascii="Arial" w:eastAsia="Arial" w:hAnsi="Arial" w:cs="Arial"/>
                <w:bCs/>
                <w:color w:val="000000"/>
                <w:lang w:bidi="en-GB"/>
              </w:rPr>
            </w:pPr>
            <w:r w:rsidRPr="00031A08">
              <w:rPr>
                <w:rFonts w:ascii="Calibri" w:eastAsia="Calibri" w:hAnsi="Calibri" w:cs="Calibri"/>
                <w:bCs/>
                <w:color w:val="000000"/>
                <w:lang w:bidi="en-GB"/>
              </w:rPr>
              <w:t xml:space="preserve"> </w:t>
            </w:r>
            <w:r w:rsidRPr="00896389">
              <w:rPr>
                <w:rFonts w:ascii="Calibri" w:eastAsia="Calibri" w:hAnsi="Calibri" w:cs="Calibri"/>
                <w:bCs/>
                <w:color w:val="000000"/>
                <w:lang w:bidi="en-GB"/>
              </w:rPr>
              <w:t>Access to chances for volunteering, mentoring, and participation in leadership seminars</w:t>
            </w:r>
          </w:p>
        </w:tc>
        <w:tc>
          <w:tcPr>
            <w:tcW w:w="1582" w:type="dxa"/>
            <w:tcBorders>
              <w:top w:val="single" w:sz="8" w:space="0" w:color="000000"/>
              <w:left w:val="single" w:sz="8" w:space="0" w:color="000000"/>
              <w:bottom w:val="single" w:sz="8" w:space="0" w:color="000000"/>
              <w:right w:val="single" w:sz="8" w:space="0" w:color="000000"/>
            </w:tcBorders>
          </w:tcPr>
          <w:p w14:paraId="7B902392" w14:textId="0AACDF7E" w:rsidR="00031A08" w:rsidRPr="00031A08" w:rsidRDefault="00031A08" w:rsidP="00031A08">
            <w:pPr>
              <w:ind w:left="6"/>
              <w:rPr>
                <w:rFonts w:ascii="Arial" w:eastAsia="Arial" w:hAnsi="Arial" w:cs="Arial"/>
                <w:bCs/>
                <w:color w:val="000000"/>
                <w:lang w:bidi="en-GB"/>
              </w:rPr>
            </w:pPr>
            <w:r w:rsidRPr="00031A08">
              <w:rPr>
                <w:rFonts w:ascii="Calibri" w:eastAsia="Calibri" w:hAnsi="Calibri" w:cs="Calibri"/>
                <w:bCs/>
                <w:color w:val="000000"/>
                <w:lang w:bidi="en-GB"/>
              </w:rPr>
              <w:t xml:space="preserve"> </w:t>
            </w:r>
            <w:r w:rsidRPr="00896389">
              <w:rPr>
                <w:rFonts w:ascii="Calibri" w:eastAsia="Calibri" w:hAnsi="Calibri" w:cs="Calibri"/>
                <w:bCs/>
                <w:color w:val="000000"/>
                <w:lang w:bidi="en-GB"/>
              </w:rPr>
              <w:t>01 August 2023</w:t>
            </w:r>
          </w:p>
        </w:tc>
        <w:tc>
          <w:tcPr>
            <w:tcW w:w="1264" w:type="dxa"/>
            <w:tcBorders>
              <w:top w:val="single" w:sz="8" w:space="0" w:color="000000"/>
              <w:left w:val="single" w:sz="8" w:space="0" w:color="000000"/>
              <w:bottom w:val="single" w:sz="8" w:space="0" w:color="000000"/>
              <w:right w:val="single" w:sz="8" w:space="0" w:color="000000"/>
            </w:tcBorders>
          </w:tcPr>
          <w:p w14:paraId="63B1971E" w14:textId="28CBC7F9" w:rsidR="00031A08" w:rsidRPr="00031A08" w:rsidRDefault="00031A08" w:rsidP="00031A08">
            <w:pPr>
              <w:ind w:left="4"/>
              <w:rPr>
                <w:rFonts w:ascii="Arial" w:eastAsia="Arial" w:hAnsi="Arial" w:cs="Arial"/>
                <w:bCs/>
                <w:color w:val="000000"/>
                <w:lang w:bidi="en-GB"/>
              </w:rPr>
            </w:pPr>
            <w:r w:rsidRPr="00031A08">
              <w:rPr>
                <w:rFonts w:ascii="Calibri" w:eastAsia="Calibri" w:hAnsi="Calibri" w:cs="Calibri"/>
                <w:bCs/>
                <w:color w:val="000000"/>
                <w:lang w:bidi="en-GB"/>
              </w:rPr>
              <w:t xml:space="preserve"> </w:t>
            </w:r>
            <w:r w:rsidRPr="00896389">
              <w:rPr>
                <w:rFonts w:ascii="Calibri" w:eastAsia="Calibri" w:hAnsi="Calibri" w:cs="Calibri"/>
                <w:bCs/>
                <w:color w:val="000000"/>
                <w:lang w:bidi="en-GB"/>
              </w:rPr>
              <w:t>20 August 2023</w:t>
            </w:r>
          </w:p>
        </w:tc>
        <w:tc>
          <w:tcPr>
            <w:tcW w:w="1706" w:type="dxa"/>
            <w:tcBorders>
              <w:top w:val="single" w:sz="8" w:space="0" w:color="000000"/>
              <w:left w:val="single" w:sz="8" w:space="0" w:color="000000"/>
              <w:bottom w:val="single" w:sz="8" w:space="0" w:color="000000"/>
              <w:right w:val="single" w:sz="8" w:space="0" w:color="000000"/>
            </w:tcBorders>
          </w:tcPr>
          <w:p w14:paraId="2EFF3623" w14:textId="40CF6ADC" w:rsidR="00031A08" w:rsidRPr="00031A08" w:rsidRDefault="00031A08" w:rsidP="00031A08">
            <w:pPr>
              <w:ind w:left="5"/>
              <w:rPr>
                <w:rFonts w:ascii="Arial" w:eastAsia="Arial" w:hAnsi="Arial" w:cs="Arial"/>
                <w:bCs/>
                <w:color w:val="000000"/>
                <w:lang w:bidi="en-GB"/>
              </w:rPr>
            </w:pPr>
            <w:r w:rsidRPr="00031A08">
              <w:rPr>
                <w:rFonts w:ascii="Calibri" w:eastAsia="Calibri" w:hAnsi="Calibri" w:cs="Calibri"/>
                <w:bCs/>
                <w:color w:val="000000"/>
                <w:lang w:bidi="en-GB"/>
              </w:rPr>
              <w:t xml:space="preserve"> </w:t>
            </w:r>
            <w:r w:rsidR="00492ECB" w:rsidRPr="00896389">
              <w:rPr>
                <w:rFonts w:ascii="Calibri" w:eastAsia="Calibri" w:hAnsi="Calibri" w:cs="Calibri"/>
                <w:bCs/>
                <w:color w:val="000000"/>
                <w:lang w:bidi="en-GB"/>
              </w:rPr>
              <w:t>Leading a project to completion while receiving positive comments from my colleagues.</w:t>
            </w:r>
          </w:p>
        </w:tc>
      </w:tr>
      <w:tr w:rsidR="00031A08" w:rsidRPr="00031A08" w14:paraId="2D14A903" w14:textId="77777777" w:rsidTr="00031A08">
        <w:trPr>
          <w:trHeight w:val="768"/>
        </w:trPr>
        <w:tc>
          <w:tcPr>
            <w:tcW w:w="2112" w:type="dxa"/>
            <w:tcBorders>
              <w:top w:val="single" w:sz="8" w:space="0" w:color="000000"/>
              <w:left w:val="single" w:sz="8" w:space="0" w:color="000000"/>
              <w:bottom w:val="single" w:sz="8" w:space="0" w:color="000000"/>
              <w:right w:val="single" w:sz="8" w:space="0" w:color="000000"/>
            </w:tcBorders>
          </w:tcPr>
          <w:p w14:paraId="3936F1C5" w14:textId="448D9980" w:rsidR="00031A08" w:rsidRPr="00031A08" w:rsidRDefault="00031A08" w:rsidP="00031A08">
            <w:pPr>
              <w:rPr>
                <w:rFonts w:ascii="Arial" w:eastAsia="Arial" w:hAnsi="Arial" w:cs="Arial"/>
                <w:bCs/>
                <w:color w:val="000000"/>
                <w:lang w:bidi="en-GB"/>
              </w:rPr>
            </w:pPr>
            <w:r w:rsidRPr="00031A08">
              <w:rPr>
                <w:rFonts w:ascii="Calibri" w:eastAsia="Calibri" w:hAnsi="Calibri" w:cs="Calibri"/>
                <w:bCs/>
                <w:color w:val="000000"/>
                <w:lang w:bidi="en-GB"/>
              </w:rPr>
              <w:t xml:space="preserve"> </w:t>
            </w:r>
            <w:r w:rsidR="00492ECB" w:rsidRPr="00896389">
              <w:rPr>
                <w:rFonts w:ascii="Calibri" w:eastAsia="Calibri" w:hAnsi="Calibri" w:cs="Calibri"/>
                <w:bCs/>
                <w:color w:val="000000"/>
                <w:lang w:bidi="en-GB"/>
              </w:rPr>
              <w:t>Develop My Capabilities in Financial Management for New businesses.</w:t>
            </w:r>
          </w:p>
        </w:tc>
        <w:tc>
          <w:tcPr>
            <w:tcW w:w="2127" w:type="dxa"/>
            <w:tcBorders>
              <w:top w:val="single" w:sz="8" w:space="0" w:color="000000"/>
              <w:left w:val="single" w:sz="8" w:space="0" w:color="000000"/>
              <w:bottom w:val="single" w:sz="8" w:space="0" w:color="000000"/>
              <w:right w:val="single" w:sz="8" w:space="0" w:color="000000"/>
            </w:tcBorders>
          </w:tcPr>
          <w:p w14:paraId="0BE5ECC9" w14:textId="0746AC1B" w:rsidR="00031A08" w:rsidRPr="00031A08" w:rsidRDefault="00031A08" w:rsidP="00031A08">
            <w:pPr>
              <w:ind w:left="5"/>
              <w:rPr>
                <w:rFonts w:ascii="Arial" w:eastAsia="Arial" w:hAnsi="Arial" w:cs="Arial"/>
                <w:color w:val="000000"/>
                <w:lang w:bidi="en-GB"/>
              </w:rPr>
            </w:pPr>
            <w:r w:rsidRPr="00031A08">
              <w:rPr>
                <w:rFonts w:ascii="Calibri" w:eastAsia="Calibri" w:hAnsi="Calibri" w:cs="Calibri"/>
                <w:b/>
                <w:color w:val="000000"/>
                <w:lang w:bidi="en-GB"/>
              </w:rPr>
              <w:t xml:space="preserve"> </w:t>
            </w:r>
            <w:r w:rsidR="00492ECB">
              <w:rPr>
                <w:rFonts w:ascii="Calibri" w:eastAsia="Calibri" w:hAnsi="Calibri" w:cs="Calibri"/>
                <w:b/>
                <w:color w:val="000000"/>
                <w:lang w:bidi="en-GB"/>
              </w:rPr>
              <w:t>9</w:t>
            </w:r>
          </w:p>
        </w:tc>
        <w:tc>
          <w:tcPr>
            <w:tcW w:w="2315" w:type="dxa"/>
            <w:tcBorders>
              <w:top w:val="single" w:sz="8" w:space="0" w:color="000000"/>
              <w:left w:val="single" w:sz="8" w:space="0" w:color="000000"/>
              <w:bottom w:val="single" w:sz="8" w:space="0" w:color="000000"/>
              <w:right w:val="single" w:sz="8" w:space="0" w:color="000000"/>
            </w:tcBorders>
          </w:tcPr>
          <w:p w14:paraId="0EB982CF" w14:textId="215A0356" w:rsidR="00031A08" w:rsidRPr="00031A08" w:rsidRDefault="00031A08" w:rsidP="00031A08">
            <w:pPr>
              <w:ind w:left="5"/>
              <w:rPr>
                <w:rFonts w:ascii="Arial" w:eastAsia="Arial" w:hAnsi="Arial" w:cs="Arial"/>
                <w:bCs/>
                <w:color w:val="000000"/>
                <w:lang w:bidi="en-GB"/>
              </w:rPr>
            </w:pPr>
            <w:r w:rsidRPr="00031A08">
              <w:rPr>
                <w:rFonts w:ascii="Calibri" w:eastAsia="Calibri" w:hAnsi="Calibri" w:cs="Calibri"/>
                <w:bCs/>
                <w:color w:val="000000"/>
                <w:lang w:bidi="en-GB"/>
              </w:rPr>
              <w:t xml:space="preserve"> </w:t>
            </w:r>
            <w:r w:rsidR="00492ECB" w:rsidRPr="00896389">
              <w:rPr>
                <w:rFonts w:ascii="Calibri" w:eastAsia="Calibri" w:hAnsi="Calibri" w:cs="Calibri"/>
                <w:bCs/>
                <w:color w:val="000000"/>
                <w:lang w:bidi="en-GB"/>
              </w:rPr>
              <w:t>Participate in a programme that teaches business owners how to handle their finances effectively; Speak with a financial counsellor.</w:t>
            </w:r>
          </w:p>
        </w:tc>
        <w:tc>
          <w:tcPr>
            <w:tcW w:w="1937" w:type="dxa"/>
            <w:tcBorders>
              <w:top w:val="single" w:sz="8" w:space="0" w:color="000000"/>
              <w:left w:val="single" w:sz="8" w:space="0" w:color="000000"/>
              <w:bottom w:val="single" w:sz="8" w:space="0" w:color="000000"/>
              <w:right w:val="single" w:sz="8" w:space="0" w:color="000000"/>
            </w:tcBorders>
          </w:tcPr>
          <w:p w14:paraId="7DDC03FB" w14:textId="3107F60B" w:rsidR="00031A08" w:rsidRPr="00031A08" w:rsidRDefault="00031A08" w:rsidP="00031A08">
            <w:pPr>
              <w:ind w:left="4"/>
              <w:rPr>
                <w:rFonts w:ascii="Arial" w:eastAsia="Arial" w:hAnsi="Arial" w:cs="Arial"/>
                <w:bCs/>
                <w:color w:val="000000"/>
                <w:lang w:bidi="en-GB"/>
              </w:rPr>
            </w:pPr>
            <w:r w:rsidRPr="00031A08">
              <w:rPr>
                <w:rFonts w:ascii="Calibri" w:eastAsia="Calibri" w:hAnsi="Calibri" w:cs="Calibri"/>
                <w:bCs/>
                <w:color w:val="000000"/>
                <w:lang w:bidi="en-GB"/>
              </w:rPr>
              <w:t xml:space="preserve"> </w:t>
            </w:r>
            <w:r w:rsidR="00492ECB" w:rsidRPr="00896389">
              <w:rPr>
                <w:rFonts w:ascii="Calibri" w:eastAsia="Calibri" w:hAnsi="Calibri" w:cs="Calibri"/>
                <w:bCs/>
                <w:color w:val="000000"/>
                <w:lang w:bidi="en-GB"/>
              </w:rPr>
              <w:t>Participation in programmes and access to a financial counsellor are both included.</w:t>
            </w:r>
          </w:p>
        </w:tc>
        <w:tc>
          <w:tcPr>
            <w:tcW w:w="1582" w:type="dxa"/>
            <w:tcBorders>
              <w:top w:val="single" w:sz="8" w:space="0" w:color="000000"/>
              <w:left w:val="single" w:sz="8" w:space="0" w:color="000000"/>
              <w:bottom w:val="single" w:sz="8" w:space="0" w:color="000000"/>
              <w:right w:val="single" w:sz="8" w:space="0" w:color="000000"/>
            </w:tcBorders>
          </w:tcPr>
          <w:p w14:paraId="7C91AAA4" w14:textId="428AB26E" w:rsidR="00031A08" w:rsidRPr="00031A08" w:rsidRDefault="00031A08" w:rsidP="00031A08">
            <w:pPr>
              <w:ind w:left="6"/>
              <w:rPr>
                <w:rFonts w:ascii="Arial" w:eastAsia="Arial" w:hAnsi="Arial" w:cs="Arial"/>
                <w:bCs/>
                <w:color w:val="000000"/>
                <w:lang w:bidi="en-GB"/>
              </w:rPr>
            </w:pPr>
            <w:r w:rsidRPr="00031A08">
              <w:rPr>
                <w:rFonts w:ascii="Calibri" w:eastAsia="Calibri" w:hAnsi="Calibri" w:cs="Calibri"/>
                <w:bCs/>
                <w:color w:val="000000"/>
                <w:lang w:bidi="en-GB"/>
              </w:rPr>
              <w:t xml:space="preserve"> </w:t>
            </w:r>
            <w:r w:rsidR="00492ECB" w:rsidRPr="00896389">
              <w:rPr>
                <w:rFonts w:ascii="Calibri" w:eastAsia="Calibri" w:hAnsi="Calibri" w:cs="Calibri"/>
                <w:bCs/>
                <w:color w:val="000000"/>
                <w:lang w:bidi="en-GB"/>
              </w:rPr>
              <w:t>05 August 2023</w:t>
            </w:r>
          </w:p>
        </w:tc>
        <w:tc>
          <w:tcPr>
            <w:tcW w:w="1264" w:type="dxa"/>
            <w:tcBorders>
              <w:top w:val="single" w:sz="8" w:space="0" w:color="000000"/>
              <w:left w:val="single" w:sz="8" w:space="0" w:color="000000"/>
              <w:bottom w:val="single" w:sz="8" w:space="0" w:color="000000"/>
              <w:right w:val="single" w:sz="8" w:space="0" w:color="000000"/>
            </w:tcBorders>
          </w:tcPr>
          <w:p w14:paraId="7B4C5C85" w14:textId="2020C2BC" w:rsidR="00031A08" w:rsidRPr="00031A08" w:rsidRDefault="00031A08" w:rsidP="00031A08">
            <w:pPr>
              <w:ind w:left="4"/>
              <w:rPr>
                <w:rFonts w:ascii="Arial" w:eastAsia="Arial" w:hAnsi="Arial" w:cs="Arial"/>
                <w:bCs/>
                <w:color w:val="000000"/>
                <w:lang w:bidi="en-GB"/>
              </w:rPr>
            </w:pPr>
            <w:r w:rsidRPr="00031A08">
              <w:rPr>
                <w:rFonts w:ascii="Calibri" w:eastAsia="Calibri" w:hAnsi="Calibri" w:cs="Calibri"/>
                <w:bCs/>
                <w:color w:val="000000"/>
                <w:lang w:bidi="en-GB"/>
              </w:rPr>
              <w:t xml:space="preserve"> </w:t>
            </w:r>
            <w:r w:rsidR="00492ECB" w:rsidRPr="00896389">
              <w:rPr>
                <w:rFonts w:ascii="Calibri" w:eastAsia="Calibri" w:hAnsi="Calibri" w:cs="Calibri"/>
                <w:bCs/>
                <w:color w:val="000000"/>
                <w:lang w:bidi="en-GB"/>
              </w:rPr>
              <w:t>01 September 2023</w:t>
            </w:r>
          </w:p>
        </w:tc>
        <w:tc>
          <w:tcPr>
            <w:tcW w:w="1706" w:type="dxa"/>
            <w:tcBorders>
              <w:top w:val="single" w:sz="8" w:space="0" w:color="000000"/>
              <w:left w:val="single" w:sz="8" w:space="0" w:color="000000"/>
              <w:bottom w:val="single" w:sz="8" w:space="0" w:color="000000"/>
              <w:right w:val="single" w:sz="8" w:space="0" w:color="000000"/>
            </w:tcBorders>
          </w:tcPr>
          <w:p w14:paraId="3B865FC4" w14:textId="4F5E3A88" w:rsidR="00031A08" w:rsidRPr="00031A08" w:rsidRDefault="00031A08" w:rsidP="00031A08">
            <w:pPr>
              <w:ind w:left="5"/>
              <w:rPr>
                <w:rFonts w:ascii="Arial" w:eastAsia="Arial" w:hAnsi="Arial" w:cs="Arial"/>
                <w:bCs/>
                <w:color w:val="000000"/>
                <w:lang w:bidi="en-GB"/>
              </w:rPr>
            </w:pPr>
            <w:r w:rsidRPr="00031A08">
              <w:rPr>
                <w:rFonts w:ascii="Calibri" w:eastAsia="Calibri" w:hAnsi="Calibri" w:cs="Calibri"/>
                <w:bCs/>
                <w:color w:val="000000"/>
                <w:lang w:bidi="en-GB"/>
              </w:rPr>
              <w:t xml:space="preserve"> </w:t>
            </w:r>
            <w:r w:rsidR="00492ECB" w:rsidRPr="00896389">
              <w:rPr>
                <w:rFonts w:ascii="Calibri" w:eastAsia="Calibri" w:hAnsi="Calibri" w:cs="Calibri"/>
                <w:bCs/>
                <w:color w:val="000000"/>
                <w:lang w:bidi="en-GB"/>
              </w:rPr>
              <w:t>Successful accomplishment the development and application of skills learned to the management of start-up financing</w:t>
            </w:r>
          </w:p>
        </w:tc>
      </w:tr>
      <w:tr w:rsidR="00031A08" w:rsidRPr="00031A08" w14:paraId="4F654EB1" w14:textId="77777777" w:rsidTr="00031A08">
        <w:trPr>
          <w:trHeight w:val="768"/>
        </w:trPr>
        <w:tc>
          <w:tcPr>
            <w:tcW w:w="2112" w:type="dxa"/>
            <w:tcBorders>
              <w:top w:val="single" w:sz="8" w:space="0" w:color="000000"/>
              <w:left w:val="single" w:sz="8" w:space="0" w:color="000000"/>
              <w:bottom w:val="single" w:sz="8" w:space="0" w:color="000000"/>
              <w:right w:val="single" w:sz="8" w:space="0" w:color="000000"/>
            </w:tcBorders>
          </w:tcPr>
          <w:p w14:paraId="0CA4A485" w14:textId="489935F4" w:rsidR="00031A08" w:rsidRPr="00031A08" w:rsidRDefault="00031A08" w:rsidP="00031A08">
            <w:pPr>
              <w:rPr>
                <w:rFonts w:ascii="Arial" w:eastAsia="Arial" w:hAnsi="Arial" w:cs="Arial"/>
                <w:bCs/>
                <w:color w:val="000000"/>
                <w:lang w:bidi="en-GB"/>
              </w:rPr>
            </w:pPr>
            <w:r w:rsidRPr="00031A08">
              <w:rPr>
                <w:rFonts w:ascii="Calibri" w:eastAsia="Calibri" w:hAnsi="Calibri" w:cs="Calibri"/>
                <w:bCs/>
                <w:color w:val="000000"/>
                <w:lang w:bidi="en-GB"/>
              </w:rPr>
              <w:t xml:space="preserve"> </w:t>
            </w:r>
            <w:r w:rsidR="00492ECB" w:rsidRPr="00896389">
              <w:rPr>
                <w:rFonts w:ascii="Calibri" w:eastAsia="Calibri" w:hAnsi="Calibri" w:cs="Calibri"/>
                <w:bCs/>
                <w:color w:val="000000"/>
                <w:lang w:bidi="en-GB"/>
              </w:rPr>
              <w:t>Keep my Knowledge of the Latest E-Learning Market Trends</w:t>
            </w:r>
          </w:p>
        </w:tc>
        <w:tc>
          <w:tcPr>
            <w:tcW w:w="2127" w:type="dxa"/>
            <w:tcBorders>
              <w:top w:val="single" w:sz="8" w:space="0" w:color="000000"/>
              <w:left w:val="single" w:sz="8" w:space="0" w:color="000000"/>
              <w:bottom w:val="single" w:sz="8" w:space="0" w:color="000000"/>
              <w:right w:val="single" w:sz="8" w:space="0" w:color="000000"/>
            </w:tcBorders>
          </w:tcPr>
          <w:p w14:paraId="23484049" w14:textId="38B7B97E" w:rsidR="00031A08" w:rsidRPr="00031A08" w:rsidRDefault="00031A08" w:rsidP="00031A08">
            <w:pPr>
              <w:ind w:left="5"/>
              <w:rPr>
                <w:rFonts w:ascii="Arial" w:eastAsia="Arial" w:hAnsi="Arial" w:cs="Arial"/>
                <w:color w:val="000000"/>
                <w:lang w:bidi="en-GB"/>
              </w:rPr>
            </w:pPr>
            <w:r w:rsidRPr="00031A08">
              <w:rPr>
                <w:rFonts w:ascii="Calibri" w:eastAsia="Calibri" w:hAnsi="Calibri" w:cs="Calibri"/>
                <w:b/>
                <w:color w:val="000000"/>
                <w:lang w:bidi="en-GB"/>
              </w:rPr>
              <w:t xml:space="preserve"> </w:t>
            </w:r>
            <w:r w:rsidR="00492ECB">
              <w:rPr>
                <w:rFonts w:ascii="Calibri" w:eastAsia="Calibri" w:hAnsi="Calibri" w:cs="Calibri"/>
                <w:b/>
                <w:color w:val="000000"/>
                <w:lang w:bidi="en-GB"/>
              </w:rPr>
              <w:t>9</w:t>
            </w:r>
          </w:p>
        </w:tc>
        <w:tc>
          <w:tcPr>
            <w:tcW w:w="2315" w:type="dxa"/>
            <w:tcBorders>
              <w:top w:val="single" w:sz="8" w:space="0" w:color="000000"/>
              <w:left w:val="single" w:sz="8" w:space="0" w:color="000000"/>
              <w:bottom w:val="single" w:sz="8" w:space="0" w:color="000000"/>
              <w:right w:val="single" w:sz="8" w:space="0" w:color="000000"/>
            </w:tcBorders>
          </w:tcPr>
          <w:p w14:paraId="25D6EC50" w14:textId="0B306DF9" w:rsidR="00031A08" w:rsidRPr="00031A08" w:rsidRDefault="00031A08" w:rsidP="00031A08">
            <w:pPr>
              <w:ind w:left="5"/>
              <w:rPr>
                <w:rFonts w:ascii="Arial" w:eastAsia="Arial" w:hAnsi="Arial" w:cs="Arial"/>
                <w:bCs/>
                <w:color w:val="000000"/>
                <w:lang w:bidi="en-GB"/>
              </w:rPr>
            </w:pPr>
            <w:r w:rsidRPr="00031A08">
              <w:rPr>
                <w:rFonts w:ascii="Calibri" w:eastAsia="Calibri" w:hAnsi="Calibri" w:cs="Calibri"/>
                <w:bCs/>
                <w:color w:val="000000"/>
                <w:lang w:bidi="en-GB"/>
              </w:rPr>
              <w:t xml:space="preserve"> </w:t>
            </w:r>
            <w:r w:rsidR="00492ECB" w:rsidRPr="00896389">
              <w:rPr>
                <w:rFonts w:ascii="Calibri" w:eastAsia="Calibri" w:hAnsi="Calibri" w:cs="Calibri"/>
                <w:bCs/>
                <w:color w:val="000000"/>
                <w:lang w:bidi="en-GB"/>
              </w:rPr>
              <w:t>Read industry publications on a regular basis, participate in industry conferences, and network with other industry experts.</w:t>
            </w:r>
          </w:p>
        </w:tc>
        <w:tc>
          <w:tcPr>
            <w:tcW w:w="1937" w:type="dxa"/>
            <w:tcBorders>
              <w:top w:val="single" w:sz="8" w:space="0" w:color="000000"/>
              <w:left w:val="single" w:sz="8" w:space="0" w:color="000000"/>
              <w:bottom w:val="single" w:sz="8" w:space="0" w:color="000000"/>
              <w:right w:val="single" w:sz="8" w:space="0" w:color="000000"/>
            </w:tcBorders>
          </w:tcPr>
          <w:p w14:paraId="413490F4" w14:textId="1A19B955" w:rsidR="00031A08" w:rsidRPr="00031A08" w:rsidRDefault="00031A08" w:rsidP="00031A08">
            <w:pPr>
              <w:ind w:left="4"/>
              <w:rPr>
                <w:rFonts w:ascii="Arial" w:eastAsia="Arial" w:hAnsi="Arial" w:cs="Arial"/>
                <w:bCs/>
                <w:color w:val="000000"/>
                <w:lang w:bidi="en-GB"/>
              </w:rPr>
            </w:pPr>
            <w:r w:rsidRPr="00031A08">
              <w:rPr>
                <w:rFonts w:ascii="Calibri" w:eastAsia="Calibri" w:hAnsi="Calibri" w:cs="Calibri"/>
                <w:b/>
                <w:color w:val="000000"/>
                <w:lang w:bidi="en-GB"/>
              </w:rPr>
              <w:t xml:space="preserve"> </w:t>
            </w:r>
            <w:r w:rsidR="00492ECB" w:rsidRPr="00896389">
              <w:rPr>
                <w:rFonts w:ascii="Calibri" w:eastAsia="Calibri" w:hAnsi="Calibri" w:cs="Calibri"/>
                <w:bCs/>
                <w:color w:val="000000"/>
                <w:lang w:bidi="en-GB"/>
              </w:rPr>
              <w:t>Access to industry information, positions at relevant conferences, and possibilities for networking</w:t>
            </w:r>
          </w:p>
        </w:tc>
        <w:tc>
          <w:tcPr>
            <w:tcW w:w="1582" w:type="dxa"/>
            <w:tcBorders>
              <w:top w:val="single" w:sz="8" w:space="0" w:color="000000"/>
              <w:left w:val="single" w:sz="8" w:space="0" w:color="000000"/>
              <w:bottom w:val="single" w:sz="8" w:space="0" w:color="000000"/>
              <w:right w:val="single" w:sz="8" w:space="0" w:color="000000"/>
            </w:tcBorders>
          </w:tcPr>
          <w:p w14:paraId="18A9BCF4" w14:textId="74919A2F" w:rsidR="00031A08" w:rsidRPr="00031A08" w:rsidRDefault="00031A08" w:rsidP="00031A08">
            <w:pPr>
              <w:ind w:left="6"/>
              <w:rPr>
                <w:rFonts w:ascii="Arial" w:eastAsia="Arial" w:hAnsi="Arial" w:cs="Arial"/>
                <w:bCs/>
                <w:color w:val="000000"/>
                <w:lang w:bidi="en-GB"/>
              </w:rPr>
            </w:pPr>
            <w:r w:rsidRPr="00031A08">
              <w:rPr>
                <w:rFonts w:ascii="Calibri" w:eastAsia="Calibri" w:hAnsi="Calibri" w:cs="Calibri"/>
                <w:bCs/>
                <w:color w:val="000000"/>
                <w:lang w:bidi="en-GB"/>
              </w:rPr>
              <w:t xml:space="preserve"> </w:t>
            </w:r>
            <w:r w:rsidR="00492ECB" w:rsidRPr="00896389">
              <w:rPr>
                <w:rFonts w:ascii="Calibri" w:eastAsia="Calibri" w:hAnsi="Calibri" w:cs="Calibri"/>
                <w:bCs/>
                <w:color w:val="000000"/>
                <w:lang w:bidi="en-GB"/>
              </w:rPr>
              <w:t>July 2023</w:t>
            </w:r>
          </w:p>
        </w:tc>
        <w:tc>
          <w:tcPr>
            <w:tcW w:w="1264" w:type="dxa"/>
            <w:tcBorders>
              <w:top w:val="single" w:sz="8" w:space="0" w:color="000000"/>
              <w:left w:val="single" w:sz="8" w:space="0" w:color="000000"/>
              <w:bottom w:val="single" w:sz="8" w:space="0" w:color="000000"/>
              <w:right w:val="single" w:sz="8" w:space="0" w:color="000000"/>
            </w:tcBorders>
          </w:tcPr>
          <w:p w14:paraId="42C2AE16" w14:textId="1F1466BC" w:rsidR="00031A08" w:rsidRPr="00031A08" w:rsidRDefault="00031A08" w:rsidP="00031A08">
            <w:pPr>
              <w:ind w:left="4"/>
              <w:rPr>
                <w:rFonts w:ascii="Arial" w:eastAsia="Arial" w:hAnsi="Arial" w:cs="Arial"/>
                <w:bCs/>
                <w:color w:val="000000"/>
                <w:lang w:bidi="en-GB"/>
              </w:rPr>
            </w:pPr>
            <w:r w:rsidRPr="00031A08">
              <w:rPr>
                <w:rFonts w:ascii="Calibri" w:eastAsia="Calibri" w:hAnsi="Calibri" w:cs="Calibri"/>
                <w:bCs/>
                <w:color w:val="000000"/>
                <w:lang w:bidi="en-GB"/>
              </w:rPr>
              <w:t xml:space="preserve"> </w:t>
            </w:r>
            <w:r w:rsidR="00492ECB" w:rsidRPr="00896389">
              <w:rPr>
                <w:rFonts w:ascii="Calibri" w:eastAsia="Calibri" w:hAnsi="Calibri" w:cs="Calibri"/>
                <w:bCs/>
                <w:color w:val="000000"/>
                <w:lang w:bidi="en-GB"/>
              </w:rPr>
              <w:t xml:space="preserve">Ongoing </w:t>
            </w:r>
          </w:p>
        </w:tc>
        <w:tc>
          <w:tcPr>
            <w:tcW w:w="1706" w:type="dxa"/>
            <w:tcBorders>
              <w:top w:val="single" w:sz="8" w:space="0" w:color="000000"/>
              <w:left w:val="single" w:sz="8" w:space="0" w:color="000000"/>
              <w:bottom w:val="single" w:sz="8" w:space="0" w:color="000000"/>
              <w:right w:val="single" w:sz="8" w:space="0" w:color="000000"/>
            </w:tcBorders>
          </w:tcPr>
          <w:p w14:paraId="419D6CD7" w14:textId="0EF3F660" w:rsidR="00031A08" w:rsidRPr="00031A08" w:rsidRDefault="00031A08" w:rsidP="00031A08">
            <w:pPr>
              <w:ind w:left="5"/>
              <w:rPr>
                <w:rFonts w:ascii="Arial" w:eastAsia="Arial" w:hAnsi="Arial" w:cs="Arial"/>
                <w:bCs/>
                <w:color w:val="000000"/>
                <w:lang w:bidi="en-GB"/>
              </w:rPr>
            </w:pPr>
            <w:r w:rsidRPr="00031A08">
              <w:rPr>
                <w:rFonts w:ascii="Calibri" w:eastAsia="Calibri" w:hAnsi="Calibri" w:cs="Calibri"/>
                <w:bCs/>
                <w:color w:val="000000"/>
                <w:lang w:bidi="en-GB"/>
              </w:rPr>
              <w:t xml:space="preserve"> </w:t>
            </w:r>
            <w:r w:rsidR="00B324AC" w:rsidRPr="00896389">
              <w:rPr>
                <w:rFonts w:ascii="Calibri" w:eastAsia="Calibri" w:hAnsi="Calibri" w:cs="Calibri"/>
                <w:bCs/>
                <w:color w:val="000000"/>
                <w:lang w:bidi="en-GB"/>
              </w:rPr>
              <w:t>Aptitude to discuss recent developments; ability to apply observations to strategic business choices</w:t>
            </w:r>
          </w:p>
        </w:tc>
      </w:tr>
      <w:tr w:rsidR="00031A08" w:rsidRPr="00031A08" w14:paraId="79AE3680" w14:textId="77777777" w:rsidTr="00031A08">
        <w:trPr>
          <w:trHeight w:val="768"/>
        </w:trPr>
        <w:tc>
          <w:tcPr>
            <w:tcW w:w="2112" w:type="dxa"/>
            <w:tcBorders>
              <w:top w:val="single" w:sz="8" w:space="0" w:color="000000"/>
              <w:left w:val="single" w:sz="8" w:space="0" w:color="000000"/>
              <w:bottom w:val="single" w:sz="8" w:space="0" w:color="000000"/>
              <w:right w:val="single" w:sz="8" w:space="0" w:color="000000"/>
            </w:tcBorders>
          </w:tcPr>
          <w:p w14:paraId="7C88CD4A" w14:textId="71CF26DC" w:rsidR="00031A08" w:rsidRPr="00031A08" w:rsidRDefault="00031A08" w:rsidP="00031A08">
            <w:pPr>
              <w:rPr>
                <w:rFonts w:ascii="Arial" w:eastAsia="Arial" w:hAnsi="Arial" w:cs="Arial"/>
                <w:bCs/>
                <w:color w:val="000000"/>
                <w:lang w:bidi="en-GB"/>
              </w:rPr>
            </w:pPr>
            <w:r w:rsidRPr="00031A08">
              <w:rPr>
                <w:rFonts w:ascii="Calibri" w:eastAsia="Calibri" w:hAnsi="Calibri" w:cs="Calibri"/>
                <w:bCs/>
                <w:color w:val="000000"/>
                <w:lang w:bidi="en-GB"/>
              </w:rPr>
              <w:t xml:space="preserve"> </w:t>
            </w:r>
            <w:r w:rsidR="00B324AC" w:rsidRPr="00896389">
              <w:rPr>
                <w:rFonts w:ascii="Calibri" w:eastAsia="Calibri" w:hAnsi="Calibri" w:cs="Calibri"/>
                <w:bCs/>
                <w:color w:val="000000"/>
                <w:lang w:bidi="en-GB"/>
              </w:rPr>
              <w:t>Maintain my Technical Competence While Considering New technologies.</w:t>
            </w:r>
          </w:p>
        </w:tc>
        <w:tc>
          <w:tcPr>
            <w:tcW w:w="2127" w:type="dxa"/>
            <w:tcBorders>
              <w:top w:val="single" w:sz="8" w:space="0" w:color="000000"/>
              <w:left w:val="single" w:sz="8" w:space="0" w:color="000000"/>
              <w:bottom w:val="single" w:sz="8" w:space="0" w:color="000000"/>
              <w:right w:val="single" w:sz="8" w:space="0" w:color="000000"/>
            </w:tcBorders>
          </w:tcPr>
          <w:p w14:paraId="27388CCA" w14:textId="1F9E59A9" w:rsidR="00031A08" w:rsidRPr="00031A08" w:rsidRDefault="00031A08" w:rsidP="00031A08">
            <w:pPr>
              <w:ind w:left="5"/>
              <w:rPr>
                <w:rFonts w:ascii="Arial" w:eastAsia="Arial" w:hAnsi="Arial" w:cs="Arial"/>
                <w:bCs/>
                <w:color w:val="000000"/>
                <w:lang w:bidi="en-GB"/>
              </w:rPr>
            </w:pPr>
            <w:r w:rsidRPr="00031A08">
              <w:rPr>
                <w:rFonts w:ascii="Calibri" w:eastAsia="Calibri" w:hAnsi="Calibri" w:cs="Calibri"/>
                <w:bCs/>
                <w:color w:val="000000"/>
                <w:lang w:bidi="en-GB"/>
              </w:rPr>
              <w:t xml:space="preserve"> </w:t>
            </w:r>
            <w:r w:rsidR="00B324AC" w:rsidRPr="00896389">
              <w:rPr>
                <w:rFonts w:ascii="Calibri" w:eastAsia="Calibri" w:hAnsi="Calibri" w:cs="Calibri"/>
                <w:bCs/>
                <w:color w:val="000000"/>
                <w:lang w:bidi="en-GB"/>
              </w:rPr>
              <w:t>9</w:t>
            </w:r>
          </w:p>
        </w:tc>
        <w:tc>
          <w:tcPr>
            <w:tcW w:w="2315" w:type="dxa"/>
            <w:tcBorders>
              <w:top w:val="single" w:sz="8" w:space="0" w:color="000000"/>
              <w:left w:val="single" w:sz="8" w:space="0" w:color="000000"/>
              <w:bottom w:val="single" w:sz="8" w:space="0" w:color="000000"/>
              <w:right w:val="single" w:sz="8" w:space="0" w:color="000000"/>
            </w:tcBorders>
          </w:tcPr>
          <w:p w14:paraId="3F7DF36E" w14:textId="049B2974" w:rsidR="00031A08" w:rsidRPr="00031A08" w:rsidRDefault="00031A08" w:rsidP="00031A08">
            <w:pPr>
              <w:ind w:left="5"/>
              <w:rPr>
                <w:rFonts w:ascii="Arial" w:eastAsia="Arial" w:hAnsi="Arial" w:cs="Arial"/>
                <w:bCs/>
                <w:color w:val="000000"/>
                <w:lang w:bidi="en-GB"/>
              </w:rPr>
            </w:pPr>
            <w:r w:rsidRPr="00031A08">
              <w:rPr>
                <w:rFonts w:ascii="Calibri" w:eastAsia="Calibri" w:hAnsi="Calibri" w:cs="Calibri"/>
                <w:bCs/>
                <w:color w:val="000000"/>
                <w:lang w:bidi="en-GB"/>
              </w:rPr>
              <w:t xml:space="preserve"> </w:t>
            </w:r>
            <w:r w:rsidR="00B324AC" w:rsidRPr="00896389">
              <w:rPr>
                <w:rFonts w:ascii="Calibri" w:eastAsia="Calibri" w:hAnsi="Calibri" w:cs="Calibri"/>
                <w:bCs/>
                <w:color w:val="000000"/>
                <w:lang w:bidi="en-GB"/>
              </w:rPr>
              <w:t>Register for online instruction in artificial intelligence and machine learning and participate in technology workshops.</w:t>
            </w:r>
          </w:p>
        </w:tc>
        <w:tc>
          <w:tcPr>
            <w:tcW w:w="1937" w:type="dxa"/>
            <w:tcBorders>
              <w:top w:val="single" w:sz="8" w:space="0" w:color="000000"/>
              <w:left w:val="single" w:sz="8" w:space="0" w:color="000000"/>
              <w:bottom w:val="single" w:sz="8" w:space="0" w:color="000000"/>
              <w:right w:val="single" w:sz="8" w:space="0" w:color="000000"/>
            </w:tcBorders>
          </w:tcPr>
          <w:p w14:paraId="5DF098D4" w14:textId="69AC694E" w:rsidR="00031A08" w:rsidRPr="00031A08" w:rsidRDefault="00031A08" w:rsidP="00031A08">
            <w:pPr>
              <w:ind w:left="4"/>
              <w:rPr>
                <w:rFonts w:ascii="Arial" w:eastAsia="Arial" w:hAnsi="Arial" w:cs="Arial"/>
                <w:bCs/>
                <w:color w:val="000000"/>
                <w:lang w:bidi="en-GB"/>
              </w:rPr>
            </w:pPr>
            <w:r w:rsidRPr="00031A08">
              <w:rPr>
                <w:rFonts w:ascii="Calibri" w:eastAsia="Calibri" w:hAnsi="Calibri" w:cs="Calibri"/>
                <w:bCs/>
                <w:color w:val="000000"/>
                <w:lang w:bidi="en-GB"/>
              </w:rPr>
              <w:t xml:space="preserve"> </w:t>
            </w:r>
            <w:r w:rsidR="00B324AC" w:rsidRPr="00896389">
              <w:rPr>
                <w:rFonts w:ascii="Calibri" w:eastAsia="Calibri" w:hAnsi="Calibri" w:cs="Calibri"/>
                <w:bCs/>
                <w:color w:val="000000"/>
                <w:lang w:bidi="en-GB"/>
              </w:rPr>
              <w:t>Course registration; Workshop opportunities</w:t>
            </w:r>
          </w:p>
        </w:tc>
        <w:tc>
          <w:tcPr>
            <w:tcW w:w="1582" w:type="dxa"/>
            <w:tcBorders>
              <w:top w:val="single" w:sz="8" w:space="0" w:color="000000"/>
              <w:left w:val="single" w:sz="8" w:space="0" w:color="000000"/>
              <w:bottom w:val="single" w:sz="8" w:space="0" w:color="000000"/>
              <w:right w:val="single" w:sz="8" w:space="0" w:color="000000"/>
            </w:tcBorders>
          </w:tcPr>
          <w:p w14:paraId="7223DCFF" w14:textId="4B0088E3" w:rsidR="00031A08" w:rsidRPr="00031A08" w:rsidRDefault="00031A08" w:rsidP="00031A08">
            <w:pPr>
              <w:ind w:left="6"/>
              <w:rPr>
                <w:rFonts w:ascii="Arial" w:eastAsia="Arial" w:hAnsi="Arial" w:cs="Arial"/>
                <w:bCs/>
                <w:color w:val="000000"/>
                <w:lang w:bidi="en-GB"/>
              </w:rPr>
            </w:pPr>
            <w:r w:rsidRPr="00031A08">
              <w:rPr>
                <w:rFonts w:ascii="Calibri" w:eastAsia="Calibri" w:hAnsi="Calibri" w:cs="Calibri"/>
                <w:bCs/>
                <w:color w:val="000000"/>
                <w:lang w:bidi="en-GB"/>
              </w:rPr>
              <w:t xml:space="preserve"> </w:t>
            </w:r>
            <w:r w:rsidR="00B324AC" w:rsidRPr="00896389">
              <w:rPr>
                <w:rFonts w:ascii="Calibri" w:eastAsia="Calibri" w:hAnsi="Calibri" w:cs="Calibri"/>
                <w:bCs/>
                <w:color w:val="000000"/>
                <w:lang w:bidi="en-GB"/>
              </w:rPr>
              <w:t>August 2023</w:t>
            </w:r>
          </w:p>
        </w:tc>
        <w:tc>
          <w:tcPr>
            <w:tcW w:w="1264" w:type="dxa"/>
            <w:tcBorders>
              <w:top w:val="single" w:sz="8" w:space="0" w:color="000000"/>
              <w:left w:val="single" w:sz="8" w:space="0" w:color="000000"/>
              <w:bottom w:val="single" w:sz="8" w:space="0" w:color="000000"/>
              <w:right w:val="single" w:sz="8" w:space="0" w:color="000000"/>
            </w:tcBorders>
          </w:tcPr>
          <w:p w14:paraId="64E216A0" w14:textId="7CC81196" w:rsidR="00031A08" w:rsidRPr="00031A08" w:rsidRDefault="00031A08" w:rsidP="00031A08">
            <w:pPr>
              <w:ind w:left="4"/>
              <w:rPr>
                <w:rFonts w:ascii="Arial" w:eastAsia="Arial" w:hAnsi="Arial" w:cs="Arial"/>
                <w:bCs/>
                <w:color w:val="000000"/>
                <w:lang w:bidi="en-GB"/>
              </w:rPr>
            </w:pPr>
            <w:r w:rsidRPr="00031A08">
              <w:rPr>
                <w:rFonts w:ascii="Calibri" w:eastAsia="Calibri" w:hAnsi="Calibri" w:cs="Calibri"/>
                <w:bCs/>
                <w:color w:val="000000"/>
                <w:lang w:bidi="en-GB"/>
              </w:rPr>
              <w:t xml:space="preserve"> </w:t>
            </w:r>
            <w:r w:rsidR="00B324AC" w:rsidRPr="00896389">
              <w:rPr>
                <w:rFonts w:ascii="Calibri" w:eastAsia="Calibri" w:hAnsi="Calibri" w:cs="Calibri"/>
                <w:bCs/>
                <w:color w:val="000000"/>
                <w:lang w:bidi="en-GB"/>
              </w:rPr>
              <w:t>March 2024</w:t>
            </w:r>
          </w:p>
        </w:tc>
        <w:tc>
          <w:tcPr>
            <w:tcW w:w="1706" w:type="dxa"/>
            <w:tcBorders>
              <w:top w:val="single" w:sz="8" w:space="0" w:color="000000"/>
              <w:left w:val="single" w:sz="8" w:space="0" w:color="000000"/>
              <w:bottom w:val="single" w:sz="8" w:space="0" w:color="000000"/>
              <w:right w:val="single" w:sz="8" w:space="0" w:color="000000"/>
            </w:tcBorders>
          </w:tcPr>
          <w:p w14:paraId="508AD8DB" w14:textId="3421101C" w:rsidR="00031A08" w:rsidRPr="00031A08" w:rsidRDefault="00031A08" w:rsidP="00031A08">
            <w:pPr>
              <w:ind w:left="5"/>
              <w:rPr>
                <w:rFonts w:ascii="Arial" w:eastAsia="Arial" w:hAnsi="Arial" w:cs="Arial"/>
                <w:bCs/>
                <w:color w:val="000000"/>
                <w:lang w:bidi="en-GB"/>
              </w:rPr>
            </w:pPr>
            <w:r w:rsidRPr="00031A08">
              <w:rPr>
                <w:rFonts w:ascii="Calibri" w:eastAsia="Calibri" w:hAnsi="Calibri" w:cs="Calibri"/>
                <w:bCs/>
                <w:color w:val="000000"/>
                <w:lang w:bidi="en-GB"/>
              </w:rPr>
              <w:t xml:space="preserve"> </w:t>
            </w:r>
            <w:r w:rsidR="00B324AC" w:rsidRPr="00896389">
              <w:rPr>
                <w:rFonts w:ascii="Calibri" w:eastAsia="Calibri" w:hAnsi="Calibri" w:cs="Calibri"/>
                <w:bCs/>
                <w:color w:val="000000"/>
                <w:lang w:bidi="en-GB"/>
              </w:rPr>
              <w:t>Completion of the courses and application of the new information inside the e-learning environment</w:t>
            </w:r>
          </w:p>
        </w:tc>
      </w:tr>
      <w:tr w:rsidR="00031A08" w:rsidRPr="00031A08" w14:paraId="7F53090C" w14:textId="77777777" w:rsidTr="00031A08">
        <w:trPr>
          <w:trHeight w:val="768"/>
        </w:trPr>
        <w:tc>
          <w:tcPr>
            <w:tcW w:w="2112" w:type="dxa"/>
            <w:tcBorders>
              <w:top w:val="single" w:sz="8" w:space="0" w:color="000000"/>
              <w:left w:val="single" w:sz="8" w:space="0" w:color="000000"/>
              <w:bottom w:val="single" w:sz="8" w:space="0" w:color="000000"/>
              <w:right w:val="single" w:sz="8" w:space="0" w:color="000000"/>
            </w:tcBorders>
          </w:tcPr>
          <w:p w14:paraId="2B6DD0C0" w14:textId="7F707FD2" w:rsidR="00031A08" w:rsidRPr="00031A08" w:rsidRDefault="00031A08" w:rsidP="00031A08">
            <w:pPr>
              <w:rPr>
                <w:rFonts w:ascii="Arial" w:eastAsia="Arial" w:hAnsi="Arial" w:cs="Arial"/>
                <w:bCs/>
                <w:color w:val="000000"/>
                <w:lang w:bidi="en-GB"/>
              </w:rPr>
            </w:pPr>
            <w:r w:rsidRPr="00031A08">
              <w:rPr>
                <w:rFonts w:ascii="Calibri" w:eastAsia="Calibri" w:hAnsi="Calibri" w:cs="Calibri"/>
                <w:bCs/>
                <w:color w:val="000000"/>
                <w:lang w:bidi="en-GB"/>
              </w:rPr>
              <w:t xml:space="preserve"> </w:t>
            </w:r>
            <w:r w:rsidR="00B324AC" w:rsidRPr="00896389">
              <w:rPr>
                <w:rFonts w:ascii="Calibri" w:eastAsia="Calibri" w:hAnsi="Calibri" w:cs="Calibri"/>
                <w:bCs/>
                <w:color w:val="000000"/>
                <w:lang w:bidi="en-GB"/>
              </w:rPr>
              <w:t>Enhance Resource Management Skills</w:t>
            </w:r>
          </w:p>
        </w:tc>
        <w:tc>
          <w:tcPr>
            <w:tcW w:w="2127" w:type="dxa"/>
            <w:tcBorders>
              <w:top w:val="single" w:sz="8" w:space="0" w:color="000000"/>
              <w:left w:val="single" w:sz="8" w:space="0" w:color="000000"/>
              <w:bottom w:val="single" w:sz="8" w:space="0" w:color="000000"/>
              <w:right w:val="single" w:sz="8" w:space="0" w:color="000000"/>
            </w:tcBorders>
          </w:tcPr>
          <w:p w14:paraId="2EEE2028" w14:textId="3312C227" w:rsidR="00031A08" w:rsidRPr="00031A08" w:rsidRDefault="00031A08" w:rsidP="00031A08">
            <w:pPr>
              <w:ind w:left="5"/>
              <w:rPr>
                <w:rFonts w:ascii="Arial" w:eastAsia="Arial" w:hAnsi="Arial" w:cs="Arial"/>
                <w:bCs/>
                <w:color w:val="000000"/>
                <w:lang w:bidi="en-GB"/>
              </w:rPr>
            </w:pPr>
            <w:r w:rsidRPr="00031A08">
              <w:rPr>
                <w:rFonts w:ascii="Calibri" w:eastAsia="Calibri" w:hAnsi="Calibri" w:cs="Calibri"/>
                <w:bCs/>
                <w:color w:val="000000"/>
                <w:lang w:bidi="en-GB"/>
              </w:rPr>
              <w:t xml:space="preserve"> </w:t>
            </w:r>
            <w:r w:rsidR="00B324AC" w:rsidRPr="00896389">
              <w:rPr>
                <w:rFonts w:ascii="Calibri" w:eastAsia="Calibri" w:hAnsi="Calibri" w:cs="Calibri"/>
                <w:bCs/>
                <w:color w:val="000000"/>
                <w:lang w:bidi="en-GB"/>
              </w:rPr>
              <w:t>8</w:t>
            </w:r>
          </w:p>
        </w:tc>
        <w:tc>
          <w:tcPr>
            <w:tcW w:w="2315" w:type="dxa"/>
            <w:tcBorders>
              <w:top w:val="single" w:sz="8" w:space="0" w:color="000000"/>
              <w:left w:val="single" w:sz="8" w:space="0" w:color="000000"/>
              <w:bottom w:val="single" w:sz="8" w:space="0" w:color="000000"/>
              <w:right w:val="single" w:sz="8" w:space="0" w:color="000000"/>
            </w:tcBorders>
          </w:tcPr>
          <w:p w14:paraId="0054602C" w14:textId="2E321059" w:rsidR="00031A08" w:rsidRPr="00031A08" w:rsidRDefault="00031A08" w:rsidP="00031A08">
            <w:pPr>
              <w:ind w:left="5"/>
              <w:rPr>
                <w:rFonts w:ascii="Arial" w:eastAsia="Arial" w:hAnsi="Arial" w:cs="Arial"/>
                <w:bCs/>
                <w:color w:val="000000"/>
                <w:lang w:bidi="en-GB"/>
              </w:rPr>
            </w:pPr>
            <w:r w:rsidRPr="00031A08">
              <w:rPr>
                <w:rFonts w:ascii="Calibri" w:eastAsia="Calibri" w:hAnsi="Calibri" w:cs="Calibri"/>
                <w:bCs/>
                <w:color w:val="000000"/>
                <w:lang w:bidi="en-GB"/>
              </w:rPr>
              <w:t xml:space="preserve"> </w:t>
            </w:r>
            <w:r w:rsidR="00B324AC" w:rsidRPr="00896389">
              <w:rPr>
                <w:rFonts w:ascii="Calibri" w:eastAsia="Calibri" w:hAnsi="Calibri" w:cs="Calibri"/>
                <w:bCs/>
                <w:color w:val="000000"/>
                <w:lang w:bidi="en-GB"/>
              </w:rPr>
              <w:t xml:space="preserve">Participate in a course that teaches resource management. Look for a peer to guide me. </w:t>
            </w:r>
          </w:p>
        </w:tc>
        <w:tc>
          <w:tcPr>
            <w:tcW w:w="1937" w:type="dxa"/>
            <w:tcBorders>
              <w:top w:val="single" w:sz="8" w:space="0" w:color="000000"/>
              <w:left w:val="single" w:sz="8" w:space="0" w:color="000000"/>
              <w:bottom w:val="single" w:sz="8" w:space="0" w:color="000000"/>
              <w:right w:val="single" w:sz="8" w:space="0" w:color="000000"/>
            </w:tcBorders>
          </w:tcPr>
          <w:p w14:paraId="3FFA2FF5" w14:textId="2FA7449A" w:rsidR="00031A08" w:rsidRPr="00031A08" w:rsidRDefault="00031A08" w:rsidP="00031A08">
            <w:pPr>
              <w:ind w:left="4"/>
              <w:rPr>
                <w:rFonts w:ascii="Arial" w:eastAsia="Arial" w:hAnsi="Arial" w:cs="Arial"/>
                <w:bCs/>
                <w:color w:val="000000"/>
                <w:lang w:bidi="en-GB"/>
              </w:rPr>
            </w:pPr>
            <w:r w:rsidRPr="00031A08">
              <w:rPr>
                <w:rFonts w:ascii="Calibri" w:eastAsia="Calibri" w:hAnsi="Calibri" w:cs="Calibri"/>
                <w:bCs/>
                <w:color w:val="000000"/>
                <w:lang w:bidi="en-GB"/>
              </w:rPr>
              <w:t xml:space="preserve"> </w:t>
            </w:r>
            <w:r w:rsidR="00B324AC" w:rsidRPr="00896389">
              <w:rPr>
                <w:rFonts w:ascii="Calibri" w:eastAsia="Calibri" w:hAnsi="Calibri" w:cs="Calibri"/>
                <w:bCs/>
                <w:color w:val="000000"/>
                <w:lang w:bidi="en-GB"/>
              </w:rPr>
              <w:t>Education admission;</w:t>
            </w:r>
          </w:p>
        </w:tc>
        <w:tc>
          <w:tcPr>
            <w:tcW w:w="1582" w:type="dxa"/>
            <w:tcBorders>
              <w:top w:val="single" w:sz="8" w:space="0" w:color="000000"/>
              <w:left w:val="single" w:sz="8" w:space="0" w:color="000000"/>
              <w:bottom w:val="single" w:sz="8" w:space="0" w:color="000000"/>
              <w:right w:val="single" w:sz="8" w:space="0" w:color="000000"/>
            </w:tcBorders>
          </w:tcPr>
          <w:p w14:paraId="7C0E97C7" w14:textId="375BBA6B" w:rsidR="00031A08" w:rsidRPr="00031A08" w:rsidRDefault="00031A08" w:rsidP="00031A08">
            <w:pPr>
              <w:ind w:left="6"/>
              <w:rPr>
                <w:rFonts w:ascii="Arial" w:eastAsia="Arial" w:hAnsi="Arial" w:cs="Arial"/>
                <w:bCs/>
                <w:color w:val="000000"/>
                <w:lang w:bidi="en-GB"/>
              </w:rPr>
            </w:pPr>
            <w:r w:rsidRPr="00031A08">
              <w:rPr>
                <w:rFonts w:ascii="Calibri" w:eastAsia="Calibri" w:hAnsi="Calibri" w:cs="Calibri"/>
                <w:bCs/>
                <w:color w:val="000000"/>
                <w:lang w:bidi="en-GB"/>
              </w:rPr>
              <w:t xml:space="preserve"> </w:t>
            </w:r>
            <w:r w:rsidR="00B324AC" w:rsidRPr="00896389">
              <w:rPr>
                <w:rFonts w:ascii="Calibri" w:eastAsia="Calibri" w:hAnsi="Calibri" w:cs="Calibri"/>
                <w:bCs/>
                <w:color w:val="000000"/>
                <w:lang w:bidi="en-GB"/>
              </w:rPr>
              <w:t>September 2023</w:t>
            </w:r>
          </w:p>
        </w:tc>
        <w:tc>
          <w:tcPr>
            <w:tcW w:w="1264" w:type="dxa"/>
            <w:tcBorders>
              <w:top w:val="single" w:sz="8" w:space="0" w:color="000000"/>
              <w:left w:val="single" w:sz="8" w:space="0" w:color="000000"/>
              <w:bottom w:val="single" w:sz="8" w:space="0" w:color="000000"/>
              <w:right w:val="single" w:sz="8" w:space="0" w:color="000000"/>
            </w:tcBorders>
          </w:tcPr>
          <w:p w14:paraId="56E1AA59" w14:textId="19C9C49F" w:rsidR="00031A08" w:rsidRPr="00031A08" w:rsidRDefault="00031A08" w:rsidP="00031A08">
            <w:pPr>
              <w:ind w:left="4"/>
              <w:rPr>
                <w:rFonts w:ascii="Arial" w:eastAsia="Arial" w:hAnsi="Arial" w:cs="Arial"/>
                <w:bCs/>
                <w:color w:val="000000"/>
                <w:lang w:bidi="en-GB"/>
              </w:rPr>
            </w:pPr>
            <w:r w:rsidRPr="00031A08">
              <w:rPr>
                <w:rFonts w:ascii="Calibri" w:eastAsia="Calibri" w:hAnsi="Calibri" w:cs="Calibri"/>
                <w:bCs/>
                <w:color w:val="000000"/>
                <w:lang w:bidi="en-GB"/>
              </w:rPr>
              <w:t xml:space="preserve"> </w:t>
            </w:r>
            <w:r w:rsidR="00B324AC" w:rsidRPr="00896389">
              <w:rPr>
                <w:rFonts w:ascii="Calibri" w:eastAsia="Calibri" w:hAnsi="Calibri" w:cs="Calibri"/>
                <w:bCs/>
                <w:color w:val="000000"/>
                <w:lang w:bidi="en-GB"/>
              </w:rPr>
              <w:t>October 2023</w:t>
            </w:r>
          </w:p>
        </w:tc>
        <w:tc>
          <w:tcPr>
            <w:tcW w:w="1706" w:type="dxa"/>
            <w:tcBorders>
              <w:top w:val="single" w:sz="8" w:space="0" w:color="000000"/>
              <w:left w:val="single" w:sz="8" w:space="0" w:color="000000"/>
              <w:bottom w:val="single" w:sz="8" w:space="0" w:color="000000"/>
              <w:right w:val="single" w:sz="8" w:space="0" w:color="000000"/>
            </w:tcBorders>
          </w:tcPr>
          <w:p w14:paraId="2A50F851" w14:textId="36F07E16" w:rsidR="00031A08" w:rsidRPr="00031A08" w:rsidRDefault="00031A08" w:rsidP="00031A08">
            <w:pPr>
              <w:ind w:left="5"/>
              <w:rPr>
                <w:rFonts w:ascii="Arial" w:eastAsia="Arial" w:hAnsi="Arial" w:cs="Arial"/>
                <w:bCs/>
                <w:color w:val="000000"/>
                <w:lang w:bidi="en-GB"/>
              </w:rPr>
            </w:pPr>
            <w:r w:rsidRPr="00031A08">
              <w:rPr>
                <w:rFonts w:ascii="Calibri" w:eastAsia="Calibri" w:hAnsi="Calibri" w:cs="Calibri"/>
                <w:bCs/>
                <w:color w:val="000000"/>
                <w:lang w:bidi="en-GB"/>
              </w:rPr>
              <w:t xml:space="preserve"> </w:t>
            </w:r>
            <w:r w:rsidR="00B324AC" w:rsidRPr="00896389">
              <w:rPr>
                <w:rFonts w:ascii="Calibri" w:eastAsia="Calibri" w:hAnsi="Calibri" w:cs="Calibri"/>
                <w:bCs/>
                <w:color w:val="000000"/>
                <w:lang w:bidi="en-GB"/>
              </w:rPr>
              <w:t>Successful completion of the programme; making effective use of available resources in day-to-day company activities</w:t>
            </w:r>
          </w:p>
        </w:tc>
      </w:tr>
      <w:tr w:rsidR="00031A08" w:rsidRPr="00031A08" w14:paraId="33CEF34D" w14:textId="77777777" w:rsidTr="00031A08">
        <w:trPr>
          <w:trHeight w:val="771"/>
        </w:trPr>
        <w:tc>
          <w:tcPr>
            <w:tcW w:w="2112" w:type="dxa"/>
            <w:tcBorders>
              <w:top w:val="single" w:sz="8" w:space="0" w:color="000000"/>
              <w:left w:val="single" w:sz="8" w:space="0" w:color="000000"/>
              <w:bottom w:val="single" w:sz="8" w:space="0" w:color="000000"/>
              <w:right w:val="single" w:sz="8" w:space="0" w:color="000000"/>
            </w:tcBorders>
          </w:tcPr>
          <w:p w14:paraId="2F8F1875" w14:textId="60C26ED6" w:rsidR="00031A08" w:rsidRPr="00031A08" w:rsidRDefault="00031A08" w:rsidP="00031A08">
            <w:pPr>
              <w:rPr>
                <w:rFonts w:ascii="Arial" w:eastAsia="Arial" w:hAnsi="Arial" w:cs="Arial"/>
                <w:bCs/>
                <w:color w:val="000000"/>
                <w:lang w:bidi="en-GB"/>
              </w:rPr>
            </w:pPr>
            <w:r w:rsidRPr="00031A08">
              <w:rPr>
                <w:rFonts w:ascii="Calibri" w:eastAsia="Calibri" w:hAnsi="Calibri" w:cs="Calibri"/>
                <w:bCs/>
                <w:color w:val="000000"/>
                <w:lang w:bidi="en-GB"/>
              </w:rPr>
              <w:t xml:space="preserve"> </w:t>
            </w:r>
            <w:r w:rsidR="00896389" w:rsidRPr="00896389">
              <w:rPr>
                <w:rFonts w:ascii="Calibri" w:eastAsia="Calibri" w:hAnsi="Calibri" w:cs="Calibri"/>
                <w:bCs/>
                <w:color w:val="000000"/>
                <w:lang w:bidi="en-GB"/>
              </w:rPr>
              <w:t>Maintain a Current Knowledge of the Legal Regulations Affecting New Businesses and E-learning.</w:t>
            </w:r>
          </w:p>
        </w:tc>
        <w:tc>
          <w:tcPr>
            <w:tcW w:w="2127" w:type="dxa"/>
            <w:tcBorders>
              <w:top w:val="single" w:sz="8" w:space="0" w:color="000000"/>
              <w:left w:val="single" w:sz="8" w:space="0" w:color="000000"/>
              <w:bottom w:val="single" w:sz="8" w:space="0" w:color="000000"/>
              <w:right w:val="single" w:sz="8" w:space="0" w:color="000000"/>
            </w:tcBorders>
          </w:tcPr>
          <w:p w14:paraId="1FAA072A" w14:textId="1E22EBC6" w:rsidR="00031A08" w:rsidRPr="00031A08" w:rsidRDefault="00031A08" w:rsidP="00031A08">
            <w:pPr>
              <w:ind w:left="5"/>
              <w:rPr>
                <w:rFonts w:ascii="Arial" w:eastAsia="Arial" w:hAnsi="Arial" w:cs="Arial"/>
                <w:bCs/>
                <w:color w:val="000000"/>
                <w:lang w:bidi="en-GB"/>
              </w:rPr>
            </w:pPr>
            <w:r w:rsidRPr="00031A08">
              <w:rPr>
                <w:rFonts w:ascii="Calibri" w:eastAsia="Calibri" w:hAnsi="Calibri" w:cs="Calibri"/>
                <w:bCs/>
                <w:color w:val="000000"/>
                <w:lang w:bidi="en-GB"/>
              </w:rPr>
              <w:t xml:space="preserve"> </w:t>
            </w:r>
            <w:r w:rsidR="00896389" w:rsidRPr="00896389">
              <w:rPr>
                <w:rFonts w:ascii="Calibri" w:eastAsia="Calibri" w:hAnsi="Calibri" w:cs="Calibri"/>
                <w:bCs/>
                <w:color w:val="000000"/>
                <w:lang w:bidi="en-GB"/>
              </w:rPr>
              <w:t>9</w:t>
            </w:r>
          </w:p>
        </w:tc>
        <w:tc>
          <w:tcPr>
            <w:tcW w:w="2315" w:type="dxa"/>
            <w:tcBorders>
              <w:top w:val="single" w:sz="8" w:space="0" w:color="000000"/>
              <w:left w:val="single" w:sz="8" w:space="0" w:color="000000"/>
              <w:bottom w:val="single" w:sz="8" w:space="0" w:color="000000"/>
              <w:right w:val="single" w:sz="8" w:space="0" w:color="000000"/>
            </w:tcBorders>
          </w:tcPr>
          <w:p w14:paraId="58E194BF" w14:textId="0AD13E01" w:rsidR="00031A08" w:rsidRPr="00031A08" w:rsidRDefault="00031A08" w:rsidP="00031A08">
            <w:pPr>
              <w:ind w:left="5"/>
              <w:rPr>
                <w:rFonts w:ascii="Arial" w:eastAsia="Arial" w:hAnsi="Arial" w:cs="Arial"/>
                <w:bCs/>
                <w:color w:val="000000"/>
                <w:lang w:bidi="en-GB"/>
              </w:rPr>
            </w:pPr>
            <w:r w:rsidRPr="00031A08">
              <w:rPr>
                <w:rFonts w:ascii="Calibri" w:eastAsia="Calibri" w:hAnsi="Calibri" w:cs="Calibri"/>
                <w:bCs/>
                <w:color w:val="000000"/>
                <w:lang w:bidi="en-GB"/>
              </w:rPr>
              <w:t xml:space="preserve"> </w:t>
            </w:r>
            <w:r w:rsidR="00896389" w:rsidRPr="00896389">
              <w:rPr>
                <w:rFonts w:ascii="Calibri" w:eastAsia="Calibri" w:hAnsi="Calibri" w:cs="Calibri"/>
                <w:bCs/>
                <w:color w:val="000000"/>
                <w:lang w:bidi="en-GB"/>
              </w:rPr>
              <w:t>Register for notifications on the law and attend seminars focused on business owners.</w:t>
            </w:r>
          </w:p>
        </w:tc>
        <w:tc>
          <w:tcPr>
            <w:tcW w:w="1937" w:type="dxa"/>
            <w:tcBorders>
              <w:top w:val="single" w:sz="8" w:space="0" w:color="000000"/>
              <w:left w:val="single" w:sz="8" w:space="0" w:color="000000"/>
              <w:bottom w:val="single" w:sz="8" w:space="0" w:color="000000"/>
              <w:right w:val="single" w:sz="8" w:space="0" w:color="000000"/>
            </w:tcBorders>
          </w:tcPr>
          <w:p w14:paraId="61144FF5" w14:textId="2871B2A6" w:rsidR="00031A08" w:rsidRPr="00031A08" w:rsidRDefault="00031A08" w:rsidP="00031A08">
            <w:pPr>
              <w:ind w:left="4"/>
              <w:rPr>
                <w:rFonts w:ascii="Arial" w:eastAsia="Arial" w:hAnsi="Arial" w:cs="Arial"/>
                <w:bCs/>
                <w:color w:val="000000"/>
                <w:lang w:bidi="en-GB"/>
              </w:rPr>
            </w:pPr>
            <w:r w:rsidRPr="00031A08">
              <w:rPr>
                <w:rFonts w:ascii="Calibri" w:eastAsia="Calibri" w:hAnsi="Calibri" w:cs="Calibri"/>
                <w:bCs/>
                <w:color w:val="000000"/>
                <w:lang w:bidi="en-GB"/>
              </w:rPr>
              <w:t xml:space="preserve"> </w:t>
            </w:r>
            <w:r w:rsidR="00896389" w:rsidRPr="00896389">
              <w:rPr>
                <w:rFonts w:ascii="Calibri" w:eastAsia="Calibri" w:hAnsi="Calibri" w:cs="Calibri"/>
                <w:bCs/>
                <w:color w:val="000000"/>
                <w:lang w:bidi="en-GB"/>
              </w:rPr>
              <w:t>Access to the most recent legal developments; Opportunities for Workshops</w:t>
            </w:r>
          </w:p>
        </w:tc>
        <w:tc>
          <w:tcPr>
            <w:tcW w:w="1582" w:type="dxa"/>
            <w:tcBorders>
              <w:top w:val="single" w:sz="8" w:space="0" w:color="000000"/>
              <w:left w:val="single" w:sz="8" w:space="0" w:color="000000"/>
              <w:bottom w:val="single" w:sz="8" w:space="0" w:color="000000"/>
              <w:right w:val="single" w:sz="8" w:space="0" w:color="000000"/>
            </w:tcBorders>
          </w:tcPr>
          <w:p w14:paraId="634C4B69" w14:textId="35264E82" w:rsidR="00031A08" w:rsidRPr="00031A08" w:rsidRDefault="00031A08" w:rsidP="00031A08">
            <w:pPr>
              <w:ind w:left="6"/>
              <w:rPr>
                <w:rFonts w:ascii="Arial" w:eastAsia="Arial" w:hAnsi="Arial" w:cs="Arial"/>
                <w:bCs/>
                <w:color w:val="000000"/>
                <w:lang w:bidi="en-GB"/>
              </w:rPr>
            </w:pPr>
            <w:r w:rsidRPr="00031A08">
              <w:rPr>
                <w:rFonts w:ascii="Calibri" w:eastAsia="Calibri" w:hAnsi="Calibri" w:cs="Calibri"/>
                <w:bCs/>
                <w:color w:val="000000"/>
                <w:lang w:bidi="en-GB"/>
              </w:rPr>
              <w:t xml:space="preserve"> </w:t>
            </w:r>
            <w:r w:rsidR="00896389" w:rsidRPr="00896389">
              <w:rPr>
                <w:rFonts w:ascii="Calibri" w:eastAsia="Calibri" w:hAnsi="Calibri" w:cs="Calibri"/>
                <w:bCs/>
                <w:color w:val="000000"/>
                <w:lang w:bidi="en-GB"/>
              </w:rPr>
              <w:t>August 2023</w:t>
            </w:r>
          </w:p>
        </w:tc>
        <w:tc>
          <w:tcPr>
            <w:tcW w:w="1264" w:type="dxa"/>
            <w:tcBorders>
              <w:top w:val="single" w:sz="8" w:space="0" w:color="000000"/>
              <w:left w:val="single" w:sz="8" w:space="0" w:color="000000"/>
              <w:bottom w:val="single" w:sz="8" w:space="0" w:color="000000"/>
              <w:right w:val="single" w:sz="8" w:space="0" w:color="000000"/>
            </w:tcBorders>
          </w:tcPr>
          <w:p w14:paraId="00F5DA15" w14:textId="0074B288" w:rsidR="00031A08" w:rsidRPr="00031A08" w:rsidRDefault="00031A08" w:rsidP="00031A08">
            <w:pPr>
              <w:ind w:left="4"/>
              <w:rPr>
                <w:rFonts w:ascii="Arial" w:eastAsia="Arial" w:hAnsi="Arial" w:cs="Arial"/>
                <w:bCs/>
                <w:color w:val="000000"/>
                <w:lang w:bidi="en-GB"/>
              </w:rPr>
            </w:pPr>
            <w:r w:rsidRPr="00031A08">
              <w:rPr>
                <w:rFonts w:ascii="Calibri" w:eastAsia="Calibri" w:hAnsi="Calibri" w:cs="Calibri"/>
                <w:bCs/>
                <w:color w:val="000000"/>
                <w:lang w:bidi="en-GB"/>
              </w:rPr>
              <w:t xml:space="preserve"> </w:t>
            </w:r>
            <w:r w:rsidR="00896389" w:rsidRPr="00896389">
              <w:rPr>
                <w:rFonts w:ascii="Calibri" w:eastAsia="Calibri" w:hAnsi="Calibri" w:cs="Calibri"/>
                <w:bCs/>
                <w:color w:val="000000"/>
                <w:lang w:bidi="en-GB"/>
              </w:rPr>
              <w:t xml:space="preserve">Ongoing </w:t>
            </w:r>
          </w:p>
        </w:tc>
        <w:tc>
          <w:tcPr>
            <w:tcW w:w="1706" w:type="dxa"/>
            <w:tcBorders>
              <w:top w:val="single" w:sz="8" w:space="0" w:color="000000"/>
              <w:left w:val="single" w:sz="8" w:space="0" w:color="000000"/>
              <w:bottom w:val="single" w:sz="8" w:space="0" w:color="000000"/>
              <w:right w:val="single" w:sz="8" w:space="0" w:color="000000"/>
            </w:tcBorders>
          </w:tcPr>
          <w:p w14:paraId="72BC106C" w14:textId="13ED0AD0" w:rsidR="00031A08" w:rsidRPr="00031A08" w:rsidRDefault="00031A08" w:rsidP="00031A08">
            <w:pPr>
              <w:ind w:left="5"/>
              <w:rPr>
                <w:rFonts w:ascii="Arial" w:eastAsia="Arial" w:hAnsi="Arial" w:cs="Arial"/>
                <w:bCs/>
                <w:color w:val="000000"/>
                <w:lang w:bidi="en-GB"/>
              </w:rPr>
            </w:pPr>
            <w:r w:rsidRPr="00031A08">
              <w:rPr>
                <w:rFonts w:ascii="Calibri" w:eastAsia="Calibri" w:hAnsi="Calibri" w:cs="Calibri"/>
                <w:bCs/>
                <w:color w:val="000000"/>
                <w:lang w:bidi="en-GB"/>
              </w:rPr>
              <w:t xml:space="preserve"> </w:t>
            </w:r>
            <w:r w:rsidR="00896389" w:rsidRPr="00896389">
              <w:rPr>
                <w:rFonts w:ascii="Calibri" w:eastAsia="Calibri" w:hAnsi="Calibri" w:cs="Calibri"/>
                <w:bCs/>
                <w:color w:val="000000"/>
                <w:lang w:bidi="en-GB"/>
              </w:rPr>
              <w:t>Understanding the applicable legal requirements and keeping up to date with them</w:t>
            </w:r>
          </w:p>
        </w:tc>
      </w:tr>
    </w:tbl>
    <w:p w14:paraId="4C629F25" w14:textId="77777777" w:rsidR="00031A08" w:rsidRPr="0067765C" w:rsidRDefault="00031A08" w:rsidP="00031A08">
      <w:pPr>
        <w:spacing w:line="360" w:lineRule="auto"/>
        <w:jc w:val="both"/>
        <w:rPr>
          <w:rFonts w:ascii="Times New Roman" w:hAnsi="Times New Roman" w:cs="Times New Roman"/>
          <w:vanish/>
          <w:sz w:val="20"/>
          <w:szCs w:val="20"/>
        </w:rPr>
      </w:pPr>
    </w:p>
    <w:p w14:paraId="0FDFA8D3" w14:textId="77777777" w:rsidR="00ED04F0" w:rsidRPr="00D044CE" w:rsidRDefault="00ED04F0" w:rsidP="00443679">
      <w:pPr>
        <w:spacing w:line="360" w:lineRule="auto"/>
        <w:jc w:val="both"/>
        <w:rPr>
          <w:rFonts w:ascii="Times New Roman" w:hAnsi="Times New Roman" w:cs="Times New Roman"/>
          <w:sz w:val="20"/>
          <w:szCs w:val="20"/>
        </w:rPr>
      </w:pPr>
    </w:p>
    <w:sectPr w:rsidR="00ED04F0" w:rsidRPr="00D044CE" w:rsidSect="007212B6">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906E2"/>
    <w:multiLevelType w:val="multilevel"/>
    <w:tmpl w:val="957C2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6DD6191"/>
    <w:multiLevelType w:val="multilevel"/>
    <w:tmpl w:val="609A8D88"/>
    <w:lvl w:ilvl="0">
      <w:start w:val="2"/>
      <w:numFmt w:val="decimal"/>
      <w:lvlText w:val="%1."/>
      <w:lvlJc w:val="left"/>
      <w:pPr>
        <w:tabs>
          <w:tab w:val="num" w:pos="6313"/>
        </w:tabs>
        <w:ind w:left="6313" w:hanging="360"/>
      </w:pPr>
    </w:lvl>
    <w:lvl w:ilvl="1" w:tentative="1">
      <w:start w:val="1"/>
      <w:numFmt w:val="decimal"/>
      <w:lvlText w:val="%2."/>
      <w:lvlJc w:val="left"/>
      <w:pPr>
        <w:tabs>
          <w:tab w:val="num" w:pos="7033"/>
        </w:tabs>
        <w:ind w:left="7033" w:hanging="360"/>
      </w:pPr>
    </w:lvl>
    <w:lvl w:ilvl="2" w:tentative="1">
      <w:start w:val="1"/>
      <w:numFmt w:val="decimal"/>
      <w:lvlText w:val="%3."/>
      <w:lvlJc w:val="left"/>
      <w:pPr>
        <w:tabs>
          <w:tab w:val="num" w:pos="7753"/>
        </w:tabs>
        <w:ind w:left="7753" w:hanging="360"/>
      </w:pPr>
    </w:lvl>
    <w:lvl w:ilvl="3" w:tentative="1">
      <w:start w:val="1"/>
      <w:numFmt w:val="decimal"/>
      <w:lvlText w:val="%4."/>
      <w:lvlJc w:val="left"/>
      <w:pPr>
        <w:tabs>
          <w:tab w:val="num" w:pos="8473"/>
        </w:tabs>
        <w:ind w:left="8473" w:hanging="360"/>
      </w:pPr>
    </w:lvl>
    <w:lvl w:ilvl="4" w:tentative="1">
      <w:start w:val="1"/>
      <w:numFmt w:val="decimal"/>
      <w:lvlText w:val="%5."/>
      <w:lvlJc w:val="left"/>
      <w:pPr>
        <w:tabs>
          <w:tab w:val="num" w:pos="9193"/>
        </w:tabs>
        <w:ind w:left="9193" w:hanging="360"/>
      </w:pPr>
    </w:lvl>
    <w:lvl w:ilvl="5" w:tentative="1">
      <w:start w:val="1"/>
      <w:numFmt w:val="decimal"/>
      <w:lvlText w:val="%6."/>
      <w:lvlJc w:val="left"/>
      <w:pPr>
        <w:tabs>
          <w:tab w:val="num" w:pos="9913"/>
        </w:tabs>
        <w:ind w:left="9913" w:hanging="360"/>
      </w:pPr>
    </w:lvl>
    <w:lvl w:ilvl="6" w:tentative="1">
      <w:start w:val="1"/>
      <w:numFmt w:val="decimal"/>
      <w:lvlText w:val="%7."/>
      <w:lvlJc w:val="left"/>
      <w:pPr>
        <w:tabs>
          <w:tab w:val="num" w:pos="10633"/>
        </w:tabs>
        <w:ind w:left="10633" w:hanging="360"/>
      </w:pPr>
    </w:lvl>
    <w:lvl w:ilvl="7" w:tentative="1">
      <w:start w:val="1"/>
      <w:numFmt w:val="decimal"/>
      <w:lvlText w:val="%8."/>
      <w:lvlJc w:val="left"/>
      <w:pPr>
        <w:tabs>
          <w:tab w:val="num" w:pos="11353"/>
        </w:tabs>
        <w:ind w:left="11353" w:hanging="360"/>
      </w:pPr>
    </w:lvl>
    <w:lvl w:ilvl="8" w:tentative="1">
      <w:start w:val="1"/>
      <w:numFmt w:val="decimal"/>
      <w:lvlText w:val="%9."/>
      <w:lvlJc w:val="left"/>
      <w:pPr>
        <w:tabs>
          <w:tab w:val="num" w:pos="12073"/>
        </w:tabs>
        <w:ind w:left="12073" w:hanging="360"/>
      </w:pPr>
    </w:lvl>
  </w:abstractNum>
  <w:abstractNum w:abstractNumId="2" w15:restartNumberingAfterBreak="0">
    <w:nsid w:val="38A70AEE"/>
    <w:multiLevelType w:val="multilevel"/>
    <w:tmpl w:val="DC6E1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07C1C03"/>
    <w:multiLevelType w:val="multilevel"/>
    <w:tmpl w:val="8BB0541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32709425">
    <w:abstractNumId w:val="3"/>
  </w:num>
  <w:num w:numId="2" w16cid:durableId="1759397767">
    <w:abstractNumId w:val="0"/>
  </w:num>
  <w:num w:numId="3" w16cid:durableId="951933610">
    <w:abstractNumId w:val="1"/>
  </w:num>
  <w:num w:numId="4" w16cid:durableId="559042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4F63"/>
    <w:rsid w:val="00003160"/>
    <w:rsid w:val="00031A08"/>
    <w:rsid w:val="00174F63"/>
    <w:rsid w:val="00307F58"/>
    <w:rsid w:val="003F38D5"/>
    <w:rsid w:val="00443679"/>
    <w:rsid w:val="00492ECB"/>
    <w:rsid w:val="005443AC"/>
    <w:rsid w:val="0067765C"/>
    <w:rsid w:val="007212B6"/>
    <w:rsid w:val="00896389"/>
    <w:rsid w:val="009A778B"/>
    <w:rsid w:val="00AD65D0"/>
    <w:rsid w:val="00B324AC"/>
    <w:rsid w:val="00BA7300"/>
    <w:rsid w:val="00BE0EF4"/>
    <w:rsid w:val="00C83B9F"/>
    <w:rsid w:val="00D044CE"/>
    <w:rsid w:val="00DC0485"/>
    <w:rsid w:val="00ED04F0"/>
    <w:rsid w:val="00FC4C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830E0A"/>
  <w15:chartTrackingRefBased/>
  <w15:docId w15:val="{344FC124-0825-48CD-A2EF-C7B3AD798F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43679"/>
    <w:rPr>
      <w:color w:val="0563C1" w:themeColor="hyperlink"/>
      <w:u w:val="single"/>
    </w:rPr>
  </w:style>
  <w:style w:type="character" w:styleId="UnresolvedMention">
    <w:name w:val="Unresolved Mention"/>
    <w:basedOn w:val="DefaultParagraphFont"/>
    <w:uiPriority w:val="99"/>
    <w:semiHidden/>
    <w:unhideWhenUsed/>
    <w:rsid w:val="00443679"/>
    <w:rPr>
      <w:color w:val="605E5C"/>
      <w:shd w:val="clear" w:color="auto" w:fill="E1DFDD"/>
    </w:rPr>
  </w:style>
  <w:style w:type="table" w:customStyle="1" w:styleId="TableGrid">
    <w:name w:val="TableGrid"/>
    <w:rsid w:val="00031A08"/>
    <w:pPr>
      <w:spacing w:after="0" w:line="240" w:lineRule="auto"/>
    </w:pPr>
    <w:rPr>
      <w:rFonts w:eastAsiaTheme="minorEastAsia"/>
      <w:kern w:val="2"/>
      <w:lang w:eastAsia="en-GB"/>
      <w14:ligatures w14:val="standardContextual"/>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5017850">
      <w:bodyDiv w:val="1"/>
      <w:marLeft w:val="0"/>
      <w:marRight w:val="0"/>
      <w:marTop w:val="0"/>
      <w:marBottom w:val="0"/>
      <w:divBdr>
        <w:top w:val="none" w:sz="0" w:space="0" w:color="auto"/>
        <w:left w:val="none" w:sz="0" w:space="0" w:color="auto"/>
        <w:bottom w:val="none" w:sz="0" w:space="0" w:color="auto"/>
        <w:right w:val="none" w:sz="0" w:space="0" w:color="auto"/>
      </w:divBdr>
    </w:div>
    <w:div w:id="930551378">
      <w:bodyDiv w:val="1"/>
      <w:marLeft w:val="0"/>
      <w:marRight w:val="0"/>
      <w:marTop w:val="0"/>
      <w:marBottom w:val="0"/>
      <w:divBdr>
        <w:top w:val="none" w:sz="0" w:space="0" w:color="auto"/>
        <w:left w:val="none" w:sz="0" w:space="0" w:color="auto"/>
        <w:bottom w:val="none" w:sz="0" w:space="0" w:color="auto"/>
        <w:right w:val="none" w:sz="0" w:space="0" w:color="auto"/>
      </w:divBdr>
    </w:div>
    <w:div w:id="18742704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ea.org/reports/world-energy-outlook-2021" TargetMode="External" /><Relationship Id="rId13" Type="http://schemas.openxmlformats.org/officeDocument/2006/relationships/hyperlink" Target="https://commonslibrary.parliament.uk/research-briefings/cbp-8658/" TargetMode="External" /><Relationship Id="rId3" Type="http://schemas.openxmlformats.org/officeDocument/2006/relationships/settings" Target="settings.xml" /><Relationship Id="rId7" Type="http://schemas.openxmlformats.org/officeDocument/2006/relationships/hyperlink" Target="https://assets.publishing.service.gov.uk/government/uploads/system/uploads/attachment_data/file/700496/clean-growth-strategy-correction-april-2018.pdf" TargetMode="External" /><Relationship Id="rId12" Type="http://schemas.openxmlformats.org/officeDocument/2006/relationships/hyperlink" Target="https://www.ofgem.gov.uk/electricity/innovation/electricity-innovation-smart-grids-and-flexibility"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image" Target="media/image2.emf" /><Relationship Id="rId11" Type="http://schemas.openxmlformats.org/officeDocument/2006/relationships/hyperlink" Target="https://www.lazard.com/media/451419/lazard's-levelized-cost-of-energy-version-140.pdf" TargetMode="External" /><Relationship Id="rId5" Type="http://schemas.openxmlformats.org/officeDocument/2006/relationships/image" Target="media/image1.png" /><Relationship Id="rId15" Type="http://schemas.openxmlformats.org/officeDocument/2006/relationships/theme" Target="theme/theme1.xml" /><Relationship Id="rId10" Type="http://schemas.openxmlformats.org/officeDocument/2006/relationships/hyperlink" Target="https://www.gov.uk/government/publications/the-renewable-energy-roadmap" TargetMode="External" /><Relationship Id="rId4" Type="http://schemas.openxmlformats.org/officeDocument/2006/relationships/webSettings" Target="webSettings.xml" /><Relationship Id="rId9" Type="http://schemas.openxmlformats.org/officeDocument/2006/relationships/hyperlink" Target="https://www.irena.org/-/media/Files/IRENA/Agency/Publication/2021/Jan/IRENA_Data_and_Privacy_in_the_Renewable_Energy_Sector_2021.pdf" TargetMode="Externa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2965</Words>
  <Characters>16903</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julieta</dc:creator>
  <cp:keywords/>
  <dc:description/>
  <cp:lastModifiedBy>Cristian Lupu</cp:lastModifiedBy>
  <cp:revision>2</cp:revision>
  <dcterms:created xsi:type="dcterms:W3CDTF">2023-07-24T18:52:00Z</dcterms:created>
  <dcterms:modified xsi:type="dcterms:W3CDTF">2023-07-24T18:52:00Z</dcterms:modified>
</cp:coreProperties>
</file>