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EEA9F" w14:textId="0EC367E7" w:rsidR="0092667A" w:rsidRDefault="009E1C83" w:rsidP="009E1C83">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A Critical Comparison of</w:t>
      </w:r>
      <w:r w:rsidR="0092667A">
        <w:rPr>
          <w:rFonts w:ascii="Times New Roman" w:hAnsi="Times New Roman" w:cs="Times New Roman"/>
          <w:b/>
          <w:bCs/>
          <w:sz w:val="28"/>
          <w:szCs w:val="28"/>
        </w:rPr>
        <w:t xml:space="preserve"> Two Approaches to the Development of Sustainable Communities and</w:t>
      </w:r>
      <w:r>
        <w:rPr>
          <w:rFonts w:ascii="Times New Roman" w:hAnsi="Times New Roman" w:cs="Times New Roman"/>
          <w:b/>
          <w:bCs/>
          <w:sz w:val="28"/>
          <w:szCs w:val="28"/>
        </w:rPr>
        <w:t xml:space="preserve"> a </w:t>
      </w:r>
      <w:r w:rsidR="0092667A">
        <w:rPr>
          <w:rFonts w:ascii="Times New Roman" w:hAnsi="Times New Roman" w:cs="Times New Roman"/>
          <w:b/>
          <w:bCs/>
          <w:sz w:val="28"/>
          <w:szCs w:val="28"/>
        </w:rPr>
        <w:t xml:space="preserve">Critique </w:t>
      </w:r>
      <w:r>
        <w:rPr>
          <w:rFonts w:ascii="Times New Roman" w:hAnsi="Times New Roman" w:cs="Times New Roman"/>
          <w:b/>
          <w:bCs/>
          <w:sz w:val="28"/>
          <w:szCs w:val="28"/>
        </w:rPr>
        <w:t>of Accommodationist Theories</w:t>
      </w:r>
    </w:p>
    <w:p w14:paraId="3C4F6C4A" w14:textId="4DFA35CA" w:rsidR="00A46941" w:rsidRDefault="006D6479" w:rsidP="009266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very few issues more important </w:t>
      </w:r>
      <w:r w:rsidR="009E1C83">
        <w:rPr>
          <w:rFonts w:ascii="Times New Roman" w:hAnsi="Times New Roman" w:cs="Times New Roman"/>
          <w:sz w:val="24"/>
          <w:szCs w:val="24"/>
        </w:rPr>
        <w:t>than</w:t>
      </w:r>
      <w:r>
        <w:rPr>
          <w:rFonts w:ascii="Times New Roman" w:hAnsi="Times New Roman" w:cs="Times New Roman"/>
          <w:sz w:val="24"/>
          <w:szCs w:val="24"/>
        </w:rPr>
        <w:t xml:space="preserve"> the development of sustainable communities</w:t>
      </w:r>
      <w:r w:rsidR="000B0CE8">
        <w:rPr>
          <w:rFonts w:ascii="Times New Roman" w:hAnsi="Times New Roman" w:cs="Times New Roman"/>
          <w:sz w:val="24"/>
          <w:szCs w:val="24"/>
        </w:rPr>
        <w:t xml:space="preserve"> </w:t>
      </w:r>
      <w:r>
        <w:rPr>
          <w:rFonts w:ascii="Times New Roman" w:hAnsi="Times New Roman" w:cs="Times New Roman"/>
          <w:sz w:val="24"/>
          <w:szCs w:val="24"/>
        </w:rPr>
        <w:t>(Chalmers, 2004)</w:t>
      </w:r>
      <w:r w:rsidR="00464364">
        <w:rPr>
          <w:rFonts w:ascii="Times New Roman" w:hAnsi="Times New Roman" w:cs="Times New Roman"/>
          <w:sz w:val="24"/>
          <w:szCs w:val="24"/>
        </w:rPr>
        <w:t xml:space="preserve">, </w:t>
      </w:r>
      <w:r w:rsidR="0033470B">
        <w:rPr>
          <w:rFonts w:ascii="Times New Roman" w:hAnsi="Times New Roman" w:cs="Times New Roman"/>
          <w:sz w:val="24"/>
          <w:szCs w:val="24"/>
        </w:rPr>
        <w:t xml:space="preserve">in contemporary society (Welsh Government, 2021). Sustainable communities can be defined as the development of communities that meet the needs of present generations, without compromising the needs of future ones (United Nations, 1987). </w:t>
      </w:r>
      <w:r w:rsidR="00FF5533">
        <w:rPr>
          <w:rFonts w:ascii="Times New Roman" w:hAnsi="Times New Roman" w:cs="Times New Roman"/>
          <w:sz w:val="24"/>
          <w:szCs w:val="24"/>
        </w:rPr>
        <w:t xml:space="preserve">This assignment will aim to </w:t>
      </w:r>
      <w:proofErr w:type="gramStart"/>
      <w:r w:rsidR="00FF5533">
        <w:rPr>
          <w:rFonts w:ascii="Times New Roman" w:hAnsi="Times New Roman" w:cs="Times New Roman"/>
          <w:sz w:val="24"/>
          <w:szCs w:val="24"/>
        </w:rPr>
        <w:t>compare and contrast</w:t>
      </w:r>
      <w:proofErr w:type="gramEnd"/>
      <w:r w:rsidR="00FF5533">
        <w:rPr>
          <w:rFonts w:ascii="Times New Roman" w:hAnsi="Times New Roman" w:cs="Times New Roman"/>
          <w:sz w:val="24"/>
          <w:szCs w:val="24"/>
        </w:rPr>
        <w:t xml:space="preserve"> current Welsh Governmen</w:t>
      </w:r>
      <w:r w:rsidR="009E1C83">
        <w:rPr>
          <w:rFonts w:ascii="Times New Roman" w:hAnsi="Times New Roman" w:cs="Times New Roman"/>
          <w:sz w:val="24"/>
          <w:szCs w:val="24"/>
        </w:rPr>
        <w:t>t and</w:t>
      </w:r>
      <w:r w:rsidR="00FF5533">
        <w:rPr>
          <w:rFonts w:ascii="Times New Roman" w:hAnsi="Times New Roman" w:cs="Times New Roman"/>
          <w:sz w:val="24"/>
          <w:szCs w:val="24"/>
        </w:rPr>
        <w:t xml:space="preserve"> </w:t>
      </w:r>
      <w:r w:rsidR="00913D13">
        <w:rPr>
          <w:rFonts w:ascii="Times New Roman" w:hAnsi="Times New Roman" w:cs="Times New Roman"/>
          <w:sz w:val="24"/>
          <w:szCs w:val="24"/>
        </w:rPr>
        <w:t xml:space="preserve">French </w:t>
      </w:r>
      <w:r w:rsidR="00FF5533">
        <w:rPr>
          <w:rFonts w:ascii="Times New Roman" w:hAnsi="Times New Roman" w:cs="Times New Roman"/>
          <w:sz w:val="24"/>
          <w:szCs w:val="24"/>
        </w:rPr>
        <w:t>Government</w:t>
      </w:r>
      <w:r w:rsidR="009E1C83">
        <w:rPr>
          <w:rFonts w:ascii="Times New Roman" w:hAnsi="Times New Roman" w:cs="Times New Roman"/>
          <w:sz w:val="24"/>
          <w:szCs w:val="24"/>
        </w:rPr>
        <w:t xml:space="preserve"> </w:t>
      </w:r>
      <w:r w:rsidR="00913D13">
        <w:rPr>
          <w:rFonts w:ascii="Times New Roman" w:hAnsi="Times New Roman" w:cs="Times New Roman"/>
          <w:sz w:val="24"/>
          <w:szCs w:val="24"/>
        </w:rPr>
        <w:t>policies</w:t>
      </w:r>
      <w:r w:rsidR="00FF5533">
        <w:rPr>
          <w:rFonts w:ascii="Times New Roman" w:hAnsi="Times New Roman" w:cs="Times New Roman"/>
          <w:sz w:val="24"/>
          <w:szCs w:val="24"/>
        </w:rPr>
        <w:t xml:space="preserve"> </w:t>
      </w:r>
      <w:r w:rsidR="00913D13">
        <w:rPr>
          <w:rFonts w:ascii="Times New Roman" w:hAnsi="Times New Roman" w:cs="Times New Roman"/>
          <w:sz w:val="24"/>
          <w:szCs w:val="24"/>
        </w:rPr>
        <w:t xml:space="preserve">to promote </w:t>
      </w:r>
      <w:r w:rsidR="00FF5533">
        <w:rPr>
          <w:rFonts w:ascii="Times New Roman" w:hAnsi="Times New Roman" w:cs="Times New Roman"/>
          <w:sz w:val="24"/>
          <w:szCs w:val="24"/>
        </w:rPr>
        <w:t>the development of sustainable communities</w:t>
      </w:r>
      <w:r w:rsidR="00913D13">
        <w:rPr>
          <w:rFonts w:ascii="Times New Roman" w:hAnsi="Times New Roman" w:cs="Times New Roman"/>
          <w:sz w:val="24"/>
          <w:szCs w:val="24"/>
        </w:rPr>
        <w:t xml:space="preserve"> in their retrospective countries</w:t>
      </w:r>
      <w:r w:rsidR="00FF5533">
        <w:rPr>
          <w:rFonts w:ascii="Times New Roman" w:hAnsi="Times New Roman" w:cs="Times New Roman"/>
          <w:sz w:val="24"/>
          <w:szCs w:val="24"/>
        </w:rPr>
        <w:t xml:space="preserve"> (Welsh Government, 2015;</w:t>
      </w:r>
      <w:r w:rsidR="00913D13">
        <w:rPr>
          <w:rFonts w:ascii="Times New Roman" w:hAnsi="Times New Roman" w:cs="Times New Roman"/>
          <w:sz w:val="24"/>
          <w:szCs w:val="24"/>
        </w:rPr>
        <w:t xml:space="preserve"> </w:t>
      </w:r>
      <w:proofErr w:type="spellStart"/>
      <w:r w:rsidR="00913D13">
        <w:rPr>
          <w:rFonts w:ascii="Times New Roman" w:hAnsi="Times New Roman" w:cs="Times New Roman"/>
          <w:sz w:val="24"/>
          <w:szCs w:val="24"/>
        </w:rPr>
        <w:t>Ercin</w:t>
      </w:r>
      <w:proofErr w:type="spellEnd"/>
      <w:r w:rsidR="00913D13">
        <w:rPr>
          <w:rFonts w:ascii="Times New Roman" w:hAnsi="Times New Roman" w:cs="Times New Roman"/>
          <w:sz w:val="24"/>
          <w:szCs w:val="24"/>
        </w:rPr>
        <w:t>, Mekonnen and Hoekstra, 2013</w:t>
      </w:r>
      <w:r w:rsidR="00A33686">
        <w:rPr>
          <w:rFonts w:ascii="Times New Roman" w:hAnsi="Times New Roman" w:cs="Times New Roman"/>
          <w:sz w:val="24"/>
          <w:szCs w:val="24"/>
        </w:rPr>
        <w:t xml:space="preserve">). These approaches will then be critiqued </w:t>
      </w:r>
      <w:r w:rsidR="000B0CE8">
        <w:rPr>
          <w:rFonts w:ascii="Times New Roman" w:hAnsi="Times New Roman" w:cs="Times New Roman"/>
          <w:sz w:val="24"/>
          <w:szCs w:val="24"/>
        </w:rPr>
        <w:t xml:space="preserve">from an </w:t>
      </w:r>
      <w:r w:rsidR="00464364">
        <w:rPr>
          <w:rFonts w:ascii="Times New Roman" w:hAnsi="Times New Roman" w:cs="Times New Roman"/>
          <w:sz w:val="24"/>
          <w:szCs w:val="24"/>
        </w:rPr>
        <w:t>a</w:t>
      </w:r>
      <w:r w:rsidR="000B0CE8">
        <w:rPr>
          <w:rFonts w:ascii="Times New Roman" w:hAnsi="Times New Roman" w:cs="Times New Roman"/>
          <w:sz w:val="24"/>
          <w:szCs w:val="24"/>
        </w:rPr>
        <w:t>ccommodationist perspective (Fein, 2004)</w:t>
      </w:r>
      <w:r w:rsidR="009E1C83">
        <w:rPr>
          <w:rFonts w:ascii="Times New Roman" w:hAnsi="Times New Roman" w:cs="Times New Roman"/>
          <w:sz w:val="24"/>
          <w:szCs w:val="24"/>
        </w:rPr>
        <w:t xml:space="preserve">. Accommodationist theory is the belief </w:t>
      </w:r>
      <w:r w:rsidR="004930F9">
        <w:rPr>
          <w:rFonts w:ascii="Times New Roman" w:hAnsi="Times New Roman" w:cs="Times New Roman"/>
          <w:sz w:val="24"/>
          <w:szCs w:val="24"/>
        </w:rPr>
        <w:t xml:space="preserve">that institutions </w:t>
      </w:r>
      <w:r w:rsidR="00A46941">
        <w:rPr>
          <w:rFonts w:ascii="Times New Roman" w:hAnsi="Times New Roman" w:cs="Times New Roman"/>
          <w:sz w:val="24"/>
          <w:szCs w:val="24"/>
        </w:rPr>
        <w:t>can</w:t>
      </w:r>
      <w:r w:rsidR="004930F9">
        <w:rPr>
          <w:rFonts w:ascii="Times New Roman" w:hAnsi="Times New Roman" w:cs="Times New Roman"/>
          <w:sz w:val="24"/>
          <w:szCs w:val="24"/>
        </w:rPr>
        <w:t xml:space="preserve"> adapt to accommodate the demands of the environment and the growth of sustainable communities (Scott and Gough, 2003)</w:t>
      </w:r>
      <w:r w:rsidR="00464364">
        <w:rPr>
          <w:rFonts w:ascii="Times New Roman" w:hAnsi="Times New Roman" w:cs="Times New Roman"/>
          <w:sz w:val="24"/>
          <w:szCs w:val="24"/>
        </w:rPr>
        <w:t xml:space="preserve">. </w:t>
      </w:r>
      <w:r w:rsidR="00276F35">
        <w:rPr>
          <w:rFonts w:ascii="Times New Roman" w:hAnsi="Times New Roman" w:cs="Times New Roman"/>
          <w:sz w:val="24"/>
          <w:szCs w:val="24"/>
        </w:rPr>
        <w:t>This assignment will</w:t>
      </w:r>
      <w:r w:rsidR="0033470B">
        <w:rPr>
          <w:rFonts w:ascii="Times New Roman" w:hAnsi="Times New Roman" w:cs="Times New Roman"/>
          <w:sz w:val="24"/>
          <w:szCs w:val="24"/>
        </w:rPr>
        <w:t xml:space="preserve"> now </w:t>
      </w:r>
      <w:r w:rsidR="00276F35">
        <w:rPr>
          <w:rFonts w:ascii="Times New Roman" w:hAnsi="Times New Roman" w:cs="Times New Roman"/>
          <w:sz w:val="24"/>
          <w:szCs w:val="24"/>
        </w:rPr>
        <w:t xml:space="preserve">move on to </w:t>
      </w:r>
      <w:proofErr w:type="gramStart"/>
      <w:r w:rsidR="00276F35">
        <w:rPr>
          <w:rFonts w:ascii="Times New Roman" w:hAnsi="Times New Roman" w:cs="Times New Roman"/>
          <w:sz w:val="24"/>
          <w:szCs w:val="24"/>
        </w:rPr>
        <w:t>compare and contrast</w:t>
      </w:r>
      <w:proofErr w:type="gramEnd"/>
      <w:r w:rsidR="00276F35">
        <w:rPr>
          <w:rFonts w:ascii="Times New Roman" w:hAnsi="Times New Roman" w:cs="Times New Roman"/>
          <w:sz w:val="24"/>
          <w:szCs w:val="24"/>
        </w:rPr>
        <w:t xml:space="preserve"> the approaches</w:t>
      </w:r>
      <w:r w:rsidR="009E3FAF">
        <w:rPr>
          <w:rFonts w:ascii="Times New Roman" w:hAnsi="Times New Roman" w:cs="Times New Roman"/>
          <w:sz w:val="24"/>
          <w:szCs w:val="24"/>
        </w:rPr>
        <w:t xml:space="preserve"> taken</w:t>
      </w:r>
      <w:r w:rsidR="00276F35">
        <w:rPr>
          <w:rFonts w:ascii="Times New Roman" w:hAnsi="Times New Roman" w:cs="Times New Roman"/>
          <w:sz w:val="24"/>
          <w:szCs w:val="24"/>
        </w:rPr>
        <w:t xml:space="preserve"> </w:t>
      </w:r>
      <w:r w:rsidR="009E3FAF">
        <w:rPr>
          <w:rFonts w:ascii="Times New Roman" w:hAnsi="Times New Roman" w:cs="Times New Roman"/>
          <w:sz w:val="24"/>
          <w:szCs w:val="24"/>
        </w:rPr>
        <w:t>in Wales and France</w:t>
      </w:r>
      <w:r w:rsidR="00276F35">
        <w:rPr>
          <w:rFonts w:ascii="Times New Roman" w:hAnsi="Times New Roman" w:cs="Times New Roman"/>
          <w:sz w:val="24"/>
          <w:szCs w:val="24"/>
        </w:rPr>
        <w:t xml:space="preserve"> on this issue (Welsh Government, 2015</w:t>
      </w:r>
      <w:r w:rsidR="009E3FAF">
        <w:rPr>
          <w:rFonts w:ascii="Times New Roman" w:hAnsi="Times New Roman" w:cs="Times New Roman"/>
          <w:sz w:val="24"/>
          <w:szCs w:val="24"/>
        </w:rPr>
        <w:t xml:space="preserve">; </w:t>
      </w:r>
      <w:proofErr w:type="spellStart"/>
      <w:r w:rsidR="009E3FAF">
        <w:rPr>
          <w:rFonts w:ascii="Times New Roman" w:hAnsi="Times New Roman" w:cs="Times New Roman"/>
          <w:sz w:val="24"/>
          <w:szCs w:val="24"/>
        </w:rPr>
        <w:t>Er</w:t>
      </w:r>
      <w:r w:rsidR="008F7C08">
        <w:rPr>
          <w:rFonts w:ascii="Times New Roman" w:hAnsi="Times New Roman" w:cs="Times New Roman"/>
          <w:sz w:val="24"/>
          <w:szCs w:val="24"/>
        </w:rPr>
        <w:t>cin</w:t>
      </w:r>
      <w:proofErr w:type="spellEnd"/>
      <w:r w:rsidR="008F7C08">
        <w:rPr>
          <w:rFonts w:ascii="Times New Roman" w:hAnsi="Times New Roman" w:cs="Times New Roman"/>
          <w:sz w:val="24"/>
          <w:szCs w:val="24"/>
        </w:rPr>
        <w:t>, Mekonnen and Hoekstra, 2013</w:t>
      </w:r>
      <w:r w:rsidR="00276F35">
        <w:rPr>
          <w:rFonts w:ascii="Times New Roman" w:hAnsi="Times New Roman" w:cs="Times New Roman"/>
          <w:sz w:val="24"/>
          <w:szCs w:val="24"/>
        </w:rPr>
        <w:t xml:space="preserve">), with both approaches then being critiqued from an accommodationist perspective (Fein, 2004). </w:t>
      </w:r>
    </w:p>
    <w:p w14:paraId="5C954BE6" w14:textId="77777777" w:rsidR="00A46941" w:rsidRDefault="00A46941" w:rsidP="0092667A">
      <w:pPr>
        <w:spacing w:line="360" w:lineRule="auto"/>
        <w:jc w:val="both"/>
        <w:rPr>
          <w:rFonts w:ascii="Times New Roman" w:hAnsi="Times New Roman" w:cs="Times New Roman"/>
          <w:sz w:val="24"/>
          <w:szCs w:val="24"/>
        </w:rPr>
      </w:pPr>
    </w:p>
    <w:p w14:paraId="71E0012E" w14:textId="131E6470" w:rsidR="00B676FB" w:rsidRDefault="00AA4FA1" w:rsidP="0092667A">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Jenkins (2018), the Welsh Government has always been an ambitious country when it comes to the growth of sustainable communities</w:t>
      </w:r>
      <w:r w:rsidR="00B676FB">
        <w:rPr>
          <w:rFonts w:ascii="Times New Roman" w:hAnsi="Times New Roman" w:cs="Times New Roman"/>
          <w:sz w:val="24"/>
          <w:szCs w:val="24"/>
        </w:rPr>
        <w:t xml:space="preserve">. </w:t>
      </w:r>
      <w:r w:rsidR="00464364">
        <w:rPr>
          <w:rFonts w:ascii="Times New Roman" w:hAnsi="Times New Roman" w:cs="Times New Roman"/>
          <w:sz w:val="24"/>
          <w:szCs w:val="24"/>
        </w:rPr>
        <w:t>T</w:t>
      </w:r>
      <w:r w:rsidR="00B676FB">
        <w:rPr>
          <w:rFonts w:ascii="Times New Roman" w:hAnsi="Times New Roman" w:cs="Times New Roman"/>
          <w:sz w:val="24"/>
          <w:szCs w:val="24"/>
        </w:rPr>
        <w:t xml:space="preserve">he Welsh Government has been able to focus on the growth of sustainable communities largely due to a duty placed onto the former Welsh Assembly by the original </w:t>
      </w:r>
      <w:r w:rsidR="00B676FB">
        <w:rPr>
          <w:rFonts w:ascii="Times New Roman" w:hAnsi="Times New Roman" w:cs="Times New Roman"/>
          <w:i/>
          <w:iCs/>
          <w:sz w:val="24"/>
          <w:szCs w:val="24"/>
        </w:rPr>
        <w:t xml:space="preserve">Government of Wales Act 1998, </w:t>
      </w:r>
      <w:r w:rsidR="00B676FB">
        <w:rPr>
          <w:rFonts w:ascii="Times New Roman" w:hAnsi="Times New Roman" w:cs="Times New Roman"/>
          <w:sz w:val="24"/>
          <w:szCs w:val="24"/>
        </w:rPr>
        <w:t>which legislated for the Assembly to create and continually review a scheme that aims to promote sustainable development in Wales (</w:t>
      </w:r>
      <w:r w:rsidR="00B676FB">
        <w:rPr>
          <w:rFonts w:ascii="Times New Roman" w:hAnsi="Times New Roman" w:cs="Times New Roman"/>
          <w:i/>
          <w:iCs/>
          <w:sz w:val="24"/>
          <w:szCs w:val="24"/>
        </w:rPr>
        <w:t>Government of Wales Act 1998</w:t>
      </w:r>
      <w:r w:rsidR="00B676FB">
        <w:rPr>
          <w:rFonts w:ascii="Times New Roman" w:hAnsi="Times New Roman" w:cs="Times New Roman"/>
          <w:sz w:val="24"/>
          <w:szCs w:val="24"/>
        </w:rPr>
        <w:t>). Hull (2004) agree</w:t>
      </w:r>
      <w:r w:rsidR="009E1C83">
        <w:rPr>
          <w:rFonts w:ascii="Times New Roman" w:hAnsi="Times New Roman" w:cs="Times New Roman"/>
          <w:sz w:val="24"/>
          <w:szCs w:val="24"/>
        </w:rPr>
        <w:t>d</w:t>
      </w:r>
      <w:r w:rsidR="00B676FB">
        <w:rPr>
          <w:rFonts w:ascii="Times New Roman" w:hAnsi="Times New Roman" w:cs="Times New Roman"/>
          <w:sz w:val="24"/>
          <w:szCs w:val="24"/>
        </w:rPr>
        <w:t xml:space="preserve"> that the Welsh Government and</w:t>
      </w:r>
      <w:r w:rsidR="009E1C83">
        <w:rPr>
          <w:rFonts w:ascii="Times New Roman" w:hAnsi="Times New Roman" w:cs="Times New Roman"/>
          <w:sz w:val="24"/>
          <w:szCs w:val="24"/>
        </w:rPr>
        <w:t xml:space="preserve"> former </w:t>
      </w:r>
      <w:r w:rsidR="00B676FB">
        <w:rPr>
          <w:rFonts w:ascii="Times New Roman" w:hAnsi="Times New Roman" w:cs="Times New Roman"/>
          <w:sz w:val="24"/>
          <w:szCs w:val="24"/>
        </w:rPr>
        <w:t xml:space="preserve">Assembly </w:t>
      </w:r>
      <w:r w:rsidR="009E1C83">
        <w:rPr>
          <w:rFonts w:ascii="Times New Roman" w:hAnsi="Times New Roman" w:cs="Times New Roman"/>
          <w:sz w:val="24"/>
          <w:szCs w:val="24"/>
        </w:rPr>
        <w:t>were</w:t>
      </w:r>
      <w:r w:rsidR="00B676FB">
        <w:rPr>
          <w:rFonts w:ascii="Times New Roman" w:hAnsi="Times New Roman" w:cs="Times New Roman"/>
          <w:sz w:val="24"/>
          <w:szCs w:val="24"/>
        </w:rPr>
        <w:t xml:space="preserve"> ambitious when it comes to the development of sustainable communities and </w:t>
      </w:r>
      <w:r w:rsidR="009E1C83">
        <w:rPr>
          <w:rFonts w:ascii="Times New Roman" w:hAnsi="Times New Roman" w:cs="Times New Roman"/>
          <w:sz w:val="24"/>
          <w:szCs w:val="24"/>
        </w:rPr>
        <w:t xml:space="preserve">were </w:t>
      </w:r>
      <w:r w:rsidR="00B676FB">
        <w:rPr>
          <w:rFonts w:ascii="Times New Roman" w:hAnsi="Times New Roman" w:cs="Times New Roman"/>
          <w:sz w:val="24"/>
          <w:szCs w:val="24"/>
        </w:rPr>
        <w:t>successful in embedding the principles of sustainable development</w:t>
      </w:r>
      <w:r w:rsidR="00464364">
        <w:rPr>
          <w:rFonts w:ascii="Times New Roman" w:hAnsi="Times New Roman" w:cs="Times New Roman"/>
          <w:sz w:val="24"/>
          <w:szCs w:val="24"/>
        </w:rPr>
        <w:t xml:space="preserve">. </w:t>
      </w:r>
      <w:r w:rsidR="00C3349B">
        <w:rPr>
          <w:rFonts w:ascii="Times New Roman" w:hAnsi="Times New Roman" w:cs="Times New Roman"/>
          <w:sz w:val="24"/>
          <w:szCs w:val="24"/>
        </w:rPr>
        <w:t>This can be seen in policy, where the Welsh Government have introduced many reforms to develop sustainable communities (</w:t>
      </w:r>
      <w:r w:rsidR="0072756D">
        <w:rPr>
          <w:rFonts w:ascii="Times New Roman" w:hAnsi="Times New Roman" w:cs="Times New Roman"/>
          <w:sz w:val="24"/>
          <w:szCs w:val="24"/>
        </w:rPr>
        <w:t>Welsh Government</w:t>
      </w:r>
      <w:r w:rsidR="00550AC2">
        <w:rPr>
          <w:rFonts w:ascii="Times New Roman" w:hAnsi="Times New Roman" w:cs="Times New Roman"/>
          <w:sz w:val="24"/>
          <w:szCs w:val="24"/>
        </w:rPr>
        <w:t xml:space="preserve">, </w:t>
      </w:r>
      <w:r w:rsidR="0072756D">
        <w:rPr>
          <w:rFonts w:ascii="Times New Roman" w:hAnsi="Times New Roman" w:cs="Times New Roman"/>
          <w:sz w:val="24"/>
          <w:szCs w:val="24"/>
        </w:rPr>
        <w:t>2024</w:t>
      </w:r>
      <w:r w:rsidR="006D64AB">
        <w:rPr>
          <w:rFonts w:ascii="Times New Roman" w:hAnsi="Times New Roman" w:cs="Times New Roman"/>
          <w:sz w:val="24"/>
          <w:szCs w:val="24"/>
        </w:rPr>
        <w:t>a</w:t>
      </w:r>
      <w:r w:rsidR="00C3349B">
        <w:rPr>
          <w:rFonts w:ascii="Times New Roman" w:hAnsi="Times New Roman" w:cs="Times New Roman"/>
          <w:sz w:val="24"/>
          <w:szCs w:val="24"/>
        </w:rPr>
        <w:t>). For example</w:t>
      </w:r>
      <w:r w:rsidR="0072756D">
        <w:rPr>
          <w:rFonts w:ascii="Times New Roman" w:hAnsi="Times New Roman" w:cs="Times New Roman"/>
          <w:sz w:val="24"/>
          <w:szCs w:val="24"/>
        </w:rPr>
        <w:t xml:space="preserve">, the </w:t>
      </w:r>
      <w:r w:rsidR="0072756D">
        <w:rPr>
          <w:rFonts w:ascii="Times New Roman" w:hAnsi="Times New Roman" w:cs="Times New Roman"/>
          <w:i/>
          <w:iCs/>
          <w:sz w:val="24"/>
          <w:szCs w:val="24"/>
        </w:rPr>
        <w:t xml:space="preserve">Well-Being and Future Generations (Wales) Act 2015 </w:t>
      </w:r>
      <w:r w:rsidR="0072756D">
        <w:rPr>
          <w:rFonts w:ascii="Times New Roman" w:hAnsi="Times New Roman" w:cs="Times New Roman"/>
          <w:sz w:val="24"/>
          <w:szCs w:val="24"/>
        </w:rPr>
        <w:t>is a significant piece of legislation, which places a duty on public bodies in Wales to think long term about their actions and how they would affect the development of sustainable communities in Wales</w:t>
      </w:r>
      <w:r w:rsidR="00666ED4">
        <w:rPr>
          <w:rFonts w:ascii="Times New Roman" w:hAnsi="Times New Roman" w:cs="Times New Roman"/>
          <w:sz w:val="24"/>
          <w:szCs w:val="24"/>
        </w:rPr>
        <w:t xml:space="preserve"> (</w:t>
      </w:r>
      <w:r w:rsidR="00666ED4">
        <w:rPr>
          <w:rFonts w:ascii="Times New Roman" w:hAnsi="Times New Roman" w:cs="Times New Roman"/>
          <w:i/>
          <w:iCs/>
          <w:sz w:val="24"/>
          <w:szCs w:val="24"/>
        </w:rPr>
        <w:t>Well-Being and Future Generations (Wales) Act 2015</w:t>
      </w:r>
      <w:r w:rsidR="00666ED4">
        <w:rPr>
          <w:rFonts w:ascii="Times New Roman" w:hAnsi="Times New Roman" w:cs="Times New Roman"/>
          <w:sz w:val="24"/>
          <w:szCs w:val="24"/>
        </w:rPr>
        <w:t xml:space="preserve">). Jones (2019) argues that this legislation </w:t>
      </w:r>
      <w:r w:rsidR="004B667C">
        <w:rPr>
          <w:rFonts w:ascii="Times New Roman" w:hAnsi="Times New Roman" w:cs="Times New Roman"/>
          <w:sz w:val="24"/>
          <w:szCs w:val="24"/>
        </w:rPr>
        <w:t>is championing</w:t>
      </w:r>
      <w:r w:rsidR="009E1C83">
        <w:rPr>
          <w:rFonts w:ascii="Times New Roman" w:hAnsi="Times New Roman" w:cs="Times New Roman"/>
          <w:sz w:val="24"/>
          <w:szCs w:val="24"/>
        </w:rPr>
        <w:t xml:space="preserve">, and </w:t>
      </w:r>
      <w:r w:rsidR="00666ED4">
        <w:rPr>
          <w:rFonts w:ascii="Times New Roman" w:hAnsi="Times New Roman" w:cs="Times New Roman"/>
          <w:sz w:val="24"/>
          <w:szCs w:val="24"/>
        </w:rPr>
        <w:t xml:space="preserve">has a notion of justice for future generations who are relying on the actions of the present. </w:t>
      </w:r>
      <w:r w:rsidR="00666ED4">
        <w:rPr>
          <w:rFonts w:ascii="Times New Roman" w:hAnsi="Times New Roman" w:cs="Times New Roman"/>
          <w:sz w:val="24"/>
          <w:szCs w:val="24"/>
        </w:rPr>
        <w:lastRenderedPageBreak/>
        <w:t xml:space="preserve">Davies (2016) agrees that the </w:t>
      </w:r>
      <w:r w:rsidR="00666ED4">
        <w:rPr>
          <w:rFonts w:ascii="Times New Roman" w:hAnsi="Times New Roman" w:cs="Times New Roman"/>
          <w:i/>
          <w:iCs/>
          <w:sz w:val="24"/>
          <w:szCs w:val="24"/>
        </w:rPr>
        <w:t xml:space="preserve">Well Being and Future Generations (Wales) Act 2015 </w:t>
      </w:r>
      <w:r w:rsidR="00666ED4">
        <w:rPr>
          <w:rFonts w:ascii="Times New Roman" w:hAnsi="Times New Roman" w:cs="Times New Roman"/>
          <w:sz w:val="24"/>
          <w:szCs w:val="24"/>
        </w:rPr>
        <w:t xml:space="preserve">is groundbreaking and in addition, </w:t>
      </w:r>
      <w:r w:rsidR="00464364">
        <w:rPr>
          <w:rFonts w:ascii="Times New Roman" w:hAnsi="Times New Roman" w:cs="Times New Roman"/>
          <w:sz w:val="24"/>
          <w:szCs w:val="24"/>
        </w:rPr>
        <w:t>is</w:t>
      </w:r>
      <w:r w:rsidR="00666ED4">
        <w:rPr>
          <w:rFonts w:ascii="Times New Roman" w:hAnsi="Times New Roman" w:cs="Times New Roman"/>
          <w:sz w:val="24"/>
          <w:szCs w:val="24"/>
        </w:rPr>
        <w:t xml:space="preserve"> championing sustainable development on the world stage at the time</w:t>
      </w:r>
      <w:r w:rsidR="007B5A67">
        <w:rPr>
          <w:rFonts w:ascii="Times New Roman" w:hAnsi="Times New Roman" w:cs="Times New Roman"/>
          <w:sz w:val="24"/>
          <w:szCs w:val="24"/>
        </w:rPr>
        <w:t xml:space="preserve"> when</w:t>
      </w:r>
      <w:r w:rsidR="00666ED4">
        <w:rPr>
          <w:rFonts w:ascii="Times New Roman" w:hAnsi="Times New Roman" w:cs="Times New Roman"/>
          <w:sz w:val="24"/>
          <w:szCs w:val="24"/>
        </w:rPr>
        <w:t xml:space="preserve"> compared to other countries</w:t>
      </w:r>
      <w:r w:rsidR="00550AC2">
        <w:rPr>
          <w:rFonts w:ascii="Times New Roman" w:hAnsi="Times New Roman" w:cs="Times New Roman"/>
          <w:sz w:val="24"/>
          <w:szCs w:val="24"/>
        </w:rPr>
        <w:t>, as the Welsh Government was the first country to enshrine the growth of sustainable communities into law (Davies, 2016).</w:t>
      </w:r>
      <w:r w:rsidR="007A5190">
        <w:rPr>
          <w:rFonts w:ascii="Times New Roman" w:hAnsi="Times New Roman" w:cs="Times New Roman"/>
          <w:sz w:val="24"/>
          <w:szCs w:val="24"/>
        </w:rPr>
        <w:t xml:space="preserve"> However, many of these reforms have met resistance from individuals in Wales (</w:t>
      </w:r>
      <w:proofErr w:type="spellStart"/>
      <w:r w:rsidR="007A5190">
        <w:rPr>
          <w:rFonts w:ascii="Times New Roman" w:hAnsi="Times New Roman" w:cs="Times New Roman"/>
          <w:sz w:val="24"/>
          <w:szCs w:val="24"/>
        </w:rPr>
        <w:t>Mosalski</w:t>
      </w:r>
      <w:proofErr w:type="spellEnd"/>
      <w:r w:rsidR="007A5190">
        <w:rPr>
          <w:rFonts w:ascii="Times New Roman" w:hAnsi="Times New Roman" w:cs="Times New Roman"/>
          <w:sz w:val="24"/>
          <w:szCs w:val="24"/>
        </w:rPr>
        <w:t xml:space="preserve">, 2024). For example, </w:t>
      </w:r>
      <w:r w:rsidR="00EC77DB">
        <w:rPr>
          <w:rFonts w:ascii="Times New Roman" w:hAnsi="Times New Roman" w:cs="Times New Roman"/>
          <w:sz w:val="24"/>
          <w:szCs w:val="24"/>
        </w:rPr>
        <w:t>the Welsh Government introduced a 20 miles per hour speed limit on restricted roads across Wales in 2023 (Welsh Government, 202</w:t>
      </w:r>
      <w:r w:rsidR="006D64AB">
        <w:rPr>
          <w:rFonts w:ascii="Times New Roman" w:hAnsi="Times New Roman" w:cs="Times New Roman"/>
          <w:sz w:val="24"/>
          <w:szCs w:val="24"/>
        </w:rPr>
        <w:t>4b</w:t>
      </w:r>
      <w:r w:rsidR="00EC77DB">
        <w:rPr>
          <w:rFonts w:ascii="Times New Roman" w:hAnsi="Times New Roman" w:cs="Times New Roman"/>
          <w:sz w:val="24"/>
          <w:szCs w:val="24"/>
        </w:rPr>
        <w:t xml:space="preserve">). The rationale behind this decision was </w:t>
      </w:r>
      <w:r w:rsidR="009F65A8">
        <w:rPr>
          <w:rFonts w:ascii="Times New Roman" w:hAnsi="Times New Roman" w:cs="Times New Roman"/>
          <w:sz w:val="24"/>
          <w:szCs w:val="24"/>
        </w:rPr>
        <w:t>to improve the growth of sustainable communities in Wales by encouraging individuals to walk and cycle more often to improve the health and well-being of Welsh communities as well as reduce the harmful emissions that cars produce (Welsh Government, 202</w:t>
      </w:r>
      <w:r w:rsidR="006D64AB">
        <w:rPr>
          <w:rFonts w:ascii="Times New Roman" w:hAnsi="Times New Roman" w:cs="Times New Roman"/>
          <w:sz w:val="24"/>
          <w:szCs w:val="24"/>
        </w:rPr>
        <w:t>4b</w:t>
      </w:r>
      <w:r w:rsidR="009F65A8">
        <w:rPr>
          <w:rFonts w:ascii="Times New Roman" w:hAnsi="Times New Roman" w:cs="Times New Roman"/>
          <w:sz w:val="24"/>
          <w:szCs w:val="24"/>
        </w:rPr>
        <w:t>)</w:t>
      </w:r>
      <w:r w:rsidR="006D64AB">
        <w:rPr>
          <w:rFonts w:ascii="Times New Roman" w:hAnsi="Times New Roman" w:cs="Times New Roman"/>
          <w:sz w:val="24"/>
          <w:szCs w:val="24"/>
        </w:rPr>
        <w:t xml:space="preserve">. This approach taken by the Welsh Government is backed by research (Milton </w:t>
      </w:r>
      <w:r w:rsidR="006D64AB">
        <w:rPr>
          <w:rFonts w:ascii="Times New Roman" w:hAnsi="Times New Roman" w:cs="Times New Roman"/>
          <w:i/>
          <w:iCs/>
          <w:sz w:val="24"/>
          <w:szCs w:val="24"/>
        </w:rPr>
        <w:t xml:space="preserve">et al., </w:t>
      </w:r>
      <w:r w:rsidR="006D64AB">
        <w:rPr>
          <w:rFonts w:ascii="Times New Roman" w:hAnsi="Times New Roman" w:cs="Times New Roman"/>
          <w:sz w:val="24"/>
          <w:szCs w:val="24"/>
        </w:rPr>
        <w:t xml:space="preserve">2021). For instance, Milton </w:t>
      </w:r>
      <w:r w:rsidR="006D64AB">
        <w:rPr>
          <w:rFonts w:ascii="Times New Roman" w:hAnsi="Times New Roman" w:cs="Times New Roman"/>
          <w:i/>
          <w:iCs/>
          <w:sz w:val="24"/>
          <w:szCs w:val="24"/>
        </w:rPr>
        <w:t xml:space="preserve">et al. </w:t>
      </w:r>
      <w:r w:rsidR="006D64AB">
        <w:rPr>
          <w:rFonts w:ascii="Times New Roman" w:hAnsi="Times New Roman" w:cs="Times New Roman"/>
          <w:sz w:val="24"/>
          <w:szCs w:val="24"/>
        </w:rPr>
        <w:t xml:space="preserve">(2021) found evidence that the impact of 20 miles per hour speed limits in cities such as Edinburgh has been successful in reducing traffic speed, as well as collisions and casualties in the area. </w:t>
      </w:r>
      <w:r w:rsidR="00F33509">
        <w:rPr>
          <w:rFonts w:ascii="Times New Roman" w:hAnsi="Times New Roman" w:cs="Times New Roman"/>
          <w:sz w:val="24"/>
          <w:szCs w:val="24"/>
        </w:rPr>
        <w:t xml:space="preserve">However, when Wales introduced this reform, the backlash from many individuals in Wales was significantly extreme, with much of it driven by misinformation and a </w:t>
      </w:r>
      <w:r w:rsidR="00897F7D">
        <w:rPr>
          <w:rFonts w:ascii="Times New Roman" w:hAnsi="Times New Roman" w:cs="Times New Roman"/>
          <w:sz w:val="24"/>
          <w:szCs w:val="24"/>
        </w:rPr>
        <w:t xml:space="preserve">scepticism over the actual safety benefits of the reform (Jones, 2024), despite research showing </w:t>
      </w:r>
      <w:r w:rsidR="00464364">
        <w:rPr>
          <w:rFonts w:ascii="Times New Roman" w:hAnsi="Times New Roman" w:cs="Times New Roman"/>
          <w:sz w:val="24"/>
          <w:szCs w:val="24"/>
        </w:rPr>
        <w:t>its</w:t>
      </w:r>
      <w:r w:rsidR="00897F7D">
        <w:rPr>
          <w:rFonts w:ascii="Times New Roman" w:hAnsi="Times New Roman" w:cs="Times New Roman"/>
          <w:sz w:val="24"/>
          <w:szCs w:val="24"/>
        </w:rPr>
        <w:t xml:space="preserve"> benefits (Milton </w:t>
      </w:r>
      <w:r w:rsidR="00897F7D">
        <w:rPr>
          <w:rFonts w:ascii="Times New Roman" w:hAnsi="Times New Roman" w:cs="Times New Roman"/>
          <w:i/>
          <w:iCs/>
          <w:sz w:val="24"/>
          <w:szCs w:val="24"/>
        </w:rPr>
        <w:t xml:space="preserve">et al., </w:t>
      </w:r>
      <w:r w:rsidR="00897F7D">
        <w:rPr>
          <w:rFonts w:ascii="Times New Roman" w:hAnsi="Times New Roman" w:cs="Times New Roman"/>
          <w:sz w:val="24"/>
          <w:szCs w:val="24"/>
        </w:rPr>
        <w:t xml:space="preserve">2021). </w:t>
      </w:r>
      <w:r w:rsidR="0042288C">
        <w:rPr>
          <w:rFonts w:ascii="Times New Roman" w:hAnsi="Times New Roman" w:cs="Times New Roman"/>
          <w:sz w:val="24"/>
          <w:szCs w:val="24"/>
        </w:rPr>
        <w:t xml:space="preserve">This backlash has caused the Welsh Government to adopt a strategy of listening and consultation, where guidance on exemptions and a has been given to local councils who can change roads back to 30 miles per hour </w:t>
      </w:r>
      <w:r w:rsidR="001A42AB">
        <w:rPr>
          <w:rFonts w:ascii="Times New Roman" w:hAnsi="Times New Roman" w:cs="Times New Roman"/>
          <w:sz w:val="24"/>
          <w:szCs w:val="24"/>
        </w:rPr>
        <w:t>if they wish (Jones, 2024)</w:t>
      </w:r>
      <w:r w:rsidR="007C6CB2">
        <w:rPr>
          <w:rFonts w:ascii="Times New Roman" w:hAnsi="Times New Roman" w:cs="Times New Roman"/>
          <w:sz w:val="24"/>
          <w:szCs w:val="24"/>
        </w:rPr>
        <w:t xml:space="preserve">. From an accommodationist perspective, it is clear to see that the Welsh Government tried to be more progressive compared to many parts of the UK (Jones, 2024). However, </w:t>
      </w:r>
      <w:r w:rsidR="00676202">
        <w:rPr>
          <w:rFonts w:ascii="Times New Roman" w:hAnsi="Times New Roman" w:cs="Times New Roman"/>
          <w:sz w:val="24"/>
          <w:szCs w:val="24"/>
        </w:rPr>
        <w:t>they have been forced in many ways to accommodate the views of the public by backtracking and taking a more accommodationist viewpoint</w:t>
      </w:r>
      <w:r w:rsidR="007624F3">
        <w:rPr>
          <w:rFonts w:ascii="Times New Roman" w:hAnsi="Times New Roman" w:cs="Times New Roman"/>
          <w:sz w:val="24"/>
          <w:szCs w:val="24"/>
        </w:rPr>
        <w:t xml:space="preserve"> (Jones, 2024),</w:t>
      </w:r>
      <w:r w:rsidR="00676202">
        <w:rPr>
          <w:rFonts w:ascii="Times New Roman" w:hAnsi="Times New Roman" w:cs="Times New Roman"/>
          <w:sz w:val="24"/>
          <w:szCs w:val="24"/>
        </w:rPr>
        <w:t xml:space="preserve"> with an emphasis on more controlled growth</w:t>
      </w:r>
      <w:r w:rsidR="00524838">
        <w:rPr>
          <w:rFonts w:ascii="Times New Roman" w:hAnsi="Times New Roman" w:cs="Times New Roman"/>
          <w:sz w:val="24"/>
          <w:szCs w:val="24"/>
        </w:rPr>
        <w:t xml:space="preserve"> </w:t>
      </w:r>
      <w:r w:rsidR="00684862">
        <w:rPr>
          <w:rFonts w:ascii="Times New Roman" w:hAnsi="Times New Roman" w:cs="Times New Roman"/>
          <w:sz w:val="24"/>
          <w:szCs w:val="24"/>
        </w:rPr>
        <w:t xml:space="preserve">(Joseph </w:t>
      </w:r>
      <w:r w:rsidR="00684862">
        <w:rPr>
          <w:rFonts w:ascii="Times New Roman" w:hAnsi="Times New Roman" w:cs="Times New Roman"/>
          <w:i/>
          <w:iCs/>
          <w:sz w:val="24"/>
          <w:szCs w:val="24"/>
        </w:rPr>
        <w:t xml:space="preserve">et al., </w:t>
      </w:r>
      <w:r w:rsidR="00684862">
        <w:rPr>
          <w:rFonts w:ascii="Times New Roman" w:hAnsi="Times New Roman" w:cs="Times New Roman"/>
          <w:sz w:val="24"/>
          <w:szCs w:val="24"/>
        </w:rPr>
        <w:t xml:space="preserve">2022) </w:t>
      </w:r>
      <w:r w:rsidR="00676202">
        <w:rPr>
          <w:rFonts w:ascii="Times New Roman" w:hAnsi="Times New Roman" w:cs="Times New Roman"/>
          <w:sz w:val="24"/>
          <w:szCs w:val="24"/>
        </w:rPr>
        <w:t>by giving local councils the power to return to a 30 miles per hour limit on roads</w:t>
      </w:r>
      <w:r w:rsidR="00524838">
        <w:rPr>
          <w:rFonts w:ascii="Times New Roman" w:hAnsi="Times New Roman" w:cs="Times New Roman"/>
          <w:sz w:val="24"/>
          <w:szCs w:val="24"/>
        </w:rPr>
        <w:t xml:space="preserve"> (Jones, 2024). However, despite this, Wales </w:t>
      </w:r>
      <w:r w:rsidR="00464364">
        <w:rPr>
          <w:rFonts w:ascii="Times New Roman" w:hAnsi="Times New Roman" w:cs="Times New Roman"/>
          <w:sz w:val="24"/>
          <w:szCs w:val="24"/>
        </w:rPr>
        <w:t>remains</w:t>
      </w:r>
      <w:r w:rsidR="00524838">
        <w:rPr>
          <w:rFonts w:ascii="Times New Roman" w:hAnsi="Times New Roman" w:cs="Times New Roman"/>
          <w:sz w:val="24"/>
          <w:szCs w:val="24"/>
        </w:rPr>
        <w:t xml:space="preserve"> at the forefront of developing sustainable communities on the world stage, as many theorists such as Jones (2019) and Davies (2016) suggest. For example, it was Wales that became the first UK </w:t>
      </w:r>
      <w:r w:rsidR="00DD3B32">
        <w:rPr>
          <w:rFonts w:ascii="Times New Roman" w:hAnsi="Times New Roman" w:cs="Times New Roman"/>
          <w:sz w:val="24"/>
          <w:szCs w:val="24"/>
        </w:rPr>
        <w:t>country to introduce a mandatory charge for single use carrier bags in shops</w:t>
      </w:r>
      <w:r w:rsidR="00B9727F">
        <w:rPr>
          <w:rFonts w:ascii="Times New Roman" w:hAnsi="Times New Roman" w:cs="Times New Roman"/>
          <w:sz w:val="24"/>
          <w:szCs w:val="24"/>
        </w:rPr>
        <w:t xml:space="preserve">, which was introduced </w:t>
      </w:r>
      <w:r w:rsidR="00464364">
        <w:rPr>
          <w:rFonts w:ascii="Times New Roman" w:hAnsi="Times New Roman" w:cs="Times New Roman"/>
          <w:sz w:val="24"/>
          <w:szCs w:val="24"/>
        </w:rPr>
        <w:t>to</w:t>
      </w:r>
      <w:r w:rsidR="00B9727F">
        <w:rPr>
          <w:rFonts w:ascii="Times New Roman" w:hAnsi="Times New Roman" w:cs="Times New Roman"/>
          <w:sz w:val="24"/>
          <w:szCs w:val="24"/>
        </w:rPr>
        <w:t xml:space="preserve"> reduce the levels of waste going to landfill</w:t>
      </w:r>
      <w:r w:rsidR="004D1949">
        <w:rPr>
          <w:rFonts w:ascii="Times New Roman" w:hAnsi="Times New Roman" w:cs="Times New Roman"/>
          <w:sz w:val="24"/>
          <w:szCs w:val="24"/>
        </w:rPr>
        <w:t xml:space="preserve"> (Poortinga, Whitmarsh and Suffolk, 2013). The theory behind this was to prompt individuals who have gone shopping to really think about whether they need a plastic</w:t>
      </w:r>
      <w:r w:rsidR="008A0628">
        <w:rPr>
          <w:rFonts w:ascii="Times New Roman" w:hAnsi="Times New Roman" w:cs="Times New Roman"/>
          <w:sz w:val="24"/>
          <w:szCs w:val="24"/>
        </w:rPr>
        <w:t xml:space="preserve"> bag or not (Poortinga, Whitmarsh and Suffolk, 2013). This would then prompt a change of behaviour in society that would cause individuals to bring re-useable bags to shops </w:t>
      </w:r>
      <w:r w:rsidR="008A0628">
        <w:rPr>
          <w:rFonts w:ascii="Times New Roman" w:hAnsi="Times New Roman" w:cs="Times New Roman"/>
          <w:sz w:val="24"/>
          <w:szCs w:val="24"/>
        </w:rPr>
        <w:lastRenderedPageBreak/>
        <w:t>instead (Poortinga, Whitmarsh and Suffolk, 2013). This strategy has arguably had success</w:t>
      </w:r>
      <w:r w:rsidR="001452DE">
        <w:rPr>
          <w:rFonts w:ascii="Times New Roman" w:hAnsi="Times New Roman" w:cs="Times New Roman"/>
          <w:sz w:val="24"/>
          <w:szCs w:val="24"/>
        </w:rPr>
        <w:t xml:space="preserve">, as plastic bag use fell by a significant 98% across the UK between the periods of 2014 and 2023, largely due to the rest of the UK following in the footsteps of Wales </w:t>
      </w:r>
      <w:r w:rsidR="009E3FAF">
        <w:rPr>
          <w:rFonts w:ascii="Times New Roman" w:hAnsi="Times New Roman" w:cs="Times New Roman"/>
          <w:sz w:val="24"/>
          <w:szCs w:val="24"/>
        </w:rPr>
        <w:t xml:space="preserve">and </w:t>
      </w:r>
      <w:r w:rsidR="001452DE">
        <w:rPr>
          <w:rFonts w:ascii="Times New Roman" w:hAnsi="Times New Roman" w:cs="Times New Roman"/>
          <w:sz w:val="24"/>
          <w:szCs w:val="24"/>
        </w:rPr>
        <w:t>introduc</w:t>
      </w:r>
      <w:r w:rsidR="009E3FAF">
        <w:rPr>
          <w:rFonts w:ascii="Times New Roman" w:hAnsi="Times New Roman" w:cs="Times New Roman"/>
          <w:sz w:val="24"/>
          <w:szCs w:val="24"/>
        </w:rPr>
        <w:t xml:space="preserve">ing </w:t>
      </w:r>
      <w:r w:rsidR="001452DE">
        <w:rPr>
          <w:rFonts w:ascii="Times New Roman" w:hAnsi="Times New Roman" w:cs="Times New Roman"/>
          <w:sz w:val="24"/>
          <w:szCs w:val="24"/>
        </w:rPr>
        <w:t xml:space="preserve">their own plastic bag </w:t>
      </w:r>
      <w:r w:rsidR="009E3FAF">
        <w:rPr>
          <w:rFonts w:ascii="Times New Roman" w:hAnsi="Times New Roman" w:cs="Times New Roman"/>
          <w:sz w:val="24"/>
          <w:szCs w:val="24"/>
        </w:rPr>
        <w:t>charges (Department for Environment, Food &amp; Rural Affairs and</w:t>
      </w:r>
      <w:r w:rsidR="00873B8F">
        <w:rPr>
          <w:rFonts w:ascii="Times New Roman" w:hAnsi="Times New Roman" w:cs="Times New Roman"/>
          <w:sz w:val="24"/>
          <w:szCs w:val="24"/>
        </w:rPr>
        <w:t xml:space="preserve"> </w:t>
      </w:r>
      <w:r w:rsidR="009E3FAF">
        <w:rPr>
          <w:rFonts w:ascii="Times New Roman" w:hAnsi="Times New Roman" w:cs="Times New Roman"/>
          <w:sz w:val="24"/>
          <w:szCs w:val="24"/>
        </w:rPr>
        <w:t xml:space="preserve">Pow, 2023). However, </w:t>
      </w:r>
      <w:r w:rsidR="008F7C08">
        <w:rPr>
          <w:rFonts w:ascii="Times New Roman" w:hAnsi="Times New Roman" w:cs="Times New Roman"/>
          <w:sz w:val="24"/>
          <w:szCs w:val="24"/>
        </w:rPr>
        <w:t>the reforms and approaches taken by</w:t>
      </w:r>
      <w:r w:rsidR="00C960CD">
        <w:rPr>
          <w:rFonts w:ascii="Times New Roman" w:hAnsi="Times New Roman" w:cs="Times New Roman"/>
          <w:sz w:val="24"/>
          <w:szCs w:val="24"/>
        </w:rPr>
        <w:t xml:space="preserve"> Wales (Welsh Government, 2024b) differ significantly with the approaches taken in France (</w:t>
      </w:r>
      <w:proofErr w:type="spellStart"/>
      <w:r w:rsidR="00C960CD">
        <w:rPr>
          <w:rFonts w:ascii="Times New Roman" w:hAnsi="Times New Roman" w:cs="Times New Roman"/>
          <w:sz w:val="24"/>
          <w:szCs w:val="24"/>
        </w:rPr>
        <w:t>Ercin</w:t>
      </w:r>
      <w:proofErr w:type="spellEnd"/>
      <w:r w:rsidR="00C960CD">
        <w:rPr>
          <w:rFonts w:ascii="Times New Roman" w:hAnsi="Times New Roman" w:cs="Times New Roman"/>
          <w:sz w:val="24"/>
          <w:szCs w:val="24"/>
        </w:rPr>
        <w:t xml:space="preserve">, Mekonnen and Hoekstra, 2013). The approaches in France will now be analysed and </w:t>
      </w:r>
      <w:r w:rsidR="00464364">
        <w:rPr>
          <w:rFonts w:ascii="Times New Roman" w:hAnsi="Times New Roman" w:cs="Times New Roman"/>
          <w:sz w:val="24"/>
          <w:szCs w:val="24"/>
        </w:rPr>
        <w:t>compared</w:t>
      </w:r>
      <w:r w:rsidR="00C960CD">
        <w:rPr>
          <w:rFonts w:ascii="Times New Roman" w:hAnsi="Times New Roman" w:cs="Times New Roman"/>
          <w:sz w:val="24"/>
          <w:szCs w:val="24"/>
        </w:rPr>
        <w:t xml:space="preserve"> to the approaches taken in Wales (Welsh Government, 2015; </w:t>
      </w:r>
      <w:proofErr w:type="spellStart"/>
      <w:r w:rsidR="00C960CD">
        <w:rPr>
          <w:rFonts w:ascii="Times New Roman" w:hAnsi="Times New Roman" w:cs="Times New Roman"/>
          <w:sz w:val="24"/>
          <w:szCs w:val="24"/>
        </w:rPr>
        <w:t>Ercin</w:t>
      </w:r>
      <w:proofErr w:type="spellEnd"/>
      <w:r w:rsidR="00C960CD">
        <w:rPr>
          <w:rFonts w:ascii="Times New Roman" w:hAnsi="Times New Roman" w:cs="Times New Roman"/>
          <w:sz w:val="24"/>
          <w:szCs w:val="24"/>
        </w:rPr>
        <w:t xml:space="preserve">, Mekonnen and Hoekstra, 2013). </w:t>
      </w:r>
    </w:p>
    <w:p w14:paraId="67610546" w14:textId="77777777" w:rsidR="007D1398" w:rsidRPr="00897F7D" w:rsidRDefault="007D1398" w:rsidP="0092667A">
      <w:pPr>
        <w:spacing w:line="360" w:lineRule="auto"/>
        <w:jc w:val="both"/>
        <w:rPr>
          <w:rFonts w:ascii="Times New Roman" w:hAnsi="Times New Roman" w:cs="Times New Roman"/>
          <w:sz w:val="24"/>
          <w:szCs w:val="24"/>
        </w:rPr>
      </w:pPr>
    </w:p>
    <w:p w14:paraId="61D22DC7" w14:textId="1909798A" w:rsidR="0092667A" w:rsidRDefault="00B76616" w:rsidP="0092667A">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Azam, Khan and Ali (2022) the French Government have struggled to contribute to the growth of sustainable communities when compared to other countries, despite</w:t>
      </w:r>
      <w:r w:rsidR="00273312">
        <w:rPr>
          <w:rFonts w:ascii="Times New Roman" w:hAnsi="Times New Roman" w:cs="Times New Roman"/>
          <w:sz w:val="24"/>
          <w:szCs w:val="24"/>
        </w:rPr>
        <w:t xml:space="preserve"> the</w:t>
      </w:r>
      <w:r>
        <w:rPr>
          <w:rFonts w:ascii="Times New Roman" w:hAnsi="Times New Roman" w:cs="Times New Roman"/>
          <w:sz w:val="24"/>
          <w:szCs w:val="24"/>
        </w:rPr>
        <w:t xml:space="preserve"> Fr</w:t>
      </w:r>
      <w:r w:rsidR="00273312">
        <w:rPr>
          <w:rFonts w:ascii="Times New Roman" w:hAnsi="Times New Roman" w:cs="Times New Roman"/>
          <w:sz w:val="24"/>
          <w:szCs w:val="24"/>
        </w:rPr>
        <w:t xml:space="preserve">ench government </w:t>
      </w:r>
      <w:r>
        <w:rPr>
          <w:rFonts w:ascii="Times New Roman" w:hAnsi="Times New Roman" w:cs="Times New Roman"/>
          <w:sz w:val="24"/>
          <w:szCs w:val="24"/>
        </w:rPr>
        <w:t>setting</w:t>
      </w:r>
      <w:r w:rsidR="00273312">
        <w:rPr>
          <w:rFonts w:ascii="Times New Roman" w:hAnsi="Times New Roman" w:cs="Times New Roman"/>
          <w:sz w:val="24"/>
          <w:szCs w:val="24"/>
        </w:rPr>
        <w:t xml:space="preserve"> </w:t>
      </w:r>
      <w:r w:rsidR="00FC443A">
        <w:rPr>
          <w:rFonts w:ascii="Times New Roman" w:hAnsi="Times New Roman" w:cs="Times New Roman"/>
          <w:sz w:val="24"/>
          <w:szCs w:val="24"/>
        </w:rPr>
        <w:t>sustainability goals</w:t>
      </w:r>
      <w:r w:rsidR="00273312">
        <w:rPr>
          <w:rFonts w:ascii="Times New Roman" w:hAnsi="Times New Roman" w:cs="Times New Roman"/>
          <w:sz w:val="24"/>
          <w:szCs w:val="24"/>
        </w:rPr>
        <w:t>, such as reaching net zero emissions by 2030. Azam, Khan and Ali (2022) suggest that the French government have consistently failed to create policies and use technology to meet its sustainability aims. In comparison, Wales has been much more contributory to the development of a sustainable planet from a policy perspective (</w:t>
      </w:r>
      <w:r w:rsidR="00273312">
        <w:rPr>
          <w:rFonts w:ascii="Times New Roman" w:hAnsi="Times New Roman" w:cs="Times New Roman"/>
          <w:i/>
          <w:iCs/>
          <w:sz w:val="24"/>
          <w:szCs w:val="24"/>
        </w:rPr>
        <w:t>Well Being and Future Generations (Wales) Act 2015</w:t>
      </w:r>
      <w:r w:rsidR="00273312">
        <w:rPr>
          <w:rFonts w:ascii="Times New Roman" w:hAnsi="Times New Roman" w:cs="Times New Roman"/>
          <w:sz w:val="24"/>
          <w:szCs w:val="24"/>
        </w:rPr>
        <w:t>).</w:t>
      </w:r>
      <w:r w:rsidR="00FC443A">
        <w:rPr>
          <w:rFonts w:ascii="Times New Roman" w:hAnsi="Times New Roman" w:cs="Times New Roman"/>
          <w:sz w:val="24"/>
          <w:szCs w:val="24"/>
        </w:rPr>
        <w:t xml:space="preserve"> </w:t>
      </w:r>
      <w:r w:rsidR="00273312">
        <w:rPr>
          <w:rFonts w:ascii="Times New Roman" w:hAnsi="Times New Roman" w:cs="Times New Roman"/>
          <w:sz w:val="24"/>
          <w:szCs w:val="24"/>
        </w:rPr>
        <w:t xml:space="preserve">For instance, the </w:t>
      </w:r>
      <w:r w:rsidR="00273312">
        <w:rPr>
          <w:rFonts w:ascii="Times New Roman" w:hAnsi="Times New Roman" w:cs="Times New Roman"/>
          <w:i/>
          <w:iCs/>
          <w:sz w:val="24"/>
          <w:szCs w:val="24"/>
        </w:rPr>
        <w:t>Well Being and Future Generations (Wales) Act 2015</w:t>
      </w:r>
      <w:r w:rsidR="00273312">
        <w:rPr>
          <w:rFonts w:ascii="Times New Roman" w:hAnsi="Times New Roman" w:cs="Times New Roman"/>
          <w:sz w:val="24"/>
          <w:szCs w:val="24"/>
        </w:rPr>
        <w:t xml:space="preserve"> has created a statutory requirement for public bodies to always be taking the development of a sustainable Wales and in turn, the development of a sustainable planet, into account so that future generations are able to have access to the same resources as </w:t>
      </w:r>
      <w:r w:rsidR="003347D7">
        <w:rPr>
          <w:rFonts w:ascii="Times New Roman" w:hAnsi="Times New Roman" w:cs="Times New Roman"/>
          <w:sz w:val="24"/>
          <w:szCs w:val="24"/>
        </w:rPr>
        <w:t>the current generations do (</w:t>
      </w:r>
      <w:r w:rsidR="003347D7">
        <w:rPr>
          <w:rFonts w:ascii="Times New Roman" w:hAnsi="Times New Roman" w:cs="Times New Roman"/>
          <w:i/>
          <w:iCs/>
          <w:sz w:val="24"/>
          <w:szCs w:val="24"/>
        </w:rPr>
        <w:t>Well Being and Future Generations (Wales) Act</w:t>
      </w:r>
      <w:r w:rsidR="007D1398">
        <w:rPr>
          <w:rFonts w:ascii="Times New Roman" w:hAnsi="Times New Roman" w:cs="Times New Roman"/>
          <w:i/>
          <w:iCs/>
          <w:sz w:val="24"/>
          <w:szCs w:val="24"/>
        </w:rPr>
        <w:t xml:space="preserve"> 2015</w:t>
      </w:r>
      <w:r w:rsidR="003347D7">
        <w:rPr>
          <w:rFonts w:ascii="Times New Roman" w:hAnsi="Times New Roman" w:cs="Times New Roman"/>
          <w:sz w:val="24"/>
          <w:szCs w:val="24"/>
        </w:rPr>
        <w:t xml:space="preserve">). However, France does not have legislature that requires public bodies to </w:t>
      </w:r>
      <w:r w:rsidR="00FC443A">
        <w:rPr>
          <w:rFonts w:ascii="Times New Roman" w:hAnsi="Times New Roman" w:cs="Times New Roman"/>
          <w:sz w:val="24"/>
          <w:szCs w:val="24"/>
        </w:rPr>
        <w:t>consider</w:t>
      </w:r>
      <w:r w:rsidR="003347D7">
        <w:rPr>
          <w:rFonts w:ascii="Times New Roman" w:hAnsi="Times New Roman" w:cs="Times New Roman"/>
          <w:sz w:val="24"/>
          <w:szCs w:val="24"/>
        </w:rPr>
        <w:t xml:space="preserve"> future </w:t>
      </w:r>
      <w:r w:rsidR="00395D15">
        <w:rPr>
          <w:rFonts w:ascii="Times New Roman" w:hAnsi="Times New Roman" w:cs="Times New Roman"/>
          <w:sz w:val="24"/>
          <w:szCs w:val="24"/>
        </w:rPr>
        <w:t>generations</w:t>
      </w:r>
      <w:r w:rsidR="003347D7">
        <w:rPr>
          <w:rFonts w:ascii="Times New Roman" w:hAnsi="Times New Roman" w:cs="Times New Roman"/>
          <w:sz w:val="24"/>
          <w:szCs w:val="24"/>
        </w:rPr>
        <w:t xml:space="preserve"> in the same way as Wales does </w:t>
      </w:r>
      <w:r w:rsidR="00C57705">
        <w:rPr>
          <w:rFonts w:ascii="Times New Roman" w:hAnsi="Times New Roman" w:cs="Times New Roman"/>
          <w:sz w:val="24"/>
          <w:szCs w:val="24"/>
        </w:rPr>
        <w:t xml:space="preserve">and instead the Franch government has created sustainable development goals as part of the French governments 2030 Agenda for Sustainable Development (France Diplomacy, 2025). As part of these </w:t>
      </w:r>
      <w:r w:rsidR="00B13E4E">
        <w:rPr>
          <w:rFonts w:ascii="Times New Roman" w:hAnsi="Times New Roman" w:cs="Times New Roman"/>
          <w:sz w:val="24"/>
          <w:szCs w:val="24"/>
        </w:rPr>
        <w:t>targets,</w:t>
      </w:r>
      <w:r w:rsidR="00C57705">
        <w:rPr>
          <w:rFonts w:ascii="Times New Roman" w:hAnsi="Times New Roman" w:cs="Times New Roman"/>
          <w:sz w:val="24"/>
          <w:szCs w:val="24"/>
        </w:rPr>
        <w:t xml:space="preserve"> the French government aims to combine the fight against poverty with ‘environmental protection in the face of climate change’ (French Diplomacy, 2025, np). </w:t>
      </w:r>
      <w:r w:rsidR="00B13E4E">
        <w:rPr>
          <w:rFonts w:ascii="Times New Roman" w:hAnsi="Times New Roman" w:cs="Times New Roman"/>
          <w:sz w:val="24"/>
          <w:szCs w:val="24"/>
        </w:rPr>
        <w:t xml:space="preserve">One way the French Government aims to do this is to provide clean water and sanitation across France (French Diplomacy, 2025). However, </w:t>
      </w:r>
      <w:proofErr w:type="spellStart"/>
      <w:r w:rsidR="00B13E4E">
        <w:rPr>
          <w:rFonts w:ascii="Times New Roman" w:hAnsi="Times New Roman" w:cs="Times New Roman"/>
          <w:sz w:val="24"/>
          <w:szCs w:val="24"/>
        </w:rPr>
        <w:t>Ercin</w:t>
      </w:r>
      <w:proofErr w:type="spellEnd"/>
      <w:r w:rsidR="00B13E4E">
        <w:rPr>
          <w:rFonts w:ascii="Times New Roman" w:hAnsi="Times New Roman" w:cs="Times New Roman"/>
          <w:sz w:val="24"/>
          <w:szCs w:val="24"/>
        </w:rPr>
        <w:t>, Mekonnen and Hoekstra (2013)</w:t>
      </w:r>
      <w:r w:rsidR="00FC443A">
        <w:rPr>
          <w:rFonts w:ascii="Times New Roman" w:hAnsi="Times New Roman" w:cs="Times New Roman"/>
          <w:sz w:val="24"/>
          <w:szCs w:val="24"/>
        </w:rPr>
        <w:t>,</w:t>
      </w:r>
      <w:r w:rsidR="00B13E4E">
        <w:rPr>
          <w:rFonts w:ascii="Times New Roman" w:hAnsi="Times New Roman" w:cs="Times New Roman"/>
          <w:sz w:val="24"/>
          <w:szCs w:val="24"/>
        </w:rPr>
        <w:t xml:space="preserve"> argued that the French Government has not previously done enough in this regard, and that French river basins had </w:t>
      </w:r>
      <w:r w:rsidR="000D3816">
        <w:rPr>
          <w:rFonts w:ascii="Times New Roman" w:hAnsi="Times New Roman" w:cs="Times New Roman"/>
          <w:sz w:val="24"/>
          <w:szCs w:val="24"/>
        </w:rPr>
        <w:t>experienced severe water scarcity every month with little intervention from the French government (</w:t>
      </w:r>
      <w:proofErr w:type="spellStart"/>
      <w:r w:rsidR="000D3816">
        <w:rPr>
          <w:rFonts w:ascii="Times New Roman" w:hAnsi="Times New Roman" w:cs="Times New Roman"/>
          <w:sz w:val="24"/>
          <w:szCs w:val="24"/>
        </w:rPr>
        <w:t>Ercin</w:t>
      </w:r>
      <w:proofErr w:type="spellEnd"/>
      <w:r w:rsidR="000D3816">
        <w:rPr>
          <w:rFonts w:ascii="Times New Roman" w:hAnsi="Times New Roman" w:cs="Times New Roman"/>
          <w:sz w:val="24"/>
          <w:szCs w:val="24"/>
        </w:rPr>
        <w:t>, Mekonnen and Hoekstra, 2013). In comparison</w:t>
      </w:r>
      <w:r w:rsidR="00816ED4">
        <w:rPr>
          <w:rFonts w:ascii="Times New Roman" w:hAnsi="Times New Roman" w:cs="Times New Roman"/>
          <w:sz w:val="24"/>
          <w:szCs w:val="24"/>
        </w:rPr>
        <w:t xml:space="preserve">, the Welsh </w:t>
      </w:r>
      <w:r w:rsidR="00197E96">
        <w:rPr>
          <w:rFonts w:ascii="Times New Roman" w:hAnsi="Times New Roman" w:cs="Times New Roman"/>
          <w:sz w:val="24"/>
          <w:szCs w:val="24"/>
        </w:rPr>
        <w:t xml:space="preserve">Government are more proactive with the development and </w:t>
      </w:r>
      <w:r w:rsidR="00197E96">
        <w:rPr>
          <w:rFonts w:ascii="Times New Roman" w:hAnsi="Times New Roman" w:cs="Times New Roman"/>
          <w:sz w:val="24"/>
          <w:szCs w:val="24"/>
        </w:rPr>
        <w:lastRenderedPageBreak/>
        <w:t>maintenance of clean water and for managing water as a resource</w:t>
      </w:r>
      <w:r w:rsidR="0072136E">
        <w:rPr>
          <w:rFonts w:ascii="Times New Roman" w:hAnsi="Times New Roman" w:cs="Times New Roman"/>
          <w:sz w:val="24"/>
          <w:szCs w:val="24"/>
        </w:rPr>
        <w:t xml:space="preserve"> </w:t>
      </w:r>
      <w:r w:rsidR="00197E96">
        <w:rPr>
          <w:rFonts w:ascii="Times New Roman" w:hAnsi="Times New Roman" w:cs="Times New Roman"/>
          <w:sz w:val="24"/>
          <w:szCs w:val="24"/>
        </w:rPr>
        <w:t>(Welsh Government, 2022)</w:t>
      </w:r>
      <w:r w:rsidR="00FC443A">
        <w:rPr>
          <w:rFonts w:ascii="Times New Roman" w:hAnsi="Times New Roman" w:cs="Times New Roman"/>
          <w:sz w:val="24"/>
          <w:szCs w:val="24"/>
        </w:rPr>
        <w:t>,</w:t>
      </w:r>
      <w:r w:rsidR="0072136E">
        <w:rPr>
          <w:rFonts w:ascii="Times New Roman" w:hAnsi="Times New Roman" w:cs="Times New Roman"/>
          <w:sz w:val="24"/>
          <w:szCs w:val="24"/>
        </w:rPr>
        <w:t xml:space="preserve"> </w:t>
      </w:r>
      <w:r w:rsidR="00197E96">
        <w:rPr>
          <w:rFonts w:ascii="Times New Roman" w:hAnsi="Times New Roman" w:cs="Times New Roman"/>
          <w:sz w:val="24"/>
          <w:szCs w:val="24"/>
        </w:rPr>
        <w:t xml:space="preserve">For example, the Wesh Government has put a statutory duty on water undertakers to produce a ‘Water Resources Management Plan’ (Welsh Government, 2022, p. 2) every five years, which should also be complemented by drought plans, which are </w:t>
      </w:r>
      <w:r w:rsidR="0072136E">
        <w:rPr>
          <w:rFonts w:ascii="Times New Roman" w:hAnsi="Times New Roman" w:cs="Times New Roman"/>
          <w:sz w:val="24"/>
          <w:szCs w:val="24"/>
        </w:rPr>
        <w:t>operational steps that all water undertakers whose area is fully mainly in Wales must follow if a drought were to develop in their area (Welsh Government, 2022). This shows that arguably the Welsh Government has</w:t>
      </w:r>
      <w:r w:rsidR="00FC443A">
        <w:rPr>
          <w:rFonts w:ascii="Times New Roman" w:hAnsi="Times New Roman" w:cs="Times New Roman"/>
          <w:sz w:val="24"/>
          <w:szCs w:val="24"/>
        </w:rPr>
        <w:t xml:space="preserve"> </w:t>
      </w:r>
      <w:r w:rsidR="0072136E">
        <w:rPr>
          <w:rFonts w:ascii="Times New Roman" w:hAnsi="Times New Roman" w:cs="Times New Roman"/>
          <w:sz w:val="24"/>
          <w:szCs w:val="24"/>
        </w:rPr>
        <w:t>taken a more positive and sustainable approach to the management of water as a resource, both in the past and currently (Welsh Government, 2022), when compared to the approaches taken by the French Government in the past</w:t>
      </w:r>
      <w:r w:rsidR="0075309D">
        <w:rPr>
          <w:rFonts w:ascii="Times New Roman" w:hAnsi="Times New Roman" w:cs="Times New Roman"/>
          <w:sz w:val="24"/>
          <w:szCs w:val="24"/>
        </w:rPr>
        <w:t xml:space="preserve"> </w:t>
      </w:r>
      <w:r w:rsidR="0072136E">
        <w:rPr>
          <w:rFonts w:ascii="Times New Roman" w:hAnsi="Times New Roman" w:cs="Times New Roman"/>
          <w:sz w:val="24"/>
          <w:szCs w:val="24"/>
        </w:rPr>
        <w:t>(</w:t>
      </w:r>
      <w:proofErr w:type="spellStart"/>
      <w:r w:rsidR="0072136E">
        <w:rPr>
          <w:rFonts w:ascii="Times New Roman" w:hAnsi="Times New Roman" w:cs="Times New Roman"/>
          <w:sz w:val="24"/>
          <w:szCs w:val="24"/>
        </w:rPr>
        <w:t>Ercin</w:t>
      </w:r>
      <w:proofErr w:type="spellEnd"/>
      <w:r w:rsidR="0072136E">
        <w:rPr>
          <w:rFonts w:ascii="Times New Roman" w:hAnsi="Times New Roman" w:cs="Times New Roman"/>
          <w:sz w:val="24"/>
          <w:szCs w:val="24"/>
        </w:rPr>
        <w:t>, Mekonnen and Hoekstra, 2013).</w:t>
      </w:r>
      <w:r w:rsidR="005F5B3D">
        <w:rPr>
          <w:rFonts w:ascii="Times New Roman" w:hAnsi="Times New Roman" w:cs="Times New Roman"/>
          <w:sz w:val="24"/>
          <w:szCs w:val="24"/>
        </w:rPr>
        <w:t xml:space="preserve"> In addition, the French Government have prioritised the growth of clean and sustainable energy in France (French Diplomacy, 2022)</w:t>
      </w:r>
      <w:r w:rsidR="00FC443A">
        <w:rPr>
          <w:rFonts w:ascii="Times New Roman" w:hAnsi="Times New Roman" w:cs="Times New Roman"/>
          <w:sz w:val="24"/>
          <w:szCs w:val="24"/>
        </w:rPr>
        <w:t>.</w:t>
      </w:r>
      <w:r w:rsidR="005F5B3D">
        <w:rPr>
          <w:rFonts w:ascii="Times New Roman" w:hAnsi="Times New Roman" w:cs="Times New Roman"/>
          <w:sz w:val="24"/>
          <w:szCs w:val="24"/>
        </w:rPr>
        <w:t xml:space="preserve"> However, </w:t>
      </w:r>
      <w:r w:rsidR="0055701A">
        <w:rPr>
          <w:rFonts w:ascii="Times New Roman" w:hAnsi="Times New Roman" w:cs="Times New Roman"/>
          <w:sz w:val="24"/>
          <w:szCs w:val="24"/>
        </w:rPr>
        <w:t>France is the leading country in the European Union when it comes to the use of nuclear energy (</w:t>
      </w:r>
      <w:proofErr w:type="spellStart"/>
      <w:r w:rsidR="0055701A">
        <w:rPr>
          <w:rFonts w:ascii="Times New Roman" w:hAnsi="Times New Roman" w:cs="Times New Roman"/>
          <w:sz w:val="24"/>
          <w:szCs w:val="24"/>
        </w:rPr>
        <w:t>Seckacheva</w:t>
      </w:r>
      <w:proofErr w:type="spellEnd"/>
      <w:r w:rsidR="0055701A">
        <w:rPr>
          <w:rFonts w:ascii="Times New Roman" w:hAnsi="Times New Roman" w:cs="Times New Roman"/>
          <w:sz w:val="24"/>
          <w:szCs w:val="24"/>
        </w:rPr>
        <w:t xml:space="preserve">, 2021). </w:t>
      </w:r>
      <w:r w:rsidR="00D9445C">
        <w:rPr>
          <w:rFonts w:ascii="Times New Roman" w:hAnsi="Times New Roman" w:cs="Times New Roman"/>
          <w:sz w:val="24"/>
          <w:szCs w:val="24"/>
        </w:rPr>
        <w:t xml:space="preserve">While </w:t>
      </w:r>
      <w:proofErr w:type="spellStart"/>
      <w:r w:rsidR="00D9445C">
        <w:rPr>
          <w:rFonts w:ascii="Times New Roman" w:hAnsi="Times New Roman" w:cs="Times New Roman"/>
          <w:sz w:val="24"/>
          <w:szCs w:val="24"/>
        </w:rPr>
        <w:t>Seckacheva</w:t>
      </w:r>
      <w:proofErr w:type="spellEnd"/>
      <w:r w:rsidR="00D9445C">
        <w:rPr>
          <w:rFonts w:ascii="Times New Roman" w:hAnsi="Times New Roman" w:cs="Times New Roman"/>
          <w:sz w:val="24"/>
          <w:szCs w:val="24"/>
        </w:rPr>
        <w:t xml:space="preserve"> (2021) argues that nuclear energy is sustainable, and significantly reduces emissions, theorists such as Pearce (2012) </w:t>
      </w:r>
      <w:r w:rsidR="00FC443A">
        <w:rPr>
          <w:rFonts w:ascii="Times New Roman" w:hAnsi="Times New Roman" w:cs="Times New Roman"/>
          <w:sz w:val="24"/>
          <w:szCs w:val="24"/>
        </w:rPr>
        <w:t>disagrees</w:t>
      </w:r>
      <w:r w:rsidR="00D9445C">
        <w:rPr>
          <w:rFonts w:ascii="Times New Roman" w:hAnsi="Times New Roman" w:cs="Times New Roman"/>
          <w:sz w:val="24"/>
          <w:szCs w:val="24"/>
        </w:rPr>
        <w:t xml:space="preserve"> and argues that this is often a misconception and that nuclear power plants can often emit the same </w:t>
      </w:r>
      <w:r w:rsidR="0075309D">
        <w:rPr>
          <w:rFonts w:ascii="Times New Roman" w:hAnsi="Times New Roman" w:cs="Times New Roman"/>
          <w:sz w:val="24"/>
          <w:szCs w:val="24"/>
        </w:rPr>
        <w:t>number</w:t>
      </w:r>
      <w:r w:rsidR="00D9445C">
        <w:rPr>
          <w:rFonts w:ascii="Times New Roman" w:hAnsi="Times New Roman" w:cs="Times New Roman"/>
          <w:sz w:val="24"/>
          <w:szCs w:val="24"/>
        </w:rPr>
        <w:t xml:space="preserve"> of harmful emissions of a natural gas power plant, due to mining and transporting resources such as uranium</w:t>
      </w:r>
      <w:r w:rsidR="00FC443A">
        <w:rPr>
          <w:rFonts w:ascii="Times New Roman" w:hAnsi="Times New Roman" w:cs="Times New Roman"/>
          <w:sz w:val="24"/>
          <w:szCs w:val="24"/>
        </w:rPr>
        <w:t xml:space="preserve">. </w:t>
      </w:r>
      <w:r w:rsidR="0075309D">
        <w:rPr>
          <w:rFonts w:ascii="Times New Roman" w:hAnsi="Times New Roman" w:cs="Times New Roman"/>
          <w:sz w:val="24"/>
          <w:szCs w:val="24"/>
        </w:rPr>
        <w:t>Despite this evidence, the French Government are continuing to use nuclear energy and are constructing more nuclear power plants (Country Nuclear Power Profiles, 202</w:t>
      </w:r>
      <w:r w:rsidR="00D453BF">
        <w:rPr>
          <w:rFonts w:ascii="Times New Roman" w:hAnsi="Times New Roman" w:cs="Times New Roman"/>
          <w:sz w:val="24"/>
          <w:szCs w:val="24"/>
        </w:rPr>
        <w:t>5</w:t>
      </w:r>
      <w:r w:rsidR="0075309D">
        <w:rPr>
          <w:rFonts w:ascii="Times New Roman" w:hAnsi="Times New Roman" w:cs="Times New Roman"/>
          <w:sz w:val="24"/>
          <w:szCs w:val="24"/>
        </w:rPr>
        <w:t>), which may prove to be harmful to the growth of sustainable communities (Pearce, 2012)</w:t>
      </w:r>
      <w:r w:rsidR="00D453BF">
        <w:rPr>
          <w:rFonts w:ascii="Times New Roman" w:hAnsi="Times New Roman" w:cs="Times New Roman"/>
          <w:sz w:val="24"/>
          <w:szCs w:val="24"/>
        </w:rPr>
        <w:t>.</w:t>
      </w:r>
      <w:r w:rsidR="00D5184E">
        <w:rPr>
          <w:rFonts w:ascii="Times New Roman" w:hAnsi="Times New Roman" w:cs="Times New Roman"/>
          <w:sz w:val="24"/>
          <w:szCs w:val="24"/>
        </w:rPr>
        <w:t xml:space="preserve"> In comparison, </w:t>
      </w:r>
      <w:r w:rsidR="0096550E">
        <w:rPr>
          <w:rFonts w:ascii="Times New Roman" w:hAnsi="Times New Roman" w:cs="Times New Roman"/>
          <w:sz w:val="24"/>
          <w:szCs w:val="24"/>
        </w:rPr>
        <w:t xml:space="preserve">the </w:t>
      </w:r>
      <w:r w:rsidR="00D5184E">
        <w:rPr>
          <w:rFonts w:ascii="Times New Roman" w:hAnsi="Times New Roman" w:cs="Times New Roman"/>
          <w:sz w:val="24"/>
          <w:szCs w:val="24"/>
        </w:rPr>
        <w:t>W</w:t>
      </w:r>
      <w:r w:rsidR="0096550E">
        <w:rPr>
          <w:rFonts w:ascii="Times New Roman" w:hAnsi="Times New Roman" w:cs="Times New Roman"/>
          <w:sz w:val="24"/>
          <w:szCs w:val="24"/>
        </w:rPr>
        <w:t>elsh Government has set out a strategy which discusses the Welsh Governments role in the development of a Wales that is energy efficient and sustainable by 2026 (Welsh Government, 2016).</w:t>
      </w:r>
      <w:r w:rsidR="00DD04C9">
        <w:rPr>
          <w:rFonts w:ascii="Times New Roman" w:hAnsi="Times New Roman" w:cs="Times New Roman"/>
          <w:sz w:val="24"/>
          <w:szCs w:val="24"/>
        </w:rPr>
        <w:t xml:space="preserve"> However, the Welsh Government does not have the power to legislate on energy efficiency, due to the devolved status of Wales, but the Welsh Government is instead able to promote it and put pressure on the UK Government which does have the power to regulate on energy efficiency (Welsh Government, 2016). </w:t>
      </w:r>
      <w:r w:rsidR="00625EB9">
        <w:rPr>
          <w:rFonts w:ascii="Times New Roman" w:hAnsi="Times New Roman" w:cs="Times New Roman"/>
          <w:sz w:val="24"/>
          <w:szCs w:val="24"/>
        </w:rPr>
        <w:t>As part of their energy efficiency strategy, the Welsh Government has aimed to promote cutting unnecessary energy use in industry over the long term and promoting the use of renewable energy sources to reduce carbon emissions, as well as tacking poverty by investing in energy efficiency which will reduce costs for individuals in Wales (Welsh Government, 2016). This is a significant difference to the approach taken by the French Government for France who are continuing to use nuclear power as the main source of energy in the country (</w:t>
      </w:r>
      <w:proofErr w:type="spellStart"/>
      <w:r w:rsidR="00625EB9">
        <w:rPr>
          <w:rFonts w:ascii="Times New Roman" w:hAnsi="Times New Roman" w:cs="Times New Roman"/>
          <w:sz w:val="24"/>
          <w:szCs w:val="24"/>
        </w:rPr>
        <w:t>Seckacheva</w:t>
      </w:r>
      <w:proofErr w:type="spellEnd"/>
      <w:r w:rsidR="00625EB9">
        <w:rPr>
          <w:rFonts w:ascii="Times New Roman" w:hAnsi="Times New Roman" w:cs="Times New Roman"/>
          <w:sz w:val="24"/>
          <w:szCs w:val="24"/>
        </w:rPr>
        <w:t xml:space="preserve">, 2021), despite the questions that have been raised over </w:t>
      </w:r>
      <w:r w:rsidR="00780485">
        <w:rPr>
          <w:rFonts w:ascii="Times New Roman" w:hAnsi="Times New Roman" w:cs="Times New Roman"/>
          <w:sz w:val="24"/>
          <w:szCs w:val="24"/>
        </w:rPr>
        <w:t>its</w:t>
      </w:r>
      <w:r w:rsidR="00557073">
        <w:rPr>
          <w:rFonts w:ascii="Times New Roman" w:hAnsi="Times New Roman" w:cs="Times New Roman"/>
          <w:sz w:val="24"/>
          <w:szCs w:val="24"/>
        </w:rPr>
        <w:t xml:space="preserve"> negative impact on the growth of sustainable communities (Pearce, 2012).</w:t>
      </w:r>
      <w:r w:rsidR="00780485">
        <w:rPr>
          <w:rFonts w:ascii="Times New Roman" w:hAnsi="Times New Roman" w:cs="Times New Roman"/>
          <w:sz w:val="24"/>
          <w:szCs w:val="24"/>
        </w:rPr>
        <w:t xml:space="preserve"> From an accommodationist </w:t>
      </w:r>
      <w:r w:rsidR="00780485">
        <w:rPr>
          <w:rFonts w:ascii="Times New Roman" w:hAnsi="Times New Roman" w:cs="Times New Roman"/>
          <w:sz w:val="24"/>
          <w:szCs w:val="24"/>
        </w:rPr>
        <w:lastRenderedPageBreak/>
        <w:t xml:space="preserve">perspective, it is clear to see that the French Government </w:t>
      </w:r>
      <w:r w:rsidR="004B667C">
        <w:rPr>
          <w:rFonts w:ascii="Times New Roman" w:hAnsi="Times New Roman" w:cs="Times New Roman"/>
          <w:sz w:val="24"/>
          <w:szCs w:val="24"/>
        </w:rPr>
        <w:t xml:space="preserve">align more with this theory when compared to Wales </w:t>
      </w:r>
      <w:r w:rsidR="00780485">
        <w:rPr>
          <w:rFonts w:ascii="Times New Roman" w:hAnsi="Times New Roman" w:cs="Times New Roman"/>
          <w:sz w:val="24"/>
          <w:szCs w:val="24"/>
        </w:rPr>
        <w:t xml:space="preserve">(Scott and Gough, 2003; </w:t>
      </w:r>
      <w:proofErr w:type="spellStart"/>
      <w:r w:rsidR="00780485">
        <w:rPr>
          <w:rFonts w:ascii="Times New Roman" w:hAnsi="Times New Roman" w:cs="Times New Roman"/>
          <w:sz w:val="24"/>
          <w:szCs w:val="24"/>
        </w:rPr>
        <w:t>Seckacheva</w:t>
      </w:r>
      <w:proofErr w:type="spellEnd"/>
      <w:r w:rsidR="00780485">
        <w:rPr>
          <w:rFonts w:ascii="Times New Roman" w:hAnsi="Times New Roman" w:cs="Times New Roman"/>
          <w:sz w:val="24"/>
          <w:szCs w:val="24"/>
        </w:rPr>
        <w:t>, 2021). This is evidenced by the fact that the French Government has set aims to promote and grow a sustainable France (French Diplomacy, 2022). However, the French Government continues to invest in its vast nuclear energy network and power plants which keeps in line with the status quo, perhaps due to the belief that it could reduce harmful emissions and there is some evidence to support this (</w:t>
      </w:r>
      <w:proofErr w:type="spellStart"/>
      <w:r w:rsidR="00780485">
        <w:rPr>
          <w:rFonts w:ascii="Times New Roman" w:hAnsi="Times New Roman" w:cs="Times New Roman"/>
          <w:sz w:val="24"/>
          <w:szCs w:val="24"/>
        </w:rPr>
        <w:t>Seckacheva</w:t>
      </w:r>
      <w:proofErr w:type="spellEnd"/>
      <w:r w:rsidR="00780485">
        <w:rPr>
          <w:rFonts w:ascii="Times New Roman" w:hAnsi="Times New Roman" w:cs="Times New Roman"/>
          <w:sz w:val="24"/>
          <w:szCs w:val="24"/>
        </w:rPr>
        <w:t xml:space="preserve">, 2021). However, there is also evidence that disputes this approach, and argues that the construction of nuclear power plants still involves mining and utilising </w:t>
      </w:r>
      <w:r w:rsidR="00222171">
        <w:rPr>
          <w:rFonts w:ascii="Times New Roman" w:hAnsi="Times New Roman" w:cs="Times New Roman"/>
          <w:sz w:val="24"/>
          <w:szCs w:val="24"/>
        </w:rPr>
        <w:t xml:space="preserve">unrenewable resources which will have a negative impact on the growth </w:t>
      </w:r>
      <w:r w:rsidR="00E37C98">
        <w:rPr>
          <w:rFonts w:ascii="Times New Roman" w:hAnsi="Times New Roman" w:cs="Times New Roman"/>
          <w:sz w:val="24"/>
          <w:szCs w:val="24"/>
        </w:rPr>
        <w:t xml:space="preserve">of sustainable communities (Pearce, 2012). However, The Welsh Governments approach is arguably more </w:t>
      </w:r>
      <w:r w:rsidR="004B667C">
        <w:rPr>
          <w:rFonts w:ascii="Times New Roman" w:hAnsi="Times New Roman" w:cs="Times New Roman"/>
          <w:sz w:val="24"/>
          <w:szCs w:val="24"/>
        </w:rPr>
        <w:t xml:space="preserve">progressive </w:t>
      </w:r>
      <w:r w:rsidR="00E37C98">
        <w:rPr>
          <w:rFonts w:ascii="Times New Roman" w:hAnsi="Times New Roman" w:cs="Times New Roman"/>
          <w:sz w:val="24"/>
          <w:szCs w:val="24"/>
        </w:rPr>
        <w:t xml:space="preserve">(Davies, 2016), compared to the more accommodationist approach taken in by the French Government (Scott and Gough, 2003; </w:t>
      </w:r>
      <w:proofErr w:type="spellStart"/>
      <w:r w:rsidR="00E37C98">
        <w:rPr>
          <w:rFonts w:ascii="Times New Roman" w:hAnsi="Times New Roman" w:cs="Times New Roman"/>
          <w:sz w:val="24"/>
          <w:szCs w:val="24"/>
        </w:rPr>
        <w:t>Seckacheva</w:t>
      </w:r>
      <w:proofErr w:type="spellEnd"/>
      <w:r w:rsidR="00E37C98">
        <w:rPr>
          <w:rFonts w:ascii="Times New Roman" w:hAnsi="Times New Roman" w:cs="Times New Roman"/>
          <w:sz w:val="24"/>
          <w:szCs w:val="24"/>
        </w:rPr>
        <w:t xml:space="preserve">, 2021). For example, the </w:t>
      </w:r>
      <w:r w:rsidR="00E37C98">
        <w:rPr>
          <w:rFonts w:ascii="Times New Roman" w:hAnsi="Times New Roman" w:cs="Times New Roman"/>
          <w:i/>
          <w:iCs/>
          <w:sz w:val="24"/>
          <w:szCs w:val="24"/>
        </w:rPr>
        <w:t xml:space="preserve">Well Being and Future Generations (Wales) Act 2015 </w:t>
      </w:r>
      <w:r w:rsidR="00E37C98">
        <w:rPr>
          <w:rFonts w:ascii="Times New Roman" w:hAnsi="Times New Roman" w:cs="Times New Roman"/>
          <w:sz w:val="24"/>
          <w:szCs w:val="24"/>
        </w:rPr>
        <w:t xml:space="preserve">is a groundbreaking piece of legislation, as it was the first of </w:t>
      </w:r>
      <w:r w:rsidR="007B5A67">
        <w:rPr>
          <w:rFonts w:ascii="Times New Roman" w:hAnsi="Times New Roman" w:cs="Times New Roman"/>
          <w:sz w:val="24"/>
          <w:szCs w:val="24"/>
        </w:rPr>
        <w:t>its</w:t>
      </w:r>
      <w:r w:rsidR="00E37C98">
        <w:rPr>
          <w:rFonts w:ascii="Times New Roman" w:hAnsi="Times New Roman" w:cs="Times New Roman"/>
          <w:sz w:val="24"/>
          <w:szCs w:val="24"/>
        </w:rPr>
        <w:t xml:space="preserve"> kind globally</w:t>
      </w:r>
      <w:r w:rsidR="00B665F6" w:rsidRPr="00B665F6">
        <w:rPr>
          <w:rFonts w:ascii="Times New Roman" w:hAnsi="Times New Roman" w:cs="Times New Roman"/>
          <w:i/>
          <w:iCs/>
          <w:sz w:val="24"/>
          <w:szCs w:val="24"/>
        </w:rPr>
        <w:t xml:space="preserve"> </w:t>
      </w:r>
      <w:r w:rsidR="00B665F6">
        <w:rPr>
          <w:rFonts w:ascii="Times New Roman" w:hAnsi="Times New Roman" w:cs="Times New Roman"/>
          <w:sz w:val="24"/>
          <w:szCs w:val="24"/>
        </w:rPr>
        <w:t>(</w:t>
      </w:r>
      <w:r w:rsidR="00B665F6">
        <w:rPr>
          <w:rFonts w:ascii="Times New Roman" w:hAnsi="Times New Roman" w:cs="Times New Roman"/>
          <w:i/>
          <w:iCs/>
          <w:sz w:val="24"/>
          <w:szCs w:val="24"/>
        </w:rPr>
        <w:t>Well-Being and Future Generations (Wales) Act 2015;</w:t>
      </w:r>
      <w:r w:rsidR="00B665F6">
        <w:rPr>
          <w:rFonts w:ascii="Times New Roman" w:hAnsi="Times New Roman" w:cs="Times New Roman"/>
          <w:sz w:val="24"/>
          <w:szCs w:val="24"/>
        </w:rPr>
        <w:t xml:space="preserve"> Davies, 2016)</w:t>
      </w:r>
      <w:r w:rsidR="007B5A67">
        <w:rPr>
          <w:rFonts w:ascii="Times New Roman" w:hAnsi="Times New Roman" w:cs="Times New Roman"/>
          <w:sz w:val="24"/>
          <w:szCs w:val="24"/>
        </w:rPr>
        <w:t>. It is an act that has the potential to improve the lives of the communities of the future in Wales</w:t>
      </w:r>
      <w:r w:rsidR="00B665F6">
        <w:rPr>
          <w:rFonts w:ascii="Times New Roman" w:hAnsi="Times New Roman" w:cs="Times New Roman"/>
          <w:sz w:val="24"/>
          <w:szCs w:val="24"/>
        </w:rPr>
        <w:t xml:space="preserve"> (Jones, 2019)</w:t>
      </w:r>
      <w:r w:rsidR="007B5A67">
        <w:rPr>
          <w:rFonts w:ascii="Times New Roman" w:hAnsi="Times New Roman" w:cs="Times New Roman"/>
          <w:sz w:val="24"/>
          <w:szCs w:val="24"/>
        </w:rPr>
        <w:t xml:space="preserve">, which other countries, such as France, do not have and arguably, these countries have not gone far enough to promote the development of sustainable communities </w:t>
      </w:r>
      <w:r w:rsidR="0031665D">
        <w:rPr>
          <w:rFonts w:ascii="Times New Roman" w:hAnsi="Times New Roman" w:cs="Times New Roman"/>
          <w:sz w:val="24"/>
          <w:szCs w:val="24"/>
        </w:rPr>
        <w:t>(Pearce, 2012).</w:t>
      </w:r>
    </w:p>
    <w:p w14:paraId="6BA34F2E" w14:textId="77777777" w:rsidR="007D1398" w:rsidRPr="007D1398" w:rsidRDefault="007D1398" w:rsidP="0092667A">
      <w:pPr>
        <w:spacing w:line="360" w:lineRule="auto"/>
        <w:jc w:val="both"/>
        <w:rPr>
          <w:rFonts w:ascii="Times New Roman" w:hAnsi="Times New Roman" w:cs="Times New Roman"/>
          <w:sz w:val="24"/>
          <w:szCs w:val="24"/>
        </w:rPr>
      </w:pPr>
    </w:p>
    <w:p w14:paraId="6E9D53B8" w14:textId="685CD5E2" w:rsidR="0092667A" w:rsidRPr="007D1398" w:rsidRDefault="0092667A" w:rsidP="009266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913D13">
        <w:rPr>
          <w:rFonts w:ascii="Times New Roman" w:hAnsi="Times New Roman" w:cs="Times New Roman"/>
          <w:sz w:val="24"/>
          <w:szCs w:val="24"/>
        </w:rPr>
        <w:t>conclusion</w:t>
      </w:r>
      <w:r>
        <w:rPr>
          <w:rFonts w:ascii="Times New Roman" w:hAnsi="Times New Roman" w:cs="Times New Roman"/>
          <w:sz w:val="24"/>
          <w:szCs w:val="24"/>
        </w:rPr>
        <w:t>, it is clear to see that the approach of</w:t>
      </w:r>
      <w:r w:rsidR="00913D13">
        <w:rPr>
          <w:rFonts w:ascii="Times New Roman" w:hAnsi="Times New Roman" w:cs="Times New Roman"/>
          <w:sz w:val="24"/>
          <w:szCs w:val="24"/>
        </w:rPr>
        <w:t xml:space="preserve"> the Welsh Government and its policies (</w:t>
      </w:r>
      <w:r w:rsidR="00913D13">
        <w:rPr>
          <w:rFonts w:ascii="Times New Roman" w:hAnsi="Times New Roman" w:cs="Times New Roman"/>
          <w:i/>
          <w:iCs/>
          <w:sz w:val="24"/>
          <w:szCs w:val="24"/>
        </w:rPr>
        <w:t>Well-Being and Future Generations (Wales) Act 2015</w:t>
      </w:r>
      <w:r w:rsidR="00913D13">
        <w:rPr>
          <w:rFonts w:ascii="Times New Roman" w:hAnsi="Times New Roman" w:cs="Times New Roman"/>
          <w:sz w:val="24"/>
          <w:szCs w:val="24"/>
        </w:rPr>
        <w:t>), has had a significant impact in promoting the growth of a sustainable planet in Wales (Jones, 2019; Davies, 2016), when compared to the French Government in France (Azam, Khan and Ali, 2022; (</w:t>
      </w:r>
      <w:proofErr w:type="spellStart"/>
      <w:r w:rsidR="00913D13">
        <w:rPr>
          <w:rFonts w:ascii="Times New Roman" w:hAnsi="Times New Roman" w:cs="Times New Roman"/>
          <w:sz w:val="24"/>
          <w:szCs w:val="24"/>
        </w:rPr>
        <w:t>Ercin</w:t>
      </w:r>
      <w:proofErr w:type="spellEnd"/>
      <w:r w:rsidR="00913D13">
        <w:rPr>
          <w:rFonts w:ascii="Times New Roman" w:hAnsi="Times New Roman" w:cs="Times New Roman"/>
          <w:sz w:val="24"/>
          <w:szCs w:val="24"/>
        </w:rPr>
        <w:t xml:space="preserve">, Mekonnen and Hoekstra, 2013). For example, the Welsh Government has enshrined </w:t>
      </w:r>
      <w:r w:rsidR="004B667C">
        <w:rPr>
          <w:rFonts w:ascii="Times New Roman" w:hAnsi="Times New Roman" w:cs="Times New Roman"/>
          <w:sz w:val="24"/>
          <w:szCs w:val="24"/>
        </w:rPr>
        <w:t>its</w:t>
      </w:r>
      <w:r w:rsidR="00913D13">
        <w:rPr>
          <w:rFonts w:ascii="Times New Roman" w:hAnsi="Times New Roman" w:cs="Times New Roman"/>
          <w:sz w:val="24"/>
          <w:szCs w:val="24"/>
        </w:rPr>
        <w:t xml:space="preserve"> commitment to sustainability into </w:t>
      </w:r>
      <w:proofErr w:type="gramStart"/>
      <w:r w:rsidR="007D1398">
        <w:rPr>
          <w:rFonts w:ascii="Times New Roman" w:hAnsi="Times New Roman" w:cs="Times New Roman"/>
          <w:sz w:val="24"/>
          <w:szCs w:val="24"/>
        </w:rPr>
        <w:t>its</w:t>
      </w:r>
      <w:proofErr w:type="gramEnd"/>
      <w:r w:rsidR="00913D13">
        <w:rPr>
          <w:rFonts w:ascii="Times New Roman" w:hAnsi="Times New Roman" w:cs="Times New Roman"/>
          <w:sz w:val="24"/>
          <w:szCs w:val="24"/>
        </w:rPr>
        <w:t xml:space="preserve"> polices</w:t>
      </w:r>
      <w:r w:rsidR="007D1398">
        <w:rPr>
          <w:rFonts w:ascii="Times New Roman" w:hAnsi="Times New Roman" w:cs="Times New Roman"/>
          <w:sz w:val="24"/>
          <w:szCs w:val="24"/>
        </w:rPr>
        <w:t xml:space="preserve"> (</w:t>
      </w:r>
      <w:r w:rsidR="007D1398">
        <w:rPr>
          <w:rFonts w:ascii="Times New Roman" w:hAnsi="Times New Roman" w:cs="Times New Roman"/>
          <w:i/>
          <w:iCs/>
          <w:sz w:val="24"/>
          <w:szCs w:val="24"/>
        </w:rPr>
        <w:t>Government of Wales Act 1998</w:t>
      </w:r>
      <w:r w:rsidR="007D1398">
        <w:rPr>
          <w:rFonts w:ascii="Times New Roman" w:hAnsi="Times New Roman" w:cs="Times New Roman"/>
          <w:sz w:val="24"/>
          <w:szCs w:val="24"/>
        </w:rPr>
        <w:t>), making their approach a positive one, that seeks to create a Wales that can be enjoyed by the future generations to come (</w:t>
      </w:r>
      <w:r w:rsidR="007D1398">
        <w:rPr>
          <w:rFonts w:ascii="Times New Roman" w:hAnsi="Times New Roman" w:cs="Times New Roman"/>
          <w:i/>
          <w:iCs/>
          <w:sz w:val="24"/>
          <w:szCs w:val="24"/>
        </w:rPr>
        <w:t>Well-Being and Future Generations (Wales) Act 2015</w:t>
      </w:r>
      <w:r w:rsidR="007D1398">
        <w:rPr>
          <w:rFonts w:ascii="Times New Roman" w:hAnsi="Times New Roman" w:cs="Times New Roman"/>
          <w:sz w:val="24"/>
          <w:szCs w:val="24"/>
        </w:rPr>
        <w:t>). However, France does not take this approach and is still reliant on nuclear energy which the government may believe is a sustainable source of energy (</w:t>
      </w:r>
      <w:proofErr w:type="spellStart"/>
      <w:r w:rsidR="007D1398">
        <w:rPr>
          <w:rFonts w:ascii="Times New Roman" w:hAnsi="Times New Roman" w:cs="Times New Roman"/>
          <w:sz w:val="24"/>
          <w:szCs w:val="24"/>
        </w:rPr>
        <w:t>Seckacheva</w:t>
      </w:r>
      <w:proofErr w:type="spellEnd"/>
      <w:r w:rsidR="007D1398">
        <w:rPr>
          <w:rFonts w:ascii="Times New Roman" w:hAnsi="Times New Roman" w:cs="Times New Roman"/>
          <w:sz w:val="24"/>
          <w:szCs w:val="24"/>
        </w:rPr>
        <w:t xml:space="preserve">, 2021), despite evidence that disputes this viewpoint (Pearce, 2012). Therefore, for the French Government to meet </w:t>
      </w:r>
      <w:proofErr w:type="spellStart"/>
      <w:r w:rsidR="007D1398">
        <w:rPr>
          <w:rFonts w:ascii="Times New Roman" w:hAnsi="Times New Roman" w:cs="Times New Roman"/>
          <w:sz w:val="24"/>
          <w:szCs w:val="24"/>
        </w:rPr>
        <w:t>it’s</w:t>
      </w:r>
      <w:proofErr w:type="spellEnd"/>
      <w:r w:rsidR="007D1398">
        <w:rPr>
          <w:rFonts w:ascii="Times New Roman" w:hAnsi="Times New Roman" w:cs="Times New Roman"/>
          <w:sz w:val="24"/>
          <w:szCs w:val="24"/>
        </w:rPr>
        <w:t xml:space="preserve"> pledges </w:t>
      </w:r>
      <w:r w:rsidR="004B667C">
        <w:rPr>
          <w:rFonts w:ascii="Times New Roman" w:hAnsi="Times New Roman" w:cs="Times New Roman"/>
          <w:sz w:val="24"/>
          <w:szCs w:val="24"/>
        </w:rPr>
        <w:t>for</w:t>
      </w:r>
      <w:r w:rsidR="007D1398">
        <w:rPr>
          <w:rFonts w:ascii="Times New Roman" w:hAnsi="Times New Roman" w:cs="Times New Roman"/>
          <w:sz w:val="24"/>
          <w:szCs w:val="24"/>
        </w:rPr>
        <w:t xml:space="preserve"> a safe and clean environment (French Diplomacy, 2025), research should be undertaken by the French Government to understand the approaches of countries such as Wales (Jenkins, 2018), to see if these policies </w:t>
      </w:r>
      <w:r w:rsidR="007D1398">
        <w:rPr>
          <w:rFonts w:ascii="Times New Roman" w:hAnsi="Times New Roman" w:cs="Times New Roman"/>
          <w:sz w:val="24"/>
          <w:szCs w:val="24"/>
        </w:rPr>
        <w:lastRenderedPageBreak/>
        <w:t>can be implemented in France (</w:t>
      </w:r>
      <w:r w:rsidR="007D1398">
        <w:rPr>
          <w:rFonts w:ascii="Times New Roman" w:hAnsi="Times New Roman" w:cs="Times New Roman"/>
          <w:i/>
          <w:iCs/>
          <w:sz w:val="24"/>
          <w:szCs w:val="24"/>
        </w:rPr>
        <w:t>Well Being and Future Generations (Wales) Act 2015</w:t>
      </w:r>
      <w:r w:rsidR="007D1398">
        <w:rPr>
          <w:rFonts w:ascii="Times New Roman" w:hAnsi="Times New Roman" w:cs="Times New Roman"/>
          <w:sz w:val="24"/>
          <w:szCs w:val="24"/>
        </w:rPr>
        <w:t>; Azam, Khan and Ali, 2022).</w:t>
      </w:r>
    </w:p>
    <w:p w14:paraId="05D91DAC" w14:textId="77777777" w:rsidR="00276F35" w:rsidRDefault="00276F35" w:rsidP="0092667A">
      <w:pPr>
        <w:spacing w:line="360" w:lineRule="auto"/>
        <w:jc w:val="both"/>
        <w:rPr>
          <w:rFonts w:ascii="Times New Roman" w:hAnsi="Times New Roman" w:cs="Times New Roman"/>
          <w:sz w:val="24"/>
          <w:szCs w:val="24"/>
        </w:rPr>
      </w:pPr>
    </w:p>
    <w:p w14:paraId="305927B1" w14:textId="77777777" w:rsidR="00276F35" w:rsidRDefault="00276F35" w:rsidP="0092667A">
      <w:pPr>
        <w:spacing w:line="360" w:lineRule="auto"/>
        <w:jc w:val="both"/>
        <w:rPr>
          <w:rFonts w:ascii="Times New Roman" w:hAnsi="Times New Roman" w:cs="Times New Roman"/>
          <w:sz w:val="24"/>
          <w:szCs w:val="24"/>
        </w:rPr>
      </w:pPr>
    </w:p>
    <w:p w14:paraId="2E401A39" w14:textId="77777777" w:rsidR="00276F35" w:rsidRDefault="00276F35" w:rsidP="0092667A">
      <w:pPr>
        <w:spacing w:line="360" w:lineRule="auto"/>
        <w:jc w:val="both"/>
        <w:rPr>
          <w:rFonts w:ascii="Times New Roman" w:hAnsi="Times New Roman" w:cs="Times New Roman"/>
          <w:sz w:val="24"/>
          <w:szCs w:val="24"/>
        </w:rPr>
      </w:pPr>
    </w:p>
    <w:p w14:paraId="2423BA20" w14:textId="77777777" w:rsidR="00276F35" w:rsidRDefault="00276F35" w:rsidP="0092667A">
      <w:pPr>
        <w:spacing w:line="360" w:lineRule="auto"/>
        <w:jc w:val="both"/>
        <w:rPr>
          <w:rFonts w:ascii="Times New Roman" w:hAnsi="Times New Roman" w:cs="Times New Roman"/>
          <w:sz w:val="24"/>
          <w:szCs w:val="24"/>
        </w:rPr>
      </w:pPr>
    </w:p>
    <w:p w14:paraId="12A74176" w14:textId="77777777" w:rsidR="00276F35" w:rsidRDefault="00276F35" w:rsidP="0092667A">
      <w:pPr>
        <w:spacing w:line="360" w:lineRule="auto"/>
        <w:jc w:val="both"/>
        <w:rPr>
          <w:rFonts w:ascii="Times New Roman" w:hAnsi="Times New Roman" w:cs="Times New Roman"/>
          <w:sz w:val="24"/>
          <w:szCs w:val="24"/>
        </w:rPr>
      </w:pPr>
    </w:p>
    <w:p w14:paraId="1823D774" w14:textId="77777777" w:rsidR="00276F35" w:rsidRDefault="00276F35" w:rsidP="0092667A">
      <w:pPr>
        <w:spacing w:line="360" w:lineRule="auto"/>
        <w:jc w:val="both"/>
        <w:rPr>
          <w:rFonts w:ascii="Times New Roman" w:hAnsi="Times New Roman" w:cs="Times New Roman"/>
          <w:sz w:val="24"/>
          <w:szCs w:val="24"/>
        </w:rPr>
      </w:pPr>
    </w:p>
    <w:p w14:paraId="3F3CED00" w14:textId="77777777" w:rsidR="00276F35" w:rsidRDefault="00276F35" w:rsidP="0092667A">
      <w:pPr>
        <w:spacing w:line="360" w:lineRule="auto"/>
        <w:jc w:val="both"/>
        <w:rPr>
          <w:rFonts w:ascii="Times New Roman" w:hAnsi="Times New Roman" w:cs="Times New Roman"/>
          <w:sz w:val="24"/>
          <w:szCs w:val="24"/>
        </w:rPr>
      </w:pPr>
    </w:p>
    <w:p w14:paraId="4D69A1EE" w14:textId="77777777" w:rsidR="00276F35" w:rsidRDefault="00276F35" w:rsidP="0092667A">
      <w:pPr>
        <w:spacing w:line="360" w:lineRule="auto"/>
        <w:jc w:val="both"/>
        <w:rPr>
          <w:rFonts w:ascii="Times New Roman" w:hAnsi="Times New Roman" w:cs="Times New Roman"/>
          <w:sz w:val="24"/>
          <w:szCs w:val="24"/>
        </w:rPr>
      </w:pPr>
    </w:p>
    <w:p w14:paraId="130E2DC9" w14:textId="77777777" w:rsidR="00276F35" w:rsidRDefault="00276F35" w:rsidP="0092667A">
      <w:pPr>
        <w:spacing w:line="360" w:lineRule="auto"/>
        <w:jc w:val="both"/>
        <w:rPr>
          <w:rFonts w:ascii="Times New Roman" w:hAnsi="Times New Roman" w:cs="Times New Roman"/>
          <w:sz w:val="24"/>
          <w:szCs w:val="24"/>
        </w:rPr>
      </w:pPr>
    </w:p>
    <w:p w14:paraId="5500BB23" w14:textId="77777777" w:rsidR="00276F35" w:rsidRDefault="00276F35" w:rsidP="0092667A">
      <w:pPr>
        <w:spacing w:line="360" w:lineRule="auto"/>
        <w:jc w:val="both"/>
        <w:rPr>
          <w:rFonts w:ascii="Times New Roman" w:hAnsi="Times New Roman" w:cs="Times New Roman"/>
          <w:sz w:val="24"/>
          <w:szCs w:val="24"/>
        </w:rPr>
      </w:pPr>
    </w:p>
    <w:p w14:paraId="6C73A96E" w14:textId="77777777" w:rsidR="00276F35" w:rsidRDefault="00276F35" w:rsidP="0092667A">
      <w:pPr>
        <w:spacing w:line="360" w:lineRule="auto"/>
        <w:jc w:val="both"/>
        <w:rPr>
          <w:rFonts w:ascii="Times New Roman" w:hAnsi="Times New Roman" w:cs="Times New Roman"/>
          <w:sz w:val="24"/>
          <w:szCs w:val="24"/>
        </w:rPr>
      </w:pPr>
    </w:p>
    <w:p w14:paraId="72A9C956" w14:textId="77777777" w:rsidR="00276F35" w:rsidRDefault="00276F35" w:rsidP="0092667A">
      <w:pPr>
        <w:spacing w:line="360" w:lineRule="auto"/>
        <w:jc w:val="both"/>
        <w:rPr>
          <w:rFonts w:ascii="Times New Roman" w:hAnsi="Times New Roman" w:cs="Times New Roman"/>
          <w:sz w:val="24"/>
          <w:szCs w:val="24"/>
        </w:rPr>
      </w:pPr>
    </w:p>
    <w:p w14:paraId="1FF7311A" w14:textId="77777777" w:rsidR="00276F35" w:rsidRDefault="00276F35" w:rsidP="0092667A">
      <w:pPr>
        <w:spacing w:line="360" w:lineRule="auto"/>
        <w:jc w:val="both"/>
        <w:rPr>
          <w:rFonts w:ascii="Times New Roman" w:hAnsi="Times New Roman" w:cs="Times New Roman"/>
          <w:sz w:val="24"/>
          <w:szCs w:val="24"/>
        </w:rPr>
      </w:pPr>
    </w:p>
    <w:p w14:paraId="0F6E5060" w14:textId="77777777" w:rsidR="00276F35" w:rsidRDefault="00276F35" w:rsidP="0092667A">
      <w:pPr>
        <w:spacing w:line="360" w:lineRule="auto"/>
        <w:jc w:val="both"/>
        <w:rPr>
          <w:rFonts w:ascii="Times New Roman" w:hAnsi="Times New Roman" w:cs="Times New Roman"/>
          <w:sz w:val="24"/>
          <w:szCs w:val="24"/>
        </w:rPr>
      </w:pPr>
    </w:p>
    <w:p w14:paraId="35F9725A" w14:textId="77777777" w:rsidR="00276F35" w:rsidRDefault="00276F35" w:rsidP="0092667A">
      <w:pPr>
        <w:spacing w:line="360" w:lineRule="auto"/>
        <w:jc w:val="both"/>
        <w:rPr>
          <w:rFonts w:ascii="Times New Roman" w:hAnsi="Times New Roman" w:cs="Times New Roman"/>
          <w:sz w:val="24"/>
          <w:szCs w:val="24"/>
        </w:rPr>
      </w:pPr>
    </w:p>
    <w:p w14:paraId="75EB08E2" w14:textId="77777777" w:rsidR="00276F35" w:rsidRDefault="00276F35" w:rsidP="0092667A">
      <w:pPr>
        <w:spacing w:line="360" w:lineRule="auto"/>
        <w:jc w:val="both"/>
        <w:rPr>
          <w:rFonts w:ascii="Times New Roman" w:hAnsi="Times New Roman" w:cs="Times New Roman"/>
          <w:sz w:val="24"/>
          <w:szCs w:val="24"/>
        </w:rPr>
      </w:pPr>
    </w:p>
    <w:p w14:paraId="03E3204F" w14:textId="77777777" w:rsidR="00276F35" w:rsidRDefault="00276F35" w:rsidP="0092667A">
      <w:pPr>
        <w:spacing w:line="360" w:lineRule="auto"/>
        <w:jc w:val="both"/>
        <w:rPr>
          <w:rFonts w:ascii="Times New Roman" w:hAnsi="Times New Roman" w:cs="Times New Roman"/>
          <w:sz w:val="24"/>
          <w:szCs w:val="24"/>
        </w:rPr>
      </w:pPr>
    </w:p>
    <w:p w14:paraId="33CCADC1" w14:textId="77777777" w:rsidR="00276F35" w:rsidRDefault="00276F35" w:rsidP="0092667A">
      <w:pPr>
        <w:spacing w:line="360" w:lineRule="auto"/>
        <w:jc w:val="both"/>
        <w:rPr>
          <w:rFonts w:ascii="Times New Roman" w:hAnsi="Times New Roman" w:cs="Times New Roman"/>
          <w:sz w:val="24"/>
          <w:szCs w:val="24"/>
        </w:rPr>
      </w:pPr>
    </w:p>
    <w:p w14:paraId="03D58D2D" w14:textId="77777777" w:rsidR="00276F35" w:rsidRDefault="00276F35" w:rsidP="0092667A">
      <w:pPr>
        <w:spacing w:line="360" w:lineRule="auto"/>
        <w:jc w:val="both"/>
        <w:rPr>
          <w:rFonts w:ascii="Times New Roman" w:hAnsi="Times New Roman" w:cs="Times New Roman"/>
          <w:sz w:val="24"/>
          <w:szCs w:val="24"/>
        </w:rPr>
      </w:pPr>
    </w:p>
    <w:p w14:paraId="307FAC94" w14:textId="77777777" w:rsidR="00276F35" w:rsidRDefault="00276F35" w:rsidP="0092667A">
      <w:pPr>
        <w:spacing w:line="360" w:lineRule="auto"/>
        <w:jc w:val="both"/>
        <w:rPr>
          <w:rFonts w:ascii="Times New Roman" w:hAnsi="Times New Roman" w:cs="Times New Roman"/>
          <w:sz w:val="24"/>
          <w:szCs w:val="24"/>
        </w:rPr>
      </w:pPr>
    </w:p>
    <w:p w14:paraId="52F3D08F" w14:textId="77777777" w:rsidR="00276F35" w:rsidRDefault="00276F35" w:rsidP="0092667A">
      <w:pPr>
        <w:spacing w:line="360" w:lineRule="auto"/>
        <w:jc w:val="both"/>
        <w:rPr>
          <w:rFonts w:ascii="Times New Roman" w:hAnsi="Times New Roman" w:cs="Times New Roman"/>
          <w:sz w:val="24"/>
          <w:szCs w:val="24"/>
        </w:rPr>
      </w:pPr>
    </w:p>
    <w:p w14:paraId="60B10056" w14:textId="77777777" w:rsidR="00276F35" w:rsidRDefault="00276F35" w:rsidP="0092667A">
      <w:pPr>
        <w:spacing w:line="360" w:lineRule="auto"/>
        <w:jc w:val="both"/>
        <w:rPr>
          <w:rFonts w:ascii="Times New Roman" w:hAnsi="Times New Roman" w:cs="Times New Roman"/>
          <w:sz w:val="24"/>
          <w:szCs w:val="24"/>
        </w:rPr>
      </w:pPr>
    </w:p>
    <w:p w14:paraId="4C3227BE" w14:textId="31381981" w:rsidR="00276F35" w:rsidRDefault="00276F35" w:rsidP="00276F35">
      <w:pPr>
        <w:spacing w:line="360" w:lineRule="auto"/>
        <w:jc w:val="both"/>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 xml:space="preserve">Reference List </w:t>
      </w:r>
    </w:p>
    <w:p w14:paraId="6528E2FD" w14:textId="40BBAA6F" w:rsidR="000D3816" w:rsidRDefault="000D3816" w:rsidP="00276F3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Azam, W., Khan, I. and Ali, S. A. (2022) ‘Alternative energy and natural resources in determining environmental sustainability: a look at the role of government final consumption expenditures in France’, </w:t>
      </w:r>
      <w:r>
        <w:rPr>
          <w:rFonts w:ascii="Times New Roman" w:hAnsi="Times New Roman" w:cs="Times New Roman"/>
          <w:i/>
          <w:iCs/>
          <w:sz w:val="24"/>
          <w:szCs w:val="24"/>
        </w:rPr>
        <w:t xml:space="preserve">Environmental Science and Pollution Research, </w:t>
      </w:r>
      <w:r>
        <w:rPr>
          <w:rFonts w:ascii="Times New Roman" w:hAnsi="Times New Roman" w:cs="Times New Roman"/>
          <w:sz w:val="24"/>
          <w:szCs w:val="24"/>
        </w:rPr>
        <w:t xml:space="preserve">30, pp. 1949-1965. Available at: </w:t>
      </w:r>
      <w:hyperlink r:id="rId7" w:history="1">
        <w:r w:rsidRPr="000D3816">
          <w:rPr>
            <w:rStyle w:val="Hyperlink"/>
            <w:rFonts w:ascii="Times New Roman" w:hAnsi="Times New Roman" w:cs="Times New Roman"/>
            <w:sz w:val="24"/>
            <w:szCs w:val="24"/>
          </w:rPr>
          <w:t>Alternative energy and natural resources in determining environmental sustainability: a look at the role of government final consumption expenditures in France | Environmental Science and Pollution Research</w:t>
        </w:r>
      </w:hyperlink>
      <w:r>
        <w:rPr>
          <w:rFonts w:ascii="Times New Roman" w:hAnsi="Times New Roman" w:cs="Times New Roman"/>
          <w:sz w:val="24"/>
          <w:szCs w:val="24"/>
        </w:rPr>
        <w:t xml:space="preserve"> (Accessed: 6</w:t>
      </w:r>
      <w:r w:rsidRPr="000D381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2025).</w:t>
      </w:r>
    </w:p>
    <w:p w14:paraId="092B9888" w14:textId="77777777" w:rsidR="000D3816" w:rsidRDefault="000D3816" w:rsidP="000D3816">
      <w:pPr>
        <w:pStyle w:val="ListParagraph"/>
        <w:spacing w:line="360" w:lineRule="auto"/>
        <w:jc w:val="both"/>
        <w:rPr>
          <w:rFonts w:ascii="Times New Roman" w:hAnsi="Times New Roman" w:cs="Times New Roman"/>
          <w:sz w:val="24"/>
          <w:szCs w:val="24"/>
        </w:rPr>
      </w:pPr>
    </w:p>
    <w:p w14:paraId="742A16AE" w14:textId="3A979B2D" w:rsidR="00276F35" w:rsidRDefault="00276F35" w:rsidP="00276F3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Chalmers, N. (2004) ‘Forward’, in Scott, W. and Gough, S. (ed.) </w:t>
      </w:r>
      <w:r>
        <w:rPr>
          <w:rFonts w:ascii="Times New Roman" w:hAnsi="Times New Roman" w:cs="Times New Roman"/>
          <w:i/>
          <w:iCs/>
          <w:sz w:val="24"/>
          <w:szCs w:val="24"/>
        </w:rPr>
        <w:t xml:space="preserve">Key Issues in Sustainable Development and Learning: A Critical Review. </w:t>
      </w:r>
      <w:r>
        <w:rPr>
          <w:rFonts w:ascii="Times New Roman" w:hAnsi="Times New Roman" w:cs="Times New Roman"/>
          <w:sz w:val="24"/>
          <w:szCs w:val="24"/>
        </w:rPr>
        <w:t xml:space="preserve">London: </w:t>
      </w:r>
      <w:proofErr w:type="spellStart"/>
      <w:r>
        <w:rPr>
          <w:rFonts w:ascii="Times New Roman" w:hAnsi="Times New Roman" w:cs="Times New Roman"/>
          <w:sz w:val="24"/>
          <w:szCs w:val="24"/>
        </w:rPr>
        <w:t>Rout</w:t>
      </w:r>
      <w:r w:rsidR="00450AEC">
        <w:rPr>
          <w:rFonts w:ascii="Times New Roman" w:hAnsi="Times New Roman" w:cs="Times New Roman"/>
          <w:sz w:val="24"/>
          <w:szCs w:val="24"/>
        </w:rPr>
        <w:t>ledgeFalmer</w:t>
      </w:r>
      <w:proofErr w:type="spellEnd"/>
      <w:r w:rsidR="00450AEC">
        <w:rPr>
          <w:rFonts w:ascii="Times New Roman" w:hAnsi="Times New Roman" w:cs="Times New Roman"/>
          <w:sz w:val="24"/>
          <w:szCs w:val="24"/>
        </w:rPr>
        <w:t>.</w:t>
      </w:r>
    </w:p>
    <w:p w14:paraId="33A62854" w14:textId="77777777" w:rsidR="00D453BF" w:rsidRPr="00D453BF" w:rsidRDefault="00D453BF" w:rsidP="00D453BF">
      <w:pPr>
        <w:pStyle w:val="ListParagraph"/>
        <w:rPr>
          <w:rFonts w:ascii="Times New Roman" w:hAnsi="Times New Roman" w:cs="Times New Roman"/>
          <w:sz w:val="24"/>
          <w:szCs w:val="24"/>
        </w:rPr>
      </w:pPr>
    </w:p>
    <w:p w14:paraId="3512F74E" w14:textId="1D3AEFE7" w:rsidR="00D453BF" w:rsidRDefault="00D453BF" w:rsidP="00276F3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Country Nuclear Power Profiles (2025) </w:t>
      </w:r>
      <w:r>
        <w:rPr>
          <w:rFonts w:ascii="Times New Roman" w:hAnsi="Times New Roman" w:cs="Times New Roman"/>
          <w:i/>
          <w:iCs/>
          <w:sz w:val="24"/>
          <w:szCs w:val="24"/>
        </w:rPr>
        <w:t xml:space="preserve">France 2024 Country Highlight. </w:t>
      </w:r>
      <w:r>
        <w:rPr>
          <w:rFonts w:ascii="Times New Roman" w:hAnsi="Times New Roman" w:cs="Times New Roman"/>
          <w:sz w:val="24"/>
          <w:szCs w:val="24"/>
        </w:rPr>
        <w:t xml:space="preserve">Available at: </w:t>
      </w:r>
      <w:hyperlink r:id="rId8" w:history="1">
        <w:r w:rsidRPr="00D453BF">
          <w:rPr>
            <w:rStyle w:val="Hyperlink"/>
            <w:rFonts w:ascii="Times New Roman" w:hAnsi="Times New Roman" w:cs="Times New Roman"/>
            <w:sz w:val="24"/>
            <w:szCs w:val="24"/>
          </w:rPr>
          <w:t>Country Nuclear Power Profiles</w:t>
        </w:r>
      </w:hyperlink>
      <w:r>
        <w:rPr>
          <w:rFonts w:ascii="Times New Roman" w:hAnsi="Times New Roman" w:cs="Times New Roman"/>
          <w:sz w:val="24"/>
          <w:szCs w:val="24"/>
        </w:rPr>
        <w:t xml:space="preserve"> (Accessed: 10</w:t>
      </w:r>
      <w:r w:rsidRPr="00D453BF">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2025). </w:t>
      </w:r>
    </w:p>
    <w:p w14:paraId="62B33BFF" w14:textId="77777777" w:rsidR="00550AC2" w:rsidRDefault="00550AC2" w:rsidP="00550AC2">
      <w:pPr>
        <w:pStyle w:val="ListParagraph"/>
        <w:spacing w:line="360" w:lineRule="auto"/>
        <w:jc w:val="both"/>
        <w:rPr>
          <w:rFonts w:ascii="Times New Roman" w:hAnsi="Times New Roman" w:cs="Times New Roman"/>
          <w:sz w:val="24"/>
          <w:szCs w:val="24"/>
        </w:rPr>
      </w:pPr>
    </w:p>
    <w:p w14:paraId="2FB0F0B0" w14:textId="511CEE82" w:rsidR="00550AC2" w:rsidRDefault="00550AC2" w:rsidP="00276F3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Davies, H. (2016) ‘The Well-Being of Future Generations (Wales) Act 2015: Duties or aspirations?’, </w:t>
      </w:r>
      <w:r>
        <w:rPr>
          <w:rFonts w:ascii="Times New Roman" w:hAnsi="Times New Roman" w:cs="Times New Roman"/>
          <w:i/>
          <w:iCs/>
          <w:sz w:val="24"/>
          <w:szCs w:val="24"/>
        </w:rPr>
        <w:t xml:space="preserve">Environmental Law Review, </w:t>
      </w:r>
      <w:r>
        <w:rPr>
          <w:rFonts w:ascii="Times New Roman" w:hAnsi="Times New Roman" w:cs="Times New Roman"/>
          <w:sz w:val="24"/>
          <w:szCs w:val="24"/>
        </w:rPr>
        <w:t xml:space="preserve">18(1), pp. 41-56. Available at: </w:t>
      </w:r>
      <w:hyperlink r:id="rId9" w:history="1">
        <w:r w:rsidRPr="00550AC2">
          <w:rPr>
            <w:rStyle w:val="Hyperlink"/>
            <w:rFonts w:ascii="Times New Roman" w:hAnsi="Times New Roman" w:cs="Times New Roman"/>
            <w:sz w:val="24"/>
            <w:szCs w:val="24"/>
          </w:rPr>
          <w:t>The Well-being of Future Generations (Wales) Act 2015: Duties or aspirations? - Haydn Davies, 2016</w:t>
        </w:r>
      </w:hyperlink>
      <w:r>
        <w:rPr>
          <w:rFonts w:ascii="Times New Roman" w:hAnsi="Times New Roman" w:cs="Times New Roman"/>
          <w:sz w:val="24"/>
          <w:szCs w:val="24"/>
        </w:rPr>
        <w:t xml:space="preserve"> (Accessed: 16</w:t>
      </w:r>
      <w:r w:rsidRPr="00550AC2">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7E071AFB" w14:textId="77777777" w:rsidR="00873B8F" w:rsidRPr="00873B8F" w:rsidRDefault="00873B8F" w:rsidP="00873B8F">
      <w:pPr>
        <w:pStyle w:val="ListParagraph"/>
        <w:rPr>
          <w:rFonts w:ascii="Times New Roman" w:hAnsi="Times New Roman" w:cs="Times New Roman"/>
          <w:sz w:val="24"/>
          <w:szCs w:val="24"/>
        </w:rPr>
      </w:pPr>
    </w:p>
    <w:p w14:paraId="03FC3843" w14:textId="0BD88763" w:rsidR="00873B8F" w:rsidRDefault="00873B8F" w:rsidP="00276F3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Department for Environment, Food &amp; Rural Affairs and Pow, R. (2023) ‘Plastic bag use falls by more than 98% after charge introduction’, </w:t>
      </w:r>
      <w:r>
        <w:rPr>
          <w:rFonts w:ascii="Times New Roman" w:hAnsi="Times New Roman" w:cs="Times New Roman"/>
          <w:i/>
          <w:iCs/>
          <w:sz w:val="24"/>
          <w:szCs w:val="24"/>
        </w:rPr>
        <w:t xml:space="preserve">GOV.UK. </w:t>
      </w:r>
      <w:r>
        <w:rPr>
          <w:rFonts w:ascii="Times New Roman" w:hAnsi="Times New Roman" w:cs="Times New Roman"/>
          <w:sz w:val="24"/>
          <w:szCs w:val="24"/>
        </w:rPr>
        <w:t xml:space="preserve">Available at: </w:t>
      </w:r>
      <w:hyperlink r:id="rId10" w:history="1">
        <w:r w:rsidRPr="00873B8F">
          <w:rPr>
            <w:rStyle w:val="Hyperlink"/>
            <w:rFonts w:ascii="Times New Roman" w:hAnsi="Times New Roman" w:cs="Times New Roman"/>
            <w:sz w:val="24"/>
            <w:szCs w:val="24"/>
          </w:rPr>
          <w:t>Plastic bag use falls by more than 98% after charge introduction - GOV.UK</w:t>
        </w:r>
      </w:hyperlink>
      <w:r>
        <w:rPr>
          <w:rFonts w:ascii="Times New Roman" w:hAnsi="Times New Roman" w:cs="Times New Roman"/>
          <w:sz w:val="24"/>
          <w:szCs w:val="24"/>
        </w:rPr>
        <w:t xml:space="preserve"> (Accessed: 5</w:t>
      </w:r>
      <w:r w:rsidRPr="00873B8F">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2025). </w:t>
      </w:r>
    </w:p>
    <w:p w14:paraId="3E7FE3C4" w14:textId="77777777" w:rsidR="008F7C08" w:rsidRPr="008F7C08" w:rsidRDefault="008F7C08" w:rsidP="008F7C08">
      <w:pPr>
        <w:pStyle w:val="ListParagraph"/>
        <w:rPr>
          <w:rFonts w:ascii="Times New Roman" w:hAnsi="Times New Roman" w:cs="Times New Roman"/>
          <w:sz w:val="24"/>
          <w:szCs w:val="24"/>
        </w:rPr>
      </w:pPr>
    </w:p>
    <w:p w14:paraId="3BF8451B" w14:textId="5C013F75" w:rsidR="008F7C08" w:rsidRDefault="008F7C08" w:rsidP="00276F35">
      <w:pPr>
        <w:pStyle w:val="ListParagraph"/>
        <w:numPr>
          <w:ilvl w:val="0"/>
          <w:numId w:val="2"/>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Ercin</w:t>
      </w:r>
      <w:proofErr w:type="spellEnd"/>
      <w:r>
        <w:rPr>
          <w:rFonts w:ascii="Times New Roman" w:hAnsi="Times New Roman" w:cs="Times New Roman"/>
          <w:sz w:val="24"/>
          <w:szCs w:val="24"/>
        </w:rPr>
        <w:t xml:space="preserve">, A. E., Mekonnen, M. M. and Hoekstra, A. Y. (2013) ‘Sustainability of national consumption from a water resources perspective: The case study for France’, </w:t>
      </w:r>
      <w:r>
        <w:rPr>
          <w:rFonts w:ascii="Times New Roman" w:hAnsi="Times New Roman" w:cs="Times New Roman"/>
          <w:i/>
          <w:iCs/>
          <w:sz w:val="24"/>
          <w:szCs w:val="24"/>
        </w:rPr>
        <w:t xml:space="preserve">Ecological Economics, </w:t>
      </w:r>
      <w:r>
        <w:rPr>
          <w:rFonts w:ascii="Times New Roman" w:hAnsi="Times New Roman" w:cs="Times New Roman"/>
          <w:sz w:val="24"/>
          <w:szCs w:val="24"/>
        </w:rPr>
        <w:t xml:space="preserve">88, pp. 133-147. Available at: </w:t>
      </w:r>
      <w:hyperlink r:id="rId11" w:history="1">
        <w:r w:rsidRPr="008F7C08">
          <w:rPr>
            <w:rStyle w:val="Hyperlink"/>
            <w:rFonts w:ascii="Times New Roman" w:hAnsi="Times New Roman" w:cs="Times New Roman"/>
            <w:sz w:val="24"/>
            <w:szCs w:val="24"/>
          </w:rPr>
          <w:t>Sustainability of national consumption from a water resources perspective: The case study for France - ScienceDirect</w:t>
        </w:r>
      </w:hyperlink>
      <w:r>
        <w:rPr>
          <w:rFonts w:ascii="Times New Roman" w:hAnsi="Times New Roman" w:cs="Times New Roman"/>
          <w:sz w:val="24"/>
          <w:szCs w:val="24"/>
        </w:rPr>
        <w:t xml:space="preserve"> (Accessed: 4</w:t>
      </w:r>
      <w:r w:rsidRPr="008F7C08">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2025). </w:t>
      </w:r>
    </w:p>
    <w:p w14:paraId="7C0F3F54" w14:textId="77777777" w:rsidR="00450AEC" w:rsidRDefault="00450AEC" w:rsidP="00450AEC">
      <w:pPr>
        <w:pStyle w:val="ListParagraph"/>
        <w:spacing w:line="360" w:lineRule="auto"/>
        <w:jc w:val="both"/>
        <w:rPr>
          <w:rFonts w:ascii="Times New Roman" w:hAnsi="Times New Roman" w:cs="Times New Roman"/>
          <w:sz w:val="24"/>
          <w:szCs w:val="24"/>
        </w:rPr>
      </w:pPr>
    </w:p>
    <w:p w14:paraId="23DDF9E5" w14:textId="10C7BA4B" w:rsidR="00450AEC" w:rsidRDefault="00450AEC" w:rsidP="00C713B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Fein, J. (2004) ‘Theory and Practice: Ideology and Philosophy’, in Scott, W. and Gough, S. (ed.) </w:t>
      </w:r>
      <w:r>
        <w:rPr>
          <w:rFonts w:ascii="Times New Roman" w:hAnsi="Times New Roman" w:cs="Times New Roman"/>
          <w:i/>
          <w:iCs/>
          <w:sz w:val="24"/>
          <w:szCs w:val="24"/>
        </w:rPr>
        <w:t xml:space="preserve">Key Issues in Sustainable Development and Learning: A Critical Review. </w:t>
      </w:r>
      <w:r>
        <w:rPr>
          <w:rFonts w:ascii="Times New Roman" w:hAnsi="Times New Roman" w:cs="Times New Roman"/>
          <w:sz w:val="24"/>
          <w:szCs w:val="24"/>
        </w:rPr>
        <w:t xml:space="preserve">London: </w:t>
      </w:r>
      <w:proofErr w:type="spellStart"/>
      <w:r>
        <w:rPr>
          <w:rFonts w:ascii="Times New Roman" w:hAnsi="Times New Roman" w:cs="Times New Roman"/>
          <w:sz w:val="24"/>
          <w:szCs w:val="24"/>
        </w:rPr>
        <w:t>RoutledgeFalmer</w:t>
      </w:r>
      <w:proofErr w:type="spellEnd"/>
      <w:r>
        <w:rPr>
          <w:rFonts w:ascii="Times New Roman" w:hAnsi="Times New Roman" w:cs="Times New Roman"/>
          <w:sz w:val="24"/>
          <w:szCs w:val="24"/>
        </w:rPr>
        <w:t>.</w:t>
      </w:r>
    </w:p>
    <w:p w14:paraId="54942446" w14:textId="77777777" w:rsidR="000D3816" w:rsidRPr="000D3816" w:rsidRDefault="000D3816" w:rsidP="000D3816">
      <w:pPr>
        <w:pStyle w:val="ListParagraph"/>
        <w:rPr>
          <w:rFonts w:ascii="Times New Roman" w:hAnsi="Times New Roman" w:cs="Times New Roman"/>
          <w:sz w:val="24"/>
          <w:szCs w:val="24"/>
        </w:rPr>
      </w:pPr>
    </w:p>
    <w:p w14:paraId="5CAF8528" w14:textId="0EF726C9" w:rsidR="000D3816" w:rsidRDefault="000D3816" w:rsidP="00C713B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French Diplomacy (2017) </w:t>
      </w:r>
      <w:r>
        <w:rPr>
          <w:rFonts w:ascii="Times New Roman" w:hAnsi="Times New Roman" w:cs="Times New Roman"/>
          <w:i/>
          <w:iCs/>
          <w:sz w:val="24"/>
          <w:szCs w:val="24"/>
        </w:rPr>
        <w:t xml:space="preserve">2030 Agenda for Sustainable Development: How is France Doing? (May 2017). </w:t>
      </w:r>
      <w:r>
        <w:rPr>
          <w:rFonts w:ascii="Times New Roman" w:hAnsi="Times New Roman" w:cs="Times New Roman"/>
          <w:sz w:val="24"/>
          <w:szCs w:val="24"/>
        </w:rPr>
        <w:t xml:space="preserve">Available at: </w:t>
      </w:r>
      <w:hyperlink r:id="rId12" w:history="1">
        <w:r w:rsidRPr="000D3816">
          <w:rPr>
            <w:rStyle w:val="Hyperlink"/>
            <w:rFonts w:ascii="Times New Roman" w:hAnsi="Times New Roman" w:cs="Times New Roman"/>
            <w:sz w:val="24"/>
            <w:szCs w:val="24"/>
          </w:rPr>
          <w:t>2030 Agenda for Sustainable Development: How is France doing? (May 2017) - Ministry for Europe and Foreign Affairs</w:t>
        </w:r>
      </w:hyperlink>
      <w:r>
        <w:rPr>
          <w:rFonts w:ascii="Times New Roman" w:hAnsi="Times New Roman" w:cs="Times New Roman"/>
          <w:sz w:val="24"/>
          <w:szCs w:val="24"/>
        </w:rPr>
        <w:t xml:space="preserve"> (Accessed: 6</w:t>
      </w:r>
      <w:r w:rsidRPr="000D381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2025). </w:t>
      </w:r>
    </w:p>
    <w:p w14:paraId="1058CE0D" w14:textId="77777777" w:rsidR="009838F0" w:rsidRPr="009838F0" w:rsidRDefault="009838F0" w:rsidP="009838F0">
      <w:pPr>
        <w:pStyle w:val="ListParagraph"/>
        <w:rPr>
          <w:rFonts w:ascii="Times New Roman" w:hAnsi="Times New Roman" w:cs="Times New Roman"/>
          <w:sz w:val="24"/>
          <w:szCs w:val="24"/>
        </w:rPr>
      </w:pPr>
    </w:p>
    <w:p w14:paraId="199BFD80" w14:textId="76750844" w:rsidR="009838F0" w:rsidRDefault="009838F0" w:rsidP="00C713B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i/>
          <w:iCs/>
          <w:sz w:val="24"/>
          <w:szCs w:val="24"/>
        </w:rPr>
        <w:t xml:space="preserve">Government of Wales Act 1998, c. 38. </w:t>
      </w:r>
      <w:r>
        <w:rPr>
          <w:rFonts w:ascii="Times New Roman" w:hAnsi="Times New Roman" w:cs="Times New Roman"/>
          <w:sz w:val="24"/>
          <w:szCs w:val="24"/>
        </w:rPr>
        <w:t xml:space="preserve">Available at: </w:t>
      </w:r>
      <w:hyperlink r:id="rId13" w:history="1">
        <w:r w:rsidRPr="009838F0">
          <w:rPr>
            <w:rStyle w:val="Hyperlink"/>
            <w:rFonts w:ascii="Times New Roman" w:hAnsi="Times New Roman" w:cs="Times New Roman"/>
            <w:sz w:val="24"/>
            <w:szCs w:val="24"/>
          </w:rPr>
          <w:t>Government of Wales Act 1998</w:t>
        </w:r>
      </w:hyperlink>
      <w:r>
        <w:rPr>
          <w:rFonts w:ascii="Times New Roman" w:hAnsi="Times New Roman" w:cs="Times New Roman"/>
          <w:sz w:val="24"/>
          <w:szCs w:val="24"/>
        </w:rPr>
        <w:t xml:space="preserve"> (Accessed: 11</w:t>
      </w:r>
      <w:r w:rsidRPr="009838F0">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w:t>
      </w:r>
    </w:p>
    <w:p w14:paraId="5DF4A75D" w14:textId="77777777" w:rsidR="009838F0" w:rsidRPr="009838F0" w:rsidRDefault="009838F0" w:rsidP="009838F0">
      <w:pPr>
        <w:pStyle w:val="ListParagraph"/>
        <w:rPr>
          <w:rFonts w:ascii="Times New Roman" w:hAnsi="Times New Roman" w:cs="Times New Roman"/>
          <w:sz w:val="24"/>
          <w:szCs w:val="24"/>
        </w:rPr>
      </w:pPr>
    </w:p>
    <w:p w14:paraId="07AEF4DE" w14:textId="5BFBAD8C" w:rsidR="009838F0" w:rsidRDefault="009838F0" w:rsidP="00C713B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Hull, A. (2004) ‘‘A Winning Wales’: An Integrated Strategy for Sustainable Economic Development?’, </w:t>
      </w:r>
      <w:r>
        <w:rPr>
          <w:rFonts w:ascii="Times New Roman" w:hAnsi="Times New Roman" w:cs="Times New Roman"/>
          <w:i/>
          <w:iCs/>
          <w:sz w:val="24"/>
          <w:szCs w:val="24"/>
        </w:rPr>
        <w:t xml:space="preserve">Planning, Practice &amp; Research, </w:t>
      </w:r>
      <w:r>
        <w:rPr>
          <w:rFonts w:ascii="Times New Roman" w:hAnsi="Times New Roman" w:cs="Times New Roman"/>
          <w:sz w:val="24"/>
          <w:szCs w:val="24"/>
        </w:rPr>
        <w:t xml:space="preserve">19(3), pp. 329-343. Available at: </w:t>
      </w:r>
      <w:hyperlink r:id="rId14" w:history="1">
        <w:r w:rsidRPr="009838F0">
          <w:rPr>
            <w:rStyle w:val="Hyperlink"/>
            <w:rFonts w:ascii="Times New Roman" w:hAnsi="Times New Roman" w:cs="Times New Roman"/>
            <w:sz w:val="24"/>
            <w:szCs w:val="24"/>
          </w:rPr>
          <w:t>'A Winning Wales': An Integrated Strategy for Sustainable Economic Development? - EBSCO</w:t>
        </w:r>
      </w:hyperlink>
      <w:r>
        <w:rPr>
          <w:rFonts w:ascii="Times New Roman" w:hAnsi="Times New Roman" w:cs="Times New Roman"/>
          <w:sz w:val="24"/>
          <w:szCs w:val="24"/>
        </w:rPr>
        <w:t xml:space="preserve"> (Accessed: 11</w:t>
      </w:r>
      <w:r w:rsidRPr="009838F0">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24A001A0" w14:textId="77777777" w:rsidR="009838F0" w:rsidRPr="009838F0" w:rsidRDefault="009838F0" w:rsidP="009838F0">
      <w:pPr>
        <w:pStyle w:val="ListParagraph"/>
        <w:rPr>
          <w:rFonts w:ascii="Times New Roman" w:hAnsi="Times New Roman" w:cs="Times New Roman"/>
          <w:sz w:val="24"/>
          <w:szCs w:val="24"/>
        </w:rPr>
      </w:pPr>
    </w:p>
    <w:p w14:paraId="16D5D6D9" w14:textId="474D952C" w:rsidR="009838F0" w:rsidRDefault="009838F0" w:rsidP="00C713B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Jenkins, V. (2018) ‘Sustainable Management of Natural Resources: Lessons from Wales’, </w:t>
      </w:r>
      <w:r>
        <w:rPr>
          <w:rFonts w:ascii="Times New Roman" w:hAnsi="Times New Roman" w:cs="Times New Roman"/>
          <w:i/>
          <w:iCs/>
          <w:sz w:val="24"/>
          <w:szCs w:val="24"/>
        </w:rPr>
        <w:t xml:space="preserve">Journal of Environmental Law, </w:t>
      </w:r>
      <w:r>
        <w:rPr>
          <w:rFonts w:ascii="Times New Roman" w:hAnsi="Times New Roman" w:cs="Times New Roman"/>
          <w:sz w:val="24"/>
          <w:szCs w:val="24"/>
        </w:rPr>
        <w:t xml:space="preserve">30(3), pp. 399-423. Available at: </w:t>
      </w:r>
      <w:hyperlink r:id="rId15" w:history="1">
        <w:r w:rsidRPr="009838F0">
          <w:rPr>
            <w:rStyle w:val="Hyperlink"/>
            <w:rFonts w:ascii="Times New Roman" w:hAnsi="Times New Roman" w:cs="Times New Roman"/>
            <w:sz w:val="24"/>
            <w:szCs w:val="24"/>
          </w:rPr>
          <w:t>Sustainable Management of Natural Resources: Lessons from Wales | Journal of Environmental Law | Oxford Academic</w:t>
        </w:r>
      </w:hyperlink>
      <w:r>
        <w:rPr>
          <w:rFonts w:ascii="Times New Roman" w:hAnsi="Times New Roman" w:cs="Times New Roman"/>
          <w:sz w:val="24"/>
          <w:szCs w:val="24"/>
        </w:rPr>
        <w:t xml:space="preserve"> (Accessed: 11</w:t>
      </w:r>
      <w:r w:rsidRPr="009838F0">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5A209426" w14:textId="77777777" w:rsidR="00684862" w:rsidRPr="00684862" w:rsidRDefault="00684862" w:rsidP="00684862">
      <w:pPr>
        <w:pStyle w:val="ListParagraph"/>
        <w:rPr>
          <w:rFonts w:ascii="Times New Roman" w:hAnsi="Times New Roman" w:cs="Times New Roman"/>
          <w:sz w:val="24"/>
          <w:szCs w:val="24"/>
        </w:rPr>
      </w:pPr>
    </w:p>
    <w:p w14:paraId="311051D8" w14:textId="5F42ABDB" w:rsidR="00684862" w:rsidRDefault="00684862" w:rsidP="00C713B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Jones, P. (2024) ‘Why 20mph? Why not? is a better question’, </w:t>
      </w:r>
      <w:r>
        <w:rPr>
          <w:rFonts w:ascii="Times New Roman" w:hAnsi="Times New Roman" w:cs="Times New Roman"/>
          <w:i/>
          <w:iCs/>
          <w:sz w:val="24"/>
          <w:szCs w:val="24"/>
        </w:rPr>
        <w:t xml:space="preserve">IPPR Progressive Review, </w:t>
      </w:r>
      <w:r>
        <w:rPr>
          <w:rFonts w:ascii="Times New Roman" w:hAnsi="Times New Roman" w:cs="Times New Roman"/>
          <w:sz w:val="24"/>
          <w:szCs w:val="24"/>
        </w:rPr>
        <w:t xml:space="preserve">31(3), pp. 169-255. Available at: </w:t>
      </w:r>
      <w:hyperlink r:id="rId16" w:history="1">
        <w:r w:rsidRPr="00684862">
          <w:rPr>
            <w:rStyle w:val="Hyperlink"/>
            <w:rFonts w:ascii="Times New Roman" w:hAnsi="Times New Roman" w:cs="Times New Roman"/>
            <w:sz w:val="24"/>
            <w:szCs w:val="24"/>
          </w:rPr>
          <w:t>Why 20mph? Why not? is a better question</w:t>
        </w:r>
      </w:hyperlink>
      <w:r>
        <w:rPr>
          <w:rFonts w:ascii="Times New Roman" w:hAnsi="Times New Roman" w:cs="Times New Roman"/>
          <w:sz w:val="24"/>
          <w:szCs w:val="24"/>
        </w:rPr>
        <w:t xml:space="preserve"> (Accessed: 29</w:t>
      </w:r>
      <w:r w:rsidRPr="00684862">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38B99E4D" w14:textId="77777777" w:rsidR="00550AC2" w:rsidRPr="00550AC2" w:rsidRDefault="00550AC2" w:rsidP="00550AC2">
      <w:pPr>
        <w:pStyle w:val="ListParagraph"/>
        <w:rPr>
          <w:rFonts w:ascii="Times New Roman" w:hAnsi="Times New Roman" w:cs="Times New Roman"/>
          <w:sz w:val="24"/>
          <w:szCs w:val="24"/>
        </w:rPr>
      </w:pPr>
    </w:p>
    <w:p w14:paraId="6B5F0E6F" w14:textId="5795018A" w:rsidR="00550AC2" w:rsidRDefault="00550AC2" w:rsidP="00C713B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Jones, R. (2019) ‘Governing the future of and the search for spatial justice’, </w:t>
      </w:r>
      <w:proofErr w:type="spellStart"/>
      <w:r>
        <w:rPr>
          <w:rFonts w:ascii="Times New Roman" w:hAnsi="Times New Roman" w:cs="Times New Roman"/>
          <w:i/>
          <w:iCs/>
          <w:sz w:val="24"/>
          <w:szCs w:val="24"/>
        </w:rPr>
        <w:t>Fennia</w:t>
      </w:r>
      <w:proofErr w:type="spellEnd"/>
      <w:r>
        <w:rPr>
          <w:rFonts w:ascii="Times New Roman" w:hAnsi="Times New Roman" w:cs="Times New Roman"/>
          <w:i/>
          <w:iCs/>
          <w:sz w:val="24"/>
          <w:szCs w:val="24"/>
        </w:rPr>
        <w:t xml:space="preserve">: International Journal of Geography, </w:t>
      </w:r>
      <w:r>
        <w:rPr>
          <w:rFonts w:ascii="Times New Roman" w:hAnsi="Times New Roman" w:cs="Times New Roman"/>
          <w:sz w:val="24"/>
          <w:szCs w:val="24"/>
        </w:rPr>
        <w:t xml:space="preserve">197(1), pp. 8-24. Available at: </w:t>
      </w:r>
      <w:hyperlink r:id="rId17" w:history="1">
        <w:r w:rsidRPr="00550AC2">
          <w:rPr>
            <w:rStyle w:val="Hyperlink"/>
            <w:rFonts w:ascii="Times New Roman" w:hAnsi="Times New Roman" w:cs="Times New Roman"/>
            <w:sz w:val="24"/>
            <w:szCs w:val="24"/>
          </w:rPr>
          <w:t xml:space="preserve">Governing the future and the search for spatial justice: </w:t>
        </w:r>
        <w:proofErr w:type="spellStart"/>
        <w:r w:rsidRPr="00550AC2">
          <w:rPr>
            <w:rStyle w:val="Hyperlink"/>
            <w:rFonts w:ascii="Times New Roman" w:hAnsi="Times New Roman" w:cs="Times New Roman"/>
            <w:sz w:val="24"/>
            <w:szCs w:val="24"/>
          </w:rPr>
          <w:t>Wales’</w:t>
        </w:r>
        <w:proofErr w:type="spellEnd"/>
        <w:r w:rsidRPr="00550AC2">
          <w:rPr>
            <w:rStyle w:val="Hyperlink"/>
            <w:rFonts w:ascii="Times New Roman" w:hAnsi="Times New Roman" w:cs="Times New Roman"/>
            <w:sz w:val="24"/>
            <w:szCs w:val="24"/>
          </w:rPr>
          <w:t xml:space="preserve"> Well-being of Future Generations Act</w:t>
        </w:r>
      </w:hyperlink>
      <w:r>
        <w:rPr>
          <w:rFonts w:ascii="Times New Roman" w:hAnsi="Times New Roman" w:cs="Times New Roman"/>
          <w:sz w:val="24"/>
          <w:szCs w:val="24"/>
        </w:rPr>
        <w:t xml:space="preserve"> (Accessed: 16</w:t>
      </w:r>
      <w:r w:rsidRPr="00550AC2">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5F164F34" w14:textId="77777777" w:rsidR="00684862" w:rsidRPr="00684862" w:rsidRDefault="00684862" w:rsidP="00684862">
      <w:pPr>
        <w:pStyle w:val="ListParagraph"/>
        <w:rPr>
          <w:rFonts w:ascii="Times New Roman" w:hAnsi="Times New Roman" w:cs="Times New Roman"/>
          <w:sz w:val="24"/>
          <w:szCs w:val="24"/>
        </w:rPr>
      </w:pPr>
    </w:p>
    <w:p w14:paraId="2F976BFB" w14:textId="753DD50A" w:rsidR="00684862" w:rsidRDefault="00684862" w:rsidP="00C713B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Joseph, S. K.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(2022) ‘Sustainability Theory: Synopsis, Concepts, Interpretations and Discourses’, </w:t>
      </w:r>
      <w:r>
        <w:rPr>
          <w:rFonts w:ascii="Times New Roman" w:hAnsi="Times New Roman" w:cs="Times New Roman"/>
          <w:i/>
          <w:iCs/>
          <w:sz w:val="24"/>
          <w:szCs w:val="24"/>
        </w:rPr>
        <w:t xml:space="preserve">Journal of the Kenya National Commission for UNESCO, </w:t>
      </w:r>
      <w:r>
        <w:rPr>
          <w:rFonts w:ascii="Times New Roman" w:hAnsi="Times New Roman" w:cs="Times New Roman"/>
          <w:sz w:val="24"/>
          <w:szCs w:val="24"/>
        </w:rPr>
        <w:t xml:space="preserve">2(1), pp. </w:t>
      </w:r>
      <w:r>
        <w:rPr>
          <w:rFonts w:ascii="Times New Roman" w:hAnsi="Times New Roman" w:cs="Times New Roman"/>
          <w:sz w:val="24"/>
          <w:szCs w:val="24"/>
        </w:rPr>
        <w:lastRenderedPageBreak/>
        <w:t xml:space="preserve">2958-7999. Available at: </w:t>
      </w:r>
      <w:hyperlink r:id="rId18" w:history="1">
        <w:r w:rsidRPr="00684862">
          <w:rPr>
            <w:rStyle w:val="Hyperlink"/>
            <w:rFonts w:ascii="Times New Roman" w:hAnsi="Times New Roman" w:cs="Times New Roman"/>
            <w:sz w:val="24"/>
            <w:szCs w:val="24"/>
          </w:rPr>
          <w:t>(PDF) Sustainability Theory: Synopsis, Concepts, Interpretations, and Discourses</w:t>
        </w:r>
      </w:hyperlink>
      <w:r>
        <w:rPr>
          <w:rFonts w:ascii="Times New Roman" w:hAnsi="Times New Roman" w:cs="Times New Roman"/>
          <w:sz w:val="24"/>
          <w:szCs w:val="24"/>
        </w:rPr>
        <w:t xml:space="preserve"> (Accessed: 29</w:t>
      </w:r>
      <w:r w:rsidRPr="00684862">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4D764CD5" w14:textId="77777777" w:rsidR="00963BFE" w:rsidRPr="00963BFE" w:rsidRDefault="00963BFE" w:rsidP="00963BFE">
      <w:pPr>
        <w:pStyle w:val="ListParagraph"/>
        <w:rPr>
          <w:rFonts w:ascii="Times New Roman" w:hAnsi="Times New Roman" w:cs="Times New Roman"/>
          <w:sz w:val="24"/>
          <w:szCs w:val="24"/>
        </w:rPr>
      </w:pPr>
    </w:p>
    <w:p w14:paraId="50FB22E3" w14:textId="0C3BFA58" w:rsidR="00963BFE" w:rsidRDefault="00963BFE" w:rsidP="00C713B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Milton, K.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(2021) ‘Use of natural experimental studies to evaluate 20mph speed limits in two major UK cities’, </w:t>
      </w:r>
      <w:r>
        <w:rPr>
          <w:rFonts w:ascii="Times New Roman" w:hAnsi="Times New Roman" w:cs="Times New Roman"/>
          <w:i/>
          <w:iCs/>
          <w:sz w:val="24"/>
          <w:szCs w:val="24"/>
        </w:rPr>
        <w:t xml:space="preserve">Journal of Transport &amp; Health, </w:t>
      </w:r>
      <w:r>
        <w:rPr>
          <w:rFonts w:ascii="Times New Roman" w:hAnsi="Times New Roman" w:cs="Times New Roman"/>
          <w:sz w:val="24"/>
          <w:szCs w:val="24"/>
        </w:rPr>
        <w:t xml:space="preserve">22. Available at: </w:t>
      </w:r>
      <w:hyperlink r:id="rId19" w:history="1">
        <w:r w:rsidRPr="00963BFE">
          <w:rPr>
            <w:rStyle w:val="Hyperlink"/>
            <w:rFonts w:ascii="Times New Roman" w:hAnsi="Times New Roman" w:cs="Times New Roman"/>
            <w:sz w:val="24"/>
            <w:szCs w:val="24"/>
          </w:rPr>
          <w:t>Use of natural experimental studies to evaluate 20mph speed limits in two major UK cities - ScienceDirect</w:t>
        </w:r>
      </w:hyperlink>
      <w:r>
        <w:rPr>
          <w:rFonts w:ascii="Times New Roman" w:hAnsi="Times New Roman" w:cs="Times New Roman"/>
          <w:sz w:val="24"/>
          <w:szCs w:val="24"/>
        </w:rPr>
        <w:t xml:space="preserve"> (Accessed: 18</w:t>
      </w:r>
      <w:r w:rsidRPr="00963BFE">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1E0AECA0" w14:textId="77777777" w:rsidR="00963BFE" w:rsidRPr="00963BFE" w:rsidRDefault="00963BFE" w:rsidP="00963BFE">
      <w:pPr>
        <w:pStyle w:val="ListParagraph"/>
        <w:rPr>
          <w:rFonts w:ascii="Times New Roman" w:hAnsi="Times New Roman" w:cs="Times New Roman"/>
          <w:sz w:val="24"/>
          <w:szCs w:val="24"/>
        </w:rPr>
      </w:pPr>
    </w:p>
    <w:p w14:paraId="6C293F0A" w14:textId="461A996E" w:rsidR="00684862" w:rsidRDefault="00963BFE" w:rsidP="00684862">
      <w:pPr>
        <w:pStyle w:val="ListParagraph"/>
        <w:numPr>
          <w:ilvl w:val="0"/>
          <w:numId w:val="2"/>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Mosalski</w:t>
      </w:r>
      <w:proofErr w:type="spellEnd"/>
      <w:r>
        <w:rPr>
          <w:rFonts w:ascii="Times New Roman" w:hAnsi="Times New Roman" w:cs="Times New Roman"/>
          <w:sz w:val="24"/>
          <w:szCs w:val="24"/>
        </w:rPr>
        <w:t xml:space="preserve">, R. (2024) ‘The biggest petition in Welsh history on 20mph debated in the Senedd for the first time’, </w:t>
      </w:r>
      <w:proofErr w:type="spellStart"/>
      <w:r>
        <w:rPr>
          <w:rFonts w:ascii="Times New Roman" w:hAnsi="Times New Roman" w:cs="Times New Roman"/>
          <w:i/>
          <w:iCs/>
          <w:sz w:val="24"/>
          <w:szCs w:val="24"/>
        </w:rPr>
        <w:t>WalesOnline</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20" w:history="1">
        <w:r w:rsidRPr="00963BFE">
          <w:rPr>
            <w:rStyle w:val="Hyperlink"/>
            <w:rFonts w:ascii="Times New Roman" w:hAnsi="Times New Roman" w:cs="Times New Roman"/>
            <w:sz w:val="24"/>
            <w:szCs w:val="24"/>
          </w:rPr>
          <w:t>The biggest petition in Welsh history on 20mph debated in the Senedd for the first time - Wales Online</w:t>
        </w:r>
      </w:hyperlink>
      <w:r>
        <w:rPr>
          <w:rFonts w:ascii="Times New Roman" w:hAnsi="Times New Roman" w:cs="Times New Roman"/>
          <w:sz w:val="24"/>
          <w:szCs w:val="24"/>
        </w:rPr>
        <w:t xml:space="preserve"> (Accessed: 18</w:t>
      </w:r>
      <w:r w:rsidRPr="00963BFE">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4CAD4E54" w14:textId="77777777" w:rsidR="00D453BF" w:rsidRPr="00D453BF" w:rsidRDefault="00D453BF" w:rsidP="00D453BF">
      <w:pPr>
        <w:pStyle w:val="ListParagraph"/>
        <w:rPr>
          <w:rFonts w:ascii="Times New Roman" w:hAnsi="Times New Roman" w:cs="Times New Roman"/>
          <w:sz w:val="24"/>
          <w:szCs w:val="24"/>
        </w:rPr>
      </w:pPr>
    </w:p>
    <w:p w14:paraId="488C628B" w14:textId="0673CE44" w:rsidR="00D453BF" w:rsidRDefault="00D453BF" w:rsidP="0068486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Pearce, J. M. (2012) ‘Limitations of Nuclear Power as a Sustainable Energy Source’, </w:t>
      </w:r>
      <w:r>
        <w:rPr>
          <w:rFonts w:ascii="Times New Roman" w:hAnsi="Times New Roman" w:cs="Times New Roman"/>
          <w:i/>
          <w:iCs/>
          <w:sz w:val="24"/>
          <w:szCs w:val="24"/>
        </w:rPr>
        <w:t xml:space="preserve">Sustainability, </w:t>
      </w:r>
      <w:r>
        <w:rPr>
          <w:rFonts w:ascii="Times New Roman" w:hAnsi="Times New Roman" w:cs="Times New Roman"/>
          <w:sz w:val="24"/>
          <w:szCs w:val="24"/>
        </w:rPr>
        <w:t xml:space="preserve">4(6), pp. 1173-1187. Available at: </w:t>
      </w:r>
      <w:hyperlink r:id="rId21" w:history="1">
        <w:r w:rsidRPr="00D453BF">
          <w:rPr>
            <w:rStyle w:val="Hyperlink"/>
            <w:rFonts w:ascii="Times New Roman" w:hAnsi="Times New Roman" w:cs="Times New Roman"/>
            <w:sz w:val="24"/>
            <w:szCs w:val="24"/>
          </w:rPr>
          <w:t>Limitations of Nuclear Power as a Sustainable Energy Source</w:t>
        </w:r>
      </w:hyperlink>
      <w:r>
        <w:rPr>
          <w:rFonts w:ascii="Times New Roman" w:hAnsi="Times New Roman" w:cs="Times New Roman"/>
          <w:sz w:val="24"/>
          <w:szCs w:val="24"/>
        </w:rPr>
        <w:t xml:space="preserve"> (Accessed: 10</w:t>
      </w:r>
      <w:r w:rsidRPr="00D453BF">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2025). </w:t>
      </w:r>
    </w:p>
    <w:p w14:paraId="2276E119" w14:textId="77777777" w:rsidR="00684862" w:rsidRPr="00684862" w:rsidRDefault="00684862" w:rsidP="00684862">
      <w:pPr>
        <w:spacing w:line="360" w:lineRule="auto"/>
        <w:jc w:val="both"/>
        <w:rPr>
          <w:rFonts w:ascii="Times New Roman" w:hAnsi="Times New Roman" w:cs="Times New Roman"/>
          <w:sz w:val="24"/>
          <w:szCs w:val="24"/>
        </w:rPr>
      </w:pPr>
    </w:p>
    <w:p w14:paraId="0FBDF512" w14:textId="0B6981AC" w:rsidR="008F7C08" w:rsidRDefault="00F72D1D" w:rsidP="008F7C0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Poortinga, W., Whitmarsh, L. and Suffolk, C. (2013) ‘The introduction of a single-use carrier bag charge in Wales: Attitude change and behavioural spillover effects’, </w:t>
      </w:r>
      <w:r>
        <w:rPr>
          <w:rFonts w:ascii="Times New Roman" w:hAnsi="Times New Roman" w:cs="Times New Roman"/>
          <w:i/>
          <w:iCs/>
          <w:sz w:val="24"/>
          <w:szCs w:val="24"/>
        </w:rPr>
        <w:t xml:space="preserve">Journal of Environmental Psychology, </w:t>
      </w:r>
      <w:r>
        <w:rPr>
          <w:rFonts w:ascii="Times New Roman" w:hAnsi="Times New Roman" w:cs="Times New Roman"/>
          <w:sz w:val="24"/>
          <w:szCs w:val="24"/>
        </w:rPr>
        <w:t xml:space="preserve">36. Available at: </w:t>
      </w:r>
      <w:hyperlink r:id="rId22" w:history="1">
        <w:r w:rsidRPr="00F72D1D">
          <w:rPr>
            <w:rStyle w:val="Hyperlink"/>
            <w:rFonts w:ascii="Times New Roman" w:hAnsi="Times New Roman" w:cs="Times New Roman"/>
            <w:sz w:val="24"/>
            <w:szCs w:val="24"/>
          </w:rPr>
          <w:t>The introduction of a single-use carrier bag charge in Wales: Attitude change and behavioural spillover effects - ScienceDirect</w:t>
        </w:r>
      </w:hyperlink>
      <w:r>
        <w:rPr>
          <w:rFonts w:ascii="Times New Roman" w:hAnsi="Times New Roman" w:cs="Times New Roman"/>
          <w:sz w:val="24"/>
          <w:szCs w:val="24"/>
        </w:rPr>
        <w:t xml:space="preserve"> (Accessed: 29</w:t>
      </w:r>
      <w:r w:rsidRPr="00F72D1D">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45496327" w14:textId="77777777" w:rsidR="008F7C08" w:rsidRPr="008F7C08" w:rsidRDefault="008F7C08" w:rsidP="008F7C08">
      <w:pPr>
        <w:spacing w:line="360" w:lineRule="auto"/>
        <w:jc w:val="both"/>
        <w:rPr>
          <w:rFonts w:ascii="Times New Roman" w:hAnsi="Times New Roman" w:cs="Times New Roman"/>
          <w:sz w:val="24"/>
          <w:szCs w:val="24"/>
        </w:rPr>
      </w:pPr>
    </w:p>
    <w:p w14:paraId="6B7FB26A" w14:textId="142655E8" w:rsidR="00450AEC" w:rsidRDefault="00450AEC" w:rsidP="00276F3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Scott, W. and Gough, S. (2004) ‘Introduction</w:t>
      </w:r>
      <w:r w:rsidR="00C713B8">
        <w:rPr>
          <w:rFonts w:ascii="Times New Roman" w:hAnsi="Times New Roman" w:cs="Times New Roman"/>
          <w:sz w:val="24"/>
          <w:szCs w:val="24"/>
        </w:rPr>
        <w:t xml:space="preserve">’, in Scott, W. and Gough, S. (ed.) </w:t>
      </w:r>
      <w:r w:rsidR="00C713B8">
        <w:rPr>
          <w:rFonts w:ascii="Times New Roman" w:hAnsi="Times New Roman" w:cs="Times New Roman"/>
          <w:i/>
          <w:iCs/>
          <w:sz w:val="24"/>
          <w:szCs w:val="24"/>
        </w:rPr>
        <w:t xml:space="preserve">Key Issues in Sustainable Development and Learning: A Critical Review. </w:t>
      </w:r>
      <w:r w:rsidR="00C713B8">
        <w:rPr>
          <w:rFonts w:ascii="Times New Roman" w:hAnsi="Times New Roman" w:cs="Times New Roman"/>
          <w:sz w:val="24"/>
          <w:szCs w:val="24"/>
        </w:rPr>
        <w:t xml:space="preserve">London: </w:t>
      </w:r>
      <w:proofErr w:type="spellStart"/>
      <w:r w:rsidR="00C713B8">
        <w:rPr>
          <w:rFonts w:ascii="Times New Roman" w:hAnsi="Times New Roman" w:cs="Times New Roman"/>
          <w:sz w:val="24"/>
          <w:szCs w:val="24"/>
        </w:rPr>
        <w:t>RoutledgeFalmer</w:t>
      </w:r>
      <w:proofErr w:type="spellEnd"/>
      <w:r w:rsidR="00C713B8">
        <w:rPr>
          <w:rFonts w:ascii="Times New Roman" w:hAnsi="Times New Roman" w:cs="Times New Roman"/>
          <w:sz w:val="24"/>
          <w:szCs w:val="24"/>
        </w:rPr>
        <w:t>.</w:t>
      </w:r>
    </w:p>
    <w:p w14:paraId="670AE113" w14:textId="77777777" w:rsidR="00C713B8" w:rsidRPr="00C713B8" w:rsidRDefault="00C713B8" w:rsidP="00C713B8">
      <w:pPr>
        <w:pStyle w:val="ListParagraph"/>
        <w:rPr>
          <w:rFonts w:ascii="Times New Roman" w:hAnsi="Times New Roman" w:cs="Times New Roman"/>
          <w:sz w:val="24"/>
          <w:szCs w:val="24"/>
        </w:rPr>
      </w:pPr>
    </w:p>
    <w:p w14:paraId="78FB9833" w14:textId="0F8FA590" w:rsidR="00C713B8" w:rsidRDefault="00C713B8" w:rsidP="00276F3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Scott, W. and Gough, S. (2003) </w:t>
      </w:r>
      <w:r>
        <w:rPr>
          <w:rFonts w:ascii="Times New Roman" w:hAnsi="Times New Roman" w:cs="Times New Roman"/>
          <w:i/>
          <w:iCs/>
          <w:sz w:val="24"/>
          <w:szCs w:val="24"/>
        </w:rPr>
        <w:t xml:space="preserve">Sustainable Development and Learning: Framing the Issues. </w:t>
      </w:r>
      <w:r>
        <w:rPr>
          <w:rFonts w:ascii="Times New Roman" w:hAnsi="Times New Roman" w:cs="Times New Roman"/>
          <w:sz w:val="24"/>
          <w:szCs w:val="24"/>
        </w:rPr>
        <w:t xml:space="preserve">London: </w:t>
      </w:r>
      <w:proofErr w:type="spellStart"/>
      <w:r>
        <w:rPr>
          <w:rFonts w:ascii="Times New Roman" w:hAnsi="Times New Roman" w:cs="Times New Roman"/>
          <w:sz w:val="24"/>
          <w:szCs w:val="24"/>
        </w:rPr>
        <w:t>RoutledgeFalmer</w:t>
      </w:r>
      <w:proofErr w:type="spellEnd"/>
      <w:r>
        <w:rPr>
          <w:rFonts w:ascii="Times New Roman" w:hAnsi="Times New Roman" w:cs="Times New Roman"/>
          <w:sz w:val="24"/>
          <w:szCs w:val="24"/>
        </w:rPr>
        <w:t>.</w:t>
      </w:r>
    </w:p>
    <w:p w14:paraId="0F8B5A11" w14:textId="77777777" w:rsidR="00E70F80" w:rsidRPr="00E70F80" w:rsidRDefault="00E70F80" w:rsidP="00E70F80">
      <w:pPr>
        <w:pStyle w:val="ListParagraph"/>
        <w:rPr>
          <w:rFonts w:ascii="Times New Roman" w:hAnsi="Times New Roman" w:cs="Times New Roman"/>
          <w:sz w:val="24"/>
          <w:szCs w:val="24"/>
        </w:rPr>
      </w:pPr>
    </w:p>
    <w:p w14:paraId="6E50098D" w14:textId="5CB7BA85" w:rsidR="00E70F80" w:rsidRPr="00FC1281" w:rsidRDefault="00E70F80" w:rsidP="00FC1281">
      <w:pPr>
        <w:pStyle w:val="ListParagraph"/>
        <w:numPr>
          <w:ilvl w:val="0"/>
          <w:numId w:val="2"/>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Sekacheva</w:t>
      </w:r>
      <w:proofErr w:type="spellEnd"/>
      <w:r>
        <w:rPr>
          <w:rFonts w:ascii="Times New Roman" w:hAnsi="Times New Roman" w:cs="Times New Roman"/>
          <w:sz w:val="24"/>
          <w:szCs w:val="24"/>
        </w:rPr>
        <w:t xml:space="preserve">, A. B. (2021) ‘Trends, Features and Problems of the Development of Nuclear Energy in France’, </w:t>
      </w:r>
      <w:r>
        <w:rPr>
          <w:rFonts w:ascii="Times New Roman" w:hAnsi="Times New Roman" w:cs="Times New Roman"/>
          <w:i/>
          <w:iCs/>
          <w:sz w:val="24"/>
          <w:szCs w:val="24"/>
        </w:rPr>
        <w:t xml:space="preserve">World of New Economy, </w:t>
      </w:r>
      <w:r>
        <w:rPr>
          <w:rFonts w:ascii="Times New Roman" w:hAnsi="Times New Roman" w:cs="Times New Roman"/>
          <w:sz w:val="24"/>
          <w:szCs w:val="24"/>
        </w:rPr>
        <w:t xml:space="preserve">15(3), pp. 92-104. Available </w:t>
      </w:r>
      <w:r>
        <w:rPr>
          <w:rFonts w:ascii="Times New Roman" w:hAnsi="Times New Roman" w:cs="Times New Roman"/>
          <w:sz w:val="24"/>
          <w:szCs w:val="24"/>
        </w:rPr>
        <w:lastRenderedPageBreak/>
        <w:t>at:</w:t>
      </w:r>
      <w:r w:rsidR="00FC1281">
        <w:rPr>
          <w:rFonts w:ascii="Times New Roman" w:hAnsi="Times New Roman" w:cs="Times New Roman"/>
          <w:sz w:val="24"/>
          <w:szCs w:val="24"/>
        </w:rPr>
        <w:t xml:space="preserve"> </w:t>
      </w:r>
      <w:r w:rsidR="00FC1281" w:rsidRPr="00FC1281">
        <w:rPr>
          <w:rFonts w:ascii="Times New Roman" w:hAnsi="Times New Roman" w:cs="Times New Roman"/>
          <w:sz w:val="24"/>
          <w:szCs w:val="24"/>
        </w:rPr>
        <w:t> </w:t>
      </w:r>
      <w:hyperlink r:id="rId23" w:anchor="page=83" w:history="1">
        <w:r w:rsidR="00FC1281" w:rsidRPr="00FC1281">
          <w:rPr>
            <w:rStyle w:val="Hyperlink"/>
            <w:rFonts w:ascii="Times New Roman" w:hAnsi="Times New Roman" w:cs="Times New Roman"/>
            <w:sz w:val="24"/>
            <w:szCs w:val="24"/>
          </w:rPr>
          <w:t>Trends, features and problems of the development of </w:t>
        </w:r>
        <w:r w:rsidR="00FC1281" w:rsidRPr="00FC1281">
          <w:rPr>
            <w:rStyle w:val="Hyperlink"/>
            <w:rFonts w:ascii="Times New Roman" w:hAnsi="Times New Roman" w:cs="Times New Roman"/>
            <w:b/>
            <w:bCs/>
            <w:sz w:val="24"/>
            <w:szCs w:val="24"/>
          </w:rPr>
          <w:t>nuclear </w:t>
        </w:r>
        <w:r w:rsidR="00FC1281" w:rsidRPr="00FC1281">
          <w:rPr>
            <w:rStyle w:val="Hyperlink"/>
            <w:rFonts w:ascii="Times New Roman" w:hAnsi="Times New Roman" w:cs="Times New Roman"/>
            <w:sz w:val="24"/>
            <w:szCs w:val="24"/>
          </w:rPr>
          <w:t>energy in </w:t>
        </w:r>
        <w:r w:rsidR="00FC1281" w:rsidRPr="00FC1281">
          <w:rPr>
            <w:rStyle w:val="Hyperlink"/>
            <w:rFonts w:ascii="Times New Roman" w:hAnsi="Times New Roman" w:cs="Times New Roman"/>
            <w:b/>
            <w:bCs/>
            <w:sz w:val="24"/>
            <w:szCs w:val="24"/>
          </w:rPr>
          <w:t>France</w:t>
        </w:r>
      </w:hyperlink>
      <w:r w:rsidR="00FC1281">
        <w:rPr>
          <w:rFonts w:ascii="Times New Roman" w:hAnsi="Times New Roman" w:cs="Times New Roman"/>
          <w:sz w:val="24"/>
          <w:szCs w:val="24"/>
        </w:rPr>
        <w:t xml:space="preserve"> (Downloaded: 9</w:t>
      </w:r>
      <w:r w:rsidR="00FC1281" w:rsidRPr="00FC1281">
        <w:rPr>
          <w:rFonts w:ascii="Times New Roman" w:hAnsi="Times New Roman" w:cs="Times New Roman"/>
          <w:sz w:val="24"/>
          <w:szCs w:val="24"/>
          <w:vertAlign w:val="superscript"/>
        </w:rPr>
        <w:t>th</w:t>
      </w:r>
      <w:r w:rsidR="00FC1281">
        <w:rPr>
          <w:rFonts w:ascii="Times New Roman" w:hAnsi="Times New Roman" w:cs="Times New Roman"/>
          <w:sz w:val="24"/>
          <w:szCs w:val="24"/>
        </w:rPr>
        <w:t xml:space="preserve"> January 2025). </w:t>
      </w:r>
    </w:p>
    <w:p w14:paraId="40EC24E2" w14:textId="77777777" w:rsidR="009838F0" w:rsidRPr="009838F0" w:rsidRDefault="009838F0" w:rsidP="009838F0">
      <w:pPr>
        <w:pStyle w:val="ListParagraph"/>
        <w:rPr>
          <w:rFonts w:ascii="Times New Roman" w:hAnsi="Times New Roman" w:cs="Times New Roman"/>
          <w:sz w:val="24"/>
          <w:szCs w:val="24"/>
        </w:rPr>
      </w:pPr>
    </w:p>
    <w:p w14:paraId="408ECA1A" w14:textId="774B2CBD" w:rsidR="009838F0" w:rsidRDefault="009838F0" w:rsidP="00276F3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United Nations (1987) </w:t>
      </w:r>
      <w:r>
        <w:rPr>
          <w:rFonts w:ascii="Times New Roman" w:hAnsi="Times New Roman" w:cs="Times New Roman"/>
          <w:i/>
          <w:iCs/>
          <w:sz w:val="24"/>
          <w:szCs w:val="24"/>
        </w:rPr>
        <w:t xml:space="preserve">Report of the World Commission on Environment and Development: Our Common Future. </w:t>
      </w:r>
      <w:r>
        <w:rPr>
          <w:rFonts w:ascii="Times New Roman" w:hAnsi="Times New Roman" w:cs="Times New Roman"/>
          <w:sz w:val="24"/>
          <w:szCs w:val="24"/>
        </w:rPr>
        <w:t xml:space="preserve">Available at: </w:t>
      </w:r>
      <w:hyperlink r:id="rId24" w:history="1">
        <w:r w:rsidRPr="009838F0">
          <w:rPr>
            <w:rStyle w:val="Hyperlink"/>
            <w:rFonts w:ascii="Times New Roman" w:hAnsi="Times New Roman" w:cs="Times New Roman"/>
            <w:sz w:val="24"/>
            <w:szCs w:val="24"/>
          </w:rPr>
          <w:t>Our Common Future: Report of the World Commission on Environment and Development</w:t>
        </w:r>
      </w:hyperlink>
      <w:r>
        <w:rPr>
          <w:rFonts w:ascii="Times New Roman" w:hAnsi="Times New Roman" w:cs="Times New Roman"/>
          <w:sz w:val="24"/>
          <w:szCs w:val="24"/>
        </w:rPr>
        <w:t xml:space="preserve"> (Accessed: 11</w:t>
      </w:r>
      <w:r w:rsidRPr="009838F0">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w:t>
      </w:r>
    </w:p>
    <w:p w14:paraId="1C9B5387" w14:textId="77777777" w:rsidR="002F203E" w:rsidRPr="002F203E" w:rsidRDefault="002F203E" w:rsidP="002F203E">
      <w:pPr>
        <w:pStyle w:val="ListParagraph"/>
        <w:rPr>
          <w:rFonts w:ascii="Times New Roman" w:hAnsi="Times New Roman" w:cs="Times New Roman"/>
          <w:sz w:val="24"/>
          <w:szCs w:val="24"/>
        </w:rPr>
      </w:pPr>
    </w:p>
    <w:p w14:paraId="70E85896" w14:textId="61C97D71" w:rsidR="002F203E" w:rsidRDefault="001E5461" w:rsidP="00276F3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i/>
          <w:iCs/>
          <w:sz w:val="24"/>
          <w:szCs w:val="24"/>
        </w:rPr>
        <w:t xml:space="preserve">Well-being of Future Generations (Wales) Act 2015 </w:t>
      </w:r>
      <w:r>
        <w:rPr>
          <w:rFonts w:ascii="Times New Roman" w:hAnsi="Times New Roman" w:cs="Times New Roman"/>
          <w:sz w:val="24"/>
          <w:szCs w:val="24"/>
        </w:rPr>
        <w:t>(</w:t>
      </w:r>
      <w:proofErr w:type="spellStart"/>
      <w:r>
        <w:rPr>
          <w:rFonts w:ascii="Times New Roman" w:hAnsi="Times New Roman" w:cs="Times New Roman"/>
          <w:sz w:val="24"/>
          <w:szCs w:val="24"/>
        </w:rPr>
        <w:t>anaw</w:t>
      </w:r>
      <w:proofErr w:type="spellEnd"/>
      <w:r>
        <w:rPr>
          <w:rFonts w:ascii="Times New Roman" w:hAnsi="Times New Roman" w:cs="Times New Roman"/>
          <w:sz w:val="24"/>
          <w:szCs w:val="24"/>
        </w:rPr>
        <w:t xml:space="preserve"> 2). Available at: </w:t>
      </w:r>
      <w:hyperlink r:id="rId25" w:history="1">
        <w:r w:rsidRPr="001E5461">
          <w:rPr>
            <w:rStyle w:val="Hyperlink"/>
            <w:rFonts w:ascii="Times New Roman" w:hAnsi="Times New Roman" w:cs="Times New Roman"/>
            <w:sz w:val="24"/>
            <w:szCs w:val="24"/>
          </w:rPr>
          <w:t>Well-being of Future Generations (Wales) Act 2015</w:t>
        </w:r>
      </w:hyperlink>
      <w:r>
        <w:rPr>
          <w:rFonts w:ascii="Times New Roman" w:hAnsi="Times New Roman" w:cs="Times New Roman"/>
          <w:sz w:val="24"/>
          <w:szCs w:val="24"/>
        </w:rPr>
        <w:t xml:space="preserve"> (Accessed: 16</w:t>
      </w:r>
      <w:r w:rsidRPr="001E5461">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74A6BE96" w14:textId="77777777" w:rsidR="00450AEC" w:rsidRDefault="00450AEC" w:rsidP="00450AEC">
      <w:pPr>
        <w:pStyle w:val="ListParagraph"/>
        <w:spacing w:line="360" w:lineRule="auto"/>
        <w:jc w:val="both"/>
        <w:rPr>
          <w:rFonts w:ascii="Times New Roman" w:hAnsi="Times New Roman" w:cs="Times New Roman"/>
          <w:sz w:val="24"/>
          <w:szCs w:val="24"/>
        </w:rPr>
      </w:pPr>
    </w:p>
    <w:p w14:paraId="52023B39" w14:textId="1418EDB8" w:rsidR="00450AEC" w:rsidRDefault="00450AEC" w:rsidP="00276F3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(2021) </w:t>
      </w:r>
      <w:r>
        <w:rPr>
          <w:rFonts w:ascii="Times New Roman" w:hAnsi="Times New Roman" w:cs="Times New Roman"/>
          <w:i/>
          <w:iCs/>
          <w:sz w:val="24"/>
          <w:szCs w:val="24"/>
        </w:rPr>
        <w:t xml:space="preserve">Economic resilience and reconstruction mission. </w:t>
      </w:r>
      <w:r>
        <w:rPr>
          <w:rFonts w:ascii="Times New Roman" w:hAnsi="Times New Roman" w:cs="Times New Roman"/>
          <w:sz w:val="24"/>
          <w:szCs w:val="24"/>
        </w:rPr>
        <w:t xml:space="preserve">Available at: </w:t>
      </w:r>
      <w:hyperlink r:id="rId26" w:history="1">
        <w:r w:rsidRPr="00450AEC">
          <w:rPr>
            <w:rStyle w:val="Hyperlink"/>
            <w:rFonts w:ascii="Times New Roman" w:hAnsi="Times New Roman" w:cs="Times New Roman"/>
            <w:sz w:val="24"/>
            <w:szCs w:val="24"/>
          </w:rPr>
          <w:t>Economic resilience and reconstruction mission [HTML] | GOV.WALES</w:t>
        </w:r>
      </w:hyperlink>
      <w:r>
        <w:rPr>
          <w:rFonts w:ascii="Times New Roman" w:hAnsi="Times New Roman" w:cs="Times New Roman"/>
          <w:sz w:val="24"/>
          <w:szCs w:val="24"/>
        </w:rPr>
        <w:t xml:space="preserve"> (Accessed: 9</w:t>
      </w:r>
      <w:r w:rsidRPr="00450AEC">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442067F0" w14:textId="77777777" w:rsidR="00DC7108" w:rsidRPr="00DC7108" w:rsidRDefault="00DC7108" w:rsidP="00DC7108">
      <w:pPr>
        <w:pStyle w:val="ListParagraph"/>
        <w:rPr>
          <w:rFonts w:ascii="Times New Roman" w:hAnsi="Times New Roman" w:cs="Times New Roman"/>
          <w:sz w:val="24"/>
          <w:szCs w:val="24"/>
        </w:rPr>
      </w:pPr>
    </w:p>
    <w:p w14:paraId="16F4B069" w14:textId="1865A293" w:rsidR="00DC7108" w:rsidRDefault="00DC7108" w:rsidP="00276F3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(2016) </w:t>
      </w:r>
      <w:r>
        <w:rPr>
          <w:rFonts w:ascii="Times New Roman" w:hAnsi="Times New Roman" w:cs="Times New Roman"/>
          <w:i/>
          <w:iCs/>
          <w:sz w:val="24"/>
          <w:szCs w:val="24"/>
        </w:rPr>
        <w:t xml:space="preserve">Energy Efficiency in Wales: A strategy for the next 10 years 2016-2026. </w:t>
      </w:r>
      <w:r>
        <w:rPr>
          <w:rFonts w:ascii="Times New Roman" w:hAnsi="Times New Roman" w:cs="Times New Roman"/>
          <w:sz w:val="24"/>
          <w:szCs w:val="24"/>
        </w:rPr>
        <w:t xml:space="preserve">Available at: </w:t>
      </w:r>
      <w:hyperlink r:id="rId27" w:history="1">
        <w:r w:rsidRPr="00DC7108">
          <w:rPr>
            <w:rStyle w:val="Hyperlink"/>
            <w:rFonts w:ascii="Times New Roman" w:hAnsi="Times New Roman" w:cs="Times New Roman"/>
            <w:sz w:val="24"/>
            <w:szCs w:val="24"/>
          </w:rPr>
          <w:t>Energy Efficiency in Wales</w:t>
        </w:r>
      </w:hyperlink>
      <w:r>
        <w:rPr>
          <w:rFonts w:ascii="Times New Roman" w:hAnsi="Times New Roman" w:cs="Times New Roman"/>
          <w:sz w:val="24"/>
          <w:szCs w:val="24"/>
        </w:rPr>
        <w:t xml:space="preserve"> (Accessed: 11</w:t>
      </w:r>
      <w:r w:rsidRPr="00DC7108">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2025). </w:t>
      </w:r>
    </w:p>
    <w:p w14:paraId="4BE343D2" w14:textId="77777777" w:rsidR="00DD0581" w:rsidRPr="00DD0581" w:rsidRDefault="00DD0581" w:rsidP="00DD0581">
      <w:pPr>
        <w:pStyle w:val="ListParagraph"/>
        <w:rPr>
          <w:rFonts w:ascii="Times New Roman" w:hAnsi="Times New Roman" w:cs="Times New Roman"/>
          <w:sz w:val="24"/>
          <w:szCs w:val="24"/>
        </w:rPr>
      </w:pPr>
    </w:p>
    <w:p w14:paraId="12A12A5F" w14:textId="362883F4" w:rsidR="00DD0581" w:rsidRDefault="00DD0581" w:rsidP="00DD058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(2024b) </w:t>
      </w:r>
      <w:r>
        <w:rPr>
          <w:rFonts w:ascii="Times New Roman" w:hAnsi="Times New Roman" w:cs="Times New Roman"/>
          <w:i/>
          <w:iCs/>
          <w:sz w:val="24"/>
          <w:szCs w:val="24"/>
        </w:rPr>
        <w:t xml:space="preserve">Introducing default 20mph speed limits. </w:t>
      </w:r>
      <w:r>
        <w:rPr>
          <w:rFonts w:ascii="Times New Roman" w:hAnsi="Times New Roman" w:cs="Times New Roman"/>
          <w:sz w:val="24"/>
          <w:szCs w:val="24"/>
        </w:rPr>
        <w:t xml:space="preserve">Available at: </w:t>
      </w:r>
      <w:hyperlink r:id="rId28" w:history="1">
        <w:r w:rsidRPr="006D64AB">
          <w:rPr>
            <w:rStyle w:val="Hyperlink"/>
            <w:rFonts w:ascii="Times New Roman" w:hAnsi="Times New Roman" w:cs="Times New Roman"/>
            <w:sz w:val="24"/>
            <w:szCs w:val="24"/>
          </w:rPr>
          <w:t>Introducing default 20mph speed limits | GOV.WALES</w:t>
        </w:r>
      </w:hyperlink>
      <w:r>
        <w:rPr>
          <w:rFonts w:ascii="Times New Roman" w:hAnsi="Times New Roman" w:cs="Times New Roman"/>
          <w:sz w:val="24"/>
          <w:szCs w:val="24"/>
        </w:rPr>
        <w:t xml:space="preserve"> (Accessed: 18</w:t>
      </w:r>
      <w:r w:rsidRPr="006D64AB">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2-24).</w:t>
      </w:r>
    </w:p>
    <w:p w14:paraId="77024646" w14:textId="77777777" w:rsidR="00E70F80" w:rsidRPr="00E70F80" w:rsidRDefault="00E70F80" w:rsidP="00E70F80">
      <w:pPr>
        <w:pStyle w:val="ListParagraph"/>
        <w:rPr>
          <w:rFonts w:ascii="Times New Roman" w:hAnsi="Times New Roman" w:cs="Times New Roman"/>
          <w:sz w:val="24"/>
          <w:szCs w:val="24"/>
        </w:rPr>
      </w:pPr>
    </w:p>
    <w:p w14:paraId="6B09EE27" w14:textId="6116CF9F" w:rsidR="00E70F80" w:rsidRDefault="00E70F80" w:rsidP="00DD058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(2015) </w:t>
      </w:r>
      <w:r>
        <w:rPr>
          <w:rFonts w:ascii="Times New Roman" w:hAnsi="Times New Roman" w:cs="Times New Roman"/>
          <w:i/>
          <w:iCs/>
          <w:sz w:val="24"/>
          <w:szCs w:val="24"/>
        </w:rPr>
        <w:t xml:space="preserve">Water Strategy for Wales. </w:t>
      </w:r>
      <w:r>
        <w:rPr>
          <w:rFonts w:ascii="Times New Roman" w:hAnsi="Times New Roman" w:cs="Times New Roman"/>
          <w:sz w:val="24"/>
          <w:szCs w:val="24"/>
        </w:rPr>
        <w:t xml:space="preserve">Available at: </w:t>
      </w:r>
      <w:hyperlink r:id="rId29" w:history="1">
        <w:r w:rsidRPr="00E70F80">
          <w:rPr>
            <w:rStyle w:val="Hyperlink"/>
            <w:rFonts w:ascii="Times New Roman" w:hAnsi="Times New Roman" w:cs="Times New Roman"/>
            <w:sz w:val="24"/>
            <w:szCs w:val="24"/>
          </w:rPr>
          <w:t xml:space="preserve">Health standards framework </w:t>
        </w:r>
        <w:proofErr w:type="spellStart"/>
        <w:r w:rsidRPr="00E70F80">
          <w:rPr>
            <w:rStyle w:val="Hyperlink"/>
            <w:rFonts w:ascii="Times New Roman" w:hAnsi="Times New Roman" w:cs="Times New Roman"/>
            <w:sz w:val="24"/>
            <w:szCs w:val="24"/>
          </w:rPr>
          <w:t>english</w:t>
        </w:r>
        <w:proofErr w:type="spellEnd"/>
      </w:hyperlink>
      <w:r>
        <w:rPr>
          <w:rFonts w:ascii="Times New Roman" w:hAnsi="Times New Roman" w:cs="Times New Roman"/>
          <w:sz w:val="24"/>
          <w:szCs w:val="24"/>
        </w:rPr>
        <w:t xml:space="preserve"> (Accessed: 9</w:t>
      </w:r>
      <w:r w:rsidRPr="00E70F80">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2025). </w:t>
      </w:r>
    </w:p>
    <w:p w14:paraId="3DCD180C" w14:textId="77777777" w:rsidR="00DD0581" w:rsidRPr="00DD0581" w:rsidRDefault="00DD0581" w:rsidP="00DD0581">
      <w:pPr>
        <w:pStyle w:val="ListParagraph"/>
        <w:rPr>
          <w:rFonts w:ascii="Times New Roman" w:hAnsi="Times New Roman" w:cs="Times New Roman"/>
          <w:sz w:val="24"/>
          <w:szCs w:val="24"/>
        </w:rPr>
      </w:pPr>
    </w:p>
    <w:p w14:paraId="7E4BD23B" w14:textId="4E7454F4" w:rsidR="00DD0581" w:rsidRPr="00DD0581" w:rsidRDefault="00DD0581" w:rsidP="00DD058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(2022) </w:t>
      </w:r>
      <w:r>
        <w:rPr>
          <w:rFonts w:ascii="Times New Roman" w:hAnsi="Times New Roman" w:cs="Times New Roman"/>
          <w:i/>
          <w:iCs/>
          <w:sz w:val="24"/>
          <w:szCs w:val="24"/>
        </w:rPr>
        <w:t xml:space="preserve">The Welsh Government Guiding Principles for Developing Water Resources Management Plans (WRMPs) 2022. </w:t>
      </w:r>
      <w:r>
        <w:rPr>
          <w:rFonts w:ascii="Times New Roman" w:hAnsi="Times New Roman" w:cs="Times New Roman"/>
          <w:sz w:val="24"/>
          <w:szCs w:val="24"/>
        </w:rPr>
        <w:t xml:space="preserve">Available at: </w:t>
      </w:r>
      <w:hyperlink r:id="rId30" w:history="1">
        <w:r w:rsidRPr="00DD0581">
          <w:rPr>
            <w:rStyle w:val="Hyperlink"/>
            <w:rFonts w:ascii="Times New Roman" w:hAnsi="Times New Roman" w:cs="Times New Roman"/>
            <w:sz w:val="24"/>
            <w:szCs w:val="24"/>
          </w:rPr>
          <w:t xml:space="preserve">Cover strategic </w:t>
        </w:r>
        <w:proofErr w:type="spellStart"/>
        <w:r w:rsidRPr="00DD0581">
          <w:rPr>
            <w:rStyle w:val="Hyperlink"/>
            <w:rFonts w:ascii="Times New Roman" w:hAnsi="Times New Roman" w:cs="Times New Roman"/>
            <w:sz w:val="24"/>
            <w:szCs w:val="24"/>
          </w:rPr>
          <w:t>priorties</w:t>
        </w:r>
        <w:proofErr w:type="spellEnd"/>
        <w:r w:rsidRPr="00DD0581">
          <w:rPr>
            <w:rStyle w:val="Hyperlink"/>
            <w:rFonts w:ascii="Times New Roman" w:hAnsi="Times New Roman" w:cs="Times New Roman"/>
            <w:sz w:val="24"/>
            <w:szCs w:val="24"/>
          </w:rPr>
          <w:t xml:space="preserve"> and objectives statement to </w:t>
        </w:r>
        <w:proofErr w:type="spellStart"/>
        <w:r w:rsidRPr="00DD0581">
          <w:rPr>
            <w:rStyle w:val="Hyperlink"/>
            <w:rFonts w:ascii="Times New Roman" w:hAnsi="Times New Roman" w:cs="Times New Roman"/>
            <w:sz w:val="24"/>
            <w:szCs w:val="24"/>
          </w:rPr>
          <w:t>OFwat</w:t>
        </w:r>
        <w:proofErr w:type="spellEnd"/>
        <w:r w:rsidRPr="00DD0581">
          <w:rPr>
            <w:rStyle w:val="Hyperlink"/>
            <w:rFonts w:ascii="Times New Roman" w:hAnsi="Times New Roman" w:cs="Times New Roman"/>
            <w:sz w:val="24"/>
            <w:szCs w:val="24"/>
          </w:rPr>
          <w:t xml:space="preserve"> issued under section 2B of the water industry act 1991 </w:t>
        </w:r>
        <w:proofErr w:type="spellStart"/>
        <w:r w:rsidRPr="00DD0581">
          <w:rPr>
            <w:rStyle w:val="Hyperlink"/>
            <w:rFonts w:ascii="Times New Roman" w:hAnsi="Times New Roman" w:cs="Times New Roman"/>
            <w:sz w:val="24"/>
            <w:szCs w:val="24"/>
          </w:rPr>
          <w:t>english</w:t>
        </w:r>
        <w:proofErr w:type="spellEnd"/>
      </w:hyperlink>
      <w:r>
        <w:rPr>
          <w:rFonts w:ascii="Times New Roman" w:hAnsi="Times New Roman" w:cs="Times New Roman"/>
          <w:sz w:val="24"/>
          <w:szCs w:val="24"/>
        </w:rPr>
        <w:t xml:space="preserve"> (Accessed: 9</w:t>
      </w:r>
      <w:r w:rsidRPr="00DD0581">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2025). </w:t>
      </w:r>
    </w:p>
    <w:p w14:paraId="1C3F4747" w14:textId="77777777" w:rsidR="00450AEC" w:rsidRPr="00450AEC" w:rsidRDefault="00450AEC" w:rsidP="00450AEC">
      <w:pPr>
        <w:pStyle w:val="ListParagraph"/>
        <w:rPr>
          <w:rFonts w:ascii="Times New Roman" w:hAnsi="Times New Roman" w:cs="Times New Roman"/>
          <w:sz w:val="24"/>
          <w:szCs w:val="24"/>
        </w:rPr>
      </w:pPr>
    </w:p>
    <w:p w14:paraId="2EE4D800" w14:textId="43F21A15" w:rsidR="00450AEC" w:rsidRDefault="00450AEC" w:rsidP="00276F3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(2015) </w:t>
      </w:r>
      <w:r>
        <w:rPr>
          <w:rFonts w:ascii="Times New Roman" w:hAnsi="Times New Roman" w:cs="Times New Roman"/>
          <w:i/>
          <w:iCs/>
          <w:sz w:val="24"/>
          <w:szCs w:val="24"/>
        </w:rPr>
        <w:t xml:space="preserve">Well-Being of Future Generations (Wales) Act 2015: the essentials. </w:t>
      </w:r>
      <w:r>
        <w:rPr>
          <w:rFonts w:ascii="Times New Roman" w:hAnsi="Times New Roman" w:cs="Times New Roman"/>
          <w:sz w:val="24"/>
          <w:szCs w:val="24"/>
        </w:rPr>
        <w:t xml:space="preserve">Available at: </w:t>
      </w:r>
      <w:hyperlink r:id="rId31" w:history="1">
        <w:r w:rsidRPr="00450AEC">
          <w:rPr>
            <w:rStyle w:val="Hyperlink"/>
            <w:rFonts w:ascii="Times New Roman" w:hAnsi="Times New Roman" w:cs="Times New Roman"/>
            <w:sz w:val="24"/>
            <w:szCs w:val="24"/>
          </w:rPr>
          <w:t>Well-being of Future Generations (Wales) Act 2015: the essentials [HTML] | GOV.WALES</w:t>
        </w:r>
      </w:hyperlink>
      <w:r>
        <w:rPr>
          <w:rFonts w:ascii="Times New Roman" w:hAnsi="Times New Roman" w:cs="Times New Roman"/>
          <w:sz w:val="24"/>
          <w:szCs w:val="24"/>
        </w:rPr>
        <w:t xml:space="preserve"> (Accessed: 9</w:t>
      </w:r>
      <w:r w:rsidRPr="00450AEC">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407AB1DB" w14:textId="77777777" w:rsidR="005960DE" w:rsidRPr="00DD0581" w:rsidRDefault="005960DE" w:rsidP="00DD0581">
      <w:pPr>
        <w:rPr>
          <w:rFonts w:ascii="Times New Roman" w:hAnsi="Times New Roman" w:cs="Times New Roman"/>
          <w:sz w:val="24"/>
          <w:szCs w:val="24"/>
        </w:rPr>
      </w:pPr>
    </w:p>
    <w:p w14:paraId="6C66D809" w14:textId="09590F31" w:rsidR="005960DE" w:rsidRPr="00276F35" w:rsidRDefault="005960DE" w:rsidP="00276F3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Welsh Government (2024</w:t>
      </w:r>
      <w:r w:rsidR="006D64AB">
        <w:rPr>
          <w:rFonts w:ascii="Times New Roman" w:hAnsi="Times New Roman" w:cs="Times New Roman"/>
          <w:sz w:val="24"/>
          <w:szCs w:val="24"/>
        </w:rPr>
        <w:t>a</w:t>
      </w:r>
      <w:r>
        <w:rPr>
          <w:rFonts w:ascii="Times New Roman" w:hAnsi="Times New Roman" w:cs="Times New Roman"/>
          <w:sz w:val="24"/>
          <w:szCs w:val="24"/>
        </w:rPr>
        <w:t xml:space="preserve">) </w:t>
      </w:r>
      <w:r>
        <w:rPr>
          <w:rFonts w:ascii="Times New Roman" w:hAnsi="Times New Roman" w:cs="Times New Roman"/>
          <w:i/>
          <w:iCs/>
          <w:sz w:val="24"/>
          <w:szCs w:val="24"/>
        </w:rPr>
        <w:t xml:space="preserve">Welsh Government Annual Report 2024. </w:t>
      </w:r>
      <w:r>
        <w:rPr>
          <w:rFonts w:ascii="Times New Roman" w:hAnsi="Times New Roman" w:cs="Times New Roman"/>
          <w:sz w:val="24"/>
          <w:szCs w:val="24"/>
        </w:rPr>
        <w:t xml:space="preserve">Available at: </w:t>
      </w:r>
      <w:hyperlink r:id="rId32" w:anchor="148903" w:history="1">
        <w:r w:rsidRPr="005960DE">
          <w:rPr>
            <w:rStyle w:val="Hyperlink"/>
            <w:rFonts w:ascii="Times New Roman" w:hAnsi="Times New Roman" w:cs="Times New Roman"/>
            <w:sz w:val="24"/>
            <w:szCs w:val="24"/>
          </w:rPr>
          <w:t>Welsh Government Annual Report 2024 [HTML] | GOV.WALES</w:t>
        </w:r>
      </w:hyperlink>
      <w:r>
        <w:rPr>
          <w:rFonts w:ascii="Times New Roman" w:hAnsi="Times New Roman" w:cs="Times New Roman"/>
          <w:sz w:val="24"/>
          <w:szCs w:val="24"/>
        </w:rPr>
        <w:t xml:space="preserve"> (Accessed: 16</w:t>
      </w:r>
      <w:r w:rsidRPr="005960DE">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3890BDCA" w14:textId="517148B0" w:rsidR="0092667A" w:rsidRPr="0092667A" w:rsidRDefault="0092667A" w:rsidP="0092667A">
      <w:pPr>
        <w:spacing w:line="360" w:lineRule="auto"/>
        <w:jc w:val="both"/>
        <w:rPr>
          <w:rFonts w:ascii="Times New Roman" w:hAnsi="Times New Roman" w:cs="Times New Roman"/>
          <w:sz w:val="24"/>
          <w:szCs w:val="24"/>
        </w:rPr>
      </w:pPr>
    </w:p>
    <w:sectPr w:rsidR="0092667A" w:rsidRPr="0092667A">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00A38" w14:textId="77777777" w:rsidR="009E1C83" w:rsidRDefault="009E1C83" w:rsidP="009E1C83">
      <w:pPr>
        <w:spacing w:after="0" w:line="240" w:lineRule="auto"/>
      </w:pPr>
      <w:r>
        <w:separator/>
      </w:r>
    </w:p>
  </w:endnote>
  <w:endnote w:type="continuationSeparator" w:id="0">
    <w:p w14:paraId="2DBB0851" w14:textId="77777777" w:rsidR="009E1C83" w:rsidRDefault="009E1C83" w:rsidP="009E1C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204329496"/>
      <w:docPartObj>
        <w:docPartGallery w:val="Page Numbers (Bottom of Page)"/>
        <w:docPartUnique/>
      </w:docPartObj>
    </w:sdtPr>
    <w:sdtEndPr>
      <w:rPr>
        <w:noProof/>
      </w:rPr>
    </w:sdtEndPr>
    <w:sdtContent>
      <w:p w14:paraId="6CE46601" w14:textId="040DFF68" w:rsidR="004B667C" w:rsidRPr="004B667C" w:rsidRDefault="004B667C" w:rsidP="004B667C">
        <w:pPr>
          <w:pStyle w:val="Footer"/>
          <w:spacing w:line="360" w:lineRule="auto"/>
          <w:jc w:val="center"/>
          <w:rPr>
            <w:rFonts w:ascii="Times New Roman" w:hAnsi="Times New Roman" w:cs="Times New Roman"/>
            <w:sz w:val="24"/>
            <w:szCs w:val="24"/>
          </w:rPr>
        </w:pPr>
        <w:r w:rsidRPr="004B667C">
          <w:rPr>
            <w:rFonts w:ascii="Times New Roman" w:hAnsi="Times New Roman" w:cs="Times New Roman"/>
            <w:sz w:val="24"/>
            <w:szCs w:val="24"/>
          </w:rPr>
          <w:fldChar w:fldCharType="begin"/>
        </w:r>
        <w:r w:rsidRPr="004B667C">
          <w:rPr>
            <w:rFonts w:ascii="Times New Roman" w:hAnsi="Times New Roman" w:cs="Times New Roman"/>
            <w:sz w:val="24"/>
            <w:szCs w:val="24"/>
          </w:rPr>
          <w:instrText xml:space="preserve"> PAGE   \* MERGEFORMAT </w:instrText>
        </w:r>
        <w:r w:rsidRPr="004B667C">
          <w:rPr>
            <w:rFonts w:ascii="Times New Roman" w:hAnsi="Times New Roman" w:cs="Times New Roman"/>
            <w:sz w:val="24"/>
            <w:szCs w:val="24"/>
          </w:rPr>
          <w:fldChar w:fldCharType="separate"/>
        </w:r>
        <w:r w:rsidRPr="004B667C">
          <w:rPr>
            <w:rFonts w:ascii="Times New Roman" w:hAnsi="Times New Roman" w:cs="Times New Roman"/>
            <w:noProof/>
            <w:sz w:val="24"/>
            <w:szCs w:val="24"/>
          </w:rPr>
          <w:t>2</w:t>
        </w:r>
        <w:r w:rsidRPr="004B667C">
          <w:rPr>
            <w:rFonts w:ascii="Times New Roman" w:hAnsi="Times New Roman" w:cs="Times New Roman"/>
            <w:noProof/>
            <w:sz w:val="24"/>
            <w:szCs w:val="24"/>
          </w:rPr>
          <w:fldChar w:fldCharType="end"/>
        </w:r>
      </w:p>
    </w:sdtContent>
  </w:sdt>
  <w:p w14:paraId="5287C4BF" w14:textId="77777777" w:rsidR="004B667C" w:rsidRPr="004B667C" w:rsidRDefault="004B667C" w:rsidP="004B667C">
    <w:pPr>
      <w:pStyle w:val="Footer"/>
      <w:spacing w:line="360" w:lineRule="auto"/>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F2DFD" w14:textId="77777777" w:rsidR="009E1C83" w:rsidRDefault="009E1C83" w:rsidP="009E1C83">
      <w:pPr>
        <w:spacing w:after="0" w:line="240" w:lineRule="auto"/>
      </w:pPr>
      <w:r>
        <w:separator/>
      </w:r>
    </w:p>
  </w:footnote>
  <w:footnote w:type="continuationSeparator" w:id="0">
    <w:p w14:paraId="16F242BA" w14:textId="77777777" w:rsidR="009E1C83" w:rsidRDefault="009E1C83" w:rsidP="009E1C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BD107" w14:textId="780487F6" w:rsidR="009E1C83" w:rsidRDefault="009E1C83" w:rsidP="009E1C83">
    <w:pPr>
      <w:pStyle w:val="Heade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ECSO6004 </w:t>
    </w:r>
  </w:p>
  <w:p w14:paraId="3004B240" w14:textId="724CF59A" w:rsidR="009E1C83" w:rsidRDefault="009E1C83" w:rsidP="009E1C83">
    <w:pPr>
      <w:pStyle w:val="Header"/>
      <w:spacing w:line="360" w:lineRule="auto"/>
      <w:jc w:val="center"/>
      <w:rPr>
        <w:rFonts w:ascii="Times New Roman" w:hAnsi="Times New Roman" w:cs="Times New Roman"/>
        <w:sz w:val="24"/>
        <w:szCs w:val="24"/>
      </w:rPr>
    </w:pPr>
    <w:r>
      <w:rPr>
        <w:rFonts w:ascii="Times New Roman" w:hAnsi="Times New Roman" w:cs="Times New Roman"/>
        <w:sz w:val="24"/>
        <w:szCs w:val="24"/>
      </w:rPr>
      <w:t>Assignment 1</w:t>
    </w:r>
  </w:p>
  <w:p w14:paraId="2D3C5B80" w14:textId="0F59D0A2" w:rsidR="009E1C83" w:rsidRPr="009E1C83" w:rsidRDefault="009E1C83" w:rsidP="009E1C83">
    <w:pPr>
      <w:pStyle w:val="Header"/>
      <w:spacing w:line="360" w:lineRule="auto"/>
      <w:jc w:val="center"/>
      <w:rPr>
        <w:rFonts w:ascii="Times New Roman" w:hAnsi="Times New Roman" w:cs="Times New Roman"/>
        <w:sz w:val="24"/>
        <w:szCs w:val="24"/>
      </w:rPr>
    </w:pPr>
    <w:r>
      <w:rPr>
        <w:rFonts w:ascii="Times New Roman" w:hAnsi="Times New Roman" w:cs="Times New Roman"/>
        <w:sz w:val="24"/>
        <w:szCs w:val="24"/>
      </w:rPr>
      <w:t>Student ID: 2100181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D33E69"/>
    <w:multiLevelType w:val="hybridMultilevel"/>
    <w:tmpl w:val="00F62E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6A72C0"/>
    <w:multiLevelType w:val="hybridMultilevel"/>
    <w:tmpl w:val="10E6CD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7515296">
    <w:abstractNumId w:val="1"/>
  </w:num>
  <w:num w:numId="2" w16cid:durableId="415516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5FC"/>
    <w:rsid w:val="000143B4"/>
    <w:rsid w:val="00025A3B"/>
    <w:rsid w:val="000425FC"/>
    <w:rsid w:val="000B0CE8"/>
    <w:rsid w:val="000D3816"/>
    <w:rsid w:val="001452DE"/>
    <w:rsid w:val="001927A1"/>
    <w:rsid w:val="0019561C"/>
    <w:rsid w:val="00197E96"/>
    <w:rsid w:val="001A42AB"/>
    <w:rsid w:val="001E5461"/>
    <w:rsid w:val="001E58FB"/>
    <w:rsid w:val="001F54AC"/>
    <w:rsid w:val="00222171"/>
    <w:rsid w:val="00273312"/>
    <w:rsid w:val="00276F35"/>
    <w:rsid w:val="002C24FE"/>
    <w:rsid w:val="002F203E"/>
    <w:rsid w:val="0031665D"/>
    <w:rsid w:val="0033470B"/>
    <w:rsid w:val="003347D7"/>
    <w:rsid w:val="00395D15"/>
    <w:rsid w:val="0042288C"/>
    <w:rsid w:val="00450AEC"/>
    <w:rsid w:val="00464364"/>
    <w:rsid w:val="004930F9"/>
    <w:rsid w:val="004B667C"/>
    <w:rsid w:val="004D1949"/>
    <w:rsid w:val="00524838"/>
    <w:rsid w:val="00550AC2"/>
    <w:rsid w:val="0055701A"/>
    <w:rsid w:val="00557073"/>
    <w:rsid w:val="005859CA"/>
    <w:rsid w:val="005960DE"/>
    <w:rsid w:val="005F5B3D"/>
    <w:rsid w:val="00617782"/>
    <w:rsid w:val="00625EB9"/>
    <w:rsid w:val="00666ED4"/>
    <w:rsid w:val="00676202"/>
    <w:rsid w:val="00684862"/>
    <w:rsid w:val="006D6479"/>
    <w:rsid w:val="006D64AB"/>
    <w:rsid w:val="006E2648"/>
    <w:rsid w:val="0072136E"/>
    <w:rsid w:val="0072756D"/>
    <w:rsid w:val="0075309D"/>
    <w:rsid w:val="007624F3"/>
    <w:rsid w:val="00780485"/>
    <w:rsid w:val="007A5190"/>
    <w:rsid w:val="007B5A67"/>
    <w:rsid w:val="007C6CB2"/>
    <w:rsid w:val="007D1398"/>
    <w:rsid w:val="007E598F"/>
    <w:rsid w:val="007F76EA"/>
    <w:rsid w:val="0080083E"/>
    <w:rsid w:val="00814C90"/>
    <w:rsid w:val="00816ED4"/>
    <w:rsid w:val="00835B97"/>
    <w:rsid w:val="00873B8F"/>
    <w:rsid w:val="00897F7D"/>
    <w:rsid w:val="008A0628"/>
    <w:rsid w:val="008F7C08"/>
    <w:rsid w:val="00913D13"/>
    <w:rsid w:val="009216F9"/>
    <w:rsid w:val="0092667A"/>
    <w:rsid w:val="00963BFE"/>
    <w:rsid w:val="0096550E"/>
    <w:rsid w:val="0096581F"/>
    <w:rsid w:val="009838F0"/>
    <w:rsid w:val="009E1C83"/>
    <w:rsid w:val="009E3FAF"/>
    <w:rsid w:val="009F65A8"/>
    <w:rsid w:val="00A04138"/>
    <w:rsid w:val="00A33686"/>
    <w:rsid w:val="00A46941"/>
    <w:rsid w:val="00A67CAF"/>
    <w:rsid w:val="00AA4FA1"/>
    <w:rsid w:val="00B022F1"/>
    <w:rsid w:val="00B13E4E"/>
    <w:rsid w:val="00B30A48"/>
    <w:rsid w:val="00B425D9"/>
    <w:rsid w:val="00B665F6"/>
    <w:rsid w:val="00B676FB"/>
    <w:rsid w:val="00B76616"/>
    <w:rsid w:val="00B9727F"/>
    <w:rsid w:val="00C26783"/>
    <w:rsid w:val="00C3349B"/>
    <w:rsid w:val="00C57705"/>
    <w:rsid w:val="00C671A0"/>
    <w:rsid w:val="00C713B8"/>
    <w:rsid w:val="00C960CD"/>
    <w:rsid w:val="00D453BF"/>
    <w:rsid w:val="00D5184E"/>
    <w:rsid w:val="00D9445C"/>
    <w:rsid w:val="00DC7108"/>
    <w:rsid w:val="00DD04C9"/>
    <w:rsid w:val="00DD0581"/>
    <w:rsid w:val="00DD3B32"/>
    <w:rsid w:val="00E37C98"/>
    <w:rsid w:val="00E70F80"/>
    <w:rsid w:val="00EC444E"/>
    <w:rsid w:val="00EC77DB"/>
    <w:rsid w:val="00F242A1"/>
    <w:rsid w:val="00F33509"/>
    <w:rsid w:val="00F72D1D"/>
    <w:rsid w:val="00FC1281"/>
    <w:rsid w:val="00FC443A"/>
    <w:rsid w:val="00FF08DB"/>
    <w:rsid w:val="00FF55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C84C9"/>
  <w15:chartTrackingRefBased/>
  <w15:docId w15:val="{9B6307CF-759F-4D1D-96B6-49EDBE07F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25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25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25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25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25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25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25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25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25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25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25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25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25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25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25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25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25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25FC"/>
    <w:rPr>
      <w:rFonts w:eastAsiaTheme="majorEastAsia" w:cstheme="majorBidi"/>
      <w:color w:val="272727" w:themeColor="text1" w:themeTint="D8"/>
    </w:rPr>
  </w:style>
  <w:style w:type="paragraph" w:styleId="Title">
    <w:name w:val="Title"/>
    <w:basedOn w:val="Normal"/>
    <w:next w:val="Normal"/>
    <w:link w:val="TitleChar"/>
    <w:uiPriority w:val="10"/>
    <w:qFormat/>
    <w:rsid w:val="000425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25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25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25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25FC"/>
    <w:pPr>
      <w:spacing w:before="160"/>
      <w:jc w:val="center"/>
    </w:pPr>
    <w:rPr>
      <w:i/>
      <w:iCs/>
      <w:color w:val="404040" w:themeColor="text1" w:themeTint="BF"/>
    </w:rPr>
  </w:style>
  <w:style w:type="character" w:customStyle="1" w:styleId="QuoteChar">
    <w:name w:val="Quote Char"/>
    <w:basedOn w:val="DefaultParagraphFont"/>
    <w:link w:val="Quote"/>
    <w:uiPriority w:val="29"/>
    <w:rsid w:val="000425FC"/>
    <w:rPr>
      <w:i/>
      <w:iCs/>
      <w:color w:val="404040" w:themeColor="text1" w:themeTint="BF"/>
    </w:rPr>
  </w:style>
  <w:style w:type="paragraph" w:styleId="ListParagraph">
    <w:name w:val="List Paragraph"/>
    <w:basedOn w:val="Normal"/>
    <w:uiPriority w:val="34"/>
    <w:qFormat/>
    <w:rsid w:val="000425FC"/>
    <w:pPr>
      <w:ind w:left="720"/>
      <w:contextualSpacing/>
    </w:pPr>
  </w:style>
  <w:style w:type="character" w:styleId="IntenseEmphasis">
    <w:name w:val="Intense Emphasis"/>
    <w:basedOn w:val="DefaultParagraphFont"/>
    <w:uiPriority w:val="21"/>
    <w:qFormat/>
    <w:rsid w:val="000425FC"/>
    <w:rPr>
      <w:i/>
      <w:iCs/>
      <w:color w:val="0F4761" w:themeColor="accent1" w:themeShade="BF"/>
    </w:rPr>
  </w:style>
  <w:style w:type="paragraph" w:styleId="IntenseQuote">
    <w:name w:val="Intense Quote"/>
    <w:basedOn w:val="Normal"/>
    <w:next w:val="Normal"/>
    <w:link w:val="IntenseQuoteChar"/>
    <w:uiPriority w:val="30"/>
    <w:qFormat/>
    <w:rsid w:val="000425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25FC"/>
    <w:rPr>
      <w:i/>
      <w:iCs/>
      <w:color w:val="0F4761" w:themeColor="accent1" w:themeShade="BF"/>
    </w:rPr>
  </w:style>
  <w:style w:type="character" w:styleId="IntenseReference">
    <w:name w:val="Intense Reference"/>
    <w:basedOn w:val="DefaultParagraphFont"/>
    <w:uiPriority w:val="32"/>
    <w:qFormat/>
    <w:rsid w:val="000425FC"/>
    <w:rPr>
      <w:b/>
      <w:bCs/>
      <w:smallCaps/>
      <w:color w:val="0F4761" w:themeColor="accent1" w:themeShade="BF"/>
      <w:spacing w:val="5"/>
    </w:rPr>
  </w:style>
  <w:style w:type="character" w:styleId="Hyperlink">
    <w:name w:val="Hyperlink"/>
    <w:basedOn w:val="DefaultParagraphFont"/>
    <w:uiPriority w:val="99"/>
    <w:unhideWhenUsed/>
    <w:rsid w:val="00450AEC"/>
    <w:rPr>
      <w:color w:val="467886" w:themeColor="hyperlink"/>
      <w:u w:val="single"/>
    </w:rPr>
  </w:style>
  <w:style w:type="character" w:styleId="UnresolvedMention">
    <w:name w:val="Unresolved Mention"/>
    <w:basedOn w:val="DefaultParagraphFont"/>
    <w:uiPriority w:val="99"/>
    <w:semiHidden/>
    <w:unhideWhenUsed/>
    <w:rsid w:val="00450AEC"/>
    <w:rPr>
      <w:color w:val="605E5C"/>
      <w:shd w:val="clear" w:color="auto" w:fill="E1DFDD"/>
    </w:rPr>
  </w:style>
  <w:style w:type="character" w:styleId="FollowedHyperlink">
    <w:name w:val="FollowedHyperlink"/>
    <w:basedOn w:val="DefaultParagraphFont"/>
    <w:uiPriority w:val="99"/>
    <w:semiHidden/>
    <w:unhideWhenUsed/>
    <w:rsid w:val="00B13E4E"/>
    <w:rPr>
      <w:color w:val="96607D" w:themeColor="followedHyperlink"/>
      <w:u w:val="single"/>
    </w:rPr>
  </w:style>
  <w:style w:type="paragraph" w:styleId="Header">
    <w:name w:val="header"/>
    <w:basedOn w:val="Normal"/>
    <w:link w:val="HeaderChar"/>
    <w:uiPriority w:val="99"/>
    <w:unhideWhenUsed/>
    <w:rsid w:val="009E1C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C83"/>
  </w:style>
  <w:style w:type="paragraph" w:styleId="Footer">
    <w:name w:val="footer"/>
    <w:basedOn w:val="Normal"/>
    <w:link w:val="FooterChar"/>
    <w:uiPriority w:val="99"/>
    <w:unhideWhenUsed/>
    <w:rsid w:val="009E1C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C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9781151">
      <w:bodyDiv w:val="1"/>
      <w:marLeft w:val="0"/>
      <w:marRight w:val="0"/>
      <w:marTop w:val="0"/>
      <w:marBottom w:val="0"/>
      <w:divBdr>
        <w:top w:val="none" w:sz="0" w:space="0" w:color="auto"/>
        <w:left w:val="none" w:sz="0" w:space="0" w:color="auto"/>
        <w:bottom w:val="none" w:sz="0" w:space="0" w:color="auto"/>
        <w:right w:val="none" w:sz="0" w:space="0" w:color="auto"/>
      </w:divBdr>
    </w:div>
    <w:div w:id="1892811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1998/38/contents/1998-12-01" TargetMode="External"/><Relationship Id="rId18" Type="http://schemas.openxmlformats.org/officeDocument/2006/relationships/hyperlink" Target="https://www.researchgate.net/publication/372372322_Sustainability_Theory_Synopsis_Concepts_Interpretations_and_Discourses" TargetMode="External"/><Relationship Id="rId26" Type="http://schemas.openxmlformats.org/officeDocument/2006/relationships/hyperlink" Target="https://www.gov.wales/economic-resilience-and-reconstruction-mission-html" TargetMode="External"/><Relationship Id="rId3" Type="http://schemas.openxmlformats.org/officeDocument/2006/relationships/settings" Target="settings.xml"/><Relationship Id="rId21" Type="http://schemas.openxmlformats.org/officeDocument/2006/relationships/hyperlink" Target="https://www.mdpi.com/2071-1050/4/6/1173" TargetMode="External"/><Relationship Id="rId34" Type="http://schemas.openxmlformats.org/officeDocument/2006/relationships/footer" Target="footer1.xml"/><Relationship Id="rId7" Type="http://schemas.openxmlformats.org/officeDocument/2006/relationships/hyperlink" Target="https://link.springer.com/article/10.1007/s11356-022-22334-z" TargetMode="External"/><Relationship Id="rId12" Type="http://schemas.openxmlformats.org/officeDocument/2006/relationships/hyperlink" Target="https://www.diplomatie.gouv.fr/en/french-foreign-policy/development-assistance/the-2030-development-agenda/article/2030-agenda-for-sustainable-development-how-is-france-doing-may-2017" TargetMode="External"/><Relationship Id="rId17" Type="http://schemas.openxmlformats.org/officeDocument/2006/relationships/hyperlink" Target="https://pure.aber.ac.uk/ws/portalfiles/portal/29431028/77781_Article_Text_117773_1_10_20190429.pdf" TargetMode="External"/><Relationship Id="rId25" Type="http://schemas.openxmlformats.org/officeDocument/2006/relationships/hyperlink" Target="https://www.legislation.gov.uk/anaw/2015/2/contents"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onlinelibrary.wiley.com/doi/epdf/10.1111/newe.12404" TargetMode="External"/><Relationship Id="rId20" Type="http://schemas.openxmlformats.org/officeDocument/2006/relationships/hyperlink" Target="https://www.walesonline.co.uk/news/wales-news/biggest-petition-welsh-history-20mph-29039286" TargetMode="External"/><Relationship Id="rId29" Type="http://schemas.openxmlformats.org/officeDocument/2006/relationships/hyperlink" Target="https://www.gov.wales/sites/default/files/publications/2019-06/water-strategy.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science/article/abs/pii/S0921800913000359" TargetMode="External"/><Relationship Id="rId24" Type="http://schemas.openxmlformats.org/officeDocument/2006/relationships/hyperlink" Target="http://www.un-documents.net/our-common-future.pdf" TargetMode="External"/><Relationship Id="rId32" Type="http://schemas.openxmlformats.org/officeDocument/2006/relationships/hyperlink" Target="https://www.gov.wales/welsh-government-annual-report-2024-html" TargetMode="External"/><Relationship Id="rId5" Type="http://schemas.openxmlformats.org/officeDocument/2006/relationships/footnotes" Target="footnotes.xml"/><Relationship Id="rId15" Type="http://schemas.openxmlformats.org/officeDocument/2006/relationships/hyperlink" Target="https://academic.oup.com/jel/article/30/3/399/5032465?login=true" TargetMode="External"/><Relationship Id="rId23" Type="http://schemas.openxmlformats.org/officeDocument/2006/relationships/hyperlink" Target="https://wne.fa.ru/jour/issue/download/28/19" TargetMode="External"/><Relationship Id="rId28" Type="http://schemas.openxmlformats.org/officeDocument/2006/relationships/hyperlink" Target="https://www.gov.wales/introducing-default-20mph-speed-limits" TargetMode="External"/><Relationship Id="rId36" Type="http://schemas.openxmlformats.org/officeDocument/2006/relationships/theme" Target="theme/theme1.xml"/><Relationship Id="rId10" Type="http://schemas.openxmlformats.org/officeDocument/2006/relationships/hyperlink" Target="https://www.gov.uk/government/news/plastic-bag-use-falls-by-more-than-98-after-charge-introduction" TargetMode="External"/><Relationship Id="rId19" Type="http://schemas.openxmlformats.org/officeDocument/2006/relationships/hyperlink" Target="https://www.sciencedirect.com/science/article/pii/S2214140521001717" TargetMode="External"/><Relationship Id="rId31" Type="http://schemas.openxmlformats.org/officeDocument/2006/relationships/hyperlink" Target="https://www.gov.wales/well-being-future-generations-act-essentials-html" TargetMode="External"/><Relationship Id="rId4" Type="http://schemas.openxmlformats.org/officeDocument/2006/relationships/webSettings" Target="webSettings.xml"/><Relationship Id="rId9" Type="http://schemas.openxmlformats.org/officeDocument/2006/relationships/hyperlink" Target="https://journals-sagepub-com.ezproxy.uwtsd.ac.uk/doi/full/10.1177/1461452916631889" TargetMode="External"/><Relationship Id="rId14" Type="http://schemas.openxmlformats.org/officeDocument/2006/relationships/hyperlink" Target="https://research-ebsco-com.ezproxy.uwtsd.ac.uk/c/onvpsy/viewer/pdf/dpppa6sfrv?route=details" TargetMode="External"/><Relationship Id="rId22" Type="http://schemas.openxmlformats.org/officeDocument/2006/relationships/hyperlink" Target="https://www.sciencedirect.com/science/article/abs/pii/S0272494413000686" TargetMode="External"/><Relationship Id="rId27" Type="http://schemas.openxmlformats.org/officeDocument/2006/relationships/hyperlink" Target="https://www.gov.wales/sites/default/files/publications/2019-06/energy-efficiency-strategy.pdf" TargetMode="External"/><Relationship Id="rId30" Type="http://schemas.openxmlformats.org/officeDocument/2006/relationships/hyperlink" Target="https://www.gov.wales/sites/default/files/publications/2021-12/water-resources-management-plan-guidance-2022.pdf" TargetMode="External"/><Relationship Id="rId35" Type="http://schemas.openxmlformats.org/officeDocument/2006/relationships/fontTable" Target="fontTable.xml"/><Relationship Id="rId8" Type="http://schemas.openxmlformats.org/officeDocument/2006/relationships/hyperlink" Target="https://cnpp.iaea.org/public/countries/FR/profile/highl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1367</TotalTime>
  <Pages>11</Pages>
  <Words>3524</Words>
  <Characters>20091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Wells</dc:creator>
  <cp:keywords/>
  <dc:description/>
  <cp:lastModifiedBy>Sam Wells</cp:lastModifiedBy>
  <cp:revision>22</cp:revision>
  <dcterms:created xsi:type="dcterms:W3CDTF">2024-12-04T17:34:00Z</dcterms:created>
  <dcterms:modified xsi:type="dcterms:W3CDTF">2025-01-29T12:49:00Z</dcterms:modified>
</cp:coreProperties>
</file>