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307857"/>
        <w:docPartObj>
          <w:docPartGallery w:val="Cover Pages"/>
          <w:docPartUnique/>
        </w:docPartObj>
      </w:sdtPr>
      <w:sdtEndPr/>
      <w:sdtContent>
        <w:p w14:paraId="1B0B35F8" w14:textId="43EA077D" w:rsidR="001D7DB0" w:rsidRDefault="001D7DB0">
          <w:r>
            <w:rPr>
              <w:noProof/>
            </w:rPr>
            <mc:AlternateContent>
              <mc:Choice Requires="wpg">
                <w:drawing>
                  <wp:anchor distT="0" distB="0" distL="114300" distR="114300" simplePos="0" relativeHeight="251659264" behindDoc="1" locked="0" layoutInCell="1" allowOverlap="1" wp14:anchorId="1822295D" wp14:editId="7199861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5358F8" w14:textId="4F81003A" w:rsidR="001D7DB0" w:rsidRDefault="00EE5850" w:rsidP="00EE5850">
                                  <w:pPr>
                                    <w:pStyle w:val="NoSpacing"/>
                                    <w:spacing w:before="120"/>
                                    <w:rPr>
                                      <w:color w:val="FFFFFF" w:themeColor="background1"/>
                                      <w:lang w:val="en-GB"/>
                                    </w:rPr>
                                  </w:pPr>
                                  <w:r>
                                    <w:rPr>
                                      <w:color w:val="FFFFFF" w:themeColor="background1"/>
                                      <w:lang w:val="en-GB"/>
                                    </w:rPr>
                                    <w:t>By Courtney Smith</w:t>
                                  </w:r>
                                </w:p>
                                <w:p w14:paraId="4CC529F5" w14:textId="3F6C89BD" w:rsidR="00EE5850" w:rsidRPr="00EE5850" w:rsidRDefault="00EE5850" w:rsidP="00EE5850">
                                  <w:pPr>
                                    <w:pStyle w:val="NoSpacing"/>
                                    <w:spacing w:before="120"/>
                                    <w:rPr>
                                      <w:color w:val="FFFFFF" w:themeColor="background1"/>
                                      <w:lang w:val="en-GB"/>
                                    </w:rPr>
                                  </w:pPr>
                                  <w:r>
                                    <w:rPr>
                                      <w:color w:val="FFFFFF" w:themeColor="background1"/>
                                      <w:lang w:val="en-GB"/>
                                    </w:rPr>
                                    <w:t>Student Number: 2008158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8E6CE" w14:textId="47F18CCF" w:rsidR="001D7DB0" w:rsidRDefault="00DE685F" w:rsidP="001D7DB0">
                                  <w:pPr>
                                    <w:pStyle w:val="NoSpacing"/>
                                    <w:rPr>
                                      <w:rFonts w:asciiTheme="majorHAnsi" w:eastAsiaTheme="majorEastAsia" w:hAnsiTheme="majorHAnsi" w:cstheme="majorBidi"/>
                                      <w:caps/>
                                      <w:color w:val="4472C4" w:themeColor="accent1"/>
                                      <w:sz w:val="72"/>
                                      <w:szCs w:val="72"/>
                                    </w:rPr>
                                  </w:pPr>
                                  <w:r w:rsidRPr="00DE685F">
                                    <w:rPr>
                                      <w:rFonts w:asciiTheme="majorHAnsi" w:eastAsiaTheme="majorEastAsia" w:hAnsiTheme="majorHAnsi" w:cstheme="majorBidi"/>
                                      <w:caps/>
                                      <w:color w:val="4472C4" w:themeColor="accent1"/>
                                      <w:sz w:val="72"/>
                                      <w:szCs w:val="72"/>
                                    </w:rPr>
                                    <w:t>Is there a difference in the public perception of rehabilitative verses punitive prisons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22295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45358F8" w14:textId="4F81003A" w:rsidR="001D7DB0" w:rsidRDefault="00EE5850" w:rsidP="00EE5850">
                            <w:pPr>
                              <w:pStyle w:val="NoSpacing"/>
                              <w:spacing w:before="120"/>
                              <w:rPr>
                                <w:color w:val="FFFFFF" w:themeColor="background1"/>
                                <w:lang w:val="en-GB"/>
                              </w:rPr>
                            </w:pPr>
                            <w:r>
                              <w:rPr>
                                <w:color w:val="FFFFFF" w:themeColor="background1"/>
                                <w:lang w:val="en-GB"/>
                              </w:rPr>
                              <w:t>By Courtney Smith</w:t>
                            </w:r>
                          </w:p>
                          <w:p w14:paraId="4CC529F5" w14:textId="3F6C89BD" w:rsidR="00EE5850" w:rsidRPr="00EE5850" w:rsidRDefault="00EE5850" w:rsidP="00EE5850">
                            <w:pPr>
                              <w:pStyle w:val="NoSpacing"/>
                              <w:spacing w:before="120"/>
                              <w:rPr>
                                <w:color w:val="FFFFFF" w:themeColor="background1"/>
                                <w:lang w:val="en-GB"/>
                              </w:rPr>
                            </w:pPr>
                            <w:r>
                              <w:rPr>
                                <w:color w:val="FFFFFF" w:themeColor="background1"/>
                                <w:lang w:val="en-GB"/>
                              </w:rPr>
                              <w:t>Student Number: 2008158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C88E6CE" w14:textId="47F18CCF" w:rsidR="001D7DB0" w:rsidRDefault="00DE685F" w:rsidP="001D7DB0">
                            <w:pPr>
                              <w:pStyle w:val="NoSpacing"/>
                              <w:rPr>
                                <w:rFonts w:asciiTheme="majorHAnsi" w:eastAsiaTheme="majorEastAsia" w:hAnsiTheme="majorHAnsi" w:cstheme="majorBidi"/>
                                <w:caps/>
                                <w:color w:val="4472C4" w:themeColor="accent1"/>
                                <w:sz w:val="72"/>
                                <w:szCs w:val="72"/>
                              </w:rPr>
                            </w:pPr>
                            <w:r w:rsidRPr="00DE685F">
                              <w:rPr>
                                <w:rFonts w:asciiTheme="majorHAnsi" w:eastAsiaTheme="majorEastAsia" w:hAnsiTheme="majorHAnsi" w:cstheme="majorBidi"/>
                                <w:caps/>
                                <w:color w:val="4472C4" w:themeColor="accent1"/>
                                <w:sz w:val="72"/>
                                <w:szCs w:val="72"/>
                              </w:rPr>
                              <w:t>Is there a difference in the public perception of rehabilitative verses punitive prisons</w:t>
                            </w:r>
                          </w:p>
                        </w:txbxContent>
                      </v:textbox>
                    </v:shape>
                    <w10:wrap anchorx="page" anchory="page"/>
                  </v:group>
                </w:pict>
              </mc:Fallback>
            </mc:AlternateContent>
          </w:r>
        </w:p>
        <w:p w14:paraId="1BD57B1A" w14:textId="58760D53" w:rsidR="001D7DB0" w:rsidRDefault="001D7DB0">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030CC45B" w:rsidR="009D1C49" w:rsidRDefault="009D1C49">
          <w:pPr>
            <w:pStyle w:val="TOCHeading"/>
          </w:pPr>
          <w:r>
            <w:t>Contents</w:t>
          </w:r>
        </w:p>
        <w:p w14:paraId="0B52ECCB" w14:textId="6BD13E66" w:rsidR="003D029E" w:rsidRDefault="009D1C4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4620801" w:history="1">
            <w:r w:rsidR="003D029E" w:rsidRPr="0026453E">
              <w:rPr>
                <w:rStyle w:val="Hyperlink"/>
                <w:noProof/>
              </w:rPr>
              <w:t>1.</w:t>
            </w:r>
            <w:r w:rsidR="003D029E">
              <w:rPr>
                <w:rFonts w:eastAsiaTheme="minorEastAsia"/>
                <w:noProof/>
                <w:lang w:eastAsia="en-GB"/>
              </w:rPr>
              <w:tab/>
            </w:r>
            <w:r w:rsidR="003D029E" w:rsidRPr="0026453E">
              <w:rPr>
                <w:rStyle w:val="Hyperlink"/>
                <w:noProof/>
              </w:rPr>
              <w:t>Introduction (1200)</w:t>
            </w:r>
            <w:r w:rsidR="003D029E">
              <w:rPr>
                <w:noProof/>
                <w:webHidden/>
              </w:rPr>
              <w:tab/>
            </w:r>
            <w:r w:rsidR="003D029E">
              <w:rPr>
                <w:noProof/>
                <w:webHidden/>
              </w:rPr>
              <w:fldChar w:fldCharType="begin"/>
            </w:r>
            <w:r w:rsidR="003D029E">
              <w:rPr>
                <w:noProof/>
                <w:webHidden/>
              </w:rPr>
              <w:instrText xml:space="preserve"> PAGEREF _Toc94620801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752E56A" w14:textId="10AD6A94" w:rsidR="003D029E" w:rsidRDefault="002411DC">
          <w:pPr>
            <w:pStyle w:val="TOC2"/>
            <w:tabs>
              <w:tab w:val="right" w:leader="dot" w:pos="9016"/>
            </w:tabs>
            <w:rPr>
              <w:rFonts w:eastAsiaTheme="minorEastAsia"/>
              <w:noProof/>
              <w:lang w:eastAsia="en-GB"/>
            </w:rPr>
          </w:pPr>
          <w:hyperlink w:anchor="_Toc94620802" w:history="1">
            <w:r w:rsidR="003D029E" w:rsidRPr="0026453E">
              <w:rPr>
                <w:rStyle w:val="Hyperlink"/>
                <w:noProof/>
              </w:rPr>
              <w:t>Objectives</w:t>
            </w:r>
            <w:r w:rsidR="003D029E">
              <w:rPr>
                <w:noProof/>
                <w:webHidden/>
              </w:rPr>
              <w:tab/>
            </w:r>
            <w:r w:rsidR="003D029E">
              <w:rPr>
                <w:noProof/>
                <w:webHidden/>
              </w:rPr>
              <w:fldChar w:fldCharType="begin"/>
            </w:r>
            <w:r w:rsidR="003D029E">
              <w:rPr>
                <w:noProof/>
                <w:webHidden/>
              </w:rPr>
              <w:instrText xml:space="preserve"> PAGEREF _Toc94620802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1237D9CB" w14:textId="390072F0" w:rsidR="003D029E" w:rsidRDefault="002411DC">
          <w:pPr>
            <w:pStyle w:val="TOC2"/>
            <w:tabs>
              <w:tab w:val="right" w:leader="dot" w:pos="9016"/>
            </w:tabs>
            <w:rPr>
              <w:rFonts w:eastAsiaTheme="minorEastAsia"/>
              <w:noProof/>
              <w:lang w:eastAsia="en-GB"/>
            </w:rPr>
          </w:pPr>
          <w:hyperlink w:anchor="_Toc94620803" w:history="1">
            <w:r w:rsidR="003D029E" w:rsidRPr="0026453E">
              <w:rPr>
                <w:rStyle w:val="Hyperlink"/>
                <w:noProof/>
              </w:rPr>
              <w:t>Scope</w:t>
            </w:r>
            <w:r w:rsidR="003D029E">
              <w:rPr>
                <w:noProof/>
                <w:webHidden/>
              </w:rPr>
              <w:tab/>
            </w:r>
            <w:r w:rsidR="003D029E">
              <w:rPr>
                <w:noProof/>
                <w:webHidden/>
              </w:rPr>
              <w:fldChar w:fldCharType="begin"/>
            </w:r>
            <w:r w:rsidR="003D029E">
              <w:rPr>
                <w:noProof/>
                <w:webHidden/>
              </w:rPr>
              <w:instrText xml:space="preserve"> PAGEREF _Toc94620803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3AB02C3" w14:textId="239FA071" w:rsidR="003D029E" w:rsidRDefault="002411DC">
          <w:pPr>
            <w:pStyle w:val="TOC1"/>
            <w:tabs>
              <w:tab w:val="left" w:pos="440"/>
              <w:tab w:val="right" w:leader="dot" w:pos="9016"/>
            </w:tabs>
            <w:rPr>
              <w:rFonts w:eastAsiaTheme="minorEastAsia"/>
              <w:noProof/>
              <w:lang w:eastAsia="en-GB"/>
            </w:rPr>
          </w:pPr>
          <w:hyperlink w:anchor="_Toc94620804" w:history="1">
            <w:r w:rsidR="003D029E" w:rsidRPr="0026453E">
              <w:rPr>
                <w:rStyle w:val="Hyperlink"/>
                <w:noProof/>
              </w:rPr>
              <w:t>2.</w:t>
            </w:r>
            <w:r w:rsidR="003D029E">
              <w:rPr>
                <w:rFonts w:eastAsiaTheme="minorEastAsia"/>
                <w:noProof/>
                <w:lang w:eastAsia="en-GB"/>
              </w:rPr>
              <w:tab/>
            </w:r>
            <w:r w:rsidR="003D029E" w:rsidRPr="0026453E">
              <w:rPr>
                <w:rStyle w:val="Hyperlink"/>
                <w:noProof/>
              </w:rPr>
              <w:t>Literature Review (2500)</w:t>
            </w:r>
            <w:r w:rsidR="003D029E">
              <w:rPr>
                <w:noProof/>
                <w:webHidden/>
              </w:rPr>
              <w:tab/>
            </w:r>
            <w:r w:rsidR="003D029E">
              <w:rPr>
                <w:noProof/>
                <w:webHidden/>
              </w:rPr>
              <w:fldChar w:fldCharType="begin"/>
            </w:r>
            <w:r w:rsidR="003D029E">
              <w:rPr>
                <w:noProof/>
                <w:webHidden/>
              </w:rPr>
              <w:instrText xml:space="preserve"> PAGEREF _Toc94620804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95A74A" w14:textId="6417CB20" w:rsidR="003D029E" w:rsidRDefault="002411DC">
          <w:pPr>
            <w:pStyle w:val="TOC2"/>
            <w:tabs>
              <w:tab w:val="right" w:leader="dot" w:pos="9016"/>
            </w:tabs>
            <w:rPr>
              <w:rFonts w:eastAsiaTheme="minorEastAsia"/>
              <w:noProof/>
              <w:lang w:eastAsia="en-GB"/>
            </w:rPr>
          </w:pPr>
          <w:hyperlink w:anchor="_Toc94620805" w:history="1">
            <w:r w:rsidR="003D029E" w:rsidRPr="0026453E">
              <w:rPr>
                <w:rStyle w:val="Hyperlink"/>
                <w:noProof/>
              </w:rPr>
              <w:t>Objective 1</w:t>
            </w:r>
            <w:r w:rsidR="003D029E">
              <w:rPr>
                <w:noProof/>
                <w:webHidden/>
              </w:rPr>
              <w:tab/>
            </w:r>
            <w:r w:rsidR="003D029E">
              <w:rPr>
                <w:noProof/>
                <w:webHidden/>
              </w:rPr>
              <w:fldChar w:fldCharType="begin"/>
            </w:r>
            <w:r w:rsidR="003D029E">
              <w:rPr>
                <w:noProof/>
                <w:webHidden/>
              </w:rPr>
              <w:instrText xml:space="preserve"> PAGEREF _Toc94620805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3FA16A" w14:textId="02257F14" w:rsidR="003D029E" w:rsidRDefault="002411DC">
          <w:pPr>
            <w:pStyle w:val="TOC2"/>
            <w:tabs>
              <w:tab w:val="right" w:leader="dot" w:pos="9016"/>
            </w:tabs>
            <w:rPr>
              <w:rFonts w:eastAsiaTheme="minorEastAsia"/>
              <w:noProof/>
              <w:lang w:eastAsia="en-GB"/>
            </w:rPr>
          </w:pPr>
          <w:hyperlink w:anchor="_Toc94620806" w:history="1">
            <w:r w:rsidR="003D029E" w:rsidRPr="0026453E">
              <w:rPr>
                <w:rStyle w:val="Hyperlink"/>
                <w:noProof/>
              </w:rPr>
              <w:t>Objective 2</w:t>
            </w:r>
            <w:r w:rsidR="003D029E">
              <w:rPr>
                <w:noProof/>
                <w:webHidden/>
              </w:rPr>
              <w:tab/>
            </w:r>
            <w:r w:rsidR="003D029E">
              <w:rPr>
                <w:noProof/>
                <w:webHidden/>
              </w:rPr>
              <w:fldChar w:fldCharType="begin"/>
            </w:r>
            <w:r w:rsidR="003D029E">
              <w:rPr>
                <w:noProof/>
                <w:webHidden/>
              </w:rPr>
              <w:instrText xml:space="preserve"> PAGEREF _Toc94620806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E20500C" w14:textId="66E46E59" w:rsidR="003D029E" w:rsidRDefault="002411DC">
          <w:pPr>
            <w:pStyle w:val="TOC2"/>
            <w:tabs>
              <w:tab w:val="right" w:leader="dot" w:pos="9016"/>
            </w:tabs>
            <w:rPr>
              <w:rFonts w:eastAsiaTheme="minorEastAsia"/>
              <w:noProof/>
              <w:lang w:eastAsia="en-GB"/>
            </w:rPr>
          </w:pPr>
          <w:hyperlink w:anchor="_Toc94620807" w:history="1">
            <w:r w:rsidR="003D029E" w:rsidRPr="0026453E">
              <w:rPr>
                <w:rStyle w:val="Hyperlink"/>
                <w:noProof/>
              </w:rPr>
              <w:t>Objective 3</w:t>
            </w:r>
            <w:r w:rsidR="003D029E">
              <w:rPr>
                <w:noProof/>
                <w:webHidden/>
              </w:rPr>
              <w:tab/>
            </w:r>
            <w:r w:rsidR="003D029E">
              <w:rPr>
                <w:noProof/>
                <w:webHidden/>
              </w:rPr>
              <w:fldChar w:fldCharType="begin"/>
            </w:r>
            <w:r w:rsidR="003D029E">
              <w:rPr>
                <w:noProof/>
                <w:webHidden/>
              </w:rPr>
              <w:instrText xml:space="preserve"> PAGEREF _Toc94620807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8ABD5D1" w14:textId="56005F34" w:rsidR="003D029E" w:rsidRDefault="002411DC">
          <w:pPr>
            <w:pStyle w:val="TOC1"/>
            <w:tabs>
              <w:tab w:val="left" w:pos="440"/>
              <w:tab w:val="right" w:leader="dot" w:pos="9016"/>
            </w:tabs>
            <w:rPr>
              <w:rFonts w:eastAsiaTheme="minorEastAsia"/>
              <w:noProof/>
              <w:lang w:eastAsia="en-GB"/>
            </w:rPr>
          </w:pPr>
          <w:hyperlink w:anchor="_Toc94620808" w:history="1">
            <w:r w:rsidR="003D029E" w:rsidRPr="0026453E">
              <w:rPr>
                <w:rStyle w:val="Hyperlink"/>
                <w:noProof/>
              </w:rPr>
              <w:t>3.</w:t>
            </w:r>
            <w:r w:rsidR="003D029E">
              <w:rPr>
                <w:rFonts w:eastAsiaTheme="minorEastAsia"/>
                <w:noProof/>
                <w:lang w:eastAsia="en-GB"/>
              </w:rPr>
              <w:tab/>
            </w:r>
            <w:r w:rsidR="003D029E" w:rsidRPr="0026453E">
              <w:rPr>
                <w:rStyle w:val="Hyperlink"/>
                <w:noProof/>
              </w:rPr>
              <w:t>Research Methods (1500)</w:t>
            </w:r>
            <w:r w:rsidR="003D029E">
              <w:rPr>
                <w:noProof/>
                <w:webHidden/>
              </w:rPr>
              <w:tab/>
            </w:r>
            <w:r w:rsidR="003D029E">
              <w:rPr>
                <w:noProof/>
                <w:webHidden/>
              </w:rPr>
              <w:fldChar w:fldCharType="begin"/>
            </w:r>
            <w:r w:rsidR="003D029E">
              <w:rPr>
                <w:noProof/>
                <w:webHidden/>
              </w:rPr>
              <w:instrText xml:space="preserve"> PAGEREF _Toc94620808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23369DB3" w14:textId="6FBF8139" w:rsidR="003D029E" w:rsidRDefault="002411DC">
          <w:pPr>
            <w:pStyle w:val="TOC2"/>
            <w:tabs>
              <w:tab w:val="right" w:leader="dot" w:pos="9016"/>
            </w:tabs>
            <w:rPr>
              <w:rFonts w:eastAsiaTheme="minorEastAsia"/>
              <w:noProof/>
              <w:lang w:eastAsia="en-GB"/>
            </w:rPr>
          </w:pPr>
          <w:hyperlink w:anchor="_Toc94620809"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_Toc94620809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14CAFA7" w14:textId="17081507" w:rsidR="003D029E" w:rsidRDefault="002411DC">
          <w:pPr>
            <w:pStyle w:val="TOC2"/>
            <w:tabs>
              <w:tab w:val="right" w:leader="dot" w:pos="9016"/>
            </w:tabs>
            <w:rPr>
              <w:rFonts w:eastAsiaTheme="minorEastAsia"/>
              <w:noProof/>
              <w:lang w:eastAsia="en-GB"/>
            </w:rPr>
          </w:pPr>
          <w:hyperlink w:anchor="_Toc94620810"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_Toc94620810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75FB420D" w14:textId="0B438DCB" w:rsidR="003D029E" w:rsidRDefault="002411DC">
          <w:pPr>
            <w:pStyle w:val="TOC2"/>
            <w:tabs>
              <w:tab w:val="right" w:leader="dot" w:pos="9016"/>
            </w:tabs>
            <w:rPr>
              <w:rFonts w:eastAsiaTheme="minorEastAsia"/>
              <w:noProof/>
              <w:lang w:eastAsia="en-GB"/>
            </w:rPr>
          </w:pPr>
          <w:hyperlink w:anchor="_Toc94620811"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4321E941" w14:textId="37A6D1D3" w:rsidR="003D029E" w:rsidRDefault="002411DC">
          <w:pPr>
            <w:pStyle w:val="TOC1"/>
            <w:tabs>
              <w:tab w:val="left" w:pos="440"/>
              <w:tab w:val="right" w:leader="dot" w:pos="9016"/>
            </w:tabs>
            <w:rPr>
              <w:rFonts w:eastAsiaTheme="minorEastAsia"/>
              <w:noProof/>
              <w:lang w:eastAsia="en-GB"/>
            </w:rPr>
          </w:pPr>
          <w:hyperlink w:anchor="_Toc94620812" w:history="1">
            <w:r w:rsidR="003D029E" w:rsidRPr="0026453E">
              <w:rPr>
                <w:rStyle w:val="Hyperlink"/>
                <w:noProof/>
              </w:rPr>
              <w:t>4.</w:t>
            </w:r>
            <w:r w:rsidR="003D029E">
              <w:rPr>
                <w:rFonts w:eastAsiaTheme="minorEastAsia"/>
                <w:noProof/>
                <w:lang w:eastAsia="en-GB"/>
              </w:rPr>
              <w:tab/>
            </w:r>
            <w:r w:rsidR="003D029E" w:rsidRPr="0026453E">
              <w:rPr>
                <w:rStyle w:val="Hyperlink"/>
                <w:noProof/>
              </w:rPr>
              <w:t>Findings (2000)</w:t>
            </w:r>
            <w:r w:rsidR="003D029E">
              <w:rPr>
                <w:noProof/>
                <w:webHidden/>
              </w:rPr>
              <w:tab/>
            </w:r>
            <w:r w:rsidR="003D029E">
              <w:rPr>
                <w:noProof/>
                <w:webHidden/>
              </w:rPr>
              <w:fldChar w:fldCharType="begin"/>
            </w:r>
            <w:r w:rsidR="003D029E">
              <w:rPr>
                <w:noProof/>
                <w:webHidden/>
              </w:rPr>
              <w:instrText xml:space="preserve"> PAGEREF _Toc94620812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6FE43A6" w14:textId="6839A7F7" w:rsidR="003D029E" w:rsidRDefault="002411DC">
          <w:pPr>
            <w:pStyle w:val="TOC1"/>
            <w:tabs>
              <w:tab w:val="left" w:pos="440"/>
              <w:tab w:val="right" w:leader="dot" w:pos="9016"/>
            </w:tabs>
            <w:rPr>
              <w:rFonts w:eastAsiaTheme="minorEastAsia"/>
              <w:noProof/>
              <w:lang w:eastAsia="en-GB"/>
            </w:rPr>
          </w:pPr>
          <w:hyperlink w:anchor="_Toc94620813" w:history="1">
            <w:r w:rsidR="003D029E" w:rsidRPr="0026453E">
              <w:rPr>
                <w:rStyle w:val="Hyperlink"/>
                <w:noProof/>
              </w:rPr>
              <w:t>5.</w:t>
            </w:r>
            <w:r w:rsidR="003D029E">
              <w:rPr>
                <w:rFonts w:eastAsiaTheme="minorEastAsia"/>
                <w:noProof/>
                <w:lang w:eastAsia="en-GB"/>
              </w:rPr>
              <w:tab/>
            </w:r>
            <w:r w:rsidR="003D029E" w:rsidRPr="0026453E">
              <w:rPr>
                <w:rStyle w:val="Hyperlink"/>
                <w:noProof/>
              </w:rPr>
              <w:t>Conclusion (800)</w:t>
            </w:r>
            <w:r w:rsidR="003D029E">
              <w:rPr>
                <w:noProof/>
                <w:webHidden/>
              </w:rPr>
              <w:tab/>
            </w:r>
            <w:r w:rsidR="003D029E">
              <w:rPr>
                <w:noProof/>
                <w:webHidden/>
              </w:rPr>
              <w:fldChar w:fldCharType="begin"/>
            </w:r>
            <w:r w:rsidR="003D029E">
              <w:rPr>
                <w:noProof/>
                <w:webHidden/>
              </w:rPr>
              <w:instrText xml:space="preserve"> PAGEREF _Toc94620813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59A63BA" w14:textId="6375F365" w:rsidR="009D1C49" w:rsidRDefault="009D1C49">
          <w:r>
            <w:rPr>
              <w:b/>
              <w:bCs/>
              <w:noProof/>
            </w:rPr>
            <w:fldChar w:fldCharType="end"/>
          </w:r>
        </w:p>
      </w:sdtContent>
    </w:sdt>
    <w:p w14:paraId="5CFFC280" w14:textId="3ABCF03B" w:rsidR="009D1C49" w:rsidRDefault="009D1C49">
      <w:r>
        <w:br w:type="page"/>
      </w:r>
    </w:p>
    <w:p w14:paraId="7D58D6DB" w14:textId="6BB4E03E" w:rsidR="0001453D" w:rsidRDefault="009D1C49" w:rsidP="00406D0B">
      <w:pPr>
        <w:pStyle w:val="Heading1"/>
        <w:numPr>
          <w:ilvl w:val="0"/>
          <w:numId w:val="4"/>
        </w:numPr>
      </w:pPr>
      <w:bookmarkStart w:id="0" w:name="_Toc94620801"/>
      <w:r>
        <w:lastRenderedPageBreak/>
        <w:t>Introduction (1200)</w:t>
      </w:r>
      <w:bookmarkEnd w:id="0"/>
    </w:p>
    <w:p w14:paraId="5ED1465A" w14:textId="77777777" w:rsidR="001E15DE" w:rsidRDefault="009D1C49" w:rsidP="009D1C49">
      <w:pPr>
        <w:pStyle w:val="Heading2"/>
        <w:ind w:firstLine="720"/>
      </w:pPr>
      <w:bookmarkStart w:id="1" w:name="_Toc94620802"/>
      <w:r>
        <w:t>Objectives</w:t>
      </w:r>
      <w:bookmarkEnd w:id="1"/>
      <w:r w:rsidR="001E15DE">
        <w:t xml:space="preserve">: </w:t>
      </w:r>
    </w:p>
    <w:p w14:paraId="718E3251" w14:textId="1114B467" w:rsidR="009D1C49" w:rsidRDefault="009D1C49" w:rsidP="00406D0B">
      <w:pPr>
        <w:pStyle w:val="Heading1"/>
        <w:numPr>
          <w:ilvl w:val="0"/>
          <w:numId w:val="4"/>
        </w:numPr>
      </w:pPr>
      <w:bookmarkStart w:id="2" w:name="_Toc94620804"/>
      <w:r>
        <w:t>Literature Review (2500)</w:t>
      </w:r>
      <w:bookmarkEnd w:id="2"/>
    </w:p>
    <w:p w14:paraId="62598DEF" w14:textId="2E2AEDB5" w:rsidR="009D1C49" w:rsidRDefault="009D1C49" w:rsidP="009D1C49">
      <w:pPr>
        <w:pStyle w:val="Heading2"/>
        <w:ind w:left="720"/>
      </w:pPr>
      <w:bookmarkStart w:id="3" w:name="_Toc94620805"/>
      <w:r>
        <w:t>Objective 1</w:t>
      </w:r>
      <w:bookmarkEnd w:id="3"/>
    </w:p>
    <w:p w14:paraId="3FEE1272" w14:textId="798C6287" w:rsidR="009D1C49" w:rsidRDefault="009D1C49" w:rsidP="009D1C49">
      <w:pPr>
        <w:pStyle w:val="Heading2"/>
        <w:ind w:left="720"/>
      </w:pPr>
      <w:bookmarkStart w:id="4" w:name="_Toc94620806"/>
      <w:r>
        <w:t>Objective 2</w:t>
      </w:r>
      <w:bookmarkEnd w:id="4"/>
    </w:p>
    <w:p w14:paraId="23AEB35B" w14:textId="7BEC9FFA" w:rsidR="009D1C49" w:rsidRPr="009D1C49" w:rsidRDefault="009D1C49" w:rsidP="009D1C49">
      <w:pPr>
        <w:pStyle w:val="Heading2"/>
        <w:ind w:left="720"/>
      </w:pPr>
      <w:bookmarkStart w:id="5" w:name="_Toc94620807"/>
      <w:r>
        <w:t>Objective 3</w:t>
      </w:r>
      <w:bookmarkEnd w:id="5"/>
    </w:p>
    <w:p w14:paraId="2DCE09B1" w14:textId="2A7B3403" w:rsidR="009D1C49" w:rsidRDefault="009D1C49" w:rsidP="00406D0B">
      <w:pPr>
        <w:pStyle w:val="Heading1"/>
        <w:numPr>
          <w:ilvl w:val="0"/>
          <w:numId w:val="4"/>
        </w:numPr>
      </w:pPr>
      <w:bookmarkStart w:id="6" w:name="_Toc94620808"/>
      <w:r>
        <w:t>Research Methods (1500)</w:t>
      </w:r>
      <w:bookmarkEnd w:id="6"/>
    </w:p>
    <w:p w14:paraId="5387120F" w14:textId="16DB447B" w:rsidR="009D1C49" w:rsidRDefault="009D1C49" w:rsidP="009D1C49">
      <w:pPr>
        <w:pStyle w:val="Heading2"/>
        <w:ind w:left="720"/>
      </w:pPr>
      <w:bookmarkStart w:id="7" w:name="_Toc94620809"/>
      <w:r>
        <w:t>Subheading</w:t>
      </w:r>
      <w:bookmarkEnd w:id="7"/>
    </w:p>
    <w:p w14:paraId="70B9A6BE" w14:textId="198382BB" w:rsidR="009D1C49" w:rsidRDefault="009D1C49" w:rsidP="009D1C49">
      <w:pPr>
        <w:pStyle w:val="Heading2"/>
        <w:ind w:left="720"/>
      </w:pPr>
      <w:bookmarkStart w:id="8" w:name="_Toc94620810"/>
      <w:r>
        <w:t>Subheading</w:t>
      </w:r>
      <w:bookmarkEnd w:id="8"/>
    </w:p>
    <w:p w14:paraId="653B02EB" w14:textId="1EBAC42D" w:rsidR="009D1C49" w:rsidRPr="009D1C49" w:rsidRDefault="009D1C49" w:rsidP="009D1C49">
      <w:pPr>
        <w:pStyle w:val="Heading2"/>
        <w:ind w:left="720"/>
      </w:pPr>
      <w:bookmarkStart w:id="9" w:name="_Toc94620811"/>
      <w:r>
        <w:t>Subheading</w:t>
      </w:r>
      <w:bookmarkEnd w:id="9"/>
    </w:p>
    <w:p w14:paraId="6CB02E31" w14:textId="6D459E50" w:rsidR="009D1C49" w:rsidRDefault="009D1C49" w:rsidP="00406D0B">
      <w:pPr>
        <w:pStyle w:val="Heading1"/>
        <w:numPr>
          <w:ilvl w:val="0"/>
          <w:numId w:val="4"/>
        </w:numPr>
      </w:pPr>
      <w:bookmarkStart w:id="10" w:name="_Toc94620812"/>
      <w:r>
        <w:t>Findings (2000)</w:t>
      </w:r>
      <w:bookmarkEnd w:id="10"/>
    </w:p>
    <w:p w14:paraId="22D75CE6" w14:textId="42BEDDD3" w:rsidR="009D1C49" w:rsidRDefault="009D1C49" w:rsidP="00406D0B">
      <w:pPr>
        <w:pStyle w:val="Heading1"/>
        <w:numPr>
          <w:ilvl w:val="0"/>
          <w:numId w:val="4"/>
        </w:numPr>
      </w:pPr>
      <w:bookmarkStart w:id="11" w:name="_Toc94620813"/>
      <w:r>
        <w:t>Conclusion</w:t>
      </w:r>
      <w:r w:rsidR="00406D0B">
        <w:t xml:space="preserve"> (800)</w:t>
      </w:r>
      <w:bookmarkEnd w:id="11"/>
    </w:p>
    <w:p w14:paraId="2F50D1FA" w14:textId="4A9433FE" w:rsidR="00EF50CF" w:rsidRDefault="00EF50CF" w:rsidP="00EF50CF"/>
    <w:p w14:paraId="329B7EC0" w14:textId="125A5FAC" w:rsidR="00EF50CF" w:rsidRDefault="00EF50CF" w:rsidP="00EF50CF"/>
    <w:p w14:paraId="30150DBF" w14:textId="32BD1E12" w:rsidR="00EF50CF" w:rsidRDefault="00EF50CF" w:rsidP="00EF50CF"/>
    <w:p w14:paraId="1C376F89" w14:textId="15BE89D4" w:rsidR="00EF50CF" w:rsidRDefault="00EF50CF" w:rsidP="00EF50CF"/>
    <w:p w14:paraId="49BA4030" w14:textId="093D57CB" w:rsidR="00EF50CF" w:rsidRDefault="00EF50CF" w:rsidP="00EF50CF"/>
    <w:p w14:paraId="115DBEDF" w14:textId="5470265C" w:rsidR="00EF50CF" w:rsidRDefault="00EF50CF" w:rsidP="00EF50CF"/>
    <w:p w14:paraId="6D7C7DD9" w14:textId="5BF4D349" w:rsidR="00EF50CF" w:rsidRDefault="00EF50CF" w:rsidP="00EF50CF"/>
    <w:p w14:paraId="5A5A6F42" w14:textId="5A6B2BB7" w:rsidR="00EF50CF" w:rsidRDefault="00EF50CF" w:rsidP="00EF50CF"/>
    <w:p w14:paraId="5C78E52B" w14:textId="24FC8CB9" w:rsidR="00EF50CF" w:rsidRDefault="00EF50CF" w:rsidP="00EF50CF"/>
    <w:p w14:paraId="07AF507B" w14:textId="6BAF25CB" w:rsidR="00EF50CF" w:rsidRDefault="00EF50CF" w:rsidP="00EF50CF"/>
    <w:p w14:paraId="3949D5E8" w14:textId="609FF42E" w:rsidR="00EF50CF" w:rsidRDefault="00EF50CF" w:rsidP="00EF50CF"/>
    <w:p w14:paraId="73676CD0" w14:textId="61C65B2D" w:rsidR="00EF50CF" w:rsidRDefault="00EF50CF" w:rsidP="00EF50CF"/>
    <w:p w14:paraId="11A4B1AE" w14:textId="76411C00" w:rsidR="00EF50CF" w:rsidRDefault="00EF50CF" w:rsidP="00EF50CF"/>
    <w:p w14:paraId="3ADC2A41" w14:textId="2B4DDC00" w:rsidR="00EF50CF" w:rsidRDefault="00EF50CF" w:rsidP="00EF50CF"/>
    <w:p w14:paraId="64FDC46A" w14:textId="7664FD3B" w:rsidR="00EF50CF" w:rsidRDefault="00EF50CF" w:rsidP="00EF50CF"/>
    <w:p w14:paraId="5022F2A3" w14:textId="77777777" w:rsidR="009A151A" w:rsidRDefault="009A151A" w:rsidP="00EF50CF">
      <w:pPr>
        <w:spacing w:line="480" w:lineRule="auto"/>
        <w:rPr>
          <w:b/>
          <w:bCs/>
          <w:sz w:val="28"/>
          <w:szCs w:val="28"/>
          <w:u w:val="single"/>
        </w:rPr>
      </w:pPr>
    </w:p>
    <w:p w14:paraId="48AA9BD3" w14:textId="77777777" w:rsidR="009A151A" w:rsidRDefault="009A151A" w:rsidP="00EF50CF">
      <w:pPr>
        <w:spacing w:line="480" w:lineRule="auto"/>
        <w:rPr>
          <w:b/>
          <w:bCs/>
          <w:sz w:val="28"/>
          <w:szCs w:val="28"/>
          <w:u w:val="single"/>
        </w:rPr>
      </w:pPr>
    </w:p>
    <w:p w14:paraId="0465B901" w14:textId="77777777" w:rsidR="00EE5850" w:rsidRPr="00BB0B1C" w:rsidRDefault="00EE5850" w:rsidP="00C82F41">
      <w:pPr>
        <w:spacing w:line="480" w:lineRule="auto"/>
        <w:rPr>
          <w:b/>
          <w:bCs/>
          <w:sz w:val="24"/>
          <w:szCs w:val="24"/>
          <w:u w:val="single"/>
        </w:rPr>
      </w:pPr>
      <w:r w:rsidRPr="00BB0B1C">
        <w:rPr>
          <w:b/>
          <w:bCs/>
          <w:sz w:val="24"/>
          <w:szCs w:val="24"/>
          <w:u w:val="single"/>
        </w:rPr>
        <w:lastRenderedPageBreak/>
        <w:t xml:space="preserve">Background </w:t>
      </w:r>
    </w:p>
    <w:p w14:paraId="3CA7157C" w14:textId="77777777" w:rsidR="00742DD0" w:rsidRPr="00BB0B1C" w:rsidRDefault="00742DD0" w:rsidP="00742DD0">
      <w:pPr>
        <w:spacing w:line="480" w:lineRule="auto"/>
        <w:rPr>
          <w:sz w:val="24"/>
          <w:szCs w:val="24"/>
        </w:rPr>
      </w:pPr>
      <w:r w:rsidRPr="00BB0B1C">
        <w:rPr>
          <w:sz w:val="24"/>
          <w:szCs w:val="24"/>
        </w:rPr>
        <w:t>Prisons are expected to be a form of punishment; this is because they have transgressed against the rules of society. Research shows that most western jurisdictions in the UK have experienced a punitive turn. The main reason behind this is the rise in the prison population in the UK. This is including the European restitution, which has historically been able to sustain relatively low rates of incarceration. Even though some crimes may have fallen or remained steady, there is a lack of evidence to show that punishment has had a positive impact on crime rates (Hutton 2005). Between 1980 and 2010, the prison population doubled in England and Wales. Penal populism had resulted in harsher sentences, more restrictive community orders and increased use of imprisonment. For example, in the aftermath of the urban riots across Britain in 2011, the punitive turn was proven because the higher rates of custodial sentences for riots compared to some other offences in the previous year had increased, which resulted in the prison population increasing (Jennings et al, 2017).</w:t>
      </w:r>
    </w:p>
    <w:p w14:paraId="26D7FA8D" w14:textId="77777777" w:rsidR="00BB0B1C" w:rsidRPr="00BB0B1C" w:rsidRDefault="00BB0B1C" w:rsidP="00742DD0">
      <w:pPr>
        <w:spacing w:line="480" w:lineRule="auto"/>
        <w:rPr>
          <w:sz w:val="24"/>
          <w:szCs w:val="24"/>
        </w:rPr>
      </w:pPr>
    </w:p>
    <w:p w14:paraId="70F00B3D" w14:textId="77777777" w:rsidR="00742DD0" w:rsidRPr="00BB0B1C" w:rsidRDefault="00742DD0" w:rsidP="00742DD0">
      <w:pPr>
        <w:spacing w:line="480" w:lineRule="auto"/>
        <w:rPr>
          <w:sz w:val="24"/>
          <w:szCs w:val="24"/>
        </w:rPr>
      </w:pPr>
      <w:r w:rsidRPr="00BB0B1C">
        <w:rPr>
          <w:sz w:val="24"/>
          <w:szCs w:val="24"/>
        </w:rPr>
        <w:t xml:space="preserve"> In 1895 the Gladstone Report was introduced, which moved away from harsher prison conditions. The idea of the Gladstone Report is to turn the prisoners into better people than they went in. The Gladstone Report has made a more reformative system of imprisonment. In the 1920s, prisons were cruel to enlightenment and technological bias (Harding, 1988). In the 18th century, many offences were regarded as severe. This was enough to be punishable by death (UK Parliament, 2022).</w:t>
      </w:r>
    </w:p>
    <w:p w14:paraId="75CCAA29" w14:textId="77777777" w:rsidR="00BB0B1C" w:rsidRPr="00BB0B1C" w:rsidRDefault="00BB0B1C" w:rsidP="00742DD0">
      <w:pPr>
        <w:spacing w:line="480" w:lineRule="auto"/>
        <w:rPr>
          <w:sz w:val="24"/>
          <w:szCs w:val="24"/>
        </w:rPr>
      </w:pPr>
    </w:p>
    <w:p w14:paraId="43EC1128" w14:textId="77777777" w:rsidR="00742DD0" w:rsidRDefault="00742DD0" w:rsidP="00742DD0">
      <w:pPr>
        <w:spacing w:line="480" w:lineRule="auto"/>
        <w:rPr>
          <w:sz w:val="24"/>
          <w:szCs w:val="24"/>
        </w:rPr>
      </w:pPr>
      <w:r w:rsidRPr="00BB0B1C">
        <w:rPr>
          <w:sz w:val="24"/>
          <w:szCs w:val="24"/>
        </w:rPr>
        <w:lastRenderedPageBreak/>
        <w:t>In the UK, they focus on a rehabilitative culture. This is where prisons aim to focus on rehabilitation rather than punishment (Bennett, 2018). However, there is evidence to show that rehabilitation is somewhat not effective in the UK and the public perception believes that the UK has a punitive approach to sentencing. There is still a high percentage of the re-offending rates compared to Nordic counties (BBC News, 2019). The public has highly debated on whether criminals should be helped in the Criminal Justice System. Society generally wants criminals to pay for the crimes they commit but to a certain extent (Wood and Viki, 2001). The public's perception of the Criminal Justice System is essential because the system depends on publics participation as the public participates in jury services, they witness a crime and are responsible for reporting it (Wood and Viki, 2001). To add to this, public perception is important because the public opinion of the CJS is essential to the functioning of the system (Ministry of Justice, 2015). Therefore, this influences policy because it restrains government officials from making unpopular actions and laws (Burstein, 2003).</w:t>
      </w:r>
    </w:p>
    <w:p w14:paraId="5B1131EF" w14:textId="77777777" w:rsidR="00BB0B1C" w:rsidRPr="00BB0B1C" w:rsidRDefault="00BB0B1C" w:rsidP="00742DD0">
      <w:pPr>
        <w:spacing w:line="480" w:lineRule="auto"/>
        <w:rPr>
          <w:sz w:val="24"/>
          <w:szCs w:val="24"/>
        </w:rPr>
      </w:pPr>
    </w:p>
    <w:p w14:paraId="525AF7E2" w14:textId="77777777" w:rsidR="00742DD0" w:rsidRDefault="00742DD0" w:rsidP="00742DD0">
      <w:pPr>
        <w:spacing w:line="480" w:lineRule="auto"/>
        <w:rPr>
          <w:sz w:val="24"/>
          <w:szCs w:val="24"/>
        </w:rPr>
      </w:pPr>
      <w:r w:rsidRPr="00BB0B1C">
        <w:rPr>
          <w:sz w:val="24"/>
          <w:szCs w:val="24"/>
        </w:rPr>
        <w:t xml:space="preserve">In this thesis, a comparative analysis will be used to analyse the public's perception of punitive prisons in the UK and Scandinavian Countries, with the focus being on Norway prisons. Throughout the research of this paper, rehabilitation schemes in Scandinavian prisons will be compared, which will help discover the different ways in which offenders are treated and how this compares with the UK. This topic is important because it compares prisons in the UK and other counties across the world. This will help distinguish the core problems in prisons today. This will provide an analysis on the public perception of </w:t>
      </w:r>
      <w:r w:rsidRPr="00BB0B1C">
        <w:rPr>
          <w:sz w:val="24"/>
          <w:szCs w:val="24"/>
        </w:rPr>
        <w:lastRenderedPageBreak/>
        <w:t>rehabilitative versus punitive prisons. By gathering primary and secondary research, it will help identify some recommendations to improve prisons.</w:t>
      </w:r>
    </w:p>
    <w:p w14:paraId="74F62F5A" w14:textId="77777777" w:rsidR="00BB0B1C" w:rsidRPr="00BB0B1C" w:rsidRDefault="00BB0B1C" w:rsidP="00742DD0">
      <w:pPr>
        <w:spacing w:line="480" w:lineRule="auto"/>
        <w:rPr>
          <w:sz w:val="24"/>
          <w:szCs w:val="24"/>
        </w:rPr>
      </w:pPr>
    </w:p>
    <w:p w14:paraId="06E47677" w14:textId="1A800D44" w:rsidR="00742DD0" w:rsidRDefault="00742DD0" w:rsidP="00742DD0">
      <w:pPr>
        <w:spacing w:line="480" w:lineRule="auto"/>
        <w:rPr>
          <w:sz w:val="24"/>
          <w:szCs w:val="24"/>
        </w:rPr>
      </w:pPr>
      <w:r w:rsidRPr="00BB0B1C">
        <w:rPr>
          <w:sz w:val="24"/>
          <w:szCs w:val="24"/>
        </w:rPr>
        <w:t>Around twenty years ago, Norway moved away from a punitive approach of 'locking up', which had reduced the re-offending rates significantly (BBC, 2019). Norway prisons now focus on rehabilitation rather than punishment. The prisoners in Norway are treated like normal people. Norway turns criminals into 'good neighbours. They believe that treating prisoners like normal people will help rehabilitate them and prevent them from re-offending. Norway has one of the lowest recidivism rates in the world, this being 20% (Denny, 2016). However, prisons in the UK are seen as 'violent, unsafe and overcrowded' according to the European Committee for the Prevention of Torture. They believe the system is in a deep crisis (</w:t>
      </w:r>
      <w:proofErr w:type="spellStart"/>
      <w:r w:rsidRPr="00BB0B1C">
        <w:rPr>
          <w:sz w:val="24"/>
          <w:szCs w:val="24"/>
        </w:rPr>
        <w:t>O'driscoll</w:t>
      </w:r>
      <w:proofErr w:type="spellEnd"/>
      <w:r w:rsidRPr="00BB0B1C">
        <w:rPr>
          <w:sz w:val="24"/>
          <w:szCs w:val="24"/>
        </w:rPr>
        <w:t>, 2022).</w:t>
      </w:r>
    </w:p>
    <w:p w14:paraId="6778F02D" w14:textId="77777777" w:rsidR="00BB0B1C" w:rsidRPr="00BB0B1C" w:rsidRDefault="00BB0B1C" w:rsidP="00742DD0">
      <w:pPr>
        <w:spacing w:line="480" w:lineRule="auto"/>
        <w:rPr>
          <w:sz w:val="24"/>
          <w:szCs w:val="24"/>
        </w:rPr>
      </w:pPr>
    </w:p>
    <w:p w14:paraId="05A17326" w14:textId="77777777" w:rsidR="00742DD0" w:rsidRPr="00BB0B1C" w:rsidRDefault="00742DD0" w:rsidP="00742DD0">
      <w:pPr>
        <w:spacing w:line="480" w:lineRule="auto"/>
        <w:rPr>
          <w:b/>
          <w:bCs/>
          <w:sz w:val="24"/>
          <w:szCs w:val="24"/>
          <w:u w:val="single"/>
        </w:rPr>
      </w:pPr>
      <w:r w:rsidRPr="00BB0B1C">
        <w:rPr>
          <w:b/>
          <w:bCs/>
          <w:sz w:val="24"/>
          <w:szCs w:val="24"/>
          <w:u w:val="single"/>
        </w:rPr>
        <w:t xml:space="preserve">Aims and Objectives </w:t>
      </w:r>
    </w:p>
    <w:p w14:paraId="1DCB29F6" w14:textId="77777777" w:rsidR="00742DD0" w:rsidRPr="00BB0B1C" w:rsidRDefault="00742DD0" w:rsidP="00742DD0">
      <w:pPr>
        <w:spacing w:line="480" w:lineRule="auto"/>
        <w:rPr>
          <w:sz w:val="24"/>
          <w:szCs w:val="24"/>
        </w:rPr>
      </w:pPr>
      <w:r w:rsidRPr="00BB0B1C">
        <w:rPr>
          <w:sz w:val="24"/>
          <w:szCs w:val="24"/>
        </w:rPr>
        <w:t xml:space="preserve">The key aim of this study is to compare the public perception of prisons in the UK with prisons in Norway to determine whether public opinion supports the idea that prisons should be places of rehabilitation, not punishment. The objectives are: </w:t>
      </w:r>
    </w:p>
    <w:p w14:paraId="16157BD7" w14:textId="77777777" w:rsidR="00742DD0" w:rsidRPr="00BB0B1C" w:rsidRDefault="00742DD0" w:rsidP="00742DD0">
      <w:pPr>
        <w:spacing w:line="480" w:lineRule="auto"/>
        <w:rPr>
          <w:sz w:val="24"/>
          <w:szCs w:val="24"/>
        </w:rPr>
      </w:pPr>
      <w:r w:rsidRPr="00BB0B1C">
        <w:rPr>
          <w:sz w:val="24"/>
          <w:szCs w:val="24"/>
        </w:rPr>
        <w:t xml:space="preserve">1. Explore existing literature to identify the key differences in the treatment of offenders within prisons in the UK and Norway and how these fits within a rehabilitative culture. </w:t>
      </w:r>
    </w:p>
    <w:p w14:paraId="513CA6CB" w14:textId="77777777" w:rsidR="00742DD0" w:rsidRPr="00BB0B1C" w:rsidRDefault="00742DD0" w:rsidP="00742DD0">
      <w:pPr>
        <w:spacing w:line="480" w:lineRule="auto"/>
        <w:rPr>
          <w:sz w:val="24"/>
          <w:szCs w:val="24"/>
        </w:rPr>
      </w:pPr>
      <w:r w:rsidRPr="00BB0B1C">
        <w:rPr>
          <w:sz w:val="24"/>
          <w:szCs w:val="24"/>
        </w:rPr>
        <w:t>2. To analyse public perception of the rehabilitative approach used in Nordic prisons compared to UK prisons (penal populism).</w:t>
      </w:r>
    </w:p>
    <w:p w14:paraId="1ED7A2B9" w14:textId="77777777" w:rsidR="00742DD0" w:rsidRPr="00BB0B1C" w:rsidRDefault="00742DD0" w:rsidP="00742DD0">
      <w:pPr>
        <w:spacing w:line="480" w:lineRule="auto"/>
        <w:rPr>
          <w:sz w:val="24"/>
          <w:szCs w:val="24"/>
        </w:rPr>
      </w:pPr>
      <w:r w:rsidRPr="00BB0B1C">
        <w:rPr>
          <w:sz w:val="24"/>
          <w:szCs w:val="24"/>
        </w:rPr>
        <w:lastRenderedPageBreak/>
        <w:t>3. To identify recommendations for prison reform to aid rehabilitation of adult offenders in the UK. - maybe narrow down the type of offender here?</w:t>
      </w:r>
    </w:p>
    <w:p w14:paraId="518A590A" w14:textId="77777777" w:rsidR="00742DD0" w:rsidRDefault="00742DD0" w:rsidP="00742DD0">
      <w:pPr>
        <w:spacing w:line="480" w:lineRule="auto"/>
        <w:rPr>
          <w:sz w:val="24"/>
          <w:szCs w:val="24"/>
        </w:rPr>
      </w:pPr>
      <w:r w:rsidRPr="00BB0B1C">
        <w:rPr>
          <w:sz w:val="24"/>
          <w:szCs w:val="24"/>
        </w:rPr>
        <w:t>This area of law is important because in England and Wales, there is still 23.1% of individuals that re-offend. Adult offenders that are released from custody have a proven re-offending rate of 29.5%, and those who have been released from custodial sentences for less than 12 months had a proven re-offending rate of 54.9%. This is relevant because the UK has significantly lower re-offending rates than Norway. Scandinavian countries have a very low recidivism rate compared to the UK. Norway has the lowest rate of 20% (Denny, 2016).</w:t>
      </w:r>
    </w:p>
    <w:p w14:paraId="75619781" w14:textId="77777777" w:rsidR="00BB0B1C" w:rsidRPr="00BB0B1C" w:rsidRDefault="00BB0B1C" w:rsidP="00742DD0">
      <w:pPr>
        <w:spacing w:line="480" w:lineRule="auto"/>
        <w:rPr>
          <w:sz w:val="24"/>
          <w:szCs w:val="24"/>
        </w:rPr>
      </w:pPr>
    </w:p>
    <w:p w14:paraId="4386B990" w14:textId="77777777" w:rsidR="00742DD0" w:rsidRPr="00BB0B1C" w:rsidRDefault="00742DD0" w:rsidP="00742DD0">
      <w:pPr>
        <w:spacing w:line="480" w:lineRule="auto"/>
        <w:rPr>
          <w:b/>
          <w:bCs/>
          <w:sz w:val="24"/>
          <w:szCs w:val="24"/>
          <w:u w:val="single"/>
        </w:rPr>
      </w:pPr>
      <w:r w:rsidRPr="00BB0B1C">
        <w:rPr>
          <w:b/>
          <w:bCs/>
          <w:sz w:val="24"/>
          <w:szCs w:val="24"/>
          <w:u w:val="single"/>
        </w:rPr>
        <w:t>Methodology</w:t>
      </w:r>
    </w:p>
    <w:p w14:paraId="2289967E" w14:textId="77777777" w:rsidR="00742DD0" w:rsidRPr="00BB0B1C" w:rsidRDefault="00742DD0" w:rsidP="00742DD0">
      <w:pPr>
        <w:spacing w:line="480" w:lineRule="auto"/>
        <w:rPr>
          <w:sz w:val="24"/>
          <w:szCs w:val="24"/>
        </w:rPr>
      </w:pPr>
      <w:r w:rsidRPr="00BB0B1C">
        <w:rPr>
          <w:sz w:val="24"/>
          <w:szCs w:val="24"/>
        </w:rPr>
        <w:t xml:space="preserve">The methodology that will be used in this paper is going to be a questionnaire. A questionnaire allows respondents the opportunity to answer it anonymously, which will allow the respondent to truly express how they feel (Cambridge Dictionary, 2022). This will lead to a better understanding of what the research is about. The purpose of the questionnaire is for participants to be able to express their opinion </w:t>
      </w:r>
      <w:proofErr w:type="gramStart"/>
      <w:r w:rsidRPr="00BB0B1C">
        <w:rPr>
          <w:sz w:val="24"/>
          <w:szCs w:val="24"/>
        </w:rPr>
        <w:t>through the use of</w:t>
      </w:r>
      <w:proofErr w:type="gramEnd"/>
      <w:r w:rsidRPr="00BB0B1C">
        <w:rPr>
          <w:sz w:val="24"/>
          <w:szCs w:val="24"/>
        </w:rPr>
        <w:t xml:space="preserve"> open and closed questions. This will enable the researcher to understand the respondents' true feelings. </w:t>
      </w:r>
    </w:p>
    <w:p w14:paraId="7A8D5521" w14:textId="135F16B3" w:rsidR="00A4478A" w:rsidRPr="00BB0B1C" w:rsidRDefault="00742DD0" w:rsidP="00742DD0">
      <w:pPr>
        <w:spacing w:line="480" w:lineRule="auto"/>
        <w:rPr>
          <w:sz w:val="24"/>
          <w:szCs w:val="24"/>
        </w:rPr>
      </w:pPr>
      <w:r w:rsidRPr="00BB0B1C">
        <w:rPr>
          <w:sz w:val="24"/>
          <w:szCs w:val="24"/>
        </w:rPr>
        <w:t>The target area is the younger generation, between 18-35 and the older generation 35-60. Targeting the different age groups will show the differences in how young people and older generations perceive the Criminal Justice System.</w:t>
      </w:r>
    </w:p>
    <w:p w14:paraId="0763F292" w14:textId="77777777" w:rsidR="005E6CB7" w:rsidRPr="00BB0B1C" w:rsidRDefault="005E6CB7" w:rsidP="00EF50CF">
      <w:pPr>
        <w:spacing w:line="480" w:lineRule="auto"/>
        <w:rPr>
          <w:b/>
          <w:bCs/>
          <w:sz w:val="24"/>
          <w:szCs w:val="24"/>
          <w:u w:val="single"/>
        </w:rPr>
      </w:pPr>
    </w:p>
    <w:p w14:paraId="3E77D7DE" w14:textId="77777777" w:rsidR="005E6CB7" w:rsidRPr="00BB0B1C" w:rsidRDefault="005E6CB7" w:rsidP="00EF50CF">
      <w:pPr>
        <w:spacing w:line="480" w:lineRule="auto"/>
        <w:rPr>
          <w:b/>
          <w:bCs/>
          <w:sz w:val="24"/>
          <w:szCs w:val="24"/>
          <w:u w:val="single"/>
        </w:rPr>
      </w:pPr>
    </w:p>
    <w:p w14:paraId="49443558" w14:textId="77777777" w:rsidR="00295D0F" w:rsidRDefault="00D526E3" w:rsidP="0046633E">
      <w:pPr>
        <w:spacing w:line="480" w:lineRule="auto"/>
        <w:rPr>
          <w:sz w:val="24"/>
          <w:szCs w:val="24"/>
        </w:rPr>
      </w:pPr>
      <w:r w:rsidRPr="00BB0B1C">
        <w:rPr>
          <w:b/>
          <w:bCs/>
          <w:sz w:val="24"/>
          <w:szCs w:val="24"/>
          <w:u w:val="single"/>
        </w:rPr>
        <w:lastRenderedPageBreak/>
        <w:t>Literature Review</w:t>
      </w:r>
    </w:p>
    <w:p w14:paraId="784B8B79" w14:textId="29185D2A" w:rsidR="00295D0F" w:rsidRPr="00295D0F" w:rsidRDefault="0046633E" w:rsidP="0046633E">
      <w:pPr>
        <w:spacing w:line="480" w:lineRule="auto"/>
        <w:rPr>
          <w:b/>
          <w:bCs/>
          <w:sz w:val="24"/>
          <w:szCs w:val="24"/>
        </w:rPr>
      </w:pPr>
      <w:r w:rsidRPr="00295D0F">
        <w:rPr>
          <w:b/>
          <w:bCs/>
          <w:sz w:val="24"/>
          <w:szCs w:val="24"/>
        </w:rPr>
        <w:t xml:space="preserve">This chapter aims to explore current literature to identify the key differences in the treatment of offenders within prions in the UK and how these fit within a rehabilitative culture. It will look at the comparison of what UK prisons are like and how they differ from Norway prisons. </w:t>
      </w:r>
    </w:p>
    <w:p w14:paraId="2BCC9A2D" w14:textId="230CF027" w:rsidR="0046633E" w:rsidRDefault="0046633E" w:rsidP="0046633E">
      <w:pPr>
        <w:spacing w:line="480" w:lineRule="auto"/>
        <w:rPr>
          <w:sz w:val="24"/>
          <w:szCs w:val="24"/>
        </w:rPr>
      </w:pPr>
      <w:r w:rsidRPr="00BB0B1C">
        <w:rPr>
          <w:sz w:val="24"/>
          <w:szCs w:val="24"/>
        </w:rPr>
        <w:t>The aim of rehabilitation is to prevent re-offending. Prisons aim to reform and rehabilitate prisoners to reintegrate prisoners back into society after they have completed their sentence (HM Inspector of Prisons, 2022). A rehabilitative culture is a concept used in the UK. In order to be successful in preventing crime using rehabilitation interventions, prisons must be safe, hopeful, decent and s</w:t>
      </w:r>
      <w:r w:rsidR="00577D68">
        <w:rPr>
          <w:sz w:val="24"/>
          <w:szCs w:val="24"/>
        </w:rPr>
        <w:t>upportive towards prisoners</w:t>
      </w:r>
      <w:r w:rsidRPr="00BB0B1C">
        <w:rPr>
          <w:sz w:val="24"/>
          <w:szCs w:val="24"/>
        </w:rPr>
        <w:t xml:space="preserve">. All these factors will contribute to preventing re-offending (Mann, Howard and Tew, (2018). The UK is facing issues of overcrowding and safe and supportive prisons. </w:t>
      </w:r>
    </w:p>
    <w:p w14:paraId="6BC39340" w14:textId="77777777" w:rsidR="00295D0F" w:rsidRPr="00BB0B1C" w:rsidRDefault="00295D0F" w:rsidP="0046633E">
      <w:pPr>
        <w:spacing w:line="480" w:lineRule="auto"/>
        <w:rPr>
          <w:sz w:val="24"/>
          <w:szCs w:val="24"/>
        </w:rPr>
      </w:pPr>
    </w:p>
    <w:p w14:paraId="6343707C" w14:textId="77777777" w:rsidR="0046633E" w:rsidRPr="00295D0F" w:rsidRDefault="0046633E" w:rsidP="0046633E">
      <w:pPr>
        <w:spacing w:line="480" w:lineRule="auto"/>
        <w:rPr>
          <w:b/>
          <w:bCs/>
          <w:sz w:val="24"/>
          <w:szCs w:val="24"/>
          <w:u w:val="single"/>
        </w:rPr>
      </w:pPr>
      <w:r w:rsidRPr="00295D0F">
        <w:rPr>
          <w:b/>
          <w:bCs/>
          <w:sz w:val="24"/>
          <w:szCs w:val="24"/>
          <w:u w:val="single"/>
        </w:rPr>
        <w:t>Problems with Prisons in the UK</w:t>
      </w:r>
    </w:p>
    <w:p w14:paraId="2D3F3178" w14:textId="7543731A" w:rsidR="0046633E" w:rsidRDefault="0046633E" w:rsidP="0046633E">
      <w:pPr>
        <w:spacing w:line="480" w:lineRule="auto"/>
        <w:rPr>
          <w:sz w:val="24"/>
          <w:szCs w:val="24"/>
        </w:rPr>
      </w:pPr>
      <w:r w:rsidRPr="00BB0B1C">
        <w:rPr>
          <w:sz w:val="24"/>
          <w:szCs w:val="24"/>
        </w:rPr>
        <w:t xml:space="preserve">Prisons in the UK are plagued with violence, appalling living conditions, drugs, and lack of access to rehabilitation (Portal, 2019). This has a negative impact on prisoners. This results in prisoners not receiving the support they need. For example, overcrowding prisons can lead to illnesses, substance issues, violence, suicide, and self-harm (Heard, 2019). The media </w:t>
      </w:r>
      <w:r w:rsidR="00577D68">
        <w:rPr>
          <w:sz w:val="24"/>
          <w:szCs w:val="24"/>
        </w:rPr>
        <w:t xml:space="preserve">has </w:t>
      </w:r>
      <w:r w:rsidRPr="00BB0B1C">
        <w:rPr>
          <w:sz w:val="24"/>
          <w:szCs w:val="24"/>
        </w:rPr>
        <w:t>publish</w:t>
      </w:r>
      <w:r w:rsidR="00577D68">
        <w:rPr>
          <w:sz w:val="24"/>
          <w:szCs w:val="24"/>
        </w:rPr>
        <w:t xml:space="preserve">ed </w:t>
      </w:r>
      <w:r w:rsidRPr="00BB0B1C">
        <w:rPr>
          <w:sz w:val="24"/>
          <w:szCs w:val="24"/>
        </w:rPr>
        <w:t xml:space="preserve">articles on prisons in the UK on how badly they are failing, but they do not take into consideration that the Government do make some improvements. For instance, safety in prisons has deteriorated rapidly. However, self-harm in prisons has historically high levels. In 2022, there were 52,972 self-harm incidents reported in prisons. This figure has </w:t>
      </w:r>
      <w:r w:rsidRPr="00BB0B1C">
        <w:rPr>
          <w:sz w:val="24"/>
          <w:szCs w:val="24"/>
        </w:rPr>
        <w:lastRenderedPageBreak/>
        <w:t>not changed within a 12-month period (UK Government, 2022). This shows that there is a lack of support provided in prisons. This indicates that prisons in the UK do not focus on a rehabilitative culture, as prisoners are lacking safe environments and support. Therefore, rehabilitation in prisons will not work.</w:t>
      </w:r>
    </w:p>
    <w:p w14:paraId="1C401832" w14:textId="77777777" w:rsidR="00577D68" w:rsidRPr="00BB0B1C" w:rsidRDefault="00577D68" w:rsidP="0046633E">
      <w:pPr>
        <w:spacing w:line="480" w:lineRule="auto"/>
        <w:rPr>
          <w:sz w:val="24"/>
          <w:szCs w:val="24"/>
        </w:rPr>
      </w:pPr>
    </w:p>
    <w:p w14:paraId="6C599C10" w14:textId="77777777" w:rsidR="0046633E" w:rsidRPr="00BB0B1C" w:rsidRDefault="0046633E" w:rsidP="0046633E">
      <w:pPr>
        <w:spacing w:line="480" w:lineRule="auto"/>
        <w:rPr>
          <w:sz w:val="24"/>
          <w:szCs w:val="24"/>
        </w:rPr>
      </w:pPr>
      <w:r w:rsidRPr="00BB0B1C">
        <w:rPr>
          <w:sz w:val="24"/>
          <w:szCs w:val="24"/>
        </w:rPr>
        <w:t>Recent research suggests that prisons in Britain are becoming more like 'the failed US system' (Campbell, 2021). The Chair of the Justice Committee, Bob Neill stated that the Ministry of Justice has been failing for the past five years. They have just been throwing money at prisons by taking funding away from rehabilitative programmes. By having proper investment in rehabilitation services, it would have an effective approach to tackle all these issues in prisons. Poor access to rehabilitation in prisons causes boredom which is resulting in violence in prisons (UK Parliament, 2019). Norway prisons are seen to be controversial in terms of their treatment in prisons. However, the way they treat offenders seems to be the most effective way to prevent re-offending.</w:t>
      </w:r>
    </w:p>
    <w:p w14:paraId="44C4F8FD" w14:textId="77777777" w:rsidR="0046633E" w:rsidRPr="00BB0B1C" w:rsidRDefault="0046633E" w:rsidP="0046633E">
      <w:pPr>
        <w:spacing w:line="480" w:lineRule="auto"/>
        <w:rPr>
          <w:sz w:val="24"/>
          <w:szCs w:val="24"/>
        </w:rPr>
      </w:pPr>
    </w:p>
    <w:p w14:paraId="5390E065" w14:textId="77777777" w:rsidR="0046633E" w:rsidRPr="00295D0F" w:rsidRDefault="0046633E" w:rsidP="0046633E">
      <w:pPr>
        <w:spacing w:line="480" w:lineRule="auto"/>
        <w:rPr>
          <w:b/>
          <w:bCs/>
          <w:sz w:val="24"/>
          <w:szCs w:val="24"/>
          <w:u w:val="single"/>
        </w:rPr>
      </w:pPr>
      <w:r w:rsidRPr="00295D0F">
        <w:rPr>
          <w:b/>
          <w:bCs/>
          <w:sz w:val="24"/>
          <w:szCs w:val="24"/>
          <w:u w:val="single"/>
        </w:rPr>
        <w:t>Statistics on UK and Scandinavia Prisons</w:t>
      </w:r>
    </w:p>
    <w:p w14:paraId="77FD5E67" w14:textId="77777777" w:rsidR="0046633E" w:rsidRPr="00BB0B1C" w:rsidRDefault="0046633E" w:rsidP="0046633E">
      <w:pPr>
        <w:spacing w:line="480" w:lineRule="auto"/>
        <w:rPr>
          <w:sz w:val="24"/>
          <w:szCs w:val="24"/>
        </w:rPr>
      </w:pPr>
      <w:r w:rsidRPr="00BB0B1C">
        <w:rPr>
          <w:sz w:val="24"/>
          <w:szCs w:val="24"/>
        </w:rPr>
        <w:t>Prisons around the world should be places of justice. This will make society safer in terms of rehabilitating prisoners. Some prisons in England and Wales are not places of justice. They are places of conflict. To support this, in 2019, it was reported that there were 94 assaults a day in prisons, this is including assaults on staff. In England and Wales, there is a level of unfairness prisons in relation to living conditions, lack of privacy, arbitrary decisions, and bureaucratic delays (Howard League for Penal Reform, 2022).</w:t>
      </w:r>
    </w:p>
    <w:p w14:paraId="0F6AF300" w14:textId="1255082D" w:rsidR="0046633E" w:rsidRPr="00BB0B1C" w:rsidRDefault="0046633E" w:rsidP="0046633E">
      <w:pPr>
        <w:spacing w:line="480" w:lineRule="auto"/>
        <w:rPr>
          <w:sz w:val="24"/>
          <w:szCs w:val="24"/>
        </w:rPr>
      </w:pPr>
      <w:r w:rsidRPr="00BB0B1C">
        <w:rPr>
          <w:sz w:val="24"/>
          <w:szCs w:val="24"/>
        </w:rPr>
        <w:lastRenderedPageBreak/>
        <w:t>In comparison, Norway developed their prison system in the 1990s, their recidivism rate has decreased by around 60/70% in recent years. Norway prisons are said to be one of the best prisons worldwide. This is because they have changed their ways of approaching prisoners (Dorjsuren, 2020). For example, in Norway, around 2,932 of the country's population were behind bars in 2022 (World Prison Brief, 2022</w:t>
      </w:r>
      <w:r w:rsidR="00AE7F34" w:rsidRPr="00BB0B1C">
        <w:rPr>
          <w:sz w:val="24"/>
          <w:szCs w:val="24"/>
        </w:rPr>
        <w:t>). This</w:t>
      </w:r>
      <w:r w:rsidRPr="00BB0B1C">
        <w:rPr>
          <w:sz w:val="24"/>
          <w:szCs w:val="24"/>
        </w:rPr>
        <w:t xml:space="preserve"> makes the incarceration rate just 75,000 per 100,000 people. Norway has one of the lowest recidivism rates at 20% (Sterbenz, 2014). Whereas, in England and Wales, 25.6% of offenders went on to re-offending after being released from prison (UK Government, 2020). This indicates that Norway's rehabilitation scheme is the best way to rehabilitate prisoners.</w:t>
      </w:r>
    </w:p>
    <w:p w14:paraId="14F8FF33" w14:textId="77777777" w:rsidR="0046633E" w:rsidRPr="00BB0B1C" w:rsidRDefault="0046633E" w:rsidP="0046633E">
      <w:pPr>
        <w:spacing w:line="480" w:lineRule="auto"/>
        <w:rPr>
          <w:sz w:val="24"/>
          <w:szCs w:val="24"/>
        </w:rPr>
      </w:pPr>
    </w:p>
    <w:p w14:paraId="2F6303D9" w14:textId="12002729" w:rsidR="0046633E" w:rsidRDefault="0046633E" w:rsidP="0046633E">
      <w:pPr>
        <w:spacing w:line="480" w:lineRule="auto"/>
        <w:rPr>
          <w:sz w:val="24"/>
          <w:szCs w:val="24"/>
        </w:rPr>
      </w:pPr>
      <w:r w:rsidRPr="00BB0B1C">
        <w:rPr>
          <w:sz w:val="24"/>
          <w:szCs w:val="24"/>
        </w:rPr>
        <w:t xml:space="preserve">Furthermore, the prison population in England and Wales is approximately 81,309. This quadrupled in size between 1900 and 2018 (UK Parliament, 2022). There was 15,944 first reception into prisons between April and June 2022. This is a five percent rise compared to 2021. Prisoners are treated the same </w:t>
      </w:r>
      <w:r w:rsidR="00AE7F34">
        <w:rPr>
          <w:sz w:val="24"/>
          <w:szCs w:val="24"/>
        </w:rPr>
        <w:t xml:space="preserve">in terms of </w:t>
      </w:r>
      <w:r w:rsidRPr="00BB0B1C">
        <w:rPr>
          <w:sz w:val="24"/>
          <w:szCs w:val="24"/>
        </w:rPr>
        <w:t xml:space="preserve">healthcare and treatment. It is free but it </w:t>
      </w:r>
      <w:r w:rsidR="00AE7F34" w:rsidRPr="00BB0B1C">
        <w:rPr>
          <w:sz w:val="24"/>
          <w:szCs w:val="24"/>
        </w:rPr>
        <w:t>must</w:t>
      </w:r>
      <w:r w:rsidRPr="00BB0B1C">
        <w:rPr>
          <w:sz w:val="24"/>
          <w:szCs w:val="24"/>
        </w:rPr>
        <w:t xml:space="preserve"> be approved by a prison doctor (UK Government, 2022). When arriving at prisons, prisoners will be placed on a wing. They will have to share with another prisoner or sometimes more. There have been issues of prisoners sharing cells in England and Wales, as many prisons are overcrowded in England and Wales. As of 2022, 52% of prison establishments were overcrowded. This meant that prisons were holding 7,834 more prisoners than they were supposed to. It was identified that Leeds </w:t>
      </w:r>
      <w:r w:rsidR="00AE7F34" w:rsidRPr="00BB0B1C">
        <w:rPr>
          <w:sz w:val="24"/>
          <w:szCs w:val="24"/>
        </w:rPr>
        <w:t>was</w:t>
      </w:r>
      <w:r w:rsidRPr="00BB0B1C">
        <w:rPr>
          <w:sz w:val="24"/>
          <w:szCs w:val="24"/>
        </w:rPr>
        <w:t xml:space="preserve"> the most crowded prison in the UK, which had a capacity of 171%</w:t>
      </w:r>
      <w:r w:rsidR="00AE7F34">
        <w:rPr>
          <w:sz w:val="24"/>
          <w:szCs w:val="24"/>
        </w:rPr>
        <w:t xml:space="preserve"> </w:t>
      </w:r>
      <w:r w:rsidRPr="00BB0B1C">
        <w:rPr>
          <w:sz w:val="24"/>
          <w:szCs w:val="24"/>
        </w:rPr>
        <w:t>(Sturge (2022). This illustrates that there are no safe and comfortable environments for prisoners in the UK. Overcrowding in prisons faces many issues</w:t>
      </w:r>
      <w:r w:rsidR="00AE7F34">
        <w:rPr>
          <w:sz w:val="24"/>
          <w:szCs w:val="24"/>
        </w:rPr>
        <w:t xml:space="preserve"> </w:t>
      </w:r>
      <w:r w:rsidRPr="00BB0B1C">
        <w:rPr>
          <w:sz w:val="24"/>
          <w:szCs w:val="24"/>
        </w:rPr>
        <w:t>(Khan, 2020).</w:t>
      </w:r>
    </w:p>
    <w:p w14:paraId="72E75774" w14:textId="77777777" w:rsidR="00295D0F" w:rsidRPr="00BB0B1C" w:rsidRDefault="00295D0F" w:rsidP="0046633E">
      <w:pPr>
        <w:spacing w:line="480" w:lineRule="auto"/>
        <w:rPr>
          <w:sz w:val="24"/>
          <w:szCs w:val="24"/>
        </w:rPr>
      </w:pPr>
    </w:p>
    <w:p w14:paraId="049757C7" w14:textId="77777777" w:rsidR="0046633E" w:rsidRPr="00BB0B1C" w:rsidRDefault="0046633E" w:rsidP="0046633E">
      <w:pPr>
        <w:spacing w:line="480" w:lineRule="auto"/>
        <w:rPr>
          <w:sz w:val="24"/>
          <w:szCs w:val="24"/>
        </w:rPr>
      </w:pPr>
      <w:r w:rsidRPr="00BB0B1C">
        <w:rPr>
          <w:sz w:val="24"/>
          <w:szCs w:val="24"/>
        </w:rPr>
        <w:t>Additionally, In Norway, around two-thirds of prison beds are open prisons. These institutions act as socialisation mechanisms. One of the rules in Norway is that offenders are first sentenced to a closed prison and then later transferred to an open prison if they have met the criteria of risk, which is paid off after rehabilitation (Shammas, 2014). The criteria of risk in Scandinavian prisons, such as Norway, is where offenders who are on good behaviour will be placed in an open prison which has low-security imprisonment and has more of a humane approach to punishment. However, those prisoners that are at risk will be placed in closed prisons which will have high levels of punishment (</w:t>
      </w:r>
      <w:proofErr w:type="spellStart"/>
      <w:r w:rsidRPr="00BB0B1C">
        <w:rPr>
          <w:sz w:val="24"/>
          <w:szCs w:val="24"/>
        </w:rPr>
        <w:t>Mijaland</w:t>
      </w:r>
      <w:proofErr w:type="spellEnd"/>
      <w:r w:rsidRPr="00BB0B1C">
        <w:rPr>
          <w:sz w:val="24"/>
          <w:szCs w:val="24"/>
        </w:rPr>
        <w:t>, 2021).</w:t>
      </w:r>
    </w:p>
    <w:p w14:paraId="3D0F2CC2" w14:textId="77777777" w:rsidR="0046633E" w:rsidRPr="00BB0B1C" w:rsidRDefault="0046633E" w:rsidP="0046633E">
      <w:pPr>
        <w:spacing w:line="480" w:lineRule="auto"/>
        <w:rPr>
          <w:sz w:val="24"/>
          <w:szCs w:val="24"/>
        </w:rPr>
      </w:pPr>
    </w:p>
    <w:p w14:paraId="0A34E28D" w14:textId="26C89838" w:rsidR="0046633E" w:rsidRDefault="0046633E" w:rsidP="0046633E">
      <w:pPr>
        <w:spacing w:line="480" w:lineRule="auto"/>
        <w:rPr>
          <w:sz w:val="24"/>
          <w:szCs w:val="24"/>
        </w:rPr>
      </w:pPr>
      <w:r w:rsidRPr="00BB0B1C">
        <w:rPr>
          <w:sz w:val="24"/>
          <w:szCs w:val="24"/>
        </w:rPr>
        <w:t xml:space="preserve">In contrast, In England and Wales, prisoners are placed in cells with other prisoners. In overcrowded prisons, there could be more than two prisoners in one cell (Prison Reform, 2022). This has caused many issues due to many prisoners sharing small cells that are only designed for one (HM Chief Inspector of Prisons for England and Wales, 2021-22). In comparison, in Halden Prison in Norway, inmates have private cells, which include an end suite toilet, shower room, desk and a </w:t>
      </w:r>
      <w:r w:rsidR="00295D0F" w:rsidRPr="00BB0B1C">
        <w:rPr>
          <w:sz w:val="24"/>
          <w:szCs w:val="24"/>
        </w:rPr>
        <w:t>flat screen</w:t>
      </w:r>
      <w:r w:rsidRPr="00BB0B1C">
        <w:rPr>
          <w:sz w:val="24"/>
          <w:szCs w:val="24"/>
        </w:rPr>
        <w:t xml:space="preserve"> tv. They don't have bars; they don't like making prisoners feel like monsters as if they are human. This has been questioned as to whether this is a luxury for prisoners. Prison guards often join in on activities, eat with prisoners, do leisure activities, and really interact with prisoners (BBC News, 2019). The aim of Norway prisons is to rehabilitate prisoners. Despite the criticism that Norway prisons face for being too comfortable with prisoners, they do have the lowest re-offending rates in the world (BBC News, 2022). This shows that rehabilitation in Norway is successful, Norway uses principles of normality to help rehabilitate individuals (Denny, 2016). The principle of </w:t>
      </w:r>
      <w:r w:rsidRPr="00BB0B1C">
        <w:rPr>
          <w:sz w:val="24"/>
          <w:szCs w:val="24"/>
        </w:rPr>
        <w:lastRenderedPageBreak/>
        <w:t xml:space="preserve">normality is the idea that, like in prisons should be as normal as possible. This means that prisoners should feel some normality in prisons (Federal Sentencing Reporter, 2018). For example, it can include making their own food, cooking, cleaning, playing sports and having friendships with other inmates </w:t>
      </w:r>
      <w:r w:rsidR="002506F8" w:rsidRPr="00BB0B1C">
        <w:rPr>
          <w:sz w:val="24"/>
          <w:szCs w:val="24"/>
        </w:rPr>
        <w:t>and</w:t>
      </w:r>
      <w:r w:rsidRPr="00BB0B1C">
        <w:rPr>
          <w:sz w:val="24"/>
          <w:szCs w:val="24"/>
        </w:rPr>
        <w:t xml:space="preserve"> members of staff. Norway prisons have no issues of violence. They treat prisoners like normal people which prevents prisoners from acting out (James, 2013). Whereas, in the UK, prisons work on a strict timetable where majority of prisons lock sells at six pm at night which will remain shut until eight am. Prisoners in the UK have to earn privileges and rights. These privileges are seeing family members or having game time. This can be just by following the rules which is called the 'incentives and Earned Privileges Scheme'. However, if these rules are not followed it can result in prisoners being kept in their sell for up to 21 days and given 42 extra days in prison on top of their original sentence (UK Government, 2022). </w:t>
      </w:r>
    </w:p>
    <w:p w14:paraId="0F51A93F" w14:textId="77777777" w:rsidR="00295D0F" w:rsidRPr="00BB0B1C" w:rsidRDefault="00295D0F" w:rsidP="0046633E">
      <w:pPr>
        <w:spacing w:line="480" w:lineRule="auto"/>
        <w:rPr>
          <w:sz w:val="24"/>
          <w:szCs w:val="24"/>
        </w:rPr>
      </w:pPr>
    </w:p>
    <w:p w14:paraId="29E3E70F" w14:textId="77777777" w:rsidR="0046633E" w:rsidRPr="00295D0F" w:rsidRDefault="0046633E" w:rsidP="0046633E">
      <w:pPr>
        <w:spacing w:line="480" w:lineRule="auto"/>
        <w:rPr>
          <w:b/>
          <w:bCs/>
          <w:sz w:val="24"/>
          <w:szCs w:val="24"/>
          <w:u w:val="single"/>
        </w:rPr>
      </w:pPr>
      <w:r w:rsidRPr="00295D0F">
        <w:rPr>
          <w:b/>
          <w:bCs/>
          <w:sz w:val="24"/>
          <w:szCs w:val="24"/>
          <w:u w:val="single"/>
        </w:rPr>
        <w:t>Rehabilitation in UK Prisons</w:t>
      </w:r>
    </w:p>
    <w:p w14:paraId="2723E7E4" w14:textId="77777777" w:rsidR="0046633E" w:rsidRPr="00BB0B1C" w:rsidRDefault="0046633E" w:rsidP="0046633E">
      <w:pPr>
        <w:spacing w:line="480" w:lineRule="auto"/>
        <w:rPr>
          <w:sz w:val="24"/>
          <w:szCs w:val="24"/>
        </w:rPr>
      </w:pPr>
      <w:r w:rsidRPr="00BB0B1C">
        <w:rPr>
          <w:sz w:val="24"/>
          <w:szCs w:val="24"/>
        </w:rPr>
        <w:t xml:space="preserve">To conclude, prisons in the UK do attempt to rehabilitate prisoners. Each prisoner in England and Wales are allocated their own case manager to address their needs; they all help prevent them from re-offending. Prisons provide a range of services like academic programmes, vocational courses, and employment opportunities. Additionally, there are offending behaviour programmes which are available to prisons (Taylor, 2022). The rehabilitation in prisons in somewhat working, in 2020 there was a 2.1% decrease compared to 2019 (UK Government, 2022). Although, there are some records that contain mixed or insufficient evidence in relation to habitation, there is some evidence that shows behaviour programmes and drug intervention have a positive impact on the re-offending rates (Taylor, </w:t>
      </w:r>
      <w:r w:rsidRPr="00BB0B1C">
        <w:rPr>
          <w:sz w:val="24"/>
          <w:szCs w:val="24"/>
        </w:rPr>
        <w:lastRenderedPageBreak/>
        <w:t xml:space="preserve">2022). This current research illustrates that prisons are unsafe in the UK, and there is no support available for prisoners. This goes against the rehabilitative culture that the UK thrive on. This indicates that they are failing to rehabilitate prisoners because of how prisons in the UK are runed. </w:t>
      </w:r>
    </w:p>
    <w:p w14:paraId="2783ED92" w14:textId="77777777" w:rsidR="0046633E" w:rsidRPr="00BB0B1C" w:rsidRDefault="0046633E" w:rsidP="0046633E">
      <w:pPr>
        <w:spacing w:line="480" w:lineRule="auto"/>
        <w:rPr>
          <w:sz w:val="24"/>
          <w:szCs w:val="24"/>
        </w:rPr>
      </w:pPr>
    </w:p>
    <w:p w14:paraId="0B3DC86B" w14:textId="77777777" w:rsidR="0046633E" w:rsidRPr="00BB0B1C" w:rsidRDefault="0046633E" w:rsidP="0046633E">
      <w:pPr>
        <w:spacing w:line="480" w:lineRule="auto"/>
        <w:rPr>
          <w:sz w:val="24"/>
          <w:szCs w:val="24"/>
        </w:rPr>
      </w:pPr>
    </w:p>
    <w:p w14:paraId="5C3E6432" w14:textId="77777777" w:rsidR="0046633E" w:rsidRPr="00BB0B1C" w:rsidRDefault="0046633E" w:rsidP="0046633E">
      <w:pPr>
        <w:spacing w:line="480" w:lineRule="auto"/>
        <w:rPr>
          <w:sz w:val="24"/>
          <w:szCs w:val="24"/>
        </w:rPr>
      </w:pPr>
    </w:p>
    <w:p w14:paraId="6096BC43" w14:textId="77777777" w:rsidR="0046633E" w:rsidRPr="00BB0B1C" w:rsidRDefault="0046633E" w:rsidP="0046633E">
      <w:pPr>
        <w:spacing w:line="480" w:lineRule="auto"/>
        <w:rPr>
          <w:sz w:val="24"/>
          <w:szCs w:val="24"/>
        </w:rPr>
      </w:pPr>
    </w:p>
    <w:p w14:paraId="11C137F9" w14:textId="77777777" w:rsidR="0046633E" w:rsidRPr="00BB0B1C" w:rsidRDefault="0046633E" w:rsidP="0046633E">
      <w:pPr>
        <w:spacing w:line="480" w:lineRule="auto"/>
        <w:rPr>
          <w:sz w:val="24"/>
          <w:szCs w:val="24"/>
        </w:rPr>
      </w:pPr>
    </w:p>
    <w:p w14:paraId="3C8D18EF" w14:textId="77777777" w:rsidR="0046633E" w:rsidRPr="00BB0B1C" w:rsidRDefault="0046633E" w:rsidP="0046633E">
      <w:pPr>
        <w:spacing w:line="480" w:lineRule="auto"/>
        <w:rPr>
          <w:sz w:val="24"/>
          <w:szCs w:val="24"/>
        </w:rPr>
      </w:pPr>
    </w:p>
    <w:p w14:paraId="0C025BA0" w14:textId="77777777" w:rsidR="0046633E" w:rsidRPr="00BB0B1C" w:rsidRDefault="0046633E" w:rsidP="0046633E">
      <w:pPr>
        <w:spacing w:line="480" w:lineRule="auto"/>
        <w:rPr>
          <w:sz w:val="24"/>
          <w:szCs w:val="24"/>
        </w:rPr>
      </w:pPr>
    </w:p>
    <w:p w14:paraId="5181B196" w14:textId="77777777" w:rsidR="0046633E" w:rsidRPr="00BB0B1C" w:rsidRDefault="0046633E" w:rsidP="0046633E">
      <w:pPr>
        <w:spacing w:line="480" w:lineRule="auto"/>
        <w:rPr>
          <w:sz w:val="24"/>
          <w:szCs w:val="24"/>
        </w:rPr>
      </w:pPr>
    </w:p>
    <w:p w14:paraId="7786A4A0" w14:textId="77777777" w:rsidR="0046633E" w:rsidRPr="00BB0B1C" w:rsidRDefault="0046633E" w:rsidP="0046633E">
      <w:pPr>
        <w:spacing w:line="480" w:lineRule="auto"/>
        <w:rPr>
          <w:sz w:val="24"/>
          <w:szCs w:val="24"/>
        </w:rPr>
      </w:pPr>
    </w:p>
    <w:p w14:paraId="036685DD" w14:textId="77777777" w:rsidR="0046633E" w:rsidRPr="00BB0B1C" w:rsidRDefault="0046633E" w:rsidP="0046633E">
      <w:pPr>
        <w:spacing w:line="480" w:lineRule="auto"/>
        <w:rPr>
          <w:sz w:val="24"/>
          <w:szCs w:val="24"/>
        </w:rPr>
      </w:pPr>
    </w:p>
    <w:p w14:paraId="0F2A2CF4" w14:textId="77777777" w:rsidR="0046633E" w:rsidRPr="00BB0B1C" w:rsidRDefault="0046633E" w:rsidP="0046633E">
      <w:pPr>
        <w:spacing w:line="480" w:lineRule="auto"/>
        <w:rPr>
          <w:sz w:val="24"/>
          <w:szCs w:val="24"/>
        </w:rPr>
      </w:pPr>
    </w:p>
    <w:p w14:paraId="600B52EC" w14:textId="77777777" w:rsidR="0046633E" w:rsidRPr="00BB0B1C" w:rsidRDefault="0046633E" w:rsidP="0046633E">
      <w:pPr>
        <w:spacing w:line="480" w:lineRule="auto"/>
        <w:rPr>
          <w:sz w:val="24"/>
          <w:szCs w:val="24"/>
        </w:rPr>
      </w:pPr>
    </w:p>
    <w:p w14:paraId="2D79101C" w14:textId="77777777" w:rsidR="0046633E" w:rsidRPr="00BB0B1C" w:rsidRDefault="0046633E" w:rsidP="0046633E">
      <w:pPr>
        <w:spacing w:line="480" w:lineRule="auto"/>
        <w:rPr>
          <w:sz w:val="24"/>
          <w:szCs w:val="24"/>
        </w:rPr>
      </w:pPr>
    </w:p>
    <w:p w14:paraId="186BDCFD" w14:textId="77777777" w:rsidR="0046633E" w:rsidRPr="00BB0B1C" w:rsidRDefault="0046633E" w:rsidP="0046633E">
      <w:pPr>
        <w:spacing w:line="480" w:lineRule="auto"/>
        <w:rPr>
          <w:sz w:val="24"/>
          <w:szCs w:val="24"/>
        </w:rPr>
      </w:pPr>
    </w:p>
    <w:p w14:paraId="071C7249" w14:textId="77777777" w:rsidR="002506F8" w:rsidRDefault="002506F8" w:rsidP="0046633E">
      <w:pPr>
        <w:spacing w:line="480" w:lineRule="auto"/>
        <w:rPr>
          <w:b/>
          <w:bCs/>
          <w:sz w:val="24"/>
          <w:szCs w:val="24"/>
        </w:rPr>
      </w:pPr>
    </w:p>
    <w:p w14:paraId="7D098F14" w14:textId="788450CB" w:rsidR="0046633E" w:rsidRPr="00295D0F" w:rsidRDefault="0046633E" w:rsidP="0046633E">
      <w:pPr>
        <w:spacing w:line="480" w:lineRule="auto"/>
        <w:rPr>
          <w:b/>
          <w:bCs/>
          <w:sz w:val="24"/>
          <w:szCs w:val="24"/>
          <w:u w:val="single"/>
        </w:rPr>
      </w:pPr>
      <w:r w:rsidRPr="00295D0F">
        <w:rPr>
          <w:b/>
          <w:bCs/>
          <w:sz w:val="24"/>
          <w:szCs w:val="24"/>
        </w:rPr>
        <w:lastRenderedPageBreak/>
        <w:t xml:space="preserve">Objective 2: </w:t>
      </w:r>
      <w:r w:rsidRPr="00295D0F">
        <w:rPr>
          <w:b/>
          <w:bCs/>
          <w:sz w:val="24"/>
          <w:szCs w:val="24"/>
          <w:u w:val="single"/>
        </w:rPr>
        <w:t>To analyse public perception of the rehabilitative approach used in Nordic prisons compared to UK prisons (penal populism).</w:t>
      </w:r>
    </w:p>
    <w:p w14:paraId="72C2E2CE" w14:textId="77777777" w:rsidR="0046633E" w:rsidRPr="00BB0B1C" w:rsidRDefault="0046633E" w:rsidP="0046633E">
      <w:pPr>
        <w:spacing w:line="480" w:lineRule="auto"/>
        <w:rPr>
          <w:sz w:val="24"/>
          <w:szCs w:val="24"/>
        </w:rPr>
      </w:pPr>
      <w:r w:rsidRPr="00BB0B1C">
        <w:rPr>
          <w:sz w:val="24"/>
          <w:szCs w:val="24"/>
        </w:rPr>
        <w:t xml:space="preserve">The legal system cannot function effectively without support off the public. </w:t>
      </w:r>
      <w:proofErr w:type="spellStart"/>
      <w:r w:rsidRPr="00BB0B1C">
        <w:rPr>
          <w:sz w:val="24"/>
          <w:szCs w:val="24"/>
        </w:rPr>
        <w:t>Kaukinen</w:t>
      </w:r>
      <w:proofErr w:type="spellEnd"/>
      <w:r w:rsidRPr="00BB0B1C">
        <w:rPr>
          <w:sz w:val="24"/>
          <w:szCs w:val="24"/>
        </w:rPr>
        <w:t xml:space="preserve"> and </w:t>
      </w:r>
      <w:proofErr w:type="spellStart"/>
      <w:r w:rsidRPr="00BB0B1C">
        <w:rPr>
          <w:sz w:val="24"/>
          <w:szCs w:val="24"/>
        </w:rPr>
        <w:t>Colavecchia</w:t>
      </w:r>
      <w:proofErr w:type="spellEnd"/>
      <w:r w:rsidRPr="00BB0B1C">
        <w:rPr>
          <w:sz w:val="24"/>
          <w:szCs w:val="24"/>
        </w:rPr>
        <w:t xml:space="preserve"> (1999) had noted that the public perception of the Criminal Justice is System is vital. This is because the public relies on law enforcement agencies to punish and arrest offenders to prevent further victimization (Wood and Viki, 2001). If the public does not have a positive attitude towards the CJS, this will result in the public not complying with the law. For the past 20 years, the nature of the public's perception to crime and punishment has substantially grown (Jacoby and Cullen, 1999). </w:t>
      </w:r>
    </w:p>
    <w:p w14:paraId="3983F272" w14:textId="77777777" w:rsidR="0046633E" w:rsidRPr="00BB0B1C" w:rsidRDefault="0046633E" w:rsidP="0046633E">
      <w:pPr>
        <w:spacing w:line="480" w:lineRule="auto"/>
        <w:rPr>
          <w:sz w:val="24"/>
          <w:szCs w:val="24"/>
        </w:rPr>
      </w:pPr>
    </w:p>
    <w:p w14:paraId="15F8D1C3" w14:textId="77777777" w:rsidR="0046633E" w:rsidRPr="00BB0B1C" w:rsidRDefault="0046633E" w:rsidP="0046633E">
      <w:pPr>
        <w:spacing w:line="480" w:lineRule="auto"/>
        <w:rPr>
          <w:sz w:val="24"/>
          <w:szCs w:val="24"/>
        </w:rPr>
      </w:pPr>
      <w:r w:rsidRPr="00BB0B1C">
        <w:rPr>
          <w:sz w:val="24"/>
          <w:szCs w:val="24"/>
        </w:rPr>
        <w:t>Media reports and political speeches have led to idea that the British public favours punitive measures on criminals. The media often contains articles that the CJS is 'getting tough on crime' (Hough et al, 2013). However, although the public in the UK favour a punitive approach. The publics knowledge and crime and sentencing had remailed poor, they believed the CJS were too lenient in 2019 (UK Government, 2019). The public's perception is influenced by the media, according to the British crime survey, 75% of people found out information about the CJS from the media. News reports persuade, misinform, and manipulate the public, they contribute to the growth of penal populism, this is not driven democratically by the people, it is often constructed by the media (Mason, 2008).</w:t>
      </w:r>
    </w:p>
    <w:p w14:paraId="0593F139" w14:textId="77777777" w:rsidR="0046633E" w:rsidRPr="00132CA4" w:rsidRDefault="0046633E" w:rsidP="0046633E">
      <w:pPr>
        <w:spacing w:line="480" w:lineRule="auto"/>
        <w:rPr>
          <w:b/>
          <w:bCs/>
          <w:sz w:val="24"/>
          <w:szCs w:val="24"/>
          <w:u w:val="single"/>
        </w:rPr>
      </w:pPr>
    </w:p>
    <w:p w14:paraId="182FF428" w14:textId="77777777" w:rsidR="00132CA4" w:rsidRDefault="00132CA4" w:rsidP="0046633E">
      <w:pPr>
        <w:spacing w:line="480" w:lineRule="auto"/>
        <w:rPr>
          <w:b/>
          <w:bCs/>
          <w:sz w:val="24"/>
          <w:szCs w:val="24"/>
          <w:u w:val="single"/>
        </w:rPr>
      </w:pPr>
    </w:p>
    <w:p w14:paraId="28369A97" w14:textId="77777777" w:rsidR="00132CA4" w:rsidRDefault="00132CA4" w:rsidP="0046633E">
      <w:pPr>
        <w:spacing w:line="480" w:lineRule="auto"/>
        <w:rPr>
          <w:b/>
          <w:bCs/>
          <w:sz w:val="24"/>
          <w:szCs w:val="24"/>
          <w:u w:val="single"/>
        </w:rPr>
      </w:pPr>
    </w:p>
    <w:p w14:paraId="0087ED99" w14:textId="02B6570F" w:rsidR="0046633E" w:rsidRPr="00132CA4" w:rsidRDefault="0046633E" w:rsidP="0046633E">
      <w:pPr>
        <w:spacing w:line="480" w:lineRule="auto"/>
        <w:rPr>
          <w:b/>
          <w:bCs/>
          <w:sz w:val="24"/>
          <w:szCs w:val="24"/>
          <w:u w:val="single"/>
        </w:rPr>
      </w:pPr>
      <w:r w:rsidRPr="00132CA4">
        <w:rPr>
          <w:b/>
          <w:bCs/>
          <w:sz w:val="24"/>
          <w:szCs w:val="24"/>
          <w:u w:val="single"/>
        </w:rPr>
        <w:lastRenderedPageBreak/>
        <w:t xml:space="preserve">Penal Populism </w:t>
      </w:r>
    </w:p>
    <w:p w14:paraId="79B2B2DD" w14:textId="77777777" w:rsidR="0046633E" w:rsidRDefault="0046633E" w:rsidP="0046633E">
      <w:pPr>
        <w:spacing w:line="480" w:lineRule="auto"/>
        <w:rPr>
          <w:sz w:val="24"/>
          <w:szCs w:val="24"/>
        </w:rPr>
      </w:pPr>
      <w:r w:rsidRPr="00BB0B1C">
        <w:rPr>
          <w:sz w:val="24"/>
          <w:szCs w:val="24"/>
        </w:rPr>
        <w:t>The term Penal populism in the UK, is a form of governance whereby lawmakers chose criminal penalties by their popularity amongst voters. It has been held that penal populism is not a form of policy. Tony Bottoms (1995) had referred to penal populism as 'populist punitiveness' which meant that the CJS is leading towards punitive measures (Garland, 2021). The British public favour punitive approaches as the media and politicians are indicating that the CJS focuses on 'being tough on crime'. The UK tend to overuse prison for petty and persistent crimes. In 2021, over 42,000 short prison sentences were given to offenders, 62% of those had committed non-violent offences and 38% were sentenced to serve six months or less (Prison Reform Trust, 2022). This illustrates that the UK are still tough on crime. Freiberg (2001) had suggested that popular punitiveness enables politicians to effectively shape the public opinion, which allows vote buying (Monterosso, 2009).</w:t>
      </w:r>
    </w:p>
    <w:p w14:paraId="00C0F37C" w14:textId="77777777" w:rsidR="00132CA4" w:rsidRPr="00BB0B1C" w:rsidRDefault="00132CA4" w:rsidP="0046633E">
      <w:pPr>
        <w:spacing w:line="480" w:lineRule="auto"/>
        <w:rPr>
          <w:sz w:val="24"/>
          <w:szCs w:val="24"/>
        </w:rPr>
      </w:pPr>
    </w:p>
    <w:p w14:paraId="5784AF89" w14:textId="77777777" w:rsidR="0046633E" w:rsidRPr="00BB0B1C" w:rsidRDefault="0046633E" w:rsidP="0046633E">
      <w:pPr>
        <w:spacing w:line="480" w:lineRule="auto"/>
        <w:rPr>
          <w:sz w:val="24"/>
          <w:szCs w:val="24"/>
        </w:rPr>
      </w:pPr>
      <w:r w:rsidRPr="00BB0B1C">
        <w:rPr>
          <w:sz w:val="24"/>
          <w:szCs w:val="24"/>
        </w:rPr>
        <w:t>Attitudes are becoming less punitive, the public seem to favour prison more than any other Western Europeans (Ministry of Justice Analytical Series, 2013). The public believe that sentencing is not harsh enough in the UK. A survey that was conducted by the Prison Reform Trust (2022) had showed that two thirds of people believed that sentencing isn't harsh enough in the UK. Even though the average prison sentence is much longer now than it was years ago, two thirds of the public still believe the sentencing is not harsh enough in the Criminal Justice System (Prison Reform Trust, 2022).</w:t>
      </w:r>
    </w:p>
    <w:p w14:paraId="184F0BB0" w14:textId="77777777" w:rsidR="0046633E" w:rsidRPr="00BB0B1C" w:rsidRDefault="0046633E" w:rsidP="0046633E">
      <w:pPr>
        <w:spacing w:line="480" w:lineRule="auto"/>
        <w:rPr>
          <w:sz w:val="24"/>
          <w:szCs w:val="24"/>
        </w:rPr>
      </w:pPr>
    </w:p>
    <w:p w14:paraId="2B802E83" w14:textId="77777777" w:rsidR="0046633E" w:rsidRPr="00BB0B1C" w:rsidRDefault="0046633E" w:rsidP="0046633E">
      <w:pPr>
        <w:spacing w:line="480" w:lineRule="auto"/>
        <w:rPr>
          <w:sz w:val="24"/>
          <w:szCs w:val="24"/>
        </w:rPr>
      </w:pPr>
      <w:r w:rsidRPr="00BB0B1C">
        <w:rPr>
          <w:sz w:val="24"/>
          <w:szCs w:val="24"/>
        </w:rPr>
        <w:lastRenderedPageBreak/>
        <w:t>A former director of the Prison Service in the UK, Martin Narey had stated that rehabilitation of offender in prisons does not work and should be scrapped. He was certain that all rehabilitation courses the Government put prisoners on, a makes little or no difference. This shows the failure of rehabilitation in the UK, and the lack of confidence in the Prison Services (Taylor, 2019). This could have a negative impact on prisoners as if the CJS and the directors of prison services have no faith in rehabilitation schemes in prisons, it is likely to encourage bad behaviour in prisons and the likely hood of re-offending.</w:t>
      </w:r>
    </w:p>
    <w:p w14:paraId="6F852DAE" w14:textId="77777777" w:rsidR="0046633E" w:rsidRPr="00BB0B1C" w:rsidRDefault="0046633E" w:rsidP="0046633E">
      <w:pPr>
        <w:spacing w:line="480" w:lineRule="auto"/>
        <w:rPr>
          <w:sz w:val="24"/>
          <w:szCs w:val="24"/>
        </w:rPr>
      </w:pPr>
    </w:p>
    <w:p w14:paraId="63366119" w14:textId="77777777" w:rsidR="0046633E" w:rsidRPr="00132CA4" w:rsidRDefault="0046633E" w:rsidP="0046633E">
      <w:pPr>
        <w:spacing w:line="480" w:lineRule="auto"/>
        <w:rPr>
          <w:b/>
          <w:bCs/>
          <w:sz w:val="24"/>
          <w:szCs w:val="24"/>
          <w:u w:val="single"/>
        </w:rPr>
      </w:pPr>
      <w:r w:rsidRPr="00132CA4">
        <w:rPr>
          <w:b/>
          <w:bCs/>
          <w:sz w:val="24"/>
          <w:szCs w:val="24"/>
          <w:u w:val="single"/>
        </w:rPr>
        <w:t xml:space="preserve">Scandinavian Exceptionalism </w:t>
      </w:r>
    </w:p>
    <w:p w14:paraId="3837E3B5" w14:textId="77777777" w:rsidR="0046633E" w:rsidRDefault="0046633E" w:rsidP="0046633E">
      <w:pPr>
        <w:spacing w:line="480" w:lineRule="auto"/>
        <w:rPr>
          <w:sz w:val="24"/>
          <w:szCs w:val="24"/>
        </w:rPr>
      </w:pPr>
      <w:r w:rsidRPr="00BB0B1C">
        <w:rPr>
          <w:sz w:val="24"/>
          <w:szCs w:val="24"/>
        </w:rPr>
        <w:t>Since 2013, the World Happiness Report had published the annual ranking of countries. The five Nordic countries that were listed were Finland, Norway, Sweden, Iceland, and Demark. All these countries were listed in terms of effectiveness of prisons. However, even though these Nordic countries are doing something right to prevent re-offending rates (Grave, Rothstein and Saari, 2020). Norwegian prisons are praised for their enhanced social services, conditions, and humane treatment of prisons. This approach is part of the 'Scandinavian exceptionalism'. The past few years, this approach has started to unwind. Shammas (2018) established that politicians are now enacting legislative changes that increases sentencing levels and results in harsher penal sanctions. Therefore, there has been some major changes that have taken pace in Norwegian prisons system since 2018 (</w:t>
      </w:r>
      <w:proofErr w:type="spellStart"/>
      <w:r w:rsidRPr="00BB0B1C">
        <w:rPr>
          <w:sz w:val="24"/>
          <w:szCs w:val="24"/>
        </w:rPr>
        <w:t>Andvig</w:t>
      </w:r>
      <w:proofErr w:type="spellEnd"/>
      <w:r w:rsidRPr="00BB0B1C">
        <w:rPr>
          <w:sz w:val="24"/>
          <w:szCs w:val="24"/>
        </w:rPr>
        <w:t xml:space="preserve"> et al, 2021).</w:t>
      </w:r>
    </w:p>
    <w:p w14:paraId="72B7B1FA" w14:textId="77777777" w:rsidR="00132CA4" w:rsidRPr="00BB0B1C" w:rsidRDefault="00132CA4" w:rsidP="0046633E">
      <w:pPr>
        <w:spacing w:line="480" w:lineRule="auto"/>
        <w:rPr>
          <w:sz w:val="24"/>
          <w:szCs w:val="24"/>
        </w:rPr>
      </w:pPr>
    </w:p>
    <w:p w14:paraId="5327789C" w14:textId="77777777" w:rsidR="0046633E" w:rsidRPr="00BB0B1C" w:rsidRDefault="0046633E" w:rsidP="0046633E">
      <w:pPr>
        <w:spacing w:line="480" w:lineRule="auto"/>
        <w:rPr>
          <w:sz w:val="24"/>
          <w:szCs w:val="24"/>
        </w:rPr>
      </w:pPr>
      <w:r w:rsidRPr="00BB0B1C">
        <w:rPr>
          <w:sz w:val="24"/>
          <w:szCs w:val="24"/>
        </w:rPr>
        <w:t xml:space="preserve">Nordic countries have the lowest level of fear and the highted level of solidarity and trust for the government. In Norway according to Pratt, he claims the public do not face fear </w:t>
      </w:r>
      <w:r w:rsidRPr="00BB0B1C">
        <w:rPr>
          <w:sz w:val="24"/>
          <w:szCs w:val="24"/>
        </w:rPr>
        <w:lastRenderedPageBreak/>
        <w:t>when media reports are released about prisoners. This goes to show the public in Norway trust the government (</w:t>
      </w:r>
      <w:proofErr w:type="spellStart"/>
      <w:r w:rsidRPr="00BB0B1C">
        <w:rPr>
          <w:sz w:val="24"/>
          <w:szCs w:val="24"/>
        </w:rPr>
        <w:t>Wepsalainen</w:t>
      </w:r>
      <w:proofErr w:type="spellEnd"/>
      <w:r w:rsidRPr="00BB0B1C">
        <w:rPr>
          <w:sz w:val="24"/>
          <w:szCs w:val="24"/>
        </w:rPr>
        <w:t xml:space="preserve"> &amp; Anna Wikstrom, 2014).</w:t>
      </w:r>
    </w:p>
    <w:p w14:paraId="2C4ADB0E" w14:textId="77777777" w:rsidR="0046633E" w:rsidRPr="00BB0B1C" w:rsidRDefault="0046633E" w:rsidP="0046633E">
      <w:pPr>
        <w:spacing w:line="480" w:lineRule="auto"/>
        <w:rPr>
          <w:sz w:val="24"/>
          <w:szCs w:val="24"/>
        </w:rPr>
      </w:pPr>
    </w:p>
    <w:p w14:paraId="1416B445" w14:textId="77777777" w:rsidR="0046633E" w:rsidRPr="00132CA4" w:rsidRDefault="0046633E" w:rsidP="0046633E">
      <w:pPr>
        <w:spacing w:line="480" w:lineRule="auto"/>
        <w:rPr>
          <w:b/>
          <w:bCs/>
          <w:sz w:val="24"/>
          <w:szCs w:val="24"/>
          <w:u w:val="single"/>
        </w:rPr>
      </w:pPr>
      <w:r w:rsidRPr="00132CA4">
        <w:rPr>
          <w:b/>
          <w:bCs/>
          <w:sz w:val="24"/>
          <w:szCs w:val="24"/>
          <w:u w:val="single"/>
        </w:rPr>
        <w:t>Public's Perception of Norway Prisons</w:t>
      </w:r>
    </w:p>
    <w:p w14:paraId="460E6746" w14:textId="77777777" w:rsidR="0046633E" w:rsidRPr="00BB0B1C" w:rsidRDefault="0046633E" w:rsidP="0046633E">
      <w:pPr>
        <w:spacing w:line="480" w:lineRule="auto"/>
        <w:rPr>
          <w:sz w:val="24"/>
          <w:szCs w:val="24"/>
        </w:rPr>
      </w:pPr>
      <w:r w:rsidRPr="00BB0B1C">
        <w:rPr>
          <w:sz w:val="24"/>
          <w:szCs w:val="24"/>
        </w:rPr>
        <w:t xml:space="preserve">Norway and Finland, they have belief in the humanity of all people. They believe treating prisoners like normal people will make a difference. They believe the purpose of prison is to rehabilitate people. For example, they believe prison is a learning environment (Johnson, 2020). The standard of facilities in Nordic prisons are seen to be very controversial, especially in Nordic societies. Some of the public debates are that prisons in Norway are far too good for prisoners. This is because Norway prisons </w:t>
      </w:r>
      <w:proofErr w:type="gramStart"/>
      <w:r w:rsidRPr="00BB0B1C">
        <w:rPr>
          <w:sz w:val="24"/>
          <w:szCs w:val="24"/>
        </w:rPr>
        <w:t>are considered to be</w:t>
      </w:r>
      <w:proofErr w:type="gramEnd"/>
      <w:r w:rsidRPr="00BB0B1C">
        <w:rPr>
          <w:sz w:val="24"/>
          <w:szCs w:val="24"/>
        </w:rPr>
        <w:t xml:space="preserve"> more like spar hotels or cruise ships. This makes the punishment element of prisons non-existent (</w:t>
      </w:r>
      <w:proofErr w:type="spellStart"/>
      <w:r w:rsidRPr="00BB0B1C">
        <w:rPr>
          <w:sz w:val="24"/>
          <w:szCs w:val="24"/>
        </w:rPr>
        <w:t>Ugelvik</w:t>
      </w:r>
      <w:proofErr w:type="spellEnd"/>
      <w:r w:rsidRPr="00BB0B1C">
        <w:rPr>
          <w:sz w:val="24"/>
          <w:szCs w:val="24"/>
        </w:rPr>
        <w:t xml:space="preserve"> and Dullum, 2012).</w:t>
      </w:r>
    </w:p>
    <w:p w14:paraId="319CC8B7" w14:textId="77777777" w:rsidR="0046633E" w:rsidRPr="00BB0B1C" w:rsidRDefault="0046633E" w:rsidP="0046633E">
      <w:pPr>
        <w:spacing w:line="480" w:lineRule="auto"/>
        <w:rPr>
          <w:sz w:val="24"/>
          <w:szCs w:val="24"/>
        </w:rPr>
      </w:pPr>
    </w:p>
    <w:p w14:paraId="66CCD79D" w14:textId="77777777" w:rsidR="0046633E" w:rsidRPr="00BB0B1C" w:rsidRDefault="0046633E" w:rsidP="0046633E">
      <w:pPr>
        <w:spacing w:line="480" w:lineRule="auto"/>
        <w:rPr>
          <w:sz w:val="24"/>
          <w:szCs w:val="24"/>
        </w:rPr>
      </w:pPr>
    </w:p>
    <w:p w14:paraId="5B7898A5" w14:textId="77777777" w:rsidR="0046633E" w:rsidRPr="00BB0B1C" w:rsidRDefault="0046633E" w:rsidP="0046633E">
      <w:pPr>
        <w:spacing w:line="480" w:lineRule="auto"/>
        <w:rPr>
          <w:sz w:val="24"/>
          <w:szCs w:val="24"/>
        </w:rPr>
      </w:pPr>
    </w:p>
    <w:p w14:paraId="3C84E063" w14:textId="77777777" w:rsidR="0046633E" w:rsidRPr="00BB0B1C" w:rsidRDefault="0046633E" w:rsidP="0046633E">
      <w:pPr>
        <w:spacing w:line="480" w:lineRule="auto"/>
        <w:rPr>
          <w:sz w:val="24"/>
          <w:szCs w:val="24"/>
        </w:rPr>
      </w:pPr>
    </w:p>
    <w:p w14:paraId="50A105C3" w14:textId="77777777" w:rsidR="0046633E" w:rsidRPr="00BB0B1C" w:rsidRDefault="0046633E" w:rsidP="0046633E">
      <w:pPr>
        <w:spacing w:line="480" w:lineRule="auto"/>
        <w:rPr>
          <w:sz w:val="24"/>
          <w:szCs w:val="24"/>
        </w:rPr>
      </w:pPr>
    </w:p>
    <w:p w14:paraId="4C66F4D6" w14:textId="77777777" w:rsidR="0046633E" w:rsidRPr="00BB0B1C" w:rsidRDefault="0046633E" w:rsidP="0046633E">
      <w:pPr>
        <w:spacing w:line="480" w:lineRule="auto"/>
        <w:rPr>
          <w:sz w:val="24"/>
          <w:szCs w:val="24"/>
        </w:rPr>
      </w:pPr>
    </w:p>
    <w:p w14:paraId="24CB9E45" w14:textId="77777777" w:rsidR="0046633E" w:rsidRPr="00BB0B1C" w:rsidRDefault="0046633E" w:rsidP="0046633E">
      <w:pPr>
        <w:spacing w:line="480" w:lineRule="auto"/>
        <w:rPr>
          <w:sz w:val="24"/>
          <w:szCs w:val="24"/>
        </w:rPr>
      </w:pPr>
    </w:p>
    <w:p w14:paraId="32837F74" w14:textId="77777777" w:rsidR="0046633E" w:rsidRPr="00BB0B1C" w:rsidRDefault="0046633E" w:rsidP="0046633E">
      <w:pPr>
        <w:spacing w:line="480" w:lineRule="auto"/>
        <w:rPr>
          <w:sz w:val="24"/>
          <w:szCs w:val="24"/>
        </w:rPr>
      </w:pPr>
    </w:p>
    <w:p w14:paraId="79BD5C6E" w14:textId="77777777" w:rsidR="0046633E" w:rsidRPr="00BB0B1C" w:rsidRDefault="0046633E" w:rsidP="0046633E">
      <w:pPr>
        <w:spacing w:line="480" w:lineRule="auto"/>
        <w:rPr>
          <w:sz w:val="24"/>
          <w:szCs w:val="24"/>
        </w:rPr>
      </w:pPr>
    </w:p>
    <w:p w14:paraId="708FD940" w14:textId="77777777" w:rsidR="0046633E" w:rsidRPr="00BB0B1C" w:rsidRDefault="0046633E" w:rsidP="0046633E">
      <w:pPr>
        <w:spacing w:line="480" w:lineRule="auto"/>
        <w:rPr>
          <w:sz w:val="24"/>
          <w:szCs w:val="24"/>
        </w:rPr>
      </w:pPr>
    </w:p>
    <w:p w14:paraId="598E5EAA" w14:textId="77777777" w:rsidR="0046633E" w:rsidRPr="00132CA4" w:rsidRDefault="0046633E" w:rsidP="0046633E">
      <w:pPr>
        <w:spacing w:line="480" w:lineRule="auto"/>
        <w:rPr>
          <w:b/>
          <w:bCs/>
          <w:sz w:val="24"/>
          <w:szCs w:val="24"/>
        </w:rPr>
      </w:pPr>
      <w:r w:rsidRPr="00132CA4">
        <w:rPr>
          <w:b/>
          <w:bCs/>
          <w:sz w:val="24"/>
          <w:szCs w:val="24"/>
        </w:rPr>
        <w:t xml:space="preserve">Objective: 3 </w:t>
      </w:r>
      <w:r w:rsidRPr="00132CA4">
        <w:rPr>
          <w:b/>
          <w:bCs/>
          <w:sz w:val="24"/>
          <w:szCs w:val="24"/>
          <w:u w:val="single"/>
        </w:rPr>
        <w:t>To identify recommendations for prison reform to aid rehabilitation of adult offenders in the UK. - maybe narrow down the type of offender here? (NOT FINISHED</w:t>
      </w:r>
      <w:r w:rsidRPr="00132CA4">
        <w:rPr>
          <w:b/>
          <w:bCs/>
          <w:sz w:val="24"/>
          <w:szCs w:val="24"/>
        </w:rPr>
        <w:t>)</w:t>
      </w:r>
    </w:p>
    <w:p w14:paraId="45D287AF" w14:textId="77777777" w:rsidR="0046633E" w:rsidRDefault="0046633E" w:rsidP="0046633E">
      <w:pPr>
        <w:spacing w:line="480" w:lineRule="auto"/>
        <w:rPr>
          <w:sz w:val="24"/>
          <w:szCs w:val="24"/>
        </w:rPr>
      </w:pPr>
      <w:r w:rsidRPr="00BB0B1C">
        <w:rPr>
          <w:sz w:val="24"/>
          <w:szCs w:val="24"/>
        </w:rPr>
        <w:t>The UK Government released a White paper which sets out a path to modern jails and reform prisons. Modern jails aim to cut re-offending and protect the public by providing prisons with more educative programmes, addiction support and skills. This will help them live crime-free lives. This White Paper set out the prison's strategy, which plans to deliver the most effective prison-building programme in more than 100 years (Ministry of Justice, 2021).</w:t>
      </w:r>
    </w:p>
    <w:p w14:paraId="6E3874ED" w14:textId="77777777" w:rsidR="00132CA4" w:rsidRPr="00BB0B1C" w:rsidRDefault="00132CA4" w:rsidP="0046633E">
      <w:pPr>
        <w:spacing w:line="480" w:lineRule="auto"/>
        <w:rPr>
          <w:sz w:val="24"/>
          <w:szCs w:val="24"/>
        </w:rPr>
      </w:pPr>
    </w:p>
    <w:p w14:paraId="38AC1BF1" w14:textId="77777777" w:rsidR="0046633E" w:rsidRPr="00BB0B1C" w:rsidRDefault="0046633E" w:rsidP="0046633E">
      <w:pPr>
        <w:spacing w:line="480" w:lineRule="auto"/>
        <w:rPr>
          <w:sz w:val="24"/>
          <w:szCs w:val="24"/>
        </w:rPr>
      </w:pPr>
      <w:r w:rsidRPr="00BB0B1C">
        <w:rPr>
          <w:sz w:val="24"/>
          <w:szCs w:val="24"/>
        </w:rPr>
        <w:t>The Government has put together a comprehensive plan to support offenders. This will help those who have addictions. Prisons will be more secure, meaning they will have increased security, and this will prevent offenders from committing criminal activity inside. There will also be more educative programmes such as maths and English. Finally, the prisons will create a personal passport for offenders, containing all their personal details, including a cv, so that they can look for a job immediately after being released (Ministry of Justice, 2021).</w:t>
      </w:r>
    </w:p>
    <w:p w14:paraId="3DB8BE73" w14:textId="77777777" w:rsidR="0046633E" w:rsidRPr="00BB0B1C" w:rsidRDefault="0046633E" w:rsidP="0046633E">
      <w:pPr>
        <w:spacing w:line="480" w:lineRule="auto"/>
        <w:rPr>
          <w:sz w:val="24"/>
          <w:szCs w:val="24"/>
        </w:rPr>
      </w:pPr>
    </w:p>
    <w:p w14:paraId="5DD184F9" w14:textId="736F09B5" w:rsidR="00646B50" w:rsidRPr="00BB0B1C" w:rsidRDefault="0046633E" w:rsidP="0046633E">
      <w:pPr>
        <w:spacing w:line="480" w:lineRule="auto"/>
        <w:rPr>
          <w:sz w:val="24"/>
          <w:szCs w:val="24"/>
        </w:rPr>
      </w:pPr>
      <w:r w:rsidRPr="00132CA4">
        <w:rPr>
          <w:sz w:val="24"/>
          <w:szCs w:val="24"/>
          <w:highlight w:val="red"/>
        </w:rPr>
        <w:t>(Questionnaire findings to be included in this section)</w:t>
      </w:r>
    </w:p>
    <w:p w14:paraId="1692185F" w14:textId="77777777" w:rsidR="00D920BC" w:rsidRPr="00BB0B1C" w:rsidRDefault="00D920BC" w:rsidP="00EF50CF">
      <w:pPr>
        <w:spacing w:line="480" w:lineRule="auto"/>
        <w:rPr>
          <w:sz w:val="24"/>
          <w:szCs w:val="24"/>
        </w:rPr>
      </w:pPr>
    </w:p>
    <w:p w14:paraId="77629ED1" w14:textId="77777777" w:rsidR="00D6258E" w:rsidRPr="00BB0B1C" w:rsidRDefault="00D6258E" w:rsidP="00EF50CF">
      <w:pPr>
        <w:spacing w:line="480" w:lineRule="auto"/>
        <w:rPr>
          <w:b/>
          <w:bCs/>
          <w:sz w:val="24"/>
          <w:szCs w:val="24"/>
          <w:u w:val="single"/>
        </w:rPr>
      </w:pPr>
    </w:p>
    <w:p w14:paraId="77C565D6" w14:textId="77777777" w:rsidR="00D6258E" w:rsidRPr="00BB0B1C" w:rsidRDefault="00D6258E" w:rsidP="00EF50CF">
      <w:pPr>
        <w:spacing w:line="480" w:lineRule="auto"/>
        <w:rPr>
          <w:b/>
          <w:bCs/>
          <w:sz w:val="24"/>
          <w:szCs w:val="24"/>
          <w:u w:val="single"/>
        </w:rPr>
      </w:pPr>
    </w:p>
    <w:p w14:paraId="4D279E47" w14:textId="77777777" w:rsidR="00D6258E" w:rsidRPr="00BB0B1C" w:rsidRDefault="00D6258E" w:rsidP="00EF50CF">
      <w:pPr>
        <w:spacing w:line="480" w:lineRule="auto"/>
        <w:rPr>
          <w:b/>
          <w:bCs/>
          <w:sz w:val="24"/>
          <w:szCs w:val="24"/>
          <w:u w:val="single"/>
        </w:rPr>
      </w:pPr>
    </w:p>
    <w:p w14:paraId="0F916E5B" w14:textId="77777777" w:rsidR="00D6258E" w:rsidRPr="00BB0B1C" w:rsidRDefault="00D6258E" w:rsidP="00EF50CF">
      <w:pPr>
        <w:spacing w:line="480" w:lineRule="auto"/>
        <w:rPr>
          <w:b/>
          <w:bCs/>
          <w:sz w:val="24"/>
          <w:szCs w:val="24"/>
          <w:u w:val="single"/>
        </w:rPr>
      </w:pPr>
    </w:p>
    <w:p w14:paraId="095CCD18" w14:textId="77777777" w:rsidR="00D6258E" w:rsidRPr="00BB0B1C" w:rsidRDefault="00D6258E" w:rsidP="00EF50CF">
      <w:pPr>
        <w:spacing w:line="480" w:lineRule="auto"/>
        <w:rPr>
          <w:b/>
          <w:bCs/>
          <w:sz w:val="24"/>
          <w:szCs w:val="24"/>
          <w:u w:val="single"/>
        </w:rPr>
      </w:pPr>
    </w:p>
    <w:p w14:paraId="2E35818A" w14:textId="77777777" w:rsidR="00D6258E" w:rsidRPr="00BB0B1C" w:rsidRDefault="00D6258E" w:rsidP="00EF50CF">
      <w:pPr>
        <w:spacing w:line="480" w:lineRule="auto"/>
        <w:rPr>
          <w:b/>
          <w:bCs/>
          <w:sz w:val="24"/>
          <w:szCs w:val="24"/>
          <w:u w:val="single"/>
        </w:rPr>
      </w:pPr>
    </w:p>
    <w:p w14:paraId="779DF6A5" w14:textId="77777777" w:rsidR="00D6258E" w:rsidRPr="00BB0B1C" w:rsidRDefault="00D6258E" w:rsidP="00EF50CF">
      <w:pPr>
        <w:spacing w:line="480" w:lineRule="auto"/>
        <w:rPr>
          <w:b/>
          <w:bCs/>
          <w:sz w:val="24"/>
          <w:szCs w:val="24"/>
          <w:u w:val="single"/>
        </w:rPr>
      </w:pPr>
    </w:p>
    <w:p w14:paraId="21AE7BBB" w14:textId="77777777" w:rsidR="00D6258E" w:rsidRPr="00BB0B1C" w:rsidRDefault="00D6258E" w:rsidP="00EF50CF">
      <w:pPr>
        <w:spacing w:line="480" w:lineRule="auto"/>
        <w:rPr>
          <w:b/>
          <w:bCs/>
          <w:sz w:val="24"/>
          <w:szCs w:val="24"/>
          <w:u w:val="single"/>
        </w:rPr>
      </w:pPr>
    </w:p>
    <w:p w14:paraId="0D36C0CC" w14:textId="77777777" w:rsidR="00D6258E" w:rsidRPr="00BB0B1C" w:rsidRDefault="00D6258E" w:rsidP="00EF50CF">
      <w:pPr>
        <w:spacing w:line="480" w:lineRule="auto"/>
        <w:rPr>
          <w:b/>
          <w:bCs/>
          <w:sz w:val="24"/>
          <w:szCs w:val="24"/>
          <w:u w:val="single"/>
        </w:rPr>
      </w:pPr>
    </w:p>
    <w:p w14:paraId="70776CF0" w14:textId="77777777" w:rsidR="00D6258E" w:rsidRPr="00BB0B1C" w:rsidRDefault="00D6258E" w:rsidP="00EF50CF">
      <w:pPr>
        <w:spacing w:line="480" w:lineRule="auto"/>
        <w:rPr>
          <w:b/>
          <w:bCs/>
          <w:sz w:val="24"/>
          <w:szCs w:val="24"/>
          <w:u w:val="single"/>
        </w:rPr>
      </w:pPr>
    </w:p>
    <w:p w14:paraId="4D994EDE" w14:textId="77777777" w:rsidR="00D6258E" w:rsidRPr="00BB0B1C" w:rsidRDefault="00D6258E" w:rsidP="00EF50CF">
      <w:pPr>
        <w:spacing w:line="480" w:lineRule="auto"/>
        <w:rPr>
          <w:b/>
          <w:bCs/>
          <w:sz w:val="24"/>
          <w:szCs w:val="24"/>
          <w:u w:val="single"/>
        </w:rPr>
      </w:pPr>
    </w:p>
    <w:p w14:paraId="68B1EE46" w14:textId="77777777" w:rsidR="0032617B" w:rsidRPr="00BB0B1C" w:rsidRDefault="0032617B" w:rsidP="00EF50CF">
      <w:pPr>
        <w:spacing w:line="480" w:lineRule="auto"/>
        <w:rPr>
          <w:b/>
          <w:bCs/>
          <w:sz w:val="24"/>
          <w:szCs w:val="24"/>
          <w:u w:val="single"/>
        </w:rPr>
      </w:pPr>
    </w:p>
    <w:p w14:paraId="10A2AB2A" w14:textId="77777777" w:rsidR="0032617B" w:rsidRPr="00BB0B1C" w:rsidRDefault="0032617B" w:rsidP="00EF50CF">
      <w:pPr>
        <w:spacing w:line="480" w:lineRule="auto"/>
        <w:rPr>
          <w:b/>
          <w:bCs/>
          <w:sz w:val="24"/>
          <w:szCs w:val="24"/>
          <w:u w:val="single"/>
        </w:rPr>
      </w:pPr>
    </w:p>
    <w:p w14:paraId="03805B85" w14:textId="77777777" w:rsidR="0032617B" w:rsidRPr="00BB0B1C" w:rsidRDefault="0032617B" w:rsidP="00EF50CF">
      <w:pPr>
        <w:spacing w:line="480" w:lineRule="auto"/>
        <w:rPr>
          <w:b/>
          <w:bCs/>
          <w:sz w:val="24"/>
          <w:szCs w:val="24"/>
          <w:u w:val="single"/>
        </w:rPr>
      </w:pPr>
    </w:p>
    <w:p w14:paraId="3546F467" w14:textId="77777777" w:rsidR="0032617B" w:rsidRDefault="0032617B" w:rsidP="00EF50CF">
      <w:pPr>
        <w:spacing w:line="480" w:lineRule="auto"/>
        <w:rPr>
          <w:b/>
          <w:bCs/>
          <w:sz w:val="28"/>
          <w:szCs w:val="28"/>
          <w:u w:val="single"/>
        </w:rPr>
      </w:pPr>
    </w:p>
    <w:p w14:paraId="68D65C9D" w14:textId="77777777" w:rsidR="0032617B" w:rsidRDefault="0032617B" w:rsidP="00EF50CF">
      <w:pPr>
        <w:spacing w:line="480" w:lineRule="auto"/>
        <w:rPr>
          <w:b/>
          <w:bCs/>
          <w:sz w:val="28"/>
          <w:szCs w:val="28"/>
          <w:u w:val="single"/>
        </w:rPr>
      </w:pPr>
    </w:p>
    <w:p w14:paraId="3017BAA5" w14:textId="77777777" w:rsidR="00BB0B1C" w:rsidRDefault="00BB0B1C" w:rsidP="00EF50CF">
      <w:pPr>
        <w:spacing w:line="480" w:lineRule="auto"/>
        <w:rPr>
          <w:b/>
          <w:bCs/>
          <w:sz w:val="28"/>
          <w:szCs w:val="28"/>
          <w:u w:val="single"/>
        </w:rPr>
      </w:pPr>
    </w:p>
    <w:p w14:paraId="175A098F" w14:textId="77777777" w:rsidR="00BB0B1C" w:rsidRDefault="00BB0B1C" w:rsidP="00EF50CF">
      <w:pPr>
        <w:spacing w:line="480" w:lineRule="auto"/>
        <w:rPr>
          <w:b/>
          <w:bCs/>
          <w:sz w:val="28"/>
          <w:szCs w:val="28"/>
          <w:u w:val="single"/>
        </w:rPr>
      </w:pPr>
    </w:p>
    <w:p w14:paraId="0B9FC235" w14:textId="77777777" w:rsidR="00BB0B1C" w:rsidRDefault="00BB0B1C" w:rsidP="00EF50CF">
      <w:pPr>
        <w:spacing w:line="480" w:lineRule="auto"/>
        <w:rPr>
          <w:b/>
          <w:bCs/>
          <w:sz w:val="28"/>
          <w:szCs w:val="28"/>
          <w:u w:val="single"/>
        </w:rPr>
      </w:pPr>
    </w:p>
    <w:p w14:paraId="5122CF31" w14:textId="77777777" w:rsidR="00BB0B1C" w:rsidRDefault="00BB0B1C" w:rsidP="00EF50CF">
      <w:pPr>
        <w:spacing w:line="480" w:lineRule="auto"/>
        <w:rPr>
          <w:b/>
          <w:bCs/>
          <w:sz w:val="28"/>
          <w:szCs w:val="28"/>
          <w:u w:val="single"/>
        </w:rPr>
      </w:pPr>
    </w:p>
    <w:p w14:paraId="4C5851AD" w14:textId="77777777" w:rsidR="00BB0B1C" w:rsidRDefault="00BB0B1C" w:rsidP="00EF50CF">
      <w:pPr>
        <w:spacing w:line="480" w:lineRule="auto"/>
        <w:rPr>
          <w:b/>
          <w:bCs/>
          <w:sz w:val="28"/>
          <w:szCs w:val="28"/>
          <w:u w:val="single"/>
        </w:rPr>
      </w:pPr>
    </w:p>
    <w:p w14:paraId="4E7230D9" w14:textId="77777777" w:rsidR="00BB0B1C" w:rsidRDefault="00BB0B1C" w:rsidP="00EF50CF">
      <w:pPr>
        <w:spacing w:line="480" w:lineRule="auto"/>
        <w:rPr>
          <w:b/>
          <w:bCs/>
          <w:sz w:val="28"/>
          <w:szCs w:val="28"/>
          <w:u w:val="single"/>
        </w:rPr>
      </w:pPr>
    </w:p>
    <w:p w14:paraId="6ED249F1" w14:textId="77777777" w:rsidR="00BB0B1C" w:rsidRDefault="00BB0B1C" w:rsidP="00EF50CF">
      <w:pPr>
        <w:spacing w:line="480" w:lineRule="auto"/>
        <w:rPr>
          <w:b/>
          <w:bCs/>
          <w:sz w:val="28"/>
          <w:szCs w:val="28"/>
          <w:u w:val="single"/>
        </w:rPr>
      </w:pPr>
    </w:p>
    <w:p w14:paraId="7FCB5DCE" w14:textId="77777777" w:rsidR="00BB0B1C" w:rsidRDefault="00BB0B1C" w:rsidP="00EF50CF">
      <w:pPr>
        <w:spacing w:line="480" w:lineRule="auto"/>
        <w:rPr>
          <w:b/>
          <w:bCs/>
          <w:sz w:val="28"/>
          <w:szCs w:val="28"/>
          <w:u w:val="single"/>
        </w:rPr>
      </w:pPr>
    </w:p>
    <w:p w14:paraId="64B8E63E" w14:textId="146B9F4F" w:rsidR="00F36B65" w:rsidRDefault="00980E95" w:rsidP="00EF50CF">
      <w:pPr>
        <w:spacing w:line="480" w:lineRule="auto"/>
        <w:rPr>
          <w:sz w:val="28"/>
          <w:szCs w:val="28"/>
        </w:rPr>
      </w:pPr>
      <w:r>
        <w:rPr>
          <w:b/>
          <w:bCs/>
          <w:sz w:val="28"/>
          <w:szCs w:val="28"/>
          <w:u w:val="single"/>
        </w:rPr>
        <w:t xml:space="preserve">Abstract </w:t>
      </w:r>
    </w:p>
    <w:p w14:paraId="6E8C3387" w14:textId="77777777" w:rsidR="00F36B65" w:rsidRDefault="00F36B65" w:rsidP="00EF50CF">
      <w:pPr>
        <w:spacing w:line="480" w:lineRule="auto"/>
        <w:rPr>
          <w:sz w:val="28"/>
          <w:szCs w:val="28"/>
        </w:rPr>
      </w:pPr>
    </w:p>
    <w:p w14:paraId="404F5514" w14:textId="77777777" w:rsidR="00F36B65" w:rsidRDefault="00F36B65" w:rsidP="00EF50CF">
      <w:pPr>
        <w:spacing w:line="480" w:lineRule="auto"/>
        <w:rPr>
          <w:sz w:val="28"/>
          <w:szCs w:val="28"/>
        </w:rPr>
      </w:pPr>
    </w:p>
    <w:p w14:paraId="45278E93" w14:textId="77777777" w:rsidR="00F36B65" w:rsidRDefault="00F36B65" w:rsidP="00EF50CF">
      <w:pPr>
        <w:spacing w:line="480" w:lineRule="auto"/>
        <w:rPr>
          <w:sz w:val="28"/>
          <w:szCs w:val="28"/>
        </w:rPr>
      </w:pPr>
    </w:p>
    <w:p w14:paraId="1768278D" w14:textId="77777777" w:rsidR="00F36B65" w:rsidRDefault="00F36B65" w:rsidP="00EF50CF">
      <w:pPr>
        <w:spacing w:line="480" w:lineRule="auto"/>
        <w:rPr>
          <w:sz w:val="28"/>
          <w:szCs w:val="28"/>
        </w:rPr>
      </w:pPr>
    </w:p>
    <w:p w14:paraId="5A6CE858" w14:textId="02149CF5" w:rsidR="00F36B65" w:rsidRDefault="00A35362" w:rsidP="00EF50CF">
      <w:pPr>
        <w:spacing w:line="480" w:lineRule="auto"/>
        <w:rPr>
          <w:sz w:val="28"/>
          <w:szCs w:val="28"/>
        </w:rPr>
      </w:pPr>
      <w:r>
        <w:rPr>
          <w:noProof/>
          <w:color w:val="00B050"/>
          <w:sz w:val="24"/>
          <w:szCs w:val="24"/>
        </w:rPr>
        <w:drawing>
          <wp:inline distT="0" distB="0" distL="0" distR="0" wp14:anchorId="6BD625B0" wp14:editId="1170C41C">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2C68115" w14:textId="77777777" w:rsidR="00F36B65" w:rsidRDefault="00F36B65" w:rsidP="00EF50CF">
      <w:pPr>
        <w:spacing w:line="480" w:lineRule="auto"/>
        <w:rPr>
          <w:sz w:val="28"/>
          <w:szCs w:val="28"/>
        </w:rPr>
      </w:pPr>
    </w:p>
    <w:p w14:paraId="1A67D331" w14:textId="77777777" w:rsidR="00F36B65" w:rsidRDefault="00F36B65" w:rsidP="00EF50CF">
      <w:pPr>
        <w:spacing w:line="480" w:lineRule="auto"/>
        <w:rPr>
          <w:sz w:val="28"/>
          <w:szCs w:val="28"/>
        </w:rPr>
      </w:pPr>
    </w:p>
    <w:p w14:paraId="39F40379" w14:textId="77777777" w:rsidR="00F36B65" w:rsidRDefault="00F36B65" w:rsidP="00EF50CF">
      <w:pPr>
        <w:spacing w:line="480" w:lineRule="auto"/>
        <w:rPr>
          <w:sz w:val="28"/>
          <w:szCs w:val="28"/>
        </w:rPr>
      </w:pPr>
    </w:p>
    <w:p w14:paraId="745078B3" w14:textId="20AF8449" w:rsidR="00F36B65" w:rsidRDefault="00A35362" w:rsidP="00EF50CF">
      <w:pPr>
        <w:spacing w:line="480" w:lineRule="auto"/>
        <w:rPr>
          <w:sz w:val="28"/>
          <w:szCs w:val="28"/>
        </w:rPr>
      </w:pPr>
      <w:r>
        <w:rPr>
          <w:noProof/>
          <w:sz w:val="28"/>
          <w:szCs w:val="28"/>
        </w:rPr>
        <w:drawing>
          <wp:inline distT="0" distB="0" distL="0" distR="0" wp14:anchorId="0872AABB" wp14:editId="320C82F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2A60AA3" w14:textId="77777777" w:rsidR="00F36B65" w:rsidRDefault="00F36B65" w:rsidP="00EF50CF">
      <w:pPr>
        <w:spacing w:line="480" w:lineRule="auto"/>
        <w:rPr>
          <w:sz w:val="28"/>
          <w:szCs w:val="28"/>
        </w:rPr>
      </w:pPr>
    </w:p>
    <w:p w14:paraId="3DFDC59D" w14:textId="77777777" w:rsidR="00F36B65" w:rsidRDefault="00F36B65" w:rsidP="00EF50CF">
      <w:pPr>
        <w:spacing w:line="480" w:lineRule="auto"/>
        <w:rPr>
          <w:sz w:val="28"/>
          <w:szCs w:val="28"/>
        </w:rPr>
      </w:pPr>
    </w:p>
    <w:p w14:paraId="6027C69B" w14:textId="6DEADBFD" w:rsidR="00F36B65" w:rsidRDefault="00A35362" w:rsidP="00EF50CF">
      <w:pPr>
        <w:spacing w:line="480" w:lineRule="auto"/>
        <w:rPr>
          <w:sz w:val="28"/>
          <w:szCs w:val="28"/>
        </w:rPr>
      </w:pPr>
      <w:r>
        <w:rPr>
          <w:noProof/>
          <w:sz w:val="24"/>
          <w:szCs w:val="24"/>
        </w:rPr>
        <w:drawing>
          <wp:inline distT="0" distB="0" distL="0" distR="0" wp14:anchorId="6606640E" wp14:editId="1E3963B3">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965D3C6" w14:textId="77777777" w:rsidR="00F36B65" w:rsidRDefault="00F36B65" w:rsidP="00EF50CF">
      <w:pPr>
        <w:spacing w:line="480" w:lineRule="auto"/>
        <w:rPr>
          <w:sz w:val="28"/>
          <w:szCs w:val="28"/>
        </w:rPr>
      </w:pPr>
    </w:p>
    <w:p w14:paraId="2972556C" w14:textId="77777777" w:rsidR="00F36B65" w:rsidRDefault="00F36B65" w:rsidP="00EF50CF">
      <w:pPr>
        <w:spacing w:line="480" w:lineRule="auto"/>
        <w:rPr>
          <w:sz w:val="28"/>
          <w:szCs w:val="28"/>
        </w:rPr>
      </w:pPr>
    </w:p>
    <w:p w14:paraId="2066DB60" w14:textId="36B28640" w:rsidR="00F36B65" w:rsidRDefault="00182090" w:rsidP="00EF50CF">
      <w:pPr>
        <w:spacing w:line="480" w:lineRule="auto"/>
        <w:rPr>
          <w:sz w:val="28"/>
          <w:szCs w:val="28"/>
        </w:rPr>
      </w:pPr>
      <w:r>
        <w:rPr>
          <w:noProof/>
          <w:sz w:val="24"/>
          <w:szCs w:val="24"/>
        </w:rPr>
        <mc:AlternateContent>
          <mc:Choice Requires="cx2">
            <w:drawing>
              <wp:inline distT="0" distB="0" distL="0" distR="0" wp14:anchorId="79D511D3" wp14:editId="7E19BDEA">
                <wp:extent cx="5486400" cy="3200400"/>
                <wp:effectExtent l="0" t="0" r="0" b="0"/>
                <wp:docPr id="5" name="Chart 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79D511D3" wp14:editId="7E19BDEA">
                <wp:extent cx="5486400" cy="3200400"/>
                <wp:effectExtent l="0" t="0" r="0" b="0"/>
                <wp:docPr id="5" name="Chart 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pic:cNvPicPr>
                          <a:picLocks noGrp="1" noRot="1" noChangeAspect="1" noMove="1" noResize="1" noEditPoints="1" noAdjustHandles="1" noChangeArrowheads="1" noChangeShapeType="1"/>
                        </pic:cNvPicPr>
                      </pic:nvPicPr>
                      <pic:blipFill>
                        <a:blip r:embed="rId13"/>
                        <a:stretch>
                          <a:fillRect/>
                        </a:stretch>
                      </pic:blipFill>
                      <pic:spPr>
                        <a:xfrm>
                          <a:off x="0" y="0"/>
                          <a:ext cx="5486400" cy="3200400"/>
                        </a:xfrm>
                        <a:prstGeom prst="rect">
                          <a:avLst/>
                        </a:prstGeom>
                      </pic:spPr>
                    </pic:pic>
                  </a:graphicData>
                </a:graphic>
              </wp:inline>
            </w:drawing>
          </mc:Fallback>
        </mc:AlternateContent>
      </w:r>
    </w:p>
    <w:p w14:paraId="419FFD19" w14:textId="77777777" w:rsidR="00F36B65" w:rsidRDefault="00F36B65" w:rsidP="00EF50CF">
      <w:pPr>
        <w:spacing w:line="480" w:lineRule="auto"/>
        <w:rPr>
          <w:sz w:val="28"/>
          <w:szCs w:val="28"/>
        </w:rPr>
      </w:pPr>
    </w:p>
    <w:p w14:paraId="4B6DCC17" w14:textId="536971EF" w:rsidR="00F36B65" w:rsidRDefault="00A35362" w:rsidP="00EF50CF">
      <w:pPr>
        <w:spacing w:line="480" w:lineRule="auto"/>
        <w:rPr>
          <w:sz w:val="28"/>
          <w:szCs w:val="28"/>
        </w:rPr>
      </w:pPr>
      <w:r>
        <w:rPr>
          <w:noProof/>
          <w:sz w:val="28"/>
          <w:szCs w:val="28"/>
        </w:rPr>
        <w:drawing>
          <wp:inline distT="0" distB="0" distL="0" distR="0" wp14:anchorId="0F44CE4B" wp14:editId="5DAADF5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9DC6388" w14:textId="77777777" w:rsidR="00F36B65" w:rsidRDefault="00F36B65" w:rsidP="00EF50CF">
      <w:pPr>
        <w:spacing w:line="480" w:lineRule="auto"/>
        <w:rPr>
          <w:sz w:val="28"/>
          <w:szCs w:val="28"/>
        </w:rPr>
      </w:pPr>
    </w:p>
    <w:p w14:paraId="05C0846A" w14:textId="77777777" w:rsidR="00F36B65" w:rsidRDefault="00F36B65" w:rsidP="00EF50CF">
      <w:pPr>
        <w:spacing w:line="480" w:lineRule="auto"/>
        <w:rPr>
          <w:sz w:val="28"/>
          <w:szCs w:val="28"/>
        </w:rPr>
      </w:pPr>
    </w:p>
    <w:p w14:paraId="55960B79" w14:textId="77777777" w:rsidR="00F36B65" w:rsidRDefault="00F36B65" w:rsidP="00EF50CF">
      <w:pPr>
        <w:spacing w:line="480" w:lineRule="auto"/>
        <w:rPr>
          <w:sz w:val="28"/>
          <w:szCs w:val="28"/>
        </w:rPr>
      </w:pPr>
    </w:p>
    <w:p w14:paraId="40E084A3" w14:textId="77777777" w:rsidR="00F36B65" w:rsidRDefault="00F36B65" w:rsidP="00EF50CF">
      <w:pPr>
        <w:spacing w:line="480" w:lineRule="auto"/>
        <w:rPr>
          <w:sz w:val="28"/>
          <w:szCs w:val="28"/>
        </w:rPr>
      </w:pPr>
    </w:p>
    <w:p w14:paraId="2EDC4E61" w14:textId="77777777" w:rsidR="00F36B65" w:rsidRDefault="00F36B65" w:rsidP="00EF50CF">
      <w:pPr>
        <w:spacing w:line="480" w:lineRule="auto"/>
        <w:rPr>
          <w:sz w:val="28"/>
          <w:szCs w:val="28"/>
        </w:rPr>
      </w:pPr>
    </w:p>
    <w:p w14:paraId="2497F31B" w14:textId="77777777" w:rsidR="00F36B65" w:rsidRDefault="00F36B65" w:rsidP="00EF50CF">
      <w:pPr>
        <w:spacing w:line="480" w:lineRule="auto"/>
        <w:rPr>
          <w:sz w:val="28"/>
          <w:szCs w:val="28"/>
        </w:rPr>
      </w:pPr>
    </w:p>
    <w:p w14:paraId="25B453BE" w14:textId="77777777" w:rsidR="00F36B65" w:rsidRDefault="00F36B65" w:rsidP="00EF50CF">
      <w:pPr>
        <w:spacing w:line="480" w:lineRule="auto"/>
        <w:rPr>
          <w:sz w:val="28"/>
          <w:szCs w:val="28"/>
        </w:rPr>
      </w:pPr>
    </w:p>
    <w:p w14:paraId="408A0F60" w14:textId="77777777" w:rsidR="00F36B65" w:rsidRDefault="00F36B65" w:rsidP="00EF50CF">
      <w:pPr>
        <w:spacing w:line="480" w:lineRule="auto"/>
        <w:rPr>
          <w:sz w:val="28"/>
          <w:szCs w:val="28"/>
        </w:rPr>
      </w:pPr>
    </w:p>
    <w:p w14:paraId="4AB58269" w14:textId="77777777" w:rsidR="00F36B65" w:rsidRDefault="00F36B65" w:rsidP="00EF50CF">
      <w:pPr>
        <w:spacing w:line="480" w:lineRule="auto"/>
        <w:rPr>
          <w:sz w:val="28"/>
          <w:szCs w:val="28"/>
        </w:rPr>
      </w:pPr>
    </w:p>
    <w:p w14:paraId="58B4594A" w14:textId="77777777" w:rsidR="00F36B65" w:rsidRDefault="00F36B65" w:rsidP="00EF50CF">
      <w:pPr>
        <w:spacing w:line="480" w:lineRule="auto"/>
        <w:rPr>
          <w:sz w:val="28"/>
          <w:szCs w:val="28"/>
        </w:rPr>
      </w:pPr>
    </w:p>
    <w:p w14:paraId="33C0D0C2" w14:textId="77777777" w:rsidR="00F36B65" w:rsidRDefault="00F36B65" w:rsidP="00EF50CF">
      <w:pPr>
        <w:spacing w:line="480" w:lineRule="auto"/>
        <w:rPr>
          <w:sz w:val="28"/>
          <w:szCs w:val="28"/>
        </w:rPr>
      </w:pPr>
    </w:p>
    <w:p w14:paraId="5CDF11A6" w14:textId="77777777" w:rsidR="00F36B65" w:rsidRDefault="00F36B65" w:rsidP="00EF50CF">
      <w:pPr>
        <w:spacing w:line="480" w:lineRule="auto"/>
        <w:rPr>
          <w:sz w:val="28"/>
          <w:szCs w:val="28"/>
        </w:rPr>
      </w:pPr>
    </w:p>
    <w:p w14:paraId="5F52D73A" w14:textId="77777777" w:rsidR="00F36B65" w:rsidRDefault="00F36B65" w:rsidP="00EF50CF">
      <w:pPr>
        <w:spacing w:line="480" w:lineRule="auto"/>
        <w:rPr>
          <w:sz w:val="28"/>
          <w:szCs w:val="28"/>
        </w:rPr>
      </w:pPr>
    </w:p>
    <w:p w14:paraId="107813F9" w14:textId="77777777" w:rsidR="00F36B65" w:rsidRDefault="00F36B65" w:rsidP="00EF50CF">
      <w:pPr>
        <w:spacing w:line="480" w:lineRule="auto"/>
        <w:rPr>
          <w:sz w:val="28"/>
          <w:szCs w:val="28"/>
        </w:rPr>
      </w:pPr>
    </w:p>
    <w:p w14:paraId="29B9E8E5" w14:textId="77777777" w:rsidR="00F36B65" w:rsidRDefault="00F36B65" w:rsidP="00EF50CF">
      <w:pPr>
        <w:spacing w:line="480" w:lineRule="auto"/>
        <w:rPr>
          <w:sz w:val="28"/>
          <w:szCs w:val="28"/>
        </w:rPr>
      </w:pPr>
    </w:p>
    <w:p w14:paraId="14C0E361" w14:textId="77777777" w:rsidR="00F36B65" w:rsidRDefault="00F36B65" w:rsidP="00EF50CF">
      <w:pPr>
        <w:spacing w:line="480" w:lineRule="auto"/>
        <w:rPr>
          <w:sz w:val="28"/>
          <w:szCs w:val="28"/>
        </w:rPr>
      </w:pPr>
    </w:p>
    <w:p w14:paraId="0D941573" w14:textId="77777777" w:rsidR="00F36B65" w:rsidRDefault="00F36B65" w:rsidP="00EF50CF">
      <w:pPr>
        <w:spacing w:line="480" w:lineRule="auto"/>
        <w:rPr>
          <w:sz w:val="28"/>
          <w:szCs w:val="28"/>
        </w:rPr>
      </w:pPr>
    </w:p>
    <w:p w14:paraId="11383CA1" w14:textId="77777777" w:rsidR="00F36B65" w:rsidRDefault="00F36B65" w:rsidP="00EF50CF">
      <w:pPr>
        <w:spacing w:line="480" w:lineRule="auto"/>
        <w:rPr>
          <w:sz w:val="28"/>
          <w:szCs w:val="28"/>
        </w:rPr>
      </w:pPr>
    </w:p>
    <w:p w14:paraId="3D7CCB36" w14:textId="77777777" w:rsidR="00F36B65" w:rsidRDefault="00F36B65" w:rsidP="00EF50CF">
      <w:pPr>
        <w:spacing w:line="480" w:lineRule="auto"/>
        <w:rPr>
          <w:sz w:val="28"/>
          <w:szCs w:val="28"/>
        </w:rPr>
      </w:pPr>
    </w:p>
    <w:p w14:paraId="6B88481B" w14:textId="77777777" w:rsidR="00F36B65" w:rsidRDefault="00F36B65" w:rsidP="00EF50CF">
      <w:pPr>
        <w:spacing w:line="480" w:lineRule="auto"/>
        <w:rPr>
          <w:sz w:val="28"/>
          <w:szCs w:val="28"/>
        </w:rPr>
      </w:pPr>
    </w:p>
    <w:p w14:paraId="3701D8F2" w14:textId="77777777" w:rsidR="00F36B65" w:rsidRDefault="00F36B65" w:rsidP="00EF50CF">
      <w:pPr>
        <w:spacing w:line="480" w:lineRule="auto"/>
        <w:rPr>
          <w:sz w:val="28"/>
          <w:szCs w:val="28"/>
        </w:rPr>
      </w:pPr>
    </w:p>
    <w:p w14:paraId="7BFA761E" w14:textId="77777777" w:rsidR="00F36B65" w:rsidRDefault="00F36B65" w:rsidP="00EF50CF">
      <w:pPr>
        <w:spacing w:line="480" w:lineRule="auto"/>
        <w:rPr>
          <w:sz w:val="28"/>
          <w:szCs w:val="28"/>
        </w:rPr>
      </w:pPr>
    </w:p>
    <w:p w14:paraId="52D6EDF4" w14:textId="77777777" w:rsidR="00F36B65" w:rsidRDefault="00F36B65" w:rsidP="00EF50CF">
      <w:pPr>
        <w:spacing w:line="480" w:lineRule="auto"/>
        <w:rPr>
          <w:sz w:val="28"/>
          <w:szCs w:val="28"/>
        </w:rPr>
      </w:pPr>
    </w:p>
    <w:p w14:paraId="5F4DD769" w14:textId="77777777" w:rsidR="00F36B65" w:rsidRDefault="00F36B65" w:rsidP="00EF50CF">
      <w:pPr>
        <w:spacing w:line="480" w:lineRule="auto"/>
        <w:rPr>
          <w:sz w:val="28"/>
          <w:szCs w:val="28"/>
        </w:rPr>
      </w:pPr>
    </w:p>
    <w:p w14:paraId="6A294715" w14:textId="77777777" w:rsidR="00F36B65" w:rsidRDefault="00F36B65" w:rsidP="00EF50CF">
      <w:pPr>
        <w:spacing w:line="480" w:lineRule="auto"/>
        <w:rPr>
          <w:sz w:val="28"/>
          <w:szCs w:val="28"/>
        </w:rPr>
      </w:pPr>
    </w:p>
    <w:p w14:paraId="221F8FC5" w14:textId="77777777" w:rsidR="00F36B65" w:rsidRDefault="00F36B65" w:rsidP="00EF50CF">
      <w:pPr>
        <w:spacing w:line="480" w:lineRule="auto"/>
        <w:rPr>
          <w:sz w:val="28"/>
          <w:szCs w:val="28"/>
        </w:rPr>
      </w:pPr>
    </w:p>
    <w:p w14:paraId="079CC382" w14:textId="77777777" w:rsidR="00F36B65" w:rsidRDefault="00F36B65" w:rsidP="00EF50CF">
      <w:pPr>
        <w:spacing w:line="480" w:lineRule="auto"/>
        <w:rPr>
          <w:sz w:val="28"/>
          <w:szCs w:val="28"/>
        </w:rPr>
      </w:pPr>
    </w:p>
    <w:p w14:paraId="6D31D929" w14:textId="77777777" w:rsidR="00F36B65" w:rsidRDefault="00F36B65" w:rsidP="00EF50CF">
      <w:pPr>
        <w:spacing w:line="480" w:lineRule="auto"/>
        <w:rPr>
          <w:sz w:val="28"/>
          <w:szCs w:val="28"/>
        </w:rPr>
      </w:pPr>
    </w:p>
    <w:p w14:paraId="34047A7F" w14:textId="77777777" w:rsidR="00F36B65" w:rsidRDefault="00F36B65" w:rsidP="00EF50CF">
      <w:pPr>
        <w:spacing w:line="480" w:lineRule="auto"/>
        <w:rPr>
          <w:sz w:val="28"/>
          <w:szCs w:val="28"/>
        </w:rPr>
      </w:pPr>
    </w:p>
    <w:p w14:paraId="58A99EB2" w14:textId="77777777" w:rsidR="00F36B65" w:rsidRDefault="00F36B65" w:rsidP="00EF50CF">
      <w:pPr>
        <w:spacing w:line="480" w:lineRule="auto"/>
        <w:rPr>
          <w:sz w:val="28"/>
          <w:szCs w:val="28"/>
        </w:rPr>
      </w:pPr>
    </w:p>
    <w:p w14:paraId="1055357A" w14:textId="77777777" w:rsidR="00F36B65" w:rsidRDefault="00F36B65" w:rsidP="00EF50CF">
      <w:pPr>
        <w:spacing w:line="480" w:lineRule="auto"/>
        <w:rPr>
          <w:sz w:val="28"/>
          <w:szCs w:val="28"/>
        </w:rPr>
      </w:pPr>
    </w:p>
    <w:p w14:paraId="55852678" w14:textId="77777777" w:rsidR="00F36B65" w:rsidRDefault="00F36B65" w:rsidP="00EF50CF">
      <w:pPr>
        <w:spacing w:line="480" w:lineRule="auto"/>
        <w:rPr>
          <w:sz w:val="28"/>
          <w:szCs w:val="28"/>
        </w:rPr>
      </w:pPr>
    </w:p>
    <w:p w14:paraId="56FD5A2F" w14:textId="77777777" w:rsidR="00F36B65" w:rsidRDefault="00F36B65" w:rsidP="00EF50CF">
      <w:pPr>
        <w:spacing w:line="480" w:lineRule="auto"/>
        <w:rPr>
          <w:sz w:val="28"/>
          <w:szCs w:val="28"/>
        </w:rPr>
      </w:pPr>
    </w:p>
    <w:p w14:paraId="63C1DF20" w14:textId="77777777" w:rsidR="00F36B65" w:rsidRDefault="00F36B65" w:rsidP="00EF50CF">
      <w:pPr>
        <w:spacing w:line="480" w:lineRule="auto"/>
        <w:rPr>
          <w:sz w:val="28"/>
          <w:szCs w:val="28"/>
        </w:rPr>
      </w:pPr>
    </w:p>
    <w:p w14:paraId="68E5C09A" w14:textId="77777777" w:rsidR="00F36B65" w:rsidRDefault="00F36B65" w:rsidP="00EF50CF">
      <w:pPr>
        <w:spacing w:line="480" w:lineRule="auto"/>
        <w:rPr>
          <w:sz w:val="28"/>
          <w:szCs w:val="28"/>
        </w:rPr>
      </w:pPr>
    </w:p>
    <w:p w14:paraId="4089A5E3" w14:textId="77777777" w:rsidR="00EB47B6" w:rsidRDefault="00EB47B6" w:rsidP="00EF50CF">
      <w:pPr>
        <w:spacing w:line="480" w:lineRule="auto"/>
        <w:rPr>
          <w:sz w:val="28"/>
          <w:szCs w:val="28"/>
        </w:rPr>
      </w:pPr>
    </w:p>
    <w:p w14:paraId="3789AA57" w14:textId="6E1897EF" w:rsidR="00F40AD1" w:rsidRPr="00063F0D" w:rsidRDefault="00CF0105" w:rsidP="00EF50CF">
      <w:pPr>
        <w:spacing w:line="480" w:lineRule="auto"/>
        <w:rPr>
          <w:b/>
          <w:bCs/>
          <w:sz w:val="28"/>
          <w:szCs w:val="28"/>
          <w:u w:val="single"/>
        </w:rPr>
      </w:pPr>
      <w:r w:rsidRPr="00063F0D">
        <w:rPr>
          <w:b/>
          <w:bCs/>
          <w:sz w:val="28"/>
          <w:szCs w:val="28"/>
          <w:u w:val="single"/>
        </w:rPr>
        <w:t>References</w:t>
      </w:r>
    </w:p>
    <w:p w14:paraId="450FFA0B" w14:textId="77777777" w:rsidR="0075416F" w:rsidRPr="0075416F" w:rsidRDefault="0075416F" w:rsidP="00CF0105">
      <w:pPr>
        <w:pStyle w:val="ListParagraph"/>
        <w:numPr>
          <w:ilvl w:val="0"/>
          <w:numId w:val="5"/>
        </w:numPr>
        <w:spacing w:line="480" w:lineRule="auto"/>
        <w:rPr>
          <w:sz w:val="24"/>
          <w:szCs w:val="24"/>
        </w:rPr>
      </w:pPr>
      <w:proofErr w:type="spellStart"/>
      <w:r w:rsidRPr="0075416F">
        <w:rPr>
          <w:sz w:val="24"/>
          <w:szCs w:val="24"/>
        </w:rPr>
        <w:t>Andvig</w:t>
      </w:r>
      <w:proofErr w:type="spellEnd"/>
      <w:r w:rsidRPr="0075416F">
        <w:rPr>
          <w:sz w:val="24"/>
          <w:szCs w:val="24"/>
        </w:rPr>
        <w:t xml:space="preserve">, E. </w:t>
      </w:r>
      <w:proofErr w:type="spellStart"/>
      <w:r w:rsidRPr="0075416F">
        <w:rPr>
          <w:sz w:val="24"/>
          <w:szCs w:val="24"/>
        </w:rPr>
        <w:t>Hamidane</w:t>
      </w:r>
      <w:proofErr w:type="spellEnd"/>
      <w:r w:rsidRPr="0075416F">
        <w:rPr>
          <w:sz w:val="24"/>
          <w:szCs w:val="24"/>
        </w:rPr>
        <w:t xml:space="preserve">, KS. Hanson, L. and Karlsson, B (2020). ‘Inmates’ perceptions and experiences of how they were prepared for release from a Norwegian open prison’, Nordic Journal of Criminology, Volume: 22(1), p.204-220, Available at: </w:t>
      </w:r>
      <w:hyperlink r:id="rId15" w:anchor=":~:text=Norwegian%20prisons%20are%20often%20praised,(2014)" w:history="1">
        <w:r w:rsidRPr="0075416F">
          <w:rPr>
            <w:rStyle w:val="Hyperlink"/>
            <w:sz w:val="24"/>
            <w:szCs w:val="24"/>
          </w:rPr>
          <w:t>https://www.tandfonline.com/doi/full/10.1080/2578983X.2020.1847954#:~:text=Norwegian%20prisons%20are%20often%20praised,(2014)</w:t>
        </w:r>
      </w:hyperlink>
      <w:r w:rsidRPr="0075416F">
        <w:rPr>
          <w:sz w:val="24"/>
          <w:szCs w:val="24"/>
        </w:rPr>
        <w:t xml:space="preserve"> , (Accessed date: 21/10/22).</w:t>
      </w:r>
    </w:p>
    <w:p w14:paraId="10F863AC" w14:textId="77777777" w:rsidR="0075416F" w:rsidRPr="0075416F" w:rsidRDefault="0075416F" w:rsidP="00B46209">
      <w:pPr>
        <w:pStyle w:val="ListParagraph"/>
        <w:numPr>
          <w:ilvl w:val="0"/>
          <w:numId w:val="5"/>
        </w:numPr>
        <w:spacing w:line="480" w:lineRule="auto"/>
        <w:rPr>
          <w:sz w:val="24"/>
          <w:szCs w:val="24"/>
        </w:rPr>
      </w:pPr>
      <w:r w:rsidRPr="0075416F">
        <w:rPr>
          <w:sz w:val="24"/>
          <w:szCs w:val="24"/>
        </w:rPr>
        <w:t>Bernard, J. Haas, K. Siler, B. and Weatherby, AG. (2017). ‘Perceptions of Rehabilitation and Retribution in the Criminal Justice System: A Comparison of Public Opinion and Previous Literature’, Journal of Forensic Sciences and Criminal Investigation, Volume: 5(3), p. 1-14, (Accessed date: 24/10/22).</w:t>
      </w:r>
    </w:p>
    <w:p w14:paraId="241471A3"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Cambridge Dictionary (2022). ‘Questionnaire’, Available at: </w:t>
      </w:r>
      <w:hyperlink r:id="rId16" w:history="1">
        <w:r w:rsidRPr="0075416F">
          <w:rPr>
            <w:rStyle w:val="Hyperlink"/>
            <w:sz w:val="24"/>
            <w:szCs w:val="24"/>
          </w:rPr>
          <w:t>https://dictionary.cambridge.org/dictionary/english/questionnaire</w:t>
        </w:r>
      </w:hyperlink>
      <w:r w:rsidRPr="0075416F">
        <w:rPr>
          <w:sz w:val="24"/>
          <w:szCs w:val="24"/>
        </w:rPr>
        <w:t xml:space="preserve"> , (Accessed date: 14/11/22).</w:t>
      </w:r>
    </w:p>
    <w:p w14:paraId="3F583DE0" w14:textId="77777777" w:rsidR="0075416F" w:rsidRPr="0075416F" w:rsidRDefault="0075416F" w:rsidP="006F0CE1">
      <w:pPr>
        <w:pStyle w:val="ListParagraph"/>
        <w:numPr>
          <w:ilvl w:val="0"/>
          <w:numId w:val="5"/>
        </w:numPr>
        <w:spacing w:line="480" w:lineRule="auto"/>
        <w:rPr>
          <w:sz w:val="24"/>
          <w:szCs w:val="24"/>
        </w:rPr>
      </w:pPr>
      <w:proofErr w:type="spellStart"/>
      <w:r w:rsidRPr="0075416F">
        <w:rPr>
          <w:sz w:val="24"/>
          <w:szCs w:val="24"/>
        </w:rPr>
        <w:t>Chamberlen</w:t>
      </w:r>
      <w:proofErr w:type="spellEnd"/>
      <w:r w:rsidRPr="0075416F">
        <w:rPr>
          <w:sz w:val="24"/>
          <w:szCs w:val="24"/>
        </w:rPr>
        <w:t xml:space="preserve">, and Carvalho, H. (2019). ‘The Thrill of the Chase: Punishment, Hostility and the Prison Crisis’, Social &amp; Legal Studies, Volume: 28(1), p.100-117, Available at: </w:t>
      </w:r>
      <w:hyperlink r:id="rId17" w:history="1">
        <w:r w:rsidRPr="0075416F">
          <w:rPr>
            <w:rStyle w:val="Hyperlink"/>
            <w:sz w:val="24"/>
            <w:szCs w:val="24"/>
          </w:rPr>
          <w:t>https://journals.sagepub.com/doi/pdf/10.1177/0964663918759820</w:t>
        </w:r>
      </w:hyperlink>
      <w:r w:rsidRPr="0075416F">
        <w:rPr>
          <w:sz w:val="24"/>
          <w:szCs w:val="24"/>
        </w:rPr>
        <w:t xml:space="preserve"> , (Accessed date: 01/11/22).</w:t>
      </w:r>
    </w:p>
    <w:p w14:paraId="374A950A" w14:textId="77777777" w:rsidR="0075416F" w:rsidRPr="0075416F" w:rsidRDefault="0075416F" w:rsidP="00F1097D">
      <w:pPr>
        <w:pStyle w:val="ListParagraph"/>
        <w:numPr>
          <w:ilvl w:val="0"/>
          <w:numId w:val="5"/>
        </w:numPr>
        <w:spacing w:line="480" w:lineRule="auto"/>
        <w:rPr>
          <w:sz w:val="24"/>
          <w:szCs w:val="24"/>
        </w:rPr>
      </w:pPr>
      <w:r w:rsidRPr="0075416F">
        <w:rPr>
          <w:sz w:val="24"/>
          <w:szCs w:val="24"/>
        </w:rPr>
        <w:t xml:space="preserve">Denny, M. (2016). ‘Norway's Prison System: </w:t>
      </w:r>
      <w:proofErr w:type="spellStart"/>
      <w:r w:rsidRPr="0075416F">
        <w:rPr>
          <w:sz w:val="24"/>
          <w:szCs w:val="24"/>
        </w:rPr>
        <w:t>Inv</w:t>
      </w:r>
      <w:proofErr w:type="spellEnd"/>
      <w:r w:rsidRPr="0075416F">
        <w:rPr>
          <w:sz w:val="24"/>
          <w:szCs w:val="24"/>
        </w:rPr>
        <w:t xml:space="preserve"> s Prison System: Investigating Recidivism and </w:t>
      </w:r>
      <w:proofErr w:type="spellStart"/>
      <w:r w:rsidRPr="0075416F">
        <w:rPr>
          <w:sz w:val="24"/>
          <w:szCs w:val="24"/>
        </w:rPr>
        <w:t>estigating</w:t>
      </w:r>
      <w:proofErr w:type="spellEnd"/>
      <w:r w:rsidRPr="0075416F">
        <w:rPr>
          <w:sz w:val="24"/>
          <w:szCs w:val="24"/>
        </w:rPr>
        <w:t xml:space="preserve"> Recidivism and Reintegration’, Bridges: A Journal of Student Research, Volume: 10(10), p. 21-37, Available at: </w:t>
      </w:r>
      <w:hyperlink r:id="rId18" w:history="1">
        <w:r w:rsidRPr="0075416F">
          <w:rPr>
            <w:rStyle w:val="Hyperlink"/>
            <w:sz w:val="24"/>
            <w:szCs w:val="24"/>
          </w:rPr>
          <w:t>https://digitalcommons.coastal.edu/cgi/viewcontent.cgi?article=1032&amp;context=bridges</w:t>
        </w:r>
      </w:hyperlink>
      <w:r w:rsidRPr="0075416F">
        <w:rPr>
          <w:sz w:val="24"/>
          <w:szCs w:val="24"/>
        </w:rPr>
        <w:t xml:space="preserve"> , (Accessed date: 01/11/22).</w:t>
      </w:r>
    </w:p>
    <w:p w14:paraId="4344723B" w14:textId="77777777" w:rsidR="0075416F" w:rsidRPr="0075416F" w:rsidRDefault="0075416F" w:rsidP="00CF0105">
      <w:pPr>
        <w:pStyle w:val="ListParagraph"/>
        <w:numPr>
          <w:ilvl w:val="0"/>
          <w:numId w:val="5"/>
        </w:numPr>
        <w:spacing w:line="480" w:lineRule="auto"/>
        <w:rPr>
          <w:sz w:val="24"/>
          <w:szCs w:val="24"/>
        </w:rPr>
      </w:pPr>
      <w:proofErr w:type="spellStart"/>
      <w:proofErr w:type="gramStart"/>
      <w:r w:rsidRPr="0075416F">
        <w:rPr>
          <w:sz w:val="24"/>
          <w:szCs w:val="24"/>
        </w:rPr>
        <w:t>Gul,R</w:t>
      </w:r>
      <w:proofErr w:type="spellEnd"/>
      <w:r w:rsidRPr="0075416F">
        <w:rPr>
          <w:sz w:val="24"/>
          <w:szCs w:val="24"/>
        </w:rPr>
        <w:t>.</w:t>
      </w:r>
      <w:proofErr w:type="gramEnd"/>
      <w:r w:rsidRPr="0075416F">
        <w:rPr>
          <w:sz w:val="24"/>
          <w:szCs w:val="24"/>
        </w:rPr>
        <w:t xml:space="preserve"> (2018). ‘Our Prisons Punitive or Rehabilitative? An Analysis of Theory and Practice’, Policy Perspectives, Volume:15(3), p.67-83, Available at: </w:t>
      </w:r>
      <w:hyperlink r:id="rId19" w:anchor="metadata_info_tab_contents" w:history="1">
        <w:r w:rsidRPr="0075416F">
          <w:rPr>
            <w:rStyle w:val="Hyperlink"/>
            <w:sz w:val="24"/>
            <w:szCs w:val="24"/>
          </w:rPr>
          <w:t>https://www.jstor.org/stable/10.13169/polipers.15.3.0067#metadata_info_tab_contents</w:t>
        </w:r>
      </w:hyperlink>
      <w:r w:rsidRPr="0075416F">
        <w:rPr>
          <w:sz w:val="24"/>
          <w:szCs w:val="24"/>
        </w:rPr>
        <w:t xml:space="preserve"> , (Accessed date: 21/10/22).</w:t>
      </w:r>
    </w:p>
    <w:p w14:paraId="33DF13DB" w14:textId="77777777" w:rsidR="0075416F" w:rsidRPr="0075416F" w:rsidRDefault="0075416F" w:rsidP="00452BD1">
      <w:pPr>
        <w:pStyle w:val="ListParagraph"/>
        <w:numPr>
          <w:ilvl w:val="0"/>
          <w:numId w:val="5"/>
        </w:numPr>
        <w:spacing w:line="480" w:lineRule="auto"/>
        <w:rPr>
          <w:sz w:val="24"/>
          <w:szCs w:val="24"/>
        </w:rPr>
      </w:pPr>
      <w:r w:rsidRPr="0075416F">
        <w:rPr>
          <w:sz w:val="24"/>
          <w:szCs w:val="24"/>
        </w:rPr>
        <w:t xml:space="preserve">HM Inspectorate of Prisons, (2017). ‘Life in prison: Living conditions’, Available at: </w:t>
      </w:r>
      <w:hyperlink r:id="rId20" w:history="1">
        <w:r w:rsidRPr="0075416F">
          <w:rPr>
            <w:rStyle w:val="Hyperlink"/>
            <w:sz w:val="24"/>
            <w:szCs w:val="24"/>
          </w:rPr>
          <w:t>https://www.justiceinspectorates.gov.uk/hmiprisons/wp-content/uploads/sites/4/2017/10/Findings-paper-Living-conditions-FINAL-.pdf</w:t>
        </w:r>
      </w:hyperlink>
      <w:r w:rsidRPr="0075416F">
        <w:rPr>
          <w:sz w:val="24"/>
          <w:szCs w:val="24"/>
        </w:rPr>
        <w:t xml:space="preserve"> , (Accessed date: 16/10/22).</w:t>
      </w:r>
    </w:p>
    <w:p w14:paraId="10098AE8"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Hutton, N. (2005). ‘Beyond populist punitiveness?’, Punishment &amp; Society, Volume: 7(3), p.243-258,  Available at: </w:t>
      </w:r>
      <w:hyperlink r:id="rId21" w:history="1">
        <w:r w:rsidRPr="0075416F">
          <w:rPr>
            <w:rStyle w:val="Hyperlink"/>
            <w:sz w:val="24"/>
            <w:szCs w:val="24"/>
          </w:rPr>
          <w:t>https://journals.sagepub.com/doi/abs/10.1177/1462474505053828?casa_token=Kmv-HoEeOjsAAAAA:tP8KbfhJdJhVw9PXw43uB3-mLymuQu9H4tw-mqPsXrgsg-vPjOYQnnvT5JjHH45wlTO1PMBdRLU</w:t>
        </w:r>
      </w:hyperlink>
      <w:r w:rsidRPr="0075416F">
        <w:rPr>
          <w:sz w:val="24"/>
          <w:szCs w:val="24"/>
        </w:rPr>
        <w:t xml:space="preserve"> , (Accessed date: 18/11/2022).</w:t>
      </w:r>
    </w:p>
    <w:p w14:paraId="5922B1A8" w14:textId="77777777" w:rsidR="0075416F" w:rsidRPr="0075416F" w:rsidRDefault="0075416F" w:rsidP="00452BD1">
      <w:pPr>
        <w:pStyle w:val="ListParagraph"/>
        <w:numPr>
          <w:ilvl w:val="0"/>
          <w:numId w:val="5"/>
        </w:numPr>
        <w:spacing w:line="480" w:lineRule="auto"/>
        <w:rPr>
          <w:sz w:val="24"/>
          <w:szCs w:val="24"/>
        </w:rPr>
      </w:pPr>
      <w:r w:rsidRPr="0075416F">
        <w:rPr>
          <w:sz w:val="24"/>
          <w:szCs w:val="24"/>
        </w:rPr>
        <w:t xml:space="preserve">James, E. (2013). ‘The Norwegian prison where inmates are treated like people’, The Guardian, Available at: </w:t>
      </w:r>
      <w:hyperlink r:id="rId22" w:history="1">
        <w:r w:rsidRPr="0075416F">
          <w:rPr>
            <w:rStyle w:val="Hyperlink"/>
            <w:sz w:val="24"/>
            <w:szCs w:val="24"/>
          </w:rPr>
          <w:t>https://www.theguardian.com/society/2013/feb/25/norwegian-prison-inmates-treated-like-people</w:t>
        </w:r>
      </w:hyperlink>
      <w:r w:rsidRPr="0075416F">
        <w:rPr>
          <w:sz w:val="24"/>
          <w:szCs w:val="24"/>
        </w:rPr>
        <w:t xml:space="preserve"> , (Accessed date: 22/10/22)</w:t>
      </w:r>
    </w:p>
    <w:p w14:paraId="23066FE5"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Jennings, W. Gray, F. Farrall, S. and Hay, C. (2017). ‘Penal Populism and the Public Thermostat: Crime, Public Punitiveness and Public Policy’, The University of </w:t>
      </w:r>
      <w:proofErr w:type="spellStart"/>
      <w:r w:rsidRPr="0075416F">
        <w:rPr>
          <w:sz w:val="24"/>
          <w:szCs w:val="24"/>
        </w:rPr>
        <w:t>Sheffiled</w:t>
      </w:r>
      <w:proofErr w:type="spellEnd"/>
      <w:r w:rsidRPr="0075416F">
        <w:rPr>
          <w:sz w:val="24"/>
          <w:szCs w:val="24"/>
        </w:rPr>
        <w:t xml:space="preserve">, Volume:30(3), p.463-481, Available at: </w:t>
      </w:r>
      <w:hyperlink r:id="rId23" w:history="1">
        <w:r w:rsidRPr="0075416F">
          <w:rPr>
            <w:rStyle w:val="Hyperlink"/>
            <w:sz w:val="24"/>
            <w:szCs w:val="24"/>
          </w:rPr>
          <w:t>https://eprints.whiterose.ac.uk/97893/6/PenalPopulismThermostat_Governance_Preprint.pdf</w:t>
        </w:r>
      </w:hyperlink>
      <w:r w:rsidRPr="0075416F">
        <w:rPr>
          <w:sz w:val="24"/>
          <w:szCs w:val="24"/>
        </w:rPr>
        <w:t xml:space="preserve"> , (Accessed date: 03/11/22).</w:t>
      </w:r>
    </w:p>
    <w:p w14:paraId="48FF7351"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lastRenderedPageBreak/>
        <w:t xml:space="preserve">Mann, DR and Howard, FF. (2018). ‘What is a rehabilitative prison culture?’, Prison Service Journal, Volume: 235, p. 1-44, Available at: </w:t>
      </w:r>
      <w:hyperlink r:id="rId24" w:history="1">
        <w:r w:rsidRPr="0075416F">
          <w:rPr>
            <w:rStyle w:val="Hyperlink"/>
            <w:sz w:val="24"/>
            <w:szCs w:val="24"/>
          </w:rPr>
          <w:t>https://www.crimeandjustice.org.uk/sites/crimeandjustice.org.uk/files/PSJ%20235%20January%202018.pdf</w:t>
        </w:r>
      </w:hyperlink>
      <w:r w:rsidRPr="0075416F">
        <w:rPr>
          <w:sz w:val="24"/>
          <w:szCs w:val="24"/>
        </w:rPr>
        <w:t xml:space="preserve"> , (Accessed date: 02/11/22).</w:t>
      </w:r>
    </w:p>
    <w:p w14:paraId="0AF7BD13"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Ministry of Justice, (</w:t>
      </w:r>
      <w:proofErr w:type="gramStart"/>
      <w:r w:rsidRPr="0075416F">
        <w:rPr>
          <w:sz w:val="24"/>
          <w:szCs w:val="24"/>
        </w:rPr>
        <w:t>2015)(</w:t>
      </w:r>
      <w:proofErr w:type="gramEnd"/>
      <w:r w:rsidRPr="0075416F">
        <w:rPr>
          <w:sz w:val="24"/>
          <w:szCs w:val="24"/>
        </w:rPr>
        <w:t xml:space="preserve"> Kristia Jansson). ‘Public confidence in the Criminal Justice System – findings from the Crime Survey for England and Wales (2013/14)’, Available at: </w:t>
      </w:r>
      <w:hyperlink r:id="rId25" w:history="1">
        <w:r w:rsidRPr="0075416F">
          <w:rPr>
            <w:rStyle w:val="Hyperlink"/>
            <w:sz w:val="24"/>
            <w:szCs w:val="24"/>
          </w:rPr>
          <w:t>https://assets.publishing.service.gov.uk/government/uploads/system/uploads/attachment_data/file/449444/public-confidence.pdf</w:t>
        </w:r>
      </w:hyperlink>
      <w:r w:rsidRPr="0075416F">
        <w:rPr>
          <w:sz w:val="24"/>
          <w:szCs w:val="24"/>
        </w:rPr>
        <w:t xml:space="preserve"> , (Accessed date: 04/11/22).</w:t>
      </w:r>
    </w:p>
    <w:p w14:paraId="5D1D42CA" w14:textId="77777777" w:rsidR="0075416F" w:rsidRPr="0075416F" w:rsidRDefault="0075416F" w:rsidP="00AC2F04">
      <w:pPr>
        <w:pStyle w:val="ListParagraph"/>
        <w:numPr>
          <w:ilvl w:val="0"/>
          <w:numId w:val="5"/>
        </w:numPr>
        <w:spacing w:line="480" w:lineRule="auto"/>
        <w:rPr>
          <w:sz w:val="24"/>
          <w:szCs w:val="24"/>
        </w:rPr>
      </w:pPr>
      <w:r w:rsidRPr="0075416F">
        <w:rPr>
          <w:sz w:val="24"/>
          <w:szCs w:val="24"/>
        </w:rPr>
        <w:t xml:space="preserve">Wood, LJ and Viki, TG (2001). ‘Public Attitudes to Crime and Punishment: A Review of the Research.’, Available at: </w:t>
      </w:r>
      <w:hyperlink r:id="rId26" w:history="1">
        <w:r w:rsidRPr="0075416F">
          <w:rPr>
            <w:rStyle w:val="Hyperlink"/>
            <w:sz w:val="24"/>
            <w:szCs w:val="24"/>
          </w:rPr>
          <w:t>https://core.ac.uk/download/pdf/322997.pdf</w:t>
        </w:r>
      </w:hyperlink>
      <w:r w:rsidRPr="0075416F">
        <w:rPr>
          <w:sz w:val="24"/>
          <w:szCs w:val="24"/>
        </w:rPr>
        <w:t xml:space="preserve"> , (Accessed date: 21/10/22).</w:t>
      </w:r>
    </w:p>
    <w:p w14:paraId="71B81A82" w14:textId="48F707FC" w:rsidR="00F40AD1" w:rsidRPr="0075416F" w:rsidRDefault="009C0EB2" w:rsidP="00EF50CF">
      <w:pPr>
        <w:spacing w:line="480" w:lineRule="auto"/>
        <w:rPr>
          <w:b/>
          <w:bCs/>
          <w:i/>
          <w:iCs/>
          <w:sz w:val="28"/>
          <w:szCs w:val="28"/>
          <w:u w:val="single"/>
        </w:rPr>
      </w:pPr>
      <w:r w:rsidRPr="0075416F">
        <w:rPr>
          <w:b/>
          <w:bCs/>
          <w:i/>
          <w:iCs/>
          <w:sz w:val="28"/>
          <w:szCs w:val="28"/>
          <w:u w:val="single"/>
        </w:rPr>
        <w:t>Main body</w:t>
      </w:r>
      <w:r w:rsidR="0075416F" w:rsidRPr="0075416F">
        <w:rPr>
          <w:b/>
          <w:bCs/>
          <w:i/>
          <w:iCs/>
          <w:sz w:val="28"/>
          <w:szCs w:val="28"/>
          <w:u w:val="single"/>
        </w:rPr>
        <w:t xml:space="preserve">- Objective 1 </w:t>
      </w:r>
    </w:p>
    <w:p w14:paraId="75E7D212"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BBC News, (2018). ‘Is this a 'luxury prison'?’, Available at: </w:t>
      </w:r>
      <w:hyperlink r:id="rId27" w:history="1">
        <w:r w:rsidRPr="0075416F">
          <w:rPr>
            <w:rStyle w:val="Hyperlink"/>
            <w:sz w:val="24"/>
            <w:szCs w:val="24"/>
          </w:rPr>
          <w:t>https://www.bbc.co.uk/news/av/world-43261564</w:t>
        </w:r>
      </w:hyperlink>
      <w:r w:rsidRPr="0075416F">
        <w:rPr>
          <w:sz w:val="24"/>
          <w:szCs w:val="24"/>
        </w:rPr>
        <w:t xml:space="preserve"> , (Accessed date: 19/11/22).</w:t>
      </w:r>
    </w:p>
    <w:p w14:paraId="5972F21A" w14:textId="77777777" w:rsidR="0075416F" w:rsidRPr="0075416F" w:rsidRDefault="0075416F" w:rsidP="00EF50CF">
      <w:pPr>
        <w:pStyle w:val="ListParagraph"/>
        <w:numPr>
          <w:ilvl w:val="0"/>
          <w:numId w:val="5"/>
        </w:numPr>
        <w:spacing w:line="480" w:lineRule="auto"/>
        <w:rPr>
          <w:sz w:val="24"/>
          <w:szCs w:val="24"/>
        </w:rPr>
      </w:pPr>
      <w:r w:rsidRPr="0075416F">
        <w:rPr>
          <w:rStyle w:val="Hyperlink"/>
          <w:color w:val="auto"/>
          <w:sz w:val="24"/>
          <w:szCs w:val="24"/>
          <w:u w:val="none"/>
        </w:rPr>
        <w:t xml:space="preserve"> BBC News, (2019). </w:t>
      </w:r>
      <w:proofErr w:type="gramStart"/>
      <w:r w:rsidRPr="0075416F">
        <w:rPr>
          <w:rStyle w:val="Hyperlink"/>
          <w:color w:val="auto"/>
          <w:sz w:val="24"/>
          <w:szCs w:val="24"/>
          <w:u w:val="none"/>
        </w:rPr>
        <w:t>‘ How</w:t>
      </w:r>
      <w:proofErr w:type="gramEnd"/>
      <w:r w:rsidRPr="0075416F">
        <w:rPr>
          <w:rStyle w:val="Hyperlink"/>
          <w:color w:val="auto"/>
          <w:sz w:val="24"/>
          <w:szCs w:val="24"/>
          <w:u w:val="none"/>
        </w:rPr>
        <w:t xml:space="preserve"> Norway turns criminals into good neighbours’, Available at: </w:t>
      </w:r>
      <w:r w:rsidRPr="0075416F">
        <w:rPr>
          <w:sz w:val="24"/>
          <w:szCs w:val="24"/>
        </w:rPr>
        <w:t xml:space="preserve"> </w:t>
      </w:r>
      <w:hyperlink r:id="rId28" w:history="1">
        <w:r w:rsidRPr="0075416F">
          <w:rPr>
            <w:rStyle w:val="Hyperlink"/>
            <w:sz w:val="24"/>
            <w:szCs w:val="24"/>
          </w:rPr>
          <w:t>https://www.bbc.co.uk/news/stories-48885846</w:t>
        </w:r>
      </w:hyperlink>
      <w:r w:rsidRPr="0075416F">
        <w:rPr>
          <w:sz w:val="24"/>
          <w:szCs w:val="24"/>
        </w:rPr>
        <w:t xml:space="preserve"> , (Accessed date: 20/11/22.</w:t>
      </w:r>
    </w:p>
    <w:p w14:paraId="29BEA923"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Campbell, D. (2021). ‘Britain’s prisons are becoming ever more like the failed US system’, The Guardian, Available at: </w:t>
      </w:r>
      <w:hyperlink r:id="rId29" w:history="1">
        <w:r w:rsidRPr="0075416F">
          <w:rPr>
            <w:rStyle w:val="Hyperlink"/>
            <w:sz w:val="24"/>
            <w:szCs w:val="24"/>
          </w:rPr>
          <w:t>https://www.theguardian.com/commentisfree/2021/nov/01/britain-prisons-us-system</w:t>
        </w:r>
      </w:hyperlink>
      <w:r w:rsidRPr="0075416F">
        <w:rPr>
          <w:sz w:val="24"/>
          <w:szCs w:val="24"/>
        </w:rPr>
        <w:t xml:space="preserve"> , (Accessed date: 25/10/22).</w:t>
      </w:r>
    </w:p>
    <w:p w14:paraId="126B6774"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Government UK (2020). ‘Proven reoffending statistics: October to December 2020’, Available at: </w:t>
      </w:r>
      <w:hyperlink r:id="rId30" w:history="1">
        <w:r w:rsidRPr="0075416F">
          <w:rPr>
            <w:rStyle w:val="Hyperlink"/>
            <w:sz w:val="24"/>
            <w:szCs w:val="24"/>
          </w:rPr>
          <w:t>https://www.gov.uk/government/statistics/proven-reoffending-</w:t>
        </w:r>
        <w:r w:rsidRPr="0075416F">
          <w:rPr>
            <w:rStyle w:val="Hyperlink"/>
            <w:sz w:val="24"/>
            <w:szCs w:val="24"/>
          </w:rPr>
          <w:lastRenderedPageBreak/>
          <w:t>statistics-october-to-december-2020/proven-reoffending-statistics-october-to-september-2020</w:t>
        </w:r>
      </w:hyperlink>
      <w:r w:rsidRPr="0075416F">
        <w:rPr>
          <w:sz w:val="24"/>
          <w:szCs w:val="24"/>
        </w:rPr>
        <w:t xml:space="preserve"> , (Accessed date: 12/11/22).</w:t>
      </w:r>
    </w:p>
    <w:p w14:paraId="3D6C8869"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Government UK (2020). ‘Proven Re-offending Statistics: October to December 2020’, Available at: </w:t>
      </w:r>
      <w:hyperlink r:id="rId31" w:history="1">
        <w:r w:rsidRPr="0075416F">
          <w:rPr>
            <w:rStyle w:val="Hyperlink"/>
            <w:sz w:val="24"/>
            <w:szCs w:val="24"/>
          </w:rPr>
          <w:t>https://www.gov.uk/government/statistics/proven-reoffending-statistics-october-to-december-2020/proven-reoffending-statistics-october-to-september-2020</w:t>
        </w:r>
      </w:hyperlink>
      <w:r w:rsidRPr="0075416F">
        <w:rPr>
          <w:sz w:val="24"/>
          <w:szCs w:val="24"/>
        </w:rPr>
        <w:t>, (Accessed date: 11/11/22).</w:t>
      </w:r>
    </w:p>
    <w:p w14:paraId="07B9F1A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Government UK. (2022). ‘Prison Life’, Available at: </w:t>
      </w:r>
      <w:hyperlink r:id="rId32" w:history="1">
        <w:r w:rsidRPr="0075416F">
          <w:rPr>
            <w:rStyle w:val="Hyperlink"/>
            <w:sz w:val="24"/>
            <w:szCs w:val="24"/>
          </w:rPr>
          <w:t>https://www.gov.uk/life-in-prison/healthcare-in-prison</w:t>
        </w:r>
      </w:hyperlink>
      <w:r w:rsidRPr="0075416F">
        <w:rPr>
          <w:sz w:val="24"/>
          <w:szCs w:val="24"/>
        </w:rPr>
        <w:t xml:space="preserve"> , (Accessed date: 11/11/22).</w:t>
      </w:r>
    </w:p>
    <w:p w14:paraId="0377339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Hale, J. (2000??). ‘Does Prison Work? A Comparative Analysis on Contemporary Prison Systems in England and Wales and Finland, 2000 to Present’, Available at: </w:t>
      </w:r>
      <w:hyperlink r:id="rId33" w:history="1">
        <w:r w:rsidRPr="0075416F">
          <w:rPr>
            <w:rStyle w:val="Hyperlink"/>
            <w:sz w:val="24"/>
            <w:szCs w:val="24"/>
          </w:rPr>
          <w:t>https://www.wlv.ac.uk/media/departments/faculty-of-social-sciences/documents/wolverhampton-law-journal/edition-4/(2020)-4-WLJ-64.pdf</w:t>
        </w:r>
      </w:hyperlink>
      <w:r w:rsidRPr="0075416F">
        <w:rPr>
          <w:sz w:val="24"/>
          <w:szCs w:val="24"/>
        </w:rPr>
        <w:t xml:space="preserve"> , (Accessed date: 12/11/22).</w:t>
      </w:r>
    </w:p>
    <w:p w14:paraId="0F01C3C7" w14:textId="77777777" w:rsidR="0075416F" w:rsidRPr="0075416F" w:rsidRDefault="0075416F" w:rsidP="008B601C">
      <w:pPr>
        <w:pStyle w:val="ListParagraph"/>
        <w:numPr>
          <w:ilvl w:val="0"/>
          <w:numId w:val="5"/>
        </w:numPr>
        <w:spacing w:line="480" w:lineRule="auto"/>
        <w:rPr>
          <w:sz w:val="24"/>
          <w:szCs w:val="24"/>
        </w:rPr>
      </w:pPr>
      <w:r w:rsidRPr="0075416F">
        <w:rPr>
          <w:sz w:val="24"/>
          <w:szCs w:val="24"/>
        </w:rPr>
        <w:t xml:space="preserve"> Heard, C. (2019). ‘Prison overcrowding and the risks for public health: a global time-bomb?’, Available at: </w:t>
      </w:r>
      <w:hyperlink r:id="rId34" w:anchor=":~:text=Overcrowded%20prison%20conditions%20lead%20to,and%20staff%2C%20and%20wider%20communities" w:history="1">
        <w:r w:rsidRPr="0075416F">
          <w:rPr>
            <w:rStyle w:val="Hyperlink"/>
            <w:sz w:val="24"/>
            <w:szCs w:val="24"/>
          </w:rPr>
          <w:t>https://www.fairtrials.org/articles/news/prison-overcrowding-and-risks-public-health-global-time-bomb/#:~:text=Overcrowded%20prison%20conditions%20lead%20to,and%20staff%2C%20and%20wider%20communities</w:t>
        </w:r>
      </w:hyperlink>
      <w:r w:rsidRPr="0075416F">
        <w:rPr>
          <w:sz w:val="24"/>
          <w:szCs w:val="24"/>
        </w:rPr>
        <w:t>.  , (Accessed date: 12/11/22).</w:t>
      </w:r>
    </w:p>
    <w:p w14:paraId="51C06011"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Howard League for Penal Reform, (2019). ‘Revealed: The scale of prison overcrowding in England and </w:t>
      </w:r>
      <w:proofErr w:type="spellStart"/>
      <w:r w:rsidRPr="0075416F">
        <w:rPr>
          <w:sz w:val="24"/>
          <w:szCs w:val="24"/>
        </w:rPr>
        <w:t>Wales’</w:t>
      </w:r>
      <w:proofErr w:type="spellEnd"/>
      <w:r w:rsidRPr="0075416F">
        <w:rPr>
          <w:sz w:val="24"/>
          <w:szCs w:val="24"/>
        </w:rPr>
        <w:t xml:space="preserve"> , Available at: </w:t>
      </w:r>
      <w:hyperlink r:id="rId35" w:history="1">
        <w:r w:rsidRPr="0075416F">
          <w:rPr>
            <w:rStyle w:val="Hyperlink"/>
            <w:sz w:val="24"/>
            <w:szCs w:val="24"/>
          </w:rPr>
          <w:t>https://howardleague.org/news/revealed-the-scale-of-prison-overcrowding-in-england-and-wales/</w:t>
        </w:r>
      </w:hyperlink>
      <w:r w:rsidRPr="0075416F">
        <w:rPr>
          <w:sz w:val="24"/>
          <w:szCs w:val="24"/>
        </w:rPr>
        <w:t xml:space="preserve"> , (Accessed date: 09/11/22).</w:t>
      </w:r>
    </w:p>
    <w:p w14:paraId="5C323D8C" w14:textId="77777777" w:rsidR="0075416F" w:rsidRPr="0075416F" w:rsidRDefault="0075416F" w:rsidP="00734AB1">
      <w:pPr>
        <w:pStyle w:val="ListParagraph"/>
        <w:numPr>
          <w:ilvl w:val="0"/>
          <w:numId w:val="5"/>
        </w:numPr>
        <w:spacing w:line="480" w:lineRule="auto"/>
        <w:rPr>
          <w:sz w:val="24"/>
          <w:szCs w:val="24"/>
        </w:rPr>
      </w:pPr>
      <w:r w:rsidRPr="0075416F">
        <w:rPr>
          <w:sz w:val="24"/>
          <w:szCs w:val="24"/>
        </w:rPr>
        <w:lastRenderedPageBreak/>
        <w:t xml:space="preserve">Howard League for Penal Reform, (2022). ‘Justice and Fairness in Prisons’, Available at: </w:t>
      </w:r>
      <w:hyperlink r:id="rId36" w:history="1">
        <w:r w:rsidRPr="0075416F">
          <w:rPr>
            <w:rStyle w:val="Hyperlink"/>
            <w:sz w:val="24"/>
            <w:szCs w:val="24"/>
          </w:rPr>
          <w:t>https://howardleague.org/our-work/transform-prisons/justice-and-fairness-in-prisons/</w:t>
        </w:r>
      </w:hyperlink>
      <w:r w:rsidRPr="0075416F">
        <w:rPr>
          <w:sz w:val="24"/>
          <w:szCs w:val="24"/>
        </w:rPr>
        <w:t xml:space="preserve"> , (Accessed date: 12/11/22).</w:t>
      </w:r>
    </w:p>
    <w:p w14:paraId="0E7007BE" w14:textId="77777777" w:rsidR="0075416F" w:rsidRPr="0075416F" w:rsidRDefault="002411DC" w:rsidP="00EF50CF">
      <w:pPr>
        <w:pStyle w:val="ListParagraph"/>
        <w:numPr>
          <w:ilvl w:val="0"/>
          <w:numId w:val="5"/>
        </w:numPr>
        <w:spacing w:line="480" w:lineRule="auto"/>
        <w:rPr>
          <w:sz w:val="24"/>
          <w:szCs w:val="24"/>
        </w:rPr>
      </w:pPr>
      <w:hyperlink r:id="rId37" w:anchor=":~:text=Norway%20has%20consistently%20ranked%20number,represent%20comfort%2C%20healing%20and%20inclusivity" w:history="1">
        <w:r w:rsidR="0075416F" w:rsidRPr="0075416F">
          <w:rPr>
            <w:rStyle w:val="Hyperlink"/>
            <w:sz w:val="24"/>
            <w:szCs w:val="24"/>
          </w:rPr>
          <w:t>https://borgenproject.org/norways-prison-system/#:~:text=Norway%20has%20consistently%20ranked%20number,represent%20comfort%2C%20healing%20and%20inclusivity</w:t>
        </w:r>
      </w:hyperlink>
      <w:r w:rsidR="0075416F" w:rsidRPr="0075416F">
        <w:rPr>
          <w:sz w:val="24"/>
          <w:szCs w:val="24"/>
        </w:rPr>
        <w:t>.</w:t>
      </w:r>
    </w:p>
    <w:p w14:paraId="7AE5BC5E"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James, E. (2013). ‘ The Norwegian prison where inmates are treated like people’ , Available at: </w:t>
      </w:r>
      <w:hyperlink r:id="rId38" w:history="1">
        <w:r w:rsidRPr="0075416F">
          <w:rPr>
            <w:rStyle w:val="Hyperlink"/>
            <w:sz w:val="24"/>
            <w:szCs w:val="24"/>
          </w:rPr>
          <w:t>https://www.theguardian.com/society/2013/feb/25/norwegian-prison-inmates-treated-like-people</w:t>
        </w:r>
      </w:hyperlink>
      <w:r w:rsidRPr="0075416F">
        <w:rPr>
          <w:sz w:val="24"/>
          <w:szCs w:val="24"/>
        </w:rPr>
        <w:t xml:space="preserve"> , (Accessed date: 11/11/22).</w:t>
      </w:r>
    </w:p>
    <w:p w14:paraId="5A7852C4" w14:textId="77777777" w:rsidR="0075416F" w:rsidRPr="0075416F" w:rsidRDefault="0075416F" w:rsidP="0061308E">
      <w:pPr>
        <w:pStyle w:val="ListParagraph"/>
        <w:numPr>
          <w:ilvl w:val="0"/>
          <w:numId w:val="5"/>
        </w:numPr>
        <w:spacing w:line="480" w:lineRule="auto"/>
        <w:rPr>
          <w:sz w:val="24"/>
          <w:szCs w:val="24"/>
        </w:rPr>
      </w:pPr>
      <w:r w:rsidRPr="0075416F">
        <w:rPr>
          <w:sz w:val="24"/>
          <w:szCs w:val="24"/>
        </w:rPr>
        <w:t xml:space="preserve">Khan, AJ. (2020). ‘Overcrowded prisons ‘could run out of space’ in next three years’, Available at: </w:t>
      </w:r>
      <w:hyperlink r:id="rId39" w:history="1">
        <w:r w:rsidRPr="0075416F">
          <w:rPr>
            <w:rStyle w:val="Hyperlink"/>
            <w:sz w:val="24"/>
            <w:szCs w:val="24"/>
          </w:rPr>
          <w:t>https://metro.co.uk/2020/09/11/overcrowded-prisons-could-run-out-of-space-in-next-three-years-13254996/</w:t>
        </w:r>
      </w:hyperlink>
      <w:r w:rsidRPr="0075416F">
        <w:rPr>
          <w:sz w:val="24"/>
          <w:szCs w:val="24"/>
        </w:rPr>
        <w:t xml:space="preserve">      , (Accessed date: 21/11/22).</w:t>
      </w:r>
    </w:p>
    <w:p w14:paraId="550C0357" w14:textId="77777777" w:rsidR="0075416F" w:rsidRPr="0075416F" w:rsidRDefault="0075416F" w:rsidP="000332C3">
      <w:pPr>
        <w:pStyle w:val="ListParagraph"/>
        <w:numPr>
          <w:ilvl w:val="0"/>
          <w:numId w:val="5"/>
        </w:numPr>
        <w:spacing w:line="480" w:lineRule="auto"/>
        <w:rPr>
          <w:sz w:val="24"/>
          <w:szCs w:val="24"/>
        </w:rPr>
      </w:pPr>
      <w:r w:rsidRPr="0075416F">
        <w:rPr>
          <w:sz w:val="24"/>
          <w:szCs w:val="24"/>
        </w:rPr>
        <w:t xml:space="preserve"> Portal, G. (2019). ‘How dangerous are prisons in England and Wales?’, </w:t>
      </w:r>
      <w:hyperlink r:id="rId40" w:history="1">
        <w:r w:rsidRPr="0075416F">
          <w:rPr>
            <w:rStyle w:val="Hyperlink"/>
            <w:sz w:val="24"/>
            <w:szCs w:val="24"/>
          </w:rPr>
          <w:t>https://www.bbc.co.uk/news/uk-49324718</w:t>
        </w:r>
      </w:hyperlink>
      <w:r w:rsidRPr="0075416F">
        <w:rPr>
          <w:sz w:val="24"/>
          <w:szCs w:val="24"/>
        </w:rPr>
        <w:t xml:space="preserve"> , (Accessed date: 22/11/22).</w:t>
      </w:r>
    </w:p>
    <w:p w14:paraId="48E90E27" w14:textId="77777777" w:rsidR="0075416F" w:rsidRPr="0075416F" w:rsidRDefault="0075416F" w:rsidP="00EF50CF">
      <w:pPr>
        <w:pStyle w:val="ListParagraph"/>
        <w:numPr>
          <w:ilvl w:val="0"/>
          <w:numId w:val="5"/>
        </w:numPr>
        <w:spacing w:line="480" w:lineRule="auto"/>
        <w:rPr>
          <w:sz w:val="24"/>
          <w:szCs w:val="24"/>
        </w:rPr>
      </w:pPr>
      <w:proofErr w:type="spellStart"/>
      <w:r w:rsidRPr="0075416F">
        <w:rPr>
          <w:sz w:val="24"/>
          <w:szCs w:val="24"/>
        </w:rPr>
        <w:t>Struge</w:t>
      </w:r>
      <w:proofErr w:type="spellEnd"/>
      <w:r w:rsidRPr="0075416F">
        <w:rPr>
          <w:sz w:val="24"/>
          <w:szCs w:val="24"/>
        </w:rPr>
        <w:t xml:space="preserve">, G. and Tunnicliffe, R. (2022). ‘UK Prison Population Statistics’, Available at: </w:t>
      </w:r>
      <w:hyperlink r:id="rId41" w:history="1">
        <w:r w:rsidRPr="0075416F">
          <w:rPr>
            <w:rStyle w:val="Hyperlink"/>
            <w:sz w:val="24"/>
            <w:szCs w:val="24"/>
          </w:rPr>
          <w:t>https://commonslibrary.parliament.uk/research-briefings/sn04334/</w:t>
        </w:r>
      </w:hyperlink>
      <w:r w:rsidRPr="0075416F">
        <w:rPr>
          <w:sz w:val="24"/>
          <w:szCs w:val="24"/>
        </w:rPr>
        <w:t xml:space="preserve"> , (Accessed date: 18/11/22).</w:t>
      </w:r>
    </w:p>
    <w:p w14:paraId="2FD0B713" w14:textId="77777777" w:rsidR="0075416F" w:rsidRPr="0075416F" w:rsidRDefault="0075416F" w:rsidP="00EF50CF">
      <w:pPr>
        <w:pStyle w:val="ListParagraph"/>
        <w:numPr>
          <w:ilvl w:val="0"/>
          <w:numId w:val="5"/>
        </w:numPr>
        <w:spacing w:line="480" w:lineRule="auto"/>
        <w:rPr>
          <w:sz w:val="24"/>
          <w:szCs w:val="24"/>
        </w:rPr>
      </w:pPr>
      <w:r w:rsidRPr="0075416F">
        <w:rPr>
          <w:rStyle w:val="Hyperlink"/>
          <w:color w:val="auto"/>
          <w:sz w:val="24"/>
          <w:szCs w:val="24"/>
          <w:u w:val="none"/>
        </w:rPr>
        <w:t xml:space="preserve"> Taylor, R. (2022). ‘Crime and rehabilitation: An overview’, Available at: </w:t>
      </w:r>
      <w:hyperlink r:id="rId42" w:anchor=":~:text=Making%20sure%20prisoners%20gain%20basic,including%20construction%20and%20coding%E2%80%94improving" w:history="1">
        <w:r w:rsidRPr="0075416F">
          <w:rPr>
            <w:rStyle w:val="Hyperlink"/>
            <w:sz w:val="24"/>
            <w:szCs w:val="24"/>
          </w:rPr>
          <w:t>https://lordslibrary.parliament.uk/crime-and-rehabilitation-an-overview/#:~:text=Making%20sure%20prisoners%20gain%20basic,including%20construction%20and%20coding%E2%80%94improving</w:t>
        </w:r>
      </w:hyperlink>
      <w:r w:rsidRPr="0075416F">
        <w:rPr>
          <w:sz w:val="24"/>
          <w:szCs w:val="24"/>
        </w:rPr>
        <w:t xml:space="preserve">  , (Accessed date: 12/11/22).</w:t>
      </w:r>
    </w:p>
    <w:p w14:paraId="750C23A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The Prison Reform Truest, (2022). ‘Prison: the facts’, Available at: </w:t>
      </w:r>
      <w:hyperlink r:id="rId43" w:history="1">
        <w:r w:rsidRPr="0075416F">
          <w:rPr>
            <w:rStyle w:val="Hyperlink"/>
            <w:sz w:val="24"/>
            <w:szCs w:val="24"/>
          </w:rPr>
          <w:t>https://prisonreformtrust.org.uk/wp-content/uploads/2022/07/Prison-the-facts-2022.pdf</w:t>
        </w:r>
      </w:hyperlink>
      <w:r w:rsidRPr="0075416F">
        <w:rPr>
          <w:sz w:val="24"/>
          <w:szCs w:val="24"/>
        </w:rPr>
        <w:t xml:space="preserve"> , (Accessed date: 13/11/22).</w:t>
      </w:r>
    </w:p>
    <w:p w14:paraId="6DBF9527"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lastRenderedPageBreak/>
        <w:t xml:space="preserve"> UK Parliament, (2019). ‘ Prisons crisis: Government's current approach inefficient, ineffective and unsustainable’, Available at: </w:t>
      </w:r>
      <w:hyperlink r:id="rId44" w:history="1">
        <w:r w:rsidRPr="0075416F">
          <w:rPr>
            <w:rStyle w:val="Hyperlink"/>
            <w:sz w:val="24"/>
            <w:szCs w:val="24"/>
          </w:rPr>
          <w:t>https://committees.parliament.uk/committee/102/justice-committee/news/99437/prisons-crisis-governments-current-approach-inefficient-ineffective-and-unsustainable/</w:t>
        </w:r>
      </w:hyperlink>
      <w:r w:rsidRPr="0075416F">
        <w:rPr>
          <w:sz w:val="24"/>
          <w:szCs w:val="24"/>
        </w:rPr>
        <w:t xml:space="preserve"> , (Accessed date: 12/11/22).</w:t>
      </w:r>
    </w:p>
    <w:p w14:paraId="5B29C157" w14:textId="77777777" w:rsidR="00CB2F16" w:rsidRPr="00CB2F16" w:rsidRDefault="00CB2F16" w:rsidP="00CB2F16">
      <w:pPr>
        <w:spacing w:line="480" w:lineRule="auto"/>
        <w:ind w:left="360"/>
        <w:rPr>
          <w:sz w:val="28"/>
          <w:szCs w:val="28"/>
        </w:rPr>
      </w:pPr>
    </w:p>
    <w:p w14:paraId="115FBE16" w14:textId="40BCDCEF" w:rsidR="001B5825" w:rsidRPr="0075416F" w:rsidRDefault="001B5825" w:rsidP="00EF50CF">
      <w:pPr>
        <w:spacing w:line="480" w:lineRule="auto"/>
        <w:rPr>
          <w:b/>
          <w:bCs/>
          <w:i/>
          <w:iCs/>
          <w:sz w:val="28"/>
          <w:szCs w:val="28"/>
          <w:u w:val="single"/>
        </w:rPr>
      </w:pPr>
      <w:r w:rsidRPr="0075416F">
        <w:rPr>
          <w:b/>
          <w:bCs/>
          <w:i/>
          <w:iCs/>
          <w:sz w:val="28"/>
          <w:szCs w:val="28"/>
          <w:u w:val="single"/>
        </w:rPr>
        <w:t xml:space="preserve">Objective 2 </w:t>
      </w:r>
    </w:p>
    <w:p w14:paraId="572B4F71"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Andvig</w:t>
      </w:r>
      <w:proofErr w:type="spellEnd"/>
      <w:r w:rsidRPr="0075416F">
        <w:rPr>
          <w:sz w:val="24"/>
          <w:szCs w:val="24"/>
        </w:rPr>
        <w:t xml:space="preserve">, E, </w:t>
      </w:r>
      <w:proofErr w:type="spellStart"/>
      <w:r w:rsidRPr="0075416F">
        <w:rPr>
          <w:sz w:val="24"/>
          <w:szCs w:val="24"/>
        </w:rPr>
        <w:t>Hamidane</w:t>
      </w:r>
      <w:proofErr w:type="spellEnd"/>
      <w:r w:rsidRPr="0075416F">
        <w:rPr>
          <w:sz w:val="24"/>
          <w:szCs w:val="24"/>
        </w:rPr>
        <w:t xml:space="preserve">, SK. Ausland, LH. And Karlsson, B. (2020). ‘Inmates’ perceptions and experiences of how they were prepared for release from a Norwegian open prison’, Nordic Journal of Criminology, Volume: 22(2), p.203-220, Available at: </w:t>
      </w:r>
      <w:hyperlink r:id="rId45" w:history="1">
        <w:r w:rsidRPr="0075416F">
          <w:rPr>
            <w:rStyle w:val="Hyperlink"/>
            <w:sz w:val="24"/>
            <w:szCs w:val="24"/>
          </w:rPr>
          <w:t>https://www.tandfonline.com/doi/pdf/10.1080/2578983X.2020.1847954?needAccess=true</w:t>
        </w:r>
      </w:hyperlink>
      <w:r w:rsidRPr="0075416F">
        <w:rPr>
          <w:sz w:val="24"/>
          <w:szCs w:val="24"/>
        </w:rPr>
        <w:t xml:space="preserve"> , (Accessed date: 15/11/22).</w:t>
      </w:r>
    </w:p>
    <w:p w14:paraId="339380E9" w14:textId="77777777" w:rsidR="0075416F" w:rsidRPr="0075416F" w:rsidRDefault="0075416F" w:rsidP="005B3C89">
      <w:pPr>
        <w:pStyle w:val="ListParagraph"/>
        <w:numPr>
          <w:ilvl w:val="0"/>
          <w:numId w:val="5"/>
        </w:numPr>
        <w:spacing w:line="480" w:lineRule="auto"/>
        <w:rPr>
          <w:sz w:val="24"/>
          <w:szCs w:val="24"/>
        </w:rPr>
      </w:pPr>
      <w:r w:rsidRPr="0075416F">
        <w:rPr>
          <w:rStyle w:val="Hyperlink"/>
          <w:color w:val="auto"/>
          <w:sz w:val="24"/>
          <w:szCs w:val="24"/>
          <w:u w:val="none"/>
        </w:rPr>
        <w:t xml:space="preserve"> Garland, D. (2021). ‘What’s Wrong with Penal Populism? Politics, the Public, and Criminological Expertise’, Volume: 16(257), p.258-277, Available at: </w:t>
      </w:r>
      <w:hyperlink r:id="rId46" w:history="1">
        <w:r w:rsidRPr="0075416F">
          <w:rPr>
            <w:rStyle w:val="Hyperlink"/>
            <w:sz w:val="24"/>
            <w:szCs w:val="24"/>
          </w:rPr>
          <w:t>https://link.springer.com/content/pdf/10.1007/s11417-021-09354-3.pdf</w:t>
        </w:r>
      </w:hyperlink>
      <w:r w:rsidRPr="0075416F">
        <w:rPr>
          <w:sz w:val="24"/>
          <w:szCs w:val="24"/>
        </w:rPr>
        <w:t xml:space="preserve"> , (Accessed date: 12/11/22).</w:t>
      </w:r>
    </w:p>
    <w:p w14:paraId="3CC542D6"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Government UK. (2021). ‘New prison strategy to rehabilitate offenders and cut crime’, Available at: </w:t>
      </w:r>
      <w:hyperlink r:id="rId47" w:history="1">
        <w:r w:rsidRPr="0075416F">
          <w:rPr>
            <w:rStyle w:val="Hyperlink"/>
            <w:sz w:val="24"/>
            <w:szCs w:val="24"/>
          </w:rPr>
          <w:t>https://www.gov.uk/government/news/new-prison-strategy-to-rehabilitate-offenders-and-cut-crime</w:t>
        </w:r>
      </w:hyperlink>
      <w:r w:rsidRPr="0075416F">
        <w:rPr>
          <w:sz w:val="24"/>
          <w:szCs w:val="24"/>
        </w:rPr>
        <w:t xml:space="preserve">  , (Accessed date: 12/11/22).</w:t>
      </w:r>
    </w:p>
    <w:p w14:paraId="76A1DD90" w14:textId="77777777" w:rsidR="0075416F" w:rsidRPr="0075416F" w:rsidRDefault="0075416F" w:rsidP="00EF50CF">
      <w:pPr>
        <w:pStyle w:val="ListParagraph"/>
        <w:numPr>
          <w:ilvl w:val="0"/>
          <w:numId w:val="5"/>
        </w:numPr>
        <w:spacing w:line="480" w:lineRule="auto"/>
        <w:rPr>
          <w:sz w:val="24"/>
          <w:szCs w:val="24"/>
        </w:rPr>
      </w:pPr>
      <w:r w:rsidRPr="0075416F">
        <w:rPr>
          <w:sz w:val="24"/>
          <w:szCs w:val="24"/>
        </w:rPr>
        <w:t xml:space="preserve"> Hough, M. Bradford, B. Jackson, J. and Roberts, VJ. (2013). ‘Attitudes to Sentencing and Trust in Justice’, Available at: </w:t>
      </w:r>
      <w:hyperlink r:id="rId48" w:history="1">
        <w:r w:rsidRPr="0075416F">
          <w:rPr>
            <w:rStyle w:val="Hyperlink"/>
            <w:sz w:val="24"/>
            <w:szCs w:val="24"/>
          </w:rPr>
          <w:t>https://assets.publishing.service.gov.uk/government/uploads/system/uploads/attac</w:t>
        </w:r>
        <w:r w:rsidRPr="0075416F">
          <w:rPr>
            <w:rStyle w:val="Hyperlink"/>
            <w:sz w:val="24"/>
            <w:szCs w:val="24"/>
          </w:rPr>
          <w:lastRenderedPageBreak/>
          <w:t>hment_data/file/230186/Attitudes_to_Sentencing_and_Trust_in_Justice__web_.pdf</w:t>
        </w:r>
      </w:hyperlink>
      <w:r w:rsidRPr="0075416F">
        <w:rPr>
          <w:sz w:val="24"/>
          <w:szCs w:val="24"/>
        </w:rPr>
        <w:t xml:space="preserve">  , (Accessed date: 21/11/22).</w:t>
      </w:r>
    </w:p>
    <w:p w14:paraId="3ABDC4A4" w14:textId="77777777" w:rsidR="0075416F" w:rsidRPr="0075416F" w:rsidRDefault="0075416F" w:rsidP="00FE7DB8">
      <w:pPr>
        <w:pStyle w:val="ListParagraph"/>
        <w:numPr>
          <w:ilvl w:val="0"/>
          <w:numId w:val="5"/>
        </w:numPr>
        <w:spacing w:line="480" w:lineRule="auto"/>
        <w:rPr>
          <w:sz w:val="24"/>
          <w:szCs w:val="24"/>
        </w:rPr>
      </w:pPr>
      <w:r w:rsidRPr="0075416F">
        <w:rPr>
          <w:sz w:val="24"/>
          <w:szCs w:val="24"/>
        </w:rPr>
        <w:t xml:space="preserve"> Hough, M. Radford, B. Jackson, J. and Roberts, JR. (2014). ‘Attitudes to Sentencing and Trust in Justice’, Available at: </w:t>
      </w:r>
      <w:hyperlink r:id="rId49" w:history="1">
        <w:r w:rsidRPr="0075416F">
          <w:rPr>
            <w:rStyle w:val="Hyperlink"/>
            <w:sz w:val="24"/>
            <w:szCs w:val="24"/>
          </w:rPr>
          <w:t>http://eprints.lse.ac.uk/50440/1/Jackson_Attitudes_sentencing_trust_2013.pdf</w:t>
        </w:r>
      </w:hyperlink>
      <w:r w:rsidRPr="0075416F">
        <w:rPr>
          <w:sz w:val="24"/>
          <w:szCs w:val="24"/>
        </w:rPr>
        <w:t xml:space="preserve"> , (Accessed date: 13/11/22).</w:t>
      </w:r>
    </w:p>
    <w:p w14:paraId="1D2D8DA3" w14:textId="77777777" w:rsidR="0075416F" w:rsidRPr="0075416F" w:rsidRDefault="0075416F" w:rsidP="00884A94">
      <w:pPr>
        <w:pStyle w:val="ListParagraph"/>
        <w:numPr>
          <w:ilvl w:val="0"/>
          <w:numId w:val="5"/>
        </w:numPr>
        <w:spacing w:line="480" w:lineRule="auto"/>
        <w:rPr>
          <w:sz w:val="24"/>
          <w:szCs w:val="24"/>
        </w:rPr>
      </w:pPr>
      <w:r w:rsidRPr="0075416F">
        <w:rPr>
          <w:rStyle w:val="Hyperlink"/>
          <w:color w:val="auto"/>
          <w:sz w:val="24"/>
          <w:szCs w:val="24"/>
          <w:u w:val="none"/>
        </w:rPr>
        <w:t xml:space="preserve"> Jacoby, JE. and Cullen, TF. (1998). ‘The Structure of Punishment Norms: Applying the Rossi-Berk Model’, Journal of Criminal Law and Criminology, Volume: 89(1), p. 245-306, Available at: </w:t>
      </w:r>
      <w:hyperlink r:id="rId50" w:history="1">
        <w:r w:rsidRPr="0075416F">
          <w:rPr>
            <w:rStyle w:val="Hyperlink"/>
            <w:sz w:val="24"/>
            <w:szCs w:val="24"/>
          </w:rPr>
          <w:t>https://scholarlycommons.law.northwestern.edu/cgi/viewcontent.cgi?article=6991&amp;context=jclc</w:t>
        </w:r>
      </w:hyperlink>
      <w:r w:rsidRPr="0075416F">
        <w:rPr>
          <w:sz w:val="24"/>
          <w:szCs w:val="24"/>
        </w:rPr>
        <w:t xml:space="preserve"> , (Accessed date: 01/10/22).</w:t>
      </w:r>
    </w:p>
    <w:p w14:paraId="779F79AF"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Johnson, AM. (2020). ‘What I Learned Touring Prisons in Finland and Norway’, Available at: </w:t>
      </w:r>
      <w:hyperlink r:id="rId51" w:history="1">
        <w:r w:rsidRPr="0075416F">
          <w:rPr>
            <w:rStyle w:val="Hyperlink"/>
            <w:sz w:val="24"/>
            <w:szCs w:val="24"/>
          </w:rPr>
          <w:t>https://www.calwellness.org/stories/lessons-prisons-finland-norway/</w:t>
        </w:r>
      </w:hyperlink>
      <w:r w:rsidRPr="0075416F">
        <w:rPr>
          <w:sz w:val="24"/>
          <w:szCs w:val="24"/>
        </w:rPr>
        <w:t xml:space="preserve"> , (Accessed date: 09/11/22).</w:t>
      </w:r>
    </w:p>
    <w:p w14:paraId="3C0C15C0" w14:textId="77777777" w:rsidR="0075416F" w:rsidRPr="0075416F" w:rsidRDefault="0075416F" w:rsidP="008A2270">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Martela</w:t>
      </w:r>
      <w:proofErr w:type="spellEnd"/>
      <w:r w:rsidRPr="0075416F">
        <w:rPr>
          <w:sz w:val="24"/>
          <w:szCs w:val="24"/>
        </w:rPr>
        <w:t xml:space="preserve">, F. Greve, B. Rothstein, Bo. And Saari, J. (2020). ‘The Nordic Exceptionalism: What Explains Why the Nordic Countries Are Constantly Among the Happiest in the World’, Chapter 7, Available at: </w:t>
      </w:r>
      <w:hyperlink r:id="rId52" w:history="1">
        <w:r w:rsidRPr="0075416F">
          <w:rPr>
            <w:rStyle w:val="Hyperlink"/>
            <w:sz w:val="24"/>
            <w:szCs w:val="24"/>
          </w:rPr>
          <w:t>https://worldhappiness.report/ed/2020/the-nordic-exceptionalism-what-explains-why-the-nordic-countries-are-constantly-among-the-happiest-in-the-world/</w:t>
        </w:r>
      </w:hyperlink>
      <w:r w:rsidRPr="0075416F">
        <w:rPr>
          <w:sz w:val="24"/>
          <w:szCs w:val="24"/>
        </w:rPr>
        <w:t xml:space="preserve"> , (Accessed date: 11/10/22).</w:t>
      </w:r>
    </w:p>
    <w:p w14:paraId="36AB453C" w14:textId="77777777" w:rsidR="0075416F" w:rsidRPr="0075416F" w:rsidRDefault="0075416F" w:rsidP="00466F24">
      <w:pPr>
        <w:pStyle w:val="ListParagraph"/>
        <w:numPr>
          <w:ilvl w:val="0"/>
          <w:numId w:val="5"/>
        </w:numPr>
        <w:spacing w:line="480" w:lineRule="auto"/>
        <w:rPr>
          <w:sz w:val="24"/>
          <w:szCs w:val="24"/>
        </w:rPr>
      </w:pPr>
      <w:r w:rsidRPr="0075416F">
        <w:rPr>
          <w:sz w:val="24"/>
          <w:szCs w:val="24"/>
        </w:rPr>
        <w:t xml:space="preserve"> Mason, P. (2008). ‘The media’s distorting lens’, The Guardian, Available at: </w:t>
      </w:r>
      <w:hyperlink r:id="rId53" w:anchor=":~:text=Present%20news%20coverage%20means%20that,but%20constructed%20by%20the%20media" w:history="1">
        <w:r w:rsidRPr="0075416F">
          <w:rPr>
            <w:rStyle w:val="Hyperlink"/>
            <w:sz w:val="24"/>
            <w:szCs w:val="24"/>
          </w:rPr>
          <w:t>https://www.theguardian.com/commentisfree/2008/jul/29/prisonsandprobation.justice#:~:text=Present%20news%20coverage%20means%20that,but%20constructed%20by%20the%20media</w:t>
        </w:r>
      </w:hyperlink>
      <w:r w:rsidRPr="0075416F">
        <w:rPr>
          <w:sz w:val="24"/>
          <w:szCs w:val="24"/>
        </w:rPr>
        <w:t>. , (Accessed date: 12/11/22).</w:t>
      </w:r>
    </w:p>
    <w:p w14:paraId="638BEA82"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lastRenderedPageBreak/>
        <w:t xml:space="preserve">Monterosso, S. (2009). ‘PUNITIVE CRIMINAL JUSTICE AND POLICY IN CONTEMPORARY SOCIET’, Available at: </w:t>
      </w:r>
      <w:hyperlink r:id="rId54" w:history="1">
        <w:r w:rsidRPr="0075416F">
          <w:rPr>
            <w:rStyle w:val="Hyperlink"/>
            <w:sz w:val="24"/>
            <w:szCs w:val="24"/>
          </w:rPr>
          <w:t>https://lr.law.qut.edu.au/article/download/39/38/39-1-78-1-10-20120525.pdf</w:t>
        </w:r>
      </w:hyperlink>
      <w:r w:rsidRPr="0075416F">
        <w:rPr>
          <w:sz w:val="24"/>
          <w:szCs w:val="24"/>
        </w:rPr>
        <w:t xml:space="preserve">  , (Accessed date: 13/11/22).</w:t>
      </w:r>
    </w:p>
    <w:p w14:paraId="09B063A8"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 Shammas, VL. (2014). ‘The pains of freedom: Assessing the ambiguity of Scandinavian penal exceptionalism on Norway’s Prison Island, Punishment &amp; Society, Volume: 16(1), p.104-123, Available at: </w:t>
      </w:r>
      <w:hyperlink r:id="rId55" w:history="1">
        <w:r w:rsidRPr="0075416F">
          <w:rPr>
            <w:rStyle w:val="Hyperlink"/>
            <w:sz w:val="24"/>
            <w:szCs w:val="24"/>
          </w:rPr>
          <w:t>https://journals.sagepub.com/doi/pdf/10.1177/1462474513504799?casa_token=3fi_gAkErIsAAAAA:ampmEr7NKZWy0i4vVMMQv44F0w3zBqSfK9Ydy2n-y-MX5oeqB_z_FKIyXdS2v9aP6kCrowBOr9M</w:t>
        </w:r>
      </w:hyperlink>
      <w:r w:rsidRPr="0075416F">
        <w:rPr>
          <w:sz w:val="24"/>
          <w:szCs w:val="24"/>
        </w:rPr>
        <w:t xml:space="preserve"> , (Accessed date: 11/11/22).</w:t>
      </w:r>
    </w:p>
    <w:p w14:paraId="4EEBE31F" w14:textId="77777777" w:rsidR="0075416F" w:rsidRPr="0075416F" w:rsidRDefault="0075416F" w:rsidP="009E739C">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Ugelvik</w:t>
      </w:r>
      <w:proofErr w:type="spellEnd"/>
      <w:r w:rsidRPr="0075416F">
        <w:rPr>
          <w:sz w:val="24"/>
          <w:szCs w:val="24"/>
        </w:rPr>
        <w:t>, T. and Dullum, J. (2012). ‘Penal Exceptionalism?</w:t>
      </w:r>
      <w:proofErr w:type="gramStart"/>
      <w:r w:rsidRPr="0075416F">
        <w:rPr>
          <w:sz w:val="24"/>
          <w:szCs w:val="24"/>
        </w:rPr>
        <w:t>’,  Routledge</w:t>
      </w:r>
      <w:proofErr w:type="gramEnd"/>
      <w:r w:rsidRPr="0075416F">
        <w:rPr>
          <w:sz w:val="24"/>
          <w:szCs w:val="24"/>
        </w:rPr>
        <w:t xml:space="preserve">, Available a: </w:t>
      </w:r>
      <w:hyperlink r:id="rId56" w:history="1">
        <w:r w:rsidRPr="0075416F">
          <w:rPr>
            <w:rStyle w:val="Hyperlink"/>
            <w:sz w:val="24"/>
            <w:szCs w:val="24"/>
          </w:rPr>
          <w:t>file:///C:/Users/Court/Downloads/10.4324_9780203813270_previewpdf.pdf</w:t>
        </w:r>
      </w:hyperlink>
      <w:r w:rsidRPr="0075416F">
        <w:rPr>
          <w:sz w:val="24"/>
          <w:szCs w:val="24"/>
        </w:rPr>
        <w:t xml:space="preserve"> , (Accessed date: 12/11/22). </w:t>
      </w:r>
    </w:p>
    <w:p w14:paraId="4A74F3DA" w14:textId="32E324E8" w:rsidR="0075416F" w:rsidRDefault="0075416F" w:rsidP="009E739C">
      <w:pPr>
        <w:pStyle w:val="ListParagraph"/>
        <w:numPr>
          <w:ilvl w:val="0"/>
          <w:numId w:val="5"/>
        </w:numPr>
        <w:spacing w:line="480" w:lineRule="auto"/>
        <w:rPr>
          <w:sz w:val="24"/>
          <w:szCs w:val="24"/>
        </w:rPr>
      </w:pPr>
      <w:r w:rsidRPr="0075416F">
        <w:rPr>
          <w:sz w:val="24"/>
          <w:szCs w:val="24"/>
        </w:rPr>
        <w:t xml:space="preserve"> </w:t>
      </w:r>
      <w:proofErr w:type="spellStart"/>
      <w:r w:rsidRPr="0075416F">
        <w:rPr>
          <w:sz w:val="24"/>
          <w:szCs w:val="24"/>
        </w:rPr>
        <w:t>Wepsalainen</w:t>
      </w:r>
      <w:proofErr w:type="spellEnd"/>
      <w:r w:rsidRPr="0075416F">
        <w:rPr>
          <w:sz w:val="24"/>
          <w:szCs w:val="24"/>
        </w:rPr>
        <w:t xml:space="preserve">, E. and Wikstrom, A. (2014). ‘The Scandinavian Exceptionalism Thesis And Penal Policy Making’, Available at: </w:t>
      </w:r>
      <w:hyperlink r:id="rId57" w:history="1">
        <w:r w:rsidR="00914B19" w:rsidRPr="00A76242">
          <w:rPr>
            <w:rStyle w:val="Hyperlink"/>
            <w:sz w:val="24"/>
            <w:szCs w:val="24"/>
          </w:rPr>
          <w:t>https://lup.lub.lu.se/luur/download?func=downloadFile&amp;recordOId=4463472&amp;fileOId=4463505</w:t>
        </w:r>
      </w:hyperlink>
      <w:r w:rsidRPr="0075416F">
        <w:rPr>
          <w:sz w:val="24"/>
          <w:szCs w:val="24"/>
        </w:rPr>
        <w:t xml:space="preserve">  , (Accessed date: 21/11/22).</w:t>
      </w:r>
    </w:p>
    <w:p w14:paraId="00D44B25" w14:textId="25560B2F" w:rsidR="003C40CA" w:rsidRDefault="006F0AFA" w:rsidP="009E739C">
      <w:pPr>
        <w:pStyle w:val="ListParagraph"/>
        <w:numPr>
          <w:ilvl w:val="0"/>
          <w:numId w:val="5"/>
        </w:numPr>
        <w:spacing w:line="480" w:lineRule="auto"/>
        <w:rPr>
          <w:sz w:val="24"/>
          <w:szCs w:val="24"/>
        </w:rPr>
      </w:pPr>
      <w:r>
        <w:t xml:space="preserve">HM Inspectorate </w:t>
      </w:r>
      <w:r w:rsidR="00E03758">
        <w:t>of Prisons (2021). ‘</w:t>
      </w:r>
      <w:r w:rsidR="00E03758" w:rsidRPr="00E03758">
        <w:t>Rehabilitation and release planning</w:t>
      </w:r>
      <w:r w:rsidR="00E03758">
        <w:t xml:space="preserve">’, Available at: </w:t>
      </w:r>
      <w:hyperlink r:id="rId58" w:anchor=":~:text=Prisoners%20are%20supported%20to%20maintain,release%20back%20into%20the%20com" w:history="1">
        <w:r w:rsidR="00E03758" w:rsidRPr="00215FFB">
          <w:rPr>
            <w:rStyle w:val="Hyperlink"/>
            <w:sz w:val="24"/>
            <w:szCs w:val="24"/>
          </w:rPr>
          <w:t>https://www.justiceinspectorates.gov.uk/hmiprisons/our-expectations/prison-expectations/rehabilitation-and-release-planning/#:~:text=Prisoners%20are%20supported%20to%20maintain,release%20back%20into%20the%20com</w:t>
        </w:r>
      </w:hyperlink>
      <w:r w:rsidR="003C40CA">
        <w:rPr>
          <w:sz w:val="24"/>
          <w:szCs w:val="24"/>
        </w:rPr>
        <w:t xml:space="preserve"> </w:t>
      </w:r>
      <w:r w:rsidR="00E03758">
        <w:rPr>
          <w:sz w:val="24"/>
          <w:szCs w:val="24"/>
        </w:rPr>
        <w:t>, (Accessed date: 21/11/22).</w:t>
      </w:r>
    </w:p>
    <w:p w14:paraId="026D0092" w14:textId="38386D1A" w:rsidR="009233BD" w:rsidRDefault="004C576B" w:rsidP="009E739C">
      <w:pPr>
        <w:pStyle w:val="ListParagraph"/>
        <w:numPr>
          <w:ilvl w:val="0"/>
          <w:numId w:val="5"/>
        </w:numPr>
        <w:spacing w:line="480" w:lineRule="auto"/>
        <w:rPr>
          <w:sz w:val="24"/>
          <w:szCs w:val="24"/>
        </w:rPr>
      </w:pPr>
      <w:r>
        <w:lastRenderedPageBreak/>
        <w:t>Bennet</w:t>
      </w:r>
      <w:r w:rsidR="00F952DE">
        <w:t xml:space="preserve">, J. (2018). ‘Rehabilitative Culture’, </w:t>
      </w:r>
      <w:r w:rsidR="00F94474">
        <w:t>Prison Service Journal, Issue.235, p.</w:t>
      </w:r>
      <w:r w:rsidR="00942120">
        <w:t>4-44, Available at:</w:t>
      </w:r>
      <w:hyperlink r:id="rId59" w:history="1">
        <w:r w:rsidR="00942120" w:rsidRPr="00215FFB">
          <w:rPr>
            <w:rStyle w:val="Hyperlink"/>
            <w:sz w:val="24"/>
            <w:szCs w:val="24"/>
          </w:rPr>
          <w:t>https://www.crimeandjustice.org.uk/sites/crimeandjustice.org.uk/files/PSJ%20235%20January%202018.pdf</w:t>
        </w:r>
      </w:hyperlink>
      <w:r w:rsidR="009233BD">
        <w:rPr>
          <w:sz w:val="24"/>
          <w:szCs w:val="24"/>
        </w:rPr>
        <w:t xml:space="preserve"> </w:t>
      </w:r>
      <w:r w:rsidR="00942120">
        <w:rPr>
          <w:sz w:val="24"/>
          <w:szCs w:val="24"/>
        </w:rPr>
        <w:t>, (Accessed date: 21/11/22).</w:t>
      </w:r>
    </w:p>
    <w:p w14:paraId="4A0C59F6" w14:textId="4076ED83" w:rsidR="00205EA2" w:rsidRDefault="004E2F58" w:rsidP="009E739C">
      <w:pPr>
        <w:pStyle w:val="ListParagraph"/>
        <w:numPr>
          <w:ilvl w:val="0"/>
          <w:numId w:val="5"/>
        </w:numPr>
        <w:spacing w:line="480" w:lineRule="auto"/>
        <w:rPr>
          <w:sz w:val="24"/>
          <w:szCs w:val="24"/>
        </w:rPr>
      </w:pPr>
      <w:r>
        <w:t>UK Government, (2019). ‘</w:t>
      </w:r>
      <w:r w:rsidRPr="004E2F58">
        <w:t>Public given power to question ‘lenient’ prison sentences</w:t>
      </w:r>
      <w:r>
        <w:t xml:space="preserve">’, Available at: </w:t>
      </w:r>
      <w:hyperlink r:id="rId60" w:history="1">
        <w:r w:rsidRPr="00215FFB">
          <w:rPr>
            <w:rStyle w:val="Hyperlink"/>
            <w:sz w:val="24"/>
            <w:szCs w:val="24"/>
          </w:rPr>
          <w:t>https://www.gov.uk/government/news/public-given-power-to-question-lenient-prison-sentences</w:t>
        </w:r>
      </w:hyperlink>
      <w:r w:rsidR="00205EA2">
        <w:rPr>
          <w:sz w:val="24"/>
          <w:szCs w:val="24"/>
        </w:rPr>
        <w:t xml:space="preserve"> </w:t>
      </w:r>
      <w:r>
        <w:rPr>
          <w:sz w:val="24"/>
          <w:szCs w:val="24"/>
        </w:rPr>
        <w:t>, (Accessed date: 22/11/22).</w:t>
      </w:r>
    </w:p>
    <w:p w14:paraId="3A2DDD47" w14:textId="128C3745" w:rsidR="008958B6" w:rsidRDefault="0037377D" w:rsidP="00C87619">
      <w:pPr>
        <w:pStyle w:val="ListParagraph"/>
        <w:numPr>
          <w:ilvl w:val="0"/>
          <w:numId w:val="5"/>
        </w:numPr>
        <w:spacing w:line="480" w:lineRule="auto"/>
        <w:rPr>
          <w:sz w:val="24"/>
          <w:szCs w:val="24"/>
        </w:rPr>
      </w:pPr>
      <w:r>
        <w:t>Taylor, D. (2019). ‘</w:t>
      </w:r>
      <w:r w:rsidR="00964662" w:rsidRPr="00964662">
        <w:t>Prisoner rehabilitation does not work, says former prisons boss</w:t>
      </w:r>
      <w:r w:rsidR="00964662">
        <w:t xml:space="preserve">’, The Guardian, Available at: </w:t>
      </w:r>
      <w:r>
        <w:t xml:space="preserve"> </w:t>
      </w:r>
      <w:hyperlink r:id="rId61" w:history="1">
        <w:r w:rsidR="00964662" w:rsidRPr="00215FFB">
          <w:rPr>
            <w:rStyle w:val="Hyperlink"/>
            <w:sz w:val="24"/>
            <w:szCs w:val="24"/>
          </w:rPr>
          <w:t>https://www.theguardian.com/society/2019/oct/29/prisoner-rehabilitation-does-not-work-says-former-prisons-boss</w:t>
        </w:r>
      </w:hyperlink>
      <w:r w:rsidR="006F4AC6">
        <w:rPr>
          <w:sz w:val="24"/>
          <w:szCs w:val="24"/>
        </w:rPr>
        <w:t xml:space="preserve"> </w:t>
      </w:r>
      <w:r w:rsidR="008958B6" w:rsidRPr="006F4AC6">
        <w:rPr>
          <w:sz w:val="24"/>
          <w:szCs w:val="24"/>
        </w:rPr>
        <w:t xml:space="preserve"> </w:t>
      </w:r>
      <w:r w:rsidR="00964662">
        <w:rPr>
          <w:sz w:val="24"/>
          <w:szCs w:val="24"/>
        </w:rPr>
        <w:t>, (</w:t>
      </w:r>
      <w:r w:rsidR="0070360A">
        <w:rPr>
          <w:sz w:val="24"/>
          <w:szCs w:val="24"/>
        </w:rPr>
        <w:t>Accessed</w:t>
      </w:r>
      <w:r w:rsidR="00964662">
        <w:rPr>
          <w:sz w:val="24"/>
          <w:szCs w:val="24"/>
        </w:rPr>
        <w:t xml:space="preserve"> date: 21/11/22).</w:t>
      </w:r>
    </w:p>
    <w:p w14:paraId="4C414BF0" w14:textId="1D16096D" w:rsidR="00063FA2" w:rsidRDefault="002411DC" w:rsidP="00C87619">
      <w:pPr>
        <w:pStyle w:val="ListParagraph"/>
        <w:numPr>
          <w:ilvl w:val="0"/>
          <w:numId w:val="5"/>
        </w:numPr>
        <w:spacing w:line="480" w:lineRule="auto"/>
        <w:rPr>
          <w:sz w:val="24"/>
          <w:szCs w:val="24"/>
        </w:rPr>
      </w:pPr>
      <w:hyperlink r:id="rId62" w:history="1">
        <w:r w:rsidR="00D639ED" w:rsidRPr="007E1072">
          <w:rPr>
            <w:rStyle w:val="Hyperlink"/>
            <w:color w:val="auto"/>
            <w:sz w:val="24"/>
            <w:szCs w:val="24"/>
            <w:u w:val="none"/>
          </w:rPr>
          <w:t xml:space="preserve">UK Governemnt, (2022). ‘Safety in Custody Statistics, England and Wales: Deaths in Prison Custody to September 2022 Assaults and Self-harm to June 2022’, Availble at: </w:t>
        </w:r>
        <w:r w:rsidR="00D639ED" w:rsidRPr="00215FFB">
          <w:rPr>
            <w:rStyle w:val="Hyperlink"/>
            <w:sz w:val="24"/>
            <w:szCs w:val="24"/>
          </w:rPr>
          <w:t>https://www.gov.uk/government/statistics/safety-in-custody-quarterly-update-to-june-2022/safety-in-custody-statistics-england-and-wales-deaths-in-prison-custody-to-september-2022-assaults-and-self-harm-to-june-2022</w:t>
        </w:r>
      </w:hyperlink>
      <w:r w:rsidR="00063FA2">
        <w:rPr>
          <w:sz w:val="24"/>
          <w:szCs w:val="24"/>
        </w:rPr>
        <w:t xml:space="preserve"> </w:t>
      </w:r>
      <w:r w:rsidR="00D639ED">
        <w:rPr>
          <w:sz w:val="24"/>
          <w:szCs w:val="24"/>
        </w:rPr>
        <w:t>, (</w:t>
      </w:r>
      <w:r w:rsidR="007E1072">
        <w:rPr>
          <w:sz w:val="24"/>
          <w:szCs w:val="24"/>
        </w:rPr>
        <w:t>Accessed</w:t>
      </w:r>
      <w:r w:rsidR="00D639ED">
        <w:rPr>
          <w:sz w:val="24"/>
          <w:szCs w:val="24"/>
        </w:rPr>
        <w:t xml:space="preserve"> date: </w:t>
      </w:r>
      <w:r w:rsidR="007E1072">
        <w:rPr>
          <w:sz w:val="24"/>
          <w:szCs w:val="24"/>
        </w:rPr>
        <w:t>20/11/22).</w:t>
      </w:r>
    </w:p>
    <w:p w14:paraId="7C77B94C" w14:textId="37D17BB0" w:rsidR="002C3D5E" w:rsidRPr="00C05B69" w:rsidRDefault="007E1072" w:rsidP="00C05B69">
      <w:pPr>
        <w:pStyle w:val="ListParagraph"/>
        <w:numPr>
          <w:ilvl w:val="0"/>
          <w:numId w:val="5"/>
        </w:numPr>
        <w:spacing w:line="480" w:lineRule="auto"/>
        <w:rPr>
          <w:sz w:val="24"/>
          <w:szCs w:val="24"/>
        </w:rPr>
      </w:pPr>
      <w:proofErr w:type="spellStart"/>
      <w:r>
        <w:rPr>
          <w:sz w:val="24"/>
          <w:szCs w:val="24"/>
        </w:rPr>
        <w:t>Mjaland</w:t>
      </w:r>
      <w:proofErr w:type="spellEnd"/>
      <w:r>
        <w:rPr>
          <w:sz w:val="24"/>
          <w:szCs w:val="24"/>
        </w:rPr>
        <w:t>, K. Laursen</w:t>
      </w:r>
      <w:r w:rsidR="00750279">
        <w:rPr>
          <w:sz w:val="24"/>
          <w:szCs w:val="24"/>
        </w:rPr>
        <w:t xml:space="preserve">, J. </w:t>
      </w:r>
      <w:proofErr w:type="spellStart"/>
      <w:r w:rsidR="00750279">
        <w:rPr>
          <w:sz w:val="24"/>
          <w:szCs w:val="24"/>
        </w:rPr>
        <w:t>Schliehe</w:t>
      </w:r>
      <w:proofErr w:type="spellEnd"/>
      <w:r w:rsidR="00750279">
        <w:rPr>
          <w:sz w:val="24"/>
          <w:szCs w:val="24"/>
        </w:rPr>
        <w:t>, A. and Larmour, S. (</w:t>
      </w:r>
      <w:r w:rsidR="00F90C3B">
        <w:rPr>
          <w:sz w:val="24"/>
          <w:szCs w:val="24"/>
        </w:rPr>
        <w:t>2021). ‘</w:t>
      </w:r>
      <w:r w:rsidR="003949CF" w:rsidRPr="003949CF">
        <w:rPr>
          <w:sz w:val="24"/>
          <w:szCs w:val="24"/>
        </w:rPr>
        <w:t>Contrasts in freedom: Comparing the experiences of imprisonment in open and closed prisons in England and Wales and Norway</w:t>
      </w:r>
      <w:r w:rsidR="003949CF">
        <w:rPr>
          <w:sz w:val="24"/>
          <w:szCs w:val="24"/>
        </w:rPr>
        <w:t xml:space="preserve">’, European Journal of Criminology, Volume: </w:t>
      </w:r>
      <w:r w:rsidR="00C05B69">
        <w:rPr>
          <w:sz w:val="24"/>
          <w:szCs w:val="24"/>
        </w:rPr>
        <w:t xml:space="preserve">0(0), p.1-22, Available at: </w:t>
      </w:r>
      <w:hyperlink r:id="rId63" w:history="1">
        <w:r w:rsidR="00C05B69" w:rsidRPr="00215FFB">
          <w:rPr>
            <w:rStyle w:val="Hyperlink"/>
            <w:sz w:val="24"/>
            <w:szCs w:val="24"/>
          </w:rPr>
          <w:t>https://journals.sagepub.com/doi/full/10.1177/14773708211065905</w:t>
        </w:r>
      </w:hyperlink>
      <w:r w:rsidR="002C3D5E" w:rsidRPr="00C05B69">
        <w:rPr>
          <w:sz w:val="24"/>
          <w:szCs w:val="24"/>
        </w:rPr>
        <w:t xml:space="preserve"> </w:t>
      </w:r>
      <w:r w:rsidR="00C05B69">
        <w:rPr>
          <w:sz w:val="24"/>
          <w:szCs w:val="24"/>
        </w:rPr>
        <w:t>, (Accessed date: 23/11/22).</w:t>
      </w:r>
    </w:p>
    <w:p w14:paraId="6BB6C1C3" w14:textId="52832E10" w:rsidR="00444654" w:rsidRPr="0086227C" w:rsidRDefault="0086227C" w:rsidP="0086227C">
      <w:pPr>
        <w:pStyle w:val="ListParagraph"/>
        <w:numPr>
          <w:ilvl w:val="0"/>
          <w:numId w:val="5"/>
        </w:numPr>
        <w:spacing w:line="480" w:lineRule="auto"/>
        <w:rPr>
          <w:sz w:val="24"/>
          <w:szCs w:val="24"/>
        </w:rPr>
      </w:pPr>
      <w:r w:rsidRPr="0086227C">
        <w:rPr>
          <w:sz w:val="24"/>
          <w:szCs w:val="24"/>
        </w:rPr>
        <w:t>HM Chief Inspector of Prisons for England and Wales</w:t>
      </w:r>
      <w:r>
        <w:rPr>
          <w:sz w:val="24"/>
          <w:szCs w:val="24"/>
        </w:rPr>
        <w:t>, (2021</w:t>
      </w:r>
      <w:r w:rsidR="00400AB5">
        <w:rPr>
          <w:sz w:val="24"/>
          <w:szCs w:val="24"/>
        </w:rPr>
        <w:t xml:space="preserve">-22). </w:t>
      </w:r>
      <w:r w:rsidR="00C517CC">
        <w:rPr>
          <w:sz w:val="24"/>
          <w:szCs w:val="24"/>
        </w:rPr>
        <w:t>‘</w:t>
      </w:r>
      <w:r w:rsidR="00C517CC" w:rsidRPr="00C517CC">
        <w:rPr>
          <w:sz w:val="24"/>
          <w:szCs w:val="24"/>
        </w:rPr>
        <w:t>HM Chief Inspector of Prisons for England and Wales Annual Report 2021–22</w:t>
      </w:r>
      <w:r w:rsidR="00C517CC">
        <w:rPr>
          <w:sz w:val="24"/>
          <w:szCs w:val="24"/>
        </w:rPr>
        <w:t xml:space="preserve">’, Available at: </w:t>
      </w:r>
      <w:hyperlink r:id="rId64" w:history="1">
        <w:r w:rsidR="00C517CC" w:rsidRPr="00215FFB">
          <w:rPr>
            <w:rStyle w:val="Hyperlink"/>
            <w:sz w:val="24"/>
            <w:szCs w:val="24"/>
          </w:rPr>
          <w:t>https://www.justiceinspectorates.gov.uk/hmiprisons/wp-</w:t>
        </w:r>
        <w:r w:rsidR="00C517CC" w:rsidRPr="00215FFB">
          <w:rPr>
            <w:rStyle w:val="Hyperlink"/>
            <w:sz w:val="24"/>
            <w:szCs w:val="24"/>
          </w:rPr>
          <w:lastRenderedPageBreak/>
          <w:t>content/uploads/sites/4/2022/07/HMIP-Annual-Report-large-print-2021-22.pdf</w:t>
        </w:r>
      </w:hyperlink>
      <w:r w:rsidR="00444654" w:rsidRPr="0086227C">
        <w:rPr>
          <w:sz w:val="24"/>
          <w:szCs w:val="24"/>
        </w:rPr>
        <w:t xml:space="preserve"> </w:t>
      </w:r>
      <w:r w:rsidR="00C517CC">
        <w:rPr>
          <w:sz w:val="24"/>
          <w:szCs w:val="24"/>
        </w:rPr>
        <w:t>, (Accessed date: 22/11/22).</w:t>
      </w:r>
    </w:p>
    <w:p w14:paraId="16F50B9D" w14:textId="266EBFC9" w:rsidR="007C6DAC" w:rsidRDefault="002411DC" w:rsidP="00C87619">
      <w:pPr>
        <w:pStyle w:val="ListParagraph"/>
        <w:numPr>
          <w:ilvl w:val="0"/>
          <w:numId w:val="5"/>
        </w:numPr>
        <w:spacing w:line="480" w:lineRule="auto"/>
        <w:rPr>
          <w:sz w:val="24"/>
          <w:szCs w:val="24"/>
        </w:rPr>
      </w:pPr>
      <w:hyperlink r:id="rId65" w:history="1">
        <w:r w:rsidR="000A6D5F" w:rsidRPr="00215FFB">
          <w:rPr>
            <w:rStyle w:val="Hyperlink"/>
            <w:sz w:val="24"/>
            <w:szCs w:val="24"/>
          </w:rPr>
          <w:t>https://krus.brage.unit.no/krus-  xmlui/bitstream/handle/11250/2577862/Normality%20behind%20the%20walls.pdf?isAllowed=y&amp;sequence=1</w:t>
        </w:r>
      </w:hyperlink>
    </w:p>
    <w:p w14:paraId="18D1FADF" w14:textId="019E002F" w:rsidR="007C6DAC" w:rsidRDefault="002411DC" w:rsidP="00C87619">
      <w:pPr>
        <w:pStyle w:val="ListParagraph"/>
        <w:numPr>
          <w:ilvl w:val="0"/>
          <w:numId w:val="5"/>
        </w:numPr>
        <w:spacing w:line="480" w:lineRule="auto"/>
        <w:rPr>
          <w:sz w:val="24"/>
          <w:szCs w:val="24"/>
        </w:rPr>
      </w:pPr>
      <w:hyperlink r:id="rId66" w:history="1">
        <w:r w:rsidR="003D2CDE" w:rsidRPr="00215FFB">
          <w:rPr>
            <w:rStyle w:val="Hyperlink"/>
            <w:sz w:val="24"/>
            <w:szCs w:val="24"/>
          </w:rPr>
          <w:t>https://prisonreformtrust.org.uk/wp-content/uploads/2022/07/Prison-the-facts-2022.pdf</w:t>
        </w:r>
      </w:hyperlink>
      <w:r w:rsidR="003D2CDE">
        <w:rPr>
          <w:sz w:val="24"/>
          <w:szCs w:val="24"/>
        </w:rPr>
        <w:t xml:space="preserve"> </w:t>
      </w:r>
    </w:p>
    <w:p w14:paraId="345AA078" w14:textId="733890C6" w:rsidR="000A6D5F" w:rsidRPr="006F4AC6" w:rsidRDefault="002411DC" w:rsidP="00C87619">
      <w:pPr>
        <w:pStyle w:val="ListParagraph"/>
        <w:numPr>
          <w:ilvl w:val="0"/>
          <w:numId w:val="5"/>
        </w:numPr>
        <w:spacing w:line="480" w:lineRule="auto"/>
        <w:rPr>
          <w:sz w:val="24"/>
          <w:szCs w:val="24"/>
        </w:rPr>
      </w:pPr>
      <w:hyperlink r:id="rId67" w:history="1">
        <w:r w:rsidR="000A6D5F" w:rsidRPr="00215FFB">
          <w:rPr>
            <w:rStyle w:val="Hyperlink"/>
            <w:sz w:val="24"/>
            <w:szCs w:val="24"/>
          </w:rPr>
          <w:t>https://www.prisonstudies.org/country/norway</w:t>
        </w:r>
      </w:hyperlink>
      <w:r w:rsidR="000A6D5F">
        <w:rPr>
          <w:sz w:val="24"/>
          <w:szCs w:val="24"/>
        </w:rPr>
        <w:t xml:space="preserve"> </w:t>
      </w:r>
    </w:p>
    <w:sectPr w:rsidR="000A6D5F" w:rsidRPr="006F4AC6" w:rsidSect="009D1C49">
      <w:footerReference w:type="default" r:id="rId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D4032" w14:textId="77777777" w:rsidR="001B7652" w:rsidRDefault="001B7652" w:rsidP="009A151A">
      <w:pPr>
        <w:spacing w:after="0" w:line="240" w:lineRule="auto"/>
      </w:pPr>
      <w:r>
        <w:separator/>
      </w:r>
    </w:p>
  </w:endnote>
  <w:endnote w:type="continuationSeparator" w:id="0">
    <w:p w14:paraId="76261768" w14:textId="77777777" w:rsidR="001B7652" w:rsidRDefault="001B7652" w:rsidP="009A1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926240"/>
      <w:docPartObj>
        <w:docPartGallery w:val="Page Numbers (Bottom of Page)"/>
        <w:docPartUnique/>
      </w:docPartObj>
    </w:sdtPr>
    <w:sdtEndPr>
      <w:rPr>
        <w:color w:val="7F7F7F" w:themeColor="background1" w:themeShade="7F"/>
        <w:spacing w:val="60"/>
      </w:rPr>
    </w:sdtEndPr>
    <w:sdtContent>
      <w:p w14:paraId="2BE00D1E" w14:textId="2C1006D8" w:rsidR="009A151A" w:rsidRDefault="009A15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E98A12" w14:textId="77777777" w:rsidR="009A151A" w:rsidRDefault="009A1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E8253" w14:textId="77777777" w:rsidR="001B7652" w:rsidRDefault="001B7652" w:rsidP="009A151A">
      <w:pPr>
        <w:spacing w:after="0" w:line="240" w:lineRule="auto"/>
      </w:pPr>
      <w:r>
        <w:separator/>
      </w:r>
    </w:p>
  </w:footnote>
  <w:footnote w:type="continuationSeparator" w:id="0">
    <w:p w14:paraId="407E961A" w14:textId="77777777" w:rsidR="001B7652" w:rsidRDefault="001B7652" w:rsidP="009A1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34065"/>
    <w:multiLevelType w:val="hybridMultilevel"/>
    <w:tmpl w:val="24F0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4C2EEA"/>
    <w:multiLevelType w:val="hybridMultilevel"/>
    <w:tmpl w:val="F326A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DB26F5"/>
    <w:multiLevelType w:val="hybridMultilevel"/>
    <w:tmpl w:val="68061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015AE0"/>
    <w:multiLevelType w:val="hybridMultilevel"/>
    <w:tmpl w:val="5EC07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AE042AD"/>
    <w:multiLevelType w:val="hybridMultilevel"/>
    <w:tmpl w:val="728287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38506C"/>
    <w:multiLevelType w:val="hybridMultilevel"/>
    <w:tmpl w:val="01C43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5"/>
  </w:num>
  <w:num w:numId="2" w16cid:durableId="1588421436">
    <w:abstractNumId w:val="2"/>
  </w:num>
  <w:num w:numId="3" w16cid:durableId="863907445">
    <w:abstractNumId w:val="0"/>
  </w:num>
  <w:num w:numId="4" w16cid:durableId="1062291334">
    <w:abstractNumId w:val="1"/>
  </w:num>
  <w:num w:numId="5" w16cid:durableId="754280303">
    <w:abstractNumId w:val="6"/>
  </w:num>
  <w:num w:numId="6" w16cid:durableId="447167454">
    <w:abstractNumId w:val="7"/>
  </w:num>
  <w:num w:numId="7" w16cid:durableId="996033867">
    <w:abstractNumId w:val="9"/>
  </w:num>
  <w:num w:numId="8" w16cid:durableId="1825317502">
    <w:abstractNumId w:val="4"/>
  </w:num>
  <w:num w:numId="9" w16cid:durableId="819150053">
    <w:abstractNumId w:val="3"/>
  </w:num>
  <w:num w:numId="10" w16cid:durableId="18487076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777"/>
    <w:rsid w:val="000043DF"/>
    <w:rsid w:val="000058DE"/>
    <w:rsid w:val="00006A08"/>
    <w:rsid w:val="00011348"/>
    <w:rsid w:val="00012DF9"/>
    <w:rsid w:val="00013D18"/>
    <w:rsid w:val="0001453D"/>
    <w:rsid w:val="0001477A"/>
    <w:rsid w:val="00014D42"/>
    <w:rsid w:val="00020C4A"/>
    <w:rsid w:val="00020EBB"/>
    <w:rsid w:val="00021015"/>
    <w:rsid w:val="00024433"/>
    <w:rsid w:val="000332C3"/>
    <w:rsid w:val="00034306"/>
    <w:rsid w:val="000348F7"/>
    <w:rsid w:val="0003585F"/>
    <w:rsid w:val="00036BE2"/>
    <w:rsid w:val="00037FEA"/>
    <w:rsid w:val="000415E9"/>
    <w:rsid w:val="00042196"/>
    <w:rsid w:val="000435AB"/>
    <w:rsid w:val="00045438"/>
    <w:rsid w:val="00045A7F"/>
    <w:rsid w:val="00046698"/>
    <w:rsid w:val="000476FD"/>
    <w:rsid w:val="00047FC7"/>
    <w:rsid w:val="00053050"/>
    <w:rsid w:val="000600D7"/>
    <w:rsid w:val="00061D43"/>
    <w:rsid w:val="000634DD"/>
    <w:rsid w:val="00063B60"/>
    <w:rsid w:val="00063F0D"/>
    <w:rsid w:val="00063FA2"/>
    <w:rsid w:val="00066758"/>
    <w:rsid w:val="00071CB9"/>
    <w:rsid w:val="000731D3"/>
    <w:rsid w:val="0007394C"/>
    <w:rsid w:val="0007704E"/>
    <w:rsid w:val="00081749"/>
    <w:rsid w:val="000831D6"/>
    <w:rsid w:val="00084328"/>
    <w:rsid w:val="0008613E"/>
    <w:rsid w:val="0009091D"/>
    <w:rsid w:val="00090E3C"/>
    <w:rsid w:val="000915B3"/>
    <w:rsid w:val="00093A7D"/>
    <w:rsid w:val="00093E23"/>
    <w:rsid w:val="00095660"/>
    <w:rsid w:val="00097E6F"/>
    <w:rsid w:val="000A3329"/>
    <w:rsid w:val="000A593C"/>
    <w:rsid w:val="000A647C"/>
    <w:rsid w:val="000A6D5F"/>
    <w:rsid w:val="000A7879"/>
    <w:rsid w:val="000B38D4"/>
    <w:rsid w:val="000B7016"/>
    <w:rsid w:val="000B76E5"/>
    <w:rsid w:val="000C022E"/>
    <w:rsid w:val="000C05E4"/>
    <w:rsid w:val="000C06C8"/>
    <w:rsid w:val="000C0C4E"/>
    <w:rsid w:val="000C6524"/>
    <w:rsid w:val="000C7045"/>
    <w:rsid w:val="000C7F2C"/>
    <w:rsid w:val="000D5545"/>
    <w:rsid w:val="000D59C4"/>
    <w:rsid w:val="000E0901"/>
    <w:rsid w:val="000E3026"/>
    <w:rsid w:val="000E340E"/>
    <w:rsid w:val="000E5DE9"/>
    <w:rsid w:val="000E69F4"/>
    <w:rsid w:val="000E72D9"/>
    <w:rsid w:val="000F02F6"/>
    <w:rsid w:val="000F0B7B"/>
    <w:rsid w:val="000F45A0"/>
    <w:rsid w:val="001002A1"/>
    <w:rsid w:val="00100844"/>
    <w:rsid w:val="00100AA2"/>
    <w:rsid w:val="00104173"/>
    <w:rsid w:val="001043B2"/>
    <w:rsid w:val="00106629"/>
    <w:rsid w:val="00107E0C"/>
    <w:rsid w:val="00110D26"/>
    <w:rsid w:val="001120B3"/>
    <w:rsid w:val="001155CC"/>
    <w:rsid w:val="00122A97"/>
    <w:rsid w:val="00122B8E"/>
    <w:rsid w:val="00123752"/>
    <w:rsid w:val="001249E4"/>
    <w:rsid w:val="0012783F"/>
    <w:rsid w:val="0013029E"/>
    <w:rsid w:val="00130C37"/>
    <w:rsid w:val="0013161E"/>
    <w:rsid w:val="00132CA4"/>
    <w:rsid w:val="001357C5"/>
    <w:rsid w:val="00136181"/>
    <w:rsid w:val="0014035E"/>
    <w:rsid w:val="00140D20"/>
    <w:rsid w:val="00140E69"/>
    <w:rsid w:val="001428B1"/>
    <w:rsid w:val="00143BF8"/>
    <w:rsid w:val="00146A0F"/>
    <w:rsid w:val="00147352"/>
    <w:rsid w:val="0015199B"/>
    <w:rsid w:val="00152B75"/>
    <w:rsid w:val="00160255"/>
    <w:rsid w:val="001603F9"/>
    <w:rsid w:val="001657CB"/>
    <w:rsid w:val="00172AE6"/>
    <w:rsid w:val="00172CAB"/>
    <w:rsid w:val="00175F49"/>
    <w:rsid w:val="001766EE"/>
    <w:rsid w:val="001769F3"/>
    <w:rsid w:val="001776B8"/>
    <w:rsid w:val="00177FE7"/>
    <w:rsid w:val="00180B92"/>
    <w:rsid w:val="00181081"/>
    <w:rsid w:val="001810DA"/>
    <w:rsid w:val="00181D1D"/>
    <w:rsid w:val="00182090"/>
    <w:rsid w:val="00182289"/>
    <w:rsid w:val="001855AB"/>
    <w:rsid w:val="00186CCF"/>
    <w:rsid w:val="0019084A"/>
    <w:rsid w:val="001911E2"/>
    <w:rsid w:val="00193427"/>
    <w:rsid w:val="001936CC"/>
    <w:rsid w:val="00197450"/>
    <w:rsid w:val="00197824"/>
    <w:rsid w:val="00197CB8"/>
    <w:rsid w:val="001A226B"/>
    <w:rsid w:val="001A22F8"/>
    <w:rsid w:val="001A561E"/>
    <w:rsid w:val="001A6971"/>
    <w:rsid w:val="001B28F3"/>
    <w:rsid w:val="001B4444"/>
    <w:rsid w:val="001B5825"/>
    <w:rsid w:val="001B5CC2"/>
    <w:rsid w:val="001B7652"/>
    <w:rsid w:val="001C2D8D"/>
    <w:rsid w:val="001C3B03"/>
    <w:rsid w:val="001C684A"/>
    <w:rsid w:val="001C7820"/>
    <w:rsid w:val="001D139A"/>
    <w:rsid w:val="001D2050"/>
    <w:rsid w:val="001D2978"/>
    <w:rsid w:val="001D6777"/>
    <w:rsid w:val="001D7DB0"/>
    <w:rsid w:val="001E15DE"/>
    <w:rsid w:val="001E18F4"/>
    <w:rsid w:val="001E1A29"/>
    <w:rsid w:val="001E4470"/>
    <w:rsid w:val="001E55CA"/>
    <w:rsid w:val="001E59AC"/>
    <w:rsid w:val="001E7E11"/>
    <w:rsid w:val="001F170A"/>
    <w:rsid w:val="001F54A6"/>
    <w:rsid w:val="001F6230"/>
    <w:rsid w:val="001F76D5"/>
    <w:rsid w:val="001F7C35"/>
    <w:rsid w:val="00201E21"/>
    <w:rsid w:val="0020262C"/>
    <w:rsid w:val="002033A2"/>
    <w:rsid w:val="002039B1"/>
    <w:rsid w:val="00204A40"/>
    <w:rsid w:val="00205AF5"/>
    <w:rsid w:val="00205EA2"/>
    <w:rsid w:val="00207999"/>
    <w:rsid w:val="00207CFD"/>
    <w:rsid w:val="002124BA"/>
    <w:rsid w:val="002139C8"/>
    <w:rsid w:val="002207F9"/>
    <w:rsid w:val="00220AAC"/>
    <w:rsid w:val="00222786"/>
    <w:rsid w:val="0022435A"/>
    <w:rsid w:val="00224789"/>
    <w:rsid w:val="00227C65"/>
    <w:rsid w:val="00230756"/>
    <w:rsid w:val="00231658"/>
    <w:rsid w:val="0023373C"/>
    <w:rsid w:val="00236B7E"/>
    <w:rsid w:val="00237A55"/>
    <w:rsid w:val="002411DC"/>
    <w:rsid w:val="00243DE3"/>
    <w:rsid w:val="00245E98"/>
    <w:rsid w:val="002506F8"/>
    <w:rsid w:val="00253E32"/>
    <w:rsid w:val="00256174"/>
    <w:rsid w:val="0025785B"/>
    <w:rsid w:val="00261D57"/>
    <w:rsid w:val="00263314"/>
    <w:rsid w:val="002643BC"/>
    <w:rsid w:val="0026592E"/>
    <w:rsid w:val="002672BF"/>
    <w:rsid w:val="00272F09"/>
    <w:rsid w:val="00273107"/>
    <w:rsid w:val="002732BC"/>
    <w:rsid w:val="00274BE0"/>
    <w:rsid w:val="00277374"/>
    <w:rsid w:val="002810BE"/>
    <w:rsid w:val="00283DC6"/>
    <w:rsid w:val="00284195"/>
    <w:rsid w:val="00284BF8"/>
    <w:rsid w:val="002875A2"/>
    <w:rsid w:val="00292D74"/>
    <w:rsid w:val="00293F95"/>
    <w:rsid w:val="00294F0C"/>
    <w:rsid w:val="00295980"/>
    <w:rsid w:val="00295D0F"/>
    <w:rsid w:val="002962AB"/>
    <w:rsid w:val="002975F3"/>
    <w:rsid w:val="002A0961"/>
    <w:rsid w:val="002A0E0A"/>
    <w:rsid w:val="002A357C"/>
    <w:rsid w:val="002A3E66"/>
    <w:rsid w:val="002B10AA"/>
    <w:rsid w:val="002B42DD"/>
    <w:rsid w:val="002B54C3"/>
    <w:rsid w:val="002B6966"/>
    <w:rsid w:val="002C232B"/>
    <w:rsid w:val="002C2A77"/>
    <w:rsid w:val="002C3BA9"/>
    <w:rsid w:val="002C3D5E"/>
    <w:rsid w:val="002C4878"/>
    <w:rsid w:val="002C4E17"/>
    <w:rsid w:val="002C4E46"/>
    <w:rsid w:val="002C5278"/>
    <w:rsid w:val="002C6C4B"/>
    <w:rsid w:val="002D05AF"/>
    <w:rsid w:val="002D226F"/>
    <w:rsid w:val="002D4B26"/>
    <w:rsid w:val="002E0845"/>
    <w:rsid w:val="002E4ACF"/>
    <w:rsid w:val="002F2E50"/>
    <w:rsid w:val="002F2FBF"/>
    <w:rsid w:val="002F409C"/>
    <w:rsid w:val="002F490F"/>
    <w:rsid w:val="002F6D0B"/>
    <w:rsid w:val="002F7B68"/>
    <w:rsid w:val="00304DF3"/>
    <w:rsid w:val="0030548C"/>
    <w:rsid w:val="003106F8"/>
    <w:rsid w:val="00313E46"/>
    <w:rsid w:val="00315456"/>
    <w:rsid w:val="00315FED"/>
    <w:rsid w:val="0031796D"/>
    <w:rsid w:val="0032173E"/>
    <w:rsid w:val="00324381"/>
    <w:rsid w:val="00326090"/>
    <w:rsid w:val="0032617B"/>
    <w:rsid w:val="00327172"/>
    <w:rsid w:val="00327C71"/>
    <w:rsid w:val="00330980"/>
    <w:rsid w:val="00333497"/>
    <w:rsid w:val="003336E4"/>
    <w:rsid w:val="00334D97"/>
    <w:rsid w:val="00337973"/>
    <w:rsid w:val="00341F43"/>
    <w:rsid w:val="00344BF2"/>
    <w:rsid w:val="00345B0F"/>
    <w:rsid w:val="00345C50"/>
    <w:rsid w:val="0035645B"/>
    <w:rsid w:val="00357AC9"/>
    <w:rsid w:val="00364348"/>
    <w:rsid w:val="003653FC"/>
    <w:rsid w:val="003665FA"/>
    <w:rsid w:val="00367143"/>
    <w:rsid w:val="00370136"/>
    <w:rsid w:val="00371F9A"/>
    <w:rsid w:val="0037373A"/>
    <w:rsid w:val="0037377D"/>
    <w:rsid w:val="00375125"/>
    <w:rsid w:val="003769DF"/>
    <w:rsid w:val="003808F6"/>
    <w:rsid w:val="00381F11"/>
    <w:rsid w:val="00382355"/>
    <w:rsid w:val="00386852"/>
    <w:rsid w:val="00387439"/>
    <w:rsid w:val="00387573"/>
    <w:rsid w:val="00390A9D"/>
    <w:rsid w:val="0039359F"/>
    <w:rsid w:val="003941FE"/>
    <w:rsid w:val="0039437A"/>
    <w:rsid w:val="003949CF"/>
    <w:rsid w:val="0039692F"/>
    <w:rsid w:val="003A04CE"/>
    <w:rsid w:val="003A07F6"/>
    <w:rsid w:val="003A156A"/>
    <w:rsid w:val="003A50B7"/>
    <w:rsid w:val="003A5B0E"/>
    <w:rsid w:val="003B0A3E"/>
    <w:rsid w:val="003B2669"/>
    <w:rsid w:val="003B4511"/>
    <w:rsid w:val="003B46BC"/>
    <w:rsid w:val="003B6CBF"/>
    <w:rsid w:val="003B7602"/>
    <w:rsid w:val="003C17EC"/>
    <w:rsid w:val="003C1C10"/>
    <w:rsid w:val="003C224F"/>
    <w:rsid w:val="003C40CA"/>
    <w:rsid w:val="003C4323"/>
    <w:rsid w:val="003C7F59"/>
    <w:rsid w:val="003D029E"/>
    <w:rsid w:val="003D0DF8"/>
    <w:rsid w:val="003D2CDE"/>
    <w:rsid w:val="003D329E"/>
    <w:rsid w:val="003D4462"/>
    <w:rsid w:val="003D4EE3"/>
    <w:rsid w:val="003D5078"/>
    <w:rsid w:val="003D7864"/>
    <w:rsid w:val="003E0759"/>
    <w:rsid w:val="003E089D"/>
    <w:rsid w:val="003E1047"/>
    <w:rsid w:val="003E42A7"/>
    <w:rsid w:val="003E51FC"/>
    <w:rsid w:val="003E6971"/>
    <w:rsid w:val="003F0F9A"/>
    <w:rsid w:val="003F2096"/>
    <w:rsid w:val="003F43E2"/>
    <w:rsid w:val="003F7CFB"/>
    <w:rsid w:val="00400AB5"/>
    <w:rsid w:val="0040169F"/>
    <w:rsid w:val="00402A18"/>
    <w:rsid w:val="004038C5"/>
    <w:rsid w:val="00403B0A"/>
    <w:rsid w:val="00404465"/>
    <w:rsid w:val="00404F31"/>
    <w:rsid w:val="00406792"/>
    <w:rsid w:val="00406D0B"/>
    <w:rsid w:val="00410651"/>
    <w:rsid w:val="00410FEA"/>
    <w:rsid w:val="00413B78"/>
    <w:rsid w:val="00414F42"/>
    <w:rsid w:val="00415FE4"/>
    <w:rsid w:val="00420713"/>
    <w:rsid w:val="00420A8D"/>
    <w:rsid w:val="0042175A"/>
    <w:rsid w:val="00422510"/>
    <w:rsid w:val="00422761"/>
    <w:rsid w:val="0042388D"/>
    <w:rsid w:val="00430F0A"/>
    <w:rsid w:val="00431916"/>
    <w:rsid w:val="00432CBB"/>
    <w:rsid w:val="0043447A"/>
    <w:rsid w:val="00435104"/>
    <w:rsid w:val="00436FC0"/>
    <w:rsid w:val="00437918"/>
    <w:rsid w:val="00442629"/>
    <w:rsid w:val="00443F33"/>
    <w:rsid w:val="00444654"/>
    <w:rsid w:val="0044578C"/>
    <w:rsid w:val="00445D8A"/>
    <w:rsid w:val="004506D9"/>
    <w:rsid w:val="00452BD1"/>
    <w:rsid w:val="00456498"/>
    <w:rsid w:val="004566AD"/>
    <w:rsid w:val="004604CC"/>
    <w:rsid w:val="00460CA0"/>
    <w:rsid w:val="004628AE"/>
    <w:rsid w:val="00464C82"/>
    <w:rsid w:val="0046545F"/>
    <w:rsid w:val="0046633E"/>
    <w:rsid w:val="00466F24"/>
    <w:rsid w:val="00470612"/>
    <w:rsid w:val="00475942"/>
    <w:rsid w:val="00475A9F"/>
    <w:rsid w:val="00483778"/>
    <w:rsid w:val="004837F5"/>
    <w:rsid w:val="004851C9"/>
    <w:rsid w:val="004855CB"/>
    <w:rsid w:val="00487273"/>
    <w:rsid w:val="00490AB5"/>
    <w:rsid w:val="004915C1"/>
    <w:rsid w:val="00491DDF"/>
    <w:rsid w:val="00495127"/>
    <w:rsid w:val="00497646"/>
    <w:rsid w:val="004A0200"/>
    <w:rsid w:val="004A28FB"/>
    <w:rsid w:val="004A6A72"/>
    <w:rsid w:val="004A7A1A"/>
    <w:rsid w:val="004B0232"/>
    <w:rsid w:val="004B1AE2"/>
    <w:rsid w:val="004B3E28"/>
    <w:rsid w:val="004B4573"/>
    <w:rsid w:val="004B529B"/>
    <w:rsid w:val="004B62EC"/>
    <w:rsid w:val="004B7633"/>
    <w:rsid w:val="004C27BA"/>
    <w:rsid w:val="004C3EB9"/>
    <w:rsid w:val="004C3F43"/>
    <w:rsid w:val="004C4D6E"/>
    <w:rsid w:val="004C576B"/>
    <w:rsid w:val="004C64F0"/>
    <w:rsid w:val="004C73C3"/>
    <w:rsid w:val="004C7761"/>
    <w:rsid w:val="004D07FF"/>
    <w:rsid w:val="004D67AA"/>
    <w:rsid w:val="004E04D2"/>
    <w:rsid w:val="004E2F58"/>
    <w:rsid w:val="004E3119"/>
    <w:rsid w:val="004E3213"/>
    <w:rsid w:val="004E3500"/>
    <w:rsid w:val="004E5E12"/>
    <w:rsid w:val="004E7584"/>
    <w:rsid w:val="004E7661"/>
    <w:rsid w:val="004F0593"/>
    <w:rsid w:val="004F31A0"/>
    <w:rsid w:val="004F5DFD"/>
    <w:rsid w:val="004F62FF"/>
    <w:rsid w:val="004F79A6"/>
    <w:rsid w:val="00500D08"/>
    <w:rsid w:val="00503014"/>
    <w:rsid w:val="0050427E"/>
    <w:rsid w:val="00505A41"/>
    <w:rsid w:val="00506486"/>
    <w:rsid w:val="00507AA3"/>
    <w:rsid w:val="0051210C"/>
    <w:rsid w:val="00514739"/>
    <w:rsid w:val="005149EC"/>
    <w:rsid w:val="00521969"/>
    <w:rsid w:val="00522CE8"/>
    <w:rsid w:val="005231F8"/>
    <w:rsid w:val="00524568"/>
    <w:rsid w:val="00525692"/>
    <w:rsid w:val="005260AB"/>
    <w:rsid w:val="0053145B"/>
    <w:rsid w:val="00531A16"/>
    <w:rsid w:val="00535433"/>
    <w:rsid w:val="00535ADE"/>
    <w:rsid w:val="00541F25"/>
    <w:rsid w:val="005431FE"/>
    <w:rsid w:val="00543769"/>
    <w:rsid w:val="00545449"/>
    <w:rsid w:val="005466BB"/>
    <w:rsid w:val="00546BF8"/>
    <w:rsid w:val="005510B4"/>
    <w:rsid w:val="00552221"/>
    <w:rsid w:val="00553235"/>
    <w:rsid w:val="005556A8"/>
    <w:rsid w:val="00555B0C"/>
    <w:rsid w:val="00557DD9"/>
    <w:rsid w:val="005600BE"/>
    <w:rsid w:val="0056081E"/>
    <w:rsid w:val="005673FA"/>
    <w:rsid w:val="00567609"/>
    <w:rsid w:val="00572F83"/>
    <w:rsid w:val="005749A9"/>
    <w:rsid w:val="005756DE"/>
    <w:rsid w:val="00577169"/>
    <w:rsid w:val="00577237"/>
    <w:rsid w:val="00577D68"/>
    <w:rsid w:val="00581BAE"/>
    <w:rsid w:val="00584DF7"/>
    <w:rsid w:val="0058659D"/>
    <w:rsid w:val="00590678"/>
    <w:rsid w:val="00590BA1"/>
    <w:rsid w:val="00592E30"/>
    <w:rsid w:val="00593091"/>
    <w:rsid w:val="00597B66"/>
    <w:rsid w:val="005A007D"/>
    <w:rsid w:val="005A1CA5"/>
    <w:rsid w:val="005A1E78"/>
    <w:rsid w:val="005A2453"/>
    <w:rsid w:val="005A2D54"/>
    <w:rsid w:val="005A3023"/>
    <w:rsid w:val="005A3830"/>
    <w:rsid w:val="005A39B4"/>
    <w:rsid w:val="005A40BF"/>
    <w:rsid w:val="005A4C53"/>
    <w:rsid w:val="005A590E"/>
    <w:rsid w:val="005B110D"/>
    <w:rsid w:val="005B20DF"/>
    <w:rsid w:val="005B3C89"/>
    <w:rsid w:val="005B40E0"/>
    <w:rsid w:val="005B4220"/>
    <w:rsid w:val="005B5BAF"/>
    <w:rsid w:val="005B7D8D"/>
    <w:rsid w:val="005C3EF0"/>
    <w:rsid w:val="005C50D1"/>
    <w:rsid w:val="005C5840"/>
    <w:rsid w:val="005C7263"/>
    <w:rsid w:val="005C7855"/>
    <w:rsid w:val="005D13F0"/>
    <w:rsid w:val="005D2A07"/>
    <w:rsid w:val="005D4495"/>
    <w:rsid w:val="005D4788"/>
    <w:rsid w:val="005D548F"/>
    <w:rsid w:val="005D7D90"/>
    <w:rsid w:val="005E0725"/>
    <w:rsid w:val="005E0933"/>
    <w:rsid w:val="005E2227"/>
    <w:rsid w:val="005E3A1A"/>
    <w:rsid w:val="005E45AF"/>
    <w:rsid w:val="005E468E"/>
    <w:rsid w:val="005E51E8"/>
    <w:rsid w:val="005E533C"/>
    <w:rsid w:val="005E6CB7"/>
    <w:rsid w:val="005F2020"/>
    <w:rsid w:val="005F3AC9"/>
    <w:rsid w:val="005F47A3"/>
    <w:rsid w:val="005F53BA"/>
    <w:rsid w:val="005F58F1"/>
    <w:rsid w:val="005F5AE1"/>
    <w:rsid w:val="005F5BE6"/>
    <w:rsid w:val="005F7B38"/>
    <w:rsid w:val="00600887"/>
    <w:rsid w:val="00600F7F"/>
    <w:rsid w:val="0060420E"/>
    <w:rsid w:val="006046C2"/>
    <w:rsid w:val="0060526D"/>
    <w:rsid w:val="006078EF"/>
    <w:rsid w:val="00610EDD"/>
    <w:rsid w:val="0061308E"/>
    <w:rsid w:val="00614A11"/>
    <w:rsid w:val="00620355"/>
    <w:rsid w:val="00620C69"/>
    <w:rsid w:val="00622F64"/>
    <w:rsid w:val="00624335"/>
    <w:rsid w:val="006271DE"/>
    <w:rsid w:val="00630FF1"/>
    <w:rsid w:val="00631CC8"/>
    <w:rsid w:val="00631DDD"/>
    <w:rsid w:val="00632EF0"/>
    <w:rsid w:val="00637B35"/>
    <w:rsid w:val="00641D7C"/>
    <w:rsid w:val="00641E0F"/>
    <w:rsid w:val="00642219"/>
    <w:rsid w:val="00646B50"/>
    <w:rsid w:val="0064722E"/>
    <w:rsid w:val="006515F5"/>
    <w:rsid w:val="00651995"/>
    <w:rsid w:val="00654E50"/>
    <w:rsid w:val="006554F8"/>
    <w:rsid w:val="00656140"/>
    <w:rsid w:val="00656C53"/>
    <w:rsid w:val="00657373"/>
    <w:rsid w:val="00657E7D"/>
    <w:rsid w:val="00665108"/>
    <w:rsid w:val="00665E76"/>
    <w:rsid w:val="00670E49"/>
    <w:rsid w:val="00672F12"/>
    <w:rsid w:val="00673788"/>
    <w:rsid w:val="00676C9B"/>
    <w:rsid w:val="0067735E"/>
    <w:rsid w:val="00681102"/>
    <w:rsid w:val="00682CEE"/>
    <w:rsid w:val="006837F8"/>
    <w:rsid w:val="0068416B"/>
    <w:rsid w:val="006841D1"/>
    <w:rsid w:val="00685436"/>
    <w:rsid w:val="0069276D"/>
    <w:rsid w:val="006933FE"/>
    <w:rsid w:val="00694A24"/>
    <w:rsid w:val="00694E6C"/>
    <w:rsid w:val="00694F6D"/>
    <w:rsid w:val="00695BFA"/>
    <w:rsid w:val="006A137F"/>
    <w:rsid w:val="006A18E7"/>
    <w:rsid w:val="006A1DFC"/>
    <w:rsid w:val="006A21F0"/>
    <w:rsid w:val="006A2312"/>
    <w:rsid w:val="006A31B5"/>
    <w:rsid w:val="006A36F9"/>
    <w:rsid w:val="006B07BD"/>
    <w:rsid w:val="006B370C"/>
    <w:rsid w:val="006B3922"/>
    <w:rsid w:val="006B4D2F"/>
    <w:rsid w:val="006B6AEE"/>
    <w:rsid w:val="006C2093"/>
    <w:rsid w:val="006C5C52"/>
    <w:rsid w:val="006C608C"/>
    <w:rsid w:val="006D0C2F"/>
    <w:rsid w:val="006D1E81"/>
    <w:rsid w:val="006D39C0"/>
    <w:rsid w:val="006D40D5"/>
    <w:rsid w:val="006D5F0D"/>
    <w:rsid w:val="006E16CE"/>
    <w:rsid w:val="006E1E9A"/>
    <w:rsid w:val="006E282F"/>
    <w:rsid w:val="006E4239"/>
    <w:rsid w:val="006E4FE0"/>
    <w:rsid w:val="006E5720"/>
    <w:rsid w:val="006E5B39"/>
    <w:rsid w:val="006E7347"/>
    <w:rsid w:val="006F0AFA"/>
    <w:rsid w:val="006F0CE1"/>
    <w:rsid w:val="006F1D96"/>
    <w:rsid w:val="006F2F6F"/>
    <w:rsid w:val="006F4AC6"/>
    <w:rsid w:val="006F68A5"/>
    <w:rsid w:val="006F7E1D"/>
    <w:rsid w:val="0070112E"/>
    <w:rsid w:val="00702553"/>
    <w:rsid w:val="00702562"/>
    <w:rsid w:val="007025A8"/>
    <w:rsid w:val="00702C83"/>
    <w:rsid w:val="0070360A"/>
    <w:rsid w:val="0070456E"/>
    <w:rsid w:val="00704803"/>
    <w:rsid w:val="007053E2"/>
    <w:rsid w:val="0070594C"/>
    <w:rsid w:val="007061E6"/>
    <w:rsid w:val="007113BB"/>
    <w:rsid w:val="00711A8D"/>
    <w:rsid w:val="00711B18"/>
    <w:rsid w:val="007128E7"/>
    <w:rsid w:val="00713FCF"/>
    <w:rsid w:val="0071449F"/>
    <w:rsid w:val="00714CA8"/>
    <w:rsid w:val="00720C65"/>
    <w:rsid w:val="0072156D"/>
    <w:rsid w:val="00721A26"/>
    <w:rsid w:val="00722036"/>
    <w:rsid w:val="0072258C"/>
    <w:rsid w:val="00722722"/>
    <w:rsid w:val="00722F1B"/>
    <w:rsid w:val="00724B5C"/>
    <w:rsid w:val="007254F2"/>
    <w:rsid w:val="00725F09"/>
    <w:rsid w:val="00734AB1"/>
    <w:rsid w:val="007369F8"/>
    <w:rsid w:val="0074085D"/>
    <w:rsid w:val="0074093E"/>
    <w:rsid w:val="007409CC"/>
    <w:rsid w:val="007417A2"/>
    <w:rsid w:val="00742CC9"/>
    <w:rsid w:val="00742DD0"/>
    <w:rsid w:val="007431EA"/>
    <w:rsid w:val="007441EE"/>
    <w:rsid w:val="0074467D"/>
    <w:rsid w:val="00746609"/>
    <w:rsid w:val="007475F8"/>
    <w:rsid w:val="007478DD"/>
    <w:rsid w:val="00750279"/>
    <w:rsid w:val="0075416F"/>
    <w:rsid w:val="007543C4"/>
    <w:rsid w:val="00755BE4"/>
    <w:rsid w:val="0075605D"/>
    <w:rsid w:val="0075654F"/>
    <w:rsid w:val="00760065"/>
    <w:rsid w:val="00761314"/>
    <w:rsid w:val="007624B5"/>
    <w:rsid w:val="00766F98"/>
    <w:rsid w:val="007724E6"/>
    <w:rsid w:val="007725F8"/>
    <w:rsid w:val="00775925"/>
    <w:rsid w:val="007764DB"/>
    <w:rsid w:val="0077712A"/>
    <w:rsid w:val="00777FD4"/>
    <w:rsid w:val="00780904"/>
    <w:rsid w:val="00781B8B"/>
    <w:rsid w:val="007844D8"/>
    <w:rsid w:val="00784B21"/>
    <w:rsid w:val="00785C0E"/>
    <w:rsid w:val="00787F9F"/>
    <w:rsid w:val="00790E4B"/>
    <w:rsid w:val="0079178F"/>
    <w:rsid w:val="00793096"/>
    <w:rsid w:val="0079782C"/>
    <w:rsid w:val="007978C5"/>
    <w:rsid w:val="007A1BDA"/>
    <w:rsid w:val="007A1F3A"/>
    <w:rsid w:val="007A4164"/>
    <w:rsid w:val="007A6CBD"/>
    <w:rsid w:val="007B0CDD"/>
    <w:rsid w:val="007B332B"/>
    <w:rsid w:val="007B381E"/>
    <w:rsid w:val="007B4DE3"/>
    <w:rsid w:val="007B73E7"/>
    <w:rsid w:val="007C693F"/>
    <w:rsid w:val="007C6C94"/>
    <w:rsid w:val="007C6DAC"/>
    <w:rsid w:val="007D2BD8"/>
    <w:rsid w:val="007D2D2E"/>
    <w:rsid w:val="007D42E0"/>
    <w:rsid w:val="007D66EF"/>
    <w:rsid w:val="007E1072"/>
    <w:rsid w:val="007E26CD"/>
    <w:rsid w:val="007E2C6B"/>
    <w:rsid w:val="007E78B3"/>
    <w:rsid w:val="007F008B"/>
    <w:rsid w:val="00800D05"/>
    <w:rsid w:val="00800F30"/>
    <w:rsid w:val="008022D2"/>
    <w:rsid w:val="0080244A"/>
    <w:rsid w:val="00803229"/>
    <w:rsid w:val="00804417"/>
    <w:rsid w:val="008044E8"/>
    <w:rsid w:val="008046B0"/>
    <w:rsid w:val="008058B1"/>
    <w:rsid w:val="00806BA1"/>
    <w:rsid w:val="00806DD0"/>
    <w:rsid w:val="0081003B"/>
    <w:rsid w:val="00812B1F"/>
    <w:rsid w:val="00813EA4"/>
    <w:rsid w:val="00814F2A"/>
    <w:rsid w:val="00815F6B"/>
    <w:rsid w:val="00817363"/>
    <w:rsid w:val="008202D9"/>
    <w:rsid w:val="008215D5"/>
    <w:rsid w:val="008235A4"/>
    <w:rsid w:val="00827713"/>
    <w:rsid w:val="00827E4D"/>
    <w:rsid w:val="00830E55"/>
    <w:rsid w:val="00832B9A"/>
    <w:rsid w:val="00832C8C"/>
    <w:rsid w:val="008335D6"/>
    <w:rsid w:val="00833D0D"/>
    <w:rsid w:val="00840F0A"/>
    <w:rsid w:val="00843D43"/>
    <w:rsid w:val="00846422"/>
    <w:rsid w:val="008464A1"/>
    <w:rsid w:val="008473CC"/>
    <w:rsid w:val="008476D8"/>
    <w:rsid w:val="00850D32"/>
    <w:rsid w:val="0085266C"/>
    <w:rsid w:val="00852A17"/>
    <w:rsid w:val="00854C3A"/>
    <w:rsid w:val="00855F89"/>
    <w:rsid w:val="00861BF1"/>
    <w:rsid w:val="0086227C"/>
    <w:rsid w:val="00864EAD"/>
    <w:rsid w:val="00865B3B"/>
    <w:rsid w:val="00866B08"/>
    <w:rsid w:val="00867BB6"/>
    <w:rsid w:val="00867C0A"/>
    <w:rsid w:val="00870056"/>
    <w:rsid w:val="00872C1D"/>
    <w:rsid w:val="00873F1F"/>
    <w:rsid w:val="0087488F"/>
    <w:rsid w:val="00875419"/>
    <w:rsid w:val="008835B4"/>
    <w:rsid w:val="00883C1A"/>
    <w:rsid w:val="00883C38"/>
    <w:rsid w:val="00883FD3"/>
    <w:rsid w:val="00884A94"/>
    <w:rsid w:val="00887192"/>
    <w:rsid w:val="0088732F"/>
    <w:rsid w:val="00890539"/>
    <w:rsid w:val="00890A97"/>
    <w:rsid w:val="00891533"/>
    <w:rsid w:val="0089209A"/>
    <w:rsid w:val="00893D95"/>
    <w:rsid w:val="008958B6"/>
    <w:rsid w:val="008A0983"/>
    <w:rsid w:val="008A2270"/>
    <w:rsid w:val="008A2313"/>
    <w:rsid w:val="008A3ED2"/>
    <w:rsid w:val="008A454D"/>
    <w:rsid w:val="008A670F"/>
    <w:rsid w:val="008A77B2"/>
    <w:rsid w:val="008B1F6E"/>
    <w:rsid w:val="008B2E7C"/>
    <w:rsid w:val="008B522F"/>
    <w:rsid w:val="008B601C"/>
    <w:rsid w:val="008B735A"/>
    <w:rsid w:val="008B7476"/>
    <w:rsid w:val="008C1386"/>
    <w:rsid w:val="008C13A5"/>
    <w:rsid w:val="008C24D4"/>
    <w:rsid w:val="008C4D37"/>
    <w:rsid w:val="008D37D1"/>
    <w:rsid w:val="008D3AB7"/>
    <w:rsid w:val="008D666D"/>
    <w:rsid w:val="008E0A31"/>
    <w:rsid w:val="008E3A87"/>
    <w:rsid w:val="008E3BD7"/>
    <w:rsid w:val="008E4369"/>
    <w:rsid w:val="008E46CD"/>
    <w:rsid w:val="008E4DA7"/>
    <w:rsid w:val="008E4E3A"/>
    <w:rsid w:val="008E66CA"/>
    <w:rsid w:val="008E7C3D"/>
    <w:rsid w:val="008F1652"/>
    <w:rsid w:val="008F39AD"/>
    <w:rsid w:val="008F4528"/>
    <w:rsid w:val="008F45FC"/>
    <w:rsid w:val="008F4CFA"/>
    <w:rsid w:val="008F60FD"/>
    <w:rsid w:val="008F72D1"/>
    <w:rsid w:val="00904BF5"/>
    <w:rsid w:val="00905273"/>
    <w:rsid w:val="009060B3"/>
    <w:rsid w:val="00906333"/>
    <w:rsid w:val="0090759E"/>
    <w:rsid w:val="00907899"/>
    <w:rsid w:val="00907F15"/>
    <w:rsid w:val="009115C1"/>
    <w:rsid w:val="0091322C"/>
    <w:rsid w:val="00914B19"/>
    <w:rsid w:val="00915491"/>
    <w:rsid w:val="009159DB"/>
    <w:rsid w:val="00917728"/>
    <w:rsid w:val="00917BEB"/>
    <w:rsid w:val="00922492"/>
    <w:rsid w:val="009233BD"/>
    <w:rsid w:val="009263CA"/>
    <w:rsid w:val="009302E5"/>
    <w:rsid w:val="0093154E"/>
    <w:rsid w:val="00935398"/>
    <w:rsid w:val="009360AC"/>
    <w:rsid w:val="00942120"/>
    <w:rsid w:val="00943008"/>
    <w:rsid w:val="00944546"/>
    <w:rsid w:val="00944A9B"/>
    <w:rsid w:val="009476D7"/>
    <w:rsid w:val="0095016F"/>
    <w:rsid w:val="00951FCF"/>
    <w:rsid w:val="009535B5"/>
    <w:rsid w:val="00956270"/>
    <w:rsid w:val="009573C1"/>
    <w:rsid w:val="00957CE7"/>
    <w:rsid w:val="00960924"/>
    <w:rsid w:val="009609A4"/>
    <w:rsid w:val="00962BB9"/>
    <w:rsid w:val="00964281"/>
    <w:rsid w:val="00964662"/>
    <w:rsid w:val="00966E30"/>
    <w:rsid w:val="00967669"/>
    <w:rsid w:val="00970245"/>
    <w:rsid w:val="0097115C"/>
    <w:rsid w:val="0097226F"/>
    <w:rsid w:val="00973355"/>
    <w:rsid w:val="00976038"/>
    <w:rsid w:val="00977494"/>
    <w:rsid w:val="00980486"/>
    <w:rsid w:val="00980E95"/>
    <w:rsid w:val="0098186B"/>
    <w:rsid w:val="0098453A"/>
    <w:rsid w:val="009859E5"/>
    <w:rsid w:val="009863FD"/>
    <w:rsid w:val="009864F8"/>
    <w:rsid w:val="00990366"/>
    <w:rsid w:val="00994ED0"/>
    <w:rsid w:val="00995969"/>
    <w:rsid w:val="009961E8"/>
    <w:rsid w:val="00997D13"/>
    <w:rsid w:val="009A01DF"/>
    <w:rsid w:val="009A0BC7"/>
    <w:rsid w:val="009A1162"/>
    <w:rsid w:val="009A151A"/>
    <w:rsid w:val="009A17E7"/>
    <w:rsid w:val="009A4330"/>
    <w:rsid w:val="009A4E6C"/>
    <w:rsid w:val="009A5D01"/>
    <w:rsid w:val="009A65A3"/>
    <w:rsid w:val="009A714B"/>
    <w:rsid w:val="009A7904"/>
    <w:rsid w:val="009B00ED"/>
    <w:rsid w:val="009B0E72"/>
    <w:rsid w:val="009B3D92"/>
    <w:rsid w:val="009B5290"/>
    <w:rsid w:val="009B5FD5"/>
    <w:rsid w:val="009C0EB2"/>
    <w:rsid w:val="009C229B"/>
    <w:rsid w:val="009C401B"/>
    <w:rsid w:val="009C6A77"/>
    <w:rsid w:val="009C79DC"/>
    <w:rsid w:val="009D05A3"/>
    <w:rsid w:val="009D084F"/>
    <w:rsid w:val="009D1C49"/>
    <w:rsid w:val="009D1D10"/>
    <w:rsid w:val="009D2C9D"/>
    <w:rsid w:val="009D3892"/>
    <w:rsid w:val="009D39FB"/>
    <w:rsid w:val="009D3A2D"/>
    <w:rsid w:val="009D6391"/>
    <w:rsid w:val="009E03B0"/>
    <w:rsid w:val="009E2898"/>
    <w:rsid w:val="009E4312"/>
    <w:rsid w:val="009E739C"/>
    <w:rsid w:val="009E7B1F"/>
    <w:rsid w:val="009F07A0"/>
    <w:rsid w:val="009F301C"/>
    <w:rsid w:val="009F3ACF"/>
    <w:rsid w:val="009F40DF"/>
    <w:rsid w:val="009F5CE5"/>
    <w:rsid w:val="009F61CD"/>
    <w:rsid w:val="009F6F15"/>
    <w:rsid w:val="00A0019C"/>
    <w:rsid w:val="00A00B76"/>
    <w:rsid w:val="00A06464"/>
    <w:rsid w:val="00A075B1"/>
    <w:rsid w:val="00A10B75"/>
    <w:rsid w:val="00A1142B"/>
    <w:rsid w:val="00A11D7F"/>
    <w:rsid w:val="00A15581"/>
    <w:rsid w:val="00A20E4B"/>
    <w:rsid w:val="00A2282D"/>
    <w:rsid w:val="00A24225"/>
    <w:rsid w:val="00A269DB"/>
    <w:rsid w:val="00A27600"/>
    <w:rsid w:val="00A30E30"/>
    <w:rsid w:val="00A34A5E"/>
    <w:rsid w:val="00A34AB3"/>
    <w:rsid w:val="00A35362"/>
    <w:rsid w:val="00A36B43"/>
    <w:rsid w:val="00A37225"/>
    <w:rsid w:val="00A37FB2"/>
    <w:rsid w:val="00A432ED"/>
    <w:rsid w:val="00A4478A"/>
    <w:rsid w:val="00A4775C"/>
    <w:rsid w:val="00A50AC4"/>
    <w:rsid w:val="00A514D2"/>
    <w:rsid w:val="00A52F00"/>
    <w:rsid w:val="00A55A73"/>
    <w:rsid w:val="00A562B1"/>
    <w:rsid w:val="00A6148C"/>
    <w:rsid w:val="00A62546"/>
    <w:rsid w:val="00A63A3A"/>
    <w:rsid w:val="00A658A7"/>
    <w:rsid w:val="00A65B0A"/>
    <w:rsid w:val="00A70136"/>
    <w:rsid w:val="00A70DCF"/>
    <w:rsid w:val="00A75E97"/>
    <w:rsid w:val="00A76187"/>
    <w:rsid w:val="00A765F1"/>
    <w:rsid w:val="00A76A1B"/>
    <w:rsid w:val="00A76BEB"/>
    <w:rsid w:val="00A77B96"/>
    <w:rsid w:val="00A77C1B"/>
    <w:rsid w:val="00A81CEA"/>
    <w:rsid w:val="00A826E5"/>
    <w:rsid w:val="00A828B8"/>
    <w:rsid w:val="00A834A6"/>
    <w:rsid w:val="00A84B9B"/>
    <w:rsid w:val="00A84CA3"/>
    <w:rsid w:val="00A84CF3"/>
    <w:rsid w:val="00A901BC"/>
    <w:rsid w:val="00A93FE7"/>
    <w:rsid w:val="00A95164"/>
    <w:rsid w:val="00A96E62"/>
    <w:rsid w:val="00AA121D"/>
    <w:rsid w:val="00AA233B"/>
    <w:rsid w:val="00AA2C4F"/>
    <w:rsid w:val="00AA4823"/>
    <w:rsid w:val="00AB4DC3"/>
    <w:rsid w:val="00AC0E99"/>
    <w:rsid w:val="00AC2571"/>
    <w:rsid w:val="00AC2F04"/>
    <w:rsid w:val="00AC3B75"/>
    <w:rsid w:val="00AC4025"/>
    <w:rsid w:val="00AC68EA"/>
    <w:rsid w:val="00AC7C7F"/>
    <w:rsid w:val="00AD1905"/>
    <w:rsid w:val="00AD61F3"/>
    <w:rsid w:val="00AE6E00"/>
    <w:rsid w:val="00AE7F34"/>
    <w:rsid w:val="00AF195E"/>
    <w:rsid w:val="00AF2835"/>
    <w:rsid w:val="00AF28E8"/>
    <w:rsid w:val="00AF2F06"/>
    <w:rsid w:val="00AF369D"/>
    <w:rsid w:val="00AF5C1F"/>
    <w:rsid w:val="00B014BF"/>
    <w:rsid w:val="00B017F4"/>
    <w:rsid w:val="00B03E9C"/>
    <w:rsid w:val="00B049D5"/>
    <w:rsid w:val="00B10F0B"/>
    <w:rsid w:val="00B125C8"/>
    <w:rsid w:val="00B12C7A"/>
    <w:rsid w:val="00B12EAD"/>
    <w:rsid w:val="00B144D7"/>
    <w:rsid w:val="00B14B6B"/>
    <w:rsid w:val="00B17059"/>
    <w:rsid w:val="00B17A63"/>
    <w:rsid w:val="00B2089A"/>
    <w:rsid w:val="00B21086"/>
    <w:rsid w:val="00B22897"/>
    <w:rsid w:val="00B24EF5"/>
    <w:rsid w:val="00B25A7A"/>
    <w:rsid w:val="00B27EA5"/>
    <w:rsid w:val="00B32D11"/>
    <w:rsid w:val="00B337AD"/>
    <w:rsid w:val="00B34F03"/>
    <w:rsid w:val="00B3642A"/>
    <w:rsid w:val="00B40729"/>
    <w:rsid w:val="00B41BA3"/>
    <w:rsid w:val="00B43549"/>
    <w:rsid w:val="00B4358B"/>
    <w:rsid w:val="00B44AD7"/>
    <w:rsid w:val="00B45629"/>
    <w:rsid w:val="00B456D6"/>
    <w:rsid w:val="00B46209"/>
    <w:rsid w:val="00B46D27"/>
    <w:rsid w:val="00B50F27"/>
    <w:rsid w:val="00B516D7"/>
    <w:rsid w:val="00B521EA"/>
    <w:rsid w:val="00B5275C"/>
    <w:rsid w:val="00B54AF5"/>
    <w:rsid w:val="00B54FFA"/>
    <w:rsid w:val="00B57D9F"/>
    <w:rsid w:val="00B60607"/>
    <w:rsid w:val="00B64363"/>
    <w:rsid w:val="00B64EC3"/>
    <w:rsid w:val="00B6564F"/>
    <w:rsid w:val="00B65656"/>
    <w:rsid w:val="00B657A2"/>
    <w:rsid w:val="00B65EAC"/>
    <w:rsid w:val="00B70BEF"/>
    <w:rsid w:val="00B775AF"/>
    <w:rsid w:val="00B81251"/>
    <w:rsid w:val="00B8545F"/>
    <w:rsid w:val="00B87561"/>
    <w:rsid w:val="00B94929"/>
    <w:rsid w:val="00B949B2"/>
    <w:rsid w:val="00B97EA3"/>
    <w:rsid w:val="00BA0744"/>
    <w:rsid w:val="00BA1962"/>
    <w:rsid w:val="00BA378B"/>
    <w:rsid w:val="00BA3EBA"/>
    <w:rsid w:val="00BA5963"/>
    <w:rsid w:val="00BA69C3"/>
    <w:rsid w:val="00BA7AAC"/>
    <w:rsid w:val="00BA7FFD"/>
    <w:rsid w:val="00BB0B1C"/>
    <w:rsid w:val="00BB1593"/>
    <w:rsid w:val="00BB276C"/>
    <w:rsid w:val="00BB35B8"/>
    <w:rsid w:val="00BB36E4"/>
    <w:rsid w:val="00BB5538"/>
    <w:rsid w:val="00BB6986"/>
    <w:rsid w:val="00BB74E4"/>
    <w:rsid w:val="00BB7BC3"/>
    <w:rsid w:val="00BC1152"/>
    <w:rsid w:val="00BC2F20"/>
    <w:rsid w:val="00BC2F68"/>
    <w:rsid w:val="00BC55AA"/>
    <w:rsid w:val="00BC6AFD"/>
    <w:rsid w:val="00BC75A0"/>
    <w:rsid w:val="00BD36FB"/>
    <w:rsid w:val="00BD54AB"/>
    <w:rsid w:val="00BE1E65"/>
    <w:rsid w:val="00BE4DC4"/>
    <w:rsid w:val="00BE6587"/>
    <w:rsid w:val="00BE72C2"/>
    <w:rsid w:val="00BE7367"/>
    <w:rsid w:val="00BF0552"/>
    <w:rsid w:val="00BF1412"/>
    <w:rsid w:val="00BF4042"/>
    <w:rsid w:val="00BF46AB"/>
    <w:rsid w:val="00BF5C21"/>
    <w:rsid w:val="00C031BE"/>
    <w:rsid w:val="00C0581D"/>
    <w:rsid w:val="00C05B69"/>
    <w:rsid w:val="00C065B4"/>
    <w:rsid w:val="00C06DB6"/>
    <w:rsid w:val="00C07C7E"/>
    <w:rsid w:val="00C1032F"/>
    <w:rsid w:val="00C11F1A"/>
    <w:rsid w:val="00C13921"/>
    <w:rsid w:val="00C16CC8"/>
    <w:rsid w:val="00C1771A"/>
    <w:rsid w:val="00C232F9"/>
    <w:rsid w:val="00C2546B"/>
    <w:rsid w:val="00C272E5"/>
    <w:rsid w:val="00C27EAA"/>
    <w:rsid w:val="00C32CD4"/>
    <w:rsid w:val="00C33967"/>
    <w:rsid w:val="00C33F2C"/>
    <w:rsid w:val="00C3531A"/>
    <w:rsid w:val="00C378DA"/>
    <w:rsid w:val="00C40536"/>
    <w:rsid w:val="00C406D1"/>
    <w:rsid w:val="00C40FAC"/>
    <w:rsid w:val="00C416B8"/>
    <w:rsid w:val="00C4506B"/>
    <w:rsid w:val="00C45179"/>
    <w:rsid w:val="00C4693B"/>
    <w:rsid w:val="00C50443"/>
    <w:rsid w:val="00C517CC"/>
    <w:rsid w:val="00C525C4"/>
    <w:rsid w:val="00C52618"/>
    <w:rsid w:val="00C577E3"/>
    <w:rsid w:val="00C616FB"/>
    <w:rsid w:val="00C63EED"/>
    <w:rsid w:val="00C64ABC"/>
    <w:rsid w:val="00C6559D"/>
    <w:rsid w:val="00C65E54"/>
    <w:rsid w:val="00C72776"/>
    <w:rsid w:val="00C74681"/>
    <w:rsid w:val="00C758F1"/>
    <w:rsid w:val="00C75E28"/>
    <w:rsid w:val="00C82F41"/>
    <w:rsid w:val="00C84C3B"/>
    <w:rsid w:val="00C87619"/>
    <w:rsid w:val="00C87EDF"/>
    <w:rsid w:val="00C92FC6"/>
    <w:rsid w:val="00C97DB5"/>
    <w:rsid w:val="00CA2E11"/>
    <w:rsid w:val="00CA61FB"/>
    <w:rsid w:val="00CA6A9B"/>
    <w:rsid w:val="00CB271E"/>
    <w:rsid w:val="00CB2F16"/>
    <w:rsid w:val="00CB66D2"/>
    <w:rsid w:val="00CB6EDB"/>
    <w:rsid w:val="00CC232F"/>
    <w:rsid w:val="00CC3118"/>
    <w:rsid w:val="00CC361C"/>
    <w:rsid w:val="00CC3CEB"/>
    <w:rsid w:val="00CC4D43"/>
    <w:rsid w:val="00CD0160"/>
    <w:rsid w:val="00CD02D4"/>
    <w:rsid w:val="00CD05B3"/>
    <w:rsid w:val="00CD2E01"/>
    <w:rsid w:val="00CD7F5B"/>
    <w:rsid w:val="00CE0834"/>
    <w:rsid w:val="00CE3581"/>
    <w:rsid w:val="00CE6CF6"/>
    <w:rsid w:val="00CF0105"/>
    <w:rsid w:val="00CF0C81"/>
    <w:rsid w:val="00CF1FBF"/>
    <w:rsid w:val="00CF4E12"/>
    <w:rsid w:val="00CF611E"/>
    <w:rsid w:val="00CF667B"/>
    <w:rsid w:val="00CF7372"/>
    <w:rsid w:val="00CF7C01"/>
    <w:rsid w:val="00D01CA5"/>
    <w:rsid w:val="00D0211C"/>
    <w:rsid w:val="00D029E7"/>
    <w:rsid w:val="00D04760"/>
    <w:rsid w:val="00D07392"/>
    <w:rsid w:val="00D11C9B"/>
    <w:rsid w:val="00D11F92"/>
    <w:rsid w:val="00D15C70"/>
    <w:rsid w:val="00D16013"/>
    <w:rsid w:val="00D30CB8"/>
    <w:rsid w:val="00D3131A"/>
    <w:rsid w:val="00D31A36"/>
    <w:rsid w:val="00D322E4"/>
    <w:rsid w:val="00D3289D"/>
    <w:rsid w:val="00D34D89"/>
    <w:rsid w:val="00D352F9"/>
    <w:rsid w:val="00D4294F"/>
    <w:rsid w:val="00D43B94"/>
    <w:rsid w:val="00D44AD6"/>
    <w:rsid w:val="00D45AFA"/>
    <w:rsid w:val="00D4629E"/>
    <w:rsid w:val="00D5021F"/>
    <w:rsid w:val="00D52382"/>
    <w:rsid w:val="00D526E3"/>
    <w:rsid w:val="00D53751"/>
    <w:rsid w:val="00D550CD"/>
    <w:rsid w:val="00D620EB"/>
    <w:rsid w:val="00D6258E"/>
    <w:rsid w:val="00D62C54"/>
    <w:rsid w:val="00D639ED"/>
    <w:rsid w:val="00D63E4F"/>
    <w:rsid w:val="00D64304"/>
    <w:rsid w:val="00D66432"/>
    <w:rsid w:val="00D74B27"/>
    <w:rsid w:val="00D80465"/>
    <w:rsid w:val="00D80605"/>
    <w:rsid w:val="00D818BB"/>
    <w:rsid w:val="00D819CC"/>
    <w:rsid w:val="00D826FC"/>
    <w:rsid w:val="00D86F3C"/>
    <w:rsid w:val="00D90FDF"/>
    <w:rsid w:val="00D9118F"/>
    <w:rsid w:val="00D91418"/>
    <w:rsid w:val="00D920BC"/>
    <w:rsid w:val="00D92674"/>
    <w:rsid w:val="00D927D0"/>
    <w:rsid w:val="00D93ED2"/>
    <w:rsid w:val="00D96073"/>
    <w:rsid w:val="00D97B45"/>
    <w:rsid w:val="00DA0549"/>
    <w:rsid w:val="00DA1092"/>
    <w:rsid w:val="00DA18BF"/>
    <w:rsid w:val="00DA2460"/>
    <w:rsid w:val="00DA3D92"/>
    <w:rsid w:val="00DA4691"/>
    <w:rsid w:val="00DA47E6"/>
    <w:rsid w:val="00DA5267"/>
    <w:rsid w:val="00DA7DF8"/>
    <w:rsid w:val="00DA7F39"/>
    <w:rsid w:val="00DB05FD"/>
    <w:rsid w:val="00DB59F2"/>
    <w:rsid w:val="00DB5C1A"/>
    <w:rsid w:val="00DB772A"/>
    <w:rsid w:val="00DB77E5"/>
    <w:rsid w:val="00DC0194"/>
    <w:rsid w:val="00DC23D4"/>
    <w:rsid w:val="00DC23F9"/>
    <w:rsid w:val="00DC652E"/>
    <w:rsid w:val="00DC72D1"/>
    <w:rsid w:val="00DC73DF"/>
    <w:rsid w:val="00DC754C"/>
    <w:rsid w:val="00DD03B8"/>
    <w:rsid w:val="00DD05F1"/>
    <w:rsid w:val="00DD3F98"/>
    <w:rsid w:val="00DD47F5"/>
    <w:rsid w:val="00DD5CB1"/>
    <w:rsid w:val="00DD6264"/>
    <w:rsid w:val="00DE1CDA"/>
    <w:rsid w:val="00DE2474"/>
    <w:rsid w:val="00DE359C"/>
    <w:rsid w:val="00DE3E13"/>
    <w:rsid w:val="00DE51D0"/>
    <w:rsid w:val="00DE6497"/>
    <w:rsid w:val="00DE685F"/>
    <w:rsid w:val="00DE6A4E"/>
    <w:rsid w:val="00DE7710"/>
    <w:rsid w:val="00DF15D4"/>
    <w:rsid w:val="00DF2677"/>
    <w:rsid w:val="00DF4C8B"/>
    <w:rsid w:val="00DF672B"/>
    <w:rsid w:val="00DF7518"/>
    <w:rsid w:val="00E00B65"/>
    <w:rsid w:val="00E02448"/>
    <w:rsid w:val="00E02661"/>
    <w:rsid w:val="00E035CB"/>
    <w:rsid w:val="00E03758"/>
    <w:rsid w:val="00E0486A"/>
    <w:rsid w:val="00E12AFD"/>
    <w:rsid w:val="00E148BA"/>
    <w:rsid w:val="00E160ED"/>
    <w:rsid w:val="00E16D53"/>
    <w:rsid w:val="00E23429"/>
    <w:rsid w:val="00E262BF"/>
    <w:rsid w:val="00E27EEB"/>
    <w:rsid w:val="00E31617"/>
    <w:rsid w:val="00E428F3"/>
    <w:rsid w:val="00E4322D"/>
    <w:rsid w:val="00E44D81"/>
    <w:rsid w:val="00E46108"/>
    <w:rsid w:val="00E46E50"/>
    <w:rsid w:val="00E50707"/>
    <w:rsid w:val="00E50DB6"/>
    <w:rsid w:val="00E51FFD"/>
    <w:rsid w:val="00E52A1C"/>
    <w:rsid w:val="00E558B3"/>
    <w:rsid w:val="00E5650A"/>
    <w:rsid w:val="00E57311"/>
    <w:rsid w:val="00E57A8A"/>
    <w:rsid w:val="00E61A1E"/>
    <w:rsid w:val="00E63A85"/>
    <w:rsid w:val="00E6440F"/>
    <w:rsid w:val="00E66CC9"/>
    <w:rsid w:val="00E7102B"/>
    <w:rsid w:val="00E72ACB"/>
    <w:rsid w:val="00E7497C"/>
    <w:rsid w:val="00E75E07"/>
    <w:rsid w:val="00E808C5"/>
    <w:rsid w:val="00E815D1"/>
    <w:rsid w:val="00E90322"/>
    <w:rsid w:val="00E9076C"/>
    <w:rsid w:val="00E908E3"/>
    <w:rsid w:val="00E91433"/>
    <w:rsid w:val="00E94067"/>
    <w:rsid w:val="00E954F0"/>
    <w:rsid w:val="00E9572F"/>
    <w:rsid w:val="00E96DFD"/>
    <w:rsid w:val="00E97B5F"/>
    <w:rsid w:val="00EA1E62"/>
    <w:rsid w:val="00EA241B"/>
    <w:rsid w:val="00EA2E8D"/>
    <w:rsid w:val="00EA4030"/>
    <w:rsid w:val="00EA483B"/>
    <w:rsid w:val="00EA5D1D"/>
    <w:rsid w:val="00EA6FF9"/>
    <w:rsid w:val="00EA7343"/>
    <w:rsid w:val="00EA7902"/>
    <w:rsid w:val="00EB0657"/>
    <w:rsid w:val="00EB0C34"/>
    <w:rsid w:val="00EB1BAD"/>
    <w:rsid w:val="00EB3432"/>
    <w:rsid w:val="00EB442D"/>
    <w:rsid w:val="00EB47B6"/>
    <w:rsid w:val="00EB583A"/>
    <w:rsid w:val="00EB5E2B"/>
    <w:rsid w:val="00EB6CDC"/>
    <w:rsid w:val="00EC399B"/>
    <w:rsid w:val="00ED22FA"/>
    <w:rsid w:val="00ED2F46"/>
    <w:rsid w:val="00ED4C88"/>
    <w:rsid w:val="00ED5946"/>
    <w:rsid w:val="00EE15F3"/>
    <w:rsid w:val="00EE33F1"/>
    <w:rsid w:val="00EE4597"/>
    <w:rsid w:val="00EE516E"/>
    <w:rsid w:val="00EE537E"/>
    <w:rsid w:val="00EE5850"/>
    <w:rsid w:val="00EF1BBF"/>
    <w:rsid w:val="00EF272B"/>
    <w:rsid w:val="00EF2F56"/>
    <w:rsid w:val="00EF3586"/>
    <w:rsid w:val="00EF3FD6"/>
    <w:rsid w:val="00EF50CF"/>
    <w:rsid w:val="00EF576A"/>
    <w:rsid w:val="00F027C4"/>
    <w:rsid w:val="00F028E2"/>
    <w:rsid w:val="00F0373D"/>
    <w:rsid w:val="00F1097D"/>
    <w:rsid w:val="00F129CF"/>
    <w:rsid w:val="00F13989"/>
    <w:rsid w:val="00F152E3"/>
    <w:rsid w:val="00F165D9"/>
    <w:rsid w:val="00F1707A"/>
    <w:rsid w:val="00F17E7F"/>
    <w:rsid w:val="00F2161B"/>
    <w:rsid w:val="00F22E74"/>
    <w:rsid w:val="00F233AD"/>
    <w:rsid w:val="00F23D3F"/>
    <w:rsid w:val="00F2474A"/>
    <w:rsid w:val="00F25777"/>
    <w:rsid w:val="00F27845"/>
    <w:rsid w:val="00F32055"/>
    <w:rsid w:val="00F32BB3"/>
    <w:rsid w:val="00F35524"/>
    <w:rsid w:val="00F35927"/>
    <w:rsid w:val="00F36B65"/>
    <w:rsid w:val="00F403EC"/>
    <w:rsid w:val="00F40AD1"/>
    <w:rsid w:val="00F41ABE"/>
    <w:rsid w:val="00F42E8E"/>
    <w:rsid w:val="00F42FD5"/>
    <w:rsid w:val="00F451A1"/>
    <w:rsid w:val="00F5292A"/>
    <w:rsid w:val="00F55BF0"/>
    <w:rsid w:val="00F565FB"/>
    <w:rsid w:val="00F63BE9"/>
    <w:rsid w:val="00F64894"/>
    <w:rsid w:val="00F65A3E"/>
    <w:rsid w:val="00F6769C"/>
    <w:rsid w:val="00F714E0"/>
    <w:rsid w:val="00F7184B"/>
    <w:rsid w:val="00F73347"/>
    <w:rsid w:val="00F7355B"/>
    <w:rsid w:val="00F73C9E"/>
    <w:rsid w:val="00F74BF2"/>
    <w:rsid w:val="00F75804"/>
    <w:rsid w:val="00F765C0"/>
    <w:rsid w:val="00F774ED"/>
    <w:rsid w:val="00F7784C"/>
    <w:rsid w:val="00F81BD2"/>
    <w:rsid w:val="00F85D10"/>
    <w:rsid w:val="00F86767"/>
    <w:rsid w:val="00F87DF7"/>
    <w:rsid w:val="00F9006B"/>
    <w:rsid w:val="00F905CA"/>
    <w:rsid w:val="00F90A42"/>
    <w:rsid w:val="00F90C3B"/>
    <w:rsid w:val="00F90DEC"/>
    <w:rsid w:val="00F94474"/>
    <w:rsid w:val="00F952DE"/>
    <w:rsid w:val="00F96E91"/>
    <w:rsid w:val="00FA126E"/>
    <w:rsid w:val="00FA246E"/>
    <w:rsid w:val="00FA25F3"/>
    <w:rsid w:val="00FA294E"/>
    <w:rsid w:val="00FA7E6A"/>
    <w:rsid w:val="00FB00B9"/>
    <w:rsid w:val="00FB011F"/>
    <w:rsid w:val="00FB04F9"/>
    <w:rsid w:val="00FB28A9"/>
    <w:rsid w:val="00FB3106"/>
    <w:rsid w:val="00FB466C"/>
    <w:rsid w:val="00FB5DF5"/>
    <w:rsid w:val="00FC0468"/>
    <w:rsid w:val="00FC0613"/>
    <w:rsid w:val="00FC0BE3"/>
    <w:rsid w:val="00FC0D76"/>
    <w:rsid w:val="00FC2115"/>
    <w:rsid w:val="00FC4DAD"/>
    <w:rsid w:val="00FC5699"/>
    <w:rsid w:val="00FC58B0"/>
    <w:rsid w:val="00FC69DB"/>
    <w:rsid w:val="00FD0513"/>
    <w:rsid w:val="00FD108D"/>
    <w:rsid w:val="00FD1AA7"/>
    <w:rsid w:val="00FD2BC9"/>
    <w:rsid w:val="00FD2FFA"/>
    <w:rsid w:val="00FD4566"/>
    <w:rsid w:val="00FD532D"/>
    <w:rsid w:val="00FD5D60"/>
    <w:rsid w:val="00FE0B2F"/>
    <w:rsid w:val="00FE172A"/>
    <w:rsid w:val="00FE1C96"/>
    <w:rsid w:val="00FE2DE2"/>
    <w:rsid w:val="00FE3056"/>
    <w:rsid w:val="00FE4AD6"/>
    <w:rsid w:val="00FE56B1"/>
    <w:rsid w:val="00FE5CC4"/>
    <w:rsid w:val="00FE6DA0"/>
    <w:rsid w:val="00FE7DB8"/>
    <w:rsid w:val="00FF57E8"/>
    <w:rsid w:val="00FF7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C74681"/>
    <w:rPr>
      <w:color w:val="605E5C"/>
      <w:shd w:val="clear" w:color="auto" w:fill="E1DFDD"/>
    </w:rPr>
  </w:style>
  <w:style w:type="paragraph" w:styleId="Header">
    <w:name w:val="header"/>
    <w:basedOn w:val="Normal"/>
    <w:link w:val="HeaderChar"/>
    <w:uiPriority w:val="99"/>
    <w:unhideWhenUsed/>
    <w:rsid w:val="009A1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51A"/>
  </w:style>
  <w:style w:type="paragraph" w:styleId="Footer">
    <w:name w:val="footer"/>
    <w:basedOn w:val="Normal"/>
    <w:link w:val="FooterChar"/>
    <w:uiPriority w:val="99"/>
    <w:unhideWhenUsed/>
    <w:rsid w:val="009A1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51A"/>
  </w:style>
  <w:style w:type="character" w:styleId="FollowedHyperlink">
    <w:name w:val="FollowedHyperlink"/>
    <w:basedOn w:val="DefaultParagraphFont"/>
    <w:uiPriority w:val="99"/>
    <w:semiHidden/>
    <w:unhideWhenUsed/>
    <w:rsid w:val="00BF0552"/>
    <w:rPr>
      <w:color w:val="954F72" w:themeColor="followedHyperlink"/>
      <w:u w:val="single"/>
    </w:rPr>
  </w:style>
  <w:style w:type="character" w:styleId="CommentReference">
    <w:name w:val="annotation reference"/>
    <w:basedOn w:val="DefaultParagraphFont"/>
    <w:uiPriority w:val="99"/>
    <w:semiHidden/>
    <w:unhideWhenUsed/>
    <w:rsid w:val="000B7016"/>
    <w:rPr>
      <w:sz w:val="16"/>
      <w:szCs w:val="16"/>
    </w:rPr>
  </w:style>
  <w:style w:type="paragraph" w:styleId="CommentText">
    <w:name w:val="annotation text"/>
    <w:basedOn w:val="Normal"/>
    <w:link w:val="CommentTextChar"/>
    <w:uiPriority w:val="99"/>
    <w:unhideWhenUsed/>
    <w:rsid w:val="000B7016"/>
    <w:pPr>
      <w:spacing w:line="240" w:lineRule="auto"/>
    </w:pPr>
    <w:rPr>
      <w:sz w:val="20"/>
      <w:szCs w:val="20"/>
    </w:rPr>
  </w:style>
  <w:style w:type="character" w:customStyle="1" w:styleId="CommentTextChar">
    <w:name w:val="Comment Text Char"/>
    <w:basedOn w:val="DefaultParagraphFont"/>
    <w:link w:val="CommentText"/>
    <w:uiPriority w:val="99"/>
    <w:rsid w:val="000B7016"/>
    <w:rPr>
      <w:sz w:val="20"/>
      <w:szCs w:val="20"/>
    </w:rPr>
  </w:style>
  <w:style w:type="paragraph" w:styleId="CommentSubject">
    <w:name w:val="annotation subject"/>
    <w:basedOn w:val="CommentText"/>
    <w:next w:val="CommentText"/>
    <w:link w:val="CommentSubjectChar"/>
    <w:uiPriority w:val="99"/>
    <w:semiHidden/>
    <w:unhideWhenUsed/>
    <w:rsid w:val="000B7016"/>
    <w:rPr>
      <w:b/>
      <w:bCs/>
    </w:rPr>
  </w:style>
  <w:style w:type="character" w:customStyle="1" w:styleId="CommentSubjectChar">
    <w:name w:val="Comment Subject Char"/>
    <w:basedOn w:val="CommentTextChar"/>
    <w:link w:val="CommentSubject"/>
    <w:uiPriority w:val="99"/>
    <w:semiHidden/>
    <w:rsid w:val="000B701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re.ac.uk/download/pdf/322997.pdf" TargetMode="External"/><Relationship Id="rId21" Type="http://schemas.openxmlformats.org/officeDocument/2006/relationships/hyperlink" Target="https://journals.sagepub.com/doi/abs/10.1177/1462474505053828?casa_token=Kmv-HoEeOjsAAAAA:tP8KbfhJdJhVw9PXw43uB3-mLymuQu9H4tw-mqPsXrgsg-vPjOYQnnvT5JjHH45wlTO1PMBdRLU" TargetMode="External"/><Relationship Id="rId42" Type="http://schemas.openxmlformats.org/officeDocument/2006/relationships/hyperlink" Target="https://lordslibrary.parliament.uk/crime-and-rehabilitation-an-overview/" TargetMode="External"/><Relationship Id="rId47" Type="http://schemas.openxmlformats.org/officeDocument/2006/relationships/hyperlink" Target="https://www.gov.uk/government/news/new-prison-strategy-to-rehabilitate-offenders-and-cut-crime" TargetMode="External"/><Relationship Id="rId63" Type="http://schemas.openxmlformats.org/officeDocument/2006/relationships/hyperlink" Target="https://journals.sagepub.com/doi/full/10.1177/14773708211065905" TargetMode="External"/><Relationship Id="rId68"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ictionary.cambridge.org/dictionary/english/questionnaire" TargetMode="External"/><Relationship Id="rId29" Type="http://schemas.openxmlformats.org/officeDocument/2006/relationships/hyperlink" Target="https://www.theguardian.com/commentisfree/2021/nov/01/britain-prisons-us-system" TargetMode="External"/><Relationship Id="rId11" Type="http://schemas.openxmlformats.org/officeDocument/2006/relationships/chart" Target="charts/chart3.xml"/><Relationship Id="rId24" Type="http://schemas.openxmlformats.org/officeDocument/2006/relationships/hyperlink" Target="https://www.crimeandjustice.org.uk/sites/crimeandjustice.org.uk/files/PSJ%20235%20January%202018.pdf" TargetMode="External"/><Relationship Id="rId32" Type="http://schemas.openxmlformats.org/officeDocument/2006/relationships/hyperlink" Target="https://www.gov.uk/life-in-prison/healthcare-in-prison" TargetMode="External"/><Relationship Id="rId37" Type="http://schemas.openxmlformats.org/officeDocument/2006/relationships/hyperlink" Target="https://borgenproject.org/norways-prison-system/" TargetMode="External"/><Relationship Id="rId40" Type="http://schemas.openxmlformats.org/officeDocument/2006/relationships/hyperlink" Target="https://www.bbc.co.uk/news/uk-49324718" TargetMode="External"/><Relationship Id="rId45" Type="http://schemas.openxmlformats.org/officeDocument/2006/relationships/hyperlink" Target="https://www.tandfonline.com/doi/pdf/10.1080/2578983X.2020.1847954?needAccess=true" TargetMode="External"/><Relationship Id="rId53" Type="http://schemas.openxmlformats.org/officeDocument/2006/relationships/hyperlink" Target="https://www.theguardian.com/commentisfree/2008/jul/29/prisonsandprobation.justice" TargetMode="External"/><Relationship Id="rId58" Type="http://schemas.openxmlformats.org/officeDocument/2006/relationships/hyperlink" Target="https://www.justiceinspectorates.gov.uk/hmiprisons/our-expectations/prison-expectations/rehabilitation-and-release-planning/" TargetMode="External"/><Relationship Id="rId66" Type="http://schemas.openxmlformats.org/officeDocument/2006/relationships/hyperlink" Target="https://prisonreformtrust.org.uk/wp-content/uploads/2022/07/Prison-the-facts-2022.pdf" TargetMode="External"/><Relationship Id="rId5" Type="http://schemas.openxmlformats.org/officeDocument/2006/relationships/settings" Target="settings.xml"/><Relationship Id="rId61" Type="http://schemas.openxmlformats.org/officeDocument/2006/relationships/hyperlink" Target="https://www.theguardian.com/society/2019/oct/29/prisoner-rehabilitation-does-not-work-says-former-prisons-boss" TargetMode="External"/><Relationship Id="rId19" Type="http://schemas.openxmlformats.org/officeDocument/2006/relationships/hyperlink" Target="https://www.jstor.org/stable/10.13169/polipers.15.3.0067" TargetMode="External"/><Relationship Id="rId14" Type="http://schemas.openxmlformats.org/officeDocument/2006/relationships/chart" Target="charts/chart4.xml"/><Relationship Id="rId22" Type="http://schemas.openxmlformats.org/officeDocument/2006/relationships/hyperlink" Target="https://www.theguardian.com/society/2013/feb/25/norwegian-prison-inmates-treated-like-people" TargetMode="External"/><Relationship Id="rId27" Type="http://schemas.openxmlformats.org/officeDocument/2006/relationships/hyperlink" Target="https://www.bbc.co.uk/news/av/world-43261564" TargetMode="External"/><Relationship Id="rId30" Type="http://schemas.openxmlformats.org/officeDocument/2006/relationships/hyperlink" Target="https://www.gov.uk/government/statistics/proven-reoffending-statistics-october-to-december-2020/proven-reoffending-statistics-october-to-september-2020" TargetMode="External"/><Relationship Id="rId35" Type="http://schemas.openxmlformats.org/officeDocument/2006/relationships/hyperlink" Target="https://howardleague.org/news/revealed-the-scale-of-prison-overcrowding-in-england-and-wales/" TargetMode="External"/><Relationship Id="rId43" Type="http://schemas.openxmlformats.org/officeDocument/2006/relationships/hyperlink" Target="https://prisonreformtrust.org.uk/wp-content/uploads/2022/07/Prison-the-facts-2022.pdf" TargetMode="External"/><Relationship Id="rId48" Type="http://schemas.openxmlformats.org/officeDocument/2006/relationships/hyperlink" Target="https://assets.publishing.service.gov.uk/government/uploads/system/uploads/attachment_data/file/230186/Attitudes_to_Sentencing_and_Trust_in_Justice__web_.pdf" TargetMode="External"/><Relationship Id="rId56" Type="http://schemas.openxmlformats.org/officeDocument/2006/relationships/hyperlink" Target="file:///C:/Users/Court/Downloads/10.4324_9780203813270_previewpdf.pdf" TargetMode="External"/><Relationship Id="rId64" Type="http://schemas.openxmlformats.org/officeDocument/2006/relationships/hyperlink" Target="https://www.justiceinspectorates.gov.uk/hmiprisons/wp-content/uploads/sites/4/2022/07/HMIP-Annual-Report-large-print-2021-22.pdf"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calwellness.org/stories/lessons-prisons-finland-norway/" TargetMode="External"/><Relationship Id="rId3" Type="http://schemas.openxmlformats.org/officeDocument/2006/relationships/numbering" Target="numbering.xml"/><Relationship Id="rId12" Type="http://schemas.microsoft.com/office/2014/relationships/chartEx" Target="charts/chartEx1.xml"/><Relationship Id="rId17" Type="http://schemas.openxmlformats.org/officeDocument/2006/relationships/hyperlink" Target="https://journals.sagepub.com/doi/pdf/10.1177/0964663918759820" TargetMode="External"/><Relationship Id="rId25" Type="http://schemas.openxmlformats.org/officeDocument/2006/relationships/hyperlink" Target="https://assets.publishing.service.gov.uk/government/uploads/system/uploads/attachment_data/file/449444/public-confidence.pdf" TargetMode="External"/><Relationship Id="rId33" Type="http://schemas.openxmlformats.org/officeDocument/2006/relationships/hyperlink" Target="https://www.wlv.ac.uk/media/departments/faculty-of-social-sciences/documents/wolverhampton-law-journal/edition-4/(2020)-4-WLJ-64.pdf" TargetMode="External"/><Relationship Id="rId38" Type="http://schemas.openxmlformats.org/officeDocument/2006/relationships/hyperlink" Target="https://www.theguardian.com/society/2013/feb/25/norwegian-prison-inmates-treated-like-people" TargetMode="External"/><Relationship Id="rId46" Type="http://schemas.openxmlformats.org/officeDocument/2006/relationships/hyperlink" Target="https://link.springer.com/content/pdf/10.1007/s11417-021-09354-3.pdf" TargetMode="External"/><Relationship Id="rId59" Type="http://schemas.openxmlformats.org/officeDocument/2006/relationships/hyperlink" Target="https://www.crimeandjustice.org.uk/sites/crimeandjustice.org.uk/files/PSJ%20235%20January%202018.pdf" TargetMode="External"/><Relationship Id="rId67" Type="http://schemas.openxmlformats.org/officeDocument/2006/relationships/hyperlink" Target="https://www.prisonstudies.org/country/norway" TargetMode="External"/><Relationship Id="rId20" Type="http://schemas.openxmlformats.org/officeDocument/2006/relationships/hyperlink" Target="https://www.justiceinspectorates.gov.uk/hmiprisons/wp-content/uploads/sites/4/2017/10/Findings-paper-Living-conditions-FINAL-.pdf" TargetMode="External"/><Relationship Id="rId41" Type="http://schemas.openxmlformats.org/officeDocument/2006/relationships/hyperlink" Target="https://commonslibrary.parliament.uk/research-briefings/sn04334/" TargetMode="External"/><Relationship Id="rId54" Type="http://schemas.openxmlformats.org/officeDocument/2006/relationships/hyperlink" Target="https://lr.law.qut.edu.au/article/download/39/38/39-1-78-1-10-20120525.pdf" TargetMode="External"/><Relationship Id="rId62" Type="http://schemas.openxmlformats.org/officeDocument/2006/relationships/hyperlink" Target="https://d.docs.live.net/f6cab1e6b8d13990/Documents/Individual%20Project/New/UK%20Governemnt,%20(2022).%20&#8216;Safety%20in%20Custody%20Statistics,%20England%20and%20Wales:%20Deaths%20in%20Prison%20Custody%20to%20September%202022%20Assaults%20and%20Self-harm%20to%20June%202022&#8217;,%20Availble%20at:%20https:/www.gov.uk/government/statistics/safety-in-custody-quarterly-update-to-june-2022/safety-in-custody-statistics-england-and-wales-deaths-in-prison-custody-to-september-2022-assaults-and-self-harm-to-june-2022"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andfonline.com/doi/full/10.1080/2578983X.2020.1847954" TargetMode="External"/><Relationship Id="rId23" Type="http://schemas.openxmlformats.org/officeDocument/2006/relationships/hyperlink" Target="https://eprints.whiterose.ac.uk/97893/6/PenalPopulismThermostat_Governance_Preprint.pdf" TargetMode="External"/><Relationship Id="rId28" Type="http://schemas.openxmlformats.org/officeDocument/2006/relationships/hyperlink" Target="https://www.bbc.co.uk/news/stories-48885846" TargetMode="External"/><Relationship Id="rId36" Type="http://schemas.openxmlformats.org/officeDocument/2006/relationships/hyperlink" Target="https://howardleague.org/our-work/transform-prisons/justice-and-fairness-in-prisons/" TargetMode="External"/><Relationship Id="rId49" Type="http://schemas.openxmlformats.org/officeDocument/2006/relationships/hyperlink" Target="http://eprints.lse.ac.uk/50440/1/Jackson_Attitudes_sentencing_trust_2013.pdf" TargetMode="External"/><Relationship Id="rId57" Type="http://schemas.openxmlformats.org/officeDocument/2006/relationships/hyperlink" Target="https://lup.lub.lu.se/luur/download?func=downloadFile&amp;recordOId=4463472&amp;fileOId=4463505" TargetMode="External"/><Relationship Id="rId10" Type="http://schemas.openxmlformats.org/officeDocument/2006/relationships/chart" Target="charts/chart2.xml"/><Relationship Id="rId31" Type="http://schemas.openxmlformats.org/officeDocument/2006/relationships/hyperlink" Target="https://www.gov.uk/government/statistics/proven-reoffending-statistics-october-to-december-2020/proven-reoffending-statistics-october-to-september-2020" TargetMode="External"/><Relationship Id="rId44" Type="http://schemas.openxmlformats.org/officeDocument/2006/relationships/hyperlink" Target="https://committees.parliament.uk/committee/102/justice-committee/news/99437/prisons-crisis-governments-current-approach-inefficient-ineffective-and-unsustainable/" TargetMode="External"/><Relationship Id="rId52" Type="http://schemas.openxmlformats.org/officeDocument/2006/relationships/hyperlink" Target="https://worldhappiness.report/ed/2020/the-nordic-exceptionalism-what-explains-why-the-nordic-countries-are-constantly-among-the-happiest-in-the-world/" TargetMode="External"/><Relationship Id="rId60" Type="http://schemas.openxmlformats.org/officeDocument/2006/relationships/hyperlink" Target="https://www.gov.uk/government/news/public-given-power-to-question-lenient-prison-sentences" TargetMode="External"/><Relationship Id="rId65" Type="http://schemas.openxmlformats.org/officeDocument/2006/relationships/hyperlink" Target="https://krus.brage.unit.no/krus-%20%20xmlui/bitstream/handle/11250/2577862/Normality%20behind%20the%20walls.pdf?isAllowed=y&amp;sequence=1" TargetMode="External"/><Relationship Id="rId4" Type="http://schemas.openxmlformats.org/officeDocument/2006/relationships/styles" Target="styles.xml"/><Relationship Id="rId9"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hyperlink" Target="https://digitalcommons.coastal.edu/cgi/viewcontent.cgi?article=1032&amp;context=bridges" TargetMode="External"/><Relationship Id="rId39" Type="http://schemas.openxmlformats.org/officeDocument/2006/relationships/hyperlink" Target="https://metro.co.uk/2020/09/11/overcrowded-prisons-could-run-out-of-space-in-next-three-years-13254996/" TargetMode="External"/><Relationship Id="rId34" Type="http://schemas.openxmlformats.org/officeDocument/2006/relationships/hyperlink" Target="https://www.fairtrials.org/articles/news/prison-overcrowding-and-risks-public-health-global-time-bomb/" TargetMode="External"/><Relationship Id="rId50" Type="http://schemas.openxmlformats.org/officeDocument/2006/relationships/hyperlink" Target="https://scholarlycommons.law.northwestern.edu/cgi/viewcontent.cgi?article=6991&amp;context=jclc" TargetMode="External"/><Relationship Id="rId55" Type="http://schemas.openxmlformats.org/officeDocument/2006/relationships/hyperlink" Target="https://journals.sagepub.com/doi/pdf/10.1177/1462474513504799?casa_token=3fi_gAkErIsAAAAA:ampmEr7NKZWy0i4vVMMQv44F0w3zBqSfK9Ydy2n-y-MX5oeqB_z_FKIyXdS2v9aP6kCrowBOr9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Re-offeding</a:t>
            </a:r>
            <a:r>
              <a:rPr lang="en-GB" baseline="0"/>
              <a:t> rates in the UK and Norway Prisons</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Re-offending Rate</c:v>
                </c:pt>
              </c:strCache>
            </c:strRef>
          </c:tx>
          <c:spPr>
            <a:gradFill rotWithShape="1">
              <a:gsLst>
                <a:gs pos="0">
                  <a:schemeClr val="accent2">
                    <a:tint val="77000"/>
                    <a:satMod val="103000"/>
                    <a:lumMod val="102000"/>
                    <a:tint val="94000"/>
                  </a:schemeClr>
                </a:gs>
                <a:gs pos="50000">
                  <a:schemeClr val="accent2">
                    <a:tint val="77000"/>
                    <a:satMod val="110000"/>
                    <a:lumMod val="100000"/>
                    <a:shade val="100000"/>
                  </a:schemeClr>
                </a:gs>
                <a:gs pos="100000">
                  <a:schemeClr val="accent2">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2"/>
                <c:pt idx="0">
                  <c:v>England and Wales</c:v>
                </c:pt>
                <c:pt idx="1">
                  <c:v>Norway</c:v>
                </c:pt>
              </c:strCache>
            </c:strRef>
          </c:cat>
          <c:val>
            <c:numRef>
              <c:f>Sheet1!$B$2:$B$5</c:f>
              <c:numCache>
                <c:formatCode>0%</c:formatCode>
                <c:ptCount val="4"/>
                <c:pt idx="0" formatCode="0.00%">
                  <c:v>0.23100000000000001</c:v>
                </c:pt>
                <c:pt idx="1">
                  <c:v>0.2</c:v>
                </c:pt>
              </c:numCache>
            </c:numRef>
          </c:val>
          <c:extLst>
            <c:ext xmlns:c16="http://schemas.microsoft.com/office/drawing/2014/chart" uri="{C3380CC4-5D6E-409C-BE32-E72D297353CC}">
              <c16:uniqueId val="{00000000-B01F-475F-985A-65DBB63E5A60}"/>
            </c:ext>
          </c:extLst>
        </c:ser>
        <c:ser>
          <c:idx val="1"/>
          <c:order val="1"/>
          <c:tx>
            <c:strRef>
              <c:f>Sheet1!$C$1</c:f>
              <c:strCache>
                <c:ptCount val="1"/>
                <c:pt idx="0">
                  <c:v>Column1</c:v>
                </c:pt>
              </c:strCache>
            </c:strRef>
          </c:tx>
          <c:spPr>
            <a:gradFill rotWithShape="1">
              <a:gsLst>
                <a:gs pos="0">
                  <a:schemeClr val="accent2">
                    <a:shade val="76000"/>
                    <a:satMod val="103000"/>
                    <a:lumMod val="102000"/>
                    <a:tint val="94000"/>
                  </a:schemeClr>
                </a:gs>
                <a:gs pos="50000">
                  <a:schemeClr val="accent2">
                    <a:shade val="76000"/>
                    <a:satMod val="110000"/>
                    <a:lumMod val="100000"/>
                    <a:shade val="100000"/>
                  </a:schemeClr>
                </a:gs>
                <a:gs pos="100000">
                  <a:schemeClr val="accent2">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2"/>
                <c:pt idx="0">
                  <c:v>England and Wales</c:v>
                </c:pt>
                <c:pt idx="1">
                  <c:v>Norway</c:v>
                </c:pt>
              </c:strCache>
            </c:strRef>
          </c:cat>
          <c:val>
            <c:numRef>
              <c:f>Sheet1!$C$2:$C$5</c:f>
              <c:numCache>
                <c:formatCode>General</c:formatCode>
                <c:ptCount val="4"/>
              </c:numCache>
            </c:numRef>
          </c:val>
          <c:extLst>
            <c:ext xmlns:c16="http://schemas.microsoft.com/office/drawing/2014/chart" uri="{C3380CC4-5D6E-409C-BE32-E72D297353CC}">
              <c16:uniqueId val="{00000001-B01F-475F-985A-65DBB63E5A60}"/>
            </c:ext>
          </c:extLst>
        </c:ser>
        <c:dLbls>
          <c:showLegendKey val="0"/>
          <c:showVal val="0"/>
          <c:showCatName val="0"/>
          <c:showSerName val="0"/>
          <c:showPercent val="0"/>
          <c:showBubbleSize val="0"/>
        </c:dLbls>
        <c:gapWidth val="150"/>
        <c:shape val="box"/>
        <c:axId val="2051560255"/>
        <c:axId val="2051557343"/>
        <c:axId val="0"/>
      </c:bar3DChart>
      <c:catAx>
        <c:axId val="20515602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1557343"/>
        <c:crosses val="autoZero"/>
        <c:auto val="1"/>
        <c:lblAlgn val="ctr"/>
        <c:lblOffset val="100"/>
        <c:noMultiLvlLbl val="0"/>
      </c:catAx>
      <c:valAx>
        <c:axId val="2051557343"/>
        <c:scaling>
          <c:orientation val="minMax"/>
        </c:scaling>
        <c:delete val="0"/>
        <c:axPos val="l"/>
        <c:majorGridlines>
          <c:spPr>
            <a:ln w="9525" cap="flat" cmpd="sng" algn="ctr">
              <a:solidFill>
                <a:schemeClr val="dk1">
                  <a:lumMod val="50000"/>
                  <a:lumOff val="5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51560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925925925925923E-2"/>
          <c:y val="0"/>
          <c:w val="0.94907407407407407"/>
          <c:h val="0.77351831021122364"/>
        </c:manualLayout>
      </c:layout>
      <c:barChart>
        <c:barDir val="col"/>
        <c:grouping val="clustered"/>
        <c:varyColors val="0"/>
        <c:ser>
          <c:idx val="0"/>
          <c:order val="0"/>
          <c:tx>
            <c:strRef>
              <c:f>Sheet1!$B$1</c:f>
              <c:strCache>
                <c:ptCount val="1"/>
                <c:pt idx="0">
                  <c:v>Emplyed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Six weeks</c:v>
                </c:pt>
                <c:pt idx="1">
                  <c:v>Six Months</c:v>
                </c:pt>
              </c:strCache>
            </c:strRef>
          </c:cat>
          <c:val>
            <c:numRef>
              <c:f>Sheet1!$B$2:$B$5</c:f>
              <c:numCache>
                <c:formatCode>0%</c:formatCode>
                <c:ptCount val="4"/>
                <c:pt idx="0">
                  <c:v>0.16</c:v>
                </c:pt>
                <c:pt idx="1">
                  <c:v>0.23</c:v>
                </c:pt>
              </c:numCache>
            </c:numRef>
          </c:val>
          <c:extLst>
            <c:ext xmlns:c16="http://schemas.microsoft.com/office/drawing/2014/chart" uri="{C3380CC4-5D6E-409C-BE32-E72D297353CC}">
              <c16:uniqueId val="{00000000-9220-4BE1-8173-47B23E6C342B}"/>
            </c:ext>
          </c:extLst>
        </c:ser>
        <c:ser>
          <c:idx val="1"/>
          <c:order val="1"/>
          <c:tx>
            <c:strRef>
              <c:f>Sheet1!$C$1</c:f>
              <c:strCache>
                <c:ptCount val="1"/>
                <c:pt idx="0">
                  <c:v>Column1</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Six weeks</c:v>
                </c:pt>
                <c:pt idx="1">
                  <c:v>Six Months</c:v>
                </c:pt>
              </c:strCache>
            </c:strRef>
          </c:cat>
          <c:val>
            <c:numRef>
              <c:f>Sheet1!$C$2:$C$5</c:f>
              <c:numCache>
                <c:formatCode>General</c:formatCode>
                <c:ptCount val="4"/>
              </c:numCache>
            </c:numRef>
          </c:val>
          <c:extLst>
            <c:ext xmlns:c16="http://schemas.microsoft.com/office/drawing/2014/chart" uri="{C3380CC4-5D6E-409C-BE32-E72D297353CC}">
              <c16:uniqueId val="{00000001-9220-4BE1-8173-47B23E6C342B}"/>
            </c:ext>
          </c:extLst>
        </c:ser>
        <c:ser>
          <c:idx val="2"/>
          <c:order val="2"/>
          <c:tx>
            <c:strRef>
              <c:f>Sheet1!$D$1</c:f>
              <c:strCache>
                <c:ptCount val="1"/>
                <c:pt idx="0">
                  <c:v>Series 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Six weeks</c:v>
                </c:pt>
                <c:pt idx="1">
                  <c:v>Six Months</c:v>
                </c:pt>
              </c:strCache>
            </c:strRef>
          </c:cat>
          <c:val>
            <c:numRef>
              <c:f>Sheet1!$D$2:$D$5</c:f>
              <c:numCache>
                <c:formatCode>General</c:formatCode>
                <c:ptCount val="4"/>
              </c:numCache>
            </c:numRef>
          </c:val>
          <c:extLst>
            <c:ext xmlns:c16="http://schemas.microsoft.com/office/drawing/2014/chart" uri="{C3380CC4-5D6E-409C-BE32-E72D297353CC}">
              <c16:uniqueId val="{00000002-9220-4BE1-8173-47B23E6C342B}"/>
            </c:ext>
          </c:extLst>
        </c:ser>
        <c:dLbls>
          <c:dLblPos val="inEnd"/>
          <c:showLegendKey val="0"/>
          <c:showVal val="1"/>
          <c:showCatName val="0"/>
          <c:showSerName val="0"/>
          <c:showPercent val="0"/>
          <c:showBubbleSize val="0"/>
        </c:dLbls>
        <c:gapWidth val="65"/>
        <c:axId val="605600544"/>
        <c:axId val="605600960"/>
      </c:barChart>
      <c:catAx>
        <c:axId val="6056005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05600960"/>
        <c:crosses val="autoZero"/>
        <c:auto val="1"/>
        <c:lblAlgn val="ctr"/>
        <c:lblOffset val="100"/>
        <c:noMultiLvlLbl val="0"/>
      </c:catAx>
      <c:valAx>
        <c:axId val="6056009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605600544"/>
        <c:crosses val="autoZero"/>
        <c:crossBetween val="between"/>
      </c:valAx>
      <c:spPr>
        <a:noFill/>
        <a:ln w="25400">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Reconviction</a:t>
            </a:r>
            <a:r>
              <a:rPr lang="en-GB" baseline="0"/>
              <a:t> Rates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Column2</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Sheet1!$A$2:$A$5</c:f>
              <c:strCache>
                <c:ptCount val="3"/>
                <c:pt idx="0">
                  <c:v>Adults</c:v>
                </c:pt>
                <c:pt idx="1">
                  <c:v>Women</c:v>
                </c:pt>
                <c:pt idx="2">
                  <c:v>Children </c:v>
                </c:pt>
              </c:strCache>
            </c:strRef>
          </c:cat>
          <c:val>
            <c:numRef>
              <c:f>Sheet1!$B$2:$B$5</c:f>
              <c:numCache>
                <c:formatCode>0%</c:formatCode>
                <c:ptCount val="4"/>
                <c:pt idx="0">
                  <c:v>0.44</c:v>
                </c:pt>
                <c:pt idx="1">
                  <c:v>0.57999999999999996</c:v>
                </c:pt>
                <c:pt idx="2">
                  <c:v>0.64</c:v>
                </c:pt>
                <c:pt idx="3" formatCode="General">
                  <c:v>0</c:v>
                </c:pt>
              </c:numCache>
            </c:numRef>
          </c:val>
          <c:extLst>
            <c:ext xmlns:c16="http://schemas.microsoft.com/office/drawing/2014/chart" uri="{C3380CC4-5D6E-409C-BE32-E72D297353CC}">
              <c16:uniqueId val="{00000000-07DC-4A6D-8AC3-843A3318092B}"/>
            </c:ext>
          </c:extLst>
        </c:ser>
        <c:ser>
          <c:idx val="1"/>
          <c:order val="1"/>
          <c:tx>
            <c:strRef>
              <c:f>Sheet1!$C$1</c:f>
              <c:strCache>
                <c:ptCount val="1"/>
                <c:pt idx="0">
                  <c:v>Less than 12 months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Sheet1!$A$2:$A$5</c:f>
              <c:strCache>
                <c:ptCount val="3"/>
                <c:pt idx="0">
                  <c:v>Adults</c:v>
                </c:pt>
                <c:pt idx="1">
                  <c:v>Women</c:v>
                </c:pt>
                <c:pt idx="2">
                  <c:v>Children </c:v>
                </c:pt>
              </c:strCache>
            </c:strRef>
          </c:cat>
          <c:val>
            <c:numRef>
              <c:f>Sheet1!$C$2:$C$5</c:f>
              <c:numCache>
                <c:formatCode>0%</c:formatCode>
                <c:ptCount val="4"/>
                <c:pt idx="0">
                  <c:v>0.59</c:v>
                </c:pt>
                <c:pt idx="1">
                  <c:v>0.57999999999999996</c:v>
                </c:pt>
                <c:pt idx="2">
                  <c:v>0.73</c:v>
                </c:pt>
              </c:numCache>
            </c:numRef>
          </c:val>
          <c:extLst>
            <c:ext xmlns:c16="http://schemas.microsoft.com/office/drawing/2014/chart" uri="{C3380CC4-5D6E-409C-BE32-E72D297353CC}">
              <c16:uniqueId val="{00000001-07DC-4A6D-8AC3-843A3318092B}"/>
            </c:ext>
          </c:extLst>
        </c:ser>
        <c:ser>
          <c:idx val="2"/>
          <c:order val="2"/>
          <c:tx>
            <c:strRef>
              <c:f>Sheet1!$D$1</c:f>
              <c:strCache>
                <c:ptCount val="1"/>
                <c:pt idx="0">
                  <c:v>Column1</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Sheet1!$A$2:$A$5</c:f>
              <c:strCache>
                <c:ptCount val="3"/>
                <c:pt idx="0">
                  <c:v>Adults</c:v>
                </c:pt>
                <c:pt idx="1">
                  <c:v>Women</c:v>
                </c:pt>
                <c:pt idx="2">
                  <c:v>Children </c:v>
                </c:pt>
              </c:strCache>
            </c:strRef>
          </c:cat>
          <c:val>
            <c:numRef>
              <c:f>Sheet1!$D$2:$D$5</c:f>
              <c:numCache>
                <c:formatCode>General</c:formatCode>
                <c:ptCount val="4"/>
              </c:numCache>
            </c:numRef>
          </c:val>
          <c:extLst>
            <c:ext xmlns:c16="http://schemas.microsoft.com/office/drawing/2014/chart" uri="{C3380CC4-5D6E-409C-BE32-E72D297353CC}">
              <c16:uniqueId val="{00000002-07DC-4A6D-8AC3-843A3318092B}"/>
            </c:ext>
          </c:extLst>
        </c:ser>
        <c:dLbls>
          <c:showLegendKey val="0"/>
          <c:showVal val="0"/>
          <c:showCatName val="0"/>
          <c:showSerName val="0"/>
          <c:showPercent val="0"/>
          <c:showBubbleSize val="0"/>
        </c:dLbls>
        <c:gapWidth val="150"/>
        <c:overlap val="100"/>
        <c:axId val="425809008"/>
        <c:axId val="425805680"/>
      </c:barChart>
      <c:catAx>
        <c:axId val="425809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25805680"/>
        <c:crosses val="autoZero"/>
        <c:auto val="1"/>
        <c:lblAlgn val="ctr"/>
        <c:lblOffset val="100"/>
        <c:noMultiLvlLbl val="0"/>
      </c:catAx>
      <c:valAx>
        <c:axId val="425805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25809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Survey on Sentencing</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20F-4117-8F7C-530A2CB050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20F-4117-8F7C-530A2CB050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20F-4117-8F7C-530A2CB050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20F-4117-8F7C-530A2CB0500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20F-4117-8F7C-530A2CB050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A lot longer</c:v>
                </c:pt>
                <c:pt idx="1">
                  <c:v>About the same</c:v>
                </c:pt>
                <c:pt idx="2">
                  <c:v>A lot shorter</c:v>
                </c:pt>
                <c:pt idx="3">
                  <c:v>Somewhat longer</c:v>
                </c:pt>
                <c:pt idx="4">
                  <c:v>Somewhat shorter</c:v>
                </c:pt>
              </c:strCache>
            </c:strRef>
          </c:cat>
          <c:val>
            <c:numRef>
              <c:f>Sheet1!$B$2:$B$6</c:f>
              <c:numCache>
                <c:formatCode>0%</c:formatCode>
                <c:ptCount val="5"/>
                <c:pt idx="0">
                  <c:v>0.02</c:v>
                </c:pt>
                <c:pt idx="1">
                  <c:v>0.11</c:v>
                </c:pt>
                <c:pt idx="2">
                  <c:v>0.19</c:v>
                </c:pt>
                <c:pt idx="3">
                  <c:v>0.06</c:v>
                </c:pt>
                <c:pt idx="4">
                  <c:v>0.37</c:v>
                </c:pt>
              </c:numCache>
            </c:numRef>
          </c:val>
          <c:extLst>
            <c:ext xmlns:c16="http://schemas.microsoft.com/office/drawing/2014/chart" uri="{C3380CC4-5D6E-409C-BE32-E72D297353CC}">
              <c16:uniqueId val="{0000000A-520F-4117-8F7C-530A2CB0500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Sheet1!$A$2:$A$6</cx:f>
        <cx:lvl ptCount="5">
          <cx:pt idx="0">2015</cx:pt>
          <cx:pt idx="1">2017</cx:pt>
          <cx:pt idx="2">2019</cx:pt>
          <cx:pt idx="3">2021</cx:pt>
        </cx:lvl>
      </cx:strDim>
      <cx:numDim type="val">
        <cx:f>Sheet1!$B$2:$B$6</cx:f>
        <cx:lvl ptCount="5" formatCode="#,##0">
          <cx:pt idx="0">32313</cx:pt>
          <cx:pt idx="1">44651</cx:pt>
          <cx:pt idx="2">63622</cx:pt>
          <cx:pt idx="3">54027</cx:pt>
        </cx:lvl>
      </cx:numDim>
    </cx:data>
  </cx:chartData>
  <cx:chart>
    <cx:title pos="t" align="ctr" overlay="0">
      <cx:tx>
        <cx:txData>
          <cx:v>Prisons</cx:v>
        </cx:txData>
      </cx:tx>
      <cx:txPr>
        <a:bodyPr spcFirstLastPara="1" vertOverflow="ellipsis" horzOverflow="overflow" wrap="square" lIns="0" tIns="0" rIns="0" bIns="0" anchor="ctr" anchorCtr="1"/>
        <a:lstStyle/>
        <a:p>
          <a:pPr algn="ctr" rtl="0">
            <a:defRPr/>
          </a:pPr>
          <a:r>
            <a:rPr lang="en-US" sz="1600" b="1" i="0" u="none" strike="noStrike" spc="100" baseline="0">
              <a:solidFill>
                <a:sysClr val="window" lastClr="FFFFFF">
                  <a:lumMod val="95000"/>
                </a:sysClr>
              </a:solidFill>
              <a:effectLst>
                <a:outerShdw blurRad="50800" dist="38100" dir="5400000" algn="t" rotWithShape="0">
                  <a:prstClr val="black">
                    <a:alpha val="40000"/>
                  </a:prstClr>
                </a:outerShdw>
              </a:effectLst>
              <a:latin typeface="Calibri" panose="020F0502020204030204"/>
            </a:rPr>
            <a:t>Prisons</a:t>
          </a:r>
        </a:p>
      </cx:txPr>
    </cx:title>
    <cx:plotArea>
      <cx:plotAreaRegion>
        <cx:series layoutId="funnel" uniqueId="{4A63E9D0-5158-4FCC-862D-638EF393547E}">
          <cx:tx>
            <cx:txData>
              <cx:f>Sheet1!$B$1</cx:f>
              <cx:v>Recorded Rates of Self-harm </cx:v>
            </cx:txData>
          </cx:tx>
          <cx:dataLabels>
            <cx:visibility seriesName="0" categoryName="0" value="1"/>
          </cx:dataLabels>
          <cx:dataId val="0"/>
        </cx:series>
      </cx:plotAreaRegion>
      <cx:axis id="0">
        <cx:catScaling gapWidth="0.5"/>
        <cx:tickLabels/>
      </cx:axis>
    </cx:plotArea>
    <cx:legend pos="t" align="ctr" overlay="0"/>
  </cx:chart>
</cx: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5">
  <a:schemeClr val="accent5"/>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427">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6587</Words>
  <Characters>37552</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Individual Project</vt:lpstr>
    </vt:vector>
  </TitlesOfParts>
  <Company/>
  <LinksUpToDate>false</LinksUpToDate>
  <CharactersWithSpaces>44051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dc:title>
  <dc:subject>Is there a difference in the public perception of rehabilitative versus punitive prisons</dc:subject>
  <dc:creator>Mike Durke</dc:creator>
  <cp:keywords/>
  <dc:description/>
  <cp:lastModifiedBy>Courtney Smith</cp:lastModifiedBy>
  <cp:revision>2</cp:revision>
  <dcterms:created xsi:type="dcterms:W3CDTF">2022-11-25T18:30:00Z</dcterms:created>
  <dcterms:modified xsi:type="dcterms:W3CDTF">2022-11-25T18:30:00Z</dcterms:modified>
</cp:coreProperties>
</file>