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83ACE" w14:textId="77777777" w:rsidR="00FB565B" w:rsidRPr="00FB565B" w:rsidRDefault="00FB565B" w:rsidP="00AC68F0">
      <w:pPr>
        <w:spacing w:line="480" w:lineRule="auto"/>
        <w:rPr>
          <w:b/>
          <w:sz w:val="32"/>
          <w:szCs w:val="32"/>
        </w:rPr>
      </w:pPr>
      <w:r w:rsidRPr="00FB565B">
        <w:rPr>
          <w:b/>
          <w:sz w:val="32"/>
          <w:szCs w:val="32"/>
        </w:rPr>
        <w:t>Do I have the courage to be vulnerable?</w:t>
      </w:r>
    </w:p>
    <w:p w14:paraId="083CE4EB" w14:textId="4CEED973" w:rsidR="00524D8B" w:rsidRDefault="005B12DA" w:rsidP="00AC68F0">
      <w:pPr>
        <w:spacing w:line="480" w:lineRule="auto"/>
      </w:pPr>
      <w:r>
        <w:t xml:space="preserve">In order to undertake the research detailed in this assignment, I </w:t>
      </w:r>
      <w:r w:rsidR="002C3EAA">
        <w:t>followed</w:t>
      </w:r>
      <w:r>
        <w:t xml:space="preserve"> </w:t>
      </w:r>
      <w:r w:rsidR="002C3EAA">
        <w:t>the</w:t>
      </w:r>
      <w:r>
        <w:t xml:space="preserve"> </w:t>
      </w:r>
      <w:r w:rsidR="006579E4">
        <w:t>h</w:t>
      </w:r>
      <w:r>
        <w:t>euristic process</w:t>
      </w:r>
      <w:r w:rsidR="002C3EAA">
        <w:t>,</w:t>
      </w:r>
      <w:r>
        <w:t xml:space="preserve"> as outlined by Moustakas (1990). </w:t>
      </w:r>
      <w:r w:rsidR="00B34A9A">
        <w:t>Engaging as both researcher and participant, t</w:t>
      </w:r>
      <w:r>
        <w:t xml:space="preserve">he aim of the heuristic process was to deconstruct my thinking and beliefs in order to then reconstruct them with new insight and understanding. This new self-awareness would hopefully impact positively on my practice as a therapist; the development of the self is </w:t>
      </w:r>
      <w:r w:rsidR="00647798">
        <w:t xml:space="preserve">fundamental to my practice as only by being fully conscious of </w:t>
      </w:r>
      <w:r w:rsidR="00B34A9A">
        <w:t>what is mine,</w:t>
      </w:r>
      <w:r w:rsidR="00647798">
        <w:t xml:space="preserve"> can I determine what is </w:t>
      </w:r>
      <w:r w:rsidR="00FB565B">
        <w:t>‘</w:t>
      </w:r>
      <w:r w:rsidR="00647798">
        <w:t>mine</w:t>
      </w:r>
      <w:r w:rsidR="00FB565B">
        <w:t>’</w:t>
      </w:r>
      <w:r w:rsidR="00647798">
        <w:t xml:space="preserve"> and what is </w:t>
      </w:r>
      <w:r w:rsidR="00FB565B">
        <w:t>‘</w:t>
      </w:r>
      <w:r w:rsidR="00647798">
        <w:t>yours</w:t>
      </w:r>
      <w:r w:rsidR="00FB565B">
        <w:t>’</w:t>
      </w:r>
      <w:r w:rsidR="00647798">
        <w:t>, how m</w:t>
      </w:r>
      <w:r w:rsidR="00FB565B">
        <w:t>ine</w:t>
      </w:r>
      <w:r w:rsidR="00647798">
        <w:t xml:space="preserve"> is affecting my perception of yours and how I can</w:t>
      </w:r>
      <w:r w:rsidR="00FB565B">
        <w:t xml:space="preserve"> </w:t>
      </w:r>
      <w:r w:rsidR="00647798">
        <w:t xml:space="preserve">successfully bracket mine. As Stephenson and </w:t>
      </w:r>
      <w:proofErr w:type="spellStart"/>
      <w:r w:rsidR="00647798">
        <w:t>Wicklund</w:t>
      </w:r>
      <w:proofErr w:type="spellEnd"/>
      <w:r w:rsidR="00647798">
        <w:t xml:space="preserve"> (1983) </w:t>
      </w:r>
      <w:r w:rsidR="00DE64E4">
        <w:t>state</w:t>
      </w:r>
      <w:r w:rsidR="00FB565B">
        <w:t xml:space="preserve"> </w:t>
      </w:r>
      <w:r w:rsidR="00647798">
        <w:t xml:space="preserve">‘The impact of </w:t>
      </w:r>
      <w:r w:rsidR="000135BD">
        <w:t>self-awareness…is one of orienting the person towards the other’s point of view, with a consequent heightened sense of the difference between one’s own experience and that of the other’ (</w:t>
      </w:r>
      <w:proofErr w:type="spellStart"/>
      <w:r w:rsidR="000135BD">
        <w:t>p34</w:t>
      </w:r>
      <w:r w:rsidR="00020D32">
        <w:t>4</w:t>
      </w:r>
      <w:proofErr w:type="spellEnd"/>
      <w:r w:rsidR="00020D32">
        <w:t xml:space="preserve"> in </w:t>
      </w:r>
      <w:r w:rsidR="000135BD">
        <w:t>Gilovich et al, 1998).</w:t>
      </w:r>
    </w:p>
    <w:p w14:paraId="62E94823" w14:textId="77777777" w:rsidR="006C7CA2" w:rsidRDefault="006C7CA2" w:rsidP="00AC68F0">
      <w:pPr>
        <w:spacing w:line="480" w:lineRule="auto"/>
      </w:pPr>
      <w:r>
        <w:t xml:space="preserve">I came to vulnerability as my subject matter via empathy; initially asking myself what might block my empathy, I began to look at self-empathy, which lead me to question </w:t>
      </w:r>
      <w:proofErr w:type="gramStart"/>
      <w:r>
        <w:t>whether or not</w:t>
      </w:r>
      <w:proofErr w:type="gramEnd"/>
      <w:r>
        <w:t xml:space="preserve"> I had ‘the courage to be imperfect’? (Brown, 2007). Immediately I doubted my courage, fearing that I would feel too vulnerable, and thus emerged the question ‘Do I have the courage to be vulnerable?’</w:t>
      </w:r>
    </w:p>
    <w:p w14:paraId="2A814294" w14:textId="62F65B0B" w:rsidR="003846C8" w:rsidRDefault="003846C8" w:rsidP="00AC68F0">
      <w:pPr>
        <w:spacing w:line="480" w:lineRule="auto"/>
      </w:pPr>
      <w:r>
        <w:t>Vulnerable</w:t>
      </w:r>
      <w:r w:rsidR="00ED33DD">
        <w:t xml:space="preserve">, originating from the Latin </w:t>
      </w:r>
      <w:proofErr w:type="spellStart"/>
      <w:r w:rsidR="00ED33DD" w:rsidRPr="00ED33DD">
        <w:rPr>
          <w:i/>
        </w:rPr>
        <w:t>vulnus</w:t>
      </w:r>
      <w:proofErr w:type="spellEnd"/>
      <w:r>
        <w:t xml:space="preserve"> </w:t>
      </w:r>
      <w:r w:rsidR="00ED33DD">
        <w:t xml:space="preserve">or wound, </w:t>
      </w:r>
      <w:r>
        <w:t xml:space="preserve">is </w:t>
      </w:r>
      <w:r w:rsidR="00A862E9">
        <w:t xml:space="preserve">defined by the Oxford Dictionary as </w:t>
      </w:r>
      <w:r w:rsidR="00ED33DD">
        <w:t xml:space="preserve">‘something that is susceptible to physical or emotional attack or damage’. </w:t>
      </w:r>
      <w:r w:rsidR="00A862E9">
        <w:t xml:space="preserve">As the youngest of four children, </w:t>
      </w:r>
      <w:proofErr w:type="spellStart"/>
      <w:r w:rsidR="00A862E9">
        <w:t>I</w:t>
      </w:r>
      <w:proofErr w:type="spellEnd"/>
      <w:r w:rsidR="00A862E9">
        <w:t xml:space="preserve"> had a good understanding of what it was to be ‘susceptible to attack’! </w:t>
      </w:r>
      <w:r w:rsidR="00680A88">
        <w:t>R</w:t>
      </w:r>
      <w:r w:rsidR="00680A88">
        <w:t>aised in a house where we had perfected the art of not showing vulnerabilities</w:t>
      </w:r>
      <w:r w:rsidR="00680A88">
        <w:t>, I sensed this would be an interesting challenge</w:t>
      </w:r>
      <w:r w:rsidR="00680A88">
        <w:t>.</w:t>
      </w:r>
      <w:r w:rsidR="00680A88">
        <w:t xml:space="preserve"> </w:t>
      </w:r>
      <w:r w:rsidR="00800177">
        <w:t>Having worked for many years with young people,</w:t>
      </w:r>
      <w:r w:rsidR="00A862E9">
        <w:t xml:space="preserve"> where vulnerable is commonly used as a pre-fix denoting fragility, thus constructing a myth of weakness,</w:t>
      </w:r>
      <w:r w:rsidR="00800177">
        <w:t xml:space="preserve"> </w:t>
      </w:r>
      <w:r w:rsidR="00ED33DD">
        <w:t xml:space="preserve">I was interested to explore how </w:t>
      </w:r>
      <w:r w:rsidR="00A862E9">
        <w:t xml:space="preserve">this </w:t>
      </w:r>
      <w:r w:rsidR="00ED33DD">
        <w:t xml:space="preserve">negative connotation </w:t>
      </w:r>
      <w:r w:rsidR="00A862E9">
        <w:t xml:space="preserve">has </w:t>
      </w:r>
      <w:r w:rsidR="00ED33DD">
        <w:t>affect</w:t>
      </w:r>
      <w:r w:rsidR="00A862E9">
        <w:t>ed</w:t>
      </w:r>
      <w:r w:rsidR="00ED33DD">
        <w:t xml:space="preserve"> my own sense of the phenomenon</w:t>
      </w:r>
      <w:r w:rsidR="00800177">
        <w:t>. A</w:t>
      </w:r>
      <w:r w:rsidR="00ED33DD">
        <w:t xml:space="preserve">ware that the therapeutic relationship requires a willingness on the part of both client </w:t>
      </w:r>
      <w:r w:rsidR="00ED33DD" w:rsidRPr="00ED33DD">
        <w:rPr>
          <w:b/>
        </w:rPr>
        <w:t>and</w:t>
      </w:r>
      <w:r w:rsidR="00ED33DD">
        <w:t xml:space="preserve"> therapist to be vulnerable: ‘making oneself vulnerable signals trust and respect’ (Lawrence and Lightfoot in </w:t>
      </w:r>
      <w:r w:rsidR="00847EE5">
        <w:t>Dearing</w:t>
      </w:r>
      <w:bookmarkStart w:id="0" w:name="_GoBack"/>
      <w:bookmarkEnd w:id="0"/>
      <w:r w:rsidR="00847EE5">
        <w:t xml:space="preserve"> </w:t>
      </w:r>
      <w:r w:rsidR="00ED33DD">
        <w:t xml:space="preserve">and </w:t>
      </w:r>
      <w:r w:rsidR="00847EE5">
        <w:t>Tangney</w:t>
      </w:r>
      <w:r w:rsidR="00ED33DD">
        <w:t xml:space="preserve">, 2014 </w:t>
      </w:r>
      <w:proofErr w:type="spellStart"/>
      <w:r w:rsidR="00ED33DD">
        <w:t>p93</w:t>
      </w:r>
      <w:proofErr w:type="spellEnd"/>
      <w:r w:rsidR="00ED33DD">
        <w:t>)</w:t>
      </w:r>
      <w:r w:rsidR="001C39C5">
        <w:t>, how does this then impact on my work as a therapist?</w:t>
      </w:r>
    </w:p>
    <w:p w14:paraId="7073D575" w14:textId="77777777" w:rsidR="001E4040" w:rsidRDefault="001E4040" w:rsidP="001E4040">
      <w:pPr>
        <w:spacing w:line="480" w:lineRule="auto"/>
      </w:pPr>
      <w:r>
        <w:lastRenderedPageBreak/>
        <w:t>In order to gain an experiential understanding of vulnerability I needed to undertake phenomenological research, only then would I be able to attempt to bracket what I already believed myself to know about the phenomenon and open myself to new meanings. As Lauterbach (2018) states ‘the assumption behind phenomenology is that if we put aside our preconceived understandings of a phenomenon and revisit our experiences, new meaning emerges that will enhance our understanding of the phenomenon’ (</w:t>
      </w:r>
      <w:proofErr w:type="spellStart"/>
      <w:r>
        <w:t>p2883</w:t>
      </w:r>
      <w:proofErr w:type="spellEnd"/>
      <w:r>
        <w:t>).</w:t>
      </w:r>
    </w:p>
    <w:p w14:paraId="5B38E3D9" w14:textId="3E18ECC2" w:rsidR="0070190D" w:rsidRDefault="001C39C5" w:rsidP="00AC68F0">
      <w:pPr>
        <w:spacing w:line="480" w:lineRule="auto"/>
      </w:pPr>
      <w:r>
        <w:t xml:space="preserve">What is vulnerability to me? How do </w:t>
      </w:r>
      <w:r w:rsidR="00C06EA5">
        <w:t>I</w:t>
      </w:r>
      <w:r>
        <w:t xml:space="preserve"> perceive and respond to my own </w:t>
      </w:r>
      <w:r w:rsidR="00C06EA5">
        <w:t>vulnerability? (Do I even know what it is?) And how does this affect my response to vulnerability in others? What can I gain in both my personal and professional life, by accessing and understanding my own vulnerability?</w:t>
      </w:r>
      <w:r w:rsidR="00A862E9">
        <w:t xml:space="preserve"> </w:t>
      </w:r>
      <w:r w:rsidR="00FB565B">
        <w:t>These were the question which quickly raised themselves within me</w:t>
      </w:r>
      <w:r w:rsidR="001E4040">
        <w:t>, m</w:t>
      </w:r>
      <w:r w:rsidR="000E4438">
        <w:t>y</w:t>
      </w:r>
      <w:r w:rsidR="0070190D">
        <w:t xml:space="preserve"> initial engagement with the theme,</w:t>
      </w:r>
      <w:r w:rsidR="000E4438">
        <w:t xml:space="preserve"> after which I</w:t>
      </w:r>
      <w:r w:rsidR="0070190D">
        <w:t xml:space="preserve"> continued following Moustakas</w:t>
      </w:r>
      <w:r w:rsidR="00800177">
        <w:t>’</w:t>
      </w:r>
      <w:r w:rsidR="0070190D">
        <w:t xml:space="preserve"> (1990) framework for my heuristic research, immersing myself in the phenomenon</w:t>
      </w:r>
      <w:r w:rsidR="008471C6">
        <w:t xml:space="preserve"> </w:t>
      </w:r>
      <w:r w:rsidR="00710C39">
        <w:t>for a</w:t>
      </w:r>
      <w:r w:rsidR="0070190D">
        <w:t xml:space="preserve"> period o</w:t>
      </w:r>
      <w:r w:rsidR="00710C39">
        <w:t>f approximately</w:t>
      </w:r>
      <w:r w:rsidR="0070190D">
        <w:t xml:space="preserve"> 4 weeks. </w:t>
      </w:r>
      <w:r w:rsidR="00CA07DD">
        <w:t>At the end of the period of immersion, I withdrew from the question to allow for ‘incubation’. By not dwelling on the phenomenon, or my raw data, I hoped to create a space within which new understanding was free to breathe; Moustakas (1990) talks about tacit knowledge and understanding combining during the period of incubation to ‘clarify and extend understanding on levels outside the immediate awareness’ (</w:t>
      </w:r>
      <w:proofErr w:type="spellStart"/>
      <w:r w:rsidR="00CA07DD">
        <w:t>p29</w:t>
      </w:r>
      <w:proofErr w:type="spellEnd"/>
      <w:r w:rsidR="00CA07DD">
        <w:t>). From out of this space, I hoped for illumination which would give me new knowledge and meaning – allowing me to have a different perspective on the phenomenon and how we inter-relate. I would then be able to return to my raw data, seeing it in a new light and in a position to analyse it, looking for new themes that may emerge.</w:t>
      </w:r>
    </w:p>
    <w:p w14:paraId="6CF66A45" w14:textId="77777777" w:rsidR="00BA50A0" w:rsidRDefault="00BA50A0" w:rsidP="00AC68F0">
      <w:pPr>
        <w:spacing w:line="480" w:lineRule="auto"/>
      </w:pPr>
      <w:r>
        <w:t xml:space="preserve">After careful consideration, I </w:t>
      </w:r>
      <w:r w:rsidR="005917C5">
        <w:t xml:space="preserve">had </w:t>
      </w:r>
      <w:r>
        <w:t xml:space="preserve">decided to undertake the literature review </w:t>
      </w:r>
      <w:r w:rsidRPr="00C06EA5">
        <w:rPr>
          <w:i/>
        </w:rPr>
        <w:t>after</w:t>
      </w:r>
      <w:r>
        <w:t xml:space="preserve"> the heuristic process, for the following reasons: </w:t>
      </w:r>
    </w:p>
    <w:p w14:paraId="4457BAD9" w14:textId="77777777" w:rsidR="00BA50A0" w:rsidRDefault="00BA50A0" w:rsidP="00AC68F0">
      <w:pPr>
        <w:spacing w:line="480" w:lineRule="auto"/>
      </w:pPr>
      <w:r>
        <w:t xml:space="preserve">Firstly, I did not want the externality of others’ thoughts and writings to ‘contaminate’ or </w:t>
      </w:r>
      <w:r w:rsidR="005917C5">
        <w:t xml:space="preserve">influence </w:t>
      </w:r>
      <w:r>
        <w:t>something that I wanted to be an internal process.</w:t>
      </w:r>
    </w:p>
    <w:p w14:paraId="74A7F251" w14:textId="77777777" w:rsidR="00BA50A0" w:rsidRDefault="00BA50A0" w:rsidP="00AC68F0">
      <w:pPr>
        <w:spacing w:line="480" w:lineRule="auto"/>
      </w:pPr>
      <w:r>
        <w:lastRenderedPageBreak/>
        <w:t xml:space="preserve">Secondly, it felt more appropriate to wait and see what emerged from the process and allow my readings and research to be guided by the themes. </w:t>
      </w:r>
    </w:p>
    <w:p w14:paraId="50C09984" w14:textId="26841C80" w:rsidR="000E4438" w:rsidRPr="0075025E" w:rsidRDefault="009F6B41" w:rsidP="00AC68F0">
      <w:pPr>
        <w:spacing w:line="480" w:lineRule="auto"/>
      </w:pPr>
      <w:r>
        <w:t>The final stage of the process was to develop what Moustakas (1990) refers to as ‘a creative synthesis of the experience’ (</w:t>
      </w:r>
      <w:proofErr w:type="spellStart"/>
      <w:r>
        <w:t>p31</w:t>
      </w:r>
      <w:proofErr w:type="spellEnd"/>
      <w:r>
        <w:t xml:space="preserve">). Once truly familiar with the data, I would be able to present it </w:t>
      </w:r>
      <w:proofErr w:type="gramStart"/>
      <w:r>
        <w:t>as a whole rather</w:t>
      </w:r>
      <w:proofErr w:type="gramEnd"/>
      <w:r>
        <w:t xml:space="preserve"> than </w:t>
      </w:r>
      <w:r w:rsidR="001602A7">
        <w:t>a</w:t>
      </w:r>
      <w:r>
        <w:t xml:space="preserve"> disjointed set of codes and themes</w:t>
      </w:r>
      <w:r w:rsidR="00786DC0">
        <w:t>.</w:t>
      </w:r>
      <w:r>
        <w:t xml:space="preserve"> </w:t>
      </w:r>
    </w:p>
    <w:p w14:paraId="745DF32E" w14:textId="5D3FA684" w:rsidR="006121D6" w:rsidRDefault="006121D6" w:rsidP="00AC68F0">
      <w:pPr>
        <w:spacing w:line="480" w:lineRule="auto"/>
      </w:pPr>
      <w:r w:rsidRPr="006121D6">
        <w:t>The</w:t>
      </w:r>
      <w:r>
        <w:t xml:space="preserve"> data was produced through journal entries over a period of approximately four weeks. Though I was immersed in the question and allowing it to infiltrate my thoughts </w:t>
      </w:r>
      <w:proofErr w:type="gramStart"/>
      <w:r>
        <w:t>at all times</w:t>
      </w:r>
      <w:proofErr w:type="gramEnd"/>
      <w:r>
        <w:t xml:space="preserve"> of the day, it was not a burden as it became part of my routines, rather than taking over. In this way I did not need to concern myself with self-care</w:t>
      </w:r>
      <w:r w:rsidR="002F7B89">
        <w:t>, and I knew that if at any point I felt ‘over-immersed’, I would be able to take anything that arose to personal therapy, where I would be safely and empathically received within a therapeutic relationship.</w:t>
      </w:r>
    </w:p>
    <w:p w14:paraId="3B4C5850" w14:textId="2468AF28" w:rsidR="009A38C2" w:rsidRPr="00020D32" w:rsidRDefault="009A38C2" w:rsidP="00AC68F0">
      <w:pPr>
        <w:spacing w:line="480" w:lineRule="auto"/>
      </w:pPr>
      <w:r>
        <w:t>I employed an ‘inductive’ or ‘bottom-up’ approach (</w:t>
      </w:r>
      <w:r w:rsidR="001602A7">
        <w:t>Braun and Clark, 2006</w:t>
      </w:r>
      <w:r>
        <w:t>) – coding my data by searching for ‘repeated patterns or meaning’ (</w:t>
      </w:r>
      <w:proofErr w:type="spellStart"/>
      <w:r>
        <w:t>p13</w:t>
      </w:r>
      <w:proofErr w:type="spellEnd"/>
      <w:r>
        <w:t xml:space="preserve">)  which would then indicate  </w:t>
      </w:r>
      <w:r w:rsidR="001602A7">
        <w:t xml:space="preserve">‘themes which cluster into patterns’ (Moustakas, 1990 </w:t>
      </w:r>
      <w:proofErr w:type="spellStart"/>
      <w:r w:rsidR="001602A7">
        <w:t>p53</w:t>
      </w:r>
      <w:proofErr w:type="spellEnd"/>
      <w:r w:rsidR="001602A7">
        <w:t>)</w:t>
      </w:r>
      <w:r w:rsidR="001602A7">
        <w:t xml:space="preserve"> </w:t>
      </w:r>
      <w:r>
        <w:t>and allow further research to evolve, so that I was led by my data rather than vice versa. I was coding emotion within the text, indications of ‘some level of patterned response or meaning within the data set’ (</w:t>
      </w:r>
      <w:r w:rsidR="001602A7">
        <w:t xml:space="preserve">Braun and Clark, 2006 </w:t>
      </w:r>
      <w:proofErr w:type="spellStart"/>
      <w:r>
        <w:t>p10</w:t>
      </w:r>
      <w:proofErr w:type="spellEnd"/>
      <w:r>
        <w:t>). I found over twenty</w:t>
      </w:r>
      <w:r w:rsidR="003307DC">
        <w:t>-</w:t>
      </w:r>
      <w:r>
        <w:t>five codes within my data, highlighting as I read and re-read my writings, becoming increasingly familiar and thus gaining an overall objective sense of my experience of the phenomenon.</w:t>
      </w:r>
      <w:r w:rsidR="008C580E">
        <w:t xml:space="preserve"> Most codes were (unsurprisingly) painful</w:t>
      </w:r>
      <w:r w:rsidR="000D21DB">
        <w:t xml:space="preserve">, </w:t>
      </w:r>
      <w:r w:rsidR="008C580E">
        <w:t xml:space="preserve">but there was also a sense of potential for excitement and relief. </w:t>
      </w:r>
      <w:r w:rsidR="000D21DB">
        <w:t xml:space="preserve">The themes I was then able to identify </w:t>
      </w:r>
      <w:r w:rsidR="00A57DCF">
        <w:t>by grouping</w:t>
      </w:r>
      <w:r w:rsidR="000D21DB">
        <w:t xml:space="preserve"> these codes were ‘a need to hide/protect/defend’ based on fear of </w:t>
      </w:r>
      <w:r w:rsidR="000D21DB" w:rsidRPr="000D21DB">
        <w:rPr>
          <w:i/>
        </w:rPr>
        <w:t>exposure</w:t>
      </w:r>
      <w:r w:rsidR="000D21DB">
        <w:t xml:space="preserve">, </w:t>
      </w:r>
      <w:r w:rsidR="000D21DB" w:rsidRPr="000D21DB">
        <w:rPr>
          <w:i/>
        </w:rPr>
        <w:t>defensiveness</w:t>
      </w:r>
      <w:r w:rsidR="000D21DB">
        <w:t xml:space="preserve"> and </w:t>
      </w:r>
      <w:r w:rsidR="000D21DB" w:rsidRPr="000D21DB">
        <w:rPr>
          <w:i/>
        </w:rPr>
        <w:t>shame</w:t>
      </w:r>
      <w:r w:rsidR="000D21DB">
        <w:t xml:space="preserve">; ‘a fear of crying’ based on </w:t>
      </w:r>
      <w:r w:rsidR="000D21DB" w:rsidRPr="000D21DB">
        <w:rPr>
          <w:i/>
        </w:rPr>
        <w:t>overwhelming emotions</w:t>
      </w:r>
      <w:r w:rsidR="000D21DB">
        <w:rPr>
          <w:i/>
        </w:rPr>
        <w:t xml:space="preserve">, </w:t>
      </w:r>
      <w:r w:rsidR="000D21DB" w:rsidRPr="000D21DB">
        <w:rPr>
          <w:i/>
        </w:rPr>
        <w:t>pain</w:t>
      </w:r>
      <w:r w:rsidR="000D21DB">
        <w:rPr>
          <w:i/>
        </w:rPr>
        <w:t xml:space="preserve"> </w:t>
      </w:r>
      <w:r w:rsidR="000D21DB" w:rsidRPr="000D21DB">
        <w:t>and</w:t>
      </w:r>
      <w:r w:rsidR="000D21DB">
        <w:rPr>
          <w:i/>
        </w:rPr>
        <w:t xml:space="preserve"> shame</w:t>
      </w:r>
      <w:r w:rsidR="000D21DB" w:rsidRPr="000D21DB">
        <w:t xml:space="preserve">; </w:t>
      </w:r>
      <w:r w:rsidR="000D21DB">
        <w:t xml:space="preserve">‘not feeling grown up enough’ based on </w:t>
      </w:r>
      <w:r w:rsidR="000D21DB" w:rsidRPr="000D21DB">
        <w:rPr>
          <w:i/>
        </w:rPr>
        <w:t>frustration</w:t>
      </w:r>
      <w:r w:rsidR="000D21DB">
        <w:t xml:space="preserve">, </w:t>
      </w:r>
      <w:r w:rsidR="000D21DB" w:rsidRPr="000D21DB">
        <w:rPr>
          <w:i/>
        </w:rPr>
        <w:t>judgement</w:t>
      </w:r>
      <w:r w:rsidR="000D21DB">
        <w:t xml:space="preserve"> and </w:t>
      </w:r>
      <w:r w:rsidR="000D21DB" w:rsidRPr="000D21DB">
        <w:rPr>
          <w:i/>
        </w:rPr>
        <w:t>lack of self-empathy</w:t>
      </w:r>
      <w:r w:rsidR="00A57DCF">
        <w:rPr>
          <w:i/>
        </w:rPr>
        <w:t xml:space="preserve">. </w:t>
      </w:r>
    </w:p>
    <w:p w14:paraId="723C70D3" w14:textId="4E229E49" w:rsidR="008712E8" w:rsidRDefault="008712E8" w:rsidP="00AC68F0">
      <w:pPr>
        <w:spacing w:line="480" w:lineRule="auto"/>
      </w:pPr>
      <w:r>
        <w:t xml:space="preserve">Prior to starting the period of immersion, I had decided that rather than setting time aside each day to journal, I wanted my reflections to be as much a part of my daily life as possible - it felt less forced </w:t>
      </w:r>
      <w:r>
        <w:lastRenderedPageBreak/>
        <w:t xml:space="preserve">to be integrating it thus into my routines. My hope was that by allowing my thoughts and feelings surrounding vulnerability to </w:t>
      </w:r>
      <w:proofErr w:type="gramStart"/>
      <w:r>
        <w:t>enter into</w:t>
      </w:r>
      <w:proofErr w:type="gramEnd"/>
      <w:r>
        <w:t xml:space="preserve"> as many of my experiences as possible I would be able view it from different angles, in different contexts and thus gain a greater understanding of its varied meanings. For example: as I choose my clothes from my wardrobe, is some form of vulnerability speaking to me and suggesting ‘safer’ choices? Yes, I discovered, it felt ‘</w:t>
      </w:r>
      <w:r w:rsidRPr="008712E8">
        <w:rPr>
          <w:i/>
        </w:rPr>
        <w:t>more vulnerable to be feminine’</w:t>
      </w:r>
      <w:r>
        <w:t xml:space="preserve"> and less ‘</w:t>
      </w:r>
      <w:r w:rsidRPr="008712E8">
        <w:rPr>
          <w:i/>
        </w:rPr>
        <w:t>exposed</w:t>
      </w:r>
      <w:r>
        <w:t xml:space="preserve">’ to be wearing Doctor Martin boots and jeans, </w:t>
      </w:r>
      <w:r w:rsidR="003307DC">
        <w:t xml:space="preserve">(memories of wearing a Donkey Jacket as a teenager, feeling </w:t>
      </w:r>
      <w:r w:rsidR="003307DC" w:rsidRPr="003307DC">
        <w:rPr>
          <w:i/>
        </w:rPr>
        <w:t>‘solid, empowered, tough’</w:t>
      </w:r>
      <w:r w:rsidR="003307DC">
        <w:rPr>
          <w:i/>
        </w:rPr>
        <w:t xml:space="preserve"> ‘MASCULINE’</w:t>
      </w:r>
      <w:r w:rsidR="00C37042">
        <w:rPr>
          <w:i/>
        </w:rPr>
        <w:t xml:space="preserve"> </w:t>
      </w:r>
      <w:r w:rsidR="00C37042">
        <w:t>I wrote in capitals!</w:t>
      </w:r>
      <w:r w:rsidR="003307DC">
        <w:t xml:space="preserve">) </w:t>
      </w:r>
      <w:r>
        <w:t>which led me on to thoughts of age, gender stereotypes and identity, and how internalised these are.</w:t>
      </w:r>
    </w:p>
    <w:p w14:paraId="35DCC9F4" w14:textId="70F55BA5" w:rsidR="008712E8" w:rsidRPr="008712E8" w:rsidRDefault="008712E8" w:rsidP="00AC68F0">
      <w:pPr>
        <w:spacing w:line="480" w:lineRule="auto"/>
      </w:pPr>
      <w:r>
        <w:t xml:space="preserve">I would jot these thoughts down on a scrap of paper to later </w:t>
      </w:r>
      <w:proofErr w:type="gramStart"/>
      <w:r>
        <w:t>enter into</w:t>
      </w:r>
      <w:proofErr w:type="gramEnd"/>
      <w:r>
        <w:t xml:space="preserve"> my journal and expand upon. My aim was to examine in as much detail as possible my own perceptions, thoughts, reactions and responses to vulnerability within my daily routines. Simultaneously using ‘material’ from interactions with friends, colleagues, clients and personal therapy as ‘food’ for my reflections and writings, I endeavoured to gather from as many sources as possible. </w:t>
      </w:r>
      <w:r w:rsidR="001602A7">
        <w:t>My first interaction with the phenomenon elicited the feeling that</w:t>
      </w:r>
      <w:r w:rsidR="001602A7">
        <w:t xml:space="preserve"> I was chasing my own tail, that I was seeking something which would elude me, be protected from scrutiny – a meta-defence kick</w:t>
      </w:r>
      <w:r w:rsidR="009B17FB">
        <w:t>ing</w:t>
      </w:r>
      <w:r w:rsidR="001602A7">
        <w:t xml:space="preserve"> in to defend the defences around that which needs to be defended! I needed to circumvent the defences</w:t>
      </w:r>
      <w:r w:rsidR="001E4040">
        <w:t>.</w:t>
      </w:r>
      <w:r w:rsidR="001602A7">
        <w:t xml:space="preserve"> </w:t>
      </w:r>
    </w:p>
    <w:p w14:paraId="21986ADB" w14:textId="79CB8A67" w:rsidR="006D75D0" w:rsidRPr="008D7824" w:rsidRDefault="009B17FB" w:rsidP="00AC68F0">
      <w:pPr>
        <w:spacing w:line="480" w:lineRule="auto"/>
      </w:pPr>
      <w:proofErr w:type="gramStart"/>
      <w:r>
        <w:t>In an attempt to</w:t>
      </w:r>
      <w:proofErr w:type="gramEnd"/>
      <w:r>
        <w:t xml:space="preserve"> free myself of these defences, w</w:t>
      </w:r>
      <w:r w:rsidR="000E4438" w:rsidRPr="008471C6">
        <w:t xml:space="preserve">hen </w:t>
      </w:r>
      <w:r w:rsidR="000E4438">
        <w:t xml:space="preserve">I </w:t>
      </w:r>
      <w:r w:rsidR="000E4438" w:rsidRPr="008471C6">
        <w:t>had space</w:t>
      </w:r>
      <w:r w:rsidR="000E4438">
        <w:t xml:space="preserve"> and time</w:t>
      </w:r>
      <w:r w:rsidR="000E4438" w:rsidRPr="008471C6">
        <w:t xml:space="preserve"> to </w:t>
      </w:r>
      <w:r w:rsidR="000E4438">
        <w:t>set aside, I practiced free writing or entered into self-dialogue – what Rogers (1969) refers to as ‘an internal locus of evaluation’. My free writing revolved around many questions (‘</w:t>
      </w:r>
      <w:r w:rsidR="00C8399B" w:rsidRPr="008D7824">
        <w:rPr>
          <w:i/>
        </w:rPr>
        <w:t>W</w:t>
      </w:r>
      <w:r w:rsidR="000E4438" w:rsidRPr="008D7824">
        <w:rPr>
          <w:i/>
        </w:rPr>
        <w:t xml:space="preserve">hat am I afraid of?’ ‘What is she protecting?’ ‘Who </w:t>
      </w:r>
      <w:proofErr w:type="gramStart"/>
      <w:r w:rsidR="000E4438" w:rsidRPr="008D7824">
        <w:rPr>
          <w:i/>
        </w:rPr>
        <w:t>is allowed to</w:t>
      </w:r>
      <w:proofErr w:type="gramEnd"/>
      <w:r w:rsidR="000E4438" w:rsidRPr="008D7824">
        <w:rPr>
          <w:i/>
        </w:rPr>
        <w:t xml:space="preserve"> see me?</w:t>
      </w:r>
      <w:r w:rsidR="000E4438">
        <w:t>’), aptly reflecting how I felt during the period of immersion: constantly questioning, with an underlying feeling that there was an answer that eluded me. This freedom to write without thinking, exposed a feeling of ‘</w:t>
      </w:r>
      <w:r w:rsidR="000E4438" w:rsidRPr="008D7824">
        <w:rPr>
          <w:i/>
        </w:rPr>
        <w:t>needing to hide’</w:t>
      </w:r>
      <w:r w:rsidR="000E4438">
        <w:t xml:space="preserve">, a </w:t>
      </w:r>
      <w:r w:rsidR="000E4438" w:rsidRPr="008D7824">
        <w:rPr>
          <w:i/>
        </w:rPr>
        <w:t>‘fear of being found out’</w:t>
      </w:r>
      <w:r w:rsidR="000E4438">
        <w:t>, which emerged as a theme, but still left me with a lingering question of ‘</w:t>
      </w:r>
      <w:r w:rsidR="000E4438" w:rsidRPr="008D7824">
        <w:rPr>
          <w:i/>
        </w:rPr>
        <w:t>What am I afraid of?’</w:t>
      </w:r>
      <w:r w:rsidR="000E4438">
        <w:t xml:space="preserve"> </w:t>
      </w:r>
      <w:r w:rsidR="006D75D0">
        <w:t xml:space="preserve">This task of uncovering my vulnerability had led me to strong emotions of ‘fear of being overwhelmed’, </w:t>
      </w:r>
      <w:r w:rsidR="006D75D0">
        <w:lastRenderedPageBreak/>
        <w:t xml:space="preserve">and hence a ‘desire to run away’, making this sometimes an incredibly frustrating exercise, as the </w:t>
      </w:r>
      <w:r w:rsidR="006D75D0" w:rsidRPr="00FD3C92">
        <w:rPr>
          <w:i/>
        </w:rPr>
        <w:t>thing</w:t>
      </w:r>
      <w:r w:rsidR="006D75D0">
        <w:t xml:space="preserve"> I wanted to run away from was exactly what I needed to uncover. ‘</w:t>
      </w:r>
      <w:r w:rsidR="006D75D0" w:rsidRPr="00FD3C92">
        <w:rPr>
          <w:i/>
        </w:rPr>
        <w:t xml:space="preserve">What does </w:t>
      </w:r>
      <w:proofErr w:type="spellStart"/>
      <w:r w:rsidR="006D75D0" w:rsidRPr="00FD3C92">
        <w:rPr>
          <w:i/>
        </w:rPr>
        <w:t>vulnerablility</w:t>
      </w:r>
      <w:proofErr w:type="spellEnd"/>
      <w:r w:rsidR="006D75D0" w:rsidRPr="00FD3C92">
        <w:rPr>
          <w:i/>
        </w:rPr>
        <w:t xml:space="preserve"> look like?</w:t>
      </w:r>
      <w:r w:rsidR="006D75D0">
        <w:rPr>
          <w:i/>
        </w:rPr>
        <w:t>’</w:t>
      </w:r>
      <w:r w:rsidR="006D75D0">
        <w:t xml:space="preserve"> I asked myself – surprising myself with one of my answers being </w:t>
      </w:r>
      <w:r w:rsidR="006D75D0" w:rsidRPr="00937D76">
        <w:rPr>
          <w:i/>
        </w:rPr>
        <w:t>‘tears’</w:t>
      </w:r>
      <w:r w:rsidR="006D75D0">
        <w:t xml:space="preserve"> - I recognised a tendency to cry when feeling exposed/vulnerable/defensive as an expression of something that was blocked: ‘</w:t>
      </w:r>
      <w:r w:rsidR="006D75D0" w:rsidRPr="008D7824">
        <w:rPr>
          <w:i/>
        </w:rPr>
        <w:t>Where is it blocked</w:t>
      </w:r>
      <w:r w:rsidR="006D75D0">
        <w:rPr>
          <w:i/>
        </w:rPr>
        <w:t>’</w:t>
      </w:r>
      <w:r w:rsidR="006D75D0" w:rsidRPr="008D7824">
        <w:rPr>
          <w:i/>
        </w:rPr>
        <w:t>?</w:t>
      </w:r>
      <w:r w:rsidR="006D75D0">
        <w:t xml:space="preserve"> I asked, leading me to dig deeper and uncover a connection with a child, feeling </w:t>
      </w:r>
      <w:r w:rsidR="006D75D0" w:rsidRPr="008D7824">
        <w:rPr>
          <w:i/>
        </w:rPr>
        <w:t>not grown up enough</w:t>
      </w:r>
      <w:r w:rsidR="006D75D0">
        <w:rPr>
          <w:i/>
        </w:rPr>
        <w:t xml:space="preserve">. </w:t>
      </w:r>
      <w:r w:rsidR="006D75D0">
        <w:t xml:space="preserve">But interestingly </w:t>
      </w:r>
      <w:r w:rsidR="006D75D0" w:rsidRPr="008D7824">
        <w:rPr>
          <w:i/>
        </w:rPr>
        <w:t>‘Feeling not grown up enough is not the same as feeling like a child. What is the difference?</w:t>
      </w:r>
      <w:r w:rsidR="006D75D0">
        <w:rPr>
          <w:i/>
        </w:rPr>
        <w:t>’</w:t>
      </w:r>
      <w:r w:rsidR="006D75D0">
        <w:t xml:space="preserve"> </w:t>
      </w:r>
      <w:r w:rsidR="007D2039">
        <w:t>Yet at another point I wrote ‘</w:t>
      </w:r>
      <w:r w:rsidR="007D2039" w:rsidRPr="007D2039">
        <w:rPr>
          <w:i/>
        </w:rPr>
        <w:t>I’m stuck feeling like a child!</w:t>
      </w:r>
      <w:r w:rsidR="007D2039">
        <w:t>’; t</w:t>
      </w:r>
      <w:r w:rsidR="006D75D0">
        <w:t>here was a lot of circling around, a feeling that whilst I was discovering much and opening new pathways, something was escaping me: ‘</w:t>
      </w:r>
      <w:r w:rsidR="006D75D0" w:rsidRPr="007D2039">
        <w:rPr>
          <w:i/>
        </w:rPr>
        <w:t>What is the IT that I hide?</w:t>
      </w:r>
      <w:r w:rsidR="006D75D0">
        <w:t>’ I wrote, circling IT!</w:t>
      </w:r>
      <w:r w:rsidR="00A862E9">
        <w:t xml:space="preserve">  </w:t>
      </w:r>
    </w:p>
    <w:p w14:paraId="0C97813E" w14:textId="356433B5" w:rsidR="000E4438" w:rsidRDefault="000E4438" w:rsidP="00AC68F0">
      <w:pPr>
        <w:spacing w:line="480" w:lineRule="auto"/>
      </w:pPr>
      <w:r>
        <w:t>Through self-dialogue I attempted to personify vulnerability, stepping away from it an allowing it to have a voice (</w:t>
      </w:r>
      <w:r w:rsidRPr="008D7824">
        <w:rPr>
          <w:i/>
        </w:rPr>
        <w:t>‘I don’t know what my role is’</w:t>
      </w:r>
      <w:r>
        <w:t xml:space="preserve"> and </w:t>
      </w:r>
      <w:r w:rsidRPr="008D7824">
        <w:rPr>
          <w:i/>
        </w:rPr>
        <w:t>‘I don’t know how to change’</w:t>
      </w:r>
      <w:r>
        <w:t xml:space="preserve">) </w:t>
      </w:r>
      <w:proofErr w:type="gramStart"/>
      <w:r>
        <w:t>in an attempt to</w:t>
      </w:r>
      <w:proofErr w:type="gramEnd"/>
      <w:r>
        <w:t xml:space="preserve"> prevent my automatic defences kicking in. Whilst this again raised the theme of fear, it also highlighted a desire to change and an ‘</w:t>
      </w:r>
      <w:r w:rsidRPr="006D75D0">
        <w:rPr>
          <w:i/>
        </w:rPr>
        <w:t>excitement’</w:t>
      </w:r>
      <w:r>
        <w:t xml:space="preserve">, </w:t>
      </w:r>
      <w:r w:rsidRPr="0070661C">
        <w:rPr>
          <w:i/>
        </w:rPr>
        <w:t>‘an element of relief’</w:t>
      </w:r>
      <w:r>
        <w:t xml:space="preserve"> if this were possible. </w:t>
      </w:r>
    </w:p>
    <w:p w14:paraId="60566894" w14:textId="5938BA7E" w:rsidR="00CA07DD" w:rsidRDefault="000E4438" w:rsidP="00AC68F0">
      <w:pPr>
        <w:spacing w:line="480" w:lineRule="auto"/>
      </w:pPr>
      <w:r>
        <w:t>In personal therapy sessions my therapist facilitated exploration of my responses to my own emotions, and the overwhelming sense of sadness I sometimes feel when expressing pride or joy, exploring and trying to set aside the conflict this created within me</w:t>
      </w:r>
      <w:r w:rsidR="007D2039">
        <w:t xml:space="preserve"> (I recognised my difficulty with being imperfect </w:t>
      </w:r>
      <w:r w:rsidR="007D2039" w:rsidRPr="007D2039">
        <w:rPr>
          <w:i/>
        </w:rPr>
        <w:t>‘It’s hard to make mistakes’</w:t>
      </w:r>
      <w:r w:rsidR="007D2039">
        <w:t>)</w:t>
      </w:r>
      <w:r>
        <w:t>. This encouraged me to practice greater self-empathy instead of allowing my inner critic to add to the conflict</w:t>
      </w:r>
      <w:r w:rsidR="006D75D0">
        <w:t xml:space="preserve">, </w:t>
      </w:r>
      <w:r w:rsidR="007D2039">
        <w:t xml:space="preserve">which </w:t>
      </w:r>
      <w:r w:rsidR="006D75D0">
        <w:t>was vital to the process as if I had allowed my critical voice to continue to speak too loudly, I would have become stuck and potentially despond</w:t>
      </w:r>
      <w:r w:rsidR="008712E8">
        <w:t>e</w:t>
      </w:r>
      <w:r w:rsidR="006D75D0">
        <w:t>nt.</w:t>
      </w:r>
      <w:r>
        <w:t xml:space="preserve"> Within this therapeutic relationship was a safe space where I could explore my vulnerabilities, drop my defences and examine the parts that were ‘</w:t>
      </w:r>
      <w:r w:rsidRPr="006D75D0">
        <w:rPr>
          <w:i/>
        </w:rPr>
        <w:t>hidden’</w:t>
      </w:r>
      <w:r>
        <w:t xml:space="preserve">. When I wrote the question </w:t>
      </w:r>
      <w:r w:rsidRPr="006D75D0">
        <w:rPr>
          <w:i/>
        </w:rPr>
        <w:t>‘who can I expose my vulnerabilities to?</w:t>
      </w:r>
      <w:r>
        <w:t>’ and answered ‘</w:t>
      </w:r>
      <w:r w:rsidRPr="006D75D0">
        <w:rPr>
          <w:i/>
        </w:rPr>
        <w:t>No-one if not to self??’</w:t>
      </w:r>
      <w:r>
        <w:t xml:space="preserve"> it felt as if I had hit a brick wall, but I realised that empathy enabled me to expose to another, and self-empathy enabled me to expose to myself</w:t>
      </w:r>
      <w:r w:rsidR="0070661C">
        <w:t xml:space="preserve">, allowing </w:t>
      </w:r>
      <w:r w:rsidR="009B17FB">
        <w:t xml:space="preserve">me the potential </w:t>
      </w:r>
      <w:r w:rsidR="0070661C">
        <w:t>to</w:t>
      </w:r>
      <w:r w:rsidR="0070661C">
        <w:t xml:space="preserve"> overcom</w:t>
      </w:r>
      <w:r w:rsidR="0070661C">
        <w:t>e</w:t>
      </w:r>
      <w:r w:rsidR="0070661C">
        <w:t xml:space="preserve"> the shame and judgement of self.</w:t>
      </w:r>
      <w:r w:rsidR="00C37042">
        <w:t xml:space="preserve"> Taking ‘</w:t>
      </w:r>
      <w:r w:rsidR="00C37042" w:rsidRPr="00C37042">
        <w:rPr>
          <w:i/>
        </w:rPr>
        <w:t>risks</w:t>
      </w:r>
      <w:r w:rsidR="00C37042">
        <w:t>’ and ‘</w:t>
      </w:r>
      <w:r w:rsidR="00C37042" w:rsidRPr="00C37042">
        <w:rPr>
          <w:i/>
        </w:rPr>
        <w:t>doing things differently’</w:t>
      </w:r>
      <w:r w:rsidR="00C37042">
        <w:t xml:space="preserve"> felt uncomfortable but exciting, </w:t>
      </w:r>
      <w:r w:rsidR="0070661C">
        <w:t>so</w:t>
      </w:r>
      <w:r w:rsidR="00C37042">
        <w:t xml:space="preserve"> I tried to </w:t>
      </w:r>
      <w:r w:rsidR="00C37042">
        <w:lastRenderedPageBreak/>
        <w:t>compare this to situations where I enjoy putting myself at physical risk (</w:t>
      </w:r>
      <w:r w:rsidR="009B17FB">
        <w:t xml:space="preserve">travelling alone, </w:t>
      </w:r>
      <w:r w:rsidR="00C37042">
        <w:t>cycling in traffic) because of the thrill and the adrenaline rush, as a means of convincing myself that I should</w:t>
      </w:r>
      <w:r w:rsidR="0070661C">
        <w:t xml:space="preserve">, </w:t>
      </w:r>
      <w:r w:rsidR="00C37042">
        <w:t>and could</w:t>
      </w:r>
      <w:r w:rsidR="0070661C">
        <w:t>, take the risk.</w:t>
      </w:r>
      <w:r w:rsidR="00A653C4">
        <w:t xml:space="preserve"> </w:t>
      </w:r>
    </w:p>
    <w:p w14:paraId="11EC49E6" w14:textId="62E67CEC" w:rsidR="001B732A" w:rsidRDefault="001B732A" w:rsidP="00AC68F0">
      <w:pPr>
        <w:spacing w:line="480" w:lineRule="auto"/>
      </w:pPr>
      <w:r>
        <w:t xml:space="preserve">After a period of </w:t>
      </w:r>
      <w:proofErr w:type="gramStart"/>
      <w:r>
        <w:t>incubation</w:t>
      </w:r>
      <w:proofErr w:type="gramEnd"/>
      <w:r>
        <w:t xml:space="preserve"> I returned to my thoughts, my writings</w:t>
      </w:r>
      <w:r w:rsidR="009B17FB">
        <w:t>,</w:t>
      </w:r>
      <w:r>
        <w:t xml:space="preserve"> with a sense of objectivity and freedom from pressure and discovered the link between my tears and my vulnerability. In therapy </w:t>
      </w:r>
      <w:proofErr w:type="spellStart"/>
      <w:r>
        <w:t>I</w:t>
      </w:r>
      <w:proofErr w:type="spellEnd"/>
      <w:r>
        <w:t xml:space="preserve"> asked my vulnerable self ‘</w:t>
      </w:r>
      <w:r w:rsidRPr="00A205CD">
        <w:rPr>
          <w:i/>
        </w:rPr>
        <w:t>Why is it that you cry when you express emotions that are not sad?</w:t>
      </w:r>
      <w:r>
        <w:t xml:space="preserve">’ and found the answer to be </w:t>
      </w:r>
      <w:r w:rsidRPr="00A205CD">
        <w:rPr>
          <w:i/>
        </w:rPr>
        <w:t>‘sadness’</w:t>
      </w:r>
      <w:r>
        <w:t xml:space="preserve"> and </w:t>
      </w:r>
      <w:r w:rsidRPr="00A205CD">
        <w:rPr>
          <w:i/>
        </w:rPr>
        <w:t>‘shame’</w:t>
      </w:r>
      <w:r w:rsidR="00A205CD">
        <w:t>. Sadness that ‘</w:t>
      </w:r>
      <w:r w:rsidR="00A205CD" w:rsidRPr="00BA7EBB">
        <w:rPr>
          <w:i/>
        </w:rPr>
        <w:t>we didn’t do that’</w:t>
      </w:r>
      <w:r w:rsidR="00A205CD">
        <w:t xml:space="preserve"> (as a child) and shame because ‘</w:t>
      </w:r>
      <w:r w:rsidR="00A205CD" w:rsidRPr="00BA7EBB">
        <w:rPr>
          <w:i/>
        </w:rPr>
        <w:t>we don’t do that’</w:t>
      </w:r>
      <w:r w:rsidR="00A205CD">
        <w:t xml:space="preserve"> (still the child).</w:t>
      </w:r>
      <w:r w:rsidR="00BA7EBB">
        <w:t xml:space="preserve"> I felt like I had solved a puzzle, something that had in fact been gnawing at me </w:t>
      </w:r>
      <w:r w:rsidR="009B17FB">
        <w:t>since I had given birth to my children</w:t>
      </w:r>
      <w:r w:rsidR="00BA7EBB">
        <w:t xml:space="preserve">, but that I had tried to ignore. I experienced relief with this new understanding and </w:t>
      </w:r>
      <w:r w:rsidR="008029B2">
        <w:t>confidence that</w:t>
      </w:r>
      <w:r w:rsidR="00BA7EBB">
        <w:t xml:space="preserve"> I would be able to unblock </w:t>
      </w:r>
      <w:r w:rsidR="008029B2">
        <w:t>channels of expression.</w:t>
      </w:r>
    </w:p>
    <w:p w14:paraId="293BCB24" w14:textId="24235C3E" w:rsidR="00CA07DD" w:rsidRDefault="00C8399B" w:rsidP="00AC68F0">
      <w:pPr>
        <w:spacing w:line="480" w:lineRule="auto"/>
      </w:pPr>
      <w:r w:rsidRPr="00C8399B">
        <w:t>Wha</w:t>
      </w:r>
      <w:r>
        <w:t>t had started for me as a question of empathy, had come full circle</w:t>
      </w:r>
      <w:r w:rsidR="00C37042">
        <w:t xml:space="preserve"> with the</w:t>
      </w:r>
      <w:r w:rsidR="008712E8">
        <w:t xml:space="preserve"> realis</w:t>
      </w:r>
      <w:r w:rsidR="00C37042">
        <w:t>ation</w:t>
      </w:r>
      <w:r w:rsidR="008712E8">
        <w:t xml:space="preserve"> that self-empathy would facilitate vulnerability (and had the potential to transform it to a strength, I later realised)</w:t>
      </w:r>
      <w:r w:rsidR="001B732A">
        <w:t xml:space="preserve"> and understanding of my own vulnerability would enable me to be empathic</w:t>
      </w:r>
      <w:r w:rsidR="008712E8">
        <w:t>.</w:t>
      </w:r>
      <w:r w:rsidR="007D2039">
        <w:t xml:space="preserve"> </w:t>
      </w:r>
      <w:r w:rsidR="00786DC0">
        <w:t>I found this particularly satisfying</w:t>
      </w:r>
      <w:r w:rsidR="008029B2">
        <w:t xml:space="preserve"> </w:t>
      </w:r>
      <w:r w:rsidR="001B732A">
        <w:t>-</w:t>
      </w:r>
      <w:r w:rsidR="00786DC0">
        <w:t xml:space="preserve"> having started with empathy, I had moved through self-empathy to vulnerability, to discover that this brought me back to empathy (understanding that my vulnerability blocked my empathy). </w:t>
      </w:r>
    </w:p>
    <w:p w14:paraId="180DCCE3" w14:textId="7B96826C" w:rsidR="00DE64E4" w:rsidRDefault="00DE64E4" w:rsidP="00AC68F0">
      <w:pPr>
        <w:spacing w:line="480" w:lineRule="auto"/>
      </w:pPr>
      <w:r>
        <w:t xml:space="preserve">When I first turned my focus to the themes that had emerged, I imagined that it might be difficult </w:t>
      </w:r>
      <w:r w:rsidRPr="00DE64E4">
        <w:t>to find literat</w:t>
      </w:r>
      <w:r>
        <w:t xml:space="preserve">ure to support some of my research. Much of that which is written on vulnerability is linked directly to shame - the transformational effect on shame of expressing vulnerability (Elliot et al, 2015; Brown, 2012) – it was harder to find research on attitudes towards personal experiencing of vulnerability. How do </w:t>
      </w:r>
      <w:r w:rsidR="004556DA">
        <w:t>we view our own vulnerabilities</w:t>
      </w:r>
      <w:r w:rsidR="006E1159">
        <w:t xml:space="preserve"> and how do </w:t>
      </w:r>
      <w:r>
        <w:t>others see our vulnerabilit</w:t>
      </w:r>
      <w:r w:rsidR="006E1159">
        <w:t>ies</w:t>
      </w:r>
      <w:r>
        <w:t xml:space="preserve">? </w:t>
      </w:r>
      <w:r w:rsidR="006E1159">
        <w:t>Perhaps more importantly, what do we think they see</w:t>
      </w:r>
      <w:r>
        <w:t xml:space="preserve">? </w:t>
      </w:r>
      <w:r w:rsidR="006E1159">
        <w:t>How does what Gilovich et al (1998) refer to as ‘the</w:t>
      </w:r>
      <w:r>
        <w:t xml:space="preserve"> fear that one’s internal states are leaking out’ </w:t>
      </w:r>
      <w:r w:rsidR="006E1159">
        <w:t>affect our relationship with vulnerability?</w:t>
      </w:r>
      <w:r>
        <w:t xml:space="preserve"> Even though we know that our emotional state is internal, are aware that it is not visible, it is hard to get </w:t>
      </w:r>
      <w:r>
        <w:lastRenderedPageBreak/>
        <w:t>‘beyond one’s own phenomenological perspective</w:t>
      </w:r>
      <w:r w:rsidR="00276AE5">
        <w:t>’ (</w:t>
      </w:r>
      <w:proofErr w:type="spellStart"/>
      <w:r w:rsidR="00276AE5">
        <w:t>p332</w:t>
      </w:r>
      <w:proofErr w:type="spellEnd"/>
      <w:r w:rsidR="00276AE5">
        <w:t xml:space="preserve">), or as Gilovich et al call it ‘the spotlight effect’. </w:t>
      </w:r>
      <w:r w:rsidR="006E1159">
        <w:t>Though the process may be uncomfortable, t</w:t>
      </w:r>
      <w:r w:rsidR="00276AE5">
        <w:t xml:space="preserve">hey suggest that the more aware we are of our internal states, the more we are able to focus on </w:t>
      </w:r>
      <w:r w:rsidR="006E1159">
        <w:t>them</w:t>
      </w:r>
      <w:r w:rsidR="00276AE5">
        <w:t xml:space="preserve"> (</w:t>
      </w:r>
      <w:r w:rsidR="006E1159">
        <w:t xml:space="preserve">and recognise </w:t>
      </w:r>
      <w:r w:rsidR="00276AE5">
        <w:t>as internal), the better able we are to understand our potential for transference.</w:t>
      </w:r>
    </w:p>
    <w:p w14:paraId="30E9CC71" w14:textId="3F53509C" w:rsidR="000E4438" w:rsidRDefault="00276AE5" w:rsidP="00AC68F0">
      <w:pPr>
        <w:spacing w:line="480" w:lineRule="auto"/>
      </w:pPr>
      <w:r>
        <w:t>Livingstone (2001)</w:t>
      </w:r>
      <w:r w:rsidR="00B334D5">
        <w:t xml:space="preserve"> in Vulnerable Moments talks of how, even though we are aware that our own vulnerabilities exist, we have developed ‘protective patterns’ (</w:t>
      </w:r>
      <w:proofErr w:type="spellStart"/>
      <w:r w:rsidR="00B334D5">
        <w:t>p57</w:t>
      </w:r>
      <w:proofErr w:type="spellEnd"/>
      <w:r w:rsidR="00B334D5">
        <w:t xml:space="preserve">) which prevent us from accessing </w:t>
      </w:r>
      <w:r w:rsidR="00786DC0">
        <w:t>them</w:t>
      </w:r>
      <w:r w:rsidR="00B334D5">
        <w:t>; whilst this reminded me of the ‘meta-defence’ which I wrote of in my journal, he also echoed my potential for excitement at the prospect of getting beyond this defence/protection:</w:t>
      </w:r>
      <w:r w:rsidR="00DE4CC8">
        <w:t xml:space="preserve"> </w:t>
      </w:r>
      <w:r w:rsidR="00B334D5">
        <w:t>‘Experience of vulnerability….consists of two simultaneous aspects: the danger of shame and humiliation and the promise of new experiences that greater openness allows’ (</w:t>
      </w:r>
      <w:proofErr w:type="spellStart"/>
      <w:r w:rsidR="00B334D5">
        <w:t>p58</w:t>
      </w:r>
      <w:proofErr w:type="spellEnd"/>
      <w:r w:rsidR="00B334D5">
        <w:t>).</w:t>
      </w:r>
      <w:r w:rsidR="00DE4CC8">
        <w:t xml:space="preserve"> </w:t>
      </w:r>
      <w:r w:rsidR="00B334D5">
        <w:t xml:space="preserve">The possibility this </w:t>
      </w:r>
      <w:proofErr w:type="gramStart"/>
      <w:r w:rsidR="00B334D5">
        <w:t>opens up</w:t>
      </w:r>
      <w:proofErr w:type="gramEnd"/>
      <w:r w:rsidR="00B334D5">
        <w:t xml:space="preserve"> for a fuller sense of identity, this is what makes it worth the risk; the chance for greater understanding, that is what is exciting. Livingstone’s definition of vulnerability as ‘a dimension of self-experience’</w:t>
      </w:r>
      <w:r w:rsidR="00737BE1">
        <w:t xml:space="preserve"> as opposed to ‘a single definable phenomenon’</w:t>
      </w:r>
      <w:r w:rsidR="00B334D5">
        <w:t xml:space="preserve"> resonated particularly strongly with me</w:t>
      </w:r>
      <w:r w:rsidR="009B17FB">
        <w:t>,</w:t>
      </w:r>
      <w:r w:rsidR="00B334D5">
        <w:t xml:space="preserve"> having examined the phenomenon in depth</w:t>
      </w:r>
      <w:r w:rsidR="00DE4CC8">
        <w:t xml:space="preserve"> through the heuristic process</w:t>
      </w:r>
      <w:r w:rsidR="00786DC0">
        <w:t>: as a ‘dimension’ it is particularly hard to locate</w:t>
      </w:r>
      <w:r w:rsidR="00DE4CC8">
        <w:t xml:space="preserve">. To </w:t>
      </w:r>
      <w:r w:rsidR="001F78D7">
        <w:t>gain awareness of this</w:t>
      </w:r>
      <w:r w:rsidR="00DE4CC8">
        <w:t xml:space="preserve"> </w:t>
      </w:r>
      <w:r w:rsidR="001F78D7">
        <w:t xml:space="preserve">‘dimension of </w:t>
      </w:r>
      <w:r w:rsidR="00DE4CC8">
        <w:t>self-experience</w:t>
      </w:r>
      <w:r w:rsidR="001F78D7">
        <w:t>’</w:t>
      </w:r>
      <w:r w:rsidR="00DE4CC8">
        <w:t>, we need to get past shame; we can only achieve this by practicing the empathy that we would show to others, on ourselves (interestingly self-empathy was where my thoughts started). Brown (2012) talks about how keen we are to experience the vulnerability of others</w:t>
      </w:r>
      <w:r w:rsidR="00786DC0">
        <w:t xml:space="preserve"> </w:t>
      </w:r>
      <w:r w:rsidR="00DE4CC8">
        <w:t>yet are ashamed of our own: ‘vulnerability is courage in you and inadequacy in me. I’m drawn to your vulnerability yet repelled by mine’ (</w:t>
      </w:r>
      <w:proofErr w:type="spellStart"/>
      <w:r w:rsidR="00DE4CC8">
        <w:t>p41</w:t>
      </w:r>
      <w:proofErr w:type="spellEnd"/>
      <w:r w:rsidR="00DE4CC8">
        <w:t xml:space="preserve">-42). Whilst we may fear that others will like us less if we reveal our </w:t>
      </w:r>
      <w:r w:rsidR="00DE4CC8" w:rsidRPr="00DE4CC8">
        <w:rPr>
          <w:i/>
        </w:rPr>
        <w:t>less attractive</w:t>
      </w:r>
      <w:r w:rsidR="00DE4CC8">
        <w:t xml:space="preserve"> features, the opposite is in fact often true (</w:t>
      </w:r>
      <w:proofErr w:type="spellStart"/>
      <w:r w:rsidR="00DE4CC8">
        <w:t>Bruk</w:t>
      </w:r>
      <w:proofErr w:type="spellEnd"/>
      <w:r w:rsidR="00DE4CC8">
        <w:t xml:space="preserve"> et al, 2018).</w:t>
      </w:r>
    </w:p>
    <w:p w14:paraId="78721FDF" w14:textId="33C287F4" w:rsidR="00BB5FF8" w:rsidRDefault="00AB6EA3" w:rsidP="00AC68F0">
      <w:pPr>
        <w:spacing w:line="480" w:lineRule="auto"/>
      </w:pPr>
      <w:r>
        <w:t>There is understandably much literature surrounding accessing clients’ emotions in therapy, but l</w:t>
      </w:r>
      <w:r w:rsidR="008029B2">
        <w:t>ess</w:t>
      </w:r>
      <w:r>
        <w:t xml:space="preserve"> to be found on the positive aspect of using the therapists’ own emotional struggles – </w:t>
      </w:r>
      <w:r w:rsidR="008029B2">
        <w:t>the emphasis is generally on</w:t>
      </w:r>
      <w:r>
        <w:t xml:space="preserve"> therapists</w:t>
      </w:r>
      <w:r w:rsidR="008029B2">
        <w:t>’</w:t>
      </w:r>
      <w:r>
        <w:t xml:space="preserve"> personal self-development, wi</w:t>
      </w:r>
      <w:r w:rsidR="008029B2">
        <w:t xml:space="preserve">th the </w:t>
      </w:r>
      <w:proofErr w:type="spellStart"/>
      <w:r w:rsidR="008029B2">
        <w:t>focus</w:t>
      </w:r>
      <w:proofErr w:type="spellEnd"/>
      <w:r w:rsidR="008029B2">
        <w:t xml:space="preserve"> on</w:t>
      </w:r>
      <w:r>
        <w:t xml:space="preserve"> resolv</w:t>
      </w:r>
      <w:r w:rsidR="008029B2">
        <w:t>ing</w:t>
      </w:r>
      <w:r>
        <w:t xml:space="preserve"> anything which may impact on their work. Aponte and </w:t>
      </w:r>
      <w:proofErr w:type="spellStart"/>
      <w:r>
        <w:t>Kissil</w:t>
      </w:r>
      <w:proofErr w:type="spellEnd"/>
      <w:r>
        <w:t xml:space="preserve"> (2014) suggest that whilst we need enough self-awareness </w:t>
      </w:r>
      <w:r>
        <w:lastRenderedPageBreak/>
        <w:t>to enable us to bracket what is ours in therapy, we also need to recognise the value of t</w:t>
      </w:r>
      <w:r w:rsidRPr="00395296">
        <w:t>he use of self within therapy</w:t>
      </w:r>
      <w:r>
        <w:t>, that not all our emotional struggles should be viewed as a hindrance. There is no means of achieving complete resolution, we will all retain what they name our ‘signature themes that colour how we see, feel and function’ (</w:t>
      </w:r>
      <w:proofErr w:type="spellStart"/>
      <w:r>
        <w:t>p162</w:t>
      </w:r>
      <w:proofErr w:type="spellEnd"/>
      <w:r>
        <w:t>)</w:t>
      </w:r>
      <w:r w:rsidR="009B17FB">
        <w:t>;</w:t>
      </w:r>
      <w:r>
        <w:t xml:space="preserve"> therapists should ‘get hold of that “wounded” part of themselves, and learn to work with and through their signature themes to consciously and purposefully utilize them for their therapeutic tasks’ (</w:t>
      </w:r>
      <w:proofErr w:type="spellStart"/>
      <w:r>
        <w:t>p162</w:t>
      </w:r>
      <w:proofErr w:type="spellEnd"/>
      <w:r>
        <w:t>).</w:t>
      </w:r>
    </w:p>
    <w:p w14:paraId="6131884F" w14:textId="2F385E0F" w:rsidR="00DE4CC8" w:rsidRDefault="00DE4CC8" w:rsidP="00AC68F0">
      <w:pPr>
        <w:spacing w:line="480" w:lineRule="auto"/>
      </w:pPr>
      <w:r>
        <w:t>I was particularly excited to find literature on therapists’ tear by Blum</w:t>
      </w:r>
      <w:r w:rsidR="00B040C8">
        <w:t>e-</w:t>
      </w:r>
      <w:proofErr w:type="spellStart"/>
      <w:r w:rsidR="00B040C8">
        <w:t>Marcovici</w:t>
      </w:r>
      <w:proofErr w:type="spellEnd"/>
      <w:r w:rsidR="00B040C8">
        <w:t xml:space="preserve"> (2015), as ‘fear of crying’ had emerged as the strongest theme for me. Whilst most of their research participants said that they had cried during sessions (where they were therapist), very little research has been undertaken on this topic. The therapists who thought their clients were aware of their tears were less concerned with their own ‘exposure’, whilst those who thought that clients had not noticed their tears experienced more shame. </w:t>
      </w:r>
      <w:r w:rsidR="00437047">
        <w:t>(</w:t>
      </w:r>
      <w:r w:rsidR="00B040C8">
        <w:t>This</w:t>
      </w:r>
      <w:r w:rsidR="00437047">
        <w:t>, to me,</w:t>
      </w:r>
      <w:r w:rsidR="00B040C8">
        <w:t xml:space="preserve"> raises further questions</w:t>
      </w:r>
      <w:r w:rsidR="00437047">
        <w:t xml:space="preserve"> around the level of self-awareness of the therapists who took part in the research). Those who were more comfortable with their tears</w:t>
      </w:r>
      <w:r w:rsidR="001D12FF">
        <w:t xml:space="preserve"> felt that this expression of emotion had the potential to make them more aware of their emotional response to their clients ‘my tears allowed me to realise something new about my client’ (</w:t>
      </w:r>
      <w:proofErr w:type="spellStart"/>
      <w:r w:rsidR="001D12FF">
        <w:t>p407</w:t>
      </w:r>
      <w:proofErr w:type="spellEnd"/>
      <w:r w:rsidR="001D12FF">
        <w:t>). And perhaps most interesting was the experience of a therapist working with an emotionally over-regulated client who, on seeing the therapist cry, was able to access her own tears.</w:t>
      </w:r>
    </w:p>
    <w:p w14:paraId="23A3A708" w14:textId="08C1D982" w:rsidR="000E6064" w:rsidRDefault="00821A1B" w:rsidP="00AC68F0">
      <w:pPr>
        <w:spacing w:line="480" w:lineRule="auto"/>
      </w:pPr>
      <w:r>
        <w:t xml:space="preserve"> In looking at the literature what became </w:t>
      </w:r>
      <w:r w:rsidR="001D47BD">
        <w:t>apparent</w:t>
      </w:r>
      <w:r>
        <w:t xml:space="preserve"> was the potential power of vulnerability. Through the heuristic process I had successfully moved from a point of questioning vulnerability as a concept to interrogating and examining it, thus allowing myself to expose and accept some of my own vulnerabilities. Further research enabled me to see the value of this exposure for my work as a therapist, while also highlighting the need for further research. Though it appears to be </w:t>
      </w:r>
      <w:proofErr w:type="gramStart"/>
      <w:r>
        <w:t>fairly common</w:t>
      </w:r>
      <w:proofErr w:type="gramEnd"/>
      <w:r>
        <w:t xml:space="preserve"> for therapists to shed tears in therapy, there was little research into the impact of this </w:t>
      </w:r>
      <w:r w:rsidR="00212647">
        <w:t>on therapy/the therapeutic relationship</w:t>
      </w:r>
      <w:r>
        <w:t xml:space="preserve">, and none that I could find for the impact from the clients’ perspective. </w:t>
      </w:r>
      <w:r w:rsidR="00212647">
        <w:t xml:space="preserve">The paper I found (Examining Our Tears: Therapists’ Account of Crying in Therapy, 2015) </w:t>
      </w:r>
      <w:r w:rsidR="00212647">
        <w:lastRenderedPageBreak/>
        <w:t>touched on the idea of whether therapists discussed their tears with their clients or not (most did not), and this raised an interesting possibility for me: how would it be to bring this vulnerability of mine fully into the open by discussing with the client the impact of tears on our therapeutic relationship? (Being very careful to maintain the focus on their experience, not my mine). The literature I had read had enabled me to see my tears in a new and positive light, surpassing the shame to use the vulnerability therapeutically.</w:t>
      </w:r>
    </w:p>
    <w:p w14:paraId="6DFB7DDE" w14:textId="754476AD" w:rsidR="007B2766" w:rsidRDefault="000E6064" w:rsidP="00AC68F0">
      <w:pPr>
        <w:spacing w:line="480" w:lineRule="auto"/>
      </w:pPr>
      <w:r>
        <w:t>My heuristic research had raised question</w:t>
      </w:r>
      <w:r w:rsidR="00A26D75">
        <w:t>s</w:t>
      </w:r>
      <w:r>
        <w:t xml:space="preserve"> of gender identity and vulnerability</w:t>
      </w:r>
      <w:r w:rsidR="007B2766">
        <w:t xml:space="preserve"> and I found one research paper which looked specifically at women, shame and vulnerability (Brown, 2006), providing me with further enlightenment of my own experience. Brown found that women have a higher ‘shame resilience’ surrounding vulnerabilities of which they have a heightened awareness, and conversely so. What provided me with further enlightenment was when Brown says that:</w:t>
      </w:r>
    </w:p>
    <w:p w14:paraId="57853AFC" w14:textId="329CAA10" w:rsidR="007B2766" w:rsidRDefault="007B2766" w:rsidP="00AC68F0">
      <w:pPr>
        <w:spacing w:line="480" w:lineRule="auto"/>
      </w:pPr>
      <w:r>
        <w:t>‘When the participants experienced shame around an issue where personal vulnerability exists but is not acknowledged, they were often taken off guard, flooded with overwhelming emotions, were unclear about what they were feeling or why they were feeling it’ (</w:t>
      </w:r>
      <w:proofErr w:type="spellStart"/>
      <w:r>
        <w:t>p50</w:t>
      </w:r>
      <w:proofErr w:type="spellEnd"/>
      <w:r>
        <w:t>).</w:t>
      </w:r>
    </w:p>
    <w:p w14:paraId="3F34EA93" w14:textId="2E2C1E8D" w:rsidR="007B2766" w:rsidRDefault="007B2766" w:rsidP="00AC68F0">
      <w:pPr>
        <w:spacing w:line="480" w:lineRule="auto"/>
      </w:pPr>
      <w:r>
        <w:t xml:space="preserve">This flooding of emotions was exactly what I had sometimes been experiencing (more in my personal relationships, but occasionally in therapeutic ones) and the lack of clarity about </w:t>
      </w:r>
      <w:r w:rsidRPr="00797209">
        <w:rPr>
          <w:i/>
        </w:rPr>
        <w:t>what</w:t>
      </w:r>
      <w:r>
        <w:t xml:space="preserve"> or </w:t>
      </w:r>
      <w:r w:rsidRPr="00797209">
        <w:rPr>
          <w:i/>
        </w:rPr>
        <w:t>why</w:t>
      </w:r>
      <w:r>
        <w:t xml:space="preserve"> was creating the fear which I spoke of in my journal. Brown’s findings truly helped me to deepen my understanding of my phenomenological experiencing of vulnerability.</w:t>
      </w:r>
    </w:p>
    <w:p w14:paraId="0BB69F14" w14:textId="5F98CCAC" w:rsidR="006579E4" w:rsidRDefault="006579E4" w:rsidP="00AC68F0">
      <w:pPr>
        <w:spacing w:line="480" w:lineRule="auto"/>
      </w:pPr>
      <w:r>
        <w:t>Taking this into the therapy room has further enhanced my capacity for empathy. Combined with the understanding I gained through my heuristic research that my ‘fear of crying’ was rooted in a struggle to express, the understanding of the ‘flooding’ effect has helped alleviate my fear of being taken off guard. As therapists, we expect and welcome vulnerability from our clients, in order that we can show empathy and thus transform emotions, I needed greater awareness of my own vulnerability and shame to create the portal both to self-empathy and my empathic responses as therapist.</w:t>
      </w:r>
      <w:r w:rsidR="0082455C">
        <w:t xml:space="preserve"> What Aponte and </w:t>
      </w:r>
      <w:proofErr w:type="spellStart"/>
      <w:r w:rsidR="0082455C">
        <w:t>Kissil’s</w:t>
      </w:r>
      <w:proofErr w:type="spellEnd"/>
      <w:r w:rsidR="0082455C">
        <w:t xml:space="preserve"> </w:t>
      </w:r>
      <w:r w:rsidR="0027587B">
        <w:t xml:space="preserve">(2014) </w:t>
      </w:r>
      <w:r w:rsidR="0082455C">
        <w:t xml:space="preserve">paper on the use of self in therapy also highlighted for me </w:t>
      </w:r>
      <w:r w:rsidR="0082455C">
        <w:lastRenderedPageBreak/>
        <w:t xml:space="preserve">was the need to reflect on not just </w:t>
      </w:r>
      <w:r w:rsidR="0082455C" w:rsidRPr="00A26D75">
        <w:rPr>
          <w:i/>
        </w:rPr>
        <w:t>how</w:t>
      </w:r>
      <w:r w:rsidR="0082455C">
        <w:t xml:space="preserve"> I was experiencing this and </w:t>
      </w:r>
      <w:r w:rsidR="0082455C" w:rsidRPr="00A26D75">
        <w:rPr>
          <w:i/>
        </w:rPr>
        <w:t>why</w:t>
      </w:r>
      <w:r w:rsidR="0082455C">
        <w:t>, but also how the client was experiencing it; how can I understand myself better, but more importantly understand and relate to the difficulties clients may experience in expressing emotions and empathy.</w:t>
      </w:r>
      <w:r w:rsidR="00EB70E5">
        <w:t xml:space="preserve"> When Livingstone talks of ‘the capacity to tolerate vulnerability’ and being able to do this safely within a relationship, I recognised this as an invitation to develop that relationship with self. </w:t>
      </w:r>
      <w:proofErr w:type="gramStart"/>
      <w:r w:rsidR="00EB70E5">
        <w:t>So</w:t>
      </w:r>
      <w:proofErr w:type="gramEnd"/>
      <w:r w:rsidR="00EB70E5">
        <w:t xml:space="preserve"> when he talks of the need to protect that vulnerability overriding the need for contact/relationship</w:t>
      </w:r>
      <w:r w:rsidR="009A1AA5">
        <w:t>, I felt reassured that my struggle with internal defences had not been unusual.</w:t>
      </w:r>
    </w:p>
    <w:p w14:paraId="1454DBD4" w14:textId="210DBD5F" w:rsidR="00C90479" w:rsidRPr="00A94B9C" w:rsidRDefault="006579E4" w:rsidP="00AC68F0">
      <w:pPr>
        <w:spacing w:line="480" w:lineRule="auto"/>
      </w:pPr>
      <w:r>
        <w:t>The concept of shame-resilience introduced by Brown (2006) is one that deserves further exploration; with shame now widely being seen by EFT therapists as the root of many of our maladaptive emotions (</w:t>
      </w:r>
      <w:r w:rsidR="009B17FB" w:rsidRPr="009B17FB">
        <w:t>Dearing</w:t>
      </w:r>
      <w:r w:rsidR="009B17FB">
        <w:t xml:space="preserve"> and </w:t>
      </w:r>
      <w:r>
        <w:t>Tangney, 2015), our ability to understand and d</w:t>
      </w:r>
      <w:r w:rsidR="00BC2A49">
        <w:t>evelop resilience to shame is fundamental to therapeutic theory. Moreover, the research paper on therapists’ tears (Blume-</w:t>
      </w:r>
      <w:proofErr w:type="spellStart"/>
      <w:r w:rsidR="00BC2A49">
        <w:t>Marcovici</w:t>
      </w:r>
      <w:proofErr w:type="spellEnd"/>
      <w:r w:rsidR="00BC2A49">
        <w:t xml:space="preserve"> et al, 2015) highlights a lack of research into this outright expression of emotion within the therapeutic relationship – there is a need to look at this from both therapist and client perspectives. I would suggest that it would also be valuable to look at different cultural and gender responses to therapists’ tears.</w:t>
      </w:r>
    </w:p>
    <w:p w14:paraId="16820027" w14:textId="02E53A1D" w:rsidR="00C90479" w:rsidRDefault="00C90479" w:rsidP="00AC68F0">
      <w:pPr>
        <w:spacing w:line="480" w:lineRule="auto"/>
      </w:pPr>
      <w:r>
        <w:t>When initially presented with the assignment, I reacted with cynicism, a feeling that I was not going to like the exercise because it was ‘rubbish’. Once I became immersed this feeling subsided, and after the period of incubation, when I discovered new understandings and meaning, I felt quite elated. It was interesting to then reflect on my initial reactions and see them as defensive: I was afraid that I would not be able to engage in the process (perhaps tacitly aware that I would ‘hide’) and defended myself from this potential failure by dismissing the exercise. This, on reflection, exemplified on</w:t>
      </w:r>
      <w:r w:rsidR="001D12FF">
        <w:t>e</w:t>
      </w:r>
      <w:r>
        <w:t xml:space="preserve"> of my reactions to vulnerability! </w:t>
      </w:r>
      <w:r w:rsidR="00A94B9C">
        <w:t xml:space="preserve">By participating in the heuristic </w:t>
      </w:r>
      <w:proofErr w:type="gramStart"/>
      <w:r w:rsidR="00A94B9C">
        <w:t>process</w:t>
      </w:r>
      <w:proofErr w:type="gramEnd"/>
      <w:r w:rsidR="00A94B9C">
        <w:t xml:space="preserve"> I wa</w:t>
      </w:r>
      <w:r w:rsidR="00903325">
        <w:t xml:space="preserve">s able to </w:t>
      </w:r>
      <w:r w:rsidR="00A94B9C">
        <w:t xml:space="preserve">see parts of myself that had been tucked away and encased, protected from view, giving me new insight. By combining this insight with research by others I have been able to influence my practice as therapist. It all starts with a willingness to </w:t>
      </w:r>
      <w:proofErr w:type="gramStart"/>
      <w:r w:rsidR="00094250">
        <w:t>open up</w:t>
      </w:r>
      <w:proofErr w:type="gramEnd"/>
      <w:r w:rsidR="00094250">
        <w:t xml:space="preserve"> the ‘wound’ and the courage examine it closely</w:t>
      </w:r>
      <w:r w:rsidR="009B17FB">
        <w:t xml:space="preserve"> </w:t>
      </w:r>
      <w:r w:rsidR="009B17FB">
        <w:lastRenderedPageBreak/>
        <w:t>– not an easy or inviting task</w:t>
      </w:r>
      <w:r w:rsidR="00094250">
        <w:t>;</w:t>
      </w:r>
      <w:r w:rsidR="00A94B9C">
        <w:t xml:space="preserve"> </w:t>
      </w:r>
      <w:r w:rsidR="000E4438">
        <w:t xml:space="preserve">I was struck by </w:t>
      </w:r>
      <w:r w:rsidR="00094250">
        <w:t xml:space="preserve">the relevance of </w:t>
      </w:r>
      <w:r w:rsidR="000E4438">
        <w:t>a passage from Audre Lorde’s Sister Outsider (1984):</w:t>
      </w:r>
    </w:p>
    <w:p w14:paraId="144C8B1F" w14:textId="77777777" w:rsidR="000E4438" w:rsidRDefault="000E4438" w:rsidP="00AC68F0">
      <w:pPr>
        <w:spacing w:line="480" w:lineRule="auto"/>
      </w:pPr>
      <w:r>
        <w:t>‘As we learn to bear the intimacy of scrutiny and to flourish within it, as we learn to use the products of that scrutiny for power within our living, those fears which rule our lives and form our silences, begin to lose their control over us.’ (</w:t>
      </w:r>
      <w:proofErr w:type="spellStart"/>
      <w:r>
        <w:t>p36</w:t>
      </w:r>
      <w:proofErr w:type="spellEnd"/>
      <w:r>
        <w:t xml:space="preserve">) </w:t>
      </w:r>
    </w:p>
    <w:p w14:paraId="5781EB84" w14:textId="00415695" w:rsidR="000E4438" w:rsidRDefault="000E4438" w:rsidP="00AC68F0">
      <w:pPr>
        <w:spacing w:line="480" w:lineRule="auto"/>
      </w:pPr>
      <w:r>
        <w:t xml:space="preserve">and how this summarised for me, the beautiful </w:t>
      </w:r>
      <w:r w:rsidR="00903325">
        <w:t>conundrum</w:t>
      </w:r>
      <w:r>
        <w:t xml:space="preserve"> of self-development.</w:t>
      </w:r>
    </w:p>
    <w:p w14:paraId="65A33C76" w14:textId="715A2AB8" w:rsidR="00794AE5" w:rsidRDefault="00794AE5" w:rsidP="00AC68F0">
      <w:pPr>
        <w:spacing w:line="480" w:lineRule="auto"/>
      </w:pPr>
    </w:p>
    <w:p w14:paraId="2B25D173" w14:textId="64E10550" w:rsidR="00511471" w:rsidRDefault="00511471" w:rsidP="00AC68F0">
      <w:pPr>
        <w:spacing w:line="480" w:lineRule="auto"/>
      </w:pPr>
    </w:p>
    <w:p w14:paraId="2795B46B" w14:textId="1881157A" w:rsidR="00511471" w:rsidRDefault="00511471" w:rsidP="00AC68F0">
      <w:pPr>
        <w:spacing w:line="480" w:lineRule="auto"/>
      </w:pPr>
      <w:r>
        <w:t>Bibliography:</w:t>
      </w:r>
    </w:p>
    <w:p w14:paraId="15803A4D" w14:textId="57844562" w:rsidR="00794AE5" w:rsidRDefault="007E74DB" w:rsidP="00AC68F0">
      <w:pPr>
        <w:spacing w:line="480" w:lineRule="auto"/>
      </w:pPr>
      <w:r>
        <w:t>Apont</w:t>
      </w:r>
      <w:r w:rsidR="00020D32">
        <w:t>e</w:t>
      </w:r>
      <w:r>
        <w:t xml:space="preserve">, H. J. and </w:t>
      </w:r>
      <w:proofErr w:type="spellStart"/>
      <w:r>
        <w:t>Kissil</w:t>
      </w:r>
      <w:proofErr w:type="spellEnd"/>
      <w:r>
        <w:t xml:space="preserve">, K (2014). </w:t>
      </w:r>
      <w:r w:rsidRPr="007E74DB">
        <w:rPr>
          <w:i/>
        </w:rPr>
        <w:t xml:space="preserve">“If I can grapple with </w:t>
      </w:r>
      <w:proofErr w:type="gramStart"/>
      <w:r w:rsidRPr="007E74DB">
        <w:rPr>
          <w:i/>
        </w:rPr>
        <w:t>this</w:t>
      </w:r>
      <w:proofErr w:type="gramEnd"/>
      <w:r w:rsidRPr="007E74DB">
        <w:rPr>
          <w:i/>
        </w:rPr>
        <w:t xml:space="preserve"> I can truly be of use in the therapy room”: Using the therapist’s own emotional struggles to facilitate effective therapy.</w:t>
      </w:r>
      <w:r>
        <w:t xml:space="preserve"> Journal of Marital and Family Therapy. Vol. 40</w:t>
      </w:r>
      <w:r w:rsidR="00257C69">
        <w:t>,</w:t>
      </w:r>
      <w:r>
        <w:t xml:space="preserve"> No. 2</w:t>
      </w:r>
      <w:r w:rsidR="00257C69">
        <w:t>, 152-164</w:t>
      </w:r>
    </w:p>
    <w:p w14:paraId="464E8162" w14:textId="2B410D76" w:rsidR="00E043F5" w:rsidRDefault="00E043F5" w:rsidP="00AC68F0">
      <w:pPr>
        <w:spacing w:line="480" w:lineRule="auto"/>
      </w:pPr>
      <w:r>
        <w:t>Blume-</w:t>
      </w:r>
      <w:proofErr w:type="spellStart"/>
      <w:r>
        <w:t>Marcovici</w:t>
      </w:r>
      <w:proofErr w:type="spellEnd"/>
      <w:r>
        <w:t xml:space="preserve"> et al (2015). </w:t>
      </w:r>
      <w:r w:rsidRPr="00511471">
        <w:rPr>
          <w:i/>
        </w:rPr>
        <w:t>Examining Our Tears: Therapists’ Accounts of Crying in Therapy. American journal of Psychotherapy.</w:t>
      </w:r>
      <w:r>
        <w:t xml:space="preserve"> Washington. Vol. 69, </w:t>
      </w:r>
      <w:proofErr w:type="spellStart"/>
      <w:r>
        <w:t>Iss</w:t>
      </w:r>
      <w:proofErr w:type="spellEnd"/>
      <w:r>
        <w:t>. 4, 399-421</w:t>
      </w:r>
    </w:p>
    <w:p w14:paraId="2E351D31" w14:textId="4476CBE1" w:rsidR="001C39C5" w:rsidRDefault="001602A7" w:rsidP="00AC68F0">
      <w:pPr>
        <w:spacing w:line="480" w:lineRule="auto"/>
      </w:pPr>
      <w:r>
        <w:t xml:space="preserve">Braun, V. and Clarke, V. (2006) </w:t>
      </w:r>
      <w:r w:rsidRPr="007E74DB">
        <w:rPr>
          <w:i/>
        </w:rPr>
        <w:t>Using thematic analysis in psychology</w:t>
      </w:r>
      <w:r>
        <w:t xml:space="preserve">. Qualitative Research in Psychology, 3 (2). pp. 77-101. </w:t>
      </w:r>
    </w:p>
    <w:p w14:paraId="1C785C0B" w14:textId="13700439" w:rsidR="0075025E" w:rsidRDefault="0075025E" w:rsidP="00AC68F0">
      <w:pPr>
        <w:spacing w:line="480" w:lineRule="auto"/>
      </w:pPr>
      <w:r>
        <w:t xml:space="preserve">Brown, B (2012). </w:t>
      </w:r>
      <w:r w:rsidRPr="0075025E">
        <w:rPr>
          <w:i/>
        </w:rPr>
        <w:t>Daring Greatly. How the Courage to be Vulnerable Transforms the Way We Live, Love, Parent and Lead.</w:t>
      </w:r>
      <w:r>
        <w:t xml:space="preserve"> Penguin: London</w:t>
      </w:r>
      <w:r w:rsidR="00513628">
        <w:t>.</w:t>
      </w:r>
    </w:p>
    <w:p w14:paraId="4B5EB747" w14:textId="4AA9C73A" w:rsidR="00513628" w:rsidRDefault="00513628" w:rsidP="00AC68F0">
      <w:pPr>
        <w:spacing w:line="480" w:lineRule="auto"/>
      </w:pPr>
      <w:r>
        <w:t xml:space="preserve">Brown, B (2006). </w:t>
      </w:r>
      <w:r w:rsidRPr="002F78C4">
        <w:rPr>
          <w:i/>
        </w:rPr>
        <w:t>Shame Resilience Theory: A Grounded Theory Study on Women and Shame. Families in Society</w:t>
      </w:r>
      <w:r>
        <w:t xml:space="preserve">. Milwaukee Vol. 87, </w:t>
      </w:r>
      <w:proofErr w:type="spellStart"/>
      <w:r>
        <w:t>Iss</w:t>
      </w:r>
      <w:proofErr w:type="spellEnd"/>
      <w:r>
        <w:t>. 1. 43-52</w:t>
      </w:r>
    </w:p>
    <w:p w14:paraId="6E4CE830" w14:textId="7BE152AD" w:rsidR="00E043F5" w:rsidRDefault="00E043F5" w:rsidP="00AC68F0">
      <w:pPr>
        <w:spacing w:line="480" w:lineRule="auto"/>
      </w:pPr>
      <w:proofErr w:type="spellStart"/>
      <w:r>
        <w:t>Bruk</w:t>
      </w:r>
      <w:proofErr w:type="spellEnd"/>
      <w:r>
        <w:t xml:space="preserve">, A., Scholl, G. and Bless, H. (2018). </w:t>
      </w:r>
      <w:r w:rsidRPr="00E043F5">
        <w:rPr>
          <w:i/>
        </w:rPr>
        <w:t>Beautiful Mess Effect: Self-Other Differences in Evaluation of Showing Vulnerability. Journal of Personality and Social Psychology.</w:t>
      </w:r>
      <w:r>
        <w:t xml:space="preserve"> Vol 115, No. 2 192-205</w:t>
      </w:r>
    </w:p>
    <w:p w14:paraId="7CCCDEEC" w14:textId="28B65161" w:rsidR="00511471" w:rsidRDefault="00511471" w:rsidP="00AC68F0">
      <w:pPr>
        <w:spacing w:line="480" w:lineRule="auto"/>
      </w:pPr>
      <w:r>
        <w:lastRenderedPageBreak/>
        <w:t xml:space="preserve">Dearing, R. L. and Tangney, J. L. (2014). </w:t>
      </w:r>
      <w:r w:rsidRPr="00511471">
        <w:rPr>
          <w:i/>
        </w:rPr>
        <w:t>Shame in the Therapy Hour</w:t>
      </w:r>
      <w:r>
        <w:t>. APA: Washington</w:t>
      </w:r>
    </w:p>
    <w:p w14:paraId="0E2DA346" w14:textId="57F8BF39" w:rsidR="002F78C4" w:rsidRDefault="002F78C4" w:rsidP="00AC68F0">
      <w:pPr>
        <w:spacing w:line="480" w:lineRule="auto"/>
      </w:pPr>
      <w:r>
        <w:t xml:space="preserve">Elliott, R., Watson, J., Goldman, N and Greenberg, S. (2015) </w:t>
      </w:r>
      <w:r w:rsidRPr="002F78C4">
        <w:rPr>
          <w:i/>
        </w:rPr>
        <w:t>Learning Emotion focussed Therapy</w:t>
      </w:r>
      <w:r>
        <w:t>. APA: London</w:t>
      </w:r>
    </w:p>
    <w:p w14:paraId="5C1D87F8" w14:textId="2BEE8063" w:rsidR="007E74DB" w:rsidRDefault="007E74DB" w:rsidP="00AC68F0">
      <w:pPr>
        <w:spacing w:line="480" w:lineRule="auto"/>
      </w:pPr>
      <w:r>
        <w:t xml:space="preserve">Gilovich, T., </w:t>
      </w:r>
      <w:proofErr w:type="spellStart"/>
      <w:r>
        <w:t>Medvec</w:t>
      </w:r>
      <w:proofErr w:type="spellEnd"/>
      <w:r>
        <w:t xml:space="preserve">, V., </w:t>
      </w:r>
      <w:proofErr w:type="spellStart"/>
      <w:r>
        <w:t>Savitsky</w:t>
      </w:r>
      <w:proofErr w:type="spellEnd"/>
      <w:r>
        <w:t xml:space="preserve">, K. (1998) </w:t>
      </w:r>
      <w:r w:rsidRPr="007E74DB">
        <w:rPr>
          <w:i/>
        </w:rPr>
        <w:t>The Illusion of Transparency: Biased Assessments of Others’ Ability to Read One’s Emotional States</w:t>
      </w:r>
      <w:r>
        <w:t>. Journal of Personality and Social Psychology Vol. 75, No. 2, 332-346</w:t>
      </w:r>
    </w:p>
    <w:p w14:paraId="170980CF" w14:textId="22B9DA9A" w:rsidR="002F78C4" w:rsidRPr="00635C5A" w:rsidRDefault="002F78C4" w:rsidP="00AC68F0">
      <w:pPr>
        <w:spacing w:line="480" w:lineRule="auto"/>
      </w:pPr>
      <w:r>
        <w:t>Livingston, M (</w:t>
      </w:r>
      <w:r w:rsidR="00635C5A">
        <w:t>2001).</w:t>
      </w:r>
      <w:r>
        <w:t xml:space="preserve"> </w:t>
      </w:r>
      <w:r w:rsidRPr="00635C5A">
        <w:rPr>
          <w:i/>
        </w:rPr>
        <w:t>Vulnerable Moments: Deepening the Therapeutic Process.</w:t>
      </w:r>
      <w:r w:rsidR="00635C5A">
        <w:t xml:space="preserve"> Jason Aronson: New York.</w:t>
      </w:r>
    </w:p>
    <w:p w14:paraId="0B905CFC" w14:textId="0EFCE5D3" w:rsidR="007E74DB" w:rsidRDefault="007E74DB" w:rsidP="00AC68F0">
      <w:pPr>
        <w:spacing w:line="480" w:lineRule="auto"/>
      </w:pPr>
      <w:r>
        <w:t xml:space="preserve">Lorde, A. (1984) </w:t>
      </w:r>
      <w:r w:rsidRPr="007E74DB">
        <w:rPr>
          <w:i/>
        </w:rPr>
        <w:t>Sister Outsider</w:t>
      </w:r>
      <w:r>
        <w:t>. Crown Publishing Group: New York</w:t>
      </w:r>
    </w:p>
    <w:p w14:paraId="21BBB18F" w14:textId="4BEEF7E8" w:rsidR="0075025E" w:rsidRDefault="0075025E" w:rsidP="00AC68F0">
      <w:pPr>
        <w:spacing w:line="480" w:lineRule="auto"/>
      </w:pPr>
      <w:r>
        <w:t xml:space="preserve">Moustakas, C. (1990) </w:t>
      </w:r>
      <w:r w:rsidRPr="0075025E">
        <w:rPr>
          <w:i/>
        </w:rPr>
        <w:t>Heuristic Research</w:t>
      </w:r>
      <w:r>
        <w:t xml:space="preserve">: </w:t>
      </w:r>
      <w:r w:rsidRPr="0075025E">
        <w:rPr>
          <w:i/>
        </w:rPr>
        <w:t>Design, Methodology and Application</w:t>
      </w:r>
      <w:r>
        <w:t>. London: Sage</w:t>
      </w:r>
    </w:p>
    <w:sectPr w:rsidR="007502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210B4" w14:textId="77777777" w:rsidR="00AD5274" w:rsidRDefault="00AD5274" w:rsidP="005B12DA">
      <w:pPr>
        <w:spacing w:after="0" w:line="240" w:lineRule="auto"/>
      </w:pPr>
      <w:r>
        <w:separator/>
      </w:r>
    </w:p>
  </w:endnote>
  <w:endnote w:type="continuationSeparator" w:id="0">
    <w:p w14:paraId="0B8A1636" w14:textId="77777777" w:rsidR="00AD5274" w:rsidRDefault="00AD5274" w:rsidP="005B1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3B44A" w14:textId="77777777" w:rsidR="00AD5274" w:rsidRDefault="00AD5274" w:rsidP="005B12DA">
      <w:pPr>
        <w:spacing w:after="0" w:line="240" w:lineRule="auto"/>
      </w:pPr>
      <w:r>
        <w:separator/>
      </w:r>
    </w:p>
  </w:footnote>
  <w:footnote w:type="continuationSeparator" w:id="0">
    <w:p w14:paraId="71B5EC83" w14:textId="77777777" w:rsidR="00AD5274" w:rsidRDefault="00AD5274" w:rsidP="005B12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CA2"/>
    <w:rsid w:val="000135BD"/>
    <w:rsid w:val="00020D32"/>
    <w:rsid w:val="00094250"/>
    <w:rsid w:val="000D21DB"/>
    <w:rsid w:val="000E4438"/>
    <w:rsid w:val="000E6064"/>
    <w:rsid w:val="001602A7"/>
    <w:rsid w:val="001B732A"/>
    <w:rsid w:val="001C39C5"/>
    <w:rsid w:val="001D12FF"/>
    <w:rsid w:val="001D47BD"/>
    <w:rsid w:val="001D7ECD"/>
    <w:rsid w:val="001E4040"/>
    <w:rsid w:val="001F78D7"/>
    <w:rsid w:val="00212647"/>
    <w:rsid w:val="00233BD7"/>
    <w:rsid w:val="002435FB"/>
    <w:rsid w:val="00257C69"/>
    <w:rsid w:val="0027587B"/>
    <w:rsid w:val="00276AE5"/>
    <w:rsid w:val="002C3EAA"/>
    <w:rsid w:val="002F78C4"/>
    <w:rsid w:val="002F7B89"/>
    <w:rsid w:val="00324FC0"/>
    <w:rsid w:val="003307DC"/>
    <w:rsid w:val="00371ED0"/>
    <w:rsid w:val="003846C8"/>
    <w:rsid w:val="00395296"/>
    <w:rsid w:val="00406A6E"/>
    <w:rsid w:val="00437047"/>
    <w:rsid w:val="004556DA"/>
    <w:rsid w:val="004B7444"/>
    <w:rsid w:val="00511471"/>
    <w:rsid w:val="00513628"/>
    <w:rsid w:val="00524D8B"/>
    <w:rsid w:val="005917C5"/>
    <w:rsid w:val="005B12DA"/>
    <w:rsid w:val="006121D6"/>
    <w:rsid w:val="00635C5A"/>
    <w:rsid w:val="00647798"/>
    <w:rsid w:val="006579E4"/>
    <w:rsid w:val="00680A88"/>
    <w:rsid w:val="006C7CA2"/>
    <w:rsid w:val="006D75D0"/>
    <w:rsid w:val="006E1159"/>
    <w:rsid w:val="0070190D"/>
    <w:rsid w:val="0070661C"/>
    <w:rsid w:val="00710C39"/>
    <w:rsid w:val="00737BE1"/>
    <w:rsid w:val="0075025E"/>
    <w:rsid w:val="007549F9"/>
    <w:rsid w:val="00786DC0"/>
    <w:rsid w:val="00794AE5"/>
    <w:rsid w:val="00797209"/>
    <w:rsid w:val="007B2766"/>
    <w:rsid w:val="007D2039"/>
    <w:rsid w:val="007E0E71"/>
    <w:rsid w:val="007E74DB"/>
    <w:rsid w:val="00800177"/>
    <w:rsid w:val="008029B2"/>
    <w:rsid w:val="00821A1B"/>
    <w:rsid w:val="0082455C"/>
    <w:rsid w:val="008471C6"/>
    <w:rsid w:val="00847EE5"/>
    <w:rsid w:val="008712E8"/>
    <w:rsid w:val="008C580E"/>
    <w:rsid w:val="008D7824"/>
    <w:rsid w:val="00903325"/>
    <w:rsid w:val="00937D76"/>
    <w:rsid w:val="00947B0D"/>
    <w:rsid w:val="009A1AA5"/>
    <w:rsid w:val="009A38C2"/>
    <w:rsid w:val="009B17FB"/>
    <w:rsid w:val="009F6B41"/>
    <w:rsid w:val="00A205CD"/>
    <w:rsid w:val="00A26D75"/>
    <w:rsid w:val="00A57DCF"/>
    <w:rsid w:val="00A653C4"/>
    <w:rsid w:val="00A862E9"/>
    <w:rsid w:val="00A94B9C"/>
    <w:rsid w:val="00AB6EA3"/>
    <w:rsid w:val="00AC68F0"/>
    <w:rsid w:val="00AD5274"/>
    <w:rsid w:val="00B040C8"/>
    <w:rsid w:val="00B334D5"/>
    <w:rsid w:val="00B34A9A"/>
    <w:rsid w:val="00BA50A0"/>
    <w:rsid w:val="00BA7EBB"/>
    <w:rsid w:val="00BB5FF8"/>
    <w:rsid w:val="00BC2A49"/>
    <w:rsid w:val="00BC622A"/>
    <w:rsid w:val="00C06EA5"/>
    <w:rsid w:val="00C37042"/>
    <w:rsid w:val="00C704D1"/>
    <w:rsid w:val="00C8399B"/>
    <w:rsid w:val="00C90479"/>
    <w:rsid w:val="00CA07DD"/>
    <w:rsid w:val="00D12164"/>
    <w:rsid w:val="00DE4CC8"/>
    <w:rsid w:val="00DE64E4"/>
    <w:rsid w:val="00E043F5"/>
    <w:rsid w:val="00EB70E5"/>
    <w:rsid w:val="00ED33DD"/>
    <w:rsid w:val="00EF3ADE"/>
    <w:rsid w:val="00EF461A"/>
    <w:rsid w:val="00F33D41"/>
    <w:rsid w:val="00F52651"/>
    <w:rsid w:val="00F81542"/>
    <w:rsid w:val="00FB565B"/>
    <w:rsid w:val="00FD3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BCFD3"/>
  <w15:chartTrackingRefBased/>
  <w15:docId w15:val="{8238A31F-C232-4652-908B-41FF748E5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2DA"/>
  </w:style>
  <w:style w:type="paragraph" w:styleId="Footer">
    <w:name w:val="footer"/>
    <w:basedOn w:val="Normal"/>
    <w:link w:val="FooterChar"/>
    <w:uiPriority w:val="99"/>
    <w:unhideWhenUsed/>
    <w:rsid w:val="005B12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2DA"/>
  </w:style>
  <w:style w:type="paragraph" w:styleId="BalloonText">
    <w:name w:val="Balloon Text"/>
    <w:basedOn w:val="Normal"/>
    <w:link w:val="BalloonTextChar"/>
    <w:uiPriority w:val="99"/>
    <w:semiHidden/>
    <w:unhideWhenUsed/>
    <w:rsid w:val="00AC68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68F0"/>
    <w:rPr>
      <w:rFonts w:ascii="Segoe UI" w:hAnsi="Segoe UI" w:cs="Segoe UI"/>
      <w:sz w:val="18"/>
      <w:szCs w:val="18"/>
    </w:rPr>
  </w:style>
  <w:style w:type="character" w:styleId="Hyperlink">
    <w:name w:val="Hyperlink"/>
    <w:basedOn w:val="DefaultParagraphFont"/>
    <w:uiPriority w:val="99"/>
    <w:unhideWhenUsed/>
    <w:rsid w:val="007E74DB"/>
    <w:rPr>
      <w:color w:val="0563C1" w:themeColor="hyperlink"/>
      <w:u w:val="single"/>
    </w:rPr>
  </w:style>
  <w:style w:type="character" w:styleId="UnresolvedMention">
    <w:name w:val="Unresolved Mention"/>
    <w:basedOn w:val="DefaultParagraphFont"/>
    <w:uiPriority w:val="99"/>
    <w:semiHidden/>
    <w:unhideWhenUsed/>
    <w:rsid w:val="007E7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3781</Words>
  <Characters>21555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thomas</dc:creator>
  <cp:keywords/>
  <dc:description/>
  <cp:lastModifiedBy>Elen thomas</cp:lastModifiedBy>
  <cp:revision>2</cp:revision>
  <cp:lastPrinted>2019-04-15T15:30:00Z</cp:lastPrinted>
  <dcterms:created xsi:type="dcterms:W3CDTF">2019-04-15T20:59:00Z</dcterms:created>
  <dcterms:modified xsi:type="dcterms:W3CDTF">2019-04-15T20:59:00Z</dcterms:modified>
</cp:coreProperties>
</file>