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520755444"/>
        <w:docPartObj>
          <w:docPartGallery w:val="Cover Pages"/>
          <w:docPartUnique/>
        </w:docPartObj>
      </w:sdtPr>
      <w:sdtEndPr>
        <w:rPr>
          <w:rFonts w:ascii="Times New Roman" w:hAnsi="Times New Roman" w:cs="Times New Roman"/>
          <w:color w:val="auto"/>
          <w:sz w:val="24"/>
          <w:szCs w:val="24"/>
        </w:rPr>
      </w:sdtEndPr>
      <w:sdtContent>
        <w:sdt>
          <w:sdtPr>
            <w:rPr>
              <w:color w:val="4472C4" w:themeColor="accent1"/>
              <w:sz w:val="28"/>
              <w:szCs w:val="28"/>
            </w:rPr>
            <w:alias w:val="Subtitle"/>
            <w:tag w:val=""/>
            <w:id w:val="328029620"/>
            <w:placeholder>
              <w:docPart w:val="F9C05F703A6844B6B7CF17E2E3F06037"/>
            </w:placeholder>
            <w:dataBinding w:prefixMappings="xmlns:ns0='http://purl.org/dc/elements/1.1/' xmlns:ns1='http://schemas.openxmlformats.org/package/2006/metadata/core-properties' " w:xpath="/ns1:coreProperties[1]/ns0:subject[1]" w:storeItemID="{6C3C8BC8-F283-45AE-878A-BAB7291924A1}"/>
            <w:text/>
          </w:sdtPr>
          <w:sdtContent>
            <w:p w14:paraId="0A1E0834" w14:textId="45211651" w:rsidR="008B3B4E" w:rsidRDefault="008B3B4E" w:rsidP="008B3B4E">
              <w:pPr>
                <w:pStyle w:val="NoSpacing"/>
                <w:jc w:val="center"/>
                <w:rPr>
                  <w:rFonts w:eastAsiaTheme="minorHAnsi"/>
                  <w:color w:val="4472C4" w:themeColor="accent1"/>
                  <w:sz w:val="28"/>
                  <w:szCs w:val="28"/>
                  <w:lang w:val="en-GB"/>
                </w:rPr>
              </w:pPr>
              <w:r>
                <w:rPr>
                  <w:color w:val="4472C4" w:themeColor="accent1"/>
                  <w:sz w:val="28"/>
                  <w:szCs w:val="28"/>
                </w:rPr>
                <w:t>Contemporary Themes in Hotel &amp; Hospitality Sector</w:t>
              </w:r>
            </w:p>
          </w:sdtContent>
        </w:sdt>
        <w:p w14:paraId="38DBC152" w14:textId="0DEDC445" w:rsidR="008B3B4E" w:rsidRPr="008B3B4E" w:rsidRDefault="008B3B4E" w:rsidP="008B3B4E">
          <w:pPr>
            <w:pStyle w:val="NoSpacing"/>
            <w:jc w:val="center"/>
            <w:rPr>
              <w:color w:val="2F5496" w:themeColor="accent1" w:themeShade="BF"/>
              <w:sz w:val="24"/>
              <w:szCs w:val="24"/>
            </w:rPr>
          </w:pPr>
          <w:r w:rsidRPr="008B3B4E">
            <w:rPr>
              <w:color w:val="2F5496" w:themeColor="accent1" w:themeShade="BF"/>
              <w:sz w:val="24"/>
              <w:szCs w:val="24"/>
            </w:rPr>
            <w:t>MD Shams</w:t>
          </w:r>
        </w:p>
        <w:p w14:paraId="758F3F97" w14:textId="08A95993" w:rsidR="008B3B4E" w:rsidRPr="008B3B4E" w:rsidRDefault="008B3B4E" w:rsidP="008B3B4E">
          <w:pPr>
            <w:pStyle w:val="NoSpacing"/>
            <w:jc w:val="center"/>
            <w:rPr>
              <w:color w:val="2F5496" w:themeColor="accent1" w:themeShade="BF"/>
              <w:sz w:val="24"/>
              <w:szCs w:val="24"/>
            </w:rPr>
          </w:pPr>
          <w:r w:rsidRPr="008B3B4E">
            <w:rPr>
              <w:color w:val="2F5496" w:themeColor="accent1" w:themeShade="BF"/>
              <w:sz w:val="24"/>
              <w:szCs w:val="24"/>
            </w:rPr>
            <w:t>UWTSD</w:t>
          </w:r>
        </w:p>
        <w:p w14:paraId="10DD3DA0" w14:textId="57AEFDE7" w:rsidR="008B3B4E" w:rsidRPr="008B3B4E" w:rsidRDefault="008B3B4E" w:rsidP="008B3B4E">
          <w:pPr>
            <w:pStyle w:val="NoSpacing"/>
            <w:jc w:val="center"/>
          </w:pPr>
          <w:r>
            <w:rPr>
              <w:color w:val="4472C4" w:themeColor="accent1"/>
              <w:sz w:val="28"/>
              <w:szCs w:val="28"/>
            </w:rPr>
            <w:t>Student ID 1705287</w:t>
          </w:r>
        </w:p>
        <w:p w14:paraId="649054F9" w14:textId="2161F6B2" w:rsidR="00AA7588" w:rsidRDefault="00AA7588">
          <w:pPr>
            <w:pStyle w:val="NoSpacing"/>
            <w:spacing w:before="1540" w:after="240"/>
            <w:jc w:val="center"/>
            <w:rPr>
              <w:color w:val="4472C4" w:themeColor="accent1"/>
            </w:rPr>
          </w:pPr>
          <w:r>
            <w:rPr>
              <w:noProof/>
              <w:color w:val="4472C4" w:themeColor="accent1"/>
            </w:rPr>
            <w:drawing>
              <wp:inline distT="0" distB="0" distL="0" distR="0" wp14:anchorId="1E7D10F8" wp14:editId="3F00B29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AE39878737448689FA023875776186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018D0FE" w14:textId="61376943" w:rsidR="00AA7588" w:rsidRDefault="00AA758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Impact of brexit over global tourism</w:t>
              </w:r>
            </w:p>
          </w:sdtContent>
        </w:sdt>
        <w:p w14:paraId="23164F68" w14:textId="41ED8BF3" w:rsidR="00AA7588" w:rsidRDefault="00AA7588">
          <w:pPr>
            <w:pStyle w:val="NoSpacing"/>
            <w:jc w:val="center"/>
            <w:rPr>
              <w:color w:val="4472C4" w:themeColor="accent1"/>
              <w:sz w:val="28"/>
              <w:szCs w:val="28"/>
            </w:rPr>
          </w:pPr>
        </w:p>
        <w:p w14:paraId="29F105ED" w14:textId="2610EEBA" w:rsidR="00AA7588" w:rsidRDefault="00AA7588">
          <w:pPr>
            <w:pStyle w:val="NoSpacing"/>
            <w:spacing w:before="480"/>
            <w:jc w:val="center"/>
            <w:rPr>
              <w:color w:val="4472C4" w:themeColor="accent1"/>
            </w:rPr>
          </w:pPr>
          <w:r>
            <w:rPr>
              <w:noProof/>
              <w:color w:val="4472C4" w:themeColor="accent1"/>
            </w:rPr>
            <w:drawing>
              <wp:inline distT="0" distB="0" distL="0" distR="0" wp14:anchorId="5D19AD09" wp14:editId="72A31D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2140B5" w14:textId="77777777" w:rsidR="00FC01CE" w:rsidRDefault="00FC01CE">
          <w:pPr>
            <w:rPr>
              <w:rFonts w:ascii="Times New Roman" w:hAnsi="Times New Roman" w:cs="Times New Roman"/>
              <w:sz w:val="24"/>
              <w:szCs w:val="24"/>
            </w:rPr>
          </w:pPr>
        </w:p>
        <w:p w14:paraId="0CA4BFD0" w14:textId="77777777" w:rsidR="00FC01CE" w:rsidRDefault="00FC01CE">
          <w:pPr>
            <w:rPr>
              <w:rFonts w:ascii="Times New Roman" w:hAnsi="Times New Roman" w:cs="Times New Roman"/>
              <w:sz w:val="24"/>
              <w:szCs w:val="24"/>
            </w:rPr>
          </w:pPr>
        </w:p>
        <w:p w14:paraId="0F102D4E" w14:textId="77777777" w:rsidR="00FC01CE" w:rsidRDefault="00FC01CE">
          <w:pPr>
            <w:rPr>
              <w:rFonts w:ascii="Times New Roman" w:hAnsi="Times New Roman" w:cs="Times New Roman"/>
              <w:sz w:val="24"/>
              <w:szCs w:val="24"/>
            </w:rPr>
          </w:pPr>
        </w:p>
        <w:p w14:paraId="6A0804D6" w14:textId="77777777" w:rsidR="00FC01CE" w:rsidRDefault="00FC01CE">
          <w:pPr>
            <w:rPr>
              <w:rFonts w:ascii="Times New Roman" w:hAnsi="Times New Roman" w:cs="Times New Roman"/>
              <w:sz w:val="24"/>
              <w:szCs w:val="24"/>
            </w:rPr>
          </w:pPr>
        </w:p>
        <w:p w14:paraId="4E84128E" w14:textId="77777777" w:rsidR="00FC01CE" w:rsidRDefault="00FC01CE">
          <w:pPr>
            <w:rPr>
              <w:rFonts w:ascii="Times New Roman" w:hAnsi="Times New Roman" w:cs="Times New Roman"/>
              <w:sz w:val="24"/>
              <w:szCs w:val="24"/>
            </w:rPr>
          </w:pPr>
        </w:p>
        <w:p w14:paraId="1F566463" w14:textId="77777777" w:rsidR="00FC01CE" w:rsidRDefault="00FC01CE">
          <w:pPr>
            <w:rPr>
              <w:rFonts w:ascii="Times New Roman" w:hAnsi="Times New Roman" w:cs="Times New Roman"/>
              <w:sz w:val="24"/>
              <w:szCs w:val="24"/>
            </w:rPr>
          </w:pPr>
        </w:p>
        <w:p w14:paraId="0DF6D1DB" w14:textId="77777777" w:rsidR="00FC01CE" w:rsidRDefault="00FC01CE">
          <w:pPr>
            <w:rPr>
              <w:rFonts w:ascii="Times New Roman" w:hAnsi="Times New Roman" w:cs="Times New Roman"/>
              <w:sz w:val="24"/>
              <w:szCs w:val="24"/>
            </w:rPr>
          </w:pPr>
        </w:p>
        <w:p w14:paraId="5DC52E67" w14:textId="77777777" w:rsidR="00FC01CE" w:rsidRDefault="00FC01CE">
          <w:pPr>
            <w:rPr>
              <w:rFonts w:ascii="Times New Roman" w:hAnsi="Times New Roman" w:cs="Times New Roman"/>
              <w:sz w:val="24"/>
              <w:szCs w:val="24"/>
            </w:rPr>
          </w:pPr>
        </w:p>
        <w:p w14:paraId="2BD7DA34" w14:textId="77777777" w:rsidR="00FC01CE" w:rsidRDefault="00FC01CE">
          <w:pPr>
            <w:rPr>
              <w:rFonts w:ascii="Times New Roman" w:hAnsi="Times New Roman" w:cs="Times New Roman"/>
              <w:sz w:val="24"/>
              <w:szCs w:val="24"/>
            </w:rPr>
          </w:pPr>
        </w:p>
        <w:p w14:paraId="6C4AC532" w14:textId="77777777" w:rsidR="00FC01CE" w:rsidRDefault="00FC01CE">
          <w:pPr>
            <w:rPr>
              <w:rFonts w:ascii="Times New Roman" w:hAnsi="Times New Roman" w:cs="Times New Roman"/>
              <w:sz w:val="24"/>
              <w:szCs w:val="24"/>
            </w:rPr>
          </w:pPr>
        </w:p>
        <w:p w14:paraId="2EA33AB6" w14:textId="77777777" w:rsidR="00FC01CE" w:rsidRDefault="00FC01CE">
          <w:pPr>
            <w:rPr>
              <w:rFonts w:ascii="Times New Roman" w:hAnsi="Times New Roman" w:cs="Times New Roman"/>
              <w:sz w:val="24"/>
              <w:szCs w:val="24"/>
            </w:rPr>
          </w:pPr>
        </w:p>
        <w:p w14:paraId="51065072" w14:textId="77777777" w:rsidR="00FC01CE" w:rsidRDefault="00FC01CE">
          <w:pPr>
            <w:rPr>
              <w:rFonts w:ascii="Times New Roman" w:hAnsi="Times New Roman" w:cs="Times New Roman"/>
              <w:sz w:val="24"/>
              <w:szCs w:val="24"/>
            </w:rPr>
          </w:pPr>
        </w:p>
        <w:p w14:paraId="02151B3D" w14:textId="47102272" w:rsidR="00B40BEC" w:rsidRDefault="008B3B4E">
          <w:pPr>
            <w:rPr>
              <w:rFonts w:ascii="Times New Roman" w:hAnsi="Times New Roman" w:cs="Times New Roman"/>
              <w:sz w:val="24"/>
              <w:szCs w:val="24"/>
            </w:rPr>
          </w:pPr>
        </w:p>
      </w:sdtContent>
    </w:sdt>
    <w:sdt>
      <w:sdtPr>
        <w:rPr>
          <w:rFonts w:asciiTheme="majorBidi" w:eastAsiaTheme="minorHAnsi" w:hAnsiTheme="majorBidi" w:cstheme="minorBidi"/>
          <w:color w:val="auto"/>
          <w:sz w:val="24"/>
          <w:szCs w:val="24"/>
          <w:lang w:val="en-GB"/>
        </w:rPr>
        <w:id w:val="-658075769"/>
        <w:docPartObj>
          <w:docPartGallery w:val="Table of Contents"/>
          <w:docPartUnique/>
        </w:docPartObj>
      </w:sdtPr>
      <w:sdtEndPr>
        <w:rPr>
          <w:b/>
          <w:bCs/>
          <w:noProof/>
        </w:rPr>
      </w:sdtEndPr>
      <w:sdtContent>
        <w:p w14:paraId="346D24AE" w14:textId="6A373409" w:rsidR="00AA7588" w:rsidRPr="00AA7588" w:rsidRDefault="00AA7588" w:rsidP="00AA7588">
          <w:pPr>
            <w:pStyle w:val="TOCHeading"/>
            <w:jc w:val="center"/>
            <w:rPr>
              <w:rFonts w:asciiTheme="majorBidi" w:hAnsiTheme="majorBidi"/>
            </w:rPr>
          </w:pPr>
          <w:r w:rsidRPr="00AA7588">
            <w:rPr>
              <w:rFonts w:asciiTheme="majorBidi" w:hAnsiTheme="majorBidi"/>
            </w:rPr>
            <w:t>Table of Contents</w:t>
          </w:r>
        </w:p>
        <w:p w14:paraId="1BA65F49" w14:textId="67ADEF49" w:rsidR="00AA7588" w:rsidRPr="00AA7588" w:rsidRDefault="00AA7588">
          <w:pPr>
            <w:pStyle w:val="TOC1"/>
            <w:tabs>
              <w:tab w:val="right" w:leader="dot" w:pos="9350"/>
            </w:tabs>
            <w:rPr>
              <w:rFonts w:asciiTheme="majorBidi" w:eastAsiaTheme="minorEastAsia" w:hAnsiTheme="majorBidi" w:cstheme="majorBidi"/>
              <w:noProof/>
              <w:sz w:val="24"/>
              <w:szCs w:val="24"/>
              <w:lang w:eastAsia="en-GB" w:bidi="bn-IN"/>
            </w:rPr>
          </w:pPr>
          <w:r w:rsidRPr="00AA7588">
            <w:rPr>
              <w:rFonts w:asciiTheme="majorBidi" w:hAnsiTheme="majorBidi" w:cstheme="majorBidi"/>
              <w:sz w:val="24"/>
              <w:szCs w:val="24"/>
            </w:rPr>
            <w:fldChar w:fldCharType="begin"/>
          </w:r>
          <w:r w:rsidRPr="00AA7588">
            <w:rPr>
              <w:rFonts w:asciiTheme="majorBidi" w:hAnsiTheme="majorBidi" w:cstheme="majorBidi"/>
              <w:sz w:val="24"/>
              <w:szCs w:val="24"/>
            </w:rPr>
            <w:instrText xml:space="preserve"> TOC \o "1-3" \h \z \u </w:instrText>
          </w:r>
          <w:r w:rsidRPr="00AA7588">
            <w:rPr>
              <w:rFonts w:asciiTheme="majorBidi" w:hAnsiTheme="majorBidi" w:cstheme="majorBidi"/>
              <w:sz w:val="24"/>
              <w:szCs w:val="24"/>
            </w:rPr>
            <w:fldChar w:fldCharType="separate"/>
          </w:r>
          <w:hyperlink w:anchor="_Toc55245487" w:history="1">
            <w:r w:rsidRPr="00AA7588">
              <w:rPr>
                <w:rStyle w:val="Hyperlink"/>
                <w:rFonts w:asciiTheme="majorBidi" w:hAnsiTheme="majorBidi" w:cstheme="majorBidi"/>
                <w:noProof/>
                <w:sz w:val="24"/>
                <w:szCs w:val="24"/>
              </w:rPr>
              <w:t>Introduction</w:t>
            </w:r>
            <w:r w:rsidRPr="00AA7588">
              <w:rPr>
                <w:rFonts w:asciiTheme="majorBidi" w:hAnsiTheme="majorBidi" w:cstheme="majorBidi"/>
                <w:noProof/>
                <w:webHidden/>
                <w:sz w:val="24"/>
                <w:szCs w:val="24"/>
              </w:rPr>
              <w:tab/>
            </w:r>
            <w:r w:rsidRPr="00AA7588">
              <w:rPr>
                <w:rFonts w:asciiTheme="majorBidi" w:hAnsiTheme="majorBidi" w:cstheme="majorBidi"/>
                <w:noProof/>
                <w:webHidden/>
                <w:sz w:val="24"/>
                <w:szCs w:val="24"/>
              </w:rPr>
              <w:fldChar w:fldCharType="begin"/>
            </w:r>
            <w:r w:rsidRPr="00AA7588">
              <w:rPr>
                <w:rFonts w:asciiTheme="majorBidi" w:hAnsiTheme="majorBidi" w:cstheme="majorBidi"/>
                <w:noProof/>
                <w:webHidden/>
                <w:sz w:val="24"/>
                <w:szCs w:val="24"/>
              </w:rPr>
              <w:instrText xml:space="preserve"> PAGEREF _Toc55245487 \h </w:instrText>
            </w:r>
            <w:r w:rsidRPr="00AA7588">
              <w:rPr>
                <w:rFonts w:asciiTheme="majorBidi" w:hAnsiTheme="majorBidi" w:cstheme="majorBidi"/>
                <w:noProof/>
                <w:webHidden/>
                <w:sz w:val="24"/>
                <w:szCs w:val="24"/>
              </w:rPr>
            </w:r>
            <w:r w:rsidRPr="00AA7588">
              <w:rPr>
                <w:rFonts w:asciiTheme="majorBidi" w:hAnsiTheme="majorBidi" w:cstheme="majorBidi"/>
                <w:noProof/>
                <w:webHidden/>
                <w:sz w:val="24"/>
                <w:szCs w:val="24"/>
              </w:rPr>
              <w:fldChar w:fldCharType="separate"/>
            </w:r>
            <w:r w:rsidRPr="00AA7588">
              <w:rPr>
                <w:rFonts w:asciiTheme="majorBidi" w:hAnsiTheme="majorBidi" w:cstheme="majorBidi"/>
                <w:noProof/>
                <w:webHidden/>
                <w:sz w:val="24"/>
                <w:szCs w:val="24"/>
              </w:rPr>
              <w:t>3</w:t>
            </w:r>
            <w:r w:rsidRPr="00AA7588">
              <w:rPr>
                <w:rFonts w:asciiTheme="majorBidi" w:hAnsiTheme="majorBidi" w:cstheme="majorBidi"/>
                <w:noProof/>
                <w:webHidden/>
                <w:sz w:val="24"/>
                <w:szCs w:val="24"/>
              </w:rPr>
              <w:fldChar w:fldCharType="end"/>
            </w:r>
          </w:hyperlink>
        </w:p>
        <w:p w14:paraId="58A22977" w14:textId="18EA9336" w:rsidR="00AA7588" w:rsidRPr="00AA7588" w:rsidRDefault="008B3B4E">
          <w:pPr>
            <w:pStyle w:val="TOC1"/>
            <w:tabs>
              <w:tab w:val="right" w:leader="dot" w:pos="9350"/>
            </w:tabs>
            <w:rPr>
              <w:rFonts w:asciiTheme="majorBidi" w:eastAsiaTheme="minorEastAsia" w:hAnsiTheme="majorBidi" w:cstheme="majorBidi"/>
              <w:noProof/>
              <w:sz w:val="24"/>
              <w:szCs w:val="24"/>
              <w:lang w:eastAsia="en-GB" w:bidi="bn-IN"/>
            </w:rPr>
          </w:pPr>
          <w:hyperlink w:anchor="_Toc55245488" w:history="1">
            <w:r w:rsidR="00AA7588" w:rsidRPr="00AA7588">
              <w:rPr>
                <w:rStyle w:val="Hyperlink"/>
                <w:rFonts w:asciiTheme="majorBidi" w:hAnsiTheme="majorBidi" w:cstheme="majorBidi"/>
                <w:noProof/>
                <w:sz w:val="24"/>
                <w:szCs w:val="24"/>
              </w:rPr>
              <w:t>What is Brexit</w:t>
            </w:r>
            <w:r w:rsidR="00AA7588" w:rsidRPr="00AA7588">
              <w:rPr>
                <w:rFonts w:asciiTheme="majorBidi" w:hAnsiTheme="majorBidi" w:cstheme="majorBidi"/>
                <w:noProof/>
                <w:webHidden/>
                <w:sz w:val="24"/>
                <w:szCs w:val="24"/>
              </w:rPr>
              <w:tab/>
            </w:r>
            <w:r w:rsidR="00AA7588" w:rsidRPr="00AA7588">
              <w:rPr>
                <w:rFonts w:asciiTheme="majorBidi" w:hAnsiTheme="majorBidi" w:cstheme="majorBidi"/>
                <w:noProof/>
                <w:webHidden/>
                <w:sz w:val="24"/>
                <w:szCs w:val="24"/>
              </w:rPr>
              <w:fldChar w:fldCharType="begin"/>
            </w:r>
            <w:r w:rsidR="00AA7588" w:rsidRPr="00AA7588">
              <w:rPr>
                <w:rFonts w:asciiTheme="majorBidi" w:hAnsiTheme="majorBidi" w:cstheme="majorBidi"/>
                <w:noProof/>
                <w:webHidden/>
                <w:sz w:val="24"/>
                <w:szCs w:val="24"/>
              </w:rPr>
              <w:instrText xml:space="preserve"> PAGEREF _Toc55245488 \h </w:instrText>
            </w:r>
            <w:r w:rsidR="00AA7588" w:rsidRPr="00AA7588">
              <w:rPr>
                <w:rFonts w:asciiTheme="majorBidi" w:hAnsiTheme="majorBidi" w:cstheme="majorBidi"/>
                <w:noProof/>
                <w:webHidden/>
                <w:sz w:val="24"/>
                <w:szCs w:val="24"/>
              </w:rPr>
            </w:r>
            <w:r w:rsidR="00AA7588" w:rsidRPr="00AA7588">
              <w:rPr>
                <w:rFonts w:asciiTheme="majorBidi" w:hAnsiTheme="majorBidi" w:cstheme="majorBidi"/>
                <w:noProof/>
                <w:webHidden/>
                <w:sz w:val="24"/>
                <w:szCs w:val="24"/>
              </w:rPr>
              <w:fldChar w:fldCharType="separate"/>
            </w:r>
            <w:r w:rsidR="00AA7588" w:rsidRPr="00AA7588">
              <w:rPr>
                <w:rFonts w:asciiTheme="majorBidi" w:hAnsiTheme="majorBidi" w:cstheme="majorBidi"/>
                <w:noProof/>
                <w:webHidden/>
                <w:sz w:val="24"/>
                <w:szCs w:val="24"/>
              </w:rPr>
              <w:t>3</w:t>
            </w:r>
            <w:r w:rsidR="00AA7588" w:rsidRPr="00AA7588">
              <w:rPr>
                <w:rFonts w:asciiTheme="majorBidi" w:hAnsiTheme="majorBidi" w:cstheme="majorBidi"/>
                <w:noProof/>
                <w:webHidden/>
                <w:sz w:val="24"/>
                <w:szCs w:val="24"/>
              </w:rPr>
              <w:fldChar w:fldCharType="end"/>
            </w:r>
          </w:hyperlink>
        </w:p>
        <w:p w14:paraId="601DB20A" w14:textId="761446A8" w:rsidR="00AA7588" w:rsidRPr="00AA7588" w:rsidRDefault="008B3B4E">
          <w:pPr>
            <w:pStyle w:val="TOC1"/>
            <w:tabs>
              <w:tab w:val="right" w:leader="dot" w:pos="9350"/>
            </w:tabs>
            <w:rPr>
              <w:rFonts w:asciiTheme="majorBidi" w:eastAsiaTheme="minorEastAsia" w:hAnsiTheme="majorBidi" w:cstheme="majorBidi"/>
              <w:noProof/>
              <w:sz w:val="24"/>
              <w:szCs w:val="24"/>
              <w:lang w:eastAsia="en-GB" w:bidi="bn-IN"/>
            </w:rPr>
          </w:pPr>
          <w:hyperlink w:anchor="_Toc55245489" w:history="1">
            <w:r w:rsidR="00AA7588" w:rsidRPr="00AA7588">
              <w:rPr>
                <w:rStyle w:val="Hyperlink"/>
                <w:rFonts w:asciiTheme="majorBidi" w:hAnsiTheme="majorBidi" w:cstheme="majorBidi"/>
                <w:noProof/>
                <w:sz w:val="24"/>
                <w:szCs w:val="24"/>
              </w:rPr>
              <w:t>Impact on UK and Europe’s Tourism Industry</w:t>
            </w:r>
            <w:r w:rsidR="00AA7588" w:rsidRPr="00AA7588">
              <w:rPr>
                <w:rFonts w:asciiTheme="majorBidi" w:hAnsiTheme="majorBidi" w:cstheme="majorBidi"/>
                <w:noProof/>
                <w:webHidden/>
                <w:sz w:val="24"/>
                <w:szCs w:val="24"/>
              </w:rPr>
              <w:tab/>
            </w:r>
            <w:r w:rsidR="00AA7588" w:rsidRPr="00AA7588">
              <w:rPr>
                <w:rFonts w:asciiTheme="majorBidi" w:hAnsiTheme="majorBidi" w:cstheme="majorBidi"/>
                <w:noProof/>
                <w:webHidden/>
                <w:sz w:val="24"/>
                <w:szCs w:val="24"/>
              </w:rPr>
              <w:fldChar w:fldCharType="begin"/>
            </w:r>
            <w:r w:rsidR="00AA7588" w:rsidRPr="00AA7588">
              <w:rPr>
                <w:rFonts w:asciiTheme="majorBidi" w:hAnsiTheme="majorBidi" w:cstheme="majorBidi"/>
                <w:noProof/>
                <w:webHidden/>
                <w:sz w:val="24"/>
                <w:szCs w:val="24"/>
              </w:rPr>
              <w:instrText xml:space="preserve"> PAGEREF _Toc55245489 \h </w:instrText>
            </w:r>
            <w:r w:rsidR="00AA7588" w:rsidRPr="00AA7588">
              <w:rPr>
                <w:rFonts w:asciiTheme="majorBidi" w:hAnsiTheme="majorBidi" w:cstheme="majorBidi"/>
                <w:noProof/>
                <w:webHidden/>
                <w:sz w:val="24"/>
                <w:szCs w:val="24"/>
              </w:rPr>
            </w:r>
            <w:r w:rsidR="00AA7588" w:rsidRPr="00AA7588">
              <w:rPr>
                <w:rFonts w:asciiTheme="majorBidi" w:hAnsiTheme="majorBidi" w:cstheme="majorBidi"/>
                <w:noProof/>
                <w:webHidden/>
                <w:sz w:val="24"/>
                <w:szCs w:val="24"/>
              </w:rPr>
              <w:fldChar w:fldCharType="separate"/>
            </w:r>
            <w:r w:rsidR="00AA7588" w:rsidRPr="00AA7588">
              <w:rPr>
                <w:rFonts w:asciiTheme="majorBidi" w:hAnsiTheme="majorBidi" w:cstheme="majorBidi"/>
                <w:noProof/>
                <w:webHidden/>
                <w:sz w:val="24"/>
                <w:szCs w:val="24"/>
              </w:rPr>
              <w:t>3</w:t>
            </w:r>
            <w:r w:rsidR="00AA7588" w:rsidRPr="00AA7588">
              <w:rPr>
                <w:rFonts w:asciiTheme="majorBidi" w:hAnsiTheme="majorBidi" w:cstheme="majorBidi"/>
                <w:noProof/>
                <w:webHidden/>
                <w:sz w:val="24"/>
                <w:szCs w:val="24"/>
              </w:rPr>
              <w:fldChar w:fldCharType="end"/>
            </w:r>
          </w:hyperlink>
        </w:p>
        <w:p w14:paraId="6E44147A" w14:textId="5AACCFCE" w:rsidR="00AA7588" w:rsidRPr="00AA7588" w:rsidRDefault="008B3B4E">
          <w:pPr>
            <w:pStyle w:val="TOC2"/>
            <w:tabs>
              <w:tab w:val="right" w:leader="dot" w:pos="9350"/>
            </w:tabs>
            <w:rPr>
              <w:rFonts w:asciiTheme="majorBidi" w:eastAsiaTheme="minorEastAsia" w:hAnsiTheme="majorBidi" w:cstheme="majorBidi"/>
              <w:noProof/>
              <w:sz w:val="24"/>
              <w:szCs w:val="24"/>
              <w:lang w:eastAsia="en-GB" w:bidi="bn-IN"/>
            </w:rPr>
          </w:pPr>
          <w:hyperlink w:anchor="_Toc55245490" w:history="1">
            <w:r w:rsidR="00AA7588" w:rsidRPr="00AA7588">
              <w:rPr>
                <w:rStyle w:val="Hyperlink"/>
                <w:rFonts w:asciiTheme="majorBidi" w:hAnsiTheme="majorBidi" w:cstheme="majorBidi"/>
                <w:noProof/>
                <w:sz w:val="24"/>
                <w:szCs w:val="24"/>
              </w:rPr>
              <w:t>Freedom of Movement</w:t>
            </w:r>
            <w:r w:rsidR="00AA7588" w:rsidRPr="00AA7588">
              <w:rPr>
                <w:rFonts w:asciiTheme="majorBidi" w:hAnsiTheme="majorBidi" w:cstheme="majorBidi"/>
                <w:noProof/>
                <w:webHidden/>
                <w:sz w:val="24"/>
                <w:szCs w:val="24"/>
              </w:rPr>
              <w:tab/>
            </w:r>
            <w:r w:rsidR="00AA7588" w:rsidRPr="00AA7588">
              <w:rPr>
                <w:rFonts w:asciiTheme="majorBidi" w:hAnsiTheme="majorBidi" w:cstheme="majorBidi"/>
                <w:noProof/>
                <w:webHidden/>
                <w:sz w:val="24"/>
                <w:szCs w:val="24"/>
              </w:rPr>
              <w:fldChar w:fldCharType="begin"/>
            </w:r>
            <w:r w:rsidR="00AA7588" w:rsidRPr="00AA7588">
              <w:rPr>
                <w:rFonts w:asciiTheme="majorBidi" w:hAnsiTheme="majorBidi" w:cstheme="majorBidi"/>
                <w:noProof/>
                <w:webHidden/>
                <w:sz w:val="24"/>
                <w:szCs w:val="24"/>
              </w:rPr>
              <w:instrText xml:space="preserve"> PAGEREF _Toc55245490 \h </w:instrText>
            </w:r>
            <w:r w:rsidR="00AA7588" w:rsidRPr="00AA7588">
              <w:rPr>
                <w:rFonts w:asciiTheme="majorBidi" w:hAnsiTheme="majorBidi" w:cstheme="majorBidi"/>
                <w:noProof/>
                <w:webHidden/>
                <w:sz w:val="24"/>
                <w:szCs w:val="24"/>
              </w:rPr>
            </w:r>
            <w:r w:rsidR="00AA7588" w:rsidRPr="00AA7588">
              <w:rPr>
                <w:rFonts w:asciiTheme="majorBidi" w:hAnsiTheme="majorBidi" w:cstheme="majorBidi"/>
                <w:noProof/>
                <w:webHidden/>
                <w:sz w:val="24"/>
                <w:szCs w:val="24"/>
              </w:rPr>
              <w:fldChar w:fldCharType="separate"/>
            </w:r>
            <w:r w:rsidR="00AA7588" w:rsidRPr="00AA7588">
              <w:rPr>
                <w:rFonts w:asciiTheme="majorBidi" w:hAnsiTheme="majorBidi" w:cstheme="majorBidi"/>
                <w:noProof/>
                <w:webHidden/>
                <w:sz w:val="24"/>
                <w:szCs w:val="24"/>
              </w:rPr>
              <w:t>4</w:t>
            </w:r>
            <w:r w:rsidR="00AA7588" w:rsidRPr="00AA7588">
              <w:rPr>
                <w:rFonts w:asciiTheme="majorBidi" w:hAnsiTheme="majorBidi" w:cstheme="majorBidi"/>
                <w:noProof/>
                <w:webHidden/>
                <w:sz w:val="24"/>
                <w:szCs w:val="24"/>
              </w:rPr>
              <w:fldChar w:fldCharType="end"/>
            </w:r>
          </w:hyperlink>
        </w:p>
        <w:p w14:paraId="44D28D46" w14:textId="7AC18759" w:rsidR="00AA7588" w:rsidRPr="00AA7588" w:rsidRDefault="008B3B4E">
          <w:pPr>
            <w:pStyle w:val="TOC2"/>
            <w:tabs>
              <w:tab w:val="right" w:leader="dot" w:pos="9350"/>
            </w:tabs>
            <w:rPr>
              <w:rFonts w:asciiTheme="majorBidi" w:eastAsiaTheme="minorEastAsia" w:hAnsiTheme="majorBidi" w:cstheme="majorBidi"/>
              <w:noProof/>
              <w:sz w:val="24"/>
              <w:szCs w:val="24"/>
              <w:lang w:eastAsia="en-GB" w:bidi="bn-IN"/>
            </w:rPr>
          </w:pPr>
          <w:hyperlink w:anchor="_Toc55245491" w:history="1">
            <w:r w:rsidR="00AA7588" w:rsidRPr="00AA7588">
              <w:rPr>
                <w:rStyle w:val="Hyperlink"/>
                <w:rFonts w:asciiTheme="majorBidi" w:hAnsiTheme="majorBidi" w:cstheme="majorBidi"/>
                <w:noProof/>
                <w:sz w:val="24"/>
                <w:szCs w:val="24"/>
              </w:rPr>
              <w:t>Rising Costs and Tariffs</w:t>
            </w:r>
            <w:r w:rsidR="00AA7588" w:rsidRPr="00AA7588">
              <w:rPr>
                <w:rFonts w:asciiTheme="majorBidi" w:hAnsiTheme="majorBidi" w:cstheme="majorBidi"/>
                <w:noProof/>
                <w:webHidden/>
                <w:sz w:val="24"/>
                <w:szCs w:val="24"/>
              </w:rPr>
              <w:tab/>
            </w:r>
            <w:r w:rsidR="00AA7588" w:rsidRPr="00AA7588">
              <w:rPr>
                <w:rFonts w:asciiTheme="majorBidi" w:hAnsiTheme="majorBidi" w:cstheme="majorBidi"/>
                <w:noProof/>
                <w:webHidden/>
                <w:sz w:val="24"/>
                <w:szCs w:val="24"/>
              </w:rPr>
              <w:fldChar w:fldCharType="begin"/>
            </w:r>
            <w:r w:rsidR="00AA7588" w:rsidRPr="00AA7588">
              <w:rPr>
                <w:rFonts w:asciiTheme="majorBidi" w:hAnsiTheme="majorBidi" w:cstheme="majorBidi"/>
                <w:noProof/>
                <w:webHidden/>
                <w:sz w:val="24"/>
                <w:szCs w:val="24"/>
              </w:rPr>
              <w:instrText xml:space="preserve"> PAGEREF _Toc55245491 \h </w:instrText>
            </w:r>
            <w:r w:rsidR="00AA7588" w:rsidRPr="00AA7588">
              <w:rPr>
                <w:rFonts w:asciiTheme="majorBidi" w:hAnsiTheme="majorBidi" w:cstheme="majorBidi"/>
                <w:noProof/>
                <w:webHidden/>
                <w:sz w:val="24"/>
                <w:szCs w:val="24"/>
              </w:rPr>
            </w:r>
            <w:r w:rsidR="00AA7588" w:rsidRPr="00AA7588">
              <w:rPr>
                <w:rFonts w:asciiTheme="majorBidi" w:hAnsiTheme="majorBidi" w:cstheme="majorBidi"/>
                <w:noProof/>
                <w:webHidden/>
                <w:sz w:val="24"/>
                <w:szCs w:val="24"/>
              </w:rPr>
              <w:fldChar w:fldCharType="separate"/>
            </w:r>
            <w:r w:rsidR="00AA7588" w:rsidRPr="00AA7588">
              <w:rPr>
                <w:rFonts w:asciiTheme="majorBidi" w:hAnsiTheme="majorBidi" w:cstheme="majorBidi"/>
                <w:noProof/>
                <w:webHidden/>
                <w:sz w:val="24"/>
                <w:szCs w:val="24"/>
              </w:rPr>
              <w:t>4</w:t>
            </w:r>
            <w:r w:rsidR="00AA7588" w:rsidRPr="00AA7588">
              <w:rPr>
                <w:rFonts w:asciiTheme="majorBidi" w:hAnsiTheme="majorBidi" w:cstheme="majorBidi"/>
                <w:noProof/>
                <w:webHidden/>
                <w:sz w:val="24"/>
                <w:szCs w:val="24"/>
              </w:rPr>
              <w:fldChar w:fldCharType="end"/>
            </w:r>
          </w:hyperlink>
        </w:p>
        <w:p w14:paraId="5C828122" w14:textId="19BE96CC" w:rsidR="00AA7588" w:rsidRPr="00AA7588" w:rsidRDefault="008B3B4E">
          <w:pPr>
            <w:pStyle w:val="TOC2"/>
            <w:tabs>
              <w:tab w:val="right" w:leader="dot" w:pos="9350"/>
            </w:tabs>
            <w:rPr>
              <w:rFonts w:asciiTheme="majorBidi" w:eastAsiaTheme="minorEastAsia" w:hAnsiTheme="majorBidi" w:cstheme="majorBidi"/>
              <w:noProof/>
              <w:sz w:val="24"/>
              <w:szCs w:val="24"/>
              <w:lang w:eastAsia="en-GB" w:bidi="bn-IN"/>
            </w:rPr>
          </w:pPr>
          <w:hyperlink w:anchor="_Toc55245492" w:history="1">
            <w:r w:rsidR="00AA7588" w:rsidRPr="00AA7588">
              <w:rPr>
                <w:rStyle w:val="Hyperlink"/>
                <w:rFonts w:asciiTheme="majorBidi" w:hAnsiTheme="majorBidi" w:cstheme="majorBidi"/>
                <w:noProof/>
                <w:sz w:val="24"/>
                <w:szCs w:val="24"/>
              </w:rPr>
              <w:t>Value of Sterling Pound</w:t>
            </w:r>
            <w:r w:rsidR="00AA7588" w:rsidRPr="00AA7588">
              <w:rPr>
                <w:rFonts w:asciiTheme="majorBidi" w:hAnsiTheme="majorBidi" w:cstheme="majorBidi"/>
                <w:noProof/>
                <w:webHidden/>
                <w:sz w:val="24"/>
                <w:szCs w:val="24"/>
              </w:rPr>
              <w:tab/>
            </w:r>
            <w:r w:rsidR="00AA7588" w:rsidRPr="00AA7588">
              <w:rPr>
                <w:rFonts w:asciiTheme="majorBidi" w:hAnsiTheme="majorBidi" w:cstheme="majorBidi"/>
                <w:noProof/>
                <w:webHidden/>
                <w:sz w:val="24"/>
                <w:szCs w:val="24"/>
              </w:rPr>
              <w:fldChar w:fldCharType="begin"/>
            </w:r>
            <w:r w:rsidR="00AA7588" w:rsidRPr="00AA7588">
              <w:rPr>
                <w:rFonts w:asciiTheme="majorBidi" w:hAnsiTheme="majorBidi" w:cstheme="majorBidi"/>
                <w:noProof/>
                <w:webHidden/>
                <w:sz w:val="24"/>
                <w:szCs w:val="24"/>
              </w:rPr>
              <w:instrText xml:space="preserve"> PAGEREF _Toc55245492 \h </w:instrText>
            </w:r>
            <w:r w:rsidR="00AA7588" w:rsidRPr="00AA7588">
              <w:rPr>
                <w:rFonts w:asciiTheme="majorBidi" w:hAnsiTheme="majorBidi" w:cstheme="majorBidi"/>
                <w:noProof/>
                <w:webHidden/>
                <w:sz w:val="24"/>
                <w:szCs w:val="24"/>
              </w:rPr>
            </w:r>
            <w:r w:rsidR="00AA7588" w:rsidRPr="00AA7588">
              <w:rPr>
                <w:rFonts w:asciiTheme="majorBidi" w:hAnsiTheme="majorBidi" w:cstheme="majorBidi"/>
                <w:noProof/>
                <w:webHidden/>
                <w:sz w:val="24"/>
                <w:szCs w:val="24"/>
              </w:rPr>
              <w:fldChar w:fldCharType="separate"/>
            </w:r>
            <w:r w:rsidR="00AA7588" w:rsidRPr="00AA7588">
              <w:rPr>
                <w:rFonts w:asciiTheme="majorBidi" w:hAnsiTheme="majorBidi" w:cstheme="majorBidi"/>
                <w:noProof/>
                <w:webHidden/>
                <w:sz w:val="24"/>
                <w:szCs w:val="24"/>
              </w:rPr>
              <w:t>5</w:t>
            </w:r>
            <w:r w:rsidR="00AA7588" w:rsidRPr="00AA7588">
              <w:rPr>
                <w:rFonts w:asciiTheme="majorBidi" w:hAnsiTheme="majorBidi" w:cstheme="majorBidi"/>
                <w:noProof/>
                <w:webHidden/>
                <w:sz w:val="24"/>
                <w:szCs w:val="24"/>
              </w:rPr>
              <w:fldChar w:fldCharType="end"/>
            </w:r>
          </w:hyperlink>
        </w:p>
        <w:p w14:paraId="15A0D2DD" w14:textId="1BF86C15" w:rsidR="00AA7588" w:rsidRPr="00AA7588" w:rsidRDefault="008B3B4E">
          <w:pPr>
            <w:pStyle w:val="TOC2"/>
            <w:tabs>
              <w:tab w:val="right" w:leader="dot" w:pos="9350"/>
            </w:tabs>
            <w:rPr>
              <w:rFonts w:asciiTheme="majorBidi" w:eastAsiaTheme="minorEastAsia" w:hAnsiTheme="majorBidi" w:cstheme="majorBidi"/>
              <w:noProof/>
              <w:sz w:val="24"/>
              <w:szCs w:val="24"/>
              <w:lang w:eastAsia="en-GB" w:bidi="bn-IN"/>
            </w:rPr>
          </w:pPr>
          <w:hyperlink w:anchor="_Toc55245493" w:history="1">
            <w:r w:rsidR="00AA7588" w:rsidRPr="00AA7588">
              <w:rPr>
                <w:rStyle w:val="Hyperlink"/>
                <w:rFonts w:asciiTheme="majorBidi" w:hAnsiTheme="majorBidi" w:cstheme="majorBidi"/>
                <w:noProof/>
                <w:sz w:val="24"/>
                <w:szCs w:val="24"/>
              </w:rPr>
              <w:t>Air Travel and Aviation</w:t>
            </w:r>
            <w:r w:rsidR="00AA7588" w:rsidRPr="00AA7588">
              <w:rPr>
                <w:rFonts w:asciiTheme="majorBidi" w:hAnsiTheme="majorBidi" w:cstheme="majorBidi"/>
                <w:noProof/>
                <w:webHidden/>
                <w:sz w:val="24"/>
                <w:szCs w:val="24"/>
              </w:rPr>
              <w:tab/>
            </w:r>
            <w:r w:rsidR="00AA7588" w:rsidRPr="00AA7588">
              <w:rPr>
                <w:rFonts w:asciiTheme="majorBidi" w:hAnsiTheme="majorBidi" w:cstheme="majorBidi"/>
                <w:noProof/>
                <w:webHidden/>
                <w:sz w:val="24"/>
                <w:szCs w:val="24"/>
              </w:rPr>
              <w:fldChar w:fldCharType="begin"/>
            </w:r>
            <w:r w:rsidR="00AA7588" w:rsidRPr="00AA7588">
              <w:rPr>
                <w:rFonts w:asciiTheme="majorBidi" w:hAnsiTheme="majorBidi" w:cstheme="majorBidi"/>
                <w:noProof/>
                <w:webHidden/>
                <w:sz w:val="24"/>
                <w:szCs w:val="24"/>
              </w:rPr>
              <w:instrText xml:space="preserve"> PAGEREF _Toc55245493 \h </w:instrText>
            </w:r>
            <w:r w:rsidR="00AA7588" w:rsidRPr="00AA7588">
              <w:rPr>
                <w:rFonts w:asciiTheme="majorBidi" w:hAnsiTheme="majorBidi" w:cstheme="majorBidi"/>
                <w:noProof/>
                <w:webHidden/>
                <w:sz w:val="24"/>
                <w:szCs w:val="24"/>
              </w:rPr>
            </w:r>
            <w:r w:rsidR="00AA7588" w:rsidRPr="00AA7588">
              <w:rPr>
                <w:rFonts w:asciiTheme="majorBidi" w:hAnsiTheme="majorBidi" w:cstheme="majorBidi"/>
                <w:noProof/>
                <w:webHidden/>
                <w:sz w:val="24"/>
                <w:szCs w:val="24"/>
              </w:rPr>
              <w:fldChar w:fldCharType="separate"/>
            </w:r>
            <w:r w:rsidR="00AA7588" w:rsidRPr="00AA7588">
              <w:rPr>
                <w:rFonts w:asciiTheme="majorBidi" w:hAnsiTheme="majorBidi" w:cstheme="majorBidi"/>
                <w:noProof/>
                <w:webHidden/>
                <w:sz w:val="24"/>
                <w:szCs w:val="24"/>
              </w:rPr>
              <w:t>5</w:t>
            </w:r>
            <w:r w:rsidR="00AA7588" w:rsidRPr="00AA7588">
              <w:rPr>
                <w:rFonts w:asciiTheme="majorBidi" w:hAnsiTheme="majorBidi" w:cstheme="majorBidi"/>
                <w:noProof/>
                <w:webHidden/>
                <w:sz w:val="24"/>
                <w:szCs w:val="24"/>
              </w:rPr>
              <w:fldChar w:fldCharType="end"/>
            </w:r>
          </w:hyperlink>
        </w:p>
        <w:p w14:paraId="55C63622" w14:textId="0939935D" w:rsidR="00AA7588" w:rsidRPr="00AA7588" w:rsidRDefault="008B3B4E">
          <w:pPr>
            <w:pStyle w:val="TOC2"/>
            <w:tabs>
              <w:tab w:val="right" w:leader="dot" w:pos="9350"/>
            </w:tabs>
            <w:rPr>
              <w:rFonts w:asciiTheme="majorBidi" w:eastAsiaTheme="minorEastAsia" w:hAnsiTheme="majorBidi" w:cstheme="majorBidi"/>
              <w:noProof/>
              <w:sz w:val="24"/>
              <w:szCs w:val="24"/>
              <w:lang w:eastAsia="en-GB" w:bidi="bn-IN"/>
            </w:rPr>
          </w:pPr>
          <w:hyperlink w:anchor="_Toc55245494" w:history="1">
            <w:r w:rsidR="00AA7588" w:rsidRPr="00AA7588">
              <w:rPr>
                <w:rStyle w:val="Hyperlink"/>
                <w:rFonts w:asciiTheme="majorBidi" w:hAnsiTheme="majorBidi" w:cstheme="majorBidi"/>
                <w:noProof/>
                <w:sz w:val="24"/>
                <w:szCs w:val="24"/>
              </w:rPr>
              <w:t>Changes in Travel Insurances</w:t>
            </w:r>
            <w:r w:rsidR="00AA7588" w:rsidRPr="00AA7588">
              <w:rPr>
                <w:rFonts w:asciiTheme="majorBidi" w:hAnsiTheme="majorBidi" w:cstheme="majorBidi"/>
                <w:noProof/>
                <w:webHidden/>
                <w:sz w:val="24"/>
                <w:szCs w:val="24"/>
              </w:rPr>
              <w:tab/>
            </w:r>
            <w:r w:rsidR="00AA7588" w:rsidRPr="00AA7588">
              <w:rPr>
                <w:rFonts w:asciiTheme="majorBidi" w:hAnsiTheme="majorBidi" w:cstheme="majorBidi"/>
                <w:noProof/>
                <w:webHidden/>
                <w:sz w:val="24"/>
                <w:szCs w:val="24"/>
              </w:rPr>
              <w:fldChar w:fldCharType="begin"/>
            </w:r>
            <w:r w:rsidR="00AA7588" w:rsidRPr="00AA7588">
              <w:rPr>
                <w:rFonts w:asciiTheme="majorBidi" w:hAnsiTheme="majorBidi" w:cstheme="majorBidi"/>
                <w:noProof/>
                <w:webHidden/>
                <w:sz w:val="24"/>
                <w:szCs w:val="24"/>
              </w:rPr>
              <w:instrText xml:space="preserve"> PAGEREF _Toc55245494 \h </w:instrText>
            </w:r>
            <w:r w:rsidR="00AA7588" w:rsidRPr="00AA7588">
              <w:rPr>
                <w:rFonts w:asciiTheme="majorBidi" w:hAnsiTheme="majorBidi" w:cstheme="majorBidi"/>
                <w:noProof/>
                <w:webHidden/>
                <w:sz w:val="24"/>
                <w:szCs w:val="24"/>
              </w:rPr>
            </w:r>
            <w:r w:rsidR="00AA7588" w:rsidRPr="00AA7588">
              <w:rPr>
                <w:rFonts w:asciiTheme="majorBidi" w:hAnsiTheme="majorBidi" w:cstheme="majorBidi"/>
                <w:noProof/>
                <w:webHidden/>
                <w:sz w:val="24"/>
                <w:szCs w:val="24"/>
              </w:rPr>
              <w:fldChar w:fldCharType="separate"/>
            </w:r>
            <w:r w:rsidR="00AA7588" w:rsidRPr="00AA7588">
              <w:rPr>
                <w:rFonts w:asciiTheme="majorBidi" w:hAnsiTheme="majorBidi" w:cstheme="majorBidi"/>
                <w:noProof/>
                <w:webHidden/>
                <w:sz w:val="24"/>
                <w:szCs w:val="24"/>
              </w:rPr>
              <w:t>6</w:t>
            </w:r>
            <w:r w:rsidR="00AA7588" w:rsidRPr="00AA7588">
              <w:rPr>
                <w:rFonts w:asciiTheme="majorBidi" w:hAnsiTheme="majorBidi" w:cstheme="majorBidi"/>
                <w:noProof/>
                <w:webHidden/>
                <w:sz w:val="24"/>
                <w:szCs w:val="24"/>
              </w:rPr>
              <w:fldChar w:fldCharType="end"/>
            </w:r>
          </w:hyperlink>
        </w:p>
        <w:p w14:paraId="3017ABFE" w14:textId="1BC154F0" w:rsidR="00AA7588" w:rsidRPr="00AA7588" w:rsidRDefault="008B3B4E">
          <w:pPr>
            <w:pStyle w:val="TOC2"/>
            <w:tabs>
              <w:tab w:val="right" w:leader="dot" w:pos="9350"/>
            </w:tabs>
            <w:rPr>
              <w:rFonts w:asciiTheme="majorBidi" w:eastAsiaTheme="minorEastAsia" w:hAnsiTheme="majorBidi" w:cstheme="majorBidi"/>
              <w:noProof/>
              <w:sz w:val="24"/>
              <w:szCs w:val="24"/>
              <w:lang w:eastAsia="en-GB" w:bidi="bn-IN"/>
            </w:rPr>
          </w:pPr>
          <w:hyperlink w:anchor="_Toc55245495" w:history="1">
            <w:r w:rsidR="00AA7588" w:rsidRPr="00AA7588">
              <w:rPr>
                <w:rStyle w:val="Hyperlink"/>
                <w:rFonts w:asciiTheme="majorBidi" w:hAnsiTheme="majorBidi" w:cstheme="majorBidi"/>
                <w:noProof/>
                <w:sz w:val="24"/>
                <w:szCs w:val="24"/>
              </w:rPr>
              <w:t>Decline in Overseas Tourists</w:t>
            </w:r>
            <w:r w:rsidR="00AA7588" w:rsidRPr="00AA7588">
              <w:rPr>
                <w:rFonts w:asciiTheme="majorBidi" w:hAnsiTheme="majorBidi" w:cstheme="majorBidi"/>
                <w:noProof/>
                <w:webHidden/>
                <w:sz w:val="24"/>
                <w:szCs w:val="24"/>
              </w:rPr>
              <w:tab/>
            </w:r>
            <w:r w:rsidR="00AA7588" w:rsidRPr="00AA7588">
              <w:rPr>
                <w:rFonts w:asciiTheme="majorBidi" w:hAnsiTheme="majorBidi" w:cstheme="majorBidi"/>
                <w:noProof/>
                <w:webHidden/>
                <w:sz w:val="24"/>
                <w:szCs w:val="24"/>
              </w:rPr>
              <w:fldChar w:fldCharType="begin"/>
            </w:r>
            <w:r w:rsidR="00AA7588" w:rsidRPr="00AA7588">
              <w:rPr>
                <w:rFonts w:asciiTheme="majorBidi" w:hAnsiTheme="majorBidi" w:cstheme="majorBidi"/>
                <w:noProof/>
                <w:webHidden/>
                <w:sz w:val="24"/>
                <w:szCs w:val="24"/>
              </w:rPr>
              <w:instrText xml:space="preserve"> PAGEREF _Toc55245495 \h </w:instrText>
            </w:r>
            <w:r w:rsidR="00AA7588" w:rsidRPr="00AA7588">
              <w:rPr>
                <w:rFonts w:asciiTheme="majorBidi" w:hAnsiTheme="majorBidi" w:cstheme="majorBidi"/>
                <w:noProof/>
                <w:webHidden/>
                <w:sz w:val="24"/>
                <w:szCs w:val="24"/>
              </w:rPr>
            </w:r>
            <w:r w:rsidR="00AA7588" w:rsidRPr="00AA7588">
              <w:rPr>
                <w:rFonts w:asciiTheme="majorBidi" w:hAnsiTheme="majorBidi" w:cstheme="majorBidi"/>
                <w:noProof/>
                <w:webHidden/>
                <w:sz w:val="24"/>
                <w:szCs w:val="24"/>
              </w:rPr>
              <w:fldChar w:fldCharType="separate"/>
            </w:r>
            <w:r w:rsidR="00AA7588" w:rsidRPr="00AA7588">
              <w:rPr>
                <w:rFonts w:asciiTheme="majorBidi" w:hAnsiTheme="majorBidi" w:cstheme="majorBidi"/>
                <w:noProof/>
                <w:webHidden/>
                <w:sz w:val="24"/>
                <w:szCs w:val="24"/>
              </w:rPr>
              <w:t>6</w:t>
            </w:r>
            <w:r w:rsidR="00AA7588" w:rsidRPr="00AA7588">
              <w:rPr>
                <w:rFonts w:asciiTheme="majorBidi" w:hAnsiTheme="majorBidi" w:cstheme="majorBidi"/>
                <w:noProof/>
                <w:webHidden/>
                <w:sz w:val="24"/>
                <w:szCs w:val="24"/>
              </w:rPr>
              <w:fldChar w:fldCharType="end"/>
            </w:r>
          </w:hyperlink>
        </w:p>
        <w:p w14:paraId="172DE97F" w14:textId="57068434" w:rsidR="00AA7588" w:rsidRPr="00AA7588" w:rsidRDefault="008B3B4E">
          <w:pPr>
            <w:pStyle w:val="TOC2"/>
            <w:tabs>
              <w:tab w:val="right" w:leader="dot" w:pos="9350"/>
            </w:tabs>
            <w:rPr>
              <w:rFonts w:asciiTheme="majorBidi" w:eastAsiaTheme="minorEastAsia" w:hAnsiTheme="majorBidi" w:cstheme="majorBidi"/>
              <w:noProof/>
              <w:sz w:val="24"/>
              <w:szCs w:val="24"/>
              <w:lang w:eastAsia="en-GB" w:bidi="bn-IN"/>
            </w:rPr>
          </w:pPr>
          <w:hyperlink w:anchor="_Toc55245496" w:history="1">
            <w:r w:rsidR="00AA7588" w:rsidRPr="00AA7588">
              <w:rPr>
                <w:rStyle w:val="Hyperlink"/>
                <w:rFonts w:asciiTheme="majorBidi" w:hAnsiTheme="majorBidi" w:cstheme="majorBidi"/>
                <w:noProof/>
                <w:sz w:val="24"/>
                <w:szCs w:val="24"/>
              </w:rPr>
              <w:t>Loss of Funding</w:t>
            </w:r>
            <w:r w:rsidR="00AA7588" w:rsidRPr="00AA7588">
              <w:rPr>
                <w:rFonts w:asciiTheme="majorBidi" w:hAnsiTheme="majorBidi" w:cstheme="majorBidi"/>
                <w:noProof/>
                <w:webHidden/>
                <w:sz w:val="24"/>
                <w:szCs w:val="24"/>
              </w:rPr>
              <w:tab/>
            </w:r>
            <w:r w:rsidR="00AA7588" w:rsidRPr="00AA7588">
              <w:rPr>
                <w:rFonts w:asciiTheme="majorBidi" w:hAnsiTheme="majorBidi" w:cstheme="majorBidi"/>
                <w:noProof/>
                <w:webHidden/>
                <w:sz w:val="24"/>
                <w:szCs w:val="24"/>
              </w:rPr>
              <w:fldChar w:fldCharType="begin"/>
            </w:r>
            <w:r w:rsidR="00AA7588" w:rsidRPr="00AA7588">
              <w:rPr>
                <w:rFonts w:asciiTheme="majorBidi" w:hAnsiTheme="majorBidi" w:cstheme="majorBidi"/>
                <w:noProof/>
                <w:webHidden/>
                <w:sz w:val="24"/>
                <w:szCs w:val="24"/>
              </w:rPr>
              <w:instrText xml:space="preserve"> PAGEREF _Toc55245496 \h </w:instrText>
            </w:r>
            <w:r w:rsidR="00AA7588" w:rsidRPr="00AA7588">
              <w:rPr>
                <w:rFonts w:asciiTheme="majorBidi" w:hAnsiTheme="majorBidi" w:cstheme="majorBidi"/>
                <w:noProof/>
                <w:webHidden/>
                <w:sz w:val="24"/>
                <w:szCs w:val="24"/>
              </w:rPr>
            </w:r>
            <w:r w:rsidR="00AA7588" w:rsidRPr="00AA7588">
              <w:rPr>
                <w:rFonts w:asciiTheme="majorBidi" w:hAnsiTheme="majorBidi" w:cstheme="majorBidi"/>
                <w:noProof/>
                <w:webHidden/>
                <w:sz w:val="24"/>
                <w:szCs w:val="24"/>
              </w:rPr>
              <w:fldChar w:fldCharType="separate"/>
            </w:r>
            <w:r w:rsidR="00AA7588" w:rsidRPr="00AA7588">
              <w:rPr>
                <w:rFonts w:asciiTheme="majorBidi" w:hAnsiTheme="majorBidi" w:cstheme="majorBidi"/>
                <w:noProof/>
                <w:webHidden/>
                <w:sz w:val="24"/>
                <w:szCs w:val="24"/>
              </w:rPr>
              <w:t>7</w:t>
            </w:r>
            <w:r w:rsidR="00AA7588" w:rsidRPr="00AA7588">
              <w:rPr>
                <w:rFonts w:asciiTheme="majorBidi" w:hAnsiTheme="majorBidi" w:cstheme="majorBidi"/>
                <w:noProof/>
                <w:webHidden/>
                <w:sz w:val="24"/>
                <w:szCs w:val="24"/>
              </w:rPr>
              <w:fldChar w:fldCharType="end"/>
            </w:r>
          </w:hyperlink>
        </w:p>
        <w:p w14:paraId="576365C8" w14:textId="3BBF3B98" w:rsidR="00AA7588" w:rsidRPr="00AA7588" w:rsidRDefault="008B3B4E">
          <w:pPr>
            <w:pStyle w:val="TOC1"/>
            <w:tabs>
              <w:tab w:val="right" w:leader="dot" w:pos="9350"/>
            </w:tabs>
            <w:rPr>
              <w:rFonts w:asciiTheme="majorBidi" w:eastAsiaTheme="minorEastAsia" w:hAnsiTheme="majorBidi" w:cstheme="majorBidi"/>
              <w:noProof/>
              <w:sz w:val="24"/>
              <w:szCs w:val="24"/>
              <w:lang w:eastAsia="en-GB" w:bidi="bn-IN"/>
            </w:rPr>
          </w:pPr>
          <w:hyperlink w:anchor="_Toc55245497" w:history="1">
            <w:r w:rsidR="00AA7588" w:rsidRPr="00AA7588">
              <w:rPr>
                <w:rStyle w:val="Hyperlink"/>
                <w:rFonts w:asciiTheme="majorBidi" w:hAnsiTheme="majorBidi" w:cstheme="majorBidi"/>
                <w:noProof/>
                <w:sz w:val="24"/>
                <w:szCs w:val="24"/>
              </w:rPr>
              <w:t>Conclusion</w:t>
            </w:r>
            <w:r w:rsidR="00AA7588" w:rsidRPr="00AA7588">
              <w:rPr>
                <w:rFonts w:asciiTheme="majorBidi" w:hAnsiTheme="majorBidi" w:cstheme="majorBidi"/>
                <w:noProof/>
                <w:webHidden/>
                <w:sz w:val="24"/>
                <w:szCs w:val="24"/>
              </w:rPr>
              <w:tab/>
            </w:r>
            <w:r w:rsidR="00AA7588" w:rsidRPr="00AA7588">
              <w:rPr>
                <w:rFonts w:asciiTheme="majorBidi" w:hAnsiTheme="majorBidi" w:cstheme="majorBidi"/>
                <w:noProof/>
                <w:webHidden/>
                <w:sz w:val="24"/>
                <w:szCs w:val="24"/>
              </w:rPr>
              <w:fldChar w:fldCharType="begin"/>
            </w:r>
            <w:r w:rsidR="00AA7588" w:rsidRPr="00AA7588">
              <w:rPr>
                <w:rFonts w:asciiTheme="majorBidi" w:hAnsiTheme="majorBidi" w:cstheme="majorBidi"/>
                <w:noProof/>
                <w:webHidden/>
                <w:sz w:val="24"/>
                <w:szCs w:val="24"/>
              </w:rPr>
              <w:instrText xml:space="preserve"> PAGEREF _Toc55245497 \h </w:instrText>
            </w:r>
            <w:r w:rsidR="00AA7588" w:rsidRPr="00AA7588">
              <w:rPr>
                <w:rFonts w:asciiTheme="majorBidi" w:hAnsiTheme="majorBidi" w:cstheme="majorBidi"/>
                <w:noProof/>
                <w:webHidden/>
                <w:sz w:val="24"/>
                <w:szCs w:val="24"/>
              </w:rPr>
            </w:r>
            <w:r w:rsidR="00AA7588" w:rsidRPr="00AA7588">
              <w:rPr>
                <w:rFonts w:asciiTheme="majorBidi" w:hAnsiTheme="majorBidi" w:cstheme="majorBidi"/>
                <w:noProof/>
                <w:webHidden/>
                <w:sz w:val="24"/>
                <w:szCs w:val="24"/>
              </w:rPr>
              <w:fldChar w:fldCharType="separate"/>
            </w:r>
            <w:r w:rsidR="00AA7588" w:rsidRPr="00AA7588">
              <w:rPr>
                <w:rFonts w:asciiTheme="majorBidi" w:hAnsiTheme="majorBidi" w:cstheme="majorBidi"/>
                <w:noProof/>
                <w:webHidden/>
                <w:sz w:val="24"/>
                <w:szCs w:val="24"/>
              </w:rPr>
              <w:t>7</w:t>
            </w:r>
            <w:r w:rsidR="00AA7588" w:rsidRPr="00AA7588">
              <w:rPr>
                <w:rFonts w:asciiTheme="majorBidi" w:hAnsiTheme="majorBidi" w:cstheme="majorBidi"/>
                <w:noProof/>
                <w:webHidden/>
                <w:sz w:val="24"/>
                <w:szCs w:val="24"/>
              </w:rPr>
              <w:fldChar w:fldCharType="end"/>
            </w:r>
          </w:hyperlink>
        </w:p>
        <w:p w14:paraId="1B448FC9" w14:textId="713FBC3D" w:rsidR="00AA7588" w:rsidRPr="00AA7588" w:rsidRDefault="008B3B4E">
          <w:pPr>
            <w:pStyle w:val="TOC1"/>
            <w:tabs>
              <w:tab w:val="right" w:leader="dot" w:pos="9350"/>
            </w:tabs>
            <w:rPr>
              <w:rFonts w:asciiTheme="majorBidi" w:eastAsiaTheme="minorEastAsia" w:hAnsiTheme="majorBidi" w:cstheme="majorBidi"/>
              <w:noProof/>
              <w:sz w:val="24"/>
              <w:szCs w:val="24"/>
              <w:lang w:eastAsia="en-GB" w:bidi="bn-IN"/>
            </w:rPr>
          </w:pPr>
          <w:hyperlink w:anchor="_Toc55245498" w:history="1">
            <w:r w:rsidR="00AA7588" w:rsidRPr="00AA7588">
              <w:rPr>
                <w:rStyle w:val="Hyperlink"/>
                <w:rFonts w:asciiTheme="majorBidi" w:hAnsiTheme="majorBidi" w:cstheme="majorBidi"/>
                <w:noProof/>
                <w:sz w:val="24"/>
                <w:szCs w:val="24"/>
              </w:rPr>
              <w:t>Recommendations</w:t>
            </w:r>
            <w:r w:rsidR="00AA7588" w:rsidRPr="00AA7588">
              <w:rPr>
                <w:rFonts w:asciiTheme="majorBidi" w:hAnsiTheme="majorBidi" w:cstheme="majorBidi"/>
                <w:noProof/>
                <w:webHidden/>
                <w:sz w:val="24"/>
                <w:szCs w:val="24"/>
              </w:rPr>
              <w:tab/>
            </w:r>
            <w:r w:rsidR="00AA7588" w:rsidRPr="00AA7588">
              <w:rPr>
                <w:rFonts w:asciiTheme="majorBidi" w:hAnsiTheme="majorBidi" w:cstheme="majorBidi"/>
                <w:noProof/>
                <w:webHidden/>
                <w:sz w:val="24"/>
                <w:szCs w:val="24"/>
              </w:rPr>
              <w:fldChar w:fldCharType="begin"/>
            </w:r>
            <w:r w:rsidR="00AA7588" w:rsidRPr="00AA7588">
              <w:rPr>
                <w:rFonts w:asciiTheme="majorBidi" w:hAnsiTheme="majorBidi" w:cstheme="majorBidi"/>
                <w:noProof/>
                <w:webHidden/>
                <w:sz w:val="24"/>
                <w:szCs w:val="24"/>
              </w:rPr>
              <w:instrText xml:space="preserve"> PAGEREF _Toc55245498 \h </w:instrText>
            </w:r>
            <w:r w:rsidR="00AA7588" w:rsidRPr="00AA7588">
              <w:rPr>
                <w:rFonts w:asciiTheme="majorBidi" w:hAnsiTheme="majorBidi" w:cstheme="majorBidi"/>
                <w:noProof/>
                <w:webHidden/>
                <w:sz w:val="24"/>
                <w:szCs w:val="24"/>
              </w:rPr>
            </w:r>
            <w:r w:rsidR="00AA7588" w:rsidRPr="00AA7588">
              <w:rPr>
                <w:rFonts w:asciiTheme="majorBidi" w:hAnsiTheme="majorBidi" w:cstheme="majorBidi"/>
                <w:noProof/>
                <w:webHidden/>
                <w:sz w:val="24"/>
                <w:szCs w:val="24"/>
              </w:rPr>
              <w:fldChar w:fldCharType="separate"/>
            </w:r>
            <w:r w:rsidR="00AA7588" w:rsidRPr="00AA7588">
              <w:rPr>
                <w:rFonts w:asciiTheme="majorBidi" w:hAnsiTheme="majorBidi" w:cstheme="majorBidi"/>
                <w:noProof/>
                <w:webHidden/>
                <w:sz w:val="24"/>
                <w:szCs w:val="24"/>
              </w:rPr>
              <w:t>8</w:t>
            </w:r>
            <w:r w:rsidR="00AA7588" w:rsidRPr="00AA7588">
              <w:rPr>
                <w:rFonts w:asciiTheme="majorBidi" w:hAnsiTheme="majorBidi" w:cstheme="majorBidi"/>
                <w:noProof/>
                <w:webHidden/>
                <w:sz w:val="24"/>
                <w:szCs w:val="24"/>
              </w:rPr>
              <w:fldChar w:fldCharType="end"/>
            </w:r>
          </w:hyperlink>
        </w:p>
        <w:p w14:paraId="304CDB9A" w14:textId="7AF8749F" w:rsidR="00AA7588" w:rsidRPr="00AA7588" w:rsidRDefault="008B3B4E">
          <w:pPr>
            <w:pStyle w:val="TOC1"/>
            <w:tabs>
              <w:tab w:val="right" w:leader="dot" w:pos="9350"/>
            </w:tabs>
            <w:rPr>
              <w:rFonts w:asciiTheme="majorBidi" w:eastAsiaTheme="minorEastAsia" w:hAnsiTheme="majorBidi" w:cstheme="majorBidi"/>
              <w:noProof/>
              <w:sz w:val="24"/>
              <w:szCs w:val="24"/>
              <w:lang w:eastAsia="en-GB" w:bidi="bn-IN"/>
            </w:rPr>
          </w:pPr>
          <w:hyperlink w:anchor="_Toc55245499" w:history="1">
            <w:r w:rsidR="00AA7588" w:rsidRPr="00AA7588">
              <w:rPr>
                <w:rStyle w:val="Hyperlink"/>
                <w:rFonts w:asciiTheme="majorBidi" w:hAnsiTheme="majorBidi" w:cstheme="majorBidi"/>
                <w:noProof/>
                <w:sz w:val="24"/>
                <w:szCs w:val="24"/>
              </w:rPr>
              <w:t>References</w:t>
            </w:r>
            <w:r w:rsidR="00AA7588" w:rsidRPr="00AA7588">
              <w:rPr>
                <w:rFonts w:asciiTheme="majorBidi" w:hAnsiTheme="majorBidi" w:cstheme="majorBidi"/>
                <w:noProof/>
                <w:webHidden/>
                <w:sz w:val="24"/>
                <w:szCs w:val="24"/>
              </w:rPr>
              <w:tab/>
            </w:r>
            <w:r w:rsidR="00AA7588" w:rsidRPr="00AA7588">
              <w:rPr>
                <w:rFonts w:asciiTheme="majorBidi" w:hAnsiTheme="majorBidi" w:cstheme="majorBidi"/>
                <w:noProof/>
                <w:webHidden/>
                <w:sz w:val="24"/>
                <w:szCs w:val="24"/>
              </w:rPr>
              <w:fldChar w:fldCharType="begin"/>
            </w:r>
            <w:r w:rsidR="00AA7588" w:rsidRPr="00AA7588">
              <w:rPr>
                <w:rFonts w:asciiTheme="majorBidi" w:hAnsiTheme="majorBidi" w:cstheme="majorBidi"/>
                <w:noProof/>
                <w:webHidden/>
                <w:sz w:val="24"/>
                <w:szCs w:val="24"/>
              </w:rPr>
              <w:instrText xml:space="preserve"> PAGEREF _Toc55245499 \h </w:instrText>
            </w:r>
            <w:r w:rsidR="00AA7588" w:rsidRPr="00AA7588">
              <w:rPr>
                <w:rFonts w:asciiTheme="majorBidi" w:hAnsiTheme="majorBidi" w:cstheme="majorBidi"/>
                <w:noProof/>
                <w:webHidden/>
                <w:sz w:val="24"/>
                <w:szCs w:val="24"/>
              </w:rPr>
            </w:r>
            <w:r w:rsidR="00AA7588" w:rsidRPr="00AA7588">
              <w:rPr>
                <w:rFonts w:asciiTheme="majorBidi" w:hAnsiTheme="majorBidi" w:cstheme="majorBidi"/>
                <w:noProof/>
                <w:webHidden/>
                <w:sz w:val="24"/>
                <w:szCs w:val="24"/>
              </w:rPr>
              <w:fldChar w:fldCharType="separate"/>
            </w:r>
            <w:r w:rsidR="00AA7588" w:rsidRPr="00AA7588">
              <w:rPr>
                <w:rFonts w:asciiTheme="majorBidi" w:hAnsiTheme="majorBidi" w:cstheme="majorBidi"/>
                <w:noProof/>
                <w:webHidden/>
                <w:sz w:val="24"/>
                <w:szCs w:val="24"/>
              </w:rPr>
              <w:t>8</w:t>
            </w:r>
            <w:r w:rsidR="00AA7588" w:rsidRPr="00AA7588">
              <w:rPr>
                <w:rFonts w:asciiTheme="majorBidi" w:hAnsiTheme="majorBidi" w:cstheme="majorBidi"/>
                <w:noProof/>
                <w:webHidden/>
                <w:sz w:val="24"/>
                <w:szCs w:val="24"/>
              </w:rPr>
              <w:fldChar w:fldCharType="end"/>
            </w:r>
          </w:hyperlink>
        </w:p>
        <w:p w14:paraId="5A24F942" w14:textId="0F9164A9" w:rsidR="00AA7588" w:rsidRPr="00AA7588" w:rsidRDefault="00AA7588">
          <w:pPr>
            <w:rPr>
              <w:rFonts w:asciiTheme="majorBidi" w:hAnsiTheme="majorBidi" w:cstheme="majorBidi"/>
              <w:sz w:val="24"/>
              <w:szCs w:val="24"/>
            </w:rPr>
          </w:pPr>
          <w:r w:rsidRPr="00AA7588">
            <w:rPr>
              <w:rFonts w:asciiTheme="majorBidi" w:hAnsiTheme="majorBidi" w:cstheme="majorBidi"/>
              <w:b/>
              <w:bCs/>
              <w:noProof/>
              <w:sz w:val="24"/>
              <w:szCs w:val="24"/>
            </w:rPr>
            <w:fldChar w:fldCharType="end"/>
          </w:r>
        </w:p>
      </w:sdtContent>
    </w:sdt>
    <w:p w14:paraId="6817B9AD" w14:textId="04993BFF" w:rsidR="00B40BEC" w:rsidRDefault="00B40BEC" w:rsidP="00B40BEC">
      <w:pPr>
        <w:spacing w:line="360" w:lineRule="auto"/>
        <w:jc w:val="both"/>
        <w:rPr>
          <w:rFonts w:ascii="Times New Roman" w:hAnsi="Times New Roman" w:cs="Times New Roman"/>
          <w:sz w:val="24"/>
          <w:szCs w:val="24"/>
        </w:rPr>
      </w:pPr>
    </w:p>
    <w:p w14:paraId="059F6747" w14:textId="77777777" w:rsidR="00B40BEC" w:rsidRDefault="00B40BEC">
      <w:pPr>
        <w:rPr>
          <w:rFonts w:ascii="Times New Roman" w:hAnsi="Times New Roman" w:cs="Times New Roman"/>
          <w:sz w:val="24"/>
          <w:szCs w:val="24"/>
        </w:rPr>
      </w:pPr>
      <w:r>
        <w:rPr>
          <w:rFonts w:ascii="Times New Roman" w:hAnsi="Times New Roman" w:cs="Times New Roman"/>
          <w:sz w:val="24"/>
          <w:szCs w:val="24"/>
        </w:rPr>
        <w:br w:type="page"/>
      </w:r>
    </w:p>
    <w:p w14:paraId="0C2F1083" w14:textId="2F247336" w:rsidR="00764DA9" w:rsidRDefault="00B40BEC" w:rsidP="00BF732E">
      <w:pPr>
        <w:pStyle w:val="Heading1"/>
      </w:pPr>
      <w:bookmarkStart w:id="0" w:name="_Toc55245487"/>
      <w:r>
        <w:lastRenderedPageBreak/>
        <w:t>Introduction</w:t>
      </w:r>
      <w:bookmarkEnd w:id="0"/>
      <w:r>
        <w:t xml:space="preserve"> </w:t>
      </w:r>
    </w:p>
    <w:p w14:paraId="2464BE27" w14:textId="079BA764" w:rsidR="00B40BEC" w:rsidRDefault="005615A5"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The United Kingdom is a sovereign state consisting England, Scotland, Wales, and Northern Ireland. From the beginning in 1993, the UK has been a member of the European Union as a part of Europe continent. Recently in January, the UK has left all kinds of agreements with the European Union and has left the organisation. The UK is no longer a member of EU. But there are many complexities to it like trade deals. The trade deals are supposed to have a major impact in any business industries in the UK and in the European countries</w:t>
      </w:r>
      <w:r w:rsidR="00BF732E">
        <w:rPr>
          <w:rFonts w:ascii="Times New Roman" w:hAnsi="Times New Roman" w:cs="Times New Roman"/>
          <w:sz w:val="24"/>
          <w:szCs w:val="24"/>
        </w:rPr>
        <w:t xml:space="preserve"> (Dutta, 2020)</w:t>
      </w:r>
      <w:r>
        <w:rPr>
          <w:rFonts w:ascii="Times New Roman" w:hAnsi="Times New Roman" w:cs="Times New Roman"/>
          <w:sz w:val="24"/>
          <w:szCs w:val="24"/>
        </w:rPr>
        <w:t>. There are also significant impact</w:t>
      </w:r>
      <w:r w:rsidR="00FD0BC1">
        <w:rPr>
          <w:rFonts w:ascii="Times New Roman" w:hAnsi="Times New Roman" w:cs="Times New Roman"/>
          <w:sz w:val="24"/>
          <w:szCs w:val="24"/>
        </w:rPr>
        <w:t>s</w:t>
      </w:r>
      <w:r>
        <w:rPr>
          <w:rFonts w:ascii="Times New Roman" w:hAnsi="Times New Roman" w:cs="Times New Roman"/>
          <w:sz w:val="24"/>
          <w:szCs w:val="24"/>
        </w:rPr>
        <w:t xml:space="preserve"> on the tourism industry as well. </w:t>
      </w:r>
      <w:r w:rsidR="00FD0BC1">
        <w:rPr>
          <w:rFonts w:ascii="Times New Roman" w:hAnsi="Times New Roman" w:cs="Times New Roman"/>
          <w:sz w:val="24"/>
          <w:szCs w:val="24"/>
        </w:rPr>
        <w:t xml:space="preserve">The global tourism industry has to deal with the </w:t>
      </w:r>
      <w:r w:rsidR="006F376F">
        <w:rPr>
          <w:rFonts w:ascii="Times New Roman" w:hAnsi="Times New Roman" w:cs="Times New Roman"/>
          <w:sz w:val="24"/>
          <w:szCs w:val="24"/>
        </w:rPr>
        <w:t>long-lasting</w:t>
      </w:r>
      <w:r w:rsidR="00FD0BC1">
        <w:rPr>
          <w:rFonts w:ascii="Times New Roman" w:hAnsi="Times New Roman" w:cs="Times New Roman"/>
          <w:sz w:val="24"/>
          <w:szCs w:val="24"/>
        </w:rPr>
        <w:t xml:space="preserve"> implications. There are also economic, political, and social ties that are to change in future that will see changes in the tourism industry post transition period ending in 31</w:t>
      </w:r>
      <w:r w:rsidR="00FD0BC1" w:rsidRPr="00FD0BC1">
        <w:rPr>
          <w:rFonts w:ascii="Times New Roman" w:hAnsi="Times New Roman" w:cs="Times New Roman"/>
          <w:sz w:val="24"/>
          <w:szCs w:val="24"/>
          <w:vertAlign w:val="superscript"/>
        </w:rPr>
        <w:t>st</w:t>
      </w:r>
      <w:r w:rsidR="00FD0BC1">
        <w:rPr>
          <w:rFonts w:ascii="Times New Roman" w:hAnsi="Times New Roman" w:cs="Times New Roman"/>
          <w:sz w:val="24"/>
          <w:szCs w:val="24"/>
        </w:rPr>
        <w:t xml:space="preserve"> December 2020. </w:t>
      </w:r>
      <w:r w:rsidR="006F376F">
        <w:rPr>
          <w:rFonts w:ascii="Times New Roman" w:hAnsi="Times New Roman" w:cs="Times New Roman"/>
          <w:sz w:val="24"/>
          <w:szCs w:val="24"/>
        </w:rPr>
        <w:t xml:space="preserve">This paper discusses about the impact of Brexit over tourism industry in the UK and in the EU member countries. </w:t>
      </w:r>
    </w:p>
    <w:p w14:paraId="1ADF831B" w14:textId="3208D2D0" w:rsidR="00AF2BBB" w:rsidRDefault="00AF2BBB" w:rsidP="00BF732E">
      <w:pPr>
        <w:pStyle w:val="Heading1"/>
      </w:pPr>
      <w:bookmarkStart w:id="1" w:name="_Toc55245488"/>
      <w:r>
        <w:t>What is Brexit</w:t>
      </w:r>
      <w:bookmarkEnd w:id="1"/>
    </w:p>
    <w:p w14:paraId="178C3614" w14:textId="25403AFA" w:rsidR="00AF2BBB" w:rsidRDefault="001555D9"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Brexit is the withdrawal of UK’s membership as a part of the European Union. It consists of two terms: ‘Britain’ and ‘Exit’. The UK is the first and only country to take the decision to leave the European Union after 27 years of relationship. As a result, UK will also have to withdraw themselves from economic and monetary union of countries. It will have a major impact on the trades between the European countries and the United Kingdom</w:t>
      </w:r>
      <w:r w:rsidR="00236609">
        <w:rPr>
          <w:rFonts w:ascii="Times New Roman" w:hAnsi="Times New Roman" w:cs="Times New Roman"/>
          <w:sz w:val="24"/>
          <w:szCs w:val="24"/>
        </w:rPr>
        <w:t xml:space="preserve"> resulting in shifts in different industries including the tourism and hospitality industry</w:t>
      </w:r>
      <w:r w:rsidR="00BF732E">
        <w:rPr>
          <w:rFonts w:ascii="Times New Roman" w:hAnsi="Times New Roman" w:cs="Times New Roman"/>
          <w:sz w:val="24"/>
          <w:szCs w:val="24"/>
        </w:rPr>
        <w:t xml:space="preserve"> (Hall, 2020)</w:t>
      </w:r>
      <w:r w:rsidR="00236609">
        <w:rPr>
          <w:rFonts w:ascii="Times New Roman" w:hAnsi="Times New Roman" w:cs="Times New Roman"/>
          <w:sz w:val="24"/>
          <w:szCs w:val="24"/>
        </w:rPr>
        <w:t xml:space="preserve">. </w:t>
      </w:r>
    </w:p>
    <w:p w14:paraId="5B1A0EE9" w14:textId="585FC03E" w:rsidR="00236609" w:rsidRDefault="00236609" w:rsidP="00BF732E">
      <w:pPr>
        <w:pStyle w:val="Heading1"/>
      </w:pPr>
      <w:bookmarkStart w:id="2" w:name="_Toc55245489"/>
      <w:r>
        <w:t xml:space="preserve">Impact on </w:t>
      </w:r>
      <w:r w:rsidR="00F543A2">
        <w:t xml:space="preserve">UK and Europe’s </w:t>
      </w:r>
      <w:r>
        <w:t>Tourism Industry</w:t>
      </w:r>
      <w:bookmarkEnd w:id="2"/>
      <w:r>
        <w:t xml:space="preserve"> </w:t>
      </w:r>
    </w:p>
    <w:p w14:paraId="47901797" w14:textId="59488A56" w:rsidR="00236609" w:rsidRDefault="00664F25"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Deloitte (2019), the UK and EU has a lot of travel and tourism flaws between them. The European countries are the main destination for the tourists from UK. It is also the main market for overseas tourists coming to UK. Now that Brexit is on place, it will have an impact on the tourist’s movement</w:t>
      </w:r>
      <w:r w:rsidR="00BF732E">
        <w:rPr>
          <w:rFonts w:ascii="Times New Roman" w:hAnsi="Times New Roman" w:cs="Times New Roman"/>
          <w:sz w:val="24"/>
          <w:szCs w:val="24"/>
        </w:rPr>
        <w:t xml:space="preserve"> </w:t>
      </w:r>
      <w:r w:rsidR="00BF732E" w:rsidRPr="00BF732E">
        <w:rPr>
          <w:rFonts w:ascii="Times New Roman" w:hAnsi="Times New Roman" w:cs="Times New Roman"/>
          <w:sz w:val="24"/>
          <w:szCs w:val="24"/>
        </w:rPr>
        <w:t>(Dutta, 2020)</w:t>
      </w:r>
      <w:r>
        <w:rPr>
          <w:rFonts w:ascii="Times New Roman" w:hAnsi="Times New Roman" w:cs="Times New Roman"/>
          <w:sz w:val="24"/>
          <w:szCs w:val="24"/>
        </w:rPr>
        <w:t xml:space="preserve">. </w:t>
      </w:r>
    </w:p>
    <w:p w14:paraId="4FFD431E" w14:textId="75414EA6" w:rsidR="008A7232" w:rsidRDefault="00664F25"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Brexit will also result in changes in the value of sterling pound. </w:t>
      </w:r>
      <w:r w:rsidR="00447797">
        <w:rPr>
          <w:rFonts w:ascii="Times New Roman" w:hAnsi="Times New Roman" w:cs="Times New Roman"/>
          <w:sz w:val="24"/>
          <w:szCs w:val="24"/>
        </w:rPr>
        <w:t>Tourism and hospitality-based businesses o</w:t>
      </w:r>
      <w:r>
        <w:rPr>
          <w:rFonts w:ascii="Times New Roman" w:hAnsi="Times New Roman" w:cs="Times New Roman"/>
          <w:sz w:val="24"/>
          <w:szCs w:val="24"/>
        </w:rPr>
        <w:t xml:space="preserve">perating from outside European countries will </w:t>
      </w:r>
      <w:r w:rsidR="00447797">
        <w:rPr>
          <w:rFonts w:ascii="Times New Roman" w:hAnsi="Times New Roman" w:cs="Times New Roman"/>
          <w:sz w:val="24"/>
          <w:szCs w:val="24"/>
        </w:rPr>
        <w:t xml:space="preserve">face increased costs. The British tourism will also take a hit as EU countries are so crucial to their industry. Some of the key impacts of Brexit has been discussed in the following part of the paper: </w:t>
      </w:r>
    </w:p>
    <w:p w14:paraId="7DBCA2E3" w14:textId="2EBB942D" w:rsidR="00447797" w:rsidRDefault="00447797" w:rsidP="00BF732E">
      <w:pPr>
        <w:pStyle w:val="Heading2"/>
      </w:pPr>
      <w:bookmarkStart w:id="3" w:name="_Toc55245490"/>
      <w:r>
        <w:lastRenderedPageBreak/>
        <w:t>Freedom of Movement</w:t>
      </w:r>
      <w:bookmarkEnd w:id="3"/>
      <w:r>
        <w:t xml:space="preserve"> </w:t>
      </w:r>
    </w:p>
    <w:p w14:paraId="6D3050F2" w14:textId="622F62DE" w:rsidR="00447797" w:rsidRDefault="00447797"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the Freedom of Movement, any EU resident is able to live and work in the UK. A major part of UK tourism employment consists of workers from EU countries</w:t>
      </w:r>
      <w:r w:rsidR="007D786C">
        <w:rPr>
          <w:rFonts w:ascii="Times New Roman" w:hAnsi="Times New Roman" w:cs="Times New Roman"/>
          <w:sz w:val="24"/>
          <w:szCs w:val="24"/>
        </w:rPr>
        <w:t xml:space="preserve"> </w:t>
      </w:r>
      <w:r w:rsidR="007D786C" w:rsidRPr="007D786C">
        <w:rPr>
          <w:rFonts w:ascii="Times New Roman" w:hAnsi="Times New Roman" w:cs="Times New Roman"/>
          <w:sz w:val="24"/>
          <w:szCs w:val="24"/>
        </w:rPr>
        <w:t>(Lim, 2018)</w:t>
      </w:r>
      <w:r>
        <w:rPr>
          <w:rFonts w:ascii="Times New Roman" w:hAnsi="Times New Roman" w:cs="Times New Roman"/>
          <w:sz w:val="24"/>
          <w:szCs w:val="24"/>
        </w:rPr>
        <w:t>. The UK tourism sector heavily relies on this migrant workforce. The Britain and EU are still on the transition stage and are negotiating trade deals. The deal related to Freedom of Movement includes if the current EU workers will have the permission to stay in UK for their tourism jobs post-Brexit. Statistics show that almost 15% to 25% of the employments are from EU countries</w:t>
      </w:r>
      <w:r w:rsidR="00BF732E">
        <w:rPr>
          <w:rFonts w:ascii="Times New Roman" w:hAnsi="Times New Roman" w:cs="Times New Roman"/>
          <w:sz w:val="24"/>
          <w:szCs w:val="24"/>
        </w:rPr>
        <w:t xml:space="preserve"> </w:t>
      </w:r>
      <w:r w:rsidR="00BF732E" w:rsidRPr="00BF732E">
        <w:rPr>
          <w:rFonts w:ascii="Times New Roman" w:hAnsi="Times New Roman" w:cs="Times New Roman"/>
          <w:sz w:val="24"/>
          <w:szCs w:val="24"/>
        </w:rPr>
        <w:t>(Dutta, 2020)</w:t>
      </w:r>
      <w:r>
        <w:rPr>
          <w:rFonts w:ascii="Times New Roman" w:hAnsi="Times New Roman" w:cs="Times New Roman"/>
          <w:sz w:val="24"/>
          <w:szCs w:val="24"/>
        </w:rPr>
        <w:t xml:space="preserve">. The British government may allow the current workers and employees to live and remain on their jobs in the UK. However, the tourism industry in the UK is growing rapidly. They need additional 65,000 employees per annum </w:t>
      </w:r>
      <w:r w:rsidR="008A7232">
        <w:rPr>
          <w:rFonts w:ascii="Times New Roman" w:hAnsi="Times New Roman" w:cs="Times New Roman"/>
          <w:sz w:val="24"/>
          <w:szCs w:val="24"/>
        </w:rPr>
        <w:t>to meet the demands and to keep pace with the growing tourism industry</w:t>
      </w:r>
      <w:r w:rsidR="00BF732E">
        <w:rPr>
          <w:rFonts w:ascii="Times New Roman" w:hAnsi="Times New Roman" w:cs="Times New Roman"/>
          <w:sz w:val="24"/>
          <w:szCs w:val="24"/>
        </w:rPr>
        <w:t xml:space="preserve"> </w:t>
      </w:r>
      <w:r w:rsidR="00BF732E" w:rsidRPr="00BF732E">
        <w:rPr>
          <w:rFonts w:ascii="Times New Roman" w:hAnsi="Times New Roman" w:cs="Times New Roman"/>
          <w:sz w:val="24"/>
          <w:szCs w:val="24"/>
        </w:rPr>
        <w:t>(Hall, 2020)</w:t>
      </w:r>
      <w:r w:rsidR="008A7232">
        <w:rPr>
          <w:rFonts w:ascii="Times New Roman" w:hAnsi="Times New Roman" w:cs="Times New Roman"/>
          <w:sz w:val="24"/>
          <w:szCs w:val="24"/>
        </w:rPr>
        <w:t>. There is also huge requirement for French, German, and Spanish speakers to meet the industry demands</w:t>
      </w:r>
      <w:r w:rsidR="007D786C">
        <w:rPr>
          <w:rFonts w:ascii="Times New Roman" w:hAnsi="Times New Roman" w:cs="Times New Roman"/>
          <w:sz w:val="24"/>
          <w:szCs w:val="24"/>
        </w:rPr>
        <w:t xml:space="preserve"> (Hamper, 2016)</w:t>
      </w:r>
      <w:r w:rsidR="008A7232">
        <w:rPr>
          <w:rFonts w:ascii="Times New Roman" w:hAnsi="Times New Roman" w:cs="Times New Roman"/>
          <w:sz w:val="24"/>
          <w:szCs w:val="24"/>
        </w:rPr>
        <w:t xml:space="preserve">. The tourism industry will suffer if EU citizens are not permitted to work and live in the UK. </w:t>
      </w:r>
    </w:p>
    <w:p w14:paraId="495531A4" w14:textId="0549FD3B" w:rsidR="008A7232" w:rsidRDefault="008A7232"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Till now, EU citizens could enjoy visa-free access to the UK. But it may change post-Brexit. It is another key part in the trade deals. It is still unclear what would be next step from EU and UK. However, European Union has suggested to impose a visa fee on British people to visit EU</w:t>
      </w:r>
      <w:r w:rsidR="00BF732E">
        <w:rPr>
          <w:rFonts w:ascii="Times New Roman" w:hAnsi="Times New Roman" w:cs="Times New Roman"/>
          <w:sz w:val="24"/>
          <w:szCs w:val="24"/>
        </w:rPr>
        <w:t xml:space="preserve"> </w:t>
      </w:r>
      <w:r w:rsidR="00BF732E" w:rsidRPr="00BF732E">
        <w:rPr>
          <w:rFonts w:ascii="Times New Roman" w:hAnsi="Times New Roman" w:cs="Times New Roman"/>
          <w:sz w:val="24"/>
          <w:szCs w:val="24"/>
        </w:rPr>
        <w:t>(Hall, 2020)</w:t>
      </w:r>
      <w:r>
        <w:rPr>
          <w:rFonts w:ascii="Times New Roman" w:hAnsi="Times New Roman" w:cs="Times New Roman"/>
          <w:sz w:val="24"/>
          <w:szCs w:val="24"/>
        </w:rPr>
        <w:t xml:space="preserve">. Among 1.89 million jobs only in the tourism and hospitality industry, the UK </w:t>
      </w:r>
      <w:r w:rsidR="006F376F">
        <w:rPr>
          <w:rFonts w:ascii="Times New Roman" w:hAnsi="Times New Roman" w:cs="Times New Roman"/>
          <w:sz w:val="24"/>
          <w:szCs w:val="24"/>
        </w:rPr>
        <w:t xml:space="preserve">and EU </w:t>
      </w:r>
      <w:r>
        <w:rPr>
          <w:rFonts w:ascii="Times New Roman" w:hAnsi="Times New Roman" w:cs="Times New Roman"/>
          <w:sz w:val="24"/>
          <w:szCs w:val="24"/>
        </w:rPr>
        <w:t>must be careful to choose their next steps</w:t>
      </w:r>
      <w:r w:rsidR="00BF732E">
        <w:rPr>
          <w:rFonts w:ascii="Times New Roman" w:hAnsi="Times New Roman" w:cs="Times New Roman"/>
          <w:sz w:val="24"/>
          <w:szCs w:val="24"/>
        </w:rPr>
        <w:t xml:space="preserve"> </w:t>
      </w:r>
      <w:r w:rsidR="00BF732E" w:rsidRPr="00BF732E">
        <w:rPr>
          <w:rFonts w:ascii="Times New Roman" w:hAnsi="Times New Roman" w:cs="Times New Roman"/>
          <w:sz w:val="24"/>
          <w:szCs w:val="24"/>
        </w:rPr>
        <w:t>(Dutta, 2020)</w:t>
      </w:r>
      <w:r>
        <w:rPr>
          <w:rFonts w:ascii="Times New Roman" w:hAnsi="Times New Roman" w:cs="Times New Roman"/>
          <w:sz w:val="24"/>
          <w:szCs w:val="24"/>
        </w:rPr>
        <w:t xml:space="preserve">. </w:t>
      </w:r>
    </w:p>
    <w:p w14:paraId="37824080" w14:textId="0C9440A1" w:rsidR="008A7232" w:rsidRDefault="004F206E" w:rsidP="00BF732E">
      <w:pPr>
        <w:pStyle w:val="Heading2"/>
      </w:pPr>
      <w:bookmarkStart w:id="4" w:name="_Toc55245491"/>
      <w:r>
        <w:t xml:space="preserve">Rising Costs </w:t>
      </w:r>
      <w:r w:rsidR="00BF732E">
        <w:t>and Tariffs</w:t>
      </w:r>
      <w:bookmarkEnd w:id="4"/>
      <w:r w:rsidR="00BF732E">
        <w:t xml:space="preserve"> </w:t>
      </w:r>
    </w:p>
    <w:p w14:paraId="30A7C48A" w14:textId="129916FC" w:rsidR="004F206E" w:rsidRDefault="004F206E"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The Brexit will leave a great impact on economy and monetary value. It is still unknown the potential impact of UK leaving EU. UK leaving the customs union will bring potential adoption of World Trade Organisation (WTO) rules and have imposition on tariffs in the tourism industry</w:t>
      </w:r>
      <w:r w:rsidR="00BF732E">
        <w:rPr>
          <w:rFonts w:ascii="Times New Roman" w:hAnsi="Times New Roman" w:cs="Times New Roman"/>
          <w:sz w:val="24"/>
          <w:szCs w:val="24"/>
        </w:rPr>
        <w:t xml:space="preserve"> </w:t>
      </w:r>
      <w:r w:rsidR="00BF732E" w:rsidRPr="00BF732E">
        <w:rPr>
          <w:rFonts w:ascii="Times New Roman" w:hAnsi="Times New Roman" w:cs="Times New Roman"/>
          <w:sz w:val="24"/>
          <w:szCs w:val="24"/>
        </w:rPr>
        <w:t>(Hall, 2020)</w:t>
      </w:r>
      <w:r>
        <w:rPr>
          <w:rFonts w:ascii="Times New Roman" w:hAnsi="Times New Roman" w:cs="Times New Roman"/>
          <w:sz w:val="24"/>
          <w:szCs w:val="24"/>
        </w:rPr>
        <w:t xml:space="preserve">. According to the </w:t>
      </w:r>
      <w:r w:rsidR="00F739DD">
        <w:rPr>
          <w:rFonts w:ascii="Times New Roman" w:hAnsi="Times New Roman" w:cs="Times New Roman"/>
          <w:sz w:val="24"/>
          <w:szCs w:val="24"/>
        </w:rPr>
        <w:t xml:space="preserve">Customs Union Agreement, the EU countries including the UK share the same rules and regulations on their products and services. The agreement also includes that EU countries cannot charge (tariffs) each other for goods and services. </w:t>
      </w:r>
    </w:p>
    <w:p w14:paraId="194D509B" w14:textId="6602899E" w:rsidR="00430703" w:rsidRDefault="00DD7F3D"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UK and EU do not come to a deal by this transition period then according to WTO rules, tariffs will be applied to UK goods travelling to the EU. The UK can also decide on the tariffs and checks to imply on EU goods. It will increase the cost of services in the tourism </w:t>
      </w:r>
      <w:r w:rsidR="00BE31E0">
        <w:rPr>
          <w:rFonts w:ascii="Times New Roman" w:hAnsi="Times New Roman" w:cs="Times New Roman"/>
          <w:sz w:val="24"/>
          <w:szCs w:val="24"/>
        </w:rPr>
        <w:t xml:space="preserve">industry </w:t>
      </w:r>
      <w:r>
        <w:rPr>
          <w:rFonts w:ascii="Times New Roman" w:hAnsi="Times New Roman" w:cs="Times New Roman"/>
          <w:sz w:val="24"/>
          <w:szCs w:val="24"/>
        </w:rPr>
        <w:t xml:space="preserve">for both countries. </w:t>
      </w:r>
    </w:p>
    <w:p w14:paraId="486AEE54" w14:textId="2F16D099" w:rsidR="00420033" w:rsidRDefault="00420033" w:rsidP="00BF732E">
      <w:pPr>
        <w:pStyle w:val="Heading2"/>
      </w:pPr>
      <w:bookmarkStart w:id="5" w:name="_Toc55245492"/>
      <w:r>
        <w:lastRenderedPageBreak/>
        <w:t>Value of Sterling Pound</w:t>
      </w:r>
      <w:bookmarkEnd w:id="5"/>
      <w:r>
        <w:t xml:space="preserve"> </w:t>
      </w:r>
    </w:p>
    <w:p w14:paraId="11F947E7" w14:textId="080FEAB4" w:rsidR="00420033" w:rsidRDefault="00430703"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The Brexit will also have an impact on the value of sterling pound. Now there are two sides to this phenomenon. It is a loss for UK if the value for their currency falls down. However, decrease in the value of British pound can open doors for positive development in UK tourism</w:t>
      </w:r>
      <w:r w:rsidR="00BF732E">
        <w:rPr>
          <w:rFonts w:ascii="Times New Roman" w:hAnsi="Times New Roman" w:cs="Times New Roman"/>
          <w:sz w:val="24"/>
          <w:szCs w:val="24"/>
        </w:rPr>
        <w:t xml:space="preserve"> </w:t>
      </w:r>
      <w:r w:rsidR="00BF732E" w:rsidRPr="00BF732E">
        <w:rPr>
          <w:rFonts w:ascii="Times New Roman" w:hAnsi="Times New Roman" w:cs="Times New Roman"/>
          <w:sz w:val="24"/>
          <w:szCs w:val="24"/>
        </w:rPr>
        <w:t>(Dutta, 2020)</w:t>
      </w:r>
      <w:r>
        <w:rPr>
          <w:rFonts w:ascii="Times New Roman" w:hAnsi="Times New Roman" w:cs="Times New Roman"/>
          <w:sz w:val="24"/>
          <w:szCs w:val="24"/>
        </w:rPr>
        <w:t>. It will make UK a cheaper destination for overseas tourists and visitors. Record number of visitors have been found from Brexit referendum. But it will increase the cost of tourism for UK people in their own country</w:t>
      </w:r>
      <w:r w:rsidR="007D786C">
        <w:rPr>
          <w:rFonts w:ascii="Times New Roman" w:hAnsi="Times New Roman" w:cs="Times New Roman"/>
          <w:sz w:val="24"/>
          <w:szCs w:val="24"/>
        </w:rPr>
        <w:t xml:space="preserve"> </w:t>
      </w:r>
      <w:r w:rsidR="007D786C" w:rsidRPr="007D786C">
        <w:rPr>
          <w:rFonts w:ascii="Times New Roman" w:hAnsi="Times New Roman" w:cs="Times New Roman"/>
          <w:sz w:val="24"/>
          <w:szCs w:val="24"/>
        </w:rPr>
        <w:t>(Lim, 2018)</w:t>
      </w:r>
      <w:r>
        <w:rPr>
          <w:rFonts w:ascii="Times New Roman" w:hAnsi="Times New Roman" w:cs="Times New Roman"/>
          <w:sz w:val="24"/>
          <w:szCs w:val="24"/>
        </w:rPr>
        <w:t>. However, many Brits are choosing their home tourism destinations over overseas as it is still cheaper option</w:t>
      </w:r>
      <w:r w:rsidR="007D786C">
        <w:rPr>
          <w:rFonts w:ascii="Times New Roman" w:hAnsi="Times New Roman" w:cs="Times New Roman"/>
          <w:sz w:val="24"/>
          <w:szCs w:val="24"/>
        </w:rPr>
        <w:t xml:space="preserve"> </w:t>
      </w:r>
      <w:r w:rsidR="007D786C" w:rsidRPr="007D786C">
        <w:rPr>
          <w:rFonts w:ascii="Times New Roman" w:hAnsi="Times New Roman" w:cs="Times New Roman"/>
          <w:sz w:val="24"/>
          <w:szCs w:val="24"/>
        </w:rPr>
        <w:t>(Hamper, 2016)</w:t>
      </w:r>
      <w:r>
        <w:rPr>
          <w:rFonts w:ascii="Times New Roman" w:hAnsi="Times New Roman" w:cs="Times New Roman"/>
          <w:sz w:val="24"/>
          <w:szCs w:val="24"/>
        </w:rPr>
        <w:t xml:space="preserve">. </w:t>
      </w:r>
    </w:p>
    <w:p w14:paraId="71D4F271" w14:textId="50DB6080" w:rsidR="00430703" w:rsidRDefault="00587810" w:rsidP="00BF732E">
      <w:pPr>
        <w:pStyle w:val="Heading2"/>
      </w:pPr>
      <w:bookmarkStart w:id="6" w:name="_Toc55245493"/>
      <w:r>
        <w:t>Air Travel and Aviation</w:t>
      </w:r>
      <w:bookmarkEnd w:id="6"/>
      <w:r>
        <w:t xml:space="preserve"> </w:t>
      </w:r>
    </w:p>
    <w:p w14:paraId="0B11EDF6" w14:textId="429FFBFA" w:rsidR="00587810" w:rsidRDefault="00587810"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The EU countries are also part of European Common Aviation Area (ECAA). The UK was a part of this as well. ECAA member countries have a ‘Open Skies’ agreement among themselves. Because of this agreement, travelling between ECAA member countries was convenient and easy. But post-Brexit, the situation will not remain the same</w:t>
      </w:r>
      <w:r w:rsidR="00BF732E">
        <w:rPr>
          <w:rFonts w:ascii="Times New Roman" w:hAnsi="Times New Roman" w:cs="Times New Roman"/>
          <w:sz w:val="24"/>
          <w:szCs w:val="24"/>
        </w:rPr>
        <w:t xml:space="preserve"> </w:t>
      </w:r>
      <w:r w:rsidR="00BF732E" w:rsidRPr="00BF732E">
        <w:rPr>
          <w:rFonts w:ascii="Times New Roman" w:hAnsi="Times New Roman" w:cs="Times New Roman"/>
          <w:sz w:val="24"/>
          <w:szCs w:val="24"/>
        </w:rPr>
        <w:t>(Hall, 2020)</w:t>
      </w:r>
      <w:r>
        <w:rPr>
          <w:rFonts w:ascii="Times New Roman" w:hAnsi="Times New Roman" w:cs="Times New Roman"/>
          <w:sz w:val="24"/>
          <w:szCs w:val="24"/>
        </w:rPr>
        <w:t>. The Brexit will create more complexities in flying Europe. Both EU and UK have to seek permission to enter into each other’s countries. Airlines will need to ask for permission to fly into a European country</w:t>
      </w:r>
      <w:r w:rsidR="007D786C">
        <w:rPr>
          <w:rFonts w:ascii="Times New Roman" w:hAnsi="Times New Roman" w:cs="Times New Roman"/>
          <w:sz w:val="24"/>
          <w:szCs w:val="24"/>
        </w:rPr>
        <w:t xml:space="preserve"> </w:t>
      </w:r>
      <w:r w:rsidR="007D786C" w:rsidRPr="007D786C">
        <w:rPr>
          <w:rFonts w:ascii="Times New Roman" w:hAnsi="Times New Roman" w:cs="Times New Roman"/>
          <w:sz w:val="24"/>
          <w:szCs w:val="24"/>
        </w:rPr>
        <w:t>(Hamper, 2016)</w:t>
      </w:r>
      <w:r>
        <w:rPr>
          <w:rFonts w:ascii="Times New Roman" w:hAnsi="Times New Roman" w:cs="Times New Roman"/>
          <w:sz w:val="24"/>
          <w:szCs w:val="24"/>
        </w:rPr>
        <w:t xml:space="preserve">. Similarly, EU carriers will also need to seek permission to flight into the UK. There will be some complex legal issues. If permissions are not granted on proper time, there would be a backlog or delays in arrivals and departures of flights. The tourism will become much more complex. Tourists will not have the seamless tourism experience as they had before in Europe. </w:t>
      </w:r>
    </w:p>
    <w:p w14:paraId="7564FF1C" w14:textId="4999C454" w:rsidR="00587810" w:rsidRDefault="00587810"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The UK has one of the busiest airport networks in the world. Their aviation network in the third largest in the world and largest in the whole Europe. Hence, the UK has the largest stake in the aviation issue</w:t>
      </w:r>
      <w:r w:rsidR="00401DAF">
        <w:rPr>
          <w:rFonts w:ascii="Times New Roman" w:hAnsi="Times New Roman" w:cs="Times New Roman"/>
          <w:sz w:val="24"/>
          <w:szCs w:val="24"/>
        </w:rPr>
        <w:t xml:space="preserve"> post Brexit. Both the aviation industry and the tourism industry will face negative impacts if UK and EU cannot come to a seamless agreement. The EU has a contingency plan that states that flights between the European countries and UK will operate the same for 1 year</w:t>
      </w:r>
      <w:r w:rsidR="00BF732E">
        <w:rPr>
          <w:rFonts w:ascii="Times New Roman" w:hAnsi="Times New Roman" w:cs="Times New Roman"/>
          <w:sz w:val="24"/>
          <w:szCs w:val="24"/>
        </w:rPr>
        <w:t xml:space="preserve"> </w:t>
      </w:r>
      <w:r w:rsidR="00BF732E" w:rsidRPr="00BF732E">
        <w:rPr>
          <w:rFonts w:ascii="Times New Roman" w:hAnsi="Times New Roman" w:cs="Times New Roman"/>
          <w:sz w:val="24"/>
          <w:szCs w:val="24"/>
        </w:rPr>
        <w:t>(Dutta, 2020)</w:t>
      </w:r>
      <w:r w:rsidR="00401DAF">
        <w:rPr>
          <w:rFonts w:ascii="Times New Roman" w:hAnsi="Times New Roman" w:cs="Times New Roman"/>
          <w:sz w:val="24"/>
          <w:szCs w:val="24"/>
        </w:rPr>
        <w:t xml:space="preserve">. </w:t>
      </w:r>
    </w:p>
    <w:p w14:paraId="3EB247CB" w14:textId="4B895B00" w:rsidR="00401DAF" w:rsidRDefault="00401DAF"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Major Airline companies and tourism based organisations have raised their concerns if the agreement is cancelled due to Brexit. Many airline companies are taking contingency plans. EasyJet has developed an EU-based airline that will operate without any complications in Europe so that Brexit does not have an impact. Ryanair is including ‘Brexit Clause’ in their tickets. One </w:t>
      </w:r>
      <w:r>
        <w:rPr>
          <w:rFonts w:ascii="Times New Roman" w:hAnsi="Times New Roman" w:cs="Times New Roman"/>
          <w:sz w:val="24"/>
          <w:szCs w:val="24"/>
        </w:rPr>
        <w:lastRenderedPageBreak/>
        <w:t xml:space="preserve">the right side, British Airways and Virgin Atlantic, two of the major airline companies in the UK, are taking stands so that Brexit ensures uninterrupted travel between UK and EU countries. </w:t>
      </w:r>
    </w:p>
    <w:p w14:paraId="6F74F666" w14:textId="73471140" w:rsidR="008B369F" w:rsidRDefault="008B369F"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Different tourism and hospitality organisations are also responding to make the Brexit deal to their advantages. There are several moves seen from Visit Britain and British Tourism Board to inspire a diversification in the sector before Brexit. There is a prediction from the government that there will be less tourists from EU countries. As the UK government is trying to divert away from the EU, they are trying to gather new partners from countries like China, India and other developing countries, where the market is right now underdeveloped but have huge potential for enormous growth. </w:t>
      </w:r>
    </w:p>
    <w:p w14:paraId="497DD686" w14:textId="4302181B" w:rsidR="00401DAF" w:rsidRDefault="00A02F42" w:rsidP="00BF732E">
      <w:pPr>
        <w:pStyle w:val="Heading2"/>
      </w:pPr>
      <w:bookmarkStart w:id="7" w:name="_Toc55245494"/>
      <w:r>
        <w:t>Changes in Travel Insurances</w:t>
      </w:r>
      <w:bookmarkEnd w:id="7"/>
      <w:r>
        <w:t xml:space="preserve"> </w:t>
      </w:r>
    </w:p>
    <w:p w14:paraId="0EE4119D" w14:textId="31C1B7C7" w:rsidR="00AF2BBB" w:rsidRDefault="00A02F42"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Right now, the British citizens can enjoy European Health Insurance Cards that are used to cover any kind of medical cost while traveling in UK and other EU member countries. It is assumed that the card or the insurance will no longer be valid post-Brexit. Almost 27 million people use this insurance model now whilst traveling</w:t>
      </w:r>
      <w:r w:rsidR="00BF732E">
        <w:rPr>
          <w:rFonts w:ascii="Times New Roman" w:hAnsi="Times New Roman" w:cs="Times New Roman"/>
          <w:sz w:val="24"/>
          <w:szCs w:val="24"/>
        </w:rPr>
        <w:t xml:space="preserve"> </w:t>
      </w:r>
      <w:r w:rsidR="00BF732E" w:rsidRPr="00BF732E">
        <w:rPr>
          <w:rFonts w:ascii="Times New Roman" w:hAnsi="Times New Roman" w:cs="Times New Roman"/>
          <w:sz w:val="24"/>
          <w:szCs w:val="24"/>
        </w:rPr>
        <w:t>(Hall, 2020)</w:t>
      </w:r>
      <w:r>
        <w:rPr>
          <w:rFonts w:ascii="Times New Roman" w:hAnsi="Times New Roman" w:cs="Times New Roman"/>
          <w:sz w:val="24"/>
          <w:szCs w:val="24"/>
        </w:rPr>
        <w:t>. As the transition period is going on till the end of this year, the card holders can still use this insurance policy. This card has been a matter of convenience for any travellers visiting EU countries and the UK</w:t>
      </w:r>
      <w:r w:rsidR="007D786C">
        <w:rPr>
          <w:rFonts w:ascii="Times New Roman" w:hAnsi="Times New Roman" w:cs="Times New Roman"/>
          <w:sz w:val="24"/>
          <w:szCs w:val="24"/>
        </w:rPr>
        <w:t xml:space="preserve"> </w:t>
      </w:r>
      <w:r w:rsidR="007D786C" w:rsidRPr="007D786C">
        <w:rPr>
          <w:rFonts w:ascii="Times New Roman" w:hAnsi="Times New Roman" w:cs="Times New Roman"/>
          <w:sz w:val="24"/>
          <w:szCs w:val="24"/>
        </w:rPr>
        <w:t>(Lim, 2018)</w:t>
      </w:r>
      <w:r>
        <w:rPr>
          <w:rFonts w:ascii="Times New Roman" w:hAnsi="Times New Roman" w:cs="Times New Roman"/>
          <w:sz w:val="24"/>
          <w:szCs w:val="24"/>
        </w:rPr>
        <w:t>. Such key factors contribute to motivate the travellers to visit the whole Europe. But as there is a possibility that this insurance will no longer be valid, experts predict that it will discourage the travellers and can be a contributing factor to the decline in number of tourists in next few years to come</w:t>
      </w:r>
      <w:r w:rsidR="007D786C">
        <w:rPr>
          <w:rFonts w:ascii="Times New Roman" w:hAnsi="Times New Roman" w:cs="Times New Roman"/>
          <w:sz w:val="24"/>
          <w:szCs w:val="24"/>
        </w:rPr>
        <w:t xml:space="preserve"> </w:t>
      </w:r>
      <w:r w:rsidR="007D786C" w:rsidRPr="007D786C">
        <w:rPr>
          <w:rFonts w:ascii="Times New Roman" w:hAnsi="Times New Roman" w:cs="Times New Roman"/>
          <w:sz w:val="24"/>
          <w:szCs w:val="24"/>
        </w:rPr>
        <w:t>(Hamper, 2016)</w:t>
      </w:r>
      <w:r>
        <w:rPr>
          <w:rFonts w:ascii="Times New Roman" w:hAnsi="Times New Roman" w:cs="Times New Roman"/>
          <w:sz w:val="24"/>
          <w:szCs w:val="24"/>
        </w:rPr>
        <w:t xml:space="preserve">. </w:t>
      </w:r>
    </w:p>
    <w:p w14:paraId="1CDD5962" w14:textId="1742832B" w:rsidR="00A02F42" w:rsidRDefault="00A02F42"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there is no deal Brexit, the facility will terminate immediately. In future, the UK citizens will have to purchase separate travel insurance that covers medical necessities before travelling to any EU member countries. It is a lose situation for travel enthusiast people and is likely to have a negative impact on the tourism industry. </w:t>
      </w:r>
    </w:p>
    <w:p w14:paraId="6DAEC2FD" w14:textId="0C8BF88C" w:rsidR="00A02F42" w:rsidRDefault="00971FA3" w:rsidP="00BF732E">
      <w:pPr>
        <w:pStyle w:val="Heading2"/>
      </w:pPr>
      <w:bookmarkStart w:id="8" w:name="_Toc55245495"/>
      <w:r>
        <w:t>Decline in Overseas Tourists</w:t>
      </w:r>
      <w:bookmarkEnd w:id="8"/>
      <w:r>
        <w:t xml:space="preserve"> </w:t>
      </w:r>
    </w:p>
    <w:p w14:paraId="70CAD9BD" w14:textId="491BB271" w:rsidR="00971FA3" w:rsidRDefault="002F746C"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Both the UK and the EU listed countries are likely to face a fall in the number of tourists coming from overseas after no-deal Brexit</w:t>
      </w:r>
      <w:r w:rsidR="007D786C">
        <w:rPr>
          <w:rFonts w:ascii="Times New Roman" w:hAnsi="Times New Roman" w:cs="Times New Roman"/>
          <w:sz w:val="24"/>
          <w:szCs w:val="24"/>
        </w:rPr>
        <w:t xml:space="preserve"> </w:t>
      </w:r>
      <w:r w:rsidR="007D786C" w:rsidRPr="007D786C">
        <w:rPr>
          <w:rFonts w:ascii="Times New Roman" w:hAnsi="Times New Roman" w:cs="Times New Roman"/>
          <w:sz w:val="24"/>
          <w:szCs w:val="24"/>
        </w:rPr>
        <w:t>(Hamper, 2016)</w:t>
      </w:r>
      <w:r>
        <w:rPr>
          <w:rFonts w:ascii="Times New Roman" w:hAnsi="Times New Roman" w:cs="Times New Roman"/>
          <w:sz w:val="24"/>
          <w:szCs w:val="24"/>
        </w:rPr>
        <w:t>. The UK is the most aspired destination in the whole Europe. Also, almost 68% of the UK’s overseas tourists come from EU member countries that is expected to remain stable till the transition process</w:t>
      </w:r>
      <w:r w:rsidR="007D786C">
        <w:rPr>
          <w:rFonts w:ascii="Times New Roman" w:hAnsi="Times New Roman" w:cs="Times New Roman"/>
          <w:sz w:val="24"/>
          <w:szCs w:val="24"/>
        </w:rPr>
        <w:t xml:space="preserve"> (Lim, 2018)</w:t>
      </w:r>
      <w:r>
        <w:rPr>
          <w:rFonts w:ascii="Times New Roman" w:hAnsi="Times New Roman" w:cs="Times New Roman"/>
          <w:sz w:val="24"/>
          <w:szCs w:val="24"/>
        </w:rPr>
        <w:t xml:space="preserve">. </w:t>
      </w:r>
    </w:p>
    <w:p w14:paraId="02D83B5D" w14:textId="38325612" w:rsidR="002F746C" w:rsidRDefault="002F746C"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One of the largest contributors for such a huge number of tourists from EU countries is the agreement of Freedom of Movement. Because of this agreement, tourists from all the EU listed countries including the UK were allowed to have seamless visa-free travel in the whole Europe. But as the termination is supposed to happen, it will create much complexities in travelling to foreign countries. Also, there will be added cost visa and all other security complications. As both UK and EU have failed to clarify what will be solution to this problem, travellers are becoming discouraged to travel in those countries. </w:t>
      </w:r>
    </w:p>
    <w:p w14:paraId="201A0888" w14:textId="0128D727" w:rsidR="002F746C" w:rsidRDefault="002F746C" w:rsidP="00BF732E">
      <w:pPr>
        <w:pStyle w:val="Heading2"/>
      </w:pPr>
      <w:bookmarkStart w:id="9" w:name="_Toc55245496"/>
      <w:r>
        <w:t>Loss of Funding</w:t>
      </w:r>
      <w:bookmarkEnd w:id="9"/>
      <w:r>
        <w:t xml:space="preserve"> </w:t>
      </w:r>
    </w:p>
    <w:p w14:paraId="16D29ACF" w14:textId="12223538" w:rsidR="002F746C" w:rsidRDefault="00192A6D"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w:t>
      </w:r>
      <w:r w:rsidR="00BF35D4">
        <w:rPr>
          <w:rFonts w:ascii="Times New Roman" w:hAnsi="Times New Roman" w:cs="Times New Roman"/>
          <w:sz w:val="24"/>
          <w:szCs w:val="24"/>
        </w:rPr>
        <w:t xml:space="preserve">inevitable that there will be a financial loss in the industry. There will be limited number of tourists in these destinations. The hotels, motels, spa, resorts and other hospitality based organisations will not be able to generate profit as they used to post-Brexit. The industry will suffer more as there could be a loss in EU funding. </w:t>
      </w:r>
    </w:p>
    <w:p w14:paraId="45606D6D" w14:textId="252F9606" w:rsidR="00BF35D4" w:rsidRDefault="00BF35D4"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Right now, the UK receives about 60 million euros funding every year from EU to develop local hospitality infrastructure and for regional development</w:t>
      </w:r>
      <w:r w:rsidR="00BF732E">
        <w:rPr>
          <w:rFonts w:ascii="Times New Roman" w:hAnsi="Times New Roman" w:cs="Times New Roman"/>
          <w:sz w:val="24"/>
          <w:szCs w:val="24"/>
        </w:rPr>
        <w:t xml:space="preserve"> </w:t>
      </w:r>
      <w:r w:rsidR="00BF732E" w:rsidRPr="00BF732E">
        <w:rPr>
          <w:rFonts w:ascii="Times New Roman" w:hAnsi="Times New Roman" w:cs="Times New Roman"/>
          <w:sz w:val="24"/>
          <w:szCs w:val="24"/>
        </w:rPr>
        <w:t>(Hall, 2020)</w:t>
      </w:r>
      <w:r>
        <w:rPr>
          <w:rFonts w:ascii="Times New Roman" w:hAnsi="Times New Roman" w:cs="Times New Roman"/>
          <w:sz w:val="24"/>
          <w:szCs w:val="24"/>
        </w:rPr>
        <w:t xml:space="preserve">. As UK has decided to move away from EU, the funding will no longer be valid. The UK government will face a short fall in funding and have to find an alternative way for sourcing fund. </w:t>
      </w:r>
    </w:p>
    <w:p w14:paraId="6FB81D7A" w14:textId="4BCE71B4" w:rsidR="00BF35D4" w:rsidRDefault="00BF35D4" w:rsidP="00BF732E">
      <w:pPr>
        <w:pStyle w:val="Heading1"/>
      </w:pPr>
      <w:bookmarkStart w:id="10" w:name="_Toc55245497"/>
      <w:r>
        <w:t>Conclusion</w:t>
      </w:r>
      <w:bookmarkEnd w:id="10"/>
      <w:r>
        <w:t xml:space="preserve"> </w:t>
      </w:r>
    </w:p>
    <w:p w14:paraId="5A5C52EE" w14:textId="12E897B5" w:rsidR="005404FC" w:rsidRDefault="00BF35D4"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Brexit is going to have a negative impact in almost every industry including the Tourism and Hospitality industry in both the UK and the European Union countries. There will a huge damage on the economic development for both parties that </w:t>
      </w:r>
      <w:r w:rsidR="00F3311C">
        <w:rPr>
          <w:rFonts w:ascii="Times New Roman" w:hAnsi="Times New Roman" w:cs="Times New Roman"/>
          <w:sz w:val="24"/>
          <w:szCs w:val="24"/>
        </w:rPr>
        <w:t xml:space="preserve">will </w:t>
      </w:r>
      <w:r>
        <w:rPr>
          <w:rFonts w:ascii="Times New Roman" w:hAnsi="Times New Roman" w:cs="Times New Roman"/>
          <w:sz w:val="24"/>
          <w:szCs w:val="24"/>
        </w:rPr>
        <w:t>create a severe disadvantage for hospitality based organisations, tourist spots and to the national income</w:t>
      </w:r>
      <w:r w:rsidR="00F3311C">
        <w:rPr>
          <w:rFonts w:ascii="Times New Roman" w:hAnsi="Times New Roman" w:cs="Times New Roman"/>
          <w:sz w:val="24"/>
          <w:szCs w:val="24"/>
        </w:rPr>
        <w:t xml:space="preserve"> as well</w:t>
      </w:r>
      <w:r>
        <w:rPr>
          <w:rFonts w:ascii="Times New Roman" w:hAnsi="Times New Roman" w:cs="Times New Roman"/>
          <w:sz w:val="24"/>
          <w:szCs w:val="24"/>
        </w:rPr>
        <w:t xml:space="preserve">. Apart from the damages in the economy, the government of both UK and EU needs to make a lot of changes in their internal policy and trade deals. The establishment of European Union has been one of the contributing </w:t>
      </w:r>
      <w:r w:rsidR="00F3311C">
        <w:rPr>
          <w:rFonts w:ascii="Times New Roman" w:hAnsi="Times New Roman" w:cs="Times New Roman"/>
          <w:sz w:val="24"/>
          <w:szCs w:val="24"/>
        </w:rPr>
        <w:t>sectors</w:t>
      </w:r>
      <w:r>
        <w:rPr>
          <w:rFonts w:ascii="Times New Roman" w:hAnsi="Times New Roman" w:cs="Times New Roman"/>
          <w:sz w:val="24"/>
          <w:szCs w:val="24"/>
        </w:rPr>
        <w:t xml:space="preserve"> for the development in tourism industry for all the enlisted countries, specially for the UK as they have the most attractive spots for tourists. </w:t>
      </w:r>
      <w:r w:rsidR="005404FC">
        <w:rPr>
          <w:rFonts w:ascii="Times New Roman" w:hAnsi="Times New Roman" w:cs="Times New Roman"/>
          <w:sz w:val="24"/>
          <w:szCs w:val="24"/>
        </w:rPr>
        <w:t xml:space="preserve">After all the analysis and research, it is quite assumable that the Brexit is a losing deal for every country and for the tourism industry. The deal will create no winners, rather it will create only losers. </w:t>
      </w:r>
    </w:p>
    <w:p w14:paraId="7AFFF2FE" w14:textId="704437C4" w:rsidR="005404FC" w:rsidRDefault="005404FC" w:rsidP="00BF732E">
      <w:pPr>
        <w:pStyle w:val="Heading1"/>
      </w:pPr>
      <w:bookmarkStart w:id="11" w:name="_Toc55245498"/>
      <w:r>
        <w:lastRenderedPageBreak/>
        <w:t>Recommendations</w:t>
      </w:r>
      <w:bookmarkEnd w:id="11"/>
      <w:r>
        <w:t xml:space="preserve"> </w:t>
      </w:r>
    </w:p>
    <w:p w14:paraId="041C3F6F" w14:textId="1163164B" w:rsidR="005404FC" w:rsidRDefault="000955F6"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tourism industry in both UK and European countries will take a hit due to Brexit deal. To minimise the negative impact, both the parties need to come with effective deals that will prioritise the travellers the most. Different seamless factors such as Freedom of Movement, Visa free travelling, </w:t>
      </w:r>
      <w:r w:rsidRPr="000955F6">
        <w:rPr>
          <w:rFonts w:ascii="Times New Roman" w:hAnsi="Times New Roman" w:cs="Times New Roman"/>
          <w:sz w:val="24"/>
          <w:szCs w:val="24"/>
        </w:rPr>
        <w:t>European Health Insurance Cards</w:t>
      </w:r>
      <w:r>
        <w:rPr>
          <w:rFonts w:ascii="Times New Roman" w:hAnsi="Times New Roman" w:cs="Times New Roman"/>
          <w:sz w:val="24"/>
          <w:szCs w:val="24"/>
        </w:rPr>
        <w:t xml:space="preserve"> etc. have been the contributing factors for a huge number of tourists every year. There are some recommendations that will help the industry to cope up with the damage: </w:t>
      </w:r>
    </w:p>
    <w:p w14:paraId="215AF684" w14:textId="6E260E44" w:rsidR="000955F6" w:rsidRDefault="000955F6" w:rsidP="00B40BEC">
      <w:pPr>
        <w:spacing w:line="360" w:lineRule="auto"/>
        <w:jc w:val="both"/>
        <w:rPr>
          <w:rFonts w:ascii="Times New Roman" w:hAnsi="Times New Roman" w:cs="Times New Roman"/>
          <w:sz w:val="24"/>
          <w:szCs w:val="24"/>
        </w:rPr>
      </w:pPr>
      <w:r>
        <w:rPr>
          <w:rFonts w:ascii="Times New Roman" w:hAnsi="Times New Roman" w:cs="Times New Roman"/>
          <w:sz w:val="24"/>
          <w:szCs w:val="24"/>
        </w:rPr>
        <w:t>Creating ETIAS for third country travellers visiting EU countries and the UK from 2021</w:t>
      </w:r>
      <w:r w:rsidR="007D786C">
        <w:rPr>
          <w:rFonts w:ascii="Times New Roman" w:hAnsi="Times New Roman" w:cs="Times New Roman"/>
          <w:sz w:val="24"/>
          <w:szCs w:val="24"/>
        </w:rPr>
        <w:t xml:space="preserve"> (Oliver, 2016)</w:t>
      </w:r>
      <w:r>
        <w:rPr>
          <w:rFonts w:ascii="Times New Roman" w:hAnsi="Times New Roman" w:cs="Times New Roman"/>
          <w:sz w:val="24"/>
          <w:szCs w:val="24"/>
        </w:rPr>
        <w:t xml:space="preserve">. Visitors from US, Australia, and Canada can apply online for ETIAS before travel. It will act as a visa waiver for the travellers but it will be much more convenient for everyone. </w:t>
      </w:r>
      <w:r w:rsidR="00E05EFE">
        <w:rPr>
          <w:rFonts w:ascii="Times New Roman" w:hAnsi="Times New Roman" w:cs="Times New Roman"/>
          <w:sz w:val="24"/>
          <w:szCs w:val="24"/>
        </w:rPr>
        <w:t>The UK government needs to create a source of funding for the tourism industry to fill the gap from EU’s funding. As there will be demand for migrant workers from EU countries, there should be facility for EU migrants to travel and live in the UK. Otherwise, the UK will not be able to cope with the rising growth of the industry</w:t>
      </w:r>
      <w:r w:rsidR="00061BD2">
        <w:rPr>
          <w:rFonts w:ascii="Times New Roman" w:hAnsi="Times New Roman" w:cs="Times New Roman"/>
          <w:sz w:val="24"/>
          <w:szCs w:val="24"/>
        </w:rPr>
        <w:t xml:space="preserve"> (</w:t>
      </w:r>
      <w:proofErr w:type="spellStart"/>
      <w:r w:rsidR="00061BD2">
        <w:rPr>
          <w:rFonts w:ascii="Times New Roman" w:hAnsi="Times New Roman" w:cs="Times New Roman"/>
          <w:sz w:val="24"/>
          <w:szCs w:val="24"/>
        </w:rPr>
        <w:t>Sima</w:t>
      </w:r>
      <w:proofErr w:type="spellEnd"/>
      <w:r w:rsidR="00061BD2">
        <w:rPr>
          <w:rFonts w:ascii="Times New Roman" w:hAnsi="Times New Roman" w:cs="Times New Roman"/>
          <w:sz w:val="24"/>
          <w:szCs w:val="24"/>
        </w:rPr>
        <w:t>, 2017)</w:t>
      </w:r>
      <w:r w:rsidR="00E05EFE">
        <w:rPr>
          <w:rFonts w:ascii="Times New Roman" w:hAnsi="Times New Roman" w:cs="Times New Roman"/>
          <w:sz w:val="24"/>
          <w:szCs w:val="24"/>
        </w:rPr>
        <w:t xml:space="preserve">. Both the UK and EU countries need to develop alternative travel insurance for the tourists to replace EHIC. The aviation industry is also important for the tourism industry. Necessary steps needed to be taken by the aviation industry from the UK and EU to prevent any delay of flights. </w:t>
      </w:r>
    </w:p>
    <w:p w14:paraId="44FE4C00" w14:textId="6AB67B3B" w:rsidR="00E44D42" w:rsidRDefault="00E44D42" w:rsidP="00B40BEC">
      <w:pPr>
        <w:spacing w:line="360" w:lineRule="auto"/>
        <w:jc w:val="both"/>
        <w:rPr>
          <w:rFonts w:ascii="Times New Roman" w:hAnsi="Times New Roman" w:cs="Times New Roman"/>
          <w:sz w:val="24"/>
          <w:szCs w:val="24"/>
        </w:rPr>
      </w:pPr>
    </w:p>
    <w:p w14:paraId="75A28177" w14:textId="545376BD" w:rsidR="00E44D42" w:rsidRDefault="00E44D42" w:rsidP="00B40BEC">
      <w:pPr>
        <w:spacing w:line="360" w:lineRule="auto"/>
        <w:jc w:val="both"/>
        <w:rPr>
          <w:rFonts w:ascii="Times New Roman" w:hAnsi="Times New Roman" w:cs="Times New Roman"/>
          <w:sz w:val="24"/>
          <w:szCs w:val="24"/>
        </w:rPr>
      </w:pPr>
    </w:p>
    <w:p w14:paraId="20FF0C13" w14:textId="281F0483" w:rsidR="00E44D42" w:rsidRDefault="00E44D42" w:rsidP="00B40BEC">
      <w:pPr>
        <w:spacing w:line="360" w:lineRule="auto"/>
        <w:jc w:val="both"/>
        <w:rPr>
          <w:rFonts w:ascii="Times New Roman" w:hAnsi="Times New Roman" w:cs="Times New Roman"/>
          <w:sz w:val="24"/>
          <w:szCs w:val="24"/>
        </w:rPr>
      </w:pPr>
    </w:p>
    <w:p w14:paraId="48FCCBB0" w14:textId="38A46808" w:rsidR="00E44D42" w:rsidRDefault="00E44D42" w:rsidP="00B40BEC">
      <w:pPr>
        <w:spacing w:line="360" w:lineRule="auto"/>
        <w:jc w:val="both"/>
        <w:rPr>
          <w:rFonts w:ascii="Times New Roman" w:hAnsi="Times New Roman" w:cs="Times New Roman"/>
          <w:sz w:val="24"/>
          <w:szCs w:val="24"/>
        </w:rPr>
      </w:pPr>
    </w:p>
    <w:p w14:paraId="1637BE7F" w14:textId="5D5D8F1C" w:rsidR="00E44D42" w:rsidRDefault="00E44D42" w:rsidP="00B40BEC">
      <w:pPr>
        <w:spacing w:line="360" w:lineRule="auto"/>
        <w:jc w:val="both"/>
        <w:rPr>
          <w:rFonts w:ascii="Times New Roman" w:hAnsi="Times New Roman" w:cs="Times New Roman"/>
          <w:sz w:val="24"/>
          <w:szCs w:val="24"/>
        </w:rPr>
      </w:pPr>
    </w:p>
    <w:p w14:paraId="6947FB0A" w14:textId="487BF3E9" w:rsidR="00E44D42" w:rsidRDefault="00E44D42" w:rsidP="00B40BEC">
      <w:pPr>
        <w:spacing w:line="360" w:lineRule="auto"/>
        <w:jc w:val="both"/>
        <w:rPr>
          <w:rFonts w:ascii="Times New Roman" w:hAnsi="Times New Roman" w:cs="Times New Roman"/>
          <w:sz w:val="24"/>
          <w:szCs w:val="24"/>
        </w:rPr>
      </w:pPr>
    </w:p>
    <w:p w14:paraId="56491E97" w14:textId="26CB38BB" w:rsidR="00E44D42" w:rsidRDefault="00E44D42" w:rsidP="00B40BEC">
      <w:pPr>
        <w:spacing w:line="360" w:lineRule="auto"/>
        <w:jc w:val="both"/>
        <w:rPr>
          <w:rFonts w:ascii="Times New Roman" w:hAnsi="Times New Roman" w:cs="Times New Roman"/>
          <w:sz w:val="24"/>
          <w:szCs w:val="24"/>
        </w:rPr>
      </w:pPr>
    </w:p>
    <w:p w14:paraId="5D4C1A06" w14:textId="5716A1F8" w:rsidR="00E44D42" w:rsidRDefault="00E44D42" w:rsidP="00B40BEC">
      <w:pPr>
        <w:spacing w:line="360" w:lineRule="auto"/>
        <w:jc w:val="both"/>
        <w:rPr>
          <w:rFonts w:ascii="Times New Roman" w:hAnsi="Times New Roman" w:cs="Times New Roman"/>
          <w:sz w:val="24"/>
          <w:szCs w:val="24"/>
        </w:rPr>
      </w:pPr>
    </w:p>
    <w:p w14:paraId="1A5083DC" w14:textId="77777777" w:rsidR="00E44D42" w:rsidRDefault="00E44D42" w:rsidP="00B40BEC">
      <w:pPr>
        <w:spacing w:line="360" w:lineRule="auto"/>
        <w:jc w:val="both"/>
        <w:rPr>
          <w:rFonts w:ascii="Times New Roman" w:hAnsi="Times New Roman" w:cs="Times New Roman"/>
          <w:sz w:val="24"/>
          <w:szCs w:val="24"/>
        </w:rPr>
      </w:pPr>
    </w:p>
    <w:p w14:paraId="73BA7EB8" w14:textId="7703A79E" w:rsidR="00BF732E" w:rsidRPr="00BF732E" w:rsidRDefault="00E05EFE" w:rsidP="00BF732E">
      <w:pPr>
        <w:pStyle w:val="Heading1"/>
      </w:pPr>
      <w:bookmarkStart w:id="12" w:name="_Toc55245499"/>
      <w:r>
        <w:lastRenderedPageBreak/>
        <w:t>References</w:t>
      </w:r>
      <w:bookmarkEnd w:id="12"/>
      <w:r>
        <w:t xml:space="preserve"> </w:t>
      </w:r>
    </w:p>
    <w:p w14:paraId="549C4E2E" w14:textId="77777777" w:rsidR="00BF732E" w:rsidRPr="00BF732E" w:rsidRDefault="00BF732E" w:rsidP="00BF732E">
      <w:pPr>
        <w:spacing w:line="360" w:lineRule="auto"/>
        <w:jc w:val="both"/>
        <w:rPr>
          <w:rFonts w:ascii="Times New Roman" w:hAnsi="Times New Roman" w:cs="Times New Roman"/>
          <w:sz w:val="24"/>
          <w:szCs w:val="24"/>
        </w:rPr>
      </w:pPr>
      <w:r w:rsidRPr="00BF732E">
        <w:rPr>
          <w:rFonts w:ascii="Times New Roman" w:hAnsi="Times New Roman" w:cs="Times New Roman"/>
          <w:sz w:val="24"/>
          <w:szCs w:val="24"/>
        </w:rPr>
        <w:t>Brexit: All you need to know about the UK leaving the EU</w:t>
      </w:r>
      <w:r>
        <w:rPr>
          <w:rFonts w:ascii="Times New Roman" w:hAnsi="Times New Roman" w:cs="Times New Roman"/>
          <w:sz w:val="24"/>
          <w:szCs w:val="24"/>
        </w:rPr>
        <w:t xml:space="preserve"> </w:t>
      </w:r>
      <w:hyperlink r:id="rId7" w:history="1">
        <w:r w:rsidRPr="005740CD">
          <w:rPr>
            <w:rStyle w:val="Hyperlink"/>
            <w:rFonts w:ascii="Times New Roman" w:hAnsi="Times New Roman" w:cs="Times New Roman"/>
            <w:sz w:val="24"/>
            <w:szCs w:val="24"/>
          </w:rPr>
          <w:t>https://www.bbc.com/news/uk-politics-32810887</w:t>
        </w:r>
      </w:hyperlink>
      <w:r>
        <w:rPr>
          <w:rFonts w:ascii="Times New Roman" w:hAnsi="Times New Roman" w:cs="Times New Roman"/>
          <w:sz w:val="24"/>
          <w:szCs w:val="24"/>
        </w:rPr>
        <w:t xml:space="preserve"> </w:t>
      </w:r>
    </w:p>
    <w:p w14:paraId="0B7025F0" w14:textId="77777777" w:rsidR="00BF732E" w:rsidRDefault="00BF732E" w:rsidP="00B40BEC">
      <w:pPr>
        <w:spacing w:line="360" w:lineRule="auto"/>
        <w:jc w:val="both"/>
        <w:rPr>
          <w:rFonts w:ascii="Times New Roman" w:hAnsi="Times New Roman" w:cs="Times New Roman"/>
          <w:sz w:val="24"/>
          <w:szCs w:val="24"/>
        </w:rPr>
      </w:pPr>
      <w:r w:rsidRPr="00BF732E">
        <w:rPr>
          <w:rFonts w:ascii="Times New Roman" w:hAnsi="Times New Roman" w:cs="Times New Roman"/>
          <w:sz w:val="24"/>
          <w:szCs w:val="24"/>
        </w:rPr>
        <w:t>Chislett, W., 2017. Why Spain would like a ‘</w:t>
      </w:r>
      <w:proofErr w:type="spellStart"/>
      <w:r w:rsidRPr="00BF732E">
        <w:rPr>
          <w:rFonts w:ascii="Times New Roman" w:hAnsi="Times New Roman" w:cs="Times New Roman"/>
          <w:sz w:val="24"/>
          <w:szCs w:val="24"/>
        </w:rPr>
        <w:t>soft’Brexit</w:t>
      </w:r>
      <w:proofErr w:type="spellEnd"/>
      <w:r w:rsidRPr="00BF732E">
        <w:rPr>
          <w:rFonts w:ascii="Times New Roman" w:hAnsi="Times New Roman" w:cs="Times New Roman"/>
          <w:sz w:val="24"/>
          <w:szCs w:val="24"/>
        </w:rPr>
        <w:t xml:space="preserve"> for the UK. </w:t>
      </w:r>
      <w:r w:rsidRPr="00BF732E">
        <w:rPr>
          <w:rFonts w:ascii="Times New Roman" w:hAnsi="Times New Roman" w:cs="Times New Roman"/>
          <w:i/>
          <w:iCs/>
          <w:sz w:val="24"/>
          <w:szCs w:val="24"/>
        </w:rPr>
        <w:t>Real Instituto Elcano, ARI</w:t>
      </w:r>
      <w:r w:rsidRPr="00BF732E">
        <w:rPr>
          <w:rFonts w:ascii="Times New Roman" w:hAnsi="Times New Roman" w:cs="Times New Roman"/>
          <w:sz w:val="24"/>
          <w:szCs w:val="24"/>
        </w:rPr>
        <w:t>, </w:t>
      </w:r>
      <w:r w:rsidRPr="00BF732E">
        <w:rPr>
          <w:rFonts w:ascii="Times New Roman" w:hAnsi="Times New Roman" w:cs="Times New Roman"/>
          <w:i/>
          <w:iCs/>
          <w:sz w:val="24"/>
          <w:szCs w:val="24"/>
        </w:rPr>
        <w:t>27</w:t>
      </w:r>
      <w:r w:rsidRPr="00BF732E">
        <w:rPr>
          <w:rFonts w:ascii="Times New Roman" w:hAnsi="Times New Roman" w:cs="Times New Roman"/>
          <w:sz w:val="24"/>
          <w:szCs w:val="24"/>
        </w:rPr>
        <w:t>.</w:t>
      </w:r>
    </w:p>
    <w:p w14:paraId="686C18E4" w14:textId="77777777" w:rsidR="00BF732E" w:rsidRDefault="00BF732E" w:rsidP="00B40BEC">
      <w:pPr>
        <w:spacing w:line="360" w:lineRule="auto"/>
        <w:jc w:val="both"/>
        <w:rPr>
          <w:rFonts w:ascii="Times New Roman" w:hAnsi="Times New Roman" w:cs="Times New Roman"/>
          <w:sz w:val="24"/>
          <w:szCs w:val="24"/>
        </w:rPr>
      </w:pPr>
      <w:r w:rsidRPr="00BF732E">
        <w:rPr>
          <w:rFonts w:ascii="Times New Roman" w:hAnsi="Times New Roman" w:cs="Times New Roman"/>
          <w:sz w:val="24"/>
          <w:szCs w:val="24"/>
        </w:rPr>
        <w:t>Dutta, A., Mishra, T., Uddin, G.S. and Yang, Y., 2020. Brexit uncertainty and volatility persistence in tourism demand. </w:t>
      </w:r>
      <w:r w:rsidRPr="00BF732E">
        <w:rPr>
          <w:rFonts w:ascii="Times New Roman" w:hAnsi="Times New Roman" w:cs="Times New Roman"/>
          <w:i/>
          <w:iCs/>
          <w:sz w:val="24"/>
          <w:szCs w:val="24"/>
        </w:rPr>
        <w:t>Current Issues in Tourism</w:t>
      </w:r>
      <w:r w:rsidRPr="00BF732E">
        <w:rPr>
          <w:rFonts w:ascii="Times New Roman" w:hAnsi="Times New Roman" w:cs="Times New Roman"/>
          <w:sz w:val="24"/>
          <w:szCs w:val="24"/>
        </w:rPr>
        <w:t>, pp.1-8.</w:t>
      </w:r>
    </w:p>
    <w:p w14:paraId="1603BF38" w14:textId="77777777" w:rsidR="00BF732E" w:rsidRDefault="00BF732E" w:rsidP="00B40BEC">
      <w:pPr>
        <w:spacing w:line="360" w:lineRule="auto"/>
        <w:jc w:val="both"/>
        <w:rPr>
          <w:rFonts w:ascii="Times New Roman" w:hAnsi="Times New Roman" w:cs="Times New Roman"/>
          <w:sz w:val="24"/>
          <w:szCs w:val="24"/>
        </w:rPr>
      </w:pPr>
      <w:r w:rsidRPr="00BF732E">
        <w:rPr>
          <w:rFonts w:ascii="Times New Roman" w:hAnsi="Times New Roman" w:cs="Times New Roman"/>
          <w:sz w:val="24"/>
          <w:szCs w:val="24"/>
        </w:rPr>
        <w:t>Hall, D., 2020. </w:t>
      </w:r>
      <w:r w:rsidRPr="00BF732E">
        <w:rPr>
          <w:rFonts w:ascii="Times New Roman" w:hAnsi="Times New Roman" w:cs="Times New Roman"/>
          <w:i/>
          <w:iCs/>
          <w:sz w:val="24"/>
          <w:szCs w:val="24"/>
        </w:rPr>
        <w:t>Brexit and Tourism: Process, Impacts and Non-policy</w:t>
      </w:r>
      <w:r w:rsidRPr="00BF732E">
        <w:rPr>
          <w:rFonts w:ascii="Times New Roman" w:hAnsi="Times New Roman" w:cs="Times New Roman"/>
          <w:sz w:val="24"/>
          <w:szCs w:val="24"/>
        </w:rPr>
        <w:t>. Channel View Publications.</w:t>
      </w:r>
    </w:p>
    <w:p w14:paraId="28CB7966" w14:textId="77777777" w:rsidR="00BF732E" w:rsidRDefault="00BF732E" w:rsidP="00B40BEC">
      <w:pPr>
        <w:spacing w:line="360" w:lineRule="auto"/>
        <w:jc w:val="both"/>
        <w:rPr>
          <w:rFonts w:ascii="Times New Roman" w:hAnsi="Times New Roman" w:cs="Times New Roman"/>
          <w:sz w:val="24"/>
          <w:szCs w:val="24"/>
        </w:rPr>
      </w:pPr>
      <w:r w:rsidRPr="00BF732E">
        <w:rPr>
          <w:rFonts w:ascii="Times New Roman" w:hAnsi="Times New Roman" w:cs="Times New Roman"/>
          <w:sz w:val="24"/>
          <w:szCs w:val="24"/>
        </w:rPr>
        <w:t>Hamper, D., 2016. Troubled times for European tourism. </w:t>
      </w:r>
      <w:proofErr w:type="spellStart"/>
      <w:r w:rsidRPr="00BF732E">
        <w:rPr>
          <w:rFonts w:ascii="Times New Roman" w:hAnsi="Times New Roman" w:cs="Times New Roman"/>
          <w:i/>
          <w:iCs/>
          <w:sz w:val="24"/>
          <w:szCs w:val="24"/>
        </w:rPr>
        <w:t>Geodate</w:t>
      </w:r>
      <w:proofErr w:type="spellEnd"/>
      <w:r w:rsidRPr="00BF732E">
        <w:rPr>
          <w:rFonts w:ascii="Times New Roman" w:hAnsi="Times New Roman" w:cs="Times New Roman"/>
          <w:sz w:val="24"/>
          <w:szCs w:val="24"/>
        </w:rPr>
        <w:t>, </w:t>
      </w:r>
      <w:r w:rsidRPr="00BF732E">
        <w:rPr>
          <w:rFonts w:ascii="Times New Roman" w:hAnsi="Times New Roman" w:cs="Times New Roman"/>
          <w:i/>
          <w:iCs/>
          <w:sz w:val="24"/>
          <w:szCs w:val="24"/>
        </w:rPr>
        <w:t>29</w:t>
      </w:r>
      <w:r w:rsidRPr="00BF732E">
        <w:rPr>
          <w:rFonts w:ascii="Times New Roman" w:hAnsi="Times New Roman" w:cs="Times New Roman"/>
          <w:sz w:val="24"/>
          <w:szCs w:val="24"/>
        </w:rPr>
        <w:t>(4), p.9.</w:t>
      </w:r>
    </w:p>
    <w:p w14:paraId="20FCFE6C" w14:textId="77777777" w:rsidR="00BF732E" w:rsidRDefault="00BF732E" w:rsidP="00BF732E">
      <w:pPr>
        <w:spacing w:line="360" w:lineRule="auto"/>
        <w:jc w:val="both"/>
        <w:rPr>
          <w:rFonts w:ascii="Times New Roman" w:hAnsi="Times New Roman" w:cs="Times New Roman"/>
          <w:sz w:val="24"/>
          <w:szCs w:val="24"/>
        </w:rPr>
      </w:pPr>
      <w:r w:rsidRPr="00BF732E">
        <w:rPr>
          <w:rFonts w:ascii="Times New Roman" w:hAnsi="Times New Roman" w:cs="Times New Roman"/>
          <w:sz w:val="24"/>
          <w:szCs w:val="24"/>
        </w:rPr>
        <w:t>How Brexit could impact Europe’s tourist industry</w:t>
      </w:r>
      <w:r>
        <w:rPr>
          <w:rFonts w:ascii="Times New Roman" w:hAnsi="Times New Roman" w:cs="Times New Roman"/>
          <w:sz w:val="24"/>
          <w:szCs w:val="24"/>
        </w:rPr>
        <w:t xml:space="preserve"> </w:t>
      </w:r>
      <w:hyperlink r:id="rId8" w:history="1">
        <w:r w:rsidRPr="005740CD">
          <w:rPr>
            <w:rStyle w:val="Hyperlink"/>
            <w:rFonts w:ascii="Times New Roman" w:hAnsi="Times New Roman" w:cs="Times New Roman"/>
            <w:sz w:val="24"/>
            <w:szCs w:val="24"/>
          </w:rPr>
          <w:t>https://www.etias.info/brexit-impact-europe-tourist-industry/</w:t>
        </w:r>
      </w:hyperlink>
    </w:p>
    <w:p w14:paraId="24B929D6" w14:textId="77777777" w:rsidR="00BF732E" w:rsidRDefault="00BF732E" w:rsidP="00BF732E">
      <w:pPr>
        <w:spacing w:line="360" w:lineRule="auto"/>
        <w:jc w:val="both"/>
        <w:rPr>
          <w:rFonts w:ascii="Times New Roman" w:hAnsi="Times New Roman" w:cs="Times New Roman"/>
          <w:sz w:val="24"/>
          <w:szCs w:val="24"/>
        </w:rPr>
      </w:pPr>
      <w:r w:rsidRPr="00BF732E">
        <w:rPr>
          <w:rFonts w:ascii="Times New Roman" w:hAnsi="Times New Roman" w:cs="Times New Roman"/>
          <w:sz w:val="24"/>
          <w:szCs w:val="24"/>
        </w:rPr>
        <w:t>How Will Brexit Impact Travel And Tourism?</w:t>
      </w:r>
      <w:r>
        <w:rPr>
          <w:rFonts w:ascii="Times New Roman" w:hAnsi="Times New Roman" w:cs="Times New Roman"/>
          <w:sz w:val="24"/>
          <w:szCs w:val="24"/>
        </w:rPr>
        <w:t xml:space="preserve"> </w:t>
      </w:r>
      <w:hyperlink r:id="rId9" w:history="1">
        <w:r w:rsidRPr="005740CD">
          <w:rPr>
            <w:rStyle w:val="Hyperlink"/>
            <w:rFonts w:ascii="Times New Roman" w:hAnsi="Times New Roman" w:cs="Times New Roman"/>
            <w:sz w:val="24"/>
            <w:szCs w:val="24"/>
          </w:rPr>
          <w:t>https://thedope.news/how-will-brexit-impact-travel-and-tourism/</w:t>
        </w:r>
      </w:hyperlink>
    </w:p>
    <w:p w14:paraId="6E86BDD9" w14:textId="77777777" w:rsidR="00BF732E" w:rsidRDefault="00BF732E" w:rsidP="00BF732E">
      <w:pPr>
        <w:spacing w:line="360" w:lineRule="auto"/>
        <w:jc w:val="both"/>
        <w:rPr>
          <w:rFonts w:ascii="Times New Roman" w:hAnsi="Times New Roman" w:cs="Times New Roman"/>
          <w:sz w:val="24"/>
          <w:szCs w:val="24"/>
        </w:rPr>
      </w:pPr>
      <w:r w:rsidRPr="00BF732E">
        <w:rPr>
          <w:rFonts w:ascii="Times New Roman" w:hAnsi="Times New Roman" w:cs="Times New Roman"/>
          <w:sz w:val="24"/>
          <w:szCs w:val="24"/>
        </w:rPr>
        <w:t>Impact of Brexit on Tourism Industry</w:t>
      </w:r>
      <w:r>
        <w:rPr>
          <w:rFonts w:ascii="Times New Roman" w:hAnsi="Times New Roman" w:cs="Times New Roman"/>
          <w:sz w:val="24"/>
          <w:szCs w:val="24"/>
        </w:rPr>
        <w:t xml:space="preserve"> </w:t>
      </w:r>
      <w:hyperlink r:id="rId10" w:history="1">
        <w:r w:rsidRPr="005740CD">
          <w:rPr>
            <w:rStyle w:val="Hyperlink"/>
            <w:rFonts w:ascii="Times New Roman" w:hAnsi="Times New Roman" w:cs="Times New Roman"/>
            <w:sz w:val="24"/>
            <w:szCs w:val="24"/>
          </w:rPr>
          <w:t>https://www.touristengland.com/media-center/impact-of-brexit-on-tourism-industry/</w:t>
        </w:r>
      </w:hyperlink>
    </w:p>
    <w:p w14:paraId="422E1622" w14:textId="77777777" w:rsidR="00BF732E" w:rsidRDefault="00BF732E" w:rsidP="00B40BEC">
      <w:pPr>
        <w:spacing w:line="360" w:lineRule="auto"/>
        <w:jc w:val="both"/>
        <w:rPr>
          <w:rFonts w:ascii="Times New Roman" w:hAnsi="Times New Roman" w:cs="Times New Roman"/>
          <w:sz w:val="24"/>
          <w:szCs w:val="24"/>
        </w:rPr>
      </w:pPr>
      <w:r w:rsidRPr="00BF732E">
        <w:rPr>
          <w:rFonts w:ascii="Times New Roman" w:hAnsi="Times New Roman" w:cs="Times New Roman"/>
          <w:sz w:val="24"/>
          <w:szCs w:val="24"/>
        </w:rPr>
        <w:t>Lim, W.M., 2018. Exiting supranational unions and the corresponding impact on tourism: Some insights from a rejoinder to Brexit. </w:t>
      </w:r>
      <w:r w:rsidRPr="00BF732E">
        <w:rPr>
          <w:rFonts w:ascii="Times New Roman" w:hAnsi="Times New Roman" w:cs="Times New Roman"/>
          <w:i/>
          <w:iCs/>
          <w:sz w:val="24"/>
          <w:szCs w:val="24"/>
        </w:rPr>
        <w:t>Current Issues in Tourism</w:t>
      </w:r>
      <w:r w:rsidRPr="00BF732E">
        <w:rPr>
          <w:rFonts w:ascii="Times New Roman" w:hAnsi="Times New Roman" w:cs="Times New Roman"/>
          <w:sz w:val="24"/>
          <w:szCs w:val="24"/>
        </w:rPr>
        <w:t>, </w:t>
      </w:r>
      <w:r w:rsidRPr="00BF732E">
        <w:rPr>
          <w:rFonts w:ascii="Times New Roman" w:hAnsi="Times New Roman" w:cs="Times New Roman"/>
          <w:i/>
          <w:iCs/>
          <w:sz w:val="24"/>
          <w:szCs w:val="24"/>
        </w:rPr>
        <w:t>21</w:t>
      </w:r>
      <w:r w:rsidRPr="00BF732E">
        <w:rPr>
          <w:rFonts w:ascii="Times New Roman" w:hAnsi="Times New Roman" w:cs="Times New Roman"/>
          <w:sz w:val="24"/>
          <w:szCs w:val="24"/>
        </w:rPr>
        <w:t>(9), pp.970-974.</w:t>
      </w:r>
    </w:p>
    <w:p w14:paraId="7D13EA31" w14:textId="77777777" w:rsidR="00BF732E" w:rsidRDefault="00BF732E" w:rsidP="00B40BEC">
      <w:pPr>
        <w:spacing w:line="360" w:lineRule="auto"/>
        <w:jc w:val="both"/>
        <w:rPr>
          <w:rFonts w:ascii="Times New Roman" w:hAnsi="Times New Roman" w:cs="Times New Roman"/>
          <w:sz w:val="24"/>
          <w:szCs w:val="24"/>
        </w:rPr>
      </w:pPr>
      <w:r w:rsidRPr="00BF732E">
        <w:rPr>
          <w:rFonts w:ascii="Times New Roman" w:hAnsi="Times New Roman" w:cs="Times New Roman"/>
          <w:sz w:val="24"/>
          <w:szCs w:val="24"/>
        </w:rPr>
        <w:t>McKee, D. and McKee, M., 2018. What might Brexit mean for British tourists travelling to the rest of Europe?. </w:t>
      </w:r>
      <w:r w:rsidRPr="00BF732E">
        <w:rPr>
          <w:rFonts w:ascii="Times New Roman" w:hAnsi="Times New Roman" w:cs="Times New Roman"/>
          <w:i/>
          <w:iCs/>
          <w:sz w:val="24"/>
          <w:szCs w:val="24"/>
        </w:rPr>
        <w:t>The journal of the Royal College of Physicians of Edinburgh</w:t>
      </w:r>
      <w:r w:rsidRPr="00BF732E">
        <w:rPr>
          <w:rFonts w:ascii="Times New Roman" w:hAnsi="Times New Roman" w:cs="Times New Roman"/>
          <w:sz w:val="24"/>
          <w:szCs w:val="24"/>
        </w:rPr>
        <w:t>, </w:t>
      </w:r>
      <w:r w:rsidRPr="00BF732E">
        <w:rPr>
          <w:rFonts w:ascii="Times New Roman" w:hAnsi="Times New Roman" w:cs="Times New Roman"/>
          <w:i/>
          <w:iCs/>
          <w:sz w:val="24"/>
          <w:szCs w:val="24"/>
        </w:rPr>
        <w:t>48</w:t>
      </w:r>
      <w:r w:rsidRPr="00BF732E">
        <w:rPr>
          <w:rFonts w:ascii="Times New Roman" w:hAnsi="Times New Roman" w:cs="Times New Roman"/>
          <w:sz w:val="24"/>
          <w:szCs w:val="24"/>
        </w:rPr>
        <w:t>(2), pp.134-140.</w:t>
      </w:r>
    </w:p>
    <w:p w14:paraId="000C63D3" w14:textId="77777777" w:rsidR="00BF732E" w:rsidRDefault="00BF732E" w:rsidP="00B40BEC">
      <w:pPr>
        <w:spacing w:line="360" w:lineRule="auto"/>
        <w:jc w:val="both"/>
        <w:rPr>
          <w:rFonts w:ascii="Times New Roman" w:hAnsi="Times New Roman" w:cs="Times New Roman"/>
          <w:sz w:val="24"/>
          <w:szCs w:val="24"/>
        </w:rPr>
      </w:pPr>
      <w:r w:rsidRPr="00BF732E">
        <w:rPr>
          <w:rFonts w:ascii="Times New Roman" w:hAnsi="Times New Roman" w:cs="Times New Roman"/>
          <w:sz w:val="24"/>
          <w:szCs w:val="24"/>
        </w:rPr>
        <w:t>McLoughlin, E. and Hanrahan, J., 2017. Measuring the Economic Impact of Brexit through Evidence Based Planning for Tourism. </w:t>
      </w:r>
      <w:r w:rsidRPr="00BF732E">
        <w:rPr>
          <w:rFonts w:ascii="Times New Roman" w:hAnsi="Times New Roman" w:cs="Times New Roman"/>
          <w:i/>
          <w:iCs/>
          <w:sz w:val="24"/>
          <w:szCs w:val="24"/>
        </w:rPr>
        <w:t>2017). Tourism and Hospitality Research in Ireland: Entrepreneurs Driving Tourism and Hospitality. Sligo: School of Business and Social Science</w:t>
      </w:r>
      <w:r w:rsidRPr="00BF732E">
        <w:rPr>
          <w:rFonts w:ascii="Times New Roman" w:hAnsi="Times New Roman" w:cs="Times New Roman"/>
          <w:sz w:val="24"/>
          <w:szCs w:val="24"/>
        </w:rPr>
        <w:t>, pp.29-41.</w:t>
      </w:r>
    </w:p>
    <w:p w14:paraId="765E393E" w14:textId="77777777" w:rsidR="00BF732E" w:rsidRDefault="00BF732E" w:rsidP="00B40BEC">
      <w:pPr>
        <w:spacing w:line="360" w:lineRule="auto"/>
        <w:jc w:val="both"/>
        <w:rPr>
          <w:rFonts w:ascii="Times New Roman" w:hAnsi="Times New Roman" w:cs="Times New Roman"/>
          <w:sz w:val="24"/>
          <w:szCs w:val="24"/>
        </w:rPr>
      </w:pPr>
      <w:r w:rsidRPr="00BF732E">
        <w:rPr>
          <w:rFonts w:ascii="Times New Roman" w:hAnsi="Times New Roman" w:cs="Times New Roman"/>
          <w:sz w:val="24"/>
          <w:szCs w:val="24"/>
        </w:rPr>
        <w:t>Oliver, T., 2016. Brexit: What happens next. </w:t>
      </w:r>
      <w:r w:rsidRPr="00BF732E">
        <w:rPr>
          <w:rFonts w:ascii="Times New Roman" w:hAnsi="Times New Roman" w:cs="Times New Roman"/>
          <w:i/>
          <w:iCs/>
          <w:sz w:val="24"/>
          <w:szCs w:val="24"/>
        </w:rPr>
        <w:t>LSE IDEAS Strategic Update</w:t>
      </w:r>
      <w:r w:rsidRPr="00BF732E">
        <w:rPr>
          <w:rFonts w:ascii="Times New Roman" w:hAnsi="Times New Roman" w:cs="Times New Roman"/>
          <w:sz w:val="24"/>
          <w:szCs w:val="24"/>
        </w:rPr>
        <w:t>, </w:t>
      </w:r>
      <w:r w:rsidRPr="00BF732E">
        <w:rPr>
          <w:rFonts w:ascii="Times New Roman" w:hAnsi="Times New Roman" w:cs="Times New Roman"/>
          <w:i/>
          <w:iCs/>
          <w:sz w:val="24"/>
          <w:szCs w:val="24"/>
        </w:rPr>
        <w:t>16</w:t>
      </w:r>
      <w:r w:rsidRPr="00BF732E">
        <w:rPr>
          <w:rFonts w:ascii="Times New Roman" w:hAnsi="Times New Roman" w:cs="Times New Roman"/>
          <w:sz w:val="24"/>
          <w:szCs w:val="24"/>
        </w:rPr>
        <w:t>.</w:t>
      </w:r>
    </w:p>
    <w:p w14:paraId="17C6E415" w14:textId="77777777" w:rsidR="00BF732E" w:rsidRDefault="00BF732E" w:rsidP="00B40BEC">
      <w:pPr>
        <w:spacing w:line="360" w:lineRule="auto"/>
        <w:jc w:val="both"/>
        <w:rPr>
          <w:rFonts w:ascii="Times New Roman" w:hAnsi="Times New Roman" w:cs="Times New Roman"/>
          <w:sz w:val="24"/>
          <w:szCs w:val="24"/>
        </w:rPr>
      </w:pPr>
      <w:r w:rsidRPr="00BF732E">
        <w:rPr>
          <w:rFonts w:ascii="Times New Roman" w:hAnsi="Times New Roman" w:cs="Times New Roman"/>
          <w:sz w:val="24"/>
          <w:szCs w:val="24"/>
        </w:rPr>
        <w:t>Pappas, N., 2017. Brexit Referendum Influence on Londoners’ Overseas Travelling.</w:t>
      </w:r>
    </w:p>
    <w:p w14:paraId="4428B1C0" w14:textId="77777777" w:rsidR="00BF732E" w:rsidRDefault="00BF732E" w:rsidP="00B40BEC">
      <w:pPr>
        <w:spacing w:line="360" w:lineRule="auto"/>
        <w:jc w:val="both"/>
        <w:rPr>
          <w:rFonts w:ascii="Times New Roman" w:hAnsi="Times New Roman" w:cs="Times New Roman"/>
          <w:sz w:val="24"/>
          <w:szCs w:val="24"/>
        </w:rPr>
      </w:pPr>
      <w:r w:rsidRPr="00BF732E">
        <w:rPr>
          <w:rFonts w:ascii="Times New Roman" w:hAnsi="Times New Roman" w:cs="Times New Roman"/>
          <w:sz w:val="24"/>
          <w:szCs w:val="24"/>
        </w:rPr>
        <w:t>Pappas, N., 2019. UK outbound travel and Brexit complexity. </w:t>
      </w:r>
      <w:r w:rsidRPr="00BF732E">
        <w:rPr>
          <w:rFonts w:ascii="Times New Roman" w:hAnsi="Times New Roman" w:cs="Times New Roman"/>
          <w:i/>
          <w:iCs/>
          <w:sz w:val="24"/>
          <w:szCs w:val="24"/>
        </w:rPr>
        <w:t>Tourism Management</w:t>
      </w:r>
      <w:r w:rsidRPr="00BF732E">
        <w:rPr>
          <w:rFonts w:ascii="Times New Roman" w:hAnsi="Times New Roman" w:cs="Times New Roman"/>
          <w:sz w:val="24"/>
          <w:szCs w:val="24"/>
        </w:rPr>
        <w:t>, </w:t>
      </w:r>
      <w:r w:rsidRPr="00BF732E">
        <w:rPr>
          <w:rFonts w:ascii="Times New Roman" w:hAnsi="Times New Roman" w:cs="Times New Roman"/>
          <w:i/>
          <w:iCs/>
          <w:sz w:val="24"/>
          <w:szCs w:val="24"/>
        </w:rPr>
        <w:t>72</w:t>
      </w:r>
      <w:r w:rsidRPr="00BF732E">
        <w:rPr>
          <w:rFonts w:ascii="Times New Roman" w:hAnsi="Times New Roman" w:cs="Times New Roman"/>
          <w:sz w:val="24"/>
          <w:szCs w:val="24"/>
        </w:rPr>
        <w:t>, pp.12-22.</w:t>
      </w:r>
    </w:p>
    <w:p w14:paraId="6837EE76" w14:textId="77777777" w:rsidR="00BF732E" w:rsidRDefault="00BF732E" w:rsidP="00B40BEC">
      <w:pPr>
        <w:spacing w:line="360" w:lineRule="auto"/>
        <w:jc w:val="both"/>
        <w:rPr>
          <w:rFonts w:ascii="Times New Roman" w:hAnsi="Times New Roman" w:cs="Times New Roman"/>
          <w:sz w:val="24"/>
          <w:szCs w:val="24"/>
        </w:rPr>
      </w:pPr>
      <w:r w:rsidRPr="00BF732E">
        <w:rPr>
          <w:rFonts w:ascii="Times New Roman" w:hAnsi="Times New Roman" w:cs="Times New Roman"/>
          <w:sz w:val="24"/>
          <w:szCs w:val="24"/>
        </w:rPr>
        <w:lastRenderedPageBreak/>
        <w:t xml:space="preserve">Perles-Ribes, J.F., Ramón-Rodríguez, A.B. and </w:t>
      </w:r>
      <w:proofErr w:type="spellStart"/>
      <w:r w:rsidRPr="00BF732E">
        <w:rPr>
          <w:rFonts w:ascii="Times New Roman" w:hAnsi="Times New Roman" w:cs="Times New Roman"/>
          <w:sz w:val="24"/>
          <w:szCs w:val="24"/>
        </w:rPr>
        <w:t>Ortuño</w:t>
      </w:r>
      <w:proofErr w:type="spellEnd"/>
      <w:r w:rsidRPr="00BF732E">
        <w:rPr>
          <w:rFonts w:ascii="Times New Roman" w:hAnsi="Times New Roman" w:cs="Times New Roman"/>
          <w:sz w:val="24"/>
          <w:szCs w:val="24"/>
        </w:rPr>
        <w:t xml:space="preserve"> Padilla, A., 2019. Brexit announcement: Immediate impact on British tourism in Spain. </w:t>
      </w:r>
      <w:r w:rsidRPr="00BF732E">
        <w:rPr>
          <w:rFonts w:ascii="Times New Roman" w:hAnsi="Times New Roman" w:cs="Times New Roman"/>
          <w:i/>
          <w:iCs/>
          <w:sz w:val="24"/>
          <w:szCs w:val="24"/>
        </w:rPr>
        <w:t>Cornell Hospitality Quarterly</w:t>
      </w:r>
      <w:r w:rsidRPr="00BF732E">
        <w:rPr>
          <w:rFonts w:ascii="Times New Roman" w:hAnsi="Times New Roman" w:cs="Times New Roman"/>
          <w:sz w:val="24"/>
          <w:szCs w:val="24"/>
        </w:rPr>
        <w:t>, </w:t>
      </w:r>
      <w:r w:rsidRPr="00BF732E">
        <w:rPr>
          <w:rFonts w:ascii="Times New Roman" w:hAnsi="Times New Roman" w:cs="Times New Roman"/>
          <w:i/>
          <w:iCs/>
          <w:sz w:val="24"/>
          <w:szCs w:val="24"/>
        </w:rPr>
        <w:t>60</w:t>
      </w:r>
      <w:r w:rsidRPr="00BF732E">
        <w:rPr>
          <w:rFonts w:ascii="Times New Roman" w:hAnsi="Times New Roman" w:cs="Times New Roman"/>
          <w:sz w:val="24"/>
          <w:szCs w:val="24"/>
        </w:rPr>
        <w:t>(2), pp.97-103.</w:t>
      </w:r>
    </w:p>
    <w:p w14:paraId="44C40B4B" w14:textId="77777777" w:rsidR="00BF732E" w:rsidRDefault="00BF732E" w:rsidP="00B40BEC">
      <w:pPr>
        <w:spacing w:line="360" w:lineRule="auto"/>
        <w:jc w:val="both"/>
        <w:rPr>
          <w:rFonts w:ascii="Times New Roman" w:hAnsi="Times New Roman" w:cs="Times New Roman"/>
          <w:sz w:val="24"/>
          <w:szCs w:val="24"/>
        </w:rPr>
      </w:pPr>
      <w:proofErr w:type="spellStart"/>
      <w:r w:rsidRPr="00BF732E">
        <w:rPr>
          <w:rFonts w:ascii="Times New Roman" w:hAnsi="Times New Roman" w:cs="Times New Roman"/>
          <w:sz w:val="24"/>
          <w:szCs w:val="24"/>
        </w:rPr>
        <w:t>Sima</w:t>
      </w:r>
      <w:proofErr w:type="spellEnd"/>
      <w:r w:rsidRPr="00BF732E">
        <w:rPr>
          <w:rFonts w:ascii="Times New Roman" w:hAnsi="Times New Roman" w:cs="Times New Roman"/>
          <w:sz w:val="24"/>
          <w:szCs w:val="24"/>
        </w:rPr>
        <w:t>, C., 2017. Brexit impacts on British tourism. </w:t>
      </w:r>
      <w:proofErr w:type="spellStart"/>
      <w:r w:rsidRPr="00BF732E">
        <w:rPr>
          <w:rFonts w:ascii="Times New Roman" w:hAnsi="Times New Roman" w:cs="Times New Roman"/>
          <w:i/>
          <w:iCs/>
          <w:sz w:val="24"/>
          <w:szCs w:val="24"/>
        </w:rPr>
        <w:t>Strategii</w:t>
      </w:r>
      <w:proofErr w:type="spellEnd"/>
      <w:r w:rsidRPr="00BF732E">
        <w:rPr>
          <w:rFonts w:ascii="Times New Roman" w:hAnsi="Times New Roman" w:cs="Times New Roman"/>
          <w:i/>
          <w:iCs/>
          <w:sz w:val="24"/>
          <w:szCs w:val="24"/>
        </w:rPr>
        <w:t xml:space="preserve"> </w:t>
      </w:r>
      <w:proofErr w:type="spellStart"/>
      <w:r w:rsidRPr="00BF732E">
        <w:rPr>
          <w:rFonts w:ascii="Times New Roman" w:hAnsi="Times New Roman" w:cs="Times New Roman"/>
          <w:i/>
          <w:iCs/>
          <w:sz w:val="24"/>
          <w:szCs w:val="24"/>
        </w:rPr>
        <w:t>Manageriale</w:t>
      </w:r>
      <w:proofErr w:type="spellEnd"/>
      <w:r w:rsidRPr="00BF732E">
        <w:rPr>
          <w:rFonts w:ascii="Times New Roman" w:hAnsi="Times New Roman" w:cs="Times New Roman"/>
          <w:sz w:val="24"/>
          <w:szCs w:val="24"/>
        </w:rPr>
        <w:t>, </w:t>
      </w:r>
      <w:r w:rsidRPr="00BF732E">
        <w:rPr>
          <w:rFonts w:ascii="Times New Roman" w:hAnsi="Times New Roman" w:cs="Times New Roman"/>
          <w:i/>
          <w:iCs/>
          <w:sz w:val="24"/>
          <w:szCs w:val="24"/>
        </w:rPr>
        <w:t>5</w:t>
      </w:r>
      <w:r w:rsidRPr="00BF732E">
        <w:rPr>
          <w:rFonts w:ascii="Times New Roman" w:hAnsi="Times New Roman" w:cs="Times New Roman"/>
          <w:sz w:val="24"/>
          <w:szCs w:val="24"/>
        </w:rPr>
        <w:t>(34), pp.297-303.</w:t>
      </w:r>
    </w:p>
    <w:p w14:paraId="72086DB1" w14:textId="5741DB35" w:rsidR="00BF732E" w:rsidRPr="00BF732E" w:rsidRDefault="00BF732E" w:rsidP="00BF73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D7FDDEB" w14:textId="351E8936" w:rsidR="00BF732E" w:rsidRPr="00B40BEC" w:rsidRDefault="00BF732E" w:rsidP="00B40BEC">
      <w:pPr>
        <w:spacing w:line="360" w:lineRule="auto"/>
        <w:jc w:val="both"/>
        <w:rPr>
          <w:rFonts w:ascii="Times New Roman" w:hAnsi="Times New Roman" w:cs="Times New Roman"/>
          <w:sz w:val="24"/>
          <w:szCs w:val="24"/>
        </w:rPr>
      </w:pPr>
    </w:p>
    <w:sectPr w:rsidR="00BF732E" w:rsidRPr="00B40BEC" w:rsidSect="00AA758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1D9"/>
    <w:rsid w:val="00061BD2"/>
    <w:rsid w:val="000955F6"/>
    <w:rsid w:val="001555D9"/>
    <w:rsid w:val="00192A6D"/>
    <w:rsid w:val="00236609"/>
    <w:rsid w:val="002F746C"/>
    <w:rsid w:val="00401DAF"/>
    <w:rsid w:val="00420033"/>
    <w:rsid w:val="00430703"/>
    <w:rsid w:val="00441E0E"/>
    <w:rsid w:val="00447797"/>
    <w:rsid w:val="00487865"/>
    <w:rsid w:val="004D61D9"/>
    <w:rsid w:val="004F206E"/>
    <w:rsid w:val="005404FC"/>
    <w:rsid w:val="005615A5"/>
    <w:rsid w:val="00587810"/>
    <w:rsid w:val="00664F25"/>
    <w:rsid w:val="006F376F"/>
    <w:rsid w:val="00764DA9"/>
    <w:rsid w:val="007D786C"/>
    <w:rsid w:val="008A7232"/>
    <w:rsid w:val="008B369F"/>
    <w:rsid w:val="008B3B4E"/>
    <w:rsid w:val="00971FA3"/>
    <w:rsid w:val="00A02F42"/>
    <w:rsid w:val="00AA7588"/>
    <w:rsid w:val="00AF2BBB"/>
    <w:rsid w:val="00B40BEC"/>
    <w:rsid w:val="00B7708D"/>
    <w:rsid w:val="00BE31E0"/>
    <w:rsid w:val="00BF35D4"/>
    <w:rsid w:val="00BF732E"/>
    <w:rsid w:val="00DD7F3D"/>
    <w:rsid w:val="00E05EFE"/>
    <w:rsid w:val="00E44D42"/>
    <w:rsid w:val="00F3311C"/>
    <w:rsid w:val="00F543A2"/>
    <w:rsid w:val="00F739DD"/>
    <w:rsid w:val="00FC01CE"/>
    <w:rsid w:val="00FD0BC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71E45"/>
  <w15:chartTrackingRefBased/>
  <w15:docId w15:val="{85EBE66C-13E0-4936-9370-4972F9F2F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732E"/>
    <w:pPr>
      <w:keepNext/>
      <w:keepLines/>
      <w:spacing w:before="360" w:after="120"/>
      <w:jc w:val="both"/>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F732E"/>
    <w:pPr>
      <w:keepNext/>
      <w:keepLines/>
      <w:spacing w:before="160" w:after="120"/>
      <w:jc w:val="both"/>
      <w:outlineLvl w:val="1"/>
    </w:pPr>
    <w:rPr>
      <w:rFonts w:ascii="Times New Roman" w:eastAsiaTheme="majorEastAsia" w:hAnsi="Times New Roman" w:cstheme="majorBidi"/>
      <w:b/>
      <w:i/>
      <w:color w:val="323E4F" w:themeColor="text2"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732E"/>
    <w:rPr>
      <w:color w:val="0563C1" w:themeColor="hyperlink"/>
      <w:u w:val="single"/>
    </w:rPr>
  </w:style>
  <w:style w:type="character" w:styleId="UnresolvedMention">
    <w:name w:val="Unresolved Mention"/>
    <w:basedOn w:val="DefaultParagraphFont"/>
    <w:uiPriority w:val="99"/>
    <w:semiHidden/>
    <w:unhideWhenUsed/>
    <w:rsid w:val="00BF732E"/>
    <w:rPr>
      <w:color w:val="605E5C"/>
      <w:shd w:val="clear" w:color="auto" w:fill="E1DFDD"/>
    </w:rPr>
  </w:style>
  <w:style w:type="character" w:customStyle="1" w:styleId="Heading1Char">
    <w:name w:val="Heading 1 Char"/>
    <w:basedOn w:val="DefaultParagraphFont"/>
    <w:link w:val="Heading1"/>
    <w:uiPriority w:val="9"/>
    <w:rsid w:val="00BF732E"/>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BF732E"/>
    <w:rPr>
      <w:rFonts w:ascii="Times New Roman" w:eastAsiaTheme="majorEastAsia" w:hAnsi="Times New Roman" w:cstheme="majorBidi"/>
      <w:b/>
      <w:i/>
      <w:color w:val="323E4F" w:themeColor="text2" w:themeShade="BF"/>
      <w:sz w:val="28"/>
      <w:szCs w:val="26"/>
    </w:rPr>
  </w:style>
  <w:style w:type="paragraph" w:styleId="TOCHeading">
    <w:name w:val="TOC Heading"/>
    <w:basedOn w:val="Heading1"/>
    <w:next w:val="Normal"/>
    <w:uiPriority w:val="39"/>
    <w:unhideWhenUsed/>
    <w:qFormat/>
    <w:rsid w:val="00AA7588"/>
    <w:pPr>
      <w:spacing w:before="240" w:after="0"/>
      <w:jc w:val="left"/>
      <w:outlineLvl w:val="9"/>
    </w:pPr>
    <w:rPr>
      <w:rFonts w:asciiTheme="majorHAnsi" w:hAnsiTheme="majorHAnsi"/>
      <w:b w:val="0"/>
      <w:lang w:val="en-US"/>
    </w:rPr>
  </w:style>
  <w:style w:type="paragraph" w:styleId="TOC1">
    <w:name w:val="toc 1"/>
    <w:basedOn w:val="Normal"/>
    <w:next w:val="Normal"/>
    <w:autoRedefine/>
    <w:uiPriority w:val="39"/>
    <w:unhideWhenUsed/>
    <w:rsid w:val="00AA7588"/>
    <w:pPr>
      <w:spacing w:after="100"/>
    </w:pPr>
  </w:style>
  <w:style w:type="paragraph" w:styleId="TOC2">
    <w:name w:val="toc 2"/>
    <w:basedOn w:val="Normal"/>
    <w:next w:val="Normal"/>
    <w:autoRedefine/>
    <w:uiPriority w:val="39"/>
    <w:unhideWhenUsed/>
    <w:rsid w:val="00AA7588"/>
    <w:pPr>
      <w:spacing w:after="100"/>
      <w:ind w:left="220"/>
    </w:pPr>
  </w:style>
  <w:style w:type="paragraph" w:styleId="NoSpacing">
    <w:name w:val="No Spacing"/>
    <w:link w:val="NoSpacingChar"/>
    <w:uiPriority w:val="1"/>
    <w:qFormat/>
    <w:rsid w:val="00AA758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758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0751593">
      <w:bodyDiv w:val="1"/>
      <w:marLeft w:val="0"/>
      <w:marRight w:val="0"/>
      <w:marTop w:val="0"/>
      <w:marBottom w:val="0"/>
      <w:divBdr>
        <w:top w:val="none" w:sz="0" w:space="0" w:color="auto"/>
        <w:left w:val="none" w:sz="0" w:space="0" w:color="auto"/>
        <w:bottom w:val="none" w:sz="0" w:space="0" w:color="auto"/>
        <w:right w:val="none" w:sz="0" w:space="0" w:color="auto"/>
      </w:divBdr>
    </w:div>
    <w:div w:id="702246292">
      <w:bodyDiv w:val="1"/>
      <w:marLeft w:val="0"/>
      <w:marRight w:val="0"/>
      <w:marTop w:val="0"/>
      <w:marBottom w:val="0"/>
      <w:divBdr>
        <w:top w:val="none" w:sz="0" w:space="0" w:color="auto"/>
        <w:left w:val="none" w:sz="0" w:space="0" w:color="auto"/>
        <w:bottom w:val="none" w:sz="0" w:space="0" w:color="auto"/>
        <w:right w:val="none" w:sz="0" w:space="0" w:color="auto"/>
      </w:divBdr>
    </w:div>
    <w:div w:id="714813380">
      <w:bodyDiv w:val="1"/>
      <w:marLeft w:val="0"/>
      <w:marRight w:val="0"/>
      <w:marTop w:val="0"/>
      <w:marBottom w:val="0"/>
      <w:divBdr>
        <w:top w:val="none" w:sz="0" w:space="0" w:color="auto"/>
        <w:left w:val="none" w:sz="0" w:space="0" w:color="auto"/>
        <w:bottom w:val="none" w:sz="0" w:space="0" w:color="auto"/>
        <w:right w:val="none" w:sz="0" w:space="0" w:color="auto"/>
      </w:divBdr>
    </w:div>
    <w:div w:id="904805259">
      <w:bodyDiv w:val="1"/>
      <w:marLeft w:val="0"/>
      <w:marRight w:val="0"/>
      <w:marTop w:val="0"/>
      <w:marBottom w:val="0"/>
      <w:divBdr>
        <w:top w:val="none" w:sz="0" w:space="0" w:color="auto"/>
        <w:left w:val="none" w:sz="0" w:space="0" w:color="auto"/>
        <w:bottom w:val="none" w:sz="0" w:space="0" w:color="auto"/>
        <w:right w:val="none" w:sz="0" w:space="0" w:color="auto"/>
      </w:divBdr>
    </w:div>
    <w:div w:id="1300115433">
      <w:bodyDiv w:val="1"/>
      <w:marLeft w:val="0"/>
      <w:marRight w:val="0"/>
      <w:marTop w:val="0"/>
      <w:marBottom w:val="0"/>
      <w:divBdr>
        <w:top w:val="none" w:sz="0" w:space="0" w:color="auto"/>
        <w:left w:val="none" w:sz="0" w:space="0" w:color="auto"/>
        <w:bottom w:val="none" w:sz="0" w:space="0" w:color="auto"/>
        <w:right w:val="none" w:sz="0" w:space="0" w:color="auto"/>
      </w:divBdr>
    </w:div>
    <w:div w:id="1775204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ias.info/brexit-impact-europe-tourist-industr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bc.com/news/uk-politics-32810887"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touristengland.com/media-center/impact-of-brexit-on-tourism-industry/" TargetMode="External"/><Relationship Id="rId4" Type="http://schemas.openxmlformats.org/officeDocument/2006/relationships/webSettings" Target="webSettings.xml"/><Relationship Id="rId9" Type="http://schemas.openxmlformats.org/officeDocument/2006/relationships/hyperlink" Target="https://thedope.news/how-will-brexit-impact-travel-and-touris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AE39878737448689FA0238757761868"/>
        <w:category>
          <w:name w:val="General"/>
          <w:gallery w:val="placeholder"/>
        </w:category>
        <w:types>
          <w:type w:val="bbPlcHdr"/>
        </w:types>
        <w:behaviors>
          <w:behavior w:val="content"/>
        </w:behaviors>
        <w:guid w:val="{00F9AB70-9ADB-4EE5-82D9-B1A9A3A60F9C}"/>
      </w:docPartPr>
      <w:docPartBody>
        <w:p w:rsidR="00954DAC" w:rsidRDefault="00CC461D" w:rsidP="00CC461D">
          <w:pPr>
            <w:pStyle w:val="7AE39878737448689FA0238757761868"/>
          </w:pPr>
          <w:r>
            <w:rPr>
              <w:rFonts w:asciiTheme="majorHAnsi" w:eastAsiaTheme="majorEastAsia" w:hAnsiTheme="majorHAnsi" w:cstheme="majorBidi"/>
              <w:caps/>
              <w:color w:val="4472C4" w:themeColor="accent1"/>
              <w:sz w:val="80"/>
              <w:szCs w:val="80"/>
            </w:rPr>
            <w:t>[Document title]</w:t>
          </w:r>
        </w:p>
      </w:docPartBody>
    </w:docPart>
    <w:docPart>
      <w:docPartPr>
        <w:name w:val="F9C05F703A6844B6B7CF17E2E3F06037"/>
        <w:category>
          <w:name w:val="General"/>
          <w:gallery w:val="placeholder"/>
        </w:category>
        <w:types>
          <w:type w:val="bbPlcHdr"/>
        </w:types>
        <w:behaviors>
          <w:behavior w:val="content"/>
        </w:behaviors>
        <w:guid w:val="{D2B6746C-7901-458D-B010-E5EA64D2CD49}"/>
      </w:docPartPr>
      <w:docPartBody>
        <w:p w:rsidR="00000000" w:rsidRDefault="00D02A7F" w:rsidP="00D02A7F">
          <w:pPr>
            <w:pStyle w:val="F9C05F703A6844B6B7CF17E2E3F06037"/>
          </w:pPr>
          <w:r>
            <w:rPr>
              <w:color w:val="4472C4" w:themeColor="accent1"/>
              <w:sz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61D"/>
    <w:rsid w:val="00354943"/>
    <w:rsid w:val="004A3123"/>
    <w:rsid w:val="007A453B"/>
    <w:rsid w:val="00954DAC"/>
    <w:rsid w:val="009856C5"/>
    <w:rsid w:val="00CC461D"/>
    <w:rsid w:val="00D02A7F"/>
    <w:rsid w:val="00E731E4"/>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8"/>
        <w:lang w:val="en-GB" w:eastAsia="en-GB"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E39878737448689FA0238757761868">
    <w:name w:val="7AE39878737448689FA0238757761868"/>
    <w:rsid w:val="00CC461D"/>
    <w:rPr>
      <w:rFonts w:cs="Vrinda"/>
    </w:rPr>
  </w:style>
  <w:style w:type="paragraph" w:customStyle="1" w:styleId="574F0F2E1891417D91EEBDFA3BBB91ED">
    <w:name w:val="574F0F2E1891417D91EEBDFA3BBB91ED"/>
    <w:rsid w:val="00CC461D"/>
    <w:rPr>
      <w:rFonts w:cs="Vrinda"/>
    </w:rPr>
  </w:style>
  <w:style w:type="paragraph" w:customStyle="1" w:styleId="F9C05F703A6844B6B7CF17E2E3F06037">
    <w:name w:val="F9C05F703A6844B6B7CF17E2E3F06037"/>
    <w:rsid w:val="00D02A7F"/>
    <w:rPr>
      <w:szCs w:val="22"/>
      <w:lang w:bidi="ar-SA"/>
    </w:rPr>
  </w:style>
  <w:style w:type="paragraph" w:customStyle="1" w:styleId="3373D1AF7BBD4E90A7F2CBB9397B0993">
    <w:name w:val="3373D1AF7BBD4E90A7F2CBB9397B0993"/>
    <w:rsid w:val="00D02A7F"/>
    <w:rPr>
      <w:szCs w:val="22"/>
      <w:lang w:bidi="ar-SA"/>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DBD955-2BB5-4FF3-81A0-54B59495C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TotalTime>
  <Pages>10</Pages>
  <Words>2543</Words>
  <Characters>14499</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Impact of brexit over global tourism</vt:lpstr>
    </vt:vector>
  </TitlesOfParts>
  <Manager/>
  <Company/>
  <LinksUpToDate>false</LinksUpToDate>
  <CharactersWithSpaces>17008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brexit over global tourism</dc:title>
  <dc:subject>Contemporary Themes in Hotel &amp; Hospitality Sector</dc:subject>
  <dc:creator/>
  <cp:keywords/>
  <dc:description/>
  <cp:lastModifiedBy>MANO Nagendram</cp:lastModifiedBy>
  <cp:revision>35</cp:revision>
  <dcterms:created xsi:type="dcterms:W3CDTF">2020-11-02T07:46:00Z</dcterms:created>
  <dcterms:modified xsi:type="dcterms:W3CDTF">2020-11-05T13:46:00Z</dcterms:modified>
  <cp:category/>
</cp:coreProperties>
</file>