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01EE69" w14:textId="4F6ABC5F" w:rsidR="00E067A8" w:rsidRDefault="00ED5964">
      <w:r>
        <w:rPr>
          <w:noProof/>
        </w:rPr>
        <w:drawing>
          <wp:inline distT="0" distB="0" distL="0" distR="0" wp14:anchorId="530F8B6F" wp14:editId="54A5CEA6">
            <wp:extent cx="2619375" cy="1165894"/>
            <wp:effectExtent l="0" t="0" r="0" b="0"/>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14:paraId="24AA416E" w14:textId="77777777" w:rsidR="00ED5964" w:rsidRDefault="00ED5964"/>
    <w:p w14:paraId="478C11A1" w14:textId="77777777" w:rsidR="00ED5964" w:rsidRDefault="00ED5964"/>
    <w:p w14:paraId="6B8ADB81" w14:textId="77777777" w:rsidR="006A5CFC" w:rsidRDefault="006A5CFC"/>
    <w:p w14:paraId="168F467C" w14:textId="77777777" w:rsidR="006A5CFC" w:rsidRDefault="006A5CFC"/>
    <w:p w14:paraId="3BEDB360" w14:textId="77777777" w:rsidR="00ED5964" w:rsidRDefault="00ED5964"/>
    <w:p w14:paraId="2EF804A0" w14:textId="750E1D6D" w:rsidR="00ED5964" w:rsidRDefault="00ED5964" w:rsidP="00ED5964">
      <w:pPr>
        <w:jc w:val="both"/>
        <w:rPr>
          <w:rFonts w:asciiTheme="minorBidi" w:hAnsiTheme="minorBidi"/>
          <w:sz w:val="28"/>
          <w:szCs w:val="28"/>
        </w:rPr>
      </w:pPr>
      <w:r>
        <w:rPr>
          <w:rFonts w:asciiTheme="minorBidi" w:hAnsiTheme="minorBidi"/>
          <w:sz w:val="28"/>
          <w:szCs w:val="28"/>
        </w:rPr>
        <w:t xml:space="preserve">Name: </w:t>
      </w:r>
      <w:r w:rsidR="00B80805">
        <w:rPr>
          <w:rFonts w:asciiTheme="minorBidi" w:hAnsiTheme="minorBidi"/>
          <w:sz w:val="28"/>
          <w:szCs w:val="28"/>
        </w:rPr>
        <w:t>Kiran Hussain</w:t>
      </w:r>
    </w:p>
    <w:p w14:paraId="485B6F49" w14:textId="719A9032" w:rsidR="00ED5964" w:rsidRDefault="00ED5964" w:rsidP="00ED5964">
      <w:pPr>
        <w:jc w:val="both"/>
        <w:rPr>
          <w:rFonts w:asciiTheme="minorBidi" w:hAnsiTheme="minorBidi"/>
          <w:sz w:val="28"/>
          <w:szCs w:val="28"/>
        </w:rPr>
      </w:pPr>
      <w:r>
        <w:rPr>
          <w:rFonts w:asciiTheme="minorBidi" w:hAnsiTheme="minorBidi"/>
          <w:sz w:val="28"/>
          <w:szCs w:val="28"/>
        </w:rPr>
        <w:t xml:space="preserve">Student ID: </w:t>
      </w:r>
      <w:r w:rsidR="00B80805">
        <w:rPr>
          <w:rFonts w:asciiTheme="minorBidi" w:hAnsiTheme="minorBidi"/>
          <w:sz w:val="28"/>
          <w:szCs w:val="28"/>
        </w:rPr>
        <w:t>2525526</w:t>
      </w:r>
    </w:p>
    <w:p w14:paraId="3C1E7A20" w14:textId="26D2305C" w:rsidR="00ED5964" w:rsidRDefault="00ED5964" w:rsidP="00ED5964">
      <w:pPr>
        <w:jc w:val="both"/>
        <w:rPr>
          <w:rFonts w:asciiTheme="minorBidi" w:hAnsiTheme="minorBidi"/>
          <w:sz w:val="28"/>
          <w:szCs w:val="28"/>
        </w:rPr>
      </w:pPr>
      <w:r>
        <w:rPr>
          <w:rFonts w:asciiTheme="minorBidi" w:hAnsiTheme="minorBidi"/>
          <w:sz w:val="28"/>
          <w:szCs w:val="28"/>
        </w:rPr>
        <w:t xml:space="preserve">Module Code: </w:t>
      </w:r>
      <w:r w:rsidR="007C55E7">
        <w:rPr>
          <w:rFonts w:asciiTheme="minorBidi" w:hAnsiTheme="minorBidi"/>
          <w:sz w:val="28"/>
          <w:szCs w:val="28"/>
        </w:rPr>
        <w:t>LC</w:t>
      </w:r>
      <w:r w:rsidR="009856A8">
        <w:rPr>
          <w:rFonts w:asciiTheme="minorBidi" w:hAnsiTheme="minorBidi"/>
          <w:sz w:val="28"/>
          <w:szCs w:val="28"/>
        </w:rPr>
        <w:t>HS4001</w:t>
      </w:r>
    </w:p>
    <w:p w14:paraId="4EEB2DA3" w14:textId="2630BBD2" w:rsidR="00ED5964" w:rsidRDefault="00ED5964" w:rsidP="00ED5964">
      <w:pPr>
        <w:jc w:val="both"/>
        <w:rPr>
          <w:rFonts w:asciiTheme="minorBidi" w:hAnsiTheme="minorBidi"/>
          <w:sz w:val="28"/>
          <w:szCs w:val="28"/>
        </w:rPr>
      </w:pPr>
      <w:r>
        <w:rPr>
          <w:rFonts w:asciiTheme="minorBidi" w:hAnsiTheme="minorBidi"/>
          <w:sz w:val="28"/>
          <w:szCs w:val="28"/>
        </w:rPr>
        <w:t xml:space="preserve">Module: </w:t>
      </w:r>
      <w:r w:rsidR="00AE17BA">
        <w:rPr>
          <w:rFonts w:asciiTheme="minorBidi" w:hAnsiTheme="minorBidi"/>
          <w:sz w:val="28"/>
          <w:szCs w:val="28"/>
        </w:rPr>
        <w:t>Academic</w:t>
      </w:r>
      <w:r w:rsidR="00987CCB">
        <w:rPr>
          <w:rFonts w:asciiTheme="minorBidi" w:hAnsiTheme="minorBidi"/>
          <w:sz w:val="28"/>
          <w:szCs w:val="28"/>
        </w:rPr>
        <w:t xml:space="preserve"> and Employability skills</w:t>
      </w:r>
    </w:p>
    <w:p w14:paraId="112342CB" w14:textId="4260CC64" w:rsidR="00ED5964" w:rsidRDefault="00ED5964" w:rsidP="00ED5964">
      <w:pPr>
        <w:jc w:val="both"/>
        <w:rPr>
          <w:rFonts w:asciiTheme="minorBidi" w:hAnsiTheme="minorBidi"/>
          <w:sz w:val="28"/>
          <w:szCs w:val="28"/>
        </w:rPr>
      </w:pPr>
      <w:r>
        <w:rPr>
          <w:rFonts w:asciiTheme="minorBidi" w:hAnsiTheme="minorBidi"/>
          <w:sz w:val="28"/>
          <w:szCs w:val="28"/>
        </w:rPr>
        <w:t xml:space="preserve">Lecturer: </w:t>
      </w:r>
      <w:r w:rsidR="00DB16BB">
        <w:rPr>
          <w:rFonts w:asciiTheme="minorBidi" w:hAnsiTheme="minorBidi"/>
          <w:sz w:val="28"/>
          <w:szCs w:val="28"/>
        </w:rPr>
        <w:t>Mark Kane</w:t>
      </w:r>
    </w:p>
    <w:p w14:paraId="78C0B80E" w14:textId="77777777" w:rsidR="00ED5964" w:rsidRDefault="00ED5964" w:rsidP="00ED5964">
      <w:pPr>
        <w:jc w:val="both"/>
        <w:rPr>
          <w:rFonts w:asciiTheme="minorBidi" w:hAnsiTheme="minorBidi"/>
          <w:sz w:val="28"/>
          <w:szCs w:val="28"/>
        </w:rPr>
      </w:pPr>
    </w:p>
    <w:p w14:paraId="0C6F95D6" w14:textId="77777777" w:rsidR="00ED5964" w:rsidRDefault="00ED5964" w:rsidP="00ED5964">
      <w:pPr>
        <w:jc w:val="both"/>
        <w:rPr>
          <w:rFonts w:asciiTheme="minorBidi" w:hAnsiTheme="minorBidi"/>
          <w:sz w:val="28"/>
          <w:szCs w:val="28"/>
        </w:rPr>
      </w:pPr>
    </w:p>
    <w:p w14:paraId="71D7459F" w14:textId="77777777" w:rsidR="00ED5964" w:rsidRDefault="00ED5964" w:rsidP="00ED5964">
      <w:pPr>
        <w:jc w:val="both"/>
        <w:rPr>
          <w:rFonts w:asciiTheme="minorBidi" w:hAnsiTheme="minorBidi"/>
          <w:sz w:val="28"/>
          <w:szCs w:val="28"/>
        </w:rPr>
      </w:pPr>
    </w:p>
    <w:p w14:paraId="38621A58" w14:textId="77777777" w:rsidR="00ED5964" w:rsidRDefault="00ED5964" w:rsidP="00ED5964">
      <w:pPr>
        <w:jc w:val="both"/>
        <w:rPr>
          <w:rFonts w:asciiTheme="minorBidi" w:hAnsiTheme="minorBidi"/>
          <w:sz w:val="28"/>
          <w:szCs w:val="28"/>
        </w:rPr>
      </w:pPr>
    </w:p>
    <w:p w14:paraId="6988A1DC" w14:textId="77777777" w:rsidR="00ED5964" w:rsidRDefault="00ED5964" w:rsidP="00ED5964">
      <w:pPr>
        <w:jc w:val="both"/>
        <w:rPr>
          <w:rFonts w:asciiTheme="minorBidi" w:hAnsiTheme="minorBidi"/>
          <w:sz w:val="28"/>
          <w:szCs w:val="28"/>
        </w:rPr>
      </w:pPr>
    </w:p>
    <w:p w14:paraId="25C114EE" w14:textId="77777777" w:rsidR="00ED5964" w:rsidRDefault="00ED5964" w:rsidP="00ED5964">
      <w:pPr>
        <w:jc w:val="both"/>
        <w:rPr>
          <w:rFonts w:asciiTheme="minorBidi" w:hAnsiTheme="minorBidi"/>
          <w:sz w:val="28"/>
          <w:szCs w:val="28"/>
        </w:rPr>
      </w:pPr>
    </w:p>
    <w:p w14:paraId="4A73B1BE" w14:textId="77777777" w:rsidR="00ED5964" w:rsidRDefault="00ED5964" w:rsidP="00ED5964">
      <w:pPr>
        <w:jc w:val="both"/>
        <w:rPr>
          <w:rFonts w:asciiTheme="minorBidi" w:hAnsiTheme="minorBidi"/>
          <w:sz w:val="28"/>
          <w:szCs w:val="28"/>
        </w:rPr>
      </w:pPr>
    </w:p>
    <w:p w14:paraId="072506E1" w14:textId="430C9319" w:rsidR="00ED5964" w:rsidRDefault="00ED5964" w:rsidP="00ED5964">
      <w:pPr>
        <w:jc w:val="both"/>
        <w:rPr>
          <w:rFonts w:asciiTheme="minorBidi" w:hAnsiTheme="minorBidi"/>
          <w:sz w:val="28"/>
          <w:szCs w:val="28"/>
        </w:rPr>
      </w:pPr>
      <w:r>
        <w:rPr>
          <w:rFonts w:asciiTheme="minorBidi" w:hAnsiTheme="minorBidi"/>
          <w:sz w:val="28"/>
          <w:szCs w:val="28"/>
        </w:rPr>
        <w:tab/>
      </w:r>
      <w:r>
        <w:rPr>
          <w:rFonts w:asciiTheme="minorBidi" w:hAnsiTheme="minorBidi"/>
          <w:sz w:val="28"/>
          <w:szCs w:val="28"/>
        </w:rPr>
        <w:tab/>
      </w:r>
      <w:r>
        <w:rPr>
          <w:rFonts w:asciiTheme="minorBidi" w:hAnsiTheme="minorBidi"/>
          <w:sz w:val="28"/>
          <w:szCs w:val="28"/>
        </w:rPr>
        <w:tab/>
      </w:r>
      <w:r w:rsidR="006A5CFC">
        <w:rPr>
          <w:rFonts w:asciiTheme="minorBidi" w:hAnsiTheme="minorBidi"/>
          <w:sz w:val="28"/>
          <w:szCs w:val="28"/>
        </w:rPr>
        <w:tab/>
      </w:r>
      <w:r>
        <w:rPr>
          <w:rFonts w:asciiTheme="minorBidi" w:hAnsiTheme="minorBidi"/>
          <w:sz w:val="28"/>
          <w:szCs w:val="28"/>
        </w:rPr>
        <w:t xml:space="preserve">Submitted on: </w:t>
      </w:r>
      <w:r w:rsidR="00760D0B">
        <w:rPr>
          <w:rFonts w:asciiTheme="minorBidi" w:hAnsiTheme="minorBidi"/>
          <w:sz w:val="28"/>
          <w:szCs w:val="28"/>
        </w:rPr>
        <w:t>27 April</w:t>
      </w:r>
      <w:r w:rsidR="00DB16BB">
        <w:rPr>
          <w:rFonts w:asciiTheme="minorBidi" w:hAnsiTheme="minorBidi"/>
          <w:sz w:val="28"/>
          <w:szCs w:val="28"/>
        </w:rPr>
        <w:t xml:space="preserve"> 2026</w:t>
      </w:r>
      <w:r>
        <w:rPr>
          <w:rFonts w:asciiTheme="minorBidi" w:hAnsiTheme="minorBidi"/>
          <w:sz w:val="28"/>
          <w:szCs w:val="28"/>
        </w:rPr>
        <w:t xml:space="preserve">   </w:t>
      </w:r>
    </w:p>
    <w:p w14:paraId="3C6FB008" w14:textId="77777777" w:rsidR="00ED5964" w:rsidRDefault="00ED5964" w:rsidP="00ED5964">
      <w:pPr>
        <w:jc w:val="both"/>
        <w:rPr>
          <w:rFonts w:asciiTheme="minorBidi" w:hAnsiTheme="minorBidi"/>
          <w:sz w:val="28"/>
          <w:szCs w:val="28"/>
        </w:rPr>
      </w:pPr>
    </w:p>
    <w:p w14:paraId="3EA711CF" w14:textId="77777777" w:rsidR="00ED5964" w:rsidRDefault="00ED5964" w:rsidP="00ED5964">
      <w:pPr>
        <w:jc w:val="both"/>
        <w:rPr>
          <w:rFonts w:asciiTheme="minorBidi" w:hAnsiTheme="minorBidi"/>
          <w:sz w:val="28"/>
          <w:szCs w:val="28"/>
        </w:rPr>
      </w:pPr>
    </w:p>
    <w:p w14:paraId="32C3A4F9" w14:textId="77777777" w:rsidR="00ED5964" w:rsidRDefault="00ED5964" w:rsidP="00ED5964">
      <w:pPr>
        <w:jc w:val="both"/>
        <w:rPr>
          <w:rFonts w:asciiTheme="minorBidi" w:hAnsiTheme="minorBidi"/>
          <w:sz w:val="28"/>
          <w:szCs w:val="28"/>
        </w:rPr>
      </w:pPr>
    </w:p>
    <w:p w14:paraId="1434F2B1" w14:textId="77777777" w:rsidR="00ED5964" w:rsidRDefault="00ED5964" w:rsidP="00ED5964">
      <w:pPr>
        <w:jc w:val="both"/>
        <w:rPr>
          <w:rFonts w:asciiTheme="minorBidi" w:hAnsiTheme="minorBidi"/>
          <w:sz w:val="28"/>
          <w:szCs w:val="28"/>
        </w:rPr>
      </w:pPr>
    </w:p>
    <w:p w14:paraId="4F979E62" w14:textId="77777777" w:rsidR="00ED5964" w:rsidRDefault="00ED5964" w:rsidP="00ED5964">
      <w:pPr>
        <w:jc w:val="both"/>
        <w:rPr>
          <w:rFonts w:asciiTheme="minorBidi" w:hAnsiTheme="minorBidi"/>
          <w:sz w:val="28"/>
          <w:szCs w:val="28"/>
        </w:rPr>
      </w:pPr>
    </w:p>
    <w:p w14:paraId="4180CDBC" w14:textId="77777777" w:rsidR="00ED5964" w:rsidRPr="00242974" w:rsidRDefault="00ED5964" w:rsidP="00ED5964">
      <w:pPr>
        <w:jc w:val="both"/>
        <w:rPr>
          <w:rFonts w:asciiTheme="minorBidi" w:hAnsiTheme="minorBidi"/>
          <w:sz w:val="28"/>
          <w:szCs w:val="28"/>
        </w:rPr>
      </w:pPr>
    </w:p>
    <w:sdt>
      <w:sdtPr>
        <w:rPr>
          <w:rFonts w:eastAsiaTheme="minorEastAsia" w:cstheme="minorHAnsi"/>
          <w:b/>
          <w:color w:val="auto"/>
          <w:kern w:val="2"/>
          <w:sz w:val="20"/>
          <w:szCs w:val="22"/>
          <w:lang w:val="en-GB" w:eastAsia="zh-CN"/>
          <w14:ligatures w14:val="standardContextual"/>
        </w:rPr>
        <w:id w:val="2083777713"/>
        <w:docPartObj>
          <w:docPartGallery w:val="Table of Contents"/>
          <w:docPartUnique/>
        </w:docPartObj>
      </w:sdtPr>
      <w:sdtEndPr/>
      <w:sdtContent>
        <w:p w14:paraId="69A45AB4" w14:textId="1BC22B3F" w:rsidR="00184A9A" w:rsidRPr="002976D4" w:rsidRDefault="00184A9A">
          <w:pPr>
            <w:pStyle w:val="TOCHeading"/>
            <w:rPr>
              <w:color w:val="4472C4" w:themeColor="accent1"/>
            </w:rPr>
          </w:pPr>
          <w:r w:rsidRPr="0CF501EC">
            <w:rPr>
              <w:color w:val="4471C4"/>
            </w:rPr>
            <w:t>Table of Contents</w:t>
          </w:r>
        </w:p>
        <w:p w14:paraId="5A55684F" w14:textId="44CE2C28" w:rsidR="004D2A5E" w:rsidRDefault="0156E134">
          <w:pPr>
            <w:pStyle w:val="TOC2"/>
            <w:tabs>
              <w:tab w:val="right" w:leader="dot" w:pos="9016"/>
            </w:tabs>
            <w:rPr>
              <w:rFonts w:asciiTheme="minorHAnsi" w:hAnsiTheme="minorHAnsi" w:cstheme="minorBidi"/>
              <w:b w:val="0"/>
              <w:bCs w:val="0"/>
              <w:noProof/>
              <w:sz w:val="24"/>
              <w:szCs w:val="24"/>
              <w:lang w:eastAsia="en-GB"/>
            </w:rPr>
          </w:pPr>
          <w:r>
            <w:fldChar w:fldCharType="begin"/>
          </w:r>
          <w:r w:rsidR="00184A9A">
            <w:instrText>TOC \o "1-3" \z \u \h</w:instrText>
          </w:r>
          <w:r>
            <w:fldChar w:fldCharType="separate"/>
          </w:r>
          <w:hyperlink w:anchor="_Toc228217048" w:history="1">
            <w:r w:rsidR="004D2A5E" w:rsidRPr="00B44308">
              <w:rPr>
                <w:rStyle w:val="Hyperlink"/>
                <w:noProof/>
              </w:rPr>
              <w:t>1.1 Introduction</w:t>
            </w:r>
            <w:r w:rsidR="004D2A5E">
              <w:rPr>
                <w:noProof/>
                <w:webHidden/>
              </w:rPr>
              <w:tab/>
            </w:r>
            <w:r w:rsidR="004D2A5E">
              <w:rPr>
                <w:noProof/>
                <w:webHidden/>
              </w:rPr>
              <w:fldChar w:fldCharType="begin"/>
            </w:r>
            <w:r w:rsidR="004D2A5E">
              <w:rPr>
                <w:noProof/>
                <w:webHidden/>
              </w:rPr>
              <w:instrText xml:space="preserve"> PAGEREF _Toc228217048 \h </w:instrText>
            </w:r>
            <w:r w:rsidR="004D2A5E">
              <w:rPr>
                <w:noProof/>
                <w:webHidden/>
              </w:rPr>
            </w:r>
            <w:r w:rsidR="004D2A5E">
              <w:rPr>
                <w:noProof/>
                <w:webHidden/>
              </w:rPr>
              <w:fldChar w:fldCharType="separate"/>
            </w:r>
            <w:r w:rsidR="004D2A5E">
              <w:rPr>
                <w:noProof/>
                <w:webHidden/>
              </w:rPr>
              <w:t>3</w:t>
            </w:r>
            <w:r w:rsidR="004D2A5E">
              <w:rPr>
                <w:noProof/>
                <w:webHidden/>
              </w:rPr>
              <w:fldChar w:fldCharType="end"/>
            </w:r>
          </w:hyperlink>
        </w:p>
        <w:p w14:paraId="198F72C5" w14:textId="4B1E4C2D" w:rsidR="004D2A5E" w:rsidRDefault="004D2A5E">
          <w:pPr>
            <w:pStyle w:val="TOC2"/>
            <w:tabs>
              <w:tab w:val="right" w:leader="dot" w:pos="9016"/>
            </w:tabs>
            <w:rPr>
              <w:rFonts w:asciiTheme="minorHAnsi" w:hAnsiTheme="minorHAnsi" w:cstheme="minorBidi"/>
              <w:b w:val="0"/>
              <w:bCs w:val="0"/>
              <w:noProof/>
              <w:sz w:val="24"/>
              <w:szCs w:val="24"/>
              <w:lang w:eastAsia="en-GB"/>
            </w:rPr>
          </w:pPr>
          <w:hyperlink w:anchor="_Toc228217049" w:history="1">
            <w:r w:rsidRPr="00B44308">
              <w:rPr>
                <w:rStyle w:val="Hyperlink"/>
                <w:noProof/>
              </w:rPr>
              <w:t>2 Midwifery in the Health and Social Care Field</w:t>
            </w:r>
            <w:r>
              <w:rPr>
                <w:noProof/>
                <w:webHidden/>
              </w:rPr>
              <w:tab/>
            </w:r>
            <w:r>
              <w:rPr>
                <w:noProof/>
                <w:webHidden/>
              </w:rPr>
              <w:fldChar w:fldCharType="begin"/>
            </w:r>
            <w:r>
              <w:rPr>
                <w:noProof/>
                <w:webHidden/>
              </w:rPr>
              <w:instrText xml:space="preserve"> PAGEREF _Toc228217049 \h </w:instrText>
            </w:r>
            <w:r>
              <w:rPr>
                <w:noProof/>
                <w:webHidden/>
              </w:rPr>
            </w:r>
            <w:r>
              <w:rPr>
                <w:noProof/>
                <w:webHidden/>
              </w:rPr>
              <w:fldChar w:fldCharType="separate"/>
            </w:r>
            <w:r>
              <w:rPr>
                <w:noProof/>
                <w:webHidden/>
              </w:rPr>
              <w:t>3</w:t>
            </w:r>
            <w:r>
              <w:rPr>
                <w:noProof/>
                <w:webHidden/>
              </w:rPr>
              <w:fldChar w:fldCharType="end"/>
            </w:r>
          </w:hyperlink>
        </w:p>
        <w:p w14:paraId="2F32C1C4" w14:textId="69FDA0B3" w:rsidR="004D2A5E" w:rsidRDefault="004D2A5E">
          <w:pPr>
            <w:pStyle w:val="TOC2"/>
            <w:tabs>
              <w:tab w:val="right" w:leader="dot" w:pos="9016"/>
            </w:tabs>
            <w:rPr>
              <w:rFonts w:asciiTheme="minorHAnsi" w:hAnsiTheme="minorHAnsi" w:cstheme="minorBidi"/>
              <w:b w:val="0"/>
              <w:bCs w:val="0"/>
              <w:noProof/>
              <w:sz w:val="24"/>
              <w:szCs w:val="24"/>
              <w:lang w:eastAsia="en-GB"/>
            </w:rPr>
          </w:pPr>
          <w:hyperlink w:anchor="_Toc228217050" w:history="1">
            <w:r w:rsidRPr="00B44308">
              <w:rPr>
                <w:rStyle w:val="Hyperlink"/>
                <w:noProof/>
              </w:rPr>
              <w:t>2.1 description of midwifery in Health and Social Care</w:t>
            </w:r>
            <w:r>
              <w:rPr>
                <w:noProof/>
                <w:webHidden/>
              </w:rPr>
              <w:tab/>
            </w:r>
            <w:r>
              <w:rPr>
                <w:noProof/>
                <w:webHidden/>
              </w:rPr>
              <w:fldChar w:fldCharType="begin"/>
            </w:r>
            <w:r>
              <w:rPr>
                <w:noProof/>
                <w:webHidden/>
              </w:rPr>
              <w:instrText xml:space="preserve"> PAGEREF _Toc228217050 \h </w:instrText>
            </w:r>
            <w:r>
              <w:rPr>
                <w:noProof/>
                <w:webHidden/>
              </w:rPr>
            </w:r>
            <w:r>
              <w:rPr>
                <w:noProof/>
                <w:webHidden/>
              </w:rPr>
              <w:fldChar w:fldCharType="separate"/>
            </w:r>
            <w:r>
              <w:rPr>
                <w:noProof/>
                <w:webHidden/>
              </w:rPr>
              <w:t>3</w:t>
            </w:r>
            <w:r>
              <w:rPr>
                <w:noProof/>
                <w:webHidden/>
              </w:rPr>
              <w:fldChar w:fldCharType="end"/>
            </w:r>
          </w:hyperlink>
        </w:p>
        <w:p w14:paraId="494039A5" w14:textId="33DDCCC3" w:rsidR="004D2A5E" w:rsidRDefault="004D2A5E">
          <w:pPr>
            <w:pStyle w:val="TOC2"/>
            <w:tabs>
              <w:tab w:val="right" w:leader="dot" w:pos="9016"/>
            </w:tabs>
            <w:rPr>
              <w:rFonts w:asciiTheme="minorHAnsi" w:hAnsiTheme="minorHAnsi" w:cstheme="minorBidi"/>
              <w:b w:val="0"/>
              <w:bCs w:val="0"/>
              <w:noProof/>
              <w:sz w:val="24"/>
              <w:szCs w:val="24"/>
              <w:lang w:eastAsia="en-GB"/>
            </w:rPr>
          </w:pPr>
          <w:hyperlink w:anchor="_Toc228217051" w:history="1">
            <w:r w:rsidRPr="00B44308">
              <w:rPr>
                <w:rStyle w:val="Hyperlink"/>
                <w:noProof/>
              </w:rPr>
              <w:t>2.2 Explanation of Most Significant Skills Needed for Midwifery in Health and Social Care</w:t>
            </w:r>
            <w:r>
              <w:rPr>
                <w:noProof/>
                <w:webHidden/>
              </w:rPr>
              <w:tab/>
            </w:r>
            <w:r>
              <w:rPr>
                <w:noProof/>
                <w:webHidden/>
              </w:rPr>
              <w:fldChar w:fldCharType="begin"/>
            </w:r>
            <w:r>
              <w:rPr>
                <w:noProof/>
                <w:webHidden/>
              </w:rPr>
              <w:instrText xml:space="preserve"> PAGEREF _Toc228217051 \h </w:instrText>
            </w:r>
            <w:r>
              <w:rPr>
                <w:noProof/>
                <w:webHidden/>
              </w:rPr>
            </w:r>
            <w:r>
              <w:rPr>
                <w:noProof/>
                <w:webHidden/>
              </w:rPr>
              <w:fldChar w:fldCharType="separate"/>
            </w:r>
            <w:r>
              <w:rPr>
                <w:noProof/>
                <w:webHidden/>
              </w:rPr>
              <w:t>4</w:t>
            </w:r>
            <w:r>
              <w:rPr>
                <w:noProof/>
                <w:webHidden/>
              </w:rPr>
              <w:fldChar w:fldCharType="end"/>
            </w:r>
          </w:hyperlink>
        </w:p>
        <w:p w14:paraId="3FF046AF" w14:textId="613C24A7" w:rsidR="004D2A5E" w:rsidRDefault="004D2A5E">
          <w:pPr>
            <w:pStyle w:val="TOC2"/>
            <w:tabs>
              <w:tab w:val="right" w:leader="dot" w:pos="9016"/>
            </w:tabs>
            <w:rPr>
              <w:rFonts w:asciiTheme="minorHAnsi" w:hAnsiTheme="minorHAnsi" w:cstheme="minorBidi"/>
              <w:b w:val="0"/>
              <w:bCs w:val="0"/>
              <w:noProof/>
              <w:sz w:val="24"/>
              <w:szCs w:val="24"/>
              <w:lang w:eastAsia="en-GB"/>
            </w:rPr>
          </w:pPr>
          <w:hyperlink w:anchor="_Toc228217052" w:history="1">
            <w:r w:rsidRPr="00B44308">
              <w:rPr>
                <w:rStyle w:val="Hyperlink"/>
                <w:noProof/>
              </w:rPr>
              <w:t>3 Strategies for Skill Improvement for Midwifery</w:t>
            </w:r>
            <w:r>
              <w:rPr>
                <w:noProof/>
                <w:webHidden/>
              </w:rPr>
              <w:tab/>
            </w:r>
            <w:r>
              <w:rPr>
                <w:noProof/>
                <w:webHidden/>
              </w:rPr>
              <w:fldChar w:fldCharType="begin"/>
            </w:r>
            <w:r>
              <w:rPr>
                <w:noProof/>
                <w:webHidden/>
              </w:rPr>
              <w:instrText xml:space="preserve"> PAGEREF _Toc228217052 \h </w:instrText>
            </w:r>
            <w:r>
              <w:rPr>
                <w:noProof/>
                <w:webHidden/>
              </w:rPr>
            </w:r>
            <w:r>
              <w:rPr>
                <w:noProof/>
                <w:webHidden/>
              </w:rPr>
              <w:fldChar w:fldCharType="separate"/>
            </w:r>
            <w:r>
              <w:rPr>
                <w:noProof/>
                <w:webHidden/>
              </w:rPr>
              <w:t>5</w:t>
            </w:r>
            <w:r>
              <w:rPr>
                <w:noProof/>
                <w:webHidden/>
              </w:rPr>
              <w:fldChar w:fldCharType="end"/>
            </w:r>
          </w:hyperlink>
        </w:p>
        <w:p w14:paraId="7FD475F2" w14:textId="35DFE382" w:rsidR="004D2A5E" w:rsidRDefault="004D2A5E">
          <w:pPr>
            <w:pStyle w:val="TOC2"/>
            <w:tabs>
              <w:tab w:val="right" w:leader="dot" w:pos="9016"/>
            </w:tabs>
            <w:rPr>
              <w:rFonts w:asciiTheme="minorHAnsi" w:hAnsiTheme="minorHAnsi" w:cstheme="minorBidi"/>
              <w:b w:val="0"/>
              <w:bCs w:val="0"/>
              <w:noProof/>
              <w:sz w:val="24"/>
              <w:szCs w:val="24"/>
              <w:lang w:eastAsia="en-GB"/>
            </w:rPr>
          </w:pPr>
          <w:hyperlink w:anchor="_Toc228217053" w:history="1">
            <w:r w:rsidRPr="00B44308">
              <w:rPr>
                <w:rStyle w:val="Hyperlink"/>
                <w:noProof/>
              </w:rPr>
              <w:t>3.1 Three Strategies to Improve the Skills for Midwifery</w:t>
            </w:r>
            <w:r>
              <w:rPr>
                <w:noProof/>
                <w:webHidden/>
              </w:rPr>
              <w:tab/>
            </w:r>
            <w:r>
              <w:rPr>
                <w:noProof/>
                <w:webHidden/>
              </w:rPr>
              <w:fldChar w:fldCharType="begin"/>
            </w:r>
            <w:r>
              <w:rPr>
                <w:noProof/>
                <w:webHidden/>
              </w:rPr>
              <w:instrText xml:space="preserve"> PAGEREF _Toc228217053 \h </w:instrText>
            </w:r>
            <w:r>
              <w:rPr>
                <w:noProof/>
                <w:webHidden/>
              </w:rPr>
            </w:r>
            <w:r>
              <w:rPr>
                <w:noProof/>
                <w:webHidden/>
              </w:rPr>
              <w:fldChar w:fldCharType="separate"/>
            </w:r>
            <w:r>
              <w:rPr>
                <w:noProof/>
                <w:webHidden/>
              </w:rPr>
              <w:t>5</w:t>
            </w:r>
            <w:r>
              <w:rPr>
                <w:noProof/>
                <w:webHidden/>
              </w:rPr>
              <w:fldChar w:fldCharType="end"/>
            </w:r>
          </w:hyperlink>
        </w:p>
        <w:p w14:paraId="14BDC4F8" w14:textId="32AD8950" w:rsidR="004D2A5E" w:rsidRDefault="004D2A5E">
          <w:pPr>
            <w:pStyle w:val="TOC2"/>
            <w:tabs>
              <w:tab w:val="right" w:leader="dot" w:pos="9016"/>
            </w:tabs>
            <w:rPr>
              <w:rFonts w:asciiTheme="minorHAnsi" w:hAnsiTheme="minorHAnsi" w:cstheme="minorBidi"/>
              <w:b w:val="0"/>
              <w:bCs w:val="0"/>
              <w:noProof/>
              <w:sz w:val="24"/>
              <w:szCs w:val="24"/>
              <w:lang w:eastAsia="en-GB"/>
            </w:rPr>
          </w:pPr>
          <w:hyperlink w:anchor="_Toc228217054" w:history="1">
            <w:r w:rsidRPr="00B44308">
              <w:rPr>
                <w:rStyle w:val="Hyperlink"/>
                <w:noProof/>
              </w:rPr>
              <w:t>4 Conclusion</w:t>
            </w:r>
            <w:r>
              <w:rPr>
                <w:noProof/>
                <w:webHidden/>
              </w:rPr>
              <w:tab/>
            </w:r>
            <w:r>
              <w:rPr>
                <w:noProof/>
                <w:webHidden/>
              </w:rPr>
              <w:fldChar w:fldCharType="begin"/>
            </w:r>
            <w:r>
              <w:rPr>
                <w:noProof/>
                <w:webHidden/>
              </w:rPr>
              <w:instrText xml:space="preserve"> PAGEREF _Toc228217054 \h </w:instrText>
            </w:r>
            <w:r>
              <w:rPr>
                <w:noProof/>
                <w:webHidden/>
              </w:rPr>
            </w:r>
            <w:r>
              <w:rPr>
                <w:noProof/>
                <w:webHidden/>
              </w:rPr>
              <w:fldChar w:fldCharType="separate"/>
            </w:r>
            <w:r>
              <w:rPr>
                <w:noProof/>
                <w:webHidden/>
              </w:rPr>
              <w:t>6</w:t>
            </w:r>
            <w:r>
              <w:rPr>
                <w:noProof/>
                <w:webHidden/>
              </w:rPr>
              <w:fldChar w:fldCharType="end"/>
            </w:r>
          </w:hyperlink>
        </w:p>
        <w:p w14:paraId="4F3A21E7" w14:textId="3EFD8584" w:rsidR="004D2A5E" w:rsidRDefault="004D2A5E">
          <w:pPr>
            <w:pStyle w:val="TOC2"/>
            <w:tabs>
              <w:tab w:val="right" w:leader="dot" w:pos="9016"/>
            </w:tabs>
            <w:rPr>
              <w:rFonts w:asciiTheme="minorHAnsi" w:hAnsiTheme="minorHAnsi" w:cstheme="minorBidi"/>
              <w:b w:val="0"/>
              <w:bCs w:val="0"/>
              <w:noProof/>
              <w:sz w:val="24"/>
              <w:szCs w:val="24"/>
              <w:lang w:eastAsia="en-GB"/>
            </w:rPr>
          </w:pPr>
          <w:hyperlink w:anchor="_Toc228217055" w:history="1">
            <w:r w:rsidRPr="00B44308">
              <w:rPr>
                <w:rStyle w:val="Hyperlink"/>
                <w:noProof/>
              </w:rPr>
              <w:t>5 Reference List</w:t>
            </w:r>
            <w:r>
              <w:rPr>
                <w:noProof/>
                <w:webHidden/>
              </w:rPr>
              <w:tab/>
            </w:r>
            <w:r>
              <w:rPr>
                <w:noProof/>
                <w:webHidden/>
              </w:rPr>
              <w:fldChar w:fldCharType="begin"/>
            </w:r>
            <w:r>
              <w:rPr>
                <w:noProof/>
                <w:webHidden/>
              </w:rPr>
              <w:instrText xml:space="preserve"> PAGEREF _Toc228217055 \h </w:instrText>
            </w:r>
            <w:r>
              <w:rPr>
                <w:noProof/>
                <w:webHidden/>
              </w:rPr>
            </w:r>
            <w:r>
              <w:rPr>
                <w:noProof/>
                <w:webHidden/>
              </w:rPr>
              <w:fldChar w:fldCharType="separate"/>
            </w:r>
            <w:r>
              <w:rPr>
                <w:noProof/>
                <w:webHidden/>
              </w:rPr>
              <w:t>6</w:t>
            </w:r>
            <w:r>
              <w:rPr>
                <w:noProof/>
                <w:webHidden/>
              </w:rPr>
              <w:fldChar w:fldCharType="end"/>
            </w:r>
          </w:hyperlink>
        </w:p>
        <w:p w14:paraId="2F2A1EA8" w14:textId="04338386" w:rsidR="0156E134" w:rsidRDefault="0156E134" w:rsidP="0156E134">
          <w:pPr>
            <w:pStyle w:val="TOC2"/>
            <w:tabs>
              <w:tab w:val="right" w:leader="dot" w:pos="9015"/>
            </w:tabs>
            <w:rPr>
              <w:rStyle w:val="Hyperlink"/>
            </w:rPr>
          </w:pPr>
          <w:r>
            <w:fldChar w:fldCharType="end"/>
          </w:r>
        </w:p>
      </w:sdtContent>
    </w:sdt>
    <w:p w14:paraId="6138A55F" w14:textId="5BBC1E8C" w:rsidR="00184A9A" w:rsidRPr="00242974" w:rsidRDefault="00184A9A"/>
    <w:p w14:paraId="4A159F97" w14:textId="77777777" w:rsidR="00ED5964" w:rsidRPr="00242974" w:rsidRDefault="00ED5964" w:rsidP="00ED5964">
      <w:pPr>
        <w:jc w:val="both"/>
        <w:rPr>
          <w:rFonts w:asciiTheme="minorBidi" w:hAnsiTheme="minorBidi"/>
          <w:b/>
          <w:bCs/>
          <w:sz w:val="28"/>
          <w:szCs w:val="28"/>
        </w:rPr>
      </w:pPr>
    </w:p>
    <w:p w14:paraId="09E24E55" w14:textId="77777777" w:rsidR="00ED5964" w:rsidRPr="00242974" w:rsidRDefault="00ED5964" w:rsidP="00ED5964">
      <w:pPr>
        <w:jc w:val="both"/>
        <w:rPr>
          <w:rFonts w:asciiTheme="minorBidi" w:hAnsiTheme="minorBidi"/>
          <w:b/>
          <w:bCs/>
          <w:sz w:val="28"/>
          <w:szCs w:val="28"/>
        </w:rPr>
      </w:pPr>
    </w:p>
    <w:p w14:paraId="40BC340F" w14:textId="77777777" w:rsidR="00ED5964" w:rsidRPr="00242974" w:rsidRDefault="00ED5964" w:rsidP="00ED5964">
      <w:pPr>
        <w:jc w:val="both"/>
        <w:rPr>
          <w:rFonts w:asciiTheme="minorBidi" w:hAnsiTheme="minorBidi"/>
          <w:b/>
          <w:bCs/>
          <w:sz w:val="28"/>
          <w:szCs w:val="28"/>
        </w:rPr>
      </w:pPr>
    </w:p>
    <w:p w14:paraId="41A63835" w14:textId="77777777" w:rsidR="00ED5964" w:rsidRPr="00242974" w:rsidRDefault="00ED5964" w:rsidP="00ED5964">
      <w:pPr>
        <w:jc w:val="both"/>
        <w:rPr>
          <w:rFonts w:asciiTheme="minorBidi" w:hAnsiTheme="minorBidi"/>
          <w:b/>
          <w:bCs/>
          <w:sz w:val="28"/>
          <w:szCs w:val="28"/>
        </w:rPr>
      </w:pPr>
    </w:p>
    <w:p w14:paraId="123865CA" w14:textId="77777777" w:rsidR="00ED5964" w:rsidRPr="00242974" w:rsidRDefault="00ED5964" w:rsidP="00ED5964">
      <w:pPr>
        <w:jc w:val="both"/>
        <w:rPr>
          <w:rFonts w:asciiTheme="minorBidi" w:hAnsiTheme="minorBidi"/>
          <w:b/>
          <w:bCs/>
          <w:sz w:val="28"/>
          <w:szCs w:val="28"/>
        </w:rPr>
      </w:pPr>
    </w:p>
    <w:p w14:paraId="2A21042D" w14:textId="77777777" w:rsidR="00ED5964" w:rsidRPr="00242974" w:rsidRDefault="00ED5964" w:rsidP="00ED5964">
      <w:pPr>
        <w:jc w:val="both"/>
        <w:rPr>
          <w:rFonts w:asciiTheme="minorBidi" w:hAnsiTheme="minorBidi"/>
          <w:b/>
          <w:bCs/>
          <w:sz w:val="28"/>
          <w:szCs w:val="28"/>
        </w:rPr>
      </w:pPr>
    </w:p>
    <w:p w14:paraId="48382F67" w14:textId="77777777" w:rsidR="00ED5964" w:rsidRPr="00242974" w:rsidRDefault="00ED5964" w:rsidP="00ED5964">
      <w:pPr>
        <w:jc w:val="both"/>
        <w:rPr>
          <w:rFonts w:asciiTheme="minorBidi" w:hAnsiTheme="minorBidi"/>
          <w:b/>
          <w:bCs/>
          <w:sz w:val="28"/>
          <w:szCs w:val="28"/>
        </w:rPr>
      </w:pPr>
    </w:p>
    <w:p w14:paraId="6A057EFD" w14:textId="77777777" w:rsidR="00ED5964" w:rsidRPr="00242974" w:rsidRDefault="00ED5964" w:rsidP="00ED5964">
      <w:pPr>
        <w:jc w:val="both"/>
        <w:rPr>
          <w:rFonts w:asciiTheme="minorBidi" w:hAnsiTheme="minorBidi"/>
          <w:b/>
          <w:bCs/>
          <w:sz w:val="28"/>
          <w:szCs w:val="28"/>
        </w:rPr>
      </w:pPr>
    </w:p>
    <w:p w14:paraId="55078F3B" w14:textId="77777777" w:rsidR="00ED5964" w:rsidRPr="00242974" w:rsidRDefault="00ED5964" w:rsidP="00ED5964">
      <w:pPr>
        <w:jc w:val="both"/>
        <w:rPr>
          <w:rFonts w:asciiTheme="minorBidi" w:hAnsiTheme="minorBidi"/>
          <w:b/>
          <w:bCs/>
          <w:sz w:val="28"/>
          <w:szCs w:val="28"/>
        </w:rPr>
      </w:pPr>
    </w:p>
    <w:p w14:paraId="4CEF6B46" w14:textId="77777777" w:rsidR="005709B1" w:rsidRPr="00242974" w:rsidRDefault="005709B1" w:rsidP="005709B1"/>
    <w:p w14:paraId="4AD7A5C1" w14:textId="2358F8D2" w:rsidR="002A5577" w:rsidRPr="00242974" w:rsidRDefault="002E71BA" w:rsidP="002A5577">
      <w:pPr>
        <w:rPr>
          <w:b/>
          <w:bCs/>
          <w:sz w:val="21"/>
          <w:szCs w:val="21"/>
        </w:rPr>
      </w:pPr>
      <w:r w:rsidRPr="00242974">
        <w:rPr>
          <w:b/>
          <w:bCs/>
          <w:sz w:val="21"/>
          <w:szCs w:val="21"/>
        </w:rPr>
        <w:br w:type="page"/>
      </w:r>
    </w:p>
    <w:p w14:paraId="2B161821" w14:textId="77777777" w:rsidR="008B4DED" w:rsidRDefault="008B4DED" w:rsidP="00500295">
      <w:pPr>
        <w:pStyle w:val="Heading2"/>
        <w:rPr>
          <w:color w:val="4471C4"/>
        </w:rPr>
      </w:pPr>
    </w:p>
    <w:p w14:paraId="7E817B09" w14:textId="3C6934A9" w:rsidR="00A035CD" w:rsidRPr="002976D4" w:rsidRDefault="00AA77C8" w:rsidP="00500295">
      <w:pPr>
        <w:pStyle w:val="Heading2"/>
        <w:rPr>
          <w:color w:val="4472C4" w:themeColor="accent1"/>
        </w:rPr>
      </w:pPr>
      <w:bookmarkStart w:id="0" w:name="_Toc228217048"/>
      <w:r w:rsidRPr="0CF501EC">
        <w:rPr>
          <w:color w:val="4471C4"/>
        </w:rPr>
        <w:t>1</w:t>
      </w:r>
      <w:r w:rsidR="00500295" w:rsidRPr="0CF501EC">
        <w:rPr>
          <w:color w:val="4471C4"/>
        </w:rPr>
        <w:t xml:space="preserve">.1 </w:t>
      </w:r>
      <w:r w:rsidR="00A035CD" w:rsidRPr="0CF501EC">
        <w:rPr>
          <w:color w:val="4471C4"/>
        </w:rPr>
        <w:t>Introduction</w:t>
      </w:r>
      <w:bookmarkEnd w:id="0"/>
    </w:p>
    <w:p w14:paraId="44E6E192" w14:textId="77777777" w:rsidR="0009605F" w:rsidRDefault="0009605F" w:rsidP="00DD5135">
      <w:pPr>
        <w:pStyle w:val="ListParagraph"/>
        <w:spacing w:after="0" w:line="240" w:lineRule="auto"/>
        <w:jc w:val="both"/>
        <w:rPr>
          <w:sz w:val="22"/>
        </w:rPr>
      </w:pPr>
    </w:p>
    <w:p w14:paraId="5E817ED2" w14:textId="66DF3D67" w:rsidR="00FE1C1A" w:rsidRPr="00E16CA6" w:rsidRDefault="0009605F" w:rsidP="00E16CA6">
      <w:pPr>
        <w:pStyle w:val="ListParagraph"/>
        <w:spacing w:after="0" w:line="360" w:lineRule="auto"/>
        <w:ind w:left="0"/>
        <w:jc w:val="both"/>
        <w:rPr>
          <w:rFonts w:ascii="Arial" w:hAnsi="Arial" w:cs="Arial"/>
          <w:sz w:val="22"/>
        </w:rPr>
      </w:pPr>
      <w:r w:rsidRPr="00E16CA6">
        <w:rPr>
          <w:rFonts w:ascii="Arial" w:hAnsi="Arial" w:cs="Arial"/>
          <w:sz w:val="22"/>
        </w:rPr>
        <w:t>Roles within Health and Social Care are essential for delivering safe, effective, and person</w:t>
      </w:r>
      <w:r w:rsidRPr="00E16CA6">
        <w:rPr>
          <w:rFonts w:ascii="Cambria Math" w:hAnsi="Cambria Math" w:cs="Cambria Math"/>
          <w:sz w:val="22"/>
        </w:rPr>
        <w:t>‑</w:t>
      </w:r>
      <w:r w:rsidRPr="00E16CA6">
        <w:rPr>
          <w:rFonts w:ascii="Arial" w:hAnsi="Arial" w:cs="Arial"/>
          <w:sz w:val="22"/>
        </w:rPr>
        <w:t>centred support, and midwifery is a key profession within this system. Midwives play a vital role in ensuring high</w:t>
      </w:r>
      <w:r w:rsidRPr="00E16CA6">
        <w:rPr>
          <w:rFonts w:ascii="Cambria Math" w:hAnsi="Cambria Math" w:cs="Cambria Math"/>
          <w:sz w:val="22"/>
        </w:rPr>
        <w:t>‑</w:t>
      </w:r>
      <w:r w:rsidRPr="00E16CA6">
        <w:rPr>
          <w:rFonts w:ascii="Arial" w:hAnsi="Arial" w:cs="Arial"/>
          <w:sz w:val="22"/>
        </w:rPr>
        <w:t>quality care for women, babies, and families, working across settings such as hospitals, birth centres, community teams, and specialist services. The purpose of this report is to explore the role of the midwife and examine how midwifery contributes to wider Health and Social Care. The report will begin with background context, then outline key responsibilities, discuss different types of midwifery roles, analyse current challenges, and conclude with recommendations for improvement.</w:t>
      </w:r>
    </w:p>
    <w:p w14:paraId="4CC61BC1" w14:textId="68688836" w:rsidR="00F36ADC" w:rsidRPr="00242974" w:rsidRDefault="00970B2D" w:rsidP="0156E134">
      <w:pPr>
        <w:spacing w:after="0" w:line="240" w:lineRule="auto"/>
        <w:rPr>
          <w:sz w:val="22"/>
        </w:rPr>
      </w:pPr>
      <w:r>
        <w:rPr>
          <w:sz w:val="22"/>
        </w:rPr>
        <w:t xml:space="preserve"> </w:t>
      </w:r>
    </w:p>
    <w:p w14:paraId="64F36E68" w14:textId="17D80D2F" w:rsidR="3C659699" w:rsidRDefault="3C659699" w:rsidP="0CF501EC">
      <w:pPr>
        <w:pStyle w:val="Heading2"/>
        <w:rPr>
          <w:color w:val="4472C4" w:themeColor="accent1"/>
        </w:rPr>
      </w:pPr>
      <w:bookmarkStart w:id="1" w:name="_Toc228217049"/>
      <w:r w:rsidRPr="0CF501EC">
        <w:rPr>
          <w:color w:val="4471C4"/>
        </w:rPr>
        <w:t xml:space="preserve">2 </w:t>
      </w:r>
      <w:r w:rsidR="005A4DAD">
        <w:rPr>
          <w:color w:val="4471C4"/>
        </w:rPr>
        <w:t>Midwifery</w:t>
      </w:r>
      <w:r w:rsidRPr="0CF501EC">
        <w:rPr>
          <w:color w:val="4471C4"/>
        </w:rPr>
        <w:t xml:space="preserve"> in the Health and Social Care Field</w:t>
      </w:r>
      <w:bookmarkEnd w:id="1"/>
    </w:p>
    <w:p w14:paraId="3C079BEF" w14:textId="401104E7" w:rsidR="0156E134" w:rsidRDefault="0156E134" w:rsidP="0156E134">
      <w:pPr>
        <w:spacing w:after="0" w:line="240" w:lineRule="auto"/>
        <w:jc w:val="both"/>
        <w:rPr>
          <w:sz w:val="21"/>
          <w:szCs w:val="21"/>
        </w:rPr>
      </w:pPr>
    </w:p>
    <w:p w14:paraId="50A9FBC6" w14:textId="58EC5033" w:rsidR="008B0B22" w:rsidRDefault="5CF7C3DB" w:rsidP="0156E134">
      <w:pPr>
        <w:pStyle w:val="Heading2"/>
        <w:rPr>
          <w:color w:val="4471C4"/>
        </w:rPr>
      </w:pPr>
      <w:bookmarkStart w:id="2" w:name="_Toc228217050"/>
      <w:r w:rsidRPr="0CF501EC">
        <w:rPr>
          <w:color w:val="4471C4"/>
        </w:rPr>
        <w:t>2.</w:t>
      </w:r>
      <w:r w:rsidR="00E458AD">
        <w:rPr>
          <w:color w:val="4471C4"/>
        </w:rPr>
        <w:t>1 description of midwifery</w:t>
      </w:r>
      <w:r w:rsidR="008B0B22" w:rsidRPr="0CF501EC">
        <w:rPr>
          <w:color w:val="4471C4"/>
        </w:rPr>
        <w:t xml:space="preserve"> in Health</w:t>
      </w:r>
      <w:r w:rsidR="3464B4D3" w:rsidRPr="0CF501EC">
        <w:rPr>
          <w:color w:val="4471C4"/>
        </w:rPr>
        <w:t xml:space="preserve"> and Social </w:t>
      </w:r>
      <w:r w:rsidR="3D6135D7" w:rsidRPr="0CF501EC">
        <w:rPr>
          <w:color w:val="4471C4"/>
        </w:rPr>
        <w:t>C</w:t>
      </w:r>
      <w:r w:rsidR="008B0B22" w:rsidRPr="0CF501EC">
        <w:rPr>
          <w:color w:val="4471C4"/>
        </w:rPr>
        <w:t>are</w:t>
      </w:r>
      <w:bookmarkEnd w:id="2"/>
      <w:r w:rsidR="008B0B22" w:rsidRPr="0CF501EC">
        <w:rPr>
          <w:color w:val="4471C4"/>
        </w:rPr>
        <w:t xml:space="preserve"> </w:t>
      </w:r>
    </w:p>
    <w:p w14:paraId="6B574125" w14:textId="77777777" w:rsidR="004D2A5E" w:rsidRPr="004D2A5E" w:rsidRDefault="004D2A5E" w:rsidP="004D2A5E"/>
    <w:p w14:paraId="2A79D2CD" w14:textId="751ACA5E" w:rsidR="00646CAA" w:rsidRPr="00E16CA6" w:rsidRDefault="00646CAA" w:rsidP="00E16CA6">
      <w:pPr>
        <w:spacing w:after="0" w:line="360" w:lineRule="auto"/>
        <w:jc w:val="both"/>
        <w:rPr>
          <w:rFonts w:ascii="Arial" w:hAnsi="Arial" w:cs="Arial"/>
          <w:sz w:val="22"/>
        </w:rPr>
      </w:pPr>
      <w:r w:rsidRPr="00E16CA6">
        <w:rPr>
          <w:rFonts w:ascii="Arial" w:hAnsi="Arial" w:cs="Arial"/>
          <w:sz w:val="22"/>
        </w:rPr>
        <w:t>Midwifery is a vital profession within Health and Social Care because it supports women, babies, and families during pregnancy, birth, and the early postnatal period—one of the most critical stages of life.</w:t>
      </w:r>
    </w:p>
    <w:p w14:paraId="1E98D7AB" w14:textId="1FD25B95" w:rsidR="00646CAA" w:rsidRPr="00E16CA6" w:rsidRDefault="00646CAA" w:rsidP="00E16CA6">
      <w:pPr>
        <w:spacing w:after="0" w:line="360" w:lineRule="auto"/>
        <w:jc w:val="both"/>
        <w:rPr>
          <w:rFonts w:ascii="Arial" w:hAnsi="Arial" w:cs="Arial"/>
          <w:sz w:val="22"/>
        </w:rPr>
      </w:pPr>
      <w:r w:rsidRPr="00E16CA6">
        <w:rPr>
          <w:rFonts w:ascii="Arial" w:hAnsi="Arial" w:cs="Arial"/>
          <w:sz w:val="22"/>
        </w:rPr>
        <w:t>The role is important not only for ensuring safe clinical outcomes but also for shaping early life experiences and promoting long</w:t>
      </w:r>
      <w:r w:rsidRPr="00E16CA6">
        <w:rPr>
          <w:rFonts w:ascii="Cambria Math" w:hAnsi="Cambria Math" w:cs="Cambria Math"/>
          <w:sz w:val="22"/>
        </w:rPr>
        <w:t>‑</w:t>
      </w:r>
      <w:r w:rsidRPr="00E16CA6">
        <w:rPr>
          <w:rFonts w:ascii="Arial" w:hAnsi="Arial" w:cs="Arial"/>
          <w:sz w:val="22"/>
        </w:rPr>
        <w:t>term family wellbeing. I chose this role because midwifery highlights wider issues such as workforce pressures, staffing levels, and the impact these have on quality of care and professional wellbeing.</w:t>
      </w:r>
    </w:p>
    <w:p w14:paraId="689682C0" w14:textId="4476F86E" w:rsidR="00646CAA" w:rsidRPr="00E16CA6" w:rsidRDefault="00646CAA" w:rsidP="00E16CA6">
      <w:pPr>
        <w:spacing w:after="0" w:line="360" w:lineRule="auto"/>
        <w:jc w:val="both"/>
        <w:rPr>
          <w:rFonts w:ascii="Arial" w:hAnsi="Arial" w:cs="Arial"/>
          <w:sz w:val="22"/>
        </w:rPr>
      </w:pPr>
      <w:r w:rsidRPr="00E16CA6">
        <w:rPr>
          <w:rFonts w:ascii="Arial" w:hAnsi="Arial" w:cs="Arial"/>
          <w:sz w:val="22"/>
        </w:rPr>
        <w:t xml:space="preserve">Midwives carry out a wide range of duties, including antenatal care such as physical examinations, abdominal palpation, and screening tests to identify risks. During labour, they monitor progress, assess </w:t>
      </w:r>
      <w:r w:rsidR="004D2A5E" w:rsidRPr="00E16CA6">
        <w:rPr>
          <w:rFonts w:ascii="Arial" w:hAnsi="Arial" w:cs="Arial"/>
          <w:sz w:val="22"/>
        </w:rPr>
        <w:t>fatal</w:t>
      </w:r>
      <w:r w:rsidRPr="00E16CA6">
        <w:rPr>
          <w:rFonts w:ascii="Arial" w:hAnsi="Arial" w:cs="Arial"/>
          <w:sz w:val="22"/>
        </w:rPr>
        <w:t xml:space="preserve"> wellbeing using tools like CTG, support physiological birth, respect birth preferences, and respond to emergencies when needed. Postnatally, they examine newborns, monitor for complications such as jaundice or infection, support feeding, assess maternal mental health, and ensure safe discharge. Midwives also provide essential health education, helping women make informed decisions rather than simply giving information leaflets.</w:t>
      </w:r>
    </w:p>
    <w:p w14:paraId="567520A0" w14:textId="217E8EEE" w:rsidR="00646CAA" w:rsidRPr="00E16CA6" w:rsidRDefault="00646CAA" w:rsidP="00E16CA6">
      <w:pPr>
        <w:spacing w:after="0" w:line="360" w:lineRule="auto"/>
        <w:jc w:val="both"/>
        <w:rPr>
          <w:rFonts w:ascii="Arial" w:hAnsi="Arial" w:cs="Arial"/>
          <w:sz w:val="22"/>
        </w:rPr>
      </w:pPr>
      <w:r w:rsidRPr="00E16CA6">
        <w:rPr>
          <w:rFonts w:ascii="Arial" w:hAnsi="Arial" w:cs="Arial"/>
          <w:sz w:val="22"/>
        </w:rPr>
        <w:t>These responsibilities require strong clinical skills, including safe drug administration, accurate monitoring of vital signs, and competent physical assessment, demonstrating why midwifery is central to high</w:t>
      </w:r>
      <w:r w:rsidRPr="00E16CA6">
        <w:rPr>
          <w:rFonts w:ascii="Cambria Math" w:hAnsi="Cambria Math" w:cs="Cambria Math"/>
          <w:sz w:val="22"/>
        </w:rPr>
        <w:t>‑</w:t>
      </w:r>
      <w:r w:rsidRPr="00E16CA6">
        <w:rPr>
          <w:rFonts w:ascii="Arial" w:hAnsi="Arial" w:cs="Arial"/>
          <w:sz w:val="22"/>
        </w:rPr>
        <w:t>quality Health and Social Care.</w:t>
      </w:r>
      <w:r w:rsidR="001B0E44" w:rsidRPr="00E16CA6">
        <w:rPr>
          <w:rFonts w:ascii="Arial" w:hAnsi="Arial" w:cs="Arial"/>
          <w:sz w:val="22"/>
        </w:rPr>
        <w:t xml:space="preserve"> Pampers (2024)</w:t>
      </w:r>
    </w:p>
    <w:p w14:paraId="7B123A5B" w14:textId="65C3DE21" w:rsidR="48942F29" w:rsidRPr="00E16CA6" w:rsidRDefault="48942F29" w:rsidP="00E16CA6">
      <w:pPr>
        <w:spacing w:after="0" w:line="360" w:lineRule="auto"/>
        <w:jc w:val="both"/>
        <w:rPr>
          <w:rFonts w:ascii="Arial" w:hAnsi="Arial" w:cs="Arial"/>
          <w:b/>
          <w:bCs/>
          <w:sz w:val="22"/>
        </w:rPr>
      </w:pPr>
    </w:p>
    <w:p w14:paraId="1CB8B0F1" w14:textId="56D369C6" w:rsidR="0156E134" w:rsidRPr="00E16CA6" w:rsidRDefault="0082096A" w:rsidP="00E16CA6">
      <w:pPr>
        <w:spacing w:after="0" w:line="360" w:lineRule="auto"/>
        <w:jc w:val="both"/>
        <w:rPr>
          <w:rFonts w:ascii="Arial" w:hAnsi="Arial" w:cs="Arial"/>
          <w:sz w:val="22"/>
        </w:rPr>
      </w:pPr>
      <w:r w:rsidRPr="00E16CA6">
        <w:rPr>
          <w:rFonts w:ascii="Arial" w:hAnsi="Arial" w:cs="Arial"/>
          <w:sz w:val="22"/>
        </w:rPr>
        <w:t xml:space="preserve">Midwives carry out a wide range of duties across the antenatal, intrapartum, and postnatal stages to ensure the safety and wellbeing of women and babies. Their antenatal </w:t>
      </w:r>
      <w:r w:rsidRPr="00E16CA6">
        <w:rPr>
          <w:rFonts w:ascii="Arial" w:hAnsi="Arial" w:cs="Arial"/>
          <w:sz w:val="22"/>
        </w:rPr>
        <w:lastRenderedPageBreak/>
        <w:t>responsibilities include conducting regular check</w:t>
      </w:r>
      <w:r w:rsidRPr="00E16CA6">
        <w:rPr>
          <w:rFonts w:ascii="Arial" w:hAnsi="Arial" w:cs="Arial"/>
          <w:sz w:val="22"/>
        </w:rPr>
        <w:noBreakHyphen/>
        <w:t xml:space="preserve">ups, completing physical examinations, performing abdominal palpation, and offering screening tests to monitor maternal and </w:t>
      </w:r>
      <w:proofErr w:type="spellStart"/>
      <w:r w:rsidRPr="00E16CA6">
        <w:rPr>
          <w:rFonts w:ascii="Arial" w:hAnsi="Arial" w:cs="Arial"/>
          <w:sz w:val="22"/>
        </w:rPr>
        <w:t>fetal</w:t>
      </w:r>
      <w:proofErr w:type="spellEnd"/>
      <w:r w:rsidRPr="00E16CA6">
        <w:rPr>
          <w:rFonts w:ascii="Arial" w:hAnsi="Arial" w:cs="Arial"/>
          <w:sz w:val="22"/>
        </w:rPr>
        <w:t xml:space="preserve"> health while identifying any high</w:t>
      </w:r>
      <w:r w:rsidRPr="00E16CA6">
        <w:rPr>
          <w:rFonts w:ascii="Arial" w:hAnsi="Arial" w:cs="Arial"/>
          <w:sz w:val="22"/>
        </w:rPr>
        <w:noBreakHyphen/>
        <w:t xml:space="preserve">risk needs. During labour and birth, midwives monitor the progress of labour, assess </w:t>
      </w:r>
      <w:r w:rsidR="00FC4C24" w:rsidRPr="00E16CA6">
        <w:rPr>
          <w:rFonts w:ascii="Arial" w:hAnsi="Arial" w:cs="Arial"/>
          <w:sz w:val="22"/>
        </w:rPr>
        <w:t>fatal</w:t>
      </w:r>
      <w:r w:rsidRPr="00E16CA6">
        <w:rPr>
          <w:rFonts w:ascii="Arial" w:hAnsi="Arial" w:cs="Arial"/>
          <w:sz w:val="22"/>
        </w:rPr>
        <w:t xml:space="preserve"> wellbeing using tools such as CTG, support physiological births autonomously, respect the woman’s birth preferences, and provide continuous emotional reassurance. They are also responsible for recognising when emergency intervention is required to maintain safety. In the postnatal period, </w:t>
      </w:r>
      <w:proofErr w:type="gramStart"/>
      <w:r w:rsidRPr="00E16CA6">
        <w:rPr>
          <w:rFonts w:ascii="Arial" w:hAnsi="Arial" w:cs="Arial"/>
          <w:sz w:val="22"/>
        </w:rPr>
        <w:t>midwives</w:t>
      </w:r>
      <w:proofErr w:type="gramEnd"/>
      <w:r w:rsidRPr="00E16CA6">
        <w:rPr>
          <w:rFonts w:ascii="Arial" w:hAnsi="Arial" w:cs="Arial"/>
          <w:sz w:val="22"/>
        </w:rPr>
        <w:t xml:space="preserve"> complete newborn examinations, monitor for complications such as jaundice or infection, support parents by teaching essential practical skills, assess maternal mental health, and ensure the mother is safe and ready for discharge. These duties demonstrate the complexity of the role and highlight the high level of clinical competence required, including accurate monitoring, safe drug administration, and skilled physical assessment.</w:t>
      </w:r>
      <w:r w:rsidR="00483465" w:rsidRPr="00E16CA6">
        <w:rPr>
          <w:rFonts w:ascii="Arial" w:hAnsi="Arial" w:cs="Arial"/>
          <w:sz w:val="22"/>
        </w:rPr>
        <w:t xml:space="preserve"> </w:t>
      </w:r>
      <w:r w:rsidR="007B6C93">
        <w:rPr>
          <w:rFonts w:ascii="Arial" w:hAnsi="Arial" w:cs="Arial"/>
          <w:sz w:val="22"/>
        </w:rPr>
        <w:t>(</w:t>
      </w:r>
      <w:r w:rsidR="00483465" w:rsidRPr="00E16CA6">
        <w:rPr>
          <w:rFonts w:ascii="Arial" w:hAnsi="Arial" w:cs="Arial"/>
          <w:sz w:val="22"/>
        </w:rPr>
        <w:t>Nursing and Midwifery council</w:t>
      </w:r>
      <w:r w:rsidR="007B6C93">
        <w:rPr>
          <w:rFonts w:ascii="Arial" w:hAnsi="Arial" w:cs="Arial"/>
          <w:sz w:val="22"/>
        </w:rPr>
        <w:t>)</w:t>
      </w:r>
      <w:r w:rsidR="00483465" w:rsidRPr="00E16CA6">
        <w:rPr>
          <w:rFonts w:ascii="Arial" w:hAnsi="Arial" w:cs="Arial"/>
          <w:sz w:val="22"/>
        </w:rPr>
        <w:t xml:space="preserve"> (n.d.)  </w:t>
      </w:r>
    </w:p>
    <w:p w14:paraId="6268BFC7" w14:textId="77777777" w:rsidR="0082096A" w:rsidRDefault="0082096A" w:rsidP="0CF501EC">
      <w:pPr>
        <w:pStyle w:val="Heading2"/>
        <w:rPr>
          <w:color w:val="4471C4"/>
        </w:rPr>
      </w:pPr>
    </w:p>
    <w:p w14:paraId="4010C35E" w14:textId="160895D5" w:rsidR="00EC7EBE" w:rsidRPr="002976D4" w:rsidRDefault="04019B15" w:rsidP="0CF501EC">
      <w:pPr>
        <w:pStyle w:val="Heading2"/>
        <w:rPr>
          <w:color w:val="4472C4" w:themeColor="accent1"/>
        </w:rPr>
      </w:pPr>
      <w:bookmarkStart w:id="3" w:name="_Toc228217051"/>
      <w:r w:rsidRPr="0CF501EC">
        <w:rPr>
          <w:color w:val="4471C4"/>
        </w:rPr>
        <w:t>2.2</w:t>
      </w:r>
      <w:r w:rsidR="00676FEB" w:rsidRPr="0CF501EC">
        <w:rPr>
          <w:color w:val="4471C4"/>
        </w:rPr>
        <w:t xml:space="preserve"> </w:t>
      </w:r>
      <w:r w:rsidR="00DD5135" w:rsidRPr="0CF501EC">
        <w:rPr>
          <w:color w:val="4471C4"/>
        </w:rPr>
        <w:t>Explanation</w:t>
      </w:r>
      <w:r w:rsidR="00805726" w:rsidRPr="0CF501EC">
        <w:rPr>
          <w:color w:val="4471C4"/>
        </w:rPr>
        <w:t xml:space="preserve"> of </w:t>
      </w:r>
      <w:r w:rsidR="549B9698" w:rsidRPr="0CF501EC">
        <w:rPr>
          <w:color w:val="4471C4"/>
        </w:rPr>
        <w:t>M</w:t>
      </w:r>
      <w:r w:rsidR="00824CB1" w:rsidRPr="0CF501EC">
        <w:rPr>
          <w:color w:val="4471C4"/>
        </w:rPr>
        <w:t xml:space="preserve">ost </w:t>
      </w:r>
      <w:r w:rsidR="7AC44C89" w:rsidRPr="0CF501EC">
        <w:rPr>
          <w:color w:val="4471C4"/>
        </w:rPr>
        <w:t>S</w:t>
      </w:r>
      <w:r w:rsidR="00824CB1" w:rsidRPr="0CF501EC">
        <w:rPr>
          <w:color w:val="4471C4"/>
        </w:rPr>
        <w:t xml:space="preserve">ignificant </w:t>
      </w:r>
      <w:r w:rsidR="556E2D6A" w:rsidRPr="0CF501EC">
        <w:rPr>
          <w:color w:val="4471C4"/>
        </w:rPr>
        <w:t>S</w:t>
      </w:r>
      <w:r w:rsidR="00D4006B" w:rsidRPr="0CF501EC">
        <w:rPr>
          <w:color w:val="4471C4"/>
        </w:rPr>
        <w:t xml:space="preserve">kills </w:t>
      </w:r>
      <w:r w:rsidR="653BE314" w:rsidRPr="0CF501EC">
        <w:rPr>
          <w:color w:val="4471C4"/>
        </w:rPr>
        <w:t>N</w:t>
      </w:r>
      <w:r w:rsidR="00D4006B" w:rsidRPr="0CF501EC">
        <w:rPr>
          <w:color w:val="4471C4"/>
        </w:rPr>
        <w:t xml:space="preserve">eeded for </w:t>
      </w:r>
      <w:r w:rsidR="00A17892">
        <w:rPr>
          <w:color w:val="4471C4"/>
        </w:rPr>
        <w:t>Midwi</w:t>
      </w:r>
      <w:r w:rsidR="00AC4440">
        <w:rPr>
          <w:color w:val="4471C4"/>
        </w:rPr>
        <w:t>fery</w:t>
      </w:r>
      <w:r w:rsidR="007138EF" w:rsidRPr="0CF501EC">
        <w:rPr>
          <w:color w:val="4471C4"/>
        </w:rPr>
        <w:t xml:space="preserve"> in Health</w:t>
      </w:r>
      <w:r w:rsidR="655ACEAB" w:rsidRPr="0CF501EC">
        <w:rPr>
          <w:color w:val="4471C4"/>
        </w:rPr>
        <w:t xml:space="preserve"> and Social C</w:t>
      </w:r>
      <w:r w:rsidR="007138EF" w:rsidRPr="0CF501EC">
        <w:rPr>
          <w:color w:val="4471C4"/>
        </w:rPr>
        <w:t>are</w:t>
      </w:r>
      <w:bookmarkEnd w:id="3"/>
    </w:p>
    <w:p w14:paraId="757EAF84" w14:textId="2279FD6D" w:rsidR="009C7E52" w:rsidRPr="00D676C3" w:rsidRDefault="009C7E52" w:rsidP="009C7E52">
      <w:pPr>
        <w:spacing w:after="0" w:line="240" w:lineRule="auto"/>
        <w:jc w:val="both"/>
        <w:rPr>
          <w:rFonts w:ascii="Times New Roman" w:hAnsi="Times New Roman"/>
          <w:sz w:val="22"/>
        </w:rPr>
      </w:pPr>
    </w:p>
    <w:p w14:paraId="386BE0F7" w14:textId="2F921383" w:rsidR="0156E134" w:rsidRPr="007B6C93" w:rsidRDefault="00BC51CE" w:rsidP="007B6C93">
      <w:pPr>
        <w:spacing w:before="240" w:after="240" w:line="360" w:lineRule="auto"/>
        <w:jc w:val="both"/>
        <w:rPr>
          <w:rFonts w:ascii="Arial" w:eastAsia="Segoe UI" w:hAnsi="Arial" w:cs="Arial"/>
          <w:sz w:val="22"/>
        </w:rPr>
      </w:pPr>
      <w:r w:rsidRPr="007B6C93">
        <w:rPr>
          <w:rFonts w:ascii="Arial" w:eastAsia="Segoe UI" w:hAnsi="Arial" w:cs="Arial"/>
          <w:sz w:val="22"/>
        </w:rPr>
        <w:t>Communication Skills Effective is one of the most essential skills a midwife must have to provide safe and person</w:t>
      </w:r>
      <w:r w:rsidRPr="007B6C93">
        <w:rPr>
          <w:rFonts w:ascii="Cambria Math" w:eastAsia="Segoe UI" w:hAnsi="Cambria Math" w:cs="Cambria Math"/>
          <w:sz w:val="22"/>
        </w:rPr>
        <w:t>‑</w:t>
      </w:r>
      <w:r w:rsidRPr="007B6C93">
        <w:rPr>
          <w:rFonts w:ascii="Arial" w:eastAsia="Segoe UI" w:hAnsi="Arial" w:cs="Arial"/>
          <w:sz w:val="22"/>
        </w:rPr>
        <w:t>centred maternity care.</w:t>
      </w:r>
      <w:r w:rsidR="001516CB" w:rsidRPr="007B6C93">
        <w:rPr>
          <w:rFonts w:ascii="Arial" w:eastAsia="Segoe UI" w:hAnsi="Arial" w:cs="Arial"/>
          <w:sz w:val="22"/>
        </w:rPr>
        <w:t xml:space="preserve"> </w:t>
      </w:r>
      <w:r w:rsidRPr="007B6C93">
        <w:rPr>
          <w:rFonts w:ascii="Arial" w:eastAsia="Segoe UI" w:hAnsi="Arial" w:cs="Arial"/>
          <w:sz w:val="22"/>
        </w:rPr>
        <w:t>Midwives need to communicate clearly, sensitively, and without judgement so that women and birthing people feel informed, respected, and supported throughout pregnancy and birth.</w:t>
      </w:r>
      <w:r w:rsidR="001516CB" w:rsidRPr="007B6C93">
        <w:rPr>
          <w:rFonts w:ascii="Arial" w:eastAsia="Segoe UI" w:hAnsi="Arial" w:cs="Arial"/>
          <w:sz w:val="22"/>
        </w:rPr>
        <w:t xml:space="preserve"> </w:t>
      </w:r>
      <w:r w:rsidRPr="007B6C93">
        <w:rPr>
          <w:rFonts w:ascii="Arial" w:eastAsia="Segoe UI" w:hAnsi="Arial" w:cs="Arial"/>
          <w:sz w:val="22"/>
        </w:rPr>
        <w:t>For example, the NMC Code emphasises the importance of listening to service users, using understandable language, and involving them in shared decision</w:t>
      </w:r>
      <w:r w:rsidRPr="007B6C93">
        <w:rPr>
          <w:rFonts w:ascii="Cambria Math" w:eastAsia="Segoe UI" w:hAnsi="Cambria Math" w:cs="Cambria Math"/>
          <w:sz w:val="22"/>
        </w:rPr>
        <w:t>‑</w:t>
      </w:r>
      <w:r w:rsidRPr="007B6C93">
        <w:rPr>
          <w:rFonts w:ascii="Arial" w:eastAsia="Segoe UI" w:hAnsi="Arial" w:cs="Arial"/>
          <w:sz w:val="22"/>
        </w:rPr>
        <w:t>making to improve safety and trust.</w:t>
      </w:r>
      <w:r w:rsidR="001516CB" w:rsidRPr="007B6C93">
        <w:rPr>
          <w:rFonts w:ascii="Arial" w:eastAsia="Segoe UI" w:hAnsi="Arial" w:cs="Arial"/>
          <w:sz w:val="22"/>
        </w:rPr>
        <w:t xml:space="preserve"> </w:t>
      </w:r>
      <w:r w:rsidRPr="007B6C93">
        <w:rPr>
          <w:rFonts w:ascii="Arial" w:eastAsia="Segoe UI" w:hAnsi="Arial" w:cs="Arial"/>
          <w:sz w:val="22"/>
        </w:rPr>
        <w:t>Therefore, strong communication skills are vital because they underpin every aspect of midwifery practice and directly influence the quality of care and outcomes.</w:t>
      </w:r>
      <w:r w:rsidR="007F5A6F" w:rsidRPr="007B6C93">
        <w:rPr>
          <w:rFonts w:ascii="Arial" w:eastAsia="Segoe UI" w:hAnsi="Arial" w:cs="Arial"/>
          <w:sz w:val="22"/>
        </w:rPr>
        <w:t xml:space="preserve"> (Nursing and Midwifery Council</w:t>
      </w:r>
      <w:r w:rsidR="00CA0411" w:rsidRPr="007B6C93">
        <w:rPr>
          <w:rFonts w:ascii="Arial" w:eastAsia="Segoe UI" w:hAnsi="Arial" w:cs="Arial"/>
          <w:sz w:val="22"/>
        </w:rPr>
        <w:t>)</w:t>
      </w:r>
      <w:r w:rsidR="00FC4C24" w:rsidRPr="007B6C93">
        <w:rPr>
          <w:rFonts w:ascii="Arial" w:eastAsia="Segoe UI" w:hAnsi="Arial" w:cs="Arial"/>
          <w:sz w:val="22"/>
        </w:rPr>
        <w:t xml:space="preserve"> </w:t>
      </w:r>
      <w:r w:rsidR="00CA0411" w:rsidRPr="007B6C93">
        <w:rPr>
          <w:rFonts w:ascii="Arial" w:eastAsia="Segoe UI" w:hAnsi="Arial" w:cs="Arial"/>
          <w:sz w:val="22"/>
        </w:rPr>
        <w:t>(n.d.</w:t>
      </w:r>
      <w:r w:rsidR="007F5A6F" w:rsidRPr="007B6C93">
        <w:rPr>
          <w:rFonts w:ascii="Arial" w:eastAsia="Segoe UI" w:hAnsi="Arial" w:cs="Arial"/>
          <w:sz w:val="22"/>
        </w:rPr>
        <w:t>)</w:t>
      </w:r>
    </w:p>
    <w:p w14:paraId="7A3FCF53" w14:textId="531A42F7" w:rsidR="001516CB" w:rsidRPr="007B6C93" w:rsidRDefault="00754C1F" w:rsidP="007B6C93">
      <w:pPr>
        <w:spacing w:before="240" w:after="240" w:line="360" w:lineRule="auto"/>
        <w:jc w:val="both"/>
        <w:rPr>
          <w:rFonts w:ascii="Arial" w:eastAsia="Segoe UI" w:hAnsi="Arial" w:cs="Arial"/>
          <w:sz w:val="22"/>
        </w:rPr>
      </w:pPr>
      <w:r w:rsidRPr="007B6C93">
        <w:rPr>
          <w:rFonts w:ascii="Arial" w:eastAsia="Segoe UI" w:hAnsi="Arial" w:cs="Arial"/>
          <w:sz w:val="22"/>
        </w:rPr>
        <w:t>Clinical Decision</w:t>
      </w:r>
      <w:r w:rsidRPr="007B6C93">
        <w:rPr>
          <w:rFonts w:ascii="Cambria Math" w:eastAsia="Segoe UI" w:hAnsi="Cambria Math" w:cs="Cambria Math"/>
          <w:sz w:val="22"/>
        </w:rPr>
        <w:t>‑</w:t>
      </w:r>
      <w:r w:rsidRPr="007B6C93">
        <w:rPr>
          <w:rFonts w:ascii="Arial" w:eastAsia="Segoe UI" w:hAnsi="Arial" w:cs="Arial"/>
          <w:sz w:val="22"/>
        </w:rPr>
        <w:t>Making and Critical Thinking Another significant skill in midwifery is the ability to make sound clinical decisions based on assessment, evidence, and professional judgement.</w:t>
      </w:r>
      <w:r w:rsidR="00551FD4" w:rsidRPr="007B6C93">
        <w:rPr>
          <w:rFonts w:ascii="Arial" w:eastAsia="Segoe UI" w:hAnsi="Arial" w:cs="Arial"/>
          <w:sz w:val="22"/>
        </w:rPr>
        <w:t xml:space="preserve"> </w:t>
      </w:r>
      <w:r w:rsidRPr="007B6C93">
        <w:rPr>
          <w:rFonts w:ascii="Arial" w:eastAsia="Segoe UI" w:hAnsi="Arial" w:cs="Arial"/>
          <w:sz w:val="22"/>
        </w:rPr>
        <w:t>Midwives must quickly interpret clinical signs, identify risks, and decide when to escalate concerns to other professionals such as obstetricians or neonatal teams.</w:t>
      </w:r>
      <w:r w:rsidR="00551FD4" w:rsidRPr="007B6C93">
        <w:rPr>
          <w:rFonts w:ascii="Arial" w:eastAsia="Segoe UI" w:hAnsi="Arial" w:cs="Arial"/>
          <w:sz w:val="22"/>
        </w:rPr>
        <w:t xml:space="preserve"> </w:t>
      </w:r>
      <w:r w:rsidRPr="007B6C93">
        <w:rPr>
          <w:rFonts w:ascii="Arial" w:eastAsia="Segoe UI" w:hAnsi="Arial" w:cs="Arial"/>
          <w:sz w:val="22"/>
        </w:rPr>
        <w:t>For instance, recognising early signs of pre</w:t>
      </w:r>
      <w:r w:rsidRPr="007B6C93">
        <w:rPr>
          <w:rFonts w:ascii="Cambria Math" w:eastAsia="Segoe UI" w:hAnsi="Cambria Math" w:cs="Cambria Math"/>
          <w:sz w:val="22"/>
        </w:rPr>
        <w:t>‑</w:t>
      </w:r>
      <w:r w:rsidRPr="007B6C93">
        <w:rPr>
          <w:rFonts w:ascii="Arial" w:eastAsia="Segoe UI" w:hAnsi="Arial" w:cs="Arial"/>
          <w:sz w:val="22"/>
        </w:rPr>
        <w:t xml:space="preserve">eclampsia or </w:t>
      </w:r>
      <w:r w:rsidR="004D2A5E" w:rsidRPr="007B6C93">
        <w:rPr>
          <w:rFonts w:ascii="Arial" w:eastAsia="Segoe UI" w:hAnsi="Arial" w:cs="Arial"/>
          <w:sz w:val="22"/>
        </w:rPr>
        <w:t>fatal</w:t>
      </w:r>
      <w:r w:rsidRPr="007B6C93">
        <w:rPr>
          <w:rFonts w:ascii="Arial" w:eastAsia="Segoe UI" w:hAnsi="Arial" w:cs="Arial"/>
          <w:sz w:val="22"/>
        </w:rPr>
        <w:t xml:space="preserve"> distress requires critical thinking and the ability to act promptly to prevent harm.</w:t>
      </w:r>
      <w:r w:rsidR="00551FD4" w:rsidRPr="007B6C93">
        <w:rPr>
          <w:rFonts w:ascii="Arial" w:eastAsia="Segoe UI" w:hAnsi="Arial" w:cs="Arial"/>
          <w:sz w:val="22"/>
        </w:rPr>
        <w:t xml:space="preserve"> </w:t>
      </w:r>
      <w:r w:rsidRPr="007B6C93">
        <w:rPr>
          <w:rFonts w:ascii="Arial" w:eastAsia="Segoe UI" w:hAnsi="Arial" w:cs="Arial"/>
          <w:sz w:val="22"/>
        </w:rPr>
        <w:t>This shows that clinical decision</w:t>
      </w:r>
      <w:r w:rsidRPr="007B6C93">
        <w:rPr>
          <w:rFonts w:ascii="Cambria Math" w:eastAsia="Segoe UI" w:hAnsi="Cambria Math" w:cs="Cambria Math"/>
          <w:sz w:val="22"/>
        </w:rPr>
        <w:t>‑</w:t>
      </w:r>
      <w:r w:rsidRPr="007B6C93">
        <w:rPr>
          <w:rFonts w:ascii="Arial" w:eastAsia="Segoe UI" w:hAnsi="Arial" w:cs="Arial"/>
          <w:sz w:val="22"/>
        </w:rPr>
        <w:t>making is essential for ensuring safe maternity care and responding effectively to both routine and emergency situations.</w:t>
      </w:r>
      <w:r w:rsidR="00944439" w:rsidRPr="007B6C93">
        <w:rPr>
          <w:rFonts w:ascii="Arial" w:eastAsia="Segoe UI" w:hAnsi="Arial" w:cs="Arial"/>
          <w:sz w:val="22"/>
        </w:rPr>
        <w:t xml:space="preserve"> </w:t>
      </w:r>
      <w:r w:rsidR="002C0E52">
        <w:rPr>
          <w:rFonts w:ascii="Arial" w:eastAsia="Segoe UI" w:hAnsi="Arial" w:cs="Arial"/>
          <w:sz w:val="22"/>
        </w:rPr>
        <w:t>(</w:t>
      </w:r>
      <w:r w:rsidR="006C3433" w:rsidRPr="007B6C93">
        <w:rPr>
          <w:rFonts w:ascii="Arial" w:hAnsi="Arial" w:cs="Arial"/>
          <w:sz w:val="22"/>
        </w:rPr>
        <w:t>Department for health</w:t>
      </w:r>
      <w:r w:rsidR="002C0E52">
        <w:rPr>
          <w:rFonts w:ascii="Arial" w:hAnsi="Arial" w:cs="Arial"/>
          <w:sz w:val="22"/>
        </w:rPr>
        <w:t>)</w:t>
      </w:r>
      <w:r w:rsidR="006C3433" w:rsidRPr="007B6C93">
        <w:rPr>
          <w:rFonts w:ascii="Arial" w:hAnsi="Arial" w:cs="Arial"/>
          <w:sz w:val="22"/>
        </w:rPr>
        <w:t xml:space="preserve"> (n.d.)</w:t>
      </w:r>
    </w:p>
    <w:p w14:paraId="6C0F7992" w14:textId="1D6ABAF0" w:rsidR="00551FD4" w:rsidRPr="007B6C93" w:rsidRDefault="001705B4" w:rsidP="007B6C93">
      <w:pPr>
        <w:spacing w:before="240" w:after="240" w:line="360" w:lineRule="auto"/>
        <w:jc w:val="both"/>
        <w:rPr>
          <w:rFonts w:ascii="Arial" w:eastAsia="Segoe UI" w:hAnsi="Arial" w:cs="Arial"/>
          <w:sz w:val="22"/>
        </w:rPr>
      </w:pPr>
      <w:r w:rsidRPr="007B6C93">
        <w:rPr>
          <w:rFonts w:ascii="Arial" w:eastAsia="Segoe UI" w:hAnsi="Arial" w:cs="Arial"/>
          <w:sz w:val="22"/>
        </w:rPr>
        <w:t>Empathy and Emotional Support is a crucial skill because midwives support individuals during one of the most emotionally intense periods of their lives.</w:t>
      </w:r>
      <w:r w:rsidR="004E1553" w:rsidRPr="007B6C93">
        <w:rPr>
          <w:rFonts w:ascii="Arial" w:eastAsia="Segoe UI" w:hAnsi="Arial" w:cs="Arial"/>
          <w:sz w:val="22"/>
        </w:rPr>
        <w:t xml:space="preserve"> </w:t>
      </w:r>
      <w:r w:rsidRPr="007B6C93">
        <w:rPr>
          <w:rFonts w:ascii="Arial" w:eastAsia="Segoe UI" w:hAnsi="Arial" w:cs="Arial"/>
          <w:sz w:val="22"/>
        </w:rPr>
        <w:t xml:space="preserve">Providing compassionate care helps build trust, reduces anxiety, and ensures that women and birthing people feel valued and </w:t>
      </w:r>
      <w:r w:rsidRPr="007B6C93">
        <w:rPr>
          <w:rFonts w:ascii="Arial" w:eastAsia="Segoe UI" w:hAnsi="Arial" w:cs="Arial"/>
          <w:sz w:val="22"/>
        </w:rPr>
        <w:lastRenderedPageBreak/>
        <w:t>understood.</w:t>
      </w:r>
      <w:r w:rsidR="004E1553" w:rsidRPr="007B6C93">
        <w:rPr>
          <w:rFonts w:ascii="Arial" w:eastAsia="Segoe UI" w:hAnsi="Arial" w:cs="Arial"/>
          <w:sz w:val="22"/>
        </w:rPr>
        <w:t xml:space="preserve"> </w:t>
      </w:r>
      <w:r w:rsidRPr="007B6C93">
        <w:rPr>
          <w:rFonts w:ascii="Arial" w:eastAsia="Segoe UI" w:hAnsi="Arial" w:cs="Arial"/>
          <w:sz w:val="22"/>
        </w:rPr>
        <w:t>For example, offering reassurance during labour or recognising signs of perinatal mental health difficulties demonstrates how emotional support contributes to positive experiences and outcomes.</w:t>
      </w:r>
      <w:r w:rsidR="004E1553" w:rsidRPr="007B6C93">
        <w:rPr>
          <w:rFonts w:ascii="Arial" w:eastAsia="Segoe UI" w:hAnsi="Arial" w:cs="Arial"/>
          <w:sz w:val="22"/>
        </w:rPr>
        <w:t xml:space="preserve"> </w:t>
      </w:r>
      <w:r w:rsidRPr="007B6C93">
        <w:rPr>
          <w:rFonts w:ascii="Arial" w:eastAsia="Segoe UI" w:hAnsi="Arial" w:cs="Arial"/>
          <w:sz w:val="22"/>
        </w:rPr>
        <w:t>This highlights that empathy is not just a personal quality but a professional requirement that strengthens the relationship between midwives and service users.</w:t>
      </w:r>
      <w:r w:rsidR="00293F15" w:rsidRPr="007B6C93">
        <w:rPr>
          <w:rFonts w:ascii="Arial" w:hAnsi="Arial" w:cs="Arial"/>
          <w:sz w:val="22"/>
        </w:rPr>
        <w:t xml:space="preserve"> </w:t>
      </w:r>
      <w:r w:rsidR="002C0E52">
        <w:rPr>
          <w:rFonts w:ascii="Arial" w:hAnsi="Arial" w:cs="Arial"/>
          <w:sz w:val="22"/>
        </w:rPr>
        <w:t>(</w:t>
      </w:r>
      <w:r w:rsidR="00A64831" w:rsidRPr="007B6C93">
        <w:rPr>
          <w:rFonts w:ascii="Arial" w:hAnsi="Arial" w:cs="Arial"/>
          <w:sz w:val="22"/>
        </w:rPr>
        <w:t>Indeed</w:t>
      </w:r>
      <w:r w:rsidR="002C0E52">
        <w:rPr>
          <w:rFonts w:ascii="Arial" w:hAnsi="Arial" w:cs="Arial"/>
          <w:sz w:val="22"/>
        </w:rPr>
        <w:t>)</w:t>
      </w:r>
      <w:r w:rsidR="00A64831" w:rsidRPr="007B6C93">
        <w:rPr>
          <w:rFonts w:ascii="Arial" w:hAnsi="Arial" w:cs="Arial"/>
          <w:sz w:val="22"/>
        </w:rPr>
        <w:t xml:space="preserve"> (2025)</w:t>
      </w:r>
    </w:p>
    <w:p w14:paraId="10C78529" w14:textId="22872737" w:rsidR="18625B0D" w:rsidRPr="007B6C93" w:rsidRDefault="00050261" w:rsidP="007B6C93">
      <w:pPr>
        <w:pStyle w:val="ListParagraph"/>
        <w:spacing w:before="240" w:after="240" w:line="360" w:lineRule="auto"/>
        <w:ind w:left="0"/>
        <w:jc w:val="both"/>
        <w:rPr>
          <w:rFonts w:ascii="Arial" w:eastAsia="Segoe UI" w:hAnsi="Arial" w:cs="Arial"/>
          <w:sz w:val="22"/>
        </w:rPr>
      </w:pPr>
      <w:r w:rsidRPr="007B6C93">
        <w:rPr>
          <w:rFonts w:ascii="Arial" w:eastAsia="Segoe UI" w:hAnsi="Arial" w:cs="Arial"/>
          <w:sz w:val="22"/>
        </w:rPr>
        <w:t>Consequences of Lacking Key Midwifery Skills</w:t>
      </w:r>
      <w:r w:rsidR="00E74E5E" w:rsidRPr="007B6C93">
        <w:rPr>
          <w:rFonts w:ascii="Arial" w:eastAsia="Segoe UI" w:hAnsi="Arial" w:cs="Arial"/>
          <w:sz w:val="22"/>
        </w:rPr>
        <w:t xml:space="preserve"> </w:t>
      </w:r>
      <w:r w:rsidRPr="007B6C93">
        <w:rPr>
          <w:rFonts w:ascii="Arial" w:eastAsia="Segoe UI" w:hAnsi="Arial" w:cs="Arial"/>
          <w:sz w:val="22"/>
        </w:rPr>
        <w:t>When midwives do not have strong communication, clinical decision</w:t>
      </w:r>
      <w:r w:rsidRPr="007B6C93">
        <w:rPr>
          <w:rFonts w:ascii="Cambria Math" w:eastAsia="Segoe UI" w:hAnsi="Cambria Math" w:cs="Cambria Math"/>
          <w:sz w:val="22"/>
        </w:rPr>
        <w:t>‑</w:t>
      </w:r>
      <w:r w:rsidRPr="007B6C93">
        <w:rPr>
          <w:rFonts w:ascii="Arial" w:eastAsia="Segoe UI" w:hAnsi="Arial" w:cs="Arial"/>
          <w:sz w:val="22"/>
        </w:rPr>
        <w:t>making, or empathy skills, the quality and safety of maternity care can be seriously compromised.</w:t>
      </w:r>
      <w:r w:rsidR="00E74E5E" w:rsidRPr="007B6C93">
        <w:rPr>
          <w:rFonts w:ascii="Arial" w:eastAsia="Segoe UI" w:hAnsi="Arial" w:cs="Arial"/>
          <w:sz w:val="22"/>
        </w:rPr>
        <w:t xml:space="preserve"> </w:t>
      </w:r>
      <w:r w:rsidRPr="007B6C93">
        <w:rPr>
          <w:rFonts w:ascii="Arial" w:eastAsia="Segoe UI" w:hAnsi="Arial" w:cs="Arial"/>
          <w:sz w:val="22"/>
        </w:rPr>
        <w:t>Poor communication may lead to misunderstandings, reduced trust, and women feeling uninformed or dismissed, while weak clinical judgement increases the risk of missed warning signs and delayed interventions.</w:t>
      </w:r>
      <w:r w:rsidR="000D3D61" w:rsidRPr="007B6C93">
        <w:rPr>
          <w:rFonts w:ascii="Arial" w:eastAsia="Segoe UI" w:hAnsi="Arial" w:cs="Arial"/>
          <w:sz w:val="22"/>
        </w:rPr>
        <w:t xml:space="preserve"> </w:t>
      </w:r>
      <w:r w:rsidRPr="007B6C93">
        <w:rPr>
          <w:rFonts w:ascii="Arial" w:eastAsia="Segoe UI" w:hAnsi="Arial" w:cs="Arial"/>
          <w:sz w:val="22"/>
        </w:rPr>
        <w:t>For example, national reviews such as the Ockenden Report highlight how failures in communication, escalation, and compassionate care contributed to avoidable harm and negative experiences for families.</w:t>
      </w:r>
      <w:r w:rsidR="000D3D61" w:rsidRPr="007B6C93">
        <w:rPr>
          <w:rFonts w:ascii="Arial" w:eastAsia="Segoe UI" w:hAnsi="Arial" w:cs="Arial"/>
          <w:sz w:val="22"/>
        </w:rPr>
        <w:t xml:space="preserve"> </w:t>
      </w:r>
      <w:r w:rsidRPr="007B6C93">
        <w:rPr>
          <w:rFonts w:ascii="Arial" w:eastAsia="Segoe UI" w:hAnsi="Arial" w:cs="Arial"/>
          <w:sz w:val="22"/>
        </w:rPr>
        <w:t>This demonstrates that lacking these core skills can result in unsafe practice, emotional distress, and poorer outcomes, reinforcing why they are essential for effective midwifery care.</w:t>
      </w:r>
    </w:p>
    <w:p w14:paraId="4BC0D8B7" w14:textId="735A7A27" w:rsidR="00A3780B" w:rsidRPr="007B6C93" w:rsidRDefault="002C0E52" w:rsidP="007B6C93">
      <w:pPr>
        <w:pStyle w:val="ListParagraph"/>
        <w:spacing w:before="240" w:after="240" w:line="360" w:lineRule="auto"/>
        <w:ind w:left="0"/>
        <w:jc w:val="both"/>
        <w:rPr>
          <w:rFonts w:ascii="Arial" w:eastAsia="Segoe UI" w:hAnsi="Arial" w:cs="Arial"/>
          <w:sz w:val="22"/>
        </w:rPr>
      </w:pPr>
      <w:r>
        <w:rPr>
          <w:rFonts w:ascii="Arial" w:eastAsia="Segoe UI" w:hAnsi="Arial" w:cs="Arial"/>
          <w:sz w:val="22"/>
        </w:rPr>
        <w:t>(</w:t>
      </w:r>
      <w:r w:rsidR="00A3780B" w:rsidRPr="007B6C93">
        <w:rPr>
          <w:rFonts w:ascii="Arial" w:eastAsia="Segoe UI" w:hAnsi="Arial" w:cs="Arial"/>
          <w:sz w:val="22"/>
        </w:rPr>
        <w:t>Royal college of midwives</w:t>
      </w:r>
      <w:r>
        <w:rPr>
          <w:rFonts w:ascii="Arial" w:eastAsia="Segoe UI" w:hAnsi="Arial" w:cs="Arial"/>
          <w:sz w:val="22"/>
        </w:rPr>
        <w:t>)</w:t>
      </w:r>
      <w:r w:rsidR="00A3780B" w:rsidRPr="007B6C93">
        <w:rPr>
          <w:rFonts w:ascii="Arial" w:eastAsia="Segoe UI" w:hAnsi="Arial" w:cs="Arial"/>
          <w:sz w:val="22"/>
        </w:rPr>
        <w:t xml:space="preserve"> (n.d.)</w:t>
      </w:r>
    </w:p>
    <w:p w14:paraId="7338813D" w14:textId="77777777" w:rsidR="00C85A7C" w:rsidRPr="00242974" w:rsidRDefault="00C85A7C" w:rsidP="00C85A7C">
      <w:pPr>
        <w:spacing w:after="0" w:line="240" w:lineRule="auto"/>
        <w:jc w:val="both"/>
        <w:rPr>
          <w:sz w:val="21"/>
          <w:szCs w:val="21"/>
        </w:rPr>
      </w:pPr>
    </w:p>
    <w:p w14:paraId="2CAEA1EC" w14:textId="60F5CC3F" w:rsidR="002370CE" w:rsidRDefault="1F09BC6E" w:rsidP="0CF501EC">
      <w:pPr>
        <w:pStyle w:val="Heading2"/>
        <w:rPr>
          <w:color w:val="4471C4"/>
        </w:rPr>
      </w:pPr>
      <w:bookmarkStart w:id="4" w:name="_Toc228217052"/>
      <w:r w:rsidRPr="0CF501EC">
        <w:rPr>
          <w:color w:val="4471C4"/>
        </w:rPr>
        <w:t>3</w:t>
      </w:r>
      <w:r w:rsidR="005D5457" w:rsidRPr="0CF501EC">
        <w:rPr>
          <w:color w:val="4471C4"/>
        </w:rPr>
        <w:t xml:space="preserve"> </w:t>
      </w:r>
      <w:r w:rsidR="003003FD" w:rsidRPr="0CF501EC">
        <w:rPr>
          <w:color w:val="4471C4"/>
        </w:rPr>
        <w:t>Strategies</w:t>
      </w:r>
      <w:r w:rsidR="00183CB9" w:rsidRPr="0CF501EC">
        <w:rPr>
          <w:color w:val="4471C4"/>
        </w:rPr>
        <w:t xml:space="preserve"> </w:t>
      </w:r>
      <w:r w:rsidR="59AB5A3E" w:rsidRPr="0CF501EC">
        <w:rPr>
          <w:color w:val="4471C4"/>
        </w:rPr>
        <w:t xml:space="preserve">for Skill Improvement for </w:t>
      </w:r>
      <w:r w:rsidR="007B5517">
        <w:rPr>
          <w:color w:val="4471C4"/>
        </w:rPr>
        <w:t>Midwifery</w:t>
      </w:r>
      <w:bookmarkEnd w:id="4"/>
    </w:p>
    <w:p w14:paraId="09C98DF4" w14:textId="77777777" w:rsidR="004C42F0" w:rsidRPr="004C42F0" w:rsidRDefault="004C42F0" w:rsidP="004C42F0"/>
    <w:p w14:paraId="01C49510" w14:textId="47BD713B" w:rsidR="002370CE" w:rsidRDefault="0C5D0C5C" w:rsidP="0156E134">
      <w:pPr>
        <w:pStyle w:val="Heading2"/>
        <w:rPr>
          <w:color w:val="4471C4"/>
        </w:rPr>
      </w:pPr>
      <w:bookmarkStart w:id="5" w:name="_Toc228217053"/>
      <w:r w:rsidRPr="0CF501EC">
        <w:rPr>
          <w:color w:val="4471C4"/>
        </w:rPr>
        <w:t xml:space="preserve">3.1 Three Strategies </w:t>
      </w:r>
      <w:r w:rsidR="00183CB9" w:rsidRPr="0CF501EC">
        <w:rPr>
          <w:color w:val="4471C4"/>
        </w:rPr>
        <w:t xml:space="preserve">to </w:t>
      </w:r>
      <w:r w:rsidR="5CE671C3" w:rsidRPr="0CF501EC">
        <w:rPr>
          <w:color w:val="4471C4"/>
        </w:rPr>
        <w:t>I</w:t>
      </w:r>
      <w:r w:rsidR="00183CB9" w:rsidRPr="0CF501EC">
        <w:rPr>
          <w:color w:val="4471C4"/>
        </w:rPr>
        <w:t xml:space="preserve">mprove the </w:t>
      </w:r>
      <w:r w:rsidR="40F0AB75" w:rsidRPr="0CF501EC">
        <w:rPr>
          <w:color w:val="4471C4"/>
        </w:rPr>
        <w:t>S</w:t>
      </w:r>
      <w:r w:rsidR="00183CB9" w:rsidRPr="0CF501EC">
        <w:rPr>
          <w:color w:val="4471C4"/>
        </w:rPr>
        <w:t>kills</w:t>
      </w:r>
      <w:r w:rsidR="005D5457" w:rsidRPr="0CF501EC">
        <w:rPr>
          <w:color w:val="4471C4"/>
        </w:rPr>
        <w:t xml:space="preserve"> </w:t>
      </w:r>
      <w:r w:rsidR="00070818" w:rsidRPr="0CF501EC">
        <w:rPr>
          <w:color w:val="4471C4"/>
        </w:rPr>
        <w:t xml:space="preserve">for </w:t>
      </w:r>
      <w:r w:rsidR="00DA6046">
        <w:rPr>
          <w:color w:val="4471C4"/>
        </w:rPr>
        <w:t>Midwifery</w:t>
      </w:r>
      <w:bookmarkEnd w:id="5"/>
    </w:p>
    <w:p w14:paraId="4C326894" w14:textId="77777777" w:rsidR="000C5A83" w:rsidRPr="000C5A83" w:rsidRDefault="000C5A83" w:rsidP="000C5A83"/>
    <w:p w14:paraId="4C258E46" w14:textId="2CEBF505" w:rsidR="00526D85" w:rsidRPr="000C5A83" w:rsidRDefault="00526D85" w:rsidP="000C5A83">
      <w:pPr>
        <w:spacing w:line="360" w:lineRule="auto"/>
        <w:jc w:val="both"/>
        <w:rPr>
          <w:rFonts w:ascii="Arial" w:hAnsi="Arial" w:cs="Arial"/>
          <w:sz w:val="22"/>
        </w:rPr>
      </w:pPr>
      <w:r w:rsidRPr="000C5A83">
        <w:rPr>
          <w:rFonts w:ascii="Arial" w:hAnsi="Arial" w:cs="Arial"/>
          <w:sz w:val="22"/>
        </w:rPr>
        <w:t>One effective strategy for improving communication skills in midwifery is the use of the SBAR framework, which helps structure information clearly and consistently. This strategy works by guiding midwives to present the situation, background, assessment, and recommendation in a logical order, reducing the risk of misunderstandings during handovers or escalation. Evidence from NHS Improvement shows that SBAR improves communication accuracy and supports safer clinical decision</w:t>
      </w:r>
      <w:r w:rsidRPr="000C5A83">
        <w:rPr>
          <w:rFonts w:ascii="Cambria Math" w:hAnsi="Cambria Math" w:cs="Cambria Math"/>
          <w:sz w:val="22"/>
        </w:rPr>
        <w:t>‑</w:t>
      </w:r>
      <w:r w:rsidRPr="000C5A83">
        <w:rPr>
          <w:rFonts w:ascii="Arial" w:hAnsi="Arial" w:cs="Arial"/>
          <w:sz w:val="22"/>
        </w:rPr>
        <w:t>making, particularly in high</w:t>
      </w:r>
      <w:r w:rsidRPr="000C5A83">
        <w:rPr>
          <w:rFonts w:ascii="Cambria Math" w:hAnsi="Cambria Math" w:cs="Cambria Math"/>
          <w:sz w:val="22"/>
        </w:rPr>
        <w:t>‑</w:t>
      </w:r>
      <w:r w:rsidRPr="000C5A83">
        <w:rPr>
          <w:rFonts w:ascii="Arial" w:hAnsi="Arial" w:cs="Arial"/>
          <w:sz w:val="22"/>
        </w:rPr>
        <w:t xml:space="preserve">pressure maternity environments. In practice, a midwife might use SBAR when escalating concerns about reduced </w:t>
      </w:r>
      <w:proofErr w:type="spellStart"/>
      <w:r w:rsidRPr="000C5A83">
        <w:rPr>
          <w:rFonts w:ascii="Arial" w:hAnsi="Arial" w:cs="Arial"/>
          <w:sz w:val="22"/>
        </w:rPr>
        <w:t>fetal</w:t>
      </w:r>
      <w:proofErr w:type="spellEnd"/>
      <w:r w:rsidRPr="000C5A83">
        <w:rPr>
          <w:rFonts w:ascii="Arial" w:hAnsi="Arial" w:cs="Arial"/>
          <w:sz w:val="22"/>
        </w:rPr>
        <w:t xml:space="preserve"> movements, ensuring the receiving clinician understands the urgency and clinical context. This demonstrates how SBAR strengthens communication by promoting clarity, confidence, and accuracy in everyday and emergency situations.</w:t>
      </w:r>
      <w:r w:rsidR="008029CB" w:rsidRPr="000C5A83">
        <w:rPr>
          <w:rFonts w:ascii="Arial" w:hAnsi="Arial" w:cs="Arial"/>
          <w:sz w:val="22"/>
        </w:rPr>
        <w:t xml:space="preserve"> </w:t>
      </w:r>
    </w:p>
    <w:p w14:paraId="12B57576" w14:textId="77777777" w:rsidR="004C42F0" w:rsidRPr="000C5A83" w:rsidRDefault="00526D85" w:rsidP="000C5A83">
      <w:pPr>
        <w:spacing w:line="360" w:lineRule="auto"/>
        <w:jc w:val="both"/>
        <w:rPr>
          <w:rFonts w:ascii="Arial" w:hAnsi="Arial" w:cs="Arial"/>
          <w:sz w:val="22"/>
        </w:rPr>
      </w:pPr>
      <w:r w:rsidRPr="000C5A83">
        <w:rPr>
          <w:rFonts w:ascii="Arial" w:hAnsi="Arial" w:cs="Arial"/>
          <w:sz w:val="22"/>
        </w:rPr>
        <w:t>A key strategy for improving clinical decision</w:t>
      </w:r>
      <w:r w:rsidRPr="000C5A83">
        <w:rPr>
          <w:rFonts w:ascii="Cambria Math" w:hAnsi="Cambria Math" w:cs="Cambria Math"/>
          <w:sz w:val="22"/>
        </w:rPr>
        <w:t>‑</w:t>
      </w:r>
      <w:r w:rsidRPr="000C5A83">
        <w:rPr>
          <w:rFonts w:ascii="Arial" w:hAnsi="Arial" w:cs="Arial"/>
          <w:sz w:val="22"/>
        </w:rPr>
        <w:t>making in midwifery is simulation</w:t>
      </w:r>
      <w:r w:rsidRPr="000C5A83">
        <w:rPr>
          <w:rFonts w:ascii="Cambria Math" w:hAnsi="Cambria Math" w:cs="Cambria Math"/>
          <w:sz w:val="22"/>
        </w:rPr>
        <w:t>‑</w:t>
      </w:r>
      <w:r w:rsidRPr="000C5A83">
        <w:rPr>
          <w:rFonts w:ascii="Arial" w:hAnsi="Arial" w:cs="Arial"/>
          <w:sz w:val="22"/>
        </w:rPr>
        <w:t>based training, which allows practitioners to rehearse complex or emergency scenarios in a safe environment. This strategy works by enabling midwives to practise rapid assessment, prioritisation, and intervention without risk to real patients, helping them refine their judgement and problem</w:t>
      </w:r>
      <w:r w:rsidRPr="000C5A83">
        <w:rPr>
          <w:rFonts w:ascii="Cambria Math" w:hAnsi="Cambria Math" w:cs="Cambria Math"/>
          <w:sz w:val="22"/>
        </w:rPr>
        <w:t>‑</w:t>
      </w:r>
      <w:r w:rsidRPr="000C5A83">
        <w:rPr>
          <w:rFonts w:ascii="Arial" w:hAnsi="Arial" w:cs="Arial"/>
          <w:sz w:val="22"/>
        </w:rPr>
        <w:t xml:space="preserve">solving skills. Research from the Royal College of Midwives shows that simulation </w:t>
      </w:r>
      <w:r w:rsidRPr="000C5A83">
        <w:rPr>
          <w:rFonts w:ascii="Arial" w:hAnsi="Arial" w:cs="Arial"/>
          <w:sz w:val="22"/>
        </w:rPr>
        <w:lastRenderedPageBreak/>
        <w:t>improves clinical reasoning, teamwork, and the ability to recognise and respond to deterioration, especially in situations such as postpartum haemorrhage or shoulder dystocia. For example, a midwife may take part in a simulated obstetric emergency drill, allowing them</w:t>
      </w:r>
    </w:p>
    <w:p w14:paraId="60F34909" w14:textId="125A7D28" w:rsidR="00526D85" w:rsidRPr="000C5A83" w:rsidRDefault="00526D85" w:rsidP="000C5A83">
      <w:pPr>
        <w:spacing w:line="360" w:lineRule="auto"/>
        <w:jc w:val="both"/>
        <w:rPr>
          <w:rFonts w:ascii="Arial" w:hAnsi="Arial" w:cs="Arial"/>
          <w:sz w:val="22"/>
        </w:rPr>
      </w:pPr>
      <w:r w:rsidRPr="000C5A83">
        <w:rPr>
          <w:rFonts w:ascii="Arial" w:hAnsi="Arial" w:cs="Arial"/>
          <w:sz w:val="22"/>
        </w:rPr>
        <w:t>to practise escalation and coordinated response. This demonstrates how simulation strengthens clinical decision</w:t>
      </w:r>
      <w:r w:rsidRPr="000C5A83">
        <w:rPr>
          <w:rFonts w:ascii="Cambria Math" w:hAnsi="Cambria Math" w:cs="Cambria Math"/>
          <w:sz w:val="22"/>
        </w:rPr>
        <w:t>‑</w:t>
      </w:r>
      <w:r w:rsidRPr="000C5A83">
        <w:rPr>
          <w:rFonts w:ascii="Arial" w:hAnsi="Arial" w:cs="Arial"/>
          <w:sz w:val="22"/>
        </w:rPr>
        <w:t>making by building confidence and improving response times in real</w:t>
      </w:r>
      <w:r w:rsidRPr="000C5A83">
        <w:rPr>
          <w:rFonts w:ascii="Cambria Math" w:hAnsi="Cambria Math" w:cs="Cambria Math"/>
          <w:sz w:val="22"/>
        </w:rPr>
        <w:t>‑</w:t>
      </w:r>
      <w:r w:rsidRPr="000C5A83">
        <w:rPr>
          <w:rFonts w:ascii="Arial" w:hAnsi="Arial" w:cs="Arial"/>
          <w:sz w:val="22"/>
        </w:rPr>
        <w:t>world practice.</w:t>
      </w:r>
      <w:r w:rsidR="00EB52DB" w:rsidRPr="000C5A83">
        <w:rPr>
          <w:rFonts w:ascii="Arial" w:hAnsi="Arial" w:cs="Arial"/>
          <w:sz w:val="22"/>
        </w:rPr>
        <w:t xml:space="preserve"> </w:t>
      </w:r>
    </w:p>
    <w:p w14:paraId="0434F786" w14:textId="1F93DF5E" w:rsidR="00526D85" w:rsidRPr="000C5A83" w:rsidRDefault="00526D85" w:rsidP="000C5A83">
      <w:pPr>
        <w:spacing w:line="360" w:lineRule="auto"/>
        <w:jc w:val="both"/>
        <w:rPr>
          <w:rFonts w:ascii="Arial" w:hAnsi="Arial" w:cs="Arial"/>
          <w:sz w:val="22"/>
        </w:rPr>
      </w:pPr>
      <w:r w:rsidRPr="000C5A83">
        <w:rPr>
          <w:rFonts w:ascii="Arial" w:hAnsi="Arial" w:cs="Arial"/>
          <w:sz w:val="22"/>
        </w:rPr>
        <w:t>Reflective practice is an effective strategy for developing empathy and emotional support skills in midwifery because it encourages practitioners to think deeply about their interactions with women and families. This strategy works by helping midwives identify what went well, what could be improved, and how their communication</w:t>
      </w:r>
      <w:r w:rsidR="00F94D4B" w:rsidRPr="000C5A83">
        <w:rPr>
          <w:rFonts w:ascii="Arial" w:hAnsi="Arial" w:cs="Arial"/>
          <w:sz w:val="22"/>
        </w:rPr>
        <w:t>. (Nursing and Midwifery Council</w:t>
      </w:r>
      <w:r w:rsidR="00BB2FFB" w:rsidRPr="000C5A83">
        <w:rPr>
          <w:rFonts w:ascii="Arial" w:hAnsi="Arial" w:cs="Arial"/>
          <w:sz w:val="22"/>
        </w:rPr>
        <w:t>) (n.d.</w:t>
      </w:r>
      <w:r w:rsidR="00F94D4B" w:rsidRPr="000C5A83">
        <w:rPr>
          <w:rFonts w:ascii="Arial" w:hAnsi="Arial" w:cs="Arial"/>
          <w:sz w:val="22"/>
        </w:rPr>
        <w:t>).</w:t>
      </w:r>
    </w:p>
    <w:p w14:paraId="1497148C" w14:textId="5D9ACA22" w:rsidR="00A946CB" w:rsidRDefault="5617AA6E" w:rsidP="0156E134">
      <w:pPr>
        <w:pStyle w:val="Heading2"/>
        <w:rPr>
          <w:color w:val="4471C4"/>
        </w:rPr>
      </w:pPr>
      <w:bookmarkStart w:id="6" w:name="_Toc228217054"/>
      <w:r w:rsidRPr="0CF501EC">
        <w:rPr>
          <w:color w:val="4471C4"/>
        </w:rPr>
        <w:t>4</w:t>
      </w:r>
      <w:r w:rsidR="00A946CB" w:rsidRPr="0CF501EC">
        <w:rPr>
          <w:color w:val="4471C4"/>
        </w:rPr>
        <w:t xml:space="preserve"> Conclusion</w:t>
      </w:r>
      <w:bookmarkEnd w:id="6"/>
    </w:p>
    <w:p w14:paraId="735272F4" w14:textId="77777777" w:rsidR="00B25D76" w:rsidRPr="00B25D76" w:rsidRDefault="00B25D76" w:rsidP="00B25D76"/>
    <w:p w14:paraId="18F55DF3" w14:textId="5E184133" w:rsidR="00DC516F" w:rsidRPr="00B25D76" w:rsidRDefault="00DC516F" w:rsidP="00B25D76">
      <w:pPr>
        <w:spacing w:after="0" w:line="360" w:lineRule="auto"/>
        <w:jc w:val="both"/>
        <w:rPr>
          <w:rFonts w:ascii="Arial" w:hAnsi="Arial" w:cs="Arial"/>
          <w:sz w:val="22"/>
        </w:rPr>
      </w:pPr>
      <w:r w:rsidRPr="00B25D76">
        <w:rPr>
          <w:rFonts w:ascii="Arial" w:hAnsi="Arial" w:cs="Arial"/>
          <w:sz w:val="22"/>
        </w:rPr>
        <w:t>Midwifery plays a crucial role in ensuring safe, high</w:t>
      </w:r>
      <w:r w:rsidRPr="00B25D76">
        <w:rPr>
          <w:rFonts w:ascii="Cambria Math" w:hAnsi="Cambria Math" w:cs="Cambria Math"/>
          <w:sz w:val="22"/>
        </w:rPr>
        <w:t>‑</w:t>
      </w:r>
      <w:r w:rsidRPr="00B25D76">
        <w:rPr>
          <w:rFonts w:ascii="Arial" w:hAnsi="Arial" w:cs="Arial"/>
          <w:sz w:val="22"/>
        </w:rPr>
        <w:t>quality and person</w:t>
      </w:r>
      <w:r w:rsidRPr="00B25D76">
        <w:rPr>
          <w:rFonts w:ascii="Cambria Math" w:hAnsi="Cambria Math" w:cs="Cambria Math"/>
          <w:sz w:val="22"/>
        </w:rPr>
        <w:t>‑</w:t>
      </w:r>
      <w:r w:rsidRPr="00B25D76">
        <w:rPr>
          <w:rFonts w:ascii="Arial" w:hAnsi="Arial" w:cs="Arial"/>
          <w:sz w:val="22"/>
        </w:rPr>
        <w:t>centred care for women, babies, and families, making it an essential part of the Health and Social Care sector. This report highlighted the importance of the role, the key duties midwives carry out across antenatal, intrapartum and postnatal care, and the challenges that can affect practice. It also summarised three effective strategies—SBAR, simulation training, and reflective practice—that support the development of essential midwifery skills. Overall, strengthening midwifery practice contributes to safer maternity services and promotes better outcomes for future generations.</w:t>
      </w:r>
    </w:p>
    <w:p w14:paraId="5155B0ED" w14:textId="77777777" w:rsidR="00D676C3" w:rsidRPr="00242974" w:rsidRDefault="00D676C3" w:rsidP="00D676C3">
      <w:pPr>
        <w:pStyle w:val="ListParagraph"/>
        <w:spacing w:after="0" w:line="240" w:lineRule="auto"/>
        <w:rPr>
          <w:sz w:val="21"/>
          <w:szCs w:val="21"/>
        </w:rPr>
      </w:pPr>
    </w:p>
    <w:p w14:paraId="6C4B494D" w14:textId="3FD9A722" w:rsidR="00226D31" w:rsidRDefault="00226D31" w:rsidP="0156E134">
      <w:pPr>
        <w:pStyle w:val="Heading2"/>
        <w:rPr>
          <w:color w:val="4471C4"/>
        </w:rPr>
      </w:pPr>
      <w:bookmarkStart w:id="7" w:name="_Toc228217055"/>
      <w:r w:rsidRPr="0CF501EC">
        <w:rPr>
          <w:color w:val="4471C4"/>
        </w:rPr>
        <w:t>5 Reference List</w:t>
      </w:r>
      <w:bookmarkEnd w:id="7"/>
    </w:p>
    <w:p w14:paraId="2EF6270A" w14:textId="77777777" w:rsidR="00302819" w:rsidRDefault="00302819" w:rsidP="00302819"/>
    <w:p w14:paraId="24E05F64" w14:textId="77777777" w:rsidR="00302819" w:rsidRDefault="00302819" w:rsidP="00302819">
      <w:pPr>
        <w:spacing w:after="0" w:line="360" w:lineRule="auto"/>
        <w:rPr>
          <w:rFonts w:ascii="Arial" w:hAnsi="Arial" w:cs="Arial"/>
          <w:sz w:val="22"/>
        </w:rPr>
      </w:pPr>
      <w:r w:rsidRPr="00B25D76">
        <w:rPr>
          <w:rFonts w:ascii="Arial" w:hAnsi="Arial" w:cs="Arial"/>
          <w:sz w:val="22"/>
        </w:rPr>
        <w:t xml:space="preserve">Department for health (n.d.) </w:t>
      </w:r>
      <w:r w:rsidRPr="00B25D76">
        <w:rPr>
          <w:rFonts w:ascii="Arial" w:hAnsi="Arial" w:cs="Arial"/>
          <w:i/>
          <w:iCs/>
          <w:sz w:val="22"/>
        </w:rPr>
        <w:t xml:space="preserve">MIDWIFERY SERVICES FOR IMPROVED HEALTH AND WELLBEING </w:t>
      </w:r>
      <w:r w:rsidRPr="00B25D76">
        <w:rPr>
          <w:rFonts w:ascii="Arial" w:hAnsi="Arial" w:cs="Arial"/>
          <w:sz w:val="22"/>
        </w:rPr>
        <w:t xml:space="preserve">Available at: </w:t>
      </w:r>
      <w:hyperlink r:id="rId9" w:history="1">
        <w:r w:rsidRPr="00B25D76">
          <w:rPr>
            <w:rStyle w:val="Hyperlink"/>
            <w:rFonts w:ascii="Arial" w:hAnsi="Arial" w:cs="Arial"/>
            <w:sz w:val="22"/>
          </w:rPr>
          <w:t>https://assets.publishing.service.gov.uk/media/5a7c732fed915d48c240fcff/Midwifery_strategy_visual_A.pdf</w:t>
        </w:r>
      </w:hyperlink>
      <w:r w:rsidRPr="00B25D76">
        <w:rPr>
          <w:rFonts w:ascii="Arial" w:hAnsi="Arial" w:cs="Arial"/>
          <w:sz w:val="22"/>
        </w:rPr>
        <w:t xml:space="preserve"> (Accessed: 21 April 2026).</w:t>
      </w:r>
    </w:p>
    <w:p w14:paraId="2F3E47B0" w14:textId="77777777" w:rsidR="00302819" w:rsidRPr="00B25D76" w:rsidRDefault="00302819" w:rsidP="00302819">
      <w:pPr>
        <w:spacing w:after="0" w:line="360" w:lineRule="auto"/>
        <w:rPr>
          <w:rFonts w:ascii="Arial" w:hAnsi="Arial" w:cs="Arial"/>
          <w:sz w:val="22"/>
        </w:rPr>
      </w:pPr>
    </w:p>
    <w:p w14:paraId="3F6BDBEC" w14:textId="77777777" w:rsidR="00302819" w:rsidRPr="00B25D76" w:rsidRDefault="00302819" w:rsidP="00302819">
      <w:pPr>
        <w:spacing w:line="360" w:lineRule="auto"/>
        <w:rPr>
          <w:rFonts w:ascii="Arial" w:hAnsi="Arial" w:cs="Arial"/>
          <w:sz w:val="22"/>
        </w:rPr>
      </w:pPr>
      <w:r w:rsidRPr="00B25D76">
        <w:rPr>
          <w:rFonts w:ascii="Arial" w:hAnsi="Arial" w:cs="Arial"/>
          <w:sz w:val="22"/>
        </w:rPr>
        <w:t xml:space="preserve">Indeed (2025) </w:t>
      </w:r>
      <w:r w:rsidRPr="00B25D76">
        <w:rPr>
          <w:rFonts w:ascii="Arial" w:hAnsi="Arial" w:cs="Arial"/>
          <w:i/>
          <w:iCs/>
          <w:sz w:val="22"/>
        </w:rPr>
        <w:t xml:space="preserve">Guide to midwife skills: with definition and examples. </w:t>
      </w:r>
      <w:r w:rsidRPr="00B25D76">
        <w:rPr>
          <w:rFonts w:ascii="Arial" w:hAnsi="Arial" w:cs="Arial"/>
          <w:sz w:val="22"/>
        </w:rPr>
        <w:t xml:space="preserve">Available at: </w:t>
      </w:r>
      <w:hyperlink r:id="rId10" w:anchor="toc-how-to-improve-your-skills-as-a-midwife" w:history="1">
        <w:r w:rsidRPr="00B25D76">
          <w:rPr>
            <w:rFonts w:ascii="Arial" w:hAnsi="Arial" w:cs="Arial"/>
            <w:color w:val="0000FF"/>
            <w:sz w:val="22"/>
            <w:u w:val="single"/>
          </w:rPr>
          <w:t>Guide to midwife skills: with examples | Indeed.com UK</w:t>
        </w:r>
      </w:hyperlink>
      <w:r w:rsidRPr="00B25D76">
        <w:rPr>
          <w:rFonts w:ascii="Arial" w:hAnsi="Arial" w:cs="Arial"/>
          <w:sz w:val="22"/>
        </w:rPr>
        <w:t xml:space="preserve"> (Accessed 20 April 2026).</w:t>
      </w:r>
    </w:p>
    <w:p w14:paraId="41B7FD5B" w14:textId="77777777" w:rsidR="00302819" w:rsidRPr="00302819" w:rsidRDefault="00302819" w:rsidP="00302819"/>
    <w:p w14:paraId="3C2753C1" w14:textId="77777777" w:rsidR="008B79B1" w:rsidRDefault="008B79B1" w:rsidP="008B79B1"/>
    <w:p w14:paraId="7FE96441" w14:textId="7A81567A" w:rsidR="004335D9" w:rsidRPr="00B25D76" w:rsidRDefault="004335D9" w:rsidP="00B25D76">
      <w:pPr>
        <w:spacing w:after="0" w:line="360" w:lineRule="auto"/>
        <w:rPr>
          <w:rFonts w:ascii="Arial" w:hAnsi="Arial" w:cs="Arial"/>
          <w:sz w:val="22"/>
        </w:rPr>
      </w:pPr>
      <w:r w:rsidRPr="00B25D76">
        <w:rPr>
          <w:rFonts w:ascii="Arial" w:hAnsi="Arial" w:cs="Arial"/>
          <w:sz w:val="22"/>
        </w:rPr>
        <w:lastRenderedPageBreak/>
        <w:t xml:space="preserve">Nursing and Midwifery council (n.d.)  </w:t>
      </w:r>
      <w:r w:rsidRPr="00B25D76">
        <w:rPr>
          <w:rFonts w:ascii="Arial" w:hAnsi="Arial" w:cs="Arial"/>
          <w:i/>
          <w:iCs/>
          <w:sz w:val="22"/>
        </w:rPr>
        <w:t>Professional standards of practice and behaviour for</w:t>
      </w:r>
      <w:r w:rsidRPr="00B25D76">
        <w:rPr>
          <w:rFonts w:ascii="Arial" w:hAnsi="Arial" w:cs="Arial"/>
          <w:sz w:val="22"/>
        </w:rPr>
        <w:t xml:space="preserve"> </w:t>
      </w:r>
      <w:r w:rsidRPr="00B25D76">
        <w:rPr>
          <w:rFonts w:ascii="Arial" w:hAnsi="Arial" w:cs="Arial"/>
          <w:i/>
          <w:iCs/>
          <w:sz w:val="22"/>
        </w:rPr>
        <w:t>nurses, midwives and nursing associates.</w:t>
      </w:r>
      <w:r w:rsidRPr="00B25D76">
        <w:rPr>
          <w:rFonts w:ascii="Arial" w:hAnsi="Arial" w:cs="Arial"/>
          <w:sz w:val="22"/>
        </w:rPr>
        <w:t xml:space="preserve"> Available at: </w:t>
      </w:r>
      <w:hyperlink r:id="rId11" w:history="1">
        <w:r w:rsidRPr="00B25D76">
          <w:rPr>
            <w:rStyle w:val="Hyperlink"/>
            <w:rFonts w:ascii="Arial" w:hAnsi="Arial" w:cs="Arial"/>
            <w:sz w:val="22"/>
          </w:rPr>
          <w:t>https://www.nmc.org.uk/standards/code/</w:t>
        </w:r>
      </w:hyperlink>
      <w:r w:rsidRPr="00B25D76">
        <w:rPr>
          <w:rFonts w:ascii="Arial" w:hAnsi="Arial" w:cs="Arial"/>
          <w:sz w:val="22"/>
        </w:rPr>
        <w:t xml:space="preserve">  (Accessed: 27 April 2026)</w:t>
      </w:r>
      <w:r w:rsidR="00B041F6" w:rsidRPr="00B25D76">
        <w:rPr>
          <w:rFonts w:ascii="Arial" w:hAnsi="Arial" w:cs="Arial"/>
          <w:sz w:val="22"/>
        </w:rPr>
        <w:t>.</w:t>
      </w:r>
    </w:p>
    <w:p w14:paraId="1668CD5E" w14:textId="77777777" w:rsidR="00302819" w:rsidRDefault="00302819" w:rsidP="00302819">
      <w:pPr>
        <w:spacing w:after="0" w:line="360" w:lineRule="auto"/>
        <w:rPr>
          <w:rFonts w:ascii="Arial" w:hAnsi="Arial" w:cs="Arial"/>
          <w:sz w:val="22"/>
        </w:rPr>
      </w:pPr>
    </w:p>
    <w:p w14:paraId="15E028B1" w14:textId="5860D8C4" w:rsidR="00C72251" w:rsidRPr="00B25D76" w:rsidRDefault="00DB5649" w:rsidP="00B25D76">
      <w:pPr>
        <w:spacing w:line="360" w:lineRule="auto"/>
        <w:rPr>
          <w:rFonts w:ascii="Arial" w:hAnsi="Arial" w:cs="Arial"/>
          <w:sz w:val="22"/>
        </w:rPr>
      </w:pPr>
      <w:r w:rsidRPr="00B25D76">
        <w:rPr>
          <w:rFonts w:ascii="Arial" w:hAnsi="Arial" w:cs="Arial"/>
          <w:sz w:val="22"/>
        </w:rPr>
        <w:t>P</w:t>
      </w:r>
      <w:r w:rsidR="00C72251" w:rsidRPr="00B25D76">
        <w:rPr>
          <w:rFonts w:ascii="Arial" w:hAnsi="Arial" w:cs="Arial"/>
          <w:sz w:val="22"/>
        </w:rPr>
        <w:t>ampers</w:t>
      </w:r>
      <w:r w:rsidRPr="00B25D76">
        <w:rPr>
          <w:rFonts w:ascii="Arial" w:hAnsi="Arial" w:cs="Arial"/>
          <w:sz w:val="22"/>
        </w:rPr>
        <w:t xml:space="preserve"> (2024)</w:t>
      </w:r>
      <w:r w:rsidR="003F549D" w:rsidRPr="00B25D76">
        <w:rPr>
          <w:rFonts w:ascii="Arial" w:hAnsi="Arial" w:cs="Arial"/>
          <w:sz w:val="22"/>
        </w:rPr>
        <w:t xml:space="preserve"> </w:t>
      </w:r>
      <w:r w:rsidR="003F549D" w:rsidRPr="00B25D76">
        <w:rPr>
          <w:rFonts w:ascii="Arial" w:hAnsi="Arial" w:cs="Arial"/>
          <w:i/>
          <w:iCs/>
          <w:sz w:val="22"/>
        </w:rPr>
        <w:t>What Does a Midwife Do?</w:t>
      </w:r>
      <w:r w:rsidR="005A1233" w:rsidRPr="00B25D76">
        <w:rPr>
          <w:rFonts w:ascii="Arial" w:hAnsi="Arial" w:cs="Arial"/>
          <w:sz w:val="22"/>
        </w:rPr>
        <w:t xml:space="preserve"> </w:t>
      </w:r>
      <w:r w:rsidR="005A59C9" w:rsidRPr="00B25D76">
        <w:rPr>
          <w:rFonts w:ascii="Arial" w:hAnsi="Arial" w:cs="Arial"/>
          <w:sz w:val="22"/>
        </w:rPr>
        <w:t>Av</w:t>
      </w:r>
      <w:r w:rsidR="001209C3" w:rsidRPr="00B25D76">
        <w:rPr>
          <w:rFonts w:ascii="Arial" w:hAnsi="Arial" w:cs="Arial"/>
          <w:sz w:val="22"/>
        </w:rPr>
        <w:t>ailable at:</w:t>
      </w:r>
      <w:r w:rsidR="002D2D89" w:rsidRPr="00B25D76">
        <w:rPr>
          <w:rFonts w:ascii="Arial" w:hAnsi="Arial" w:cs="Arial"/>
          <w:sz w:val="22"/>
        </w:rPr>
        <w:t xml:space="preserve"> </w:t>
      </w:r>
      <w:hyperlink r:id="rId12" w:history="1">
        <w:r w:rsidR="002D2D89" w:rsidRPr="00B25D76">
          <w:rPr>
            <w:rStyle w:val="Hyperlink"/>
            <w:rFonts w:ascii="Arial" w:hAnsi="Arial" w:cs="Arial"/>
            <w:sz w:val="22"/>
          </w:rPr>
          <w:t>https://www.pampers.co.uk/pregnancy/giving-birth/article/what-do-midwives-do-their-role-training-and-more</w:t>
        </w:r>
      </w:hyperlink>
      <w:r w:rsidR="002D2D89" w:rsidRPr="00B25D76">
        <w:rPr>
          <w:rFonts w:ascii="Arial" w:hAnsi="Arial" w:cs="Arial"/>
          <w:sz w:val="22"/>
        </w:rPr>
        <w:t xml:space="preserve"> </w:t>
      </w:r>
      <w:r w:rsidR="001229F4" w:rsidRPr="00B25D76">
        <w:rPr>
          <w:rFonts w:ascii="Arial" w:hAnsi="Arial" w:cs="Arial"/>
          <w:sz w:val="22"/>
        </w:rPr>
        <w:t xml:space="preserve">(Accessed: </w:t>
      </w:r>
      <w:r w:rsidR="00A8138D" w:rsidRPr="00B25D76">
        <w:rPr>
          <w:rFonts w:ascii="Arial" w:hAnsi="Arial" w:cs="Arial"/>
          <w:sz w:val="22"/>
        </w:rPr>
        <w:t>2</w:t>
      </w:r>
      <w:r w:rsidR="000B5007" w:rsidRPr="00B25D76">
        <w:rPr>
          <w:rFonts w:ascii="Arial" w:hAnsi="Arial" w:cs="Arial"/>
          <w:sz w:val="22"/>
        </w:rPr>
        <w:t>6 April 2026</w:t>
      </w:r>
      <w:r w:rsidR="00A8138D" w:rsidRPr="00B25D76">
        <w:rPr>
          <w:rFonts w:ascii="Arial" w:hAnsi="Arial" w:cs="Arial"/>
          <w:sz w:val="22"/>
        </w:rPr>
        <w:t>)</w:t>
      </w:r>
      <w:r w:rsidR="00813BA8" w:rsidRPr="00B25D76">
        <w:rPr>
          <w:rFonts w:ascii="Arial" w:hAnsi="Arial" w:cs="Arial"/>
          <w:sz w:val="22"/>
        </w:rPr>
        <w:t>.</w:t>
      </w:r>
    </w:p>
    <w:p w14:paraId="21EE52AD" w14:textId="77777777" w:rsidR="00B80229" w:rsidRPr="00B25D76" w:rsidRDefault="00B80229" w:rsidP="00302819">
      <w:pPr>
        <w:spacing w:after="0" w:line="360" w:lineRule="auto"/>
        <w:rPr>
          <w:rFonts w:ascii="Arial" w:hAnsi="Arial" w:cs="Arial"/>
          <w:sz w:val="22"/>
        </w:rPr>
      </w:pPr>
    </w:p>
    <w:p w14:paraId="19FB17F5" w14:textId="2C6C66B9" w:rsidR="00A35002" w:rsidRPr="00B25D76" w:rsidRDefault="0035764D" w:rsidP="00B25D76">
      <w:pPr>
        <w:spacing w:after="0" w:line="360" w:lineRule="auto"/>
        <w:rPr>
          <w:rFonts w:ascii="Arial" w:hAnsi="Arial" w:cs="Arial"/>
          <w:sz w:val="22"/>
        </w:rPr>
      </w:pPr>
      <w:r w:rsidRPr="00B25D76">
        <w:rPr>
          <w:rFonts w:ascii="Arial" w:hAnsi="Arial" w:cs="Arial"/>
          <w:sz w:val="22"/>
        </w:rPr>
        <w:t>Royal college of midwive</w:t>
      </w:r>
      <w:r w:rsidR="0004114D" w:rsidRPr="00B25D76">
        <w:rPr>
          <w:rFonts w:ascii="Arial" w:hAnsi="Arial" w:cs="Arial"/>
          <w:sz w:val="22"/>
        </w:rPr>
        <w:t>s</w:t>
      </w:r>
      <w:r w:rsidR="00CE737D" w:rsidRPr="00B25D76">
        <w:rPr>
          <w:rFonts w:ascii="Arial" w:hAnsi="Arial" w:cs="Arial"/>
          <w:sz w:val="22"/>
        </w:rPr>
        <w:t xml:space="preserve"> (n.d.)</w:t>
      </w:r>
      <w:r w:rsidR="0004114D" w:rsidRPr="00B25D76">
        <w:rPr>
          <w:rFonts w:ascii="Arial" w:hAnsi="Arial" w:cs="Arial"/>
          <w:sz w:val="22"/>
        </w:rPr>
        <w:t xml:space="preserve"> </w:t>
      </w:r>
      <w:r w:rsidR="000C5BF5" w:rsidRPr="00B25D76">
        <w:rPr>
          <w:rFonts w:ascii="Arial" w:hAnsi="Arial" w:cs="Arial"/>
          <w:i/>
          <w:iCs/>
          <w:sz w:val="22"/>
        </w:rPr>
        <w:t>How to become a midwife</w:t>
      </w:r>
      <w:r w:rsidR="00CE737D" w:rsidRPr="00B25D76">
        <w:rPr>
          <w:rFonts w:ascii="Arial" w:hAnsi="Arial" w:cs="Arial"/>
          <w:i/>
          <w:iCs/>
          <w:sz w:val="22"/>
        </w:rPr>
        <w:t>.</w:t>
      </w:r>
      <w:r w:rsidR="000C5BF5" w:rsidRPr="00B25D76">
        <w:rPr>
          <w:rFonts w:ascii="Arial" w:hAnsi="Arial" w:cs="Arial"/>
          <w:sz w:val="22"/>
        </w:rPr>
        <w:t xml:space="preserve"> </w:t>
      </w:r>
      <w:r w:rsidR="00480002" w:rsidRPr="00B25D76">
        <w:rPr>
          <w:rFonts w:ascii="Arial" w:hAnsi="Arial" w:cs="Arial"/>
          <w:sz w:val="22"/>
        </w:rPr>
        <w:t>Available at:</w:t>
      </w:r>
    </w:p>
    <w:p w14:paraId="179F5238" w14:textId="354A0067" w:rsidR="00650DB4" w:rsidRPr="00B25D76" w:rsidRDefault="00B80229" w:rsidP="00B25D76">
      <w:pPr>
        <w:spacing w:after="0" w:line="360" w:lineRule="auto"/>
        <w:rPr>
          <w:rFonts w:ascii="Arial" w:hAnsi="Arial" w:cs="Arial"/>
          <w:sz w:val="22"/>
        </w:rPr>
      </w:pPr>
      <w:hyperlink r:id="rId13" w:history="1">
        <w:r w:rsidRPr="00B25D76">
          <w:rPr>
            <w:rStyle w:val="Hyperlink"/>
            <w:rFonts w:ascii="Arial" w:hAnsi="Arial" w:cs="Arial"/>
            <w:sz w:val="22"/>
          </w:rPr>
          <w:t>https://rcm.org.uk/how-to-become-a-midwife/</w:t>
        </w:r>
      </w:hyperlink>
      <w:r w:rsidRPr="00B25D76">
        <w:rPr>
          <w:rFonts w:ascii="Arial" w:hAnsi="Arial" w:cs="Arial"/>
          <w:sz w:val="22"/>
        </w:rPr>
        <w:t xml:space="preserve"> </w:t>
      </w:r>
      <w:r w:rsidR="00480002" w:rsidRPr="00B25D76">
        <w:rPr>
          <w:rFonts w:ascii="Arial" w:hAnsi="Arial" w:cs="Arial"/>
          <w:sz w:val="22"/>
        </w:rPr>
        <w:t>(Accessed:</w:t>
      </w:r>
      <w:r w:rsidR="009C58E9" w:rsidRPr="00B25D76">
        <w:rPr>
          <w:rFonts w:ascii="Arial" w:hAnsi="Arial" w:cs="Arial"/>
          <w:sz w:val="22"/>
        </w:rPr>
        <w:t xml:space="preserve"> 22 April 2026).</w:t>
      </w:r>
    </w:p>
    <w:sectPr w:rsidR="00650DB4" w:rsidRPr="00B25D76" w:rsidSect="00D676C3">
      <w:headerReference w:type="even" r:id="rId14"/>
      <w:headerReference w:type="default" r:id="rId15"/>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338456" w14:textId="77777777" w:rsidR="00A85D91" w:rsidRDefault="00A85D91" w:rsidP="003C7C97">
      <w:pPr>
        <w:spacing w:after="0" w:line="240" w:lineRule="auto"/>
      </w:pPr>
      <w:r>
        <w:separator/>
      </w:r>
    </w:p>
  </w:endnote>
  <w:endnote w:type="continuationSeparator" w:id="0">
    <w:p w14:paraId="48C69932" w14:textId="77777777" w:rsidR="00A85D91" w:rsidRDefault="00A85D91" w:rsidP="003C7C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2963AD" w14:textId="77777777" w:rsidR="00A85D91" w:rsidRDefault="00A85D91" w:rsidP="003C7C97">
      <w:pPr>
        <w:spacing w:after="0" w:line="240" w:lineRule="auto"/>
      </w:pPr>
      <w:r>
        <w:separator/>
      </w:r>
    </w:p>
  </w:footnote>
  <w:footnote w:type="continuationSeparator" w:id="0">
    <w:p w14:paraId="27396376" w14:textId="77777777" w:rsidR="00A85D91" w:rsidRDefault="00A85D91" w:rsidP="003C7C9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285892932"/>
      <w:docPartObj>
        <w:docPartGallery w:val="Page Numbers (Top of Page)"/>
        <w:docPartUnique/>
      </w:docPartObj>
    </w:sdtPr>
    <w:sdtEndPr>
      <w:rPr>
        <w:rStyle w:val="PageNumber"/>
      </w:rPr>
    </w:sdtEndPr>
    <w:sdtContent>
      <w:p w14:paraId="5BB2DE41" w14:textId="00632B28" w:rsidR="00D676C3" w:rsidRDefault="00D676C3" w:rsidP="00776D70">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68C82FB7" w14:textId="77777777" w:rsidR="00D676C3" w:rsidRDefault="00D676C3" w:rsidP="00D676C3">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579713788"/>
      <w:docPartObj>
        <w:docPartGallery w:val="Page Numbers (Top of Page)"/>
        <w:docPartUnique/>
      </w:docPartObj>
    </w:sdtPr>
    <w:sdtEndPr>
      <w:rPr>
        <w:rStyle w:val="PageNumber"/>
      </w:rPr>
    </w:sdtEndPr>
    <w:sdtContent>
      <w:p w14:paraId="7218427B" w14:textId="0A8B1AEA" w:rsidR="00D676C3" w:rsidRDefault="00D676C3" w:rsidP="00776D70">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sdtContent>
  </w:sdt>
  <w:p w14:paraId="1631D71E" w14:textId="77777777" w:rsidR="00D676C3" w:rsidRDefault="00D676C3" w:rsidP="00D676C3">
    <w:pPr>
      <w:pStyle w:val="Header"/>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E20CA"/>
    <w:multiLevelType w:val="multilevel"/>
    <w:tmpl w:val="3D2C408C"/>
    <w:lvl w:ilvl="0">
      <w:start w:val="1"/>
      <w:numFmt w:val="decimal"/>
      <w:lvlText w:val="%1."/>
      <w:lvlJc w:val="left"/>
      <w:pPr>
        <w:ind w:left="720" w:hanging="360"/>
      </w:pPr>
      <w:rPr>
        <w:rFonts w:hint="default"/>
        <w:b w:val="0"/>
        <w:bCs/>
      </w:rPr>
    </w:lvl>
    <w:lvl w:ilvl="1">
      <w:start w:val="3"/>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07542198"/>
    <w:multiLevelType w:val="hybridMultilevel"/>
    <w:tmpl w:val="1D06D9C4"/>
    <w:lvl w:ilvl="0" w:tplc="BB6CAE96">
      <w:start w:val="1"/>
      <w:numFmt w:val="bullet"/>
      <w:lvlText w:val=""/>
      <w:lvlJc w:val="left"/>
      <w:pPr>
        <w:ind w:left="720" w:hanging="360"/>
      </w:pPr>
      <w:rPr>
        <w:rFonts w:ascii="Symbol" w:hAnsi="Symbol" w:hint="default"/>
      </w:rPr>
    </w:lvl>
    <w:lvl w:ilvl="1" w:tplc="4C20E14E">
      <w:start w:val="1"/>
      <w:numFmt w:val="bullet"/>
      <w:lvlText w:val="o"/>
      <w:lvlJc w:val="left"/>
      <w:pPr>
        <w:ind w:left="1440" w:hanging="360"/>
      </w:pPr>
      <w:rPr>
        <w:rFonts w:ascii="Courier New" w:hAnsi="Courier New" w:hint="default"/>
      </w:rPr>
    </w:lvl>
    <w:lvl w:ilvl="2" w:tplc="EAF8B9F8">
      <w:start w:val="1"/>
      <w:numFmt w:val="bullet"/>
      <w:lvlText w:val=""/>
      <w:lvlJc w:val="left"/>
      <w:pPr>
        <w:ind w:left="2160" w:hanging="360"/>
      </w:pPr>
      <w:rPr>
        <w:rFonts w:ascii="Wingdings" w:hAnsi="Wingdings" w:hint="default"/>
      </w:rPr>
    </w:lvl>
    <w:lvl w:ilvl="3" w:tplc="E5CC7EE4">
      <w:start w:val="1"/>
      <w:numFmt w:val="bullet"/>
      <w:lvlText w:val=""/>
      <w:lvlJc w:val="left"/>
      <w:pPr>
        <w:ind w:left="2880" w:hanging="360"/>
      </w:pPr>
      <w:rPr>
        <w:rFonts w:ascii="Symbol" w:hAnsi="Symbol" w:hint="default"/>
      </w:rPr>
    </w:lvl>
    <w:lvl w:ilvl="4" w:tplc="4E349820">
      <w:start w:val="1"/>
      <w:numFmt w:val="bullet"/>
      <w:lvlText w:val="o"/>
      <w:lvlJc w:val="left"/>
      <w:pPr>
        <w:ind w:left="3600" w:hanging="360"/>
      </w:pPr>
      <w:rPr>
        <w:rFonts w:ascii="Courier New" w:hAnsi="Courier New" w:hint="default"/>
      </w:rPr>
    </w:lvl>
    <w:lvl w:ilvl="5" w:tplc="8BBE8F8A">
      <w:start w:val="1"/>
      <w:numFmt w:val="bullet"/>
      <w:lvlText w:val=""/>
      <w:lvlJc w:val="left"/>
      <w:pPr>
        <w:ind w:left="4320" w:hanging="360"/>
      </w:pPr>
      <w:rPr>
        <w:rFonts w:ascii="Wingdings" w:hAnsi="Wingdings" w:hint="default"/>
      </w:rPr>
    </w:lvl>
    <w:lvl w:ilvl="6" w:tplc="31308374">
      <w:start w:val="1"/>
      <w:numFmt w:val="bullet"/>
      <w:lvlText w:val=""/>
      <w:lvlJc w:val="left"/>
      <w:pPr>
        <w:ind w:left="5040" w:hanging="360"/>
      </w:pPr>
      <w:rPr>
        <w:rFonts w:ascii="Symbol" w:hAnsi="Symbol" w:hint="default"/>
      </w:rPr>
    </w:lvl>
    <w:lvl w:ilvl="7" w:tplc="670EF028">
      <w:start w:val="1"/>
      <w:numFmt w:val="bullet"/>
      <w:lvlText w:val="o"/>
      <w:lvlJc w:val="left"/>
      <w:pPr>
        <w:ind w:left="5760" w:hanging="360"/>
      </w:pPr>
      <w:rPr>
        <w:rFonts w:ascii="Courier New" w:hAnsi="Courier New" w:hint="default"/>
      </w:rPr>
    </w:lvl>
    <w:lvl w:ilvl="8" w:tplc="E24E4C02">
      <w:start w:val="1"/>
      <w:numFmt w:val="bullet"/>
      <w:lvlText w:val=""/>
      <w:lvlJc w:val="left"/>
      <w:pPr>
        <w:ind w:left="6480" w:hanging="360"/>
      </w:pPr>
      <w:rPr>
        <w:rFonts w:ascii="Wingdings" w:hAnsi="Wingdings" w:hint="default"/>
      </w:rPr>
    </w:lvl>
  </w:abstractNum>
  <w:abstractNum w:abstractNumId="2" w15:restartNumberingAfterBreak="0">
    <w:nsid w:val="0A784C4F"/>
    <w:multiLevelType w:val="hybridMultilevel"/>
    <w:tmpl w:val="5B1471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ACA6C03"/>
    <w:multiLevelType w:val="hybridMultilevel"/>
    <w:tmpl w:val="AF668DDE"/>
    <w:lvl w:ilvl="0" w:tplc="EB769842">
      <w:start w:val="1"/>
      <w:numFmt w:val="bullet"/>
      <w:lvlText w:val=""/>
      <w:lvlJc w:val="left"/>
      <w:pPr>
        <w:ind w:left="720" w:hanging="360"/>
      </w:pPr>
      <w:rPr>
        <w:rFonts w:ascii="Symbol" w:hAnsi="Symbol" w:hint="default"/>
      </w:rPr>
    </w:lvl>
    <w:lvl w:ilvl="1" w:tplc="837CCABE">
      <w:start w:val="1"/>
      <w:numFmt w:val="bullet"/>
      <w:lvlText w:val="o"/>
      <w:lvlJc w:val="left"/>
      <w:pPr>
        <w:ind w:left="1440" w:hanging="360"/>
      </w:pPr>
      <w:rPr>
        <w:rFonts w:ascii="Courier New" w:hAnsi="Courier New" w:hint="default"/>
      </w:rPr>
    </w:lvl>
    <w:lvl w:ilvl="2" w:tplc="8938CBAE">
      <w:start w:val="1"/>
      <w:numFmt w:val="bullet"/>
      <w:lvlText w:val=""/>
      <w:lvlJc w:val="left"/>
      <w:pPr>
        <w:ind w:left="2160" w:hanging="360"/>
      </w:pPr>
      <w:rPr>
        <w:rFonts w:ascii="Wingdings" w:hAnsi="Wingdings" w:hint="default"/>
      </w:rPr>
    </w:lvl>
    <w:lvl w:ilvl="3" w:tplc="75DC0236">
      <w:start w:val="1"/>
      <w:numFmt w:val="bullet"/>
      <w:lvlText w:val=""/>
      <w:lvlJc w:val="left"/>
      <w:pPr>
        <w:ind w:left="2880" w:hanging="360"/>
      </w:pPr>
      <w:rPr>
        <w:rFonts w:ascii="Symbol" w:hAnsi="Symbol" w:hint="default"/>
      </w:rPr>
    </w:lvl>
    <w:lvl w:ilvl="4" w:tplc="47CA650C">
      <w:start w:val="1"/>
      <w:numFmt w:val="bullet"/>
      <w:lvlText w:val="o"/>
      <w:lvlJc w:val="left"/>
      <w:pPr>
        <w:ind w:left="3600" w:hanging="360"/>
      </w:pPr>
      <w:rPr>
        <w:rFonts w:ascii="Courier New" w:hAnsi="Courier New" w:hint="default"/>
      </w:rPr>
    </w:lvl>
    <w:lvl w:ilvl="5" w:tplc="EFE26066">
      <w:start w:val="1"/>
      <w:numFmt w:val="bullet"/>
      <w:lvlText w:val=""/>
      <w:lvlJc w:val="left"/>
      <w:pPr>
        <w:ind w:left="4320" w:hanging="360"/>
      </w:pPr>
      <w:rPr>
        <w:rFonts w:ascii="Wingdings" w:hAnsi="Wingdings" w:hint="default"/>
      </w:rPr>
    </w:lvl>
    <w:lvl w:ilvl="6" w:tplc="A074025E">
      <w:start w:val="1"/>
      <w:numFmt w:val="bullet"/>
      <w:lvlText w:val=""/>
      <w:lvlJc w:val="left"/>
      <w:pPr>
        <w:ind w:left="5040" w:hanging="360"/>
      </w:pPr>
      <w:rPr>
        <w:rFonts w:ascii="Symbol" w:hAnsi="Symbol" w:hint="default"/>
      </w:rPr>
    </w:lvl>
    <w:lvl w:ilvl="7" w:tplc="327ACEBA">
      <w:start w:val="1"/>
      <w:numFmt w:val="bullet"/>
      <w:lvlText w:val="o"/>
      <w:lvlJc w:val="left"/>
      <w:pPr>
        <w:ind w:left="5760" w:hanging="360"/>
      </w:pPr>
      <w:rPr>
        <w:rFonts w:ascii="Courier New" w:hAnsi="Courier New" w:hint="default"/>
      </w:rPr>
    </w:lvl>
    <w:lvl w:ilvl="8" w:tplc="434071A6">
      <w:start w:val="1"/>
      <w:numFmt w:val="bullet"/>
      <w:lvlText w:val=""/>
      <w:lvlJc w:val="left"/>
      <w:pPr>
        <w:ind w:left="6480" w:hanging="360"/>
      </w:pPr>
      <w:rPr>
        <w:rFonts w:ascii="Wingdings" w:hAnsi="Wingdings" w:hint="default"/>
      </w:rPr>
    </w:lvl>
  </w:abstractNum>
  <w:abstractNum w:abstractNumId="4" w15:restartNumberingAfterBreak="0">
    <w:nsid w:val="14343A4B"/>
    <w:multiLevelType w:val="hybridMultilevel"/>
    <w:tmpl w:val="0BD08206"/>
    <w:lvl w:ilvl="0" w:tplc="B89E009A">
      <w:start w:val="1"/>
      <w:numFmt w:val="decimal"/>
      <w:lvlText w:val="%1."/>
      <w:lvlJc w:val="left"/>
      <w:pPr>
        <w:ind w:left="720" w:hanging="360"/>
      </w:pPr>
      <w:rPr>
        <w:rFonts w:ascii="Segoe UI" w:eastAsiaTheme="minorEastAsia" w:hAnsi="Segoe U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BC64015"/>
    <w:multiLevelType w:val="hybridMultilevel"/>
    <w:tmpl w:val="327E7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01A2A81"/>
    <w:multiLevelType w:val="multilevel"/>
    <w:tmpl w:val="A49EEC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60E2566"/>
    <w:multiLevelType w:val="multilevel"/>
    <w:tmpl w:val="CC1284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65673FD"/>
    <w:multiLevelType w:val="hybridMultilevel"/>
    <w:tmpl w:val="DEE204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B714826"/>
    <w:multiLevelType w:val="hybridMultilevel"/>
    <w:tmpl w:val="71B0E2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0545655"/>
    <w:multiLevelType w:val="multilevel"/>
    <w:tmpl w:val="13F0318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34789E61"/>
    <w:multiLevelType w:val="hybridMultilevel"/>
    <w:tmpl w:val="F3DE12A2"/>
    <w:lvl w:ilvl="0" w:tplc="45E02C5C">
      <w:start w:val="1"/>
      <w:numFmt w:val="bullet"/>
      <w:lvlText w:val=""/>
      <w:lvlJc w:val="left"/>
      <w:pPr>
        <w:ind w:left="720" w:hanging="360"/>
      </w:pPr>
      <w:rPr>
        <w:rFonts w:ascii="Symbol" w:hAnsi="Symbol" w:hint="default"/>
      </w:rPr>
    </w:lvl>
    <w:lvl w:ilvl="1" w:tplc="26747A38">
      <w:start w:val="1"/>
      <w:numFmt w:val="bullet"/>
      <w:lvlText w:val="o"/>
      <w:lvlJc w:val="left"/>
      <w:pPr>
        <w:ind w:left="1440" w:hanging="360"/>
      </w:pPr>
      <w:rPr>
        <w:rFonts w:ascii="Courier New" w:hAnsi="Courier New" w:hint="default"/>
      </w:rPr>
    </w:lvl>
    <w:lvl w:ilvl="2" w:tplc="181C5108">
      <w:start w:val="1"/>
      <w:numFmt w:val="bullet"/>
      <w:lvlText w:val=""/>
      <w:lvlJc w:val="left"/>
      <w:pPr>
        <w:ind w:left="2160" w:hanging="360"/>
      </w:pPr>
      <w:rPr>
        <w:rFonts w:ascii="Wingdings" w:hAnsi="Wingdings" w:hint="default"/>
      </w:rPr>
    </w:lvl>
    <w:lvl w:ilvl="3" w:tplc="F6DA90C8">
      <w:start w:val="1"/>
      <w:numFmt w:val="bullet"/>
      <w:lvlText w:val=""/>
      <w:lvlJc w:val="left"/>
      <w:pPr>
        <w:ind w:left="2880" w:hanging="360"/>
      </w:pPr>
      <w:rPr>
        <w:rFonts w:ascii="Symbol" w:hAnsi="Symbol" w:hint="default"/>
      </w:rPr>
    </w:lvl>
    <w:lvl w:ilvl="4" w:tplc="C748CF9A">
      <w:start w:val="1"/>
      <w:numFmt w:val="bullet"/>
      <w:lvlText w:val="o"/>
      <w:lvlJc w:val="left"/>
      <w:pPr>
        <w:ind w:left="3600" w:hanging="360"/>
      </w:pPr>
      <w:rPr>
        <w:rFonts w:ascii="Courier New" w:hAnsi="Courier New" w:hint="default"/>
      </w:rPr>
    </w:lvl>
    <w:lvl w:ilvl="5" w:tplc="DAB882BA">
      <w:start w:val="1"/>
      <w:numFmt w:val="bullet"/>
      <w:lvlText w:val=""/>
      <w:lvlJc w:val="left"/>
      <w:pPr>
        <w:ind w:left="4320" w:hanging="360"/>
      </w:pPr>
      <w:rPr>
        <w:rFonts w:ascii="Wingdings" w:hAnsi="Wingdings" w:hint="default"/>
      </w:rPr>
    </w:lvl>
    <w:lvl w:ilvl="6" w:tplc="7F94DC22">
      <w:start w:val="1"/>
      <w:numFmt w:val="bullet"/>
      <w:lvlText w:val=""/>
      <w:lvlJc w:val="left"/>
      <w:pPr>
        <w:ind w:left="5040" w:hanging="360"/>
      </w:pPr>
      <w:rPr>
        <w:rFonts w:ascii="Symbol" w:hAnsi="Symbol" w:hint="default"/>
      </w:rPr>
    </w:lvl>
    <w:lvl w:ilvl="7" w:tplc="A532E474">
      <w:start w:val="1"/>
      <w:numFmt w:val="bullet"/>
      <w:lvlText w:val="o"/>
      <w:lvlJc w:val="left"/>
      <w:pPr>
        <w:ind w:left="5760" w:hanging="360"/>
      </w:pPr>
      <w:rPr>
        <w:rFonts w:ascii="Courier New" w:hAnsi="Courier New" w:hint="default"/>
      </w:rPr>
    </w:lvl>
    <w:lvl w:ilvl="8" w:tplc="C5D06590">
      <w:start w:val="1"/>
      <w:numFmt w:val="bullet"/>
      <w:lvlText w:val=""/>
      <w:lvlJc w:val="left"/>
      <w:pPr>
        <w:ind w:left="6480" w:hanging="360"/>
      </w:pPr>
      <w:rPr>
        <w:rFonts w:ascii="Wingdings" w:hAnsi="Wingdings" w:hint="default"/>
      </w:rPr>
    </w:lvl>
  </w:abstractNum>
  <w:abstractNum w:abstractNumId="12" w15:restartNumberingAfterBreak="0">
    <w:nsid w:val="3AB16C17"/>
    <w:multiLevelType w:val="hybridMultilevel"/>
    <w:tmpl w:val="116491AA"/>
    <w:lvl w:ilvl="0" w:tplc="9A704376">
      <w:start w:val="1"/>
      <w:numFmt w:val="bullet"/>
      <w:lvlText w:val=""/>
      <w:lvlJc w:val="left"/>
      <w:pPr>
        <w:ind w:left="720" w:hanging="360"/>
      </w:pPr>
      <w:rPr>
        <w:rFonts w:ascii="Symbol" w:hAnsi="Symbol" w:hint="default"/>
      </w:rPr>
    </w:lvl>
    <w:lvl w:ilvl="1" w:tplc="8F0C430E">
      <w:start w:val="1"/>
      <w:numFmt w:val="bullet"/>
      <w:lvlText w:val="o"/>
      <w:lvlJc w:val="left"/>
      <w:pPr>
        <w:ind w:left="1440" w:hanging="360"/>
      </w:pPr>
      <w:rPr>
        <w:rFonts w:ascii="Courier New" w:hAnsi="Courier New" w:hint="default"/>
      </w:rPr>
    </w:lvl>
    <w:lvl w:ilvl="2" w:tplc="F384CE32">
      <w:start w:val="1"/>
      <w:numFmt w:val="bullet"/>
      <w:lvlText w:val=""/>
      <w:lvlJc w:val="left"/>
      <w:pPr>
        <w:ind w:left="2160" w:hanging="360"/>
      </w:pPr>
      <w:rPr>
        <w:rFonts w:ascii="Wingdings" w:hAnsi="Wingdings" w:hint="default"/>
      </w:rPr>
    </w:lvl>
    <w:lvl w:ilvl="3" w:tplc="109A513C">
      <w:start w:val="1"/>
      <w:numFmt w:val="bullet"/>
      <w:lvlText w:val=""/>
      <w:lvlJc w:val="left"/>
      <w:pPr>
        <w:ind w:left="2880" w:hanging="360"/>
      </w:pPr>
      <w:rPr>
        <w:rFonts w:ascii="Symbol" w:hAnsi="Symbol" w:hint="default"/>
      </w:rPr>
    </w:lvl>
    <w:lvl w:ilvl="4" w:tplc="D15EA9C0">
      <w:start w:val="1"/>
      <w:numFmt w:val="bullet"/>
      <w:lvlText w:val="o"/>
      <w:lvlJc w:val="left"/>
      <w:pPr>
        <w:ind w:left="3600" w:hanging="360"/>
      </w:pPr>
      <w:rPr>
        <w:rFonts w:ascii="Courier New" w:hAnsi="Courier New" w:hint="default"/>
      </w:rPr>
    </w:lvl>
    <w:lvl w:ilvl="5" w:tplc="D4767368">
      <w:start w:val="1"/>
      <w:numFmt w:val="bullet"/>
      <w:lvlText w:val=""/>
      <w:lvlJc w:val="left"/>
      <w:pPr>
        <w:ind w:left="4320" w:hanging="360"/>
      </w:pPr>
      <w:rPr>
        <w:rFonts w:ascii="Wingdings" w:hAnsi="Wingdings" w:hint="default"/>
      </w:rPr>
    </w:lvl>
    <w:lvl w:ilvl="6" w:tplc="B6EE4E56">
      <w:start w:val="1"/>
      <w:numFmt w:val="bullet"/>
      <w:lvlText w:val=""/>
      <w:lvlJc w:val="left"/>
      <w:pPr>
        <w:ind w:left="5040" w:hanging="360"/>
      </w:pPr>
      <w:rPr>
        <w:rFonts w:ascii="Symbol" w:hAnsi="Symbol" w:hint="default"/>
      </w:rPr>
    </w:lvl>
    <w:lvl w:ilvl="7" w:tplc="C1E043D6">
      <w:start w:val="1"/>
      <w:numFmt w:val="bullet"/>
      <w:lvlText w:val="o"/>
      <w:lvlJc w:val="left"/>
      <w:pPr>
        <w:ind w:left="5760" w:hanging="360"/>
      </w:pPr>
      <w:rPr>
        <w:rFonts w:ascii="Courier New" w:hAnsi="Courier New" w:hint="default"/>
      </w:rPr>
    </w:lvl>
    <w:lvl w:ilvl="8" w:tplc="DC74D8DC">
      <w:start w:val="1"/>
      <w:numFmt w:val="bullet"/>
      <w:lvlText w:val=""/>
      <w:lvlJc w:val="left"/>
      <w:pPr>
        <w:ind w:left="6480" w:hanging="360"/>
      </w:pPr>
      <w:rPr>
        <w:rFonts w:ascii="Wingdings" w:hAnsi="Wingdings" w:hint="default"/>
      </w:rPr>
    </w:lvl>
  </w:abstractNum>
  <w:abstractNum w:abstractNumId="13" w15:restartNumberingAfterBreak="0">
    <w:nsid w:val="44745124"/>
    <w:multiLevelType w:val="hybridMultilevel"/>
    <w:tmpl w:val="97E4A0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6771291"/>
    <w:multiLevelType w:val="hybridMultilevel"/>
    <w:tmpl w:val="0E4014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A224439"/>
    <w:multiLevelType w:val="hybridMultilevel"/>
    <w:tmpl w:val="ADE6BCA4"/>
    <w:lvl w:ilvl="0" w:tplc="60FAD336">
      <w:start w:val="1"/>
      <w:numFmt w:val="bullet"/>
      <w:lvlText w:val=""/>
      <w:lvlJc w:val="left"/>
      <w:pPr>
        <w:ind w:left="720" w:hanging="360"/>
      </w:pPr>
      <w:rPr>
        <w:rFonts w:ascii="Symbol" w:hAnsi="Symbol" w:hint="default"/>
      </w:rPr>
    </w:lvl>
    <w:lvl w:ilvl="1" w:tplc="726E85EE">
      <w:start w:val="1"/>
      <w:numFmt w:val="bullet"/>
      <w:lvlText w:val="o"/>
      <w:lvlJc w:val="left"/>
      <w:pPr>
        <w:ind w:left="1440" w:hanging="360"/>
      </w:pPr>
      <w:rPr>
        <w:rFonts w:ascii="Courier New" w:hAnsi="Courier New" w:hint="default"/>
      </w:rPr>
    </w:lvl>
    <w:lvl w:ilvl="2" w:tplc="6A628DD6">
      <w:start w:val="1"/>
      <w:numFmt w:val="bullet"/>
      <w:lvlText w:val=""/>
      <w:lvlJc w:val="left"/>
      <w:pPr>
        <w:ind w:left="2160" w:hanging="360"/>
      </w:pPr>
      <w:rPr>
        <w:rFonts w:ascii="Wingdings" w:hAnsi="Wingdings" w:hint="default"/>
      </w:rPr>
    </w:lvl>
    <w:lvl w:ilvl="3" w:tplc="C15C8C04">
      <w:start w:val="1"/>
      <w:numFmt w:val="bullet"/>
      <w:lvlText w:val=""/>
      <w:lvlJc w:val="left"/>
      <w:pPr>
        <w:ind w:left="2880" w:hanging="360"/>
      </w:pPr>
      <w:rPr>
        <w:rFonts w:ascii="Symbol" w:hAnsi="Symbol" w:hint="default"/>
      </w:rPr>
    </w:lvl>
    <w:lvl w:ilvl="4" w:tplc="EBA47E5E">
      <w:start w:val="1"/>
      <w:numFmt w:val="bullet"/>
      <w:lvlText w:val="o"/>
      <w:lvlJc w:val="left"/>
      <w:pPr>
        <w:ind w:left="3600" w:hanging="360"/>
      </w:pPr>
      <w:rPr>
        <w:rFonts w:ascii="Courier New" w:hAnsi="Courier New" w:hint="default"/>
      </w:rPr>
    </w:lvl>
    <w:lvl w:ilvl="5" w:tplc="664C119E">
      <w:start w:val="1"/>
      <w:numFmt w:val="bullet"/>
      <w:lvlText w:val=""/>
      <w:lvlJc w:val="left"/>
      <w:pPr>
        <w:ind w:left="4320" w:hanging="360"/>
      </w:pPr>
      <w:rPr>
        <w:rFonts w:ascii="Wingdings" w:hAnsi="Wingdings" w:hint="default"/>
      </w:rPr>
    </w:lvl>
    <w:lvl w:ilvl="6" w:tplc="34C6DF4A">
      <w:start w:val="1"/>
      <w:numFmt w:val="bullet"/>
      <w:lvlText w:val=""/>
      <w:lvlJc w:val="left"/>
      <w:pPr>
        <w:ind w:left="5040" w:hanging="360"/>
      </w:pPr>
      <w:rPr>
        <w:rFonts w:ascii="Symbol" w:hAnsi="Symbol" w:hint="default"/>
      </w:rPr>
    </w:lvl>
    <w:lvl w:ilvl="7" w:tplc="C2EC94CE">
      <w:start w:val="1"/>
      <w:numFmt w:val="bullet"/>
      <w:lvlText w:val="o"/>
      <w:lvlJc w:val="left"/>
      <w:pPr>
        <w:ind w:left="5760" w:hanging="360"/>
      </w:pPr>
      <w:rPr>
        <w:rFonts w:ascii="Courier New" w:hAnsi="Courier New" w:hint="default"/>
      </w:rPr>
    </w:lvl>
    <w:lvl w:ilvl="8" w:tplc="113C8B30">
      <w:start w:val="1"/>
      <w:numFmt w:val="bullet"/>
      <w:lvlText w:val=""/>
      <w:lvlJc w:val="left"/>
      <w:pPr>
        <w:ind w:left="6480" w:hanging="360"/>
      </w:pPr>
      <w:rPr>
        <w:rFonts w:ascii="Wingdings" w:hAnsi="Wingdings" w:hint="default"/>
      </w:rPr>
    </w:lvl>
  </w:abstractNum>
  <w:abstractNum w:abstractNumId="16" w15:restartNumberingAfterBreak="0">
    <w:nsid w:val="4E0C6354"/>
    <w:multiLevelType w:val="multilevel"/>
    <w:tmpl w:val="BF582AA8"/>
    <w:lvl w:ilvl="0">
      <w:start w:val="1"/>
      <w:numFmt w:val="decimal"/>
      <w:lvlText w:val="%1"/>
      <w:lvlJc w:val="left"/>
      <w:pPr>
        <w:ind w:left="500" w:hanging="500"/>
      </w:pPr>
      <w:rPr>
        <w:rFonts w:hint="default"/>
      </w:rPr>
    </w:lvl>
    <w:lvl w:ilvl="1">
      <w:start w:val="1"/>
      <w:numFmt w:val="decimal"/>
      <w:lvlText w:val="%1.%2"/>
      <w:lvlJc w:val="left"/>
      <w:pPr>
        <w:ind w:left="500" w:hanging="5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7" w15:restartNumberingAfterBreak="0">
    <w:nsid w:val="58CE166E"/>
    <w:multiLevelType w:val="hybridMultilevel"/>
    <w:tmpl w:val="5E6CA7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90F5CDB"/>
    <w:multiLevelType w:val="hybridMultilevel"/>
    <w:tmpl w:val="00ACF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CF91054"/>
    <w:multiLevelType w:val="hybridMultilevel"/>
    <w:tmpl w:val="567685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0572AE9"/>
    <w:multiLevelType w:val="hybridMultilevel"/>
    <w:tmpl w:val="AC90A8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0672C94"/>
    <w:multiLevelType w:val="hybridMultilevel"/>
    <w:tmpl w:val="E4F66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1F373D9"/>
    <w:multiLevelType w:val="hybridMultilevel"/>
    <w:tmpl w:val="4E823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2126354"/>
    <w:multiLevelType w:val="hybridMultilevel"/>
    <w:tmpl w:val="E8F23466"/>
    <w:lvl w:ilvl="0" w:tplc="8CCE4788">
      <w:start w:val="1"/>
      <w:numFmt w:val="bullet"/>
      <w:lvlText w:val=""/>
      <w:lvlJc w:val="left"/>
      <w:pPr>
        <w:ind w:left="720" w:hanging="360"/>
      </w:pPr>
      <w:rPr>
        <w:rFonts w:ascii="Symbol" w:hAnsi="Symbol" w:hint="default"/>
      </w:rPr>
    </w:lvl>
    <w:lvl w:ilvl="1" w:tplc="9320D8E2">
      <w:start w:val="1"/>
      <w:numFmt w:val="bullet"/>
      <w:lvlText w:val="o"/>
      <w:lvlJc w:val="left"/>
      <w:pPr>
        <w:ind w:left="1440" w:hanging="360"/>
      </w:pPr>
      <w:rPr>
        <w:rFonts w:ascii="Courier New" w:hAnsi="Courier New" w:hint="default"/>
      </w:rPr>
    </w:lvl>
    <w:lvl w:ilvl="2" w:tplc="E9DC58AC">
      <w:start w:val="1"/>
      <w:numFmt w:val="bullet"/>
      <w:lvlText w:val=""/>
      <w:lvlJc w:val="left"/>
      <w:pPr>
        <w:ind w:left="2160" w:hanging="360"/>
      </w:pPr>
      <w:rPr>
        <w:rFonts w:ascii="Wingdings" w:hAnsi="Wingdings" w:hint="default"/>
      </w:rPr>
    </w:lvl>
    <w:lvl w:ilvl="3" w:tplc="4AE0C208">
      <w:start w:val="1"/>
      <w:numFmt w:val="bullet"/>
      <w:lvlText w:val=""/>
      <w:lvlJc w:val="left"/>
      <w:pPr>
        <w:ind w:left="2880" w:hanging="360"/>
      </w:pPr>
      <w:rPr>
        <w:rFonts w:ascii="Symbol" w:hAnsi="Symbol" w:hint="default"/>
      </w:rPr>
    </w:lvl>
    <w:lvl w:ilvl="4" w:tplc="3E76C170">
      <w:start w:val="1"/>
      <w:numFmt w:val="bullet"/>
      <w:lvlText w:val="o"/>
      <w:lvlJc w:val="left"/>
      <w:pPr>
        <w:ind w:left="3600" w:hanging="360"/>
      </w:pPr>
      <w:rPr>
        <w:rFonts w:ascii="Courier New" w:hAnsi="Courier New" w:hint="default"/>
      </w:rPr>
    </w:lvl>
    <w:lvl w:ilvl="5" w:tplc="9BA0F5D0">
      <w:start w:val="1"/>
      <w:numFmt w:val="bullet"/>
      <w:lvlText w:val=""/>
      <w:lvlJc w:val="left"/>
      <w:pPr>
        <w:ind w:left="4320" w:hanging="360"/>
      </w:pPr>
      <w:rPr>
        <w:rFonts w:ascii="Wingdings" w:hAnsi="Wingdings" w:hint="default"/>
      </w:rPr>
    </w:lvl>
    <w:lvl w:ilvl="6" w:tplc="E7AA169A">
      <w:start w:val="1"/>
      <w:numFmt w:val="bullet"/>
      <w:lvlText w:val=""/>
      <w:lvlJc w:val="left"/>
      <w:pPr>
        <w:ind w:left="5040" w:hanging="360"/>
      </w:pPr>
      <w:rPr>
        <w:rFonts w:ascii="Symbol" w:hAnsi="Symbol" w:hint="default"/>
      </w:rPr>
    </w:lvl>
    <w:lvl w:ilvl="7" w:tplc="6D445EA0">
      <w:start w:val="1"/>
      <w:numFmt w:val="bullet"/>
      <w:lvlText w:val="o"/>
      <w:lvlJc w:val="left"/>
      <w:pPr>
        <w:ind w:left="5760" w:hanging="360"/>
      </w:pPr>
      <w:rPr>
        <w:rFonts w:ascii="Courier New" w:hAnsi="Courier New" w:hint="default"/>
      </w:rPr>
    </w:lvl>
    <w:lvl w:ilvl="8" w:tplc="9684E668">
      <w:start w:val="1"/>
      <w:numFmt w:val="bullet"/>
      <w:lvlText w:val=""/>
      <w:lvlJc w:val="left"/>
      <w:pPr>
        <w:ind w:left="6480" w:hanging="360"/>
      </w:pPr>
      <w:rPr>
        <w:rFonts w:ascii="Wingdings" w:hAnsi="Wingdings" w:hint="default"/>
      </w:rPr>
    </w:lvl>
  </w:abstractNum>
  <w:abstractNum w:abstractNumId="24" w15:restartNumberingAfterBreak="0">
    <w:nsid w:val="67004540"/>
    <w:multiLevelType w:val="hybridMultilevel"/>
    <w:tmpl w:val="A350BA7C"/>
    <w:lvl w:ilvl="0" w:tplc="0809000F">
      <w:start w:val="1"/>
      <w:numFmt w:val="decimal"/>
      <w:lvlText w:val="%1."/>
      <w:lvlJc w:val="left"/>
      <w:pPr>
        <w:ind w:left="720"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FC937D8"/>
    <w:multiLevelType w:val="multilevel"/>
    <w:tmpl w:val="233E4D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500621B"/>
    <w:multiLevelType w:val="hybridMultilevel"/>
    <w:tmpl w:val="A9BE72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709672B"/>
    <w:multiLevelType w:val="hybridMultilevel"/>
    <w:tmpl w:val="34FE4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8E35C29"/>
    <w:multiLevelType w:val="hybridMultilevel"/>
    <w:tmpl w:val="9022ED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9BE4A90"/>
    <w:multiLevelType w:val="multilevel"/>
    <w:tmpl w:val="7F88F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A1A1C04"/>
    <w:multiLevelType w:val="multilevel"/>
    <w:tmpl w:val="D6E811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AE3370F"/>
    <w:multiLevelType w:val="hybridMultilevel"/>
    <w:tmpl w:val="486488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130467296">
    <w:abstractNumId w:val="11"/>
  </w:num>
  <w:num w:numId="2" w16cid:durableId="1414282115">
    <w:abstractNumId w:val="12"/>
  </w:num>
  <w:num w:numId="3" w16cid:durableId="1561551783">
    <w:abstractNumId w:val="1"/>
  </w:num>
  <w:num w:numId="4" w16cid:durableId="761686540">
    <w:abstractNumId w:val="3"/>
  </w:num>
  <w:num w:numId="5" w16cid:durableId="135953373">
    <w:abstractNumId w:val="15"/>
  </w:num>
  <w:num w:numId="6" w16cid:durableId="608195004">
    <w:abstractNumId w:val="23"/>
  </w:num>
  <w:num w:numId="7" w16cid:durableId="52895227">
    <w:abstractNumId w:val="8"/>
  </w:num>
  <w:num w:numId="8" w16cid:durableId="351032333">
    <w:abstractNumId w:val="2"/>
  </w:num>
  <w:num w:numId="9" w16cid:durableId="1067413603">
    <w:abstractNumId w:val="13"/>
  </w:num>
  <w:num w:numId="10" w16cid:durableId="931426930">
    <w:abstractNumId w:val="26"/>
  </w:num>
  <w:num w:numId="11" w16cid:durableId="1422484198">
    <w:abstractNumId w:val="21"/>
  </w:num>
  <w:num w:numId="12" w16cid:durableId="552929862">
    <w:abstractNumId w:val="22"/>
  </w:num>
  <w:num w:numId="13" w16cid:durableId="587203086">
    <w:abstractNumId w:val="27"/>
  </w:num>
  <w:num w:numId="14" w16cid:durableId="389156196">
    <w:abstractNumId w:val="18"/>
  </w:num>
  <w:num w:numId="15" w16cid:durableId="1393503788">
    <w:abstractNumId w:val="5"/>
  </w:num>
  <w:num w:numId="16" w16cid:durableId="1579359955">
    <w:abstractNumId w:val="16"/>
  </w:num>
  <w:num w:numId="17" w16cid:durableId="806699681">
    <w:abstractNumId w:val="17"/>
  </w:num>
  <w:num w:numId="18" w16cid:durableId="1314750107">
    <w:abstractNumId w:val="14"/>
  </w:num>
  <w:num w:numId="19" w16cid:durableId="1766919701">
    <w:abstractNumId w:val="20"/>
  </w:num>
  <w:num w:numId="20" w16cid:durableId="1957908719">
    <w:abstractNumId w:val="10"/>
  </w:num>
  <w:num w:numId="21" w16cid:durableId="1132019979">
    <w:abstractNumId w:val="4"/>
  </w:num>
  <w:num w:numId="22" w16cid:durableId="1457524365">
    <w:abstractNumId w:val="7"/>
  </w:num>
  <w:num w:numId="23" w16cid:durableId="1386294306">
    <w:abstractNumId w:val="29"/>
  </w:num>
  <w:num w:numId="24" w16cid:durableId="1838374920">
    <w:abstractNumId w:val="24"/>
  </w:num>
  <w:num w:numId="25" w16cid:durableId="1827044992">
    <w:abstractNumId w:val="9"/>
  </w:num>
  <w:num w:numId="26" w16cid:durableId="895820667">
    <w:abstractNumId w:val="19"/>
  </w:num>
  <w:num w:numId="27" w16cid:durableId="817497522">
    <w:abstractNumId w:val="31"/>
  </w:num>
  <w:num w:numId="28" w16cid:durableId="725690465">
    <w:abstractNumId w:val="0"/>
  </w:num>
  <w:num w:numId="29" w16cid:durableId="1814372142">
    <w:abstractNumId w:val="25"/>
  </w:num>
  <w:num w:numId="30" w16cid:durableId="258563261">
    <w:abstractNumId w:val="28"/>
  </w:num>
  <w:num w:numId="31" w16cid:durableId="1306274523">
    <w:abstractNumId w:val="30"/>
  </w:num>
  <w:num w:numId="32" w16cid:durableId="139646566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964"/>
    <w:rsid w:val="00003B8C"/>
    <w:rsid w:val="0001715D"/>
    <w:rsid w:val="00022C42"/>
    <w:rsid w:val="00027B15"/>
    <w:rsid w:val="00030A05"/>
    <w:rsid w:val="0004114D"/>
    <w:rsid w:val="00050261"/>
    <w:rsid w:val="00070818"/>
    <w:rsid w:val="0008238F"/>
    <w:rsid w:val="00082EC6"/>
    <w:rsid w:val="000851EF"/>
    <w:rsid w:val="00085388"/>
    <w:rsid w:val="0009605F"/>
    <w:rsid w:val="000A13F6"/>
    <w:rsid w:val="000B5007"/>
    <w:rsid w:val="000C5A83"/>
    <w:rsid w:val="000C5BF5"/>
    <w:rsid w:val="000D2341"/>
    <w:rsid w:val="000D3D61"/>
    <w:rsid w:val="000D41DC"/>
    <w:rsid w:val="000D5AB1"/>
    <w:rsid w:val="000F50E1"/>
    <w:rsid w:val="000F79B9"/>
    <w:rsid w:val="001209C3"/>
    <w:rsid w:val="001229F4"/>
    <w:rsid w:val="00125D37"/>
    <w:rsid w:val="00127C1A"/>
    <w:rsid w:val="00127F88"/>
    <w:rsid w:val="001301EC"/>
    <w:rsid w:val="001432CE"/>
    <w:rsid w:val="00150D81"/>
    <w:rsid w:val="001516CB"/>
    <w:rsid w:val="00153D8C"/>
    <w:rsid w:val="00166CEB"/>
    <w:rsid w:val="001705B4"/>
    <w:rsid w:val="00171A16"/>
    <w:rsid w:val="0018046C"/>
    <w:rsid w:val="00181FCE"/>
    <w:rsid w:val="00183CB9"/>
    <w:rsid w:val="00184A9A"/>
    <w:rsid w:val="00185474"/>
    <w:rsid w:val="001947DF"/>
    <w:rsid w:val="001A5334"/>
    <w:rsid w:val="001B0E44"/>
    <w:rsid w:val="001B22BB"/>
    <w:rsid w:val="001B619C"/>
    <w:rsid w:val="001C2176"/>
    <w:rsid w:val="001C7B79"/>
    <w:rsid w:val="001D1D3C"/>
    <w:rsid w:val="001F14EA"/>
    <w:rsid w:val="001F45DE"/>
    <w:rsid w:val="001F5475"/>
    <w:rsid w:val="001F5F2E"/>
    <w:rsid w:val="002205D4"/>
    <w:rsid w:val="00222C3A"/>
    <w:rsid w:val="00226D31"/>
    <w:rsid w:val="00236401"/>
    <w:rsid w:val="002370CE"/>
    <w:rsid w:val="00242974"/>
    <w:rsid w:val="002722D8"/>
    <w:rsid w:val="00293F15"/>
    <w:rsid w:val="002976D4"/>
    <w:rsid w:val="002A5577"/>
    <w:rsid w:val="002B4AA4"/>
    <w:rsid w:val="002C0E52"/>
    <w:rsid w:val="002C2739"/>
    <w:rsid w:val="002D2D89"/>
    <w:rsid w:val="002E71BA"/>
    <w:rsid w:val="002F5066"/>
    <w:rsid w:val="002F59B1"/>
    <w:rsid w:val="003003FD"/>
    <w:rsid w:val="00302819"/>
    <w:rsid w:val="00310245"/>
    <w:rsid w:val="00316C95"/>
    <w:rsid w:val="003458DB"/>
    <w:rsid w:val="003523D3"/>
    <w:rsid w:val="00354252"/>
    <w:rsid w:val="0035764D"/>
    <w:rsid w:val="003604F7"/>
    <w:rsid w:val="00364C35"/>
    <w:rsid w:val="003678D0"/>
    <w:rsid w:val="003826E2"/>
    <w:rsid w:val="00396F60"/>
    <w:rsid w:val="003A187D"/>
    <w:rsid w:val="003A51D6"/>
    <w:rsid w:val="003B125E"/>
    <w:rsid w:val="003B2A5E"/>
    <w:rsid w:val="003C7C97"/>
    <w:rsid w:val="003F549D"/>
    <w:rsid w:val="00406B8D"/>
    <w:rsid w:val="00410068"/>
    <w:rsid w:val="00414FF3"/>
    <w:rsid w:val="0041618E"/>
    <w:rsid w:val="0042295C"/>
    <w:rsid w:val="00426EEC"/>
    <w:rsid w:val="004335D9"/>
    <w:rsid w:val="004466C3"/>
    <w:rsid w:val="004552CE"/>
    <w:rsid w:val="0046304F"/>
    <w:rsid w:val="00480002"/>
    <w:rsid w:val="00481FF7"/>
    <w:rsid w:val="00483465"/>
    <w:rsid w:val="004A1EDD"/>
    <w:rsid w:val="004B1DEA"/>
    <w:rsid w:val="004C42F0"/>
    <w:rsid w:val="004C7500"/>
    <w:rsid w:val="004D2A5E"/>
    <w:rsid w:val="004E1553"/>
    <w:rsid w:val="004F5381"/>
    <w:rsid w:val="004F70D2"/>
    <w:rsid w:val="00500295"/>
    <w:rsid w:val="00501AAF"/>
    <w:rsid w:val="005064F5"/>
    <w:rsid w:val="005103B9"/>
    <w:rsid w:val="00526D85"/>
    <w:rsid w:val="0052705E"/>
    <w:rsid w:val="005273AA"/>
    <w:rsid w:val="00527AFA"/>
    <w:rsid w:val="0053345E"/>
    <w:rsid w:val="005419DA"/>
    <w:rsid w:val="00551FD4"/>
    <w:rsid w:val="005638EE"/>
    <w:rsid w:val="005678AC"/>
    <w:rsid w:val="005679BD"/>
    <w:rsid w:val="005709B1"/>
    <w:rsid w:val="00572B3B"/>
    <w:rsid w:val="00575495"/>
    <w:rsid w:val="005836D2"/>
    <w:rsid w:val="00587C58"/>
    <w:rsid w:val="005A1233"/>
    <w:rsid w:val="005A4DAD"/>
    <w:rsid w:val="005A59C9"/>
    <w:rsid w:val="005A7FD4"/>
    <w:rsid w:val="005B1A84"/>
    <w:rsid w:val="005B22D5"/>
    <w:rsid w:val="005C371A"/>
    <w:rsid w:val="005D1AF9"/>
    <w:rsid w:val="005D5457"/>
    <w:rsid w:val="005E050B"/>
    <w:rsid w:val="005E2699"/>
    <w:rsid w:val="005E44B5"/>
    <w:rsid w:val="00603153"/>
    <w:rsid w:val="006123AC"/>
    <w:rsid w:val="00612DEA"/>
    <w:rsid w:val="00614572"/>
    <w:rsid w:val="006176ED"/>
    <w:rsid w:val="006232DF"/>
    <w:rsid w:val="00631F2E"/>
    <w:rsid w:val="0064430F"/>
    <w:rsid w:val="006457C0"/>
    <w:rsid w:val="00646CAA"/>
    <w:rsid w:val="00650DB4"/>
    <w:rsid w:val="00652BB7"/>
    <w:rsid w:val="00661758"/>
    <w:rsid w:val="00673EDE"/>
    <w:rsid w:val="0067612C"/>
    <w:rsid w:val="00676FEB"/>
    <w:rsid w:val="00684B13"/>
    <w:rsid w:val="006912C4"/>
    <w:rsid w:val="006A5CFC"/>
    <w:rsid w:val="006C02DD"/>
    <w:rsid w:val="006C3433"/>
    <w:rsid w:val="006C5138"/>
    <w:rsid w:val="006C689B"/>
    <w:rsid w:val="006E005C"/>
    <w:rsid w:val="006E6EE5"/>
    <w:rsid w:val="006F0029"/>
    <w:rsid w:val="00701766"/>
    <w:rsid w:val="00702A83"/>
    <w:rsid w:val="00704298"/>
    <w:rsid w:val="007138EF"/>
    <w:rsid w:val="007142CF"/>
    <w:rsid w:val="00751478"/>
    <w:rsid w:val="00754C1F"/>
    <w:rsid w:val="00760D0B"/>
    <w:rsid w:val="007632A9"/>
    <w:rsid w:val="007669EC"/>
    <w:rsid w:val="00774092"/>
    <w:rsid w:val="00782830"/>
    <w:rsid w:val="0078664A"/>
    <w:rsid w:val="007A0379"/>
    <w:rsid w:val="007B0F6D"/>
    <w:rsid w:val="007B5517"/>
    <w:rsid w:val="007B5E32"/>
    <w:rsid w:val="007B6C93"/>
    <w:rsid w:val="007C55E7"/>
    <w:rsid w:val="007C584A"/>
    <w:rsid w:val="007C62C3"/>
    <w:rsid w:val="007D20EB"/>
    <w:rsid w:val="007D25AA"/>
    <w:rsid w:val="007D4FAD"/>
    <w:rsid w:val="007D5302"/>
    <w:rsid w:val="007D5C07"/>
    <w:rsid w:val="007E0CEF"/>
    <w:rsid w:val="007F0873"/>
    <w:rsid w:val="007F5A6F"/>
    <w:rsid w:val="008029CB"/>
    <w:rsid w:val="00802A23"/>
    <w:rsid w:val="00805726"/>
    <w:rsid w:val="00813BA8"/>
    <w:rsid w:val="00815117"/>
    <w:rsid w:val="0082096A"/>
    <w:rsid w:val="00823632"/>
    <w:rsid w:val="00824CB1"/>
    <w:rsid w:val="0082637E"/>
    <w:rsid w:val="008520F8"/>
    <w:rsid w:val="00855BA4"/>
    <w:rsid w:val="00855F34"/>
    <w:rsid w:val="00863772"/>
    <w:rsid w:val="00872C3A"/>
    <w:rsid w:val="0087333A"/>
    <w:rsid w:val="00874F86"/>
    <w:rsid w:val="008826B6"/>
    <w:rsid w:val="0088520D"/>
    <w:rsid w:val="008967F9"/>
    <w:rsid w:val="008A1803"/>
    <w:rsid w:val="008B0B22"/>
    <w:rsid w:val="008B4DED"/>
    <w:rsid w:val="008B79B1"/>
    <w:rsid w:val="008C58B0"/>
    <w:rsid w:val="008C591B"/>
    <w:rsid w:val="008C6182"/>
    <w:rsid w:val="008E6D73"/>
    <w:rsid w:val="0090779E"/>
    <w:rsid w:val="00913987"/>
    <w:rsid w:val="00917A12"/>
    <w:rsid w:val="00926458"/>
    <w:rsid w:val="00931E82"/>
    <w:rsid w:val="00933720"/>
    <w:rsid w:val="00944439"/>
    <w:rsid w:val="00970B2D"/>
    <w:rsid w:val="0098523C"/>
    <w:rsid w:val="009856A8"/>
    <w:rsid w:val="00987CCB"/>
    <w:rsid w:val="009A3889"/>
    <w:rsid w:val="009A700F"/>
    <w:rsid w:val="009B2154"/>
    <w:rsid w:val="009C58E9"/>
    <w:rsid w:val="009C7E52"/>
    <w:rsid w:val="009E4934"/>
    <w:rsid w:val="009F40A7"/>
    <w:rsid w:val="009F5CE6"/>
    <w:rsid w:val="00A035CD"/>
    <w:rsid w:val="00A15605"/>
    <w:rsid w:val="00A17892"/>
    <w:rsid w:val="00A202F8"/>
    <w:rsid w:val="00A21568"/>
    <w:rsid w:val="00A2500F"/>
    <w:rsid w:val="00A35002"/>
    <w:rsid w:val="00A3780B"/>
    <w:rsid w:val="00A40D3A"/>
    <w:rsid w:val="00A5092B"/>
    <w:rsid w:val="00A50E80"/>
    <w:rsid w:val="00A513B0"/>
    <w:rsid w:val="00A63F7F"/>
    <w:rsid w:val="00A64831"/>
    <w:rsid w:val="00A667CE"/>
    <w:rsid w:val="00A75042"/>
    <w:rsid w:val="00A774BC"/>
    <w:rsid w:val="00A8138D"/>
    <w:rsid w:val="00A82678"/>
    <w:rsid w:val="00A85D91"/>
    <w:rsid w:val="00A874E0"/>
    <w:rsid w:val="00A90977"/>
    <w:rsid w:val="00A946CB"/>
    <w:rsid w:val="00AA26A2"/>
    <w:rsid w:val="00AA68CF"/>
    <w:rsid w:val="00AA77C8"/>
    <w:rsid w:val="00AC1E2D"/>
    <w:rsid w:val="00AC4440"/>
    <w:rsid w:val="00AC5E7A"/>
    <w:rsid w:val="00AC7BE2"/>
    <w:rsid w:val="00AD2EE8"/>
    <w:rsid w:val="00AE17BA"/>
    <w:rsid w:val="00AE35BF"/>
    <w:rsid w:val="00AF6309"/>
    <w:rsid w:val="00B01D40"/>
    <w:rsid w:val="00B041F6"/>
    <w:rsid w:val="00B1067E"/>
    <w:rsid w:val="00B10F32"/>
    <w:rsid w:val="00B25D76"/>
    <w:rsid w:val="00B422C9"/>
    <w:rsid w:val="00B42FF4"/>
    <w:rsid w:val="00B4336F"/>
    <w:rsid w:val="00B619D1"/>
    <w:rsid w:val="00B743EA"/>
    <w:rsid w:val="00B80229"/>
    <w:rsid w:val="00B80805"/>
    <w:rsid w:val="00B81790"/>
    <w:rsid w:val="00B81BBC"/>
    <w:rsid w:val="00B96A64"/>
    <w:rsid w:val="00BB2FFB"/>
    <w:rsid w:val="00BC3748"/>
    <w:rsid w:val="00BC51CE"/>
    <w:rsid w:val="00BC7175"/>
    <w:rsid w:val="00BD03D5"/>
    <w:rsid w:val="00BD16B8"/>
    <w:rsid w:val="00BD7771"/>
    <w:rsid w:val="00C1063B"/>
    <w:rsid w:val="00C11E1E"/>
    <w:rsid w:val="00C14487"/>
    <w:rsid w:val="00C22499"/>
    <w:rsid w:val="00C26790"/>
    <w:rsid w:val="00C3215E"/>
    <w:rsid w:val="00C45272"/>
    <w:rsid w:val="00C47770"/>
    <w:rsid w:val="00C72251"/>
    <w:rsid w:val="00C75856"/>
    <w:rsid w:val="00C85A7C"/>
    <w:rsid w:val="00C95214"/>
    <w:rsid w:val="00CA0411"/>
    <w:rsid w:val="00CC183D"/>
    <w:rsid w:val="00CC3F59"/>
    <w:rsid w:val="00CD4774"/>
    <w:rsid w:val="00CE0E4F"/>
    <w:rsid w:val="00CE1732"/>
    <w:rsid w:val="00CE737D"/>
    <w:rsid w:val="00D10AAF"/>
    <w:rsid w:val="00D1732C"/>
    <w:rsid w:val="00D27540"/>
    <w:rsid w:val="00D356A3"/>
    <w:rsid w:val="00D4006B"/>
    <w:rsid w:val="00D40D7A"/>
    <w:rsid w:val="00D64A0D"/>
    <w:rsid w:val="00D676C3"/>
    <w:rsid w:val="00D72E43"/>
    <w:rsid w:val="00D750B4"/>
    <w:rsid w:val="00D81C18"/>
    <w:rsid w:val="00D836C2"/>
    <w:rsid w:val="00D8461A"/>
    <w:rsid w:val="00D95CAF"/>
    <w:rsid w:val="00DA6046"/>
    <w:rsid w:val="00DB16BB"/>
    <w:rsid w:val="00DB5649"/>
    <w:rsid w:val="00DB60B6"/>
    <w:rsid w:val="00DC135E"/>
    <w:rsid w:val="00DC1CC6"/>
    <w:rsid w:val="00DC516F"/>
    <w:rsid w:val="00DD0CEA"/>
    <w:rsid w:val="00DD5135"/>
    <w:rsid w:val="00DE7797"/>
    <w:rsid w:val="00E01B11"/>
    <w:rsid w:val="00E01EB6"/>
    <w:rsid w:val="00E02EB9"/>
    <w:rsid w:val="00E067A8"/>
    <w:rsid w:val="00E13924"/>
    <w:rsid w:val="00E15FD5"/>
    <w:rsid w:val="00E16CA6"/>
    <w:rsid w:val="00E1725A"/>
    <w:rsid w:val="00E30698"/>
    <w:rsid w:val="00E33758"/>
    <w:rsid w:val="00E43BFC"/>
    <w:rsid w:val="00E458AD"/>
    <w:rsid w:val="00E458B9"/>
    <w:rsid w:val="00E53E5E"/>
    <w:rsid w:val="00E5754D"/>
    <w:rsid w:val="00E64325"/>
    <w:rsid w:val="00E673C5"/>
    <w:rsid w:val="00E67967"/>
    <w:rsid w:val="00E74E5E"/>
    <w:rsid w:val="00E75A1F"/>
    <w:rsid w:val="00E82723"/>
    <w:rsid w:val="00E84367"/>
    <w:rsid w:val="00E92474"/>
    <w:rsid w:val="00EA29A5"/>
    <w:rsid w:val="00EB52DB"/>
    <w:rsid w:val="00EB6D79"/>
    <w:rsid w:val="00EC107C"/>
    <w:rsid w:val="00EC7EBE"/>
    <w:rsid w:val="00EC7FD2"/>
    <w:rsid w:val="00ED5964"/>
    <w:rsid w:val="00F02E47"/>
    <w:rsid w:val="00F1720B"/>
    <w:rsid w:val="00F36ADC"/>
    <w:rsid w:val="00F605C6"/>
    <w:rsid w:val="00F62A2F"/>
    <w:rsid w:val="00F6785B"/>
    <w:rsid w:val="00F752EF"/>
    <w:rsid w:val="00F80B2B"/>
    <w:rsid w:val="00F83EFB"/>
    <w:rsid w:val="00F9012D"/>
    <w:rsid w:val="00F915D6"/>
    <w:rsid w:val="00F94D4B"/>
    <w:rsid w:val="00FB0ED0"/>
    <w:rsid w:val="00FC4C24"/>
    <w:rsid w:val="00FE1C1A"/>
    <w:rsid w:val="00FF2B0A"/>
    <w:rsid w:val="00FF5D06"/>
    <w:rsid w:val="00FF639A"/>
    <w:rsid w:val="0156E134"/>
    <w:rsid w:val="02AEF76F"/>
    <w:rsid w:val="039D865D"/>
    <w:rsid w:val="03F72721"/>
    <w:rsid w:val="04019B15"/>
    <w:rsid w:val="04D669FE"/>
    <w:rsid w:val="071F48DC"/>
    <w:rsid w:val="0A1BD9C6"/>
    <w:rsid w:val="0C5D0C5C"/>
    <w:rsid w:val="0CF501EC"/>
    <w:rsid w:val="13BD3D5D"/>
    <w:rsid w:val="14AA69B9"/>
    <w:rsid w:val="18625B0D"/>
    <w:rsid w:val="1A27FBCF"/>
    <w:rsid w:val="1F09BC6E"/>
    <w:rsid w:val="209C6AFA"/>
    <w:rsid w:val="239B752F"/>
    <w:rsid w:val="3464B4D3"/>
    <w:rsid w:val="3697CCBD"/>
    <w:rsid w:val="37E0668F"/>
    <w:rsid w:val="3C659699"/>
    <w:rsid w:val="3D6135D7"/>
    <w:rsid w:val="40F0AB75"/>
    <w:rsid w:val="45F7FCBB"/>
    <w:rsid w:val="47AB21B7"/>
    <w:rsid w:val="48942F29"/>
    <w:rsid w:val="4DA29D29"/>
    <w:rsid w:val="4E707105"/>
    <w:rsid w:val="506F78BE"/>
    <w:rsid w:val="5293F137"/>
    <w:rsid w:val="549B9698"/>
    <w:rsid w:val="556E2D6A"/>
    <w:rsid w:val="5617AA6E"/>
    <w:rsid w:val="59AB5A3E"/>
    <w:rsid w:val="5B5435BF"/>
    <w:rsid w:val="5CE671C3"/>
    <w:rsid w:val="5CF7C3DB"/>
    <w:rsid w:val="5D18D413"/>
    <w:rsid w:val="5D49BF1F"/>
    <w:rsid w:val="5EB28EA7"/>
    <w:rsid w:val="621430C3"/>
    <w:rsid w:val="6288133F"/>
    <w:rsid w:val="653BE314"/>
    <w:rsid w:val="655ACEAB"/>
    <w:rsid w:val="66EBA1AA"/>
    <w:rsid w:val="6CD03BBB"/>
    <w:rsid w:val="6DAC9956"/>
    <w:rsid w:val="6F3208D0"/>
    <w:rsid w:val="759A1527"/>
    <w:rsid w:val="7AC44C89"/>
    <w:rsid w:val="7BC3E7A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218276"/>
  <w15:chartTrackingRefBased/>
  <w15:docId w15:val="{C27C2BDE-62B2-4A7B-91A7-26895BA6F2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6ADC"/>
    <w:rPr>
      <w:rFonts w:ascii="Segoe UI" w:hAnsi="Segoe UI"/>
      <w:sz w:val="20"/>
    </w:rPr>
  </w:style>
  <w:style w:type="paragraph" w:styleId="Heading1">
    <w:name w:val="heading 1"/>
    <w:basedOn w:val="Normal"/>
    <w:next w:val="Normal"/>
    <w:link w:val="Heading1Char"/>
    <w:uiPriority w:val="9"/>
    <w:qFormat/>
    <w:rsid w:val="00500295"/>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F36ADC"/>
    <w:pPr>
      <w:keepNext/>
      <w:keepLines/>
      <w:spacing w:before="40" w:after="0"/>
      <w:outlineLvl w:val="1"/>
    </w:pPr>
    <w:rPr>
      <w:rFonts w:eastAsiaTheme="majorEastAsia" w:cstheme="majorBidi"/>
      <w:color w:val="2F5496" w:themeColor="accent1" w:themeShade="BF"/>
      <w:sz w:val="28"/>
      <w:szCs w:val="26"/>
    </w:rPr>
  </w:style>
  <w:style w:type="paragraph" w:styleId="Heading3">
    <w:name w:val="heading 3"/>
    <w:basedOn w:val="Normal"/>
    <w:next w:val="Normal"/>
    <w:link w:val="Heading3Char"/>
    <w:uiPriority w:val="9"/>
    <w:semiHidden/>
    <w:unhideWhenUsed/>
    <w:qFormat/>
    <w:rsid w:val="008B0B2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5964"/>
    <w:pPr>
      <w:ind w:left="720"/>
      <w:contextualSpacing/>
    </w:pPr>
  </w:style>
  <w:style w:type="character" w:customStyle="1" w:styleId="Heading1Char">
    <w:name w:val="Heading 1 Char"/>
    <w:basedOn w:val="DefaultParagraphFont"/>
    <w:link w:val="Heading1"/>
    <w:uiPriority w:val="9"/>
    <w:rsid w:val="00500295"/>
    <w:rPr>
      <w:rFonts w:ascii="Segoe UI" w:eastAsiaTheme="majorEastAsia" w:hAnsi="Segoe UI" w:cstheme="majorBidi"/>
      <w:b/>
      <w:color w:val="2F5496" w:themeColor="accent1" w:themeShade="BF"/>
      <w:sz w:val="32"/>
      <w:szCs w:val="32"/>
    </w:rPr>
  </w:style>
  <w:style w:type="paragraph" w:styleId="TOCHeading">
    <w:name w:val="TOC Heading"/>
    <w:basedOn w:val="Heading1"/>
    <w:next w:val="Normal"/>
    <w:uiPriority w:val="39"/>
    <w:unhideWhenUsed/>
    <w:qFormat/>
    <w:rsid w:val="00184A9A"/>
    <w:pPr>
      <w:spacing w:before="480" w:line="276" w:lineRule="auto"/>
      <w:outlineLvl w:val="9"/>
    </w:pPr>
    <w:rPr>
      <w:b w:val="0"/>
      <w:bCs/>
      <w:kern w:val="0"/>
      <w:sz w:val="28"/>
      <w:szCs w:val="28"/>
      <w:lang w:val="en-US" w:eastAsia="en-US"/>
      <w14:ligatures w14:val="none"/>
    </w:rPr>
  </w:style>
  <w:style w:type="paragraph" w:styleId="TOC1">
    <w:name w:val="toc 1"/>
    <w:basedOn w:val="Normal"/>
    <w:next w:val="Normal"/>
    <w:autoRedefine/>
    <w:uiPriority w:val="39"/>
    <w:unhideWhenUsed/>
    <w:rsid w:val="00184A9A"/>
    <w:pPr>
      <w:spacing w:before="120" w:after="0"/>
    </w:pPr>
    <w:rPr>
      <w:rFonts w:cstheme="minorHAnsi"/>
      <w:b/>
      <w:bCs/>
      <w:i/>
      <w:iCs/>
      <w:sz w:val="24"/>
      <w:szCs w:val="24"/>
    </w:rPr>
  </w:style>
  <w:style w:type="paragraph" w:styleId="TOC2">
    <w:name w:val="toc 2"/>
    <w:basedOn w:val="Normal"/>
    <w:next w:val="Normal"/>
    <w:autoRedefine/>
    <w:uiPriority w:val="39"/>
    <w:unhideWhenUsed/>
    <w:rsid w:val="00184A9A"/>
    <w:pPr>
      <w:spacing w:before="120" w:after="0"/>
      <w:ind w:left="220"/>
    </w:pPr>
    <w:rPr>
      <w:rFonts w:cstheme="minorHAnsi"/>
      <w:b/>
      <w:bCs/>
    </w:rPr>
  </w:style>
  <w:style w:type="paragraph" w:styleId="TOC3">
    <w:name w:val="toc 3"/>
    <w:basedOn w:val="Normal"/>
    <w:next w:val="Normal"/>
    <w:autoRedefine/>
    <w:uiPriority w:val="39"/>
    <w:semiHidden/>
    <w:unhideWhenUsed/>
    <w:rsid w:val="00184A9A"/>
    <w:pPr>
      <w:spacing w:after="0"/>
      <w:ind w:left="440"/>
    </w:pPr>
    <w:rPr>
      <w:rFonts w:cstheme="minorHAnsi"/>
      <w:szCs w:val="20"/>
    </w:rPr>
  </w:style>
  <w:style w:type="paragraph" w:styleId="TOC4">
    <w:name w:val="toc 4"/>
    <w:basedOn w:val="Normal"/>
    <w:next w:val="Normal"/>
    <w:autoRedefine/>
    <w:uiPriority w:val="39"/>
    <w:semiHidden/>
    <w:unhideWhenUsed/>
    <w:rsid w:val="00184A9A"/>
    <w:pPr>
      <w:spacing w:after="0"/>
      <w:ind w:left="660"/>
    </w:pPr>
    <w:rPr>
      <w:rFonts w:cstheme="minorHAnsi"/>
      <w:szCs w:val="20"/>
    </w:rPr>
  </w:style>
  <w:style w:type="paragraph" w:styleId="TOC5">
    <w:name w:val="toc 5"/>
    <w:basedOn w:val="Normal"/>
    <w:next w:val="Normal"/>
    <w:autoRedefine/>
    <w:uiPriority w:val="39"/>
    <w:semiHidden/>
    <w:unhideWhenUsed/>
    <w:rsid w:val="00184A9A"/>
    <w:pPr>
      <w:spacing w:after="0"/>
      <w:ind w:left="880"/>
    </w:pPr>
    <w:rPr>
      <w:rFonts w:cstheme="minorHAnsi"/>
      <w:szCs w:val="20"/>
    </w:rPr>
  </w:style>
  <w:style w:type="paragraph" w:styleId="TOC6">
    <w:name w:val="toc 6"/>
    <w:basedOn w:val="Normal"/>
    <w:next w:val="Normal"/>
    <w:autoRedefine/>
    <w:uiPriority w:val="39"/>
    <w:semiHidden/>
    <w:unhideWhenUsed/>
    <w:rsid w:val="00184A9A"/>
    <w:pPr>
      <w:spacing w:after="0"/>
      <w:ind w:left="1100"/>
    </w:pPr>
    <w:rPr>
      <w:rFonts w:cstheme="minorHAnsi"/>
      <w:szCs w:val="20"/>
    </w:rPr>
  </w:style>
  <w:style w:type="paragraph" w:styleId="TOC7">
    <w:name w:val="toc 7"/>
    <w:basedOn w:val="Normal"/>
    <w:next w:val="Normal"/>
    <w:autoRedefine/>
    <w:uiPriority w:val="39"/>
    <w:semiHidden/>
    <w:unhideWhenUsed/>
    <w:rsid w:val="00184A9A"/>
    <w:pPr>
      <w:spacing w:after="0"/>
      <w:ind w:left="1320"/>
    </w:pPr>
    <w:rPr>
      <w:rFonts w:cstheme="minorHAnsi"/>
      <w:szCs w:val="20"/>
    </w:rPr>
  </w:style>
  <w:style w:type="paragraph" w:styleId="TOC8">
    <w:name w:val="toc 8"/>
    <w:basedOn w:val="Normal"/>
    <w:next w:val="Normal"/>
    <w:autoRedefine/>
    <w:uiPriority w:val="39"/>
    <w:semiHidden/>
    <w:unhideWhenUsed/>
    <w:rsid w:val="00184A9A"/>
    <w:pPr>
      <w:spacing w:after="0"/>
      <w:ind w:left="1540"/>
    </w:pPr>
    <w:rPr>
      <w:rFonts w:cstheme="minorHAnsi"/>
      <w:szCs w:val="20"/>
    </w:rPr>
  </w:style>
  <w:style w:type="paragraph" w:styleId="TOC9">
    <w:name w:val="toc 9"/>
    <w:basedOn w:val="Normal"/>
    <w:next w:val="Normal"/>
    <w:autoRedefine/>
    <w:uiPriority w:val="39"/>
    <w:semiHidden/>
    <w:unhideWhenUsed/>
    <w:rsid w:val="00184A9A"/>
    <w:pPr>
      <w:spacing w:after="0"/>
      <w:ind w:left="1760"/>
    </w:pPr>
    <w:rPr>
      <w:rFonts w:cstheme="minorHAnsi"/>
      <w:szCs w:val="20"/>
    </w:rPr>
  </w:style>
  <w:style w:type="character" w:styleId="Hyperlink">
    <w:name w:val="Hyperlink"/>
    <w:basedOn w:val="DefaultParagraphFont"/>
    <w:uiPriority w:val="99"/>
    <w:unhideWhenUsed/>
    <w:rsid w:val="002F5066"/>
    <w:rPr>
      <w:color w:val="0563C1" w:themeColor="hyperlink"/>
      <w:u w:val="single"/>
    </w:rPr>
  </w:style>
  <w:style w:type="character" w:customStyle="1" w:styleId="Heading2Char">
    <w:name w:val="Heading 2 Char"/>
    <w:basedOn w:val="DefaultParagraphFont"/>
    <w:link w:val="Heading2"/>
    <w:uiPriority w:val="9"/>
    <w:rsid w:val="00F36ADC"/>
    <w:rPr>
      <w:rFonts w:ascii="Segoe UI" w:eastAsiaTheme="majorEastAsia" w:hAnsi="Segoe UI" w:cstheme="majorBidi"/>
      <w:color w:val="2F5496" w:themeColor="accent1" w:themeShade="BF"/>
      <w:sz w:val="28"/>
      <w:szCs w:val="26"/>
    </w:rPr>
  </w:style>
  <w:style w:type="character" w:customStyle="1" w:styleId="Heading3Char">
    <w:name w:val="Heading 3 Char"/>
    <w:basedOn w:val="DefaultParagraphFont"/>
    <w:link w:val="Heading3"/>
    <w:uiPriority w:val="9"/>
    <w:semiHidden/>
    <w:rsid w:val="008B0B22"/>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8B0B2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8B0B22"/>
    <w:rPr>
      <w:b/>
      <w:bCs/>
    </w:rPr>
  </w:style>
  <w:style w:type="character" w:styleId="Emphasis">
    <w:name w:val="Emphasis"/>
    <w:basedOn w:val="DefaultParagraphFont"/>
    <w:uiPriority w:val="20"/>
    <w:qFormat/>
    <w:rsid w:val="008B0B22"/>
    <w:rPr>
      <w:i/>
      <w:iCs/>
    </w:rPr>
  </w:style>
  <w:style w:type="paragraph" w:styleId="Header">
    <w:name w:val="header"/>
    <w:basedOn w:val="Normal"/>
    <w:link w:val="HeaderChar"/>
    <w:uiPriority w:val="99"/>
    <w:unhideWhenUsed/>
    <w:rsid w:val="003C7C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7C97"/>
    <w:rPr>
      <w:rFonts w:ascii="Segoe UI" w:hAnsi="Segoe UI"/>
      <w:sz w:val="20"/>
    </w:rPr>
  </w:style>
  <w:style w:type="paragraph" w:styleId="Footer">
    <w:name w:val="footer"/>
    <w:basedOn w:val="Normal"/>
    <w:link w:val="FooterChar"/>
    <w:uiPriority w:val="99"/>
    <w:unhideWhenUsed/>
    <w:rsid w:val="003C7C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7C97"/>
    <w:rPr>
      <w:rFonts w:ascii="Segoe UI" w:hAnsi="Segoe UI"/>
      <w:sz w:val="20"/>
    </w:rPr>
  </w:style>
  <w:style w:type="character" w:styleId="PageNumber">
    <w:name w:val="page number"/>
    <w:basedOn w:val="DefaultParagraphFont"/>
    <w:uiPriority w:val="99"/>
    <w:semiHidden/>
    <w:unhideWhenUsed/>
    <w:rsid w:val="00D676C3"/>
  </w:style>
  <w:style w:type="character" w:styleId="UnresolvedMention">
    <w:name w:val="Unresolved Mention"/>
    <w:basedOn w:val="DefaultParagraphFont"/>
    <w:uiPriority w:val="99"/>
    <w:semiHidden/>
    <w:unhideWhenUsed/>
    <w:rsid w:val="00E75A1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8923126">
      <w:bodyDiv w:val="1"/>
      <w:marLeft w:val="0"/>
      <w:marRight w:val="0"/>
      <w:marTop w:val="0"/>
      <w:marBottom w:val="0"/>
      <w:divBdr>
        <w:top w:val="none" w:sz="0" w:space="0" w:color="auto"/>
        <w:left w:val="none" w:sz="0" w:space="0" w:color="auto"/>
        <w:bottom w:val="none" w:sz="0" w:space="0" w:color="auto"/>
        <w:right w:val="none" w:sz="0" w:space="0" w:color="auto"/>
      </w:divBdr>
    </w:div>
    <w:div w:id="1432582928">
      <w:bodyDiv w:val="1"/>
      <w:marLeft w:val="0"/>
      <w:marRight w:val="0"/>
      <w:marTop w:val="0"/>
      <w:marBottom w:val="0"/>
      <w:divBdr>
        <w:top w:val="none" w:sz="0" w:space="0" w:color="auto"/>
        <w:left w:val="none" w:sz="0" w:space="0" w:color="auto"/>
        <w:bottom w:val="none" w:sz="0" w:space="0" w:color="auto"/>
        <w:right w:val="none" w:sz="0" w:space="0" w:color="auto"/>
      </w:divBdr>
    </w:div>
    <w:div w:id="1633175701">
      <w:bodyDiv w:val="1"/>
      <w:marLeft w:val="0"/>
      <w:marRight w:val="0"/>
      <w:marTop w:val="0"/>
      <w:marBottom w:val="0"/>
      <w:divBdr>
        <w:top w:val="none" w:sz="0" w:space="0" w:color="auto"/>
        <w:left w:val="none" w:sz="0" w:space="0" w:color="auto"/>
        <w:bottom w:val="none" w:sz="0" w:space="0" w:color="auto"/>
        <w:right w:val="none" w:sz="0" w:space="0" w:color="auto"/>
      </w:divBdr>
    </w:div>
    <w:div w:id="1842817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rcm.org.uk/how-to-become-a-midwife/"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pampers.co.uk/pregnancy/giving-birth/article/what-do-midwives-do-their-role-training-and-more"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nmc.org.uk/standards/code/"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https://uk.indeed.com/career-advice/finding-a-job/midwife-skills" TargetMode="External"/><Relationship Id="rId4" Type="http://schemas.openxmlformats.org/officeDocument/2006/relationships/settings" Target="settings.xml"/><Relationship Id="rId9" Type="http://schemas.openxmlformats.org/officeDocument/2006/relationships/hyperlink" Target="https://assets.publishing.service.gov.uk/media/5a7c732fed915d48c240fcff/Midwifery_strategy_visual_A.pdf"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C525B6-A21F-9F42-811C-6C3CC25A1E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591</TotalTime>
  <Pages>7</Pages>
  <Words>1785</Words>
  <Characters>10177</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11939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Kiran Hussain (2525526)</cp:lastModifiedBy>
  <cp:revision>208</cp:revision>
  <dcterms:created xsi:type="dcterms:W3CDTF">2026-03-26T17:15:00Z</dcterms:created>
  <dcterms:modified xsi:type="dcterms:W3CDTF">2026-04-27T20:20:00Z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762d7e7-4474-4a67-9ef6-3d4dc52b0ea7_Enabled">
    <vt:lpwstr>true</vt:lpwstr>
  </property>
  <property fmtid="{D5CDD505-2E9C-101B-9397-08002B2CF9AE}" pid="3" name="MSIP_Label_9762d7e7-4474-4a67-9ef6-3d4dc52b0ea7_SetDate">
    <vt:lpwstr>2024-05-24T12:27:59Z</vt:lpwstr>
  </property>
  <property fmtid="{D5CDD505-2E9C-101B-9397-08002B2CF9AE}" pid="4" name="MSIP_Label_9762d7e7-4474-4a67-9ef6-3d4dc52b0ea7_Method">
    <vt:lpwstr>Privileged</vt:lpwstr>
  </property>
  <property fmtid="{D5CDD505-2E9C-101B-9397-08002B2CF9AE}" pid="5" name="MSIP_Label_9762d7e7-4474-4a67-9ef6-3d4dc52b0ea7_Name">
    <vt:lpwstr>Internal</vt:lpwstr>
  </property>
  <property fmtid="{D5CDD505-2E9C-101B-9397-08002B2CF9AE}" pid="6" name="MSIP_Label_9762d7e7-4474-4a67-9ef6-3d4dc52b0ea7_SiteId">
    <vt:lpwstr>057daf85-b1d5-44cd-ab7b-0a4ce1b29eae</vt:lpwstr>
  </property>
  <property fmtid="{D5CDD505-2E9C-101B-9397-08002B2CF9AE}" pid="7" name="MSIP_Label_9762d7e7-4474-4a67-9ef6-3d4dc52b0ea7_ActionId">
    <vt:lpwstr>866e1233-1aed-4695-99ab-033c370b2909</vt:lpwstr>
  </property>
  <property fmtid="{D5CDD505-2E9C-101B-9397-08002B2CF9AE}" pid="8" name="MSIP_Label_9762d7e7-4474-4a67-9ef6-3d4dc52b0ea7_ContentBits">
    <vt:lpwstr>0</vt:lpwstr>
  </property>
</Properties>
</file>