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382606" w14:textId="1EB02D93" w:rsidR="00BD27C7" w:rsidRPr="00B70609" w:rsidRDefault="00BD27C7">
      <w:pPr>
        <w:rPr>
          <w:rFonts w:asciiTheme="majorHAnsi" w:hAnsiTheme="majorHAnsi" w:cstheme="majorHAnsi"/>
          <w:sz w:val="40"/>
          <w:szCs w:val="40"/>
        </w:rPr>
      </w:pPr>
      <w:proofErr w:type="spellStart"/>
      <w:r w:rsidRPr="00B70609">
        <w:rPr>
          <w:rFonts w:asciiTheme="majorHAnsi" w:hAnsiTheme="majorHAnsi" w:cstheme="majorHAnsi"/>
          <w:sz w:val="40"/>
          <w:szCs w:val="40"/>
        </w:rPr>
        <w:t>Siwan</w:t>
      </w:r>
      <w:proofErr w:type="spellEnd"/>
      <w:r w:rsidRPr="00B70609">
        <w:rPr>
          <w:rFonts w:asciiTheme="majorHAnsi" w:hAnsiTheme="majorHAnsi" w:cstheme="majorHAnsi"/>
          <w:sz w:val="40"/>
          <w:szCs w:val="40"/>
        </w:rPr>
        <w:t xml:space="preserve"> Mai Thomas</w:t>
      </w:r>
    </w:p>
    <w:p w14:paraId="483A8762" w14:textId="77777777" w:rsidR="00BD27C7" w:rsidRPr="00B70609" w:rsidRDefault="00BD27C7">
      <w:pPr>
        <w:rPr>
          <w:rFonts w:asciiTheme="majorHAnsi" w:hAnsiTheme="majorHAnsi" w:cstheme="majorHAnsi"/>
          <w:sz w:val="40"/>
          <w:szCs w:val="40"/>
        </w:rPr>
      </w:pPr>
      <w:r w:rsidRPr="00B70609">
        <w:rPr>
          <w:rFonts w:asciiTheme="majorHAnsi" w:hAnsiTheme="majorHAnsi" w:cstheme="majorHAnsi"/>
          <w:sz w:val="40"/>
          <w:szCs w:val="40"/>
        </w:rPr>
        <w:t>1702379</w:t>
      </w:r>
    </w:p>
    <w:p w14:paraId="34D1B1AC" w14:textId="77777777" w:rsidR="00BD27C7" w:rsidRPr="00B70609" w:rsidRDefault="00BD27C7">
      <w:pPr>
        <w:rPr>
          <w:rFonts w:asciiTheme="majorHAnsi" w:hAnsiTheme="majorHAnsi" w:cstheme="majorHAnsi"/>
          <w:sz w:val="40"/>
          <w:szCs w:val="40"/>
        </w:rPr>
      </w:pPr>
      <w:r w:rsidRPr="00B70609">
        <w:rPr>
          <w:rFonts w:asciiTheme="majorHAnsi" w:hAnsiTheme="majorHAnsi" w:cstheme="majorHAnsi"/>
          <w:sz w:val="40"/>
          <w:szCs w:val="40"/>
        </w:rPr>
        <w:t>Surface Pattern Design</w:t>
      </w:r>
    </w:p>
    <w:p w14:paraId="4E0F9695" w14:textId="77777777" w:rsidR="00050FC8" w:rsidRPr="00B70609" w:rsidRDefault="00050FC8">
      <w:pPr>
        <w:rPr>
          <w:rFonts w:asciiTheme="majorHAnsi" w:hAnsiTheme="majorHAnsi" w:cstheme="majorHAnsi"/>
          <w:sz w:val="40"/>
          <w:szCs w:val="40"/>
        </w:rPr>
      </w:pPr>
      <w:r w:rsidRPr="00B70609">
        <w:rPr>
          <w:rFonts w:asciiTheme="majorHAnsi" w:hAnsiTheme="majorHAnsi" w:cstheme="majorHAnsi"/>
          <w:sz w:val="40"/>
          <w:szCs w:val="40"/>
        </w:rPr>
        <w:t>Research Practices ADAD5001</w:t>
      </w:r>
    </w:p>
    <w:p w14:paraId="25FB504C" w14:textId="081CA5C1" w:rsidR="00050FC8" w:rsidRPr="00B70609" w:rsidRDefault="00050FC8">
      <w:pPr>
        <w:rPr>
          <w:rFonts w:asciiTheme="majorHAnsi" w:hAnsiTheme="majorHAnsi" w:cstheme="majorHAnsi"/>
          <w:sz w:val="40"/>
          <w:szCs w:val="40"/>
        </w:rPr>
      </w:pPr>
      <w:r w:rsidRPr="00B70609">
        <w:rPr>
          <w:rFonts w:asciiTheme="majorHAnsi" w:hAnsiTheme="majorHAnsi" w:cstheme="majorHAnsi"/>
          <w:sz w:val="40"/>
          <w:szCs w:val="40"/>
        </w:rPr>
        <w:t xml:space="preserve">Julia </w:t>
      </w:r>
      <w:proofErr w:type="spellStart"/>
      <w:r w:rsidRPr="00B70609">
        <w:rPr>
          <w:rFonts w:asciiTheme="majorHAnsi" w:hAnsiTheme="majorHAnsi" w:cstheme="majorHAnsi"/>
          <w:sz w:val="40"/>
          <w:szCs w:val="40"/>
        </w:rPr>
        <w:t>Lockheart</w:t>
      </w:r>
      <w:proofErr w:type="spellEnd"/>
    </w:p>
    <w:p w14:paraId="350BD736" w14:textId="6C49A391" w:rsidR="00BD27C7" w:rsidRPr="00B70609" w:rsidRDefault="00BD27C7">
      <w:pPr>
        <w:rPr>
          <w:rFonts w:asciiTheme="majorHAnsi" w:hAnsiTheme="majorHAnsi" w:cstheme="majorHAnsi"/>
          <w:sz w:val="40"/>
          <w:szCs w:val="40"/>
        </w:rPr>
      </w:pPr>
      <w:r w:rsidRPr="00B70609">
        <w:rPr>
          <w:rFonts w:asciiTheme="majorHAnsi" w:hAnsiTheme="majorHAnsi" w:cstheme="majorHAnsi"/>
          <w:sz w:val="40"/>
          <w:szCs w:val="40"/>
        </w:rPr>
        <w:t>2</w:t>
      </w:r>
      <w:r w:rsidR="00023FE3">
        <w:rPr>
          <w:rFonts w:asciiTheme="majorHAnsi" w:hAnsiTheme="majorHAnsi" w:cstheme="majorHAnsi"/>
          <w:sz w:val="40"/>
          <w:szCs w:val="40"/>
        </w:rPr>
        <w:t>657</w:t>
      </w:r>
    </w:p>
    <w:p w14:paraId="572E1CB7" w14:textId="77777777" w:rsidR="00BD27C7" w:rsidRPr="00B70609" w:rsidRDefault="00BD27C7">
      <w:pPr>
        <w:rPr>
          <w:rFonts w:asciiTheme="majorHAnsi" w:hAnsiTheme="majorHAnsi" w:cstheme="majorHAnsi"/>
        </w:rPr>
      </w:pPr>
    </w:p>
    <w:p w14:paraId="02524879" w14:textId="77777777" w:rsidR="00BD27C7" w:rsidRPr="00B70609" w:rsidRDefault="00BD27C7">
      <w:pPr>
        <w:rPr>
          <w:rFonts w:asciiTheme="majorHAnsi" w:hAnsiTheme="majorHAnsi" w:cstheme="majorHAnsi"/>
        </w:rPr>
      </w:pPr>
    </w:p>
    <w:p w14:paraId="3474698E" w14:textId="2B03ADF4" w:rsidR="00B70609" w:rsidRPr="00B70609" w:rsidRDefault="00B70609">
      <w:pPr>
        <w:rPr>
          <w:rFonts w:asciiTheme="majorHAnsi" w:hAnsiTheme="majorHAnsi" w:cstheme="majorHAnsi"/>
          <w:b/>
        </w:rPr>
      </w:pPr>
    </w:p>
    <w:p w14:paraId="4735346B" w14:textId="77777777" w:rsidR="00B70609" w:rsidRDefault="00B70609">
      <w:pPr>
        <w:rPr>
          <w:b/>
        </w:rPr>
      </w:pPr>
      <w:r>
        <w:rPr>
          <w:b/>
        </w:rPr>
        <w:br w:type="page"/>
      </w:r>
      <w:bookmarkStart w:id="0" w:name="_GoBack"/>
      <w:bookmarkEnd w:id="0"/>
    </w:p>
    <w:p w14:paraId="48DB0F88" w14:textId="13D64BF0" w:rsidR="00B70609" w:rsidRPr="00BC060C" w:rsidRDefault="00B70609" w:rsidP="00B70609">
      <w:pPr>
        <w:rPr>
          <w:rFonts w:asciiTheme="majorHAnsi" w:hAnsiTheme="majorHAnsi" w:cstheme="majorHAnsi"/>
          <w:u w:val="single"/>
        </w:rPr>
      </w:pPr>
      <w:r w:rsidRPr="00BC060C">
        <w:rPr>
          <w:rFonts w:asciiTheme="majorHAnsi" w:hAnsiTheme="majorHAnsi" w:cstheme="majorHAnsi"/>
          <w:u w:val="single"/>
        </w:rPr>
        <w:lastRenderedPageBreak/>
        <w:t>ESSAY</w:t>
      </w:r>
      <w:r w:rsidR="00C17FD3" w:rsidRPr="00BC060C">
        <w:rPr>
          <w:rFonts w:asciiTheme="majorHAnsi" w:hAnsiTheme="majorHAnsi" w:cstheme="majorHAnsi"/>
          <w:u w:val="single"/>
        </w:rPr>
        <w:t xml:space="preserve"> </w:t>
      </w:r>
      <w:r w:rsidRPr="00BC060C">
        <w:rPr>
          <w:rFonts w:asciiTheme="majorHAnsi" w:hAnsiTheme="majorHAnsi" w:cstheme="majorHAnsi"/>
          <w:u w:val="single"/>
        </w:rPr>
        <w:t>PLAN</w:t>
      </w:r>
    </w:p>
    <w:p w14:paraId="06E21732" w14:textId="77777777" w:rsidR="00B70609" w:rsidRPr="00C17FD3" w:rsidRDefault="00B70609" w:rsidP="00B70609">
      <w:pPr>
        <w:rPr>
          <w:rFonts w:asciiTheme="majorHAnsi" w:hAnsiTheme="majorHAnsi" w:cstheme="majorHAnsi"/>
        </w:rPr>
      </w:pPr>
    </w:p>
    <w:p w14:paraId="2ACF347B" w14:textId="63E21930" w:rsidR="00B70609" w:rsidRPr="00C17FD3" w:rsidRDefault="00B70609" w:rsidP="00B70609">
      <w:pPr>
        <w:rPr>
          <w:rFonts w:asciiTheme="majorHAnsi" w:hAnsiTheme="majorHAnsi" w:cstheme="majorHAnsi"/>
        </w:rPr>
      </w:pPr>
      <w:r w:rsidRPr="00C17FD3">
        <w:rPr>
          <w:rFonts w:asciiTheme="majorHAnsi" w:hAnsiTheme="majorHAnsi" w:cstheme="majorHAnsi"/>
        </w:rPr>
        <w:t>What to include: 3 KEY WORDS</w:t>
      </w:r>
    </w:p>
    <w:p w14:paraId="6A1D1C43" w14:textId="4A4101E2" w:rsidR="00B70609" w:rsidRPr="00C17FD3" w:rsidRDefault="00B70609" w:rsidP="00B70609">
      <w:pPr>
        <w:rPr>
          <w:rFonts w:asciiTheme="majorHAnsi" w:hAnsiTheme="majorHAnsi" w:cstheme="majorHAnsi"/>
        </w:rPr>
      </w:pPr>
      <w:r w:rsidRPr="00C17FD3">
        <w:rPr>
          <w:rFonts w:asciiTheme="majorHAnsi" w:hAnsiTheme="majorHAnsi" w:cstheme="majorHAnsi"/>
        </w:rPr>
        <w:t xml:space="preserve">                               MIN 3 KEY IMAGES</w:t>
      </w:r>
    </w:p>
    <w:p w14:paraId="79D21E69" w14:textId="33EF7A54" w:rsidR="00B70609" w:rsidRPr="00C17FD3" w:rsidRDefault="00B70609" w:rsidP="00B70609">
      <w:pPr>
        <w:rPr>
          <w:rFonts w:asciiTheme="majorHAnsi" w:hAnsiTheme="majorHAnsi" w:cstheme="majorHAnsi"/>
        </w:rPr>
      </w:pPr>
      <w:r w:rsidRPr="00C17FD3">
        <w:rPr>
          <w:rFonts w:asciiTheme="majorHAnsi" w:hAnsiTheme="majorHAnsi" w:cstheme="majorHAnsi"/>
        </w:rPr>
        <w:t xml:space="preserve">                               = UP TO 3 ARTISTS AND THINKERS</w:t>
      </w:r>
    </w:p>
    <w:p w14:paraId="0CE5ADD0" w14:textId="3342115D" w:rsidR="00B70609" w:rsidRPr="00C17FD3" w:rsidRDefault="00B70609" w:rsidP="00B70609">
      <w:pPr>
        <w:rPr>
          <w:rFonts w:asciiTheme="majorHAnsi" w:hAnsiTheme="majorHAnsi" w:cstheme="majorHAnsi"/>
        </w:rPr>
      </w:pPr>
      <w:r w:rsidRPr="00C17FD3">
        <w:rPr>
          <w:rFonts w:asciiTheme="majorHAnsi" w:hAnsiTheme="majorHAnsi" w:cstheme="majorHAnsi"/>
        </w:rPr>
        <w:t xml:space="preserve">                               Map of the writing structure.</w:t>
      </w:r>
    </w:p>
    <w:p w14:paraId="6249CE37" w14:textId="5AD4A8D6" w:rsidR="00B70609" w:rsidRPr="00C17FD3" w:rsidRDefault="00B70609" w:rsidP="00B70609">
      <w:pPr>
        <w:rPr>
          <w:rFonts w:asciiTheme="majorHAnsi" w:hAnsiTheme="majorHAnsi" w:cstheme="majorHAnsi"/>
        </w:rPr>
      </w:pPr>
      <w:r w:rsidRPr="00C17FD3">
        <w:rPr>
          <w:rFonts w:asciiTheme="majorHAnsi" w:hAnsiTheme="majorHAnsi" w:cstheme="majorHAnsi"/>
        </w:rPr>
        <w:t xml:space="preserve">                               Include and write about images.</w:t>
      </w:r>
    </w:p>
    <w:p w14:paraId="0DC072E0" w14:textId="77777777" w:rsidR="00BD27C7" w:rsidRPr="00C17FD3" w:rsidRDefault="00BD27C7">
      <w:pPr>
        <w:rPr>
          <w:rFonts w:asciiTheme="majorHAnsi" w:hAnsiTheme="majorHAnsi" w:cstheme="majorHAnsi"/>
          <w:b/>
        </w:rPr>
      </w:pPr>
    </w:p>
    <w:p w14:paraId="2EBF08B9" w14:textId="27DA1CE8" w:rsidR="00B70609" w:rsidRPr="00C17FD3" w:rsidRDefault="00B70609" w:rsidP="00B70609">
      <w:pPr>
        <w:rPr>
          <w:rFonts w:asciiTheme="majorHAnsi" w:hAnsiTheme="majorHAnsi" w:cstheme="majorHAnsi"/>
        </w:rPr>
      </w:pPr>
      <w:r w:rsidRPr="00C17FD3">
        <w:rPr>
          <w:rFonts w:asciiTheme="majorHAnsi" w:hAnsiTheme="majorHAnsi" w:cstheme="majorHAnsi"/>
        </w:rPr>
        <w:t>HOW TEXTS ARE LINKED TO MY PRACTICE OR THE PRACTICE OF OTHERS</w:t>
      </w:r>
    </w:p>
    <w:p w14:paraId="7D3DED52" w14:textId="77777777" w:rsidR="00BD27C7" w:rsidRPr="00C17FD3" w:rsidRDefault="00BD27C7">
      <w:pPr>
        <w:rPr>
          <w:rFonts w:asciiTheme="majorHAnsi" w:hAnsiTheme="majorHAnsi" w:cstheme="majorHAnsi"/>
        </w:rPr>
      </w:pPr>
    </w:p>
    <w:p w14:paraId="3229C2C8" w14:textId="4E043228" w:rsidR="00B70609" w:rsidRPr="00C17FD3" w:rsidRDefault="00C17FD3" w:rsidP="00B70609">
      <w:pPr>
        <w:rPr>
          <w:rFonts w:asciiTheme="majorHAnsi" w:hAnsiTheme="majorHAnsi" w:cstheme="majorHAnsi"/>
          <w:u w:val="single"/>
        </w:rPr>
      </w:pPr>
      <w:r w:rsidRPr="00C17FD3">
        <w:rPr>
          <w:rFonts w:asciiTheme="majorHAnsi" w:hAnsiTheme="majorHAnsi" w:cstheme="majorHAnsi"/>
          <w:u w:val="single"/>
        </w:rPr>
        <w:t>Writing Structure</w:t>
      </w:r>
    </w:p>
    <w:p w14:paraId="072242E9" w14:textId="656E7A1C" w:rsidR="00B70609" w:rsidRPr="00C17FD3" w:rsidRDefault="00B70609" w:rsidP="00B70609">
      <w:pPr>
        <w:rPr>
          <w:rFonts w:asciiTheme="majorHAnsi" w:hAnsiTheme="majorHAnsi" w:cstheme="majorHAnsi"/>
        </w:rPr>
      </w:pPr>
    </w:p>
    <w:p w14:paraId="53F4E12F" w14:textId="77777777" w:rsidR="00BC060C" w:rsidRDefault="00B70609" w:rsidP="00B70609">
      <w:pPr>
        <w:rPr>
          <w:rFonts w:asciiTheme="majorHAnsi" w:hAnsiTheme="majorHAnsi" w:cstheme="majorHAnsi"/>
        </w:rPr>
      </w:pPr>
      <w:r w:rsidRPr="00C17FD3">
        <w:rPr>
          <w:rFonts w:asciiTheme="majorHAnsi" w:hAnsiTheme="majorHAnsi" w:cstheme="majorHAnsi"/>
        </w:rPr>
        <w:t>Introduction 100 words.</w:t>
      </w:r>
    </w:p>
    <w:p w14:paraId="27102C27" w14:textId="1AEFAF2C" w:rsidR="00B70609" w:rsidRPr="00C17FD3" w:rsidRDefault="00B70609" w:rsidP="00B70609">
      <w:pPr>
        <w:rPr>
          <w:rFonts w:asciiTheme="majorHAnsi" w:hAnsiTheme="majorHAnsi" w:cstheme="majorHAnsi"/>
        </w:rPr>
      </w:pPr>
      <w:r w:rsidRPr="00C17FD3">
        <w:rPr>
          <w:rFonts w:asciiTheme="majorHAnsi" w:hAnsiTheme="majorHAnsi" w:cstheme="majorHAnsi"/>
        </w:rPr>
        <w:t xml:space="preserve"> Keyword</w:t>
      </w:r>
      <w:r w:rsidR="00BC060C">
        <w:rPr>
          <w:rFonts w:asciiTheme="majorHAnsi" w:hAnsiTheme="majorHAnsi" w:cstheme="majorHAnsi"/>
        </w:rPr>
        <w:t>s</w:t>
      </w:r>
      <w:r w:rsidR="00C17FD3" w:rsidRPr="00C17FD3">
        <w:rPr>
          <w:rFonts w:asciiTheme="majorHAnsi" w:hAnsiTheme="majorHAnsi" w:cstheme="majorHAnsi"/>
        </w:rPr>
        <w:t xml:space="preserve"> = 700 words</w:t>
      </w:r>
      <w:r w:rsidR="00BC060C">
        <w:rPr>
          <w:rFonts w:asciiTheme="majorHAnsi" w:hAnsiTheme="majorHAnsi" w:cstheme="majorHAnsi"/>
        </w:rPr>
        <w:t xml:space="preserve"> each</w:t>
      </w:r>
    </w:p>
    <w:p w14:paraId="4CE86AD3" w14:textId="77777777" w:rsidR="00B70609" w:rsidRPr="00C17FD3" w:rsidRDefault="00B70609" w:rsidP="00B70609">
      <w:pPr>
        <w:rPr>
          <w:rFonts w:asciiTheme="majorHAnsi" w:hAnsiTheme="majorHAnsi" w:cstheme="majorHAnsi"/>
        </w:rPr>
      </w:pPr>
    </w:p>
    <w:p w14:paraId="23EE9CE1" w14:textId="50909AB4" w:rsidR="00B70609" w:rsidRPr="00C17FD3" w:rsidRDefault="00B70609" w:rsidP="00B70609">
      <w:pPr>
        <w:rPr>
          <w:rFonts w:asciiTheme="majorHAnsi" w:hAnsiTheme="majorHAnsi" w:cstheme="majorHAnsi"/>
        </w:rPr>
      </w:pPr>
      <w:r w:rsidRPr="00C17FD3">
        <w:rPr>
          <w:rFonts w:asciiTheme="majorHAnsi" w:hAnsiTheme="majorHAnsi" w:cstheme="majorHAnsi"/>
          <w:u w:val="single"/>
        </w:rPr>
        <w:t>FORM</w:t>
      </w:r>
      <w:r w:rsidRPr="00C17FD3">
        <w:rPr>
          <w:rFonts w:asciiTheme="majorHAnsi" w:hAnsiTheme="majorHAnsi" w:cstheme="majorHAnsi"/>
        </w:rPr>
        <w:t xml:space="preserve"> – Oxford Dictionary Defini</w:t>
      </w:r>
      <w:r w:rsidR="00C17FD3" w:rsidRPr="00C17FD3">
        <w:rPr>
          <w:rFonts w:asciiTheme="majorHAnsi" w:hAnsiTheme="majorHAnsi" w:cstheme="majorHAnsi"/>
        </w:rPr>
        <w:t>ti</w:t>
      </w:r>
      <w:r w:rsidRPr="00C17FD3">
        <w:rPr>
          <w:rFonts w:asciiTheme="majorHAnsi" w:hAnsiTheme="majorHAnsi" w:cstheme="majorHAnsi"/>
        </w:rPr>
        <w:t>on</w:t>
      </w:r>
    </w:p>
    <w:p w14:paraId="443855AD" w14:textId="77777777" w:rsidR="00C17FD3" w:rsidRPr="00C17FD3" w:rsidRDefault="00C17FD3" w:rsidP="00B70609">
      <w:pPr>
        <w:rPr>
          <w:rFonts w:asciiTheme="majorHAnsi" w:hAnsiTheme="majorHAnsi" w:cstheme="majorHAnsi"/>
        </w:rPr>
      </w:pPr>
    </w:p>
    <w:p w14:paraId="46A77788" w14:textId="77777777" w:rsidR="00C17FD3" w:rsidRPr="00C17FD3" w:rsidRDefault="00C17FD3" w:rsidP="00B70609">
      <w:pPr>
        <w:rPr>
          <w:rFonts w:asciiTheme="majorHAnsi" w:hAnsiTheme="majorHAnsi" w:cstheme="majorHAnsi"/>
        </w:rPr>
      </w:pPr>
      <w:r w:rsidRPr="00C17FD3">
        <w:rPr>
          <w:rFonts w:asciiTheme="majorHAnsi" w:hAnsiTheme="majorHAnsi" w:cstheme="majorHAnsi"/>
        </w:rPr>
        <w:t>… in relation to…</w:t>
      </w:r>
    </w:p>
    <w:p w14:paraId="25DC222D" w14:textId="06397A0A" w:rsidR="00B70609" w:rsidRPr="00C17FD3" w:rsidRDefault="00B70609" w:rsidP="00B70609">
      <w:pPr>
        <w:rPr>
          <w:rFonts w:asciiTheme="majorHAnsi" w:hAnsiTheme="majorHAnsi" w:cstheme="majorHAnsi"/>
        </w:rPr>
      </w:pPr>
      <w:r w:rsidRPr="00C17FD3">
        <w:rPr>
          <w:rFonts w:asciiTheme="majorHAnsi" w:hAnsiTheme="majorHAnsi" w:cstheme="majorHAnsi"/>
        </w:rPr>
        <w:t>PLATO</w:t>
      </w:r>
      <w:r w:rsidR="00C17FD3" w:rsidRPr="00C17FD3">
        <w:rPr>
          <w:rFonts w:asciiTheme="majorHAnsi" w:hAnsiTheme="majorHAnsi" w:cstheme="majorHAnsi"/>
        </w:rPr>
        <w:t xml:space="preserve"> – theory of Forms – </w:t>
      </w:r>
      <w:r w:rsidR="00C17FD3" w:rsidRPr="00C17FD3">
        <w:rPr>
          <w:rFonts w:asciiTheme="majorHAnsi" w:hAnsiTheme="majorHAnsi" w:cstheme="majorHAnsi"/>
          <w:i/>
        </w:rPr>
        <w:t xml:space="preserve">the Routledge companion to aesthetics - </w:t>
      </w:r>
      <w:r w:rsidR="00C17FD3" w:rsidRPr="00C17FD3">
        <w:rPr>
          <w:rFonts w:asciiTheme="majorHAnsi" w:hAnsiTheme="majorHAnsi" w:cstheme="majorHAnsi"/>
        </w:rPr>
        <w:t>2005</w:t>
      </w:r>
    </w:p>
    <w:p w14:paraId="0917D9D7" w14:textId="6E58F60D" w:rsidR="00B70609" w:rsidRPr="00C17FD3" w:rsidRDefault="00B70609" w:rsidP="00B70609">
      <w:pPr>
        <w:rPr>
          <w:rFonts w:asciiTheme="majorHAnsi" w:hAnsiTheme="majorHAnsi" w:cstheme="majorHAnsi"/>
        </w:rPr>
      </w:pPr>
      <w:r w:rsidRPr="00C17FD3">
        <w:rPr>
          <w:rFonts w:asciiTheme="majorHAnsi" w:hAnsiTheme="majorHAnsi" w:cstheme="majorHAnsi"/>
        </w:rPr>
        <w:t>MA</w:t>
      </w:r>
      <w:r w:rsidR="00C17FD3" w:rsidRPr="00C17FD3">
        <w:rPr>
          <w:rFonts w:asciiTheme="majorHAnsi" w:hAnsiTheme="majorHAnsi" w:cstheme="majorHAnsi"/>
        </w:rPr>
        <w:t xml:space="preserve"> – Japanese spatial concept – structural parts creating a FORM. </w:t>
      </w:r>
    </w:p>
    <w:p w14:paraId="730CB723" w14:textId="427E79C8" w:rsidR="00B70609" w:rsidRPr="00C17FD3" w:rsidRDefault="00C17FD3" w:rsidP="00B70609">
      <w:pPr>
        <w:rPr>
          <w:rFonts w:asciiTheme="majorHAnsi" w:hAnsiTheme="majorHAnsi" w:cstheme="majorHAnsi"/>
        </w:rPr>
      </w:pPr>
      <w:r w:rsidRPr="00C17FD3">
        <w:rPr>
          <w:rFonts w:asciiTheme="majorHAnsi" w:hAnsiTheme="majorHAnsi" w:cstheme="majorHAnsi"/>
        </w:rPr>
        <w:t xml:space="preserve">FRANK LLOYD WRIGHT – architect - </w:t>
      </w:r>
      <w:r w:rsidRPr="00001DB1">
        <w:rPr>
          <w:rFonts w:asciiTheme="majorHAnsi" w:hAnsiTheme="majorHAnsi" w:cstheme="majorHAnsi"/>
          <w:bCs/>
          <w:i/>
          <w:noProof/>
        </w:rPr>
        <w:t>Frank Lloyd Wright: between Principle and Form</w:t>
      </w:r>
      <w:r>
        <w:rPr>
          <w:rFonts w:asciiTheme="majorHAnsi" w:hAnsiTheme="majorHAnsi" w:cstheme="majorHAnsi"/>
          <w:bCs/>
          <w:i/>
          <w:noProof/>
        </w:rPr>
        <w:t xml:space="preserve"> – </w:t>
      </w:r>
      <w:r>
        <w:rPr>
          <w:rFonts w:asciiTheme="majorHAnsi" w:hAnsiTheme="majorHAnsi" w:cstheme="majorHAnsi"/>
          <w:bCs/>
          <w:noProof/>
        </w:rPr>
        <w:t>1992</w:t>
      </w:r>
    </w:p>
    <w:p w14:paraId="49DAB618" w14:textId="5210BBB8" w:rsidR="00B70609" w:rsidRDefault="00C17FD3" w:rsidP="00B70609">
      <w:pPr>
        <w:rPr>
          <w:rFonts w:asciiTheme="majorHAnsi" w:hAnsiTheme="majorHAnsi" w:cstheme="majorHAnsi"/>
        </w:rPr>
      </w:pPr>
      <w:r>
        <w:rPr>
          <w:rFonts w:asciiTheme="majorHAnsi" w:hAnsiTheme="majorHAnsi" w:cstheme="majorHAnsi"/>
        </w:rPr>
        <w:t xml:space="preserve">FUNCTION OVER FORM – discussion – </w:t>
      </w:r>
      <w:r>
        <w:rPr>
          <w:rFonts w:asciiTheme="majorHAnsi" w:hAnsiTheme="majorHAnsi" w:cstheme="majorHAnsi"/>
          <w:i/>
        </w:rPr>
        <w:t xml:space="preserve">Notes of the synthesis of form - </w:t>
      </w:r>
      <w:r>
        <w:rPr>
          <w:rFonts w:asciiTheme="majorHAnsi" w:hAnsiTheme="majorHAnsi" w:cstheme="majorHAnsi"/>
        </w:rPr>
        <w:t xml:space="preserve">1971 </w:t>
      </w:r>
    </w:p>
    <w:p w14:paraId="11613E0F" w14:textId="3EC0064C" w:rsidR="00C17FD3" w:rsidRPr="00C17FD3" w:rsidRDefault="00C17FD3" w:rsidP="00B70609">
      <w:pPr>
        <w:rPr>
          <w:rFonts w:asciiTheme="majorHAnsi" w:hAnsiTheme="majorHAnsi" w:cstheme="majorHAnsi"/>
        </w:rPr>
      </w:pPr>
      <w:r>
        <w:rPr>
          <w:rFonts w:asciiTheme="majorHAnsi" w:hAnsiTheme="majorHAnsi" w:cstheme="majorHAnsi"/>
        </w:rPr>
        <w:t>AESTHETIC – is form just an aesthetic element of design?</w:t>
      </w:r>
    </w:p>
    <w:p w14:paraId="6688A4A3" w14:textId="77777777" w:rsidR="00B70609" w:rsidRPr="00C17FD3" w:rsidRDefault="00B70609" w:rsidP="00B70609">
      <w:pPr>
        <w:rPr>
          <w:rFonts w:asciiTheme="majorHAnsi" w:hAnsiTheme="majorHAnsi" w:cstheme="majorHAnsi"/>
        </w:rPr>
      </w:pPr>
      <w:r w:rsidRPr="00C17FD3">
        <w:rPr>
          <w:rFonts w:asciiTheme="majorHAnsi" w:hAnsiTheme="majorHAnsi" w:cstheme="majorHAnsi"/>
        </w:rPr>
        <w:t>TIM INGOLD ORGANIC FORMS</w:t>
      </w:r>
    </w:p>
    <w:p w14:paraId="2320ECF7" w14:textId="77777777" w:rsidR="00B70609" w:rsidRPr="00C17FD3" w:rsidRDefault="00B70609" w:rsidP="00B70609">
      <w:pPr>
        <w:rPr>
          <w:rFonts w:asciiTheme="majorHAnsi" w:hAnsiTheme="majorHAnsi" w:cstheme="majorHAnsi"/>
        </w:rPr>
      </w:pPr>
    </w:p>
    <w:p w14:paraId="79BD5355" w14:textId="186A3928" w:rsidR="00B70609" w:rsidRDefault="00B70609" w:rsidP="00B70609">
      <w:pPr>
        <w:rPr>
          <w:rFonts w:asciiTheme="majorHAnsi" w:hAnsiTheme="majorHAnsi" w:cstheme="majorHAnsi"/>
        </w:rPr>
      </w:pPr>
      <w:r w:rsidRPr="00C17FD3">
        <w:rPr>
          <w:rFonts w:asciiTheme="majorHAnsi" w:hAnsiTheme="majorHAnsi" w:cstheme="majorHAnsi"/>
          <w:u w:val="single"/>
        </w:rPr>
        <w:t>TACTILE</w:t>
      </w:r>
      <w:r w:rsidR="00C17FD3">
        <w:rPr>
          <w:rFonts w:asciiTheme="majorHAnsi" w:hAnsiTheme="majorHAnsi" w:cstheme="majorHAnsi"/>
          <w:u w:val="single"/>
        </w:rPr>
        <w:t xml:space="preserve"> - </w:t>
      </w:r>
      <w:r w:rsidR="00C17FD3">
        <w:rPr>
          <w:rFonts w:asciiTheme="majorHAnsi" w:hAnsiTheme="majorHAnsi" w:cstheme="majorHAnsi"/>
        </w:rPr>
        <w:t>Oxford Dictionary Definition</w:t>
      </w:r>
    </w:p>
    <w:p w14:paraId="58744A3B" w14:textId="00509719" w:rsidR="00C17FD3" w:rsidRDefault="00C17FD3" w:rsidP="00B70609">
      <w:pPr>
        <w:rPr>
          <w:rFonts w:asciiTheme="majorHAnsi" w:hAnsiTheme="majorHAnsi" w:cstheme="majorHAnsi"/>
        </w:rPr>
      </w:pPr>
    </w:p>
    <w:p w14:paraId="3B33DB5D" w14:textId="179FFDDA" w:rsidR="00C17FD3" w:rsidRDefault="00C17FD3" w:rsidP="00B70609">
      <w:pPr>
        <w:rPr>
          <w:rFonts w:asciiTheme="majorHAnsi" w:hAnsiTheme="majorHAnsi" w:cstheme="majorHAnsi"/>
        </w:rPr>
      </w:pPr>
      <w:r>
        <w:rPr>
          <w:rFonts w:asciiTheme="majorHAnsi" w:hAnsiTheme="majorHAnsi" w:cstheme="majorHAnsi"/>
        </w:rPr>
        <w:t>Know more than what you can see – to touch something, visual communication</w:t>
      </w:r>
    </w:p>
    <w:p w14:paraId="2EC14F82" w14:textId="4ACF00C0" w:rsidR="00C17FD3" w:rsidRDefault="00C17FD3" w:rsidP="00B70609">
      <w:pPr>
        <w:rPr>
          <w:rFonts w:asciiTheme="majorHAnsi" w:hAnsiTheme="majorHAnsi" w:cstheme="majorHAnsi"/>
        </w:rPr>
      </w:pPr>
      <w:r>
        <w:rPr>
          <w:rFonts w:asciiTheme="majorHAnsi" w:hAnsiTheme="majorHAnsi" w:cstheme="majorHAnsi"/>
        </w:rPr>
        <w:t xml:space="preserve">MICHAEL POLANYI -Key text – </w:t>
      </w:r>
      <w:r>
        <w:rPr>
          <w:rFonts w:asciiTheme="majorHAnsi" w:hAnsiTheme="majorHAnsi" w:cstheme="majorHAnsi"/>
          <w:i/>
        </w:rPr>
        <w:t xml:space="preserve">The Tacit Dimension </w:t>
      </w:r>
      <w:r>
        <w:rPr>
          <w:rFonts w:asciiTheme="majorHAnsi" w:hAnsiTheme="majorHAnsi" w:cstheme="majorHAnsi"/>
        </w:rPr>
        <w:t>– 1966</w:t>
      </w:r>
    </w:p>
    <w:p w14:paraId="03B03EEF" w14:textId="390AA3F6" w:rsidR="00C17FD3" w:rsidRPr="00C17FD3" w:rsidRDefault="00C17FD3" w:rsidP="00B70609">
      <w:pPr>
        <w:rPr>
          <w:rFonts w:asciiTheme="majorHAnsi" w:hAnsiTheme="majorHAnsi" w:cstheme="majorHAnsi"/>
        </w:rPr>
      </w:pPr>
      <w:r>
        <w:rPr>
          <w:rFonts w:asciiTheme="majorHAnsi" w:hAnsiTheme="majorHAnsi" w:cstheme="majorHAnsi"/>
        </w:rPr>
        <w:t>KNOWLEDGE</w:t>
      </w:r>
    </w:p>
    <w:p w14:paraId="6F32D851" w14:textId="3837C073" w:rsidR="00B70609" w:rsidRPr="00C17FD3" w:rsidRDefault="00B70609" w:rsidP="00B70609">
      <w:pPr>
        <w:rPr>
          <w:rFonts w:asciiTheme="majorHAnsi" w:hAnsiTheme="majorHAnsi" w:cstheme="majorHAnsi"/>
        </w:rPr>
      </w:pPr>
      <w:r w:rsidRPr="00C17FD3">
        <w:rPr>
          <w:rFonts w:asciiTheme="majorHAnsi" w:hAnsiTheme="majorHAnsi" w:cstheme="majorHAnsi"/>
        </w:rPr>
        <w:t xml:space="preserve">JOHN BERGER </w:t>
      </w:r>
      <w:r w:rsidR="00C17FD3">
        <w:rPr>
          <w:rFonts w:asciiTheme="majorHAnsi" w:hAnsiTheme="majorHAnsi" w:cstheme="majorHAnsi"/>
        </w:rPr>
        <w:t xml:space="preserve">- </w:t>
      </w:r>
      <w:r w:rsidRPr="00C17FD3">
        <w:rPr>
          <w:rFonts w:asciiTheme="majorHAnsi" w:hAnsiTheme="majorHAnsi" w:cstheme="majorHAnsi"/>
        </w:rPr>
        <w:t>WAYS OF SEEING</w:t>
      </w:r>
    </w:p>
    <w:p w14:paraId="78148000" w14:textId="33E27BB7" w:rsidR="00BD27C7" w:rsidRDefault="00BD27C7">
      <w:pPr>
        <w:rPr>
          <w:rFonts w:asciiTheme="majorHAnsi" w:hAnsiTheme="majorHAnsi" w:cstheme="majorHAnsi"/>
        </w:rPr>
      </w:pPr>
    </w:p>
    <w:p w14:paraId="12B0EAFC" w14:textId="517D4241" w:rsidR="00C17FD3" w:rsidRDefault="00BC060C">
      <w:pPr>
        <w:rPr>
          <w:rFonts w:asciiTheme="majorHAnsi" w:hAnsiTheme="majorHAnsi" w:cstheme="majorHAnsi"/>
        </w:rPr>
      </w:pPr>
      <w:r w:rsidRPr="00BC060C">
        <w:rPr>
          <w:rFonts w:asciiTheme="majorHAnsi" w:hAnsiTheme="majorHAnsi" w:cstheme="majorHAnsi"/>
          <w:u w:val="single"/>
        </w:rPr>
        <w:t>OBJECT</w:t>
      </w:r>
      <w:r>
        <w:rPr>
          <w:rFonts w:asciiTheme="majorHAnsi" w:hAnsiTheme="majorHAnsi" w:cstheme="majorHAnsi"/>
        </w:rPr>
        <w:t xml:space="preserve"> – Oxford Dictionary Definition</w:t>
      </w:r>
    </w:p>
    <w:p w14:paraId="4D638683" w14:textId="7E2C33B1" w:rsidR="00BC060C" w:rsidRDefault="00BC060C">
      <w:pPr>
        <w:rPr>
          <w:rFonts w:asciiTheme="majorHAnsi" w:hAnsiTheme="majorHAnsi" w:cstheme="majorHAnsi"/>
        </w:rPr>
      </w:pPr>
    </w:p>
    <w:p w14:paraId="00C800EB" w14:textId="0E8AEE0D" w:rsidR="00BC060C" w:rsidRDefault="00BC060C">
      <w:pPr>
        <w:rPr>
          <w:rFonts w:asciiTheme="majorHAnsi" w:hAnsiTheme="majorHAnsi" w:cstheme="majorHAnsi"/>
        </w:rPr>
      </w:pPr>
      <w:r>
        <w:rPr>
          <w:rFonts w:asciiTheme="majorHAnsi" w:hAnsiTheme="majorHAnsi" w:cstheme="majorHAnsi"/>
        </w:rPr>
        <w:t xml:space="preserve">OBJECT AS THE BODY – </w:t>
      </w:r>
      <w:r>
        <w:rPr>
          <w:rFonts w:asciiTheme="majorHAnsi" w:hAnsiTheme="majorHAnsi" w:cstheme="majorHAnsi"/>
          <w:i/>
        </w:rPr>
        <w:t xml:space="preserve">The Tacit Dimension – </w:t>
      </w:r>
      <w:r>
        <w:rPr>
          <w:rFonts w:asciiTheme="majorHAnsi" w:hAnsiTheme="majorHAnsi" w:cstheme="majorHAnsi"/>
        </w:rPr>
        <w:t>1966</w:t>
      </w:r>
    </w:p>
    <w:p w14:paraId="368DDEDA" w14:textId="4926369B" w:rsidR="00BC060C" w:rsidRDefault="00BC060C">
      <w:pPr>
        <w:rPr>
          <w:rFonts w:asciiTheme="majorHAnsi" w:hAnsiTheme="majorHAnsi" w:cstheme="majorHAnsi"/>
        </w:rPr>
      </w:pPr>
      <w:r>
        <w:rPr>
          <w:rFonts w:asciiTheme="majorHAnsi" w:hAnsiTheme="majorHAnsi" w:cstheme="majorHAnsi"/>
        </w:rPr>
        <w:t>KARL MARX + JEAN BAUDRILLARD = the value of object – communism vs capitalism</w:t>
      </w:r>
    </w:p>
    <w:p w14:paraId="3D36DAA8" w14:textId="7C6F2A42" w:rsidR="00BC060C" w:rsidRDefault="00BC060C">
      <w:pPr>
        <w:rPr>
          <w:rFonts w:asciiTheme="majorHAnsi" w:hAnsiTheme="majorHAnsi" w:cstheme="majorHAnsi"/>
        </w:rPr>
      </w:pPr>
    </w:p>
    <w:p w14:paraId="1321F2EE" w14:textId="28D489C1" w:rsidR="00BC060C" w:rsidRDefault="00BC060C" w:rsidP="00BC060C">
      <w:pPr>
        <w:rPr>
          <w:rFonts w:asciiTheme="majorHAnsi" w:hAnsiTheme="majorHAnsi" w:cstheme="majorHAnsi"/>
        </w:rPr>
      </w:pPr>
      <w:r>
        <w:rPr>
          <w:rFonts w:asciiTheme="majorHAnsi" w:hAnsiTheme="majorHAnsi" w:cstheme="majorHAnsi"/>
        </w:rPr>
        <w:t xml:space="preserve">100-200 words - </w:t>
      </w:r>
      <w:r w:rsidRPr="00BC060C">
        <w:rPr>
          <w:rFonts w:asciiTheme="majorHAnsi" w:hAnsiTheme="majorHAnsi" w:cstheme="majorHAnsi"/>
        </w:rPr>
        <w:t xml:space="preserve">How have they led to a question to research and write about for my dissertation </w:t>
      </w:r>
    </w:p>
    <w:p w14:paraId="7CB56F86" w14:textId="4A3218B4" w:rsidR="00BC060C" w:rsidRDefault="00BC060C" w:rsidP="00BC060C">
      <w:pPr>
        <w:rPr>
          <w:rFonts w:asciiTheme="majorHAnsi" w:hAnsiTheme="majorHAnsi" w:cstheme="majorHAnsi"/>
        </w:rPr>
      </w:pPr>
      <w:r>
        <w:rPr>
          <w:rFonts w:asciiTheme="majorHAnsi" w:hAnsiTheme="majorHAnsi" w:cstheme="majorHAnsi"/>
        </w:rPr>
        <w:t xml:space="preserve">All linked through aesthetic and function, </w:t>
      </w:r>
    </w:p>
    <w:p w14:paraId="7EEA80A9" w14:textId="1C3F9AC0" w:rsidR="00BC060C" w:rsidRDefault="00BC060C" w:rsidP="00BC060C">
      <w:pPr>
        <w:rPr>
          <w:rFonts w:asciiTheme="majorHAnsi" w:hAnsiTheme="majorHAnsi" w:cstheme="majorHAnsi"/>
        </w:rPr>
      </w:pPr>
      <w:r>
        <w:rPr>
          <w:rFonts w:asciiTheme="majorHAnsi" w:hAnsiTheme="majorHAnsi" w:cstheme="majorHAnsi"/>
        </w:rPr>
        <w:t xml:space="preserve">3 key elements of design – </w:t>
      </w:r>
      <w:r>
        <w:rPr>
          <w:rFonts w:asciiTheme="majorHAnsi" w:hAnsiTheme="majorHAnsi" w:cstheme="majorHAnsi"/>
          <w:i/>
        </w:rPr>
        <w:t xml:space="preserve">the aesthetic function of art – </w:t>
      </w:r>
      <w:r>
        <w:rPr>
          <w:rFonts w:asciiTheme="majorHAnsi" w:hAnsiTheme="majorHAnsi" w:cstheme="majorHAnsi"/>
        </w:rPr>
        <w:t>2004</w:t>
      </w:r>
    </w:p>
    <w:p w14:paraId="14242A40" w14:textId="4E035651" w:rsidR="00BC060C" w:rsidRDefault="00BC060C" w:rsidP="00BC060C">
      <w:pPr>
        <w:rPr>
          <w:rFonts w:asciiTheme="majorHAnsi" w:hAnsiTheme="majorHAnsi" w:cstheme="majorHAnsi"/>
        </w:rPr>
      </w:pPr>
    </w:p>
    <w:p w14:paraId="711334D1" w14:textId="6D7CAD28" w:rsidR="00BC060C" w:rsidRDefault="00BC060C" w:rsidP="00BC060C">
      <w:pPr>
        <w:rPr>
          <w:rFonts w:asciiTheme="majorHAnsi" w:hAnsiTheme="majorHAnsi" w:cstheme="majorHAnsi"/>
        </w:rPr>
      </w:pPr>
      <w:r>
        <w:rPr>
          <w:rFonts w:asciiTheme="majorHAnsi" w:hAnsiTheme="majorHAnsi" w:cstheme="majorHAnsi"/>
        </w:rPr>
        <w:t>FORMED RESEARCH QUESTION, LEADING TO FUTHER FOCUS AND EXPLORATION / RESEARCH – 25/50 words</w:t>
      </w:r>
    </w:p>
    <w:p w14:paraId="2D88E696" w14:textId="190C723A" w:rsidR="00BC060C" w:rsidRDefault="00BC060C" w:rsidP="00BC060C">
      <w:pPr>
        <w:rPr>
          <w:rFonts w:asciiTheme="majorHAnsi" w:hAnsiTheme="majorHAnsi" w:cstheme="majorHAnsi"/>
        </w:rPr>
      </w:pPr>
      <w:r>
        <w:rPr>
          <w:rFonts w:asciiTheme="majorHAnsi" w:hAnsiTheme="majorHAnsi" w:cstheme="majorHAnsi"/>
        </w:rPr>
        <w:t>Human interaction with design – influenced by beliefs, experience and knowledge.</w:t>
      </w:r>
    </w:p>
    <w:p w14:paraId="31D19CE8" w14:textId="51508069" w:rsidR="00BC060C" w:rsidRPr="00BC060C" w:rsidRDefault="00BC060C">
      <w:pPr>
        <w:rPr>
          <w:rFonts w:asciiTheme="majorHAnsi" w:hAnsiTheme="majorHAnsi" w:cstheme="majorHAnsi"/>
        </w:rPr>
      </w:pPr>
      <w:r>
        <w:rPr>
          <w:rFonts w:asciiTheme="majorHAnsi" w:hAnsiTheme="majorHAnsi" w:cstheme="majorHAnsi"/>
        </w:rPr>
        <w:t>Research how people interact with my own design over summer.</w:t>
      </w:r>
    </w:p>
    <w:p w14:paraId="7AA0881E" w14:textId="77777777" w:rsidR="00BC060C" w:rsidRDefault="00BC060C"/>
    <w:p w14:paraId="07C1A40D" w14:textId="185B1E27" w:rsidR="006309D7" w:rsidRPr="00001DB1" w:rsidRDefault="006309D7">
      <w:pPr>
        <w:rPr>
          <w:rFonts w:asciiTheme="majorHAnsi" w:hAnsiTheme="majorHAnsi" w:cstheme="majorHAnsi"/>
          <w:b/>
        </w:rPr>
      </w:pPr>
      <w:r w:rsidRPr="00001DB1">
        <w:rPr>
          <w:rFonts w:asciiTheme="majorHAnsi" w:hAnsiTheme="majorHAnsi" w:cstheme="majorHAnsi"/>
          <w:u w:val="single"/>
        </w:rPr>
        <w:lastRenderedPageBreak/>
        <w:t>Dissertation Proposal</w:t>
      </w:r>
      <w:r w:rsidRPr="00001DB1">
        <w:rPr>
          <w:rFonts w:asciiTheme="majorHAnsi" w:hAnsiTheme="majorHAnsi" w:cstheme="majorHAnsi"/>
          <w:b/>
        </w:rPr>
        <w:t xml:space="preserve"> </w:t>
      </w:r>
    </w:p>
    <w:p w14:paraId="612879DE" w14:textId="77777777" w:rsidR="007D41F2" w:rsidRDefault="007D41F2" w:rsidP="00870957">
      <w:pPr>
        <w:rPr>
          <w:rFonts w:asciiTheme="majorHAnsi" w:hAnsiTheme="majorHAnsi" w:cstheme="majorHAnsi"/>
          <w:b/>
        </w:rPr>
      </w:pPr>
    </w:p>
    <w:p w14:paraId="2735C8FD" w14:textId="0C35C27D" w:rsidR="00BC060C" w:rsidRPr="007D41F2" w:rsidRDefault="007D41F2" w:rsidP="00870957">
      <w:pPr>
        <w:rPr>
          <w:rFonts w:asciiTheme="majorHAnsi" w:hAnsiTheme="majorHAnsi" w:cstheme="majorHAnsi"/>
        </w:rPr>
      </w:pPr>
      <w:r w:rsidRPr="007D41F2">
        <w:rPr>
          <w:rFonts w:asciiTheme="majorHAnsi" w:hAnsiTheme="majorHAnsi" w:cstheme="majorHAnsi"/>
        </w:rPr>
        <w:t>The three chosen keywords in this written finding are Form, Tactile and Object. By discussing these three unrelated keywords, my aim is to discover, decode and look for any links between them. This will be achieved by contextualising the words, relating to philosophers</w:t>
      </w:r>
      <w:r w:rsidR="00023FE3">
        <w:rPr>
          <w:rFonts w:asciiTheme="majorHAnsi" w:hAnsiTheme="majorHAnsi" w:cstheme="majorHAnsi"/>
        </w:rPr>
        <w:t>,</w:t>
      </w:r>
      <w:r w:rsidRPr="007D41F2">
        <w:rPr>
          <w:rFonts w:asciiTheme="majorHAnsi" w:hAnsiTheme="majorHAnsi" w:cstheme="majorHAnsi"/>
        </w:rPr>
        <w:t xml:space="preserve"> key thinkers</w:t>
      </w:r>
      <w:r w:rsidR="00023FE3">
        <w:rPr>
          <w:rFonts w:asciiTheme="majorHAnsi" w:hAnsiTheme="majorHAnsi" w:cstheme="majorHAnsi"/>
        </w:rPr>
        <w:t xml:space="preserve"> and relevant artwork</w:t>
      </w:r>
      <w:r w:rsidRPr="007D41F2">
        <w:rPr>
          <w:rFonts w:asciiTheme="majorHAnsi" w:hAnsiTheme="majorHAnsi" w:cstheme="majorHAnsi"/>
        </w:rPr>
        <w:t>. It is important that I also create a link to my own personal practice, all whilst understanding the cultural practices surrounding the three keywords. At the end of my discussions on each name, my goal is to develop a specialised area of research that will help me create a fully formed research for my dissertation.</w:t>
      </w:r>
    </w:p>
    <w:p w14:paraId="49139EAC" w14:textId="77777777" w:rsidR="007D41F2" w:rsidRDefault="007D41F2" w:rsidP="00870957">
      <w:pPr>
        <w:rPr>
          <w:rFonts w:asciiTheme="majorHAnsi" w:hAnsiTheme="majorHAnsi" w:cstheme="majorHAnsi"/>
        </w:rPr>
      </w:pPr>
    </w:p>
    <w:p w14:paraId="56E752B4" w14:textId="17363A37" w:rsidR="00023FE3" w:rsidRDefault="005703B1" w:rsidP="00023FE3">
      <w:pPr>
        <w:rPr>
          <w:rFonts w:asciiTheme="majorHAnsi" w:hAnsiTheme="majorHAnsi" w:cstheme="majorHAnsi"/>
        </w:rPr>
      </w:pPr>
      <w:r w:rsidRPr="005703B1">
        <w:rPr>
          <w:rFonts w:asciiTheme="majorHAnsi" w:hAnsiTheme="majorHAnsi" w:cstheme="majorHAnsi"/>
        </w:rPr>
        <w:t>Form is a complex word that can be interpreted and used in various ways with a variety of meanings. For instance, grammatically it can be used as a noun or a verb, whether it is a form, or something being formed. With this in mind, the most obvious definition of form is that form is the ‘visible shape or configuration of something’</w:t>
      </w:r>
      <w:r w:rsidR="00023FE3">
        <w:rPr>
          <w:rFonts w:asciiTheme="majorHAnsi" w:hAnsiTheme="majorHAnsi" w:cstheme="majorHAnsi"/>
        </w:rPr>
        <w:t xml:space="preserve"> </w:t>
      </w:r>
      <w:r w:rsidRPr="005703B1">
        <w:rPr>
          <w:rFonts w:asciiTheme="majorHAnsi" w:hAnsiTheme="majorHAnsi" w:cstheme="majorHAnsi"/>
        </w:rPr>
        <w:t>(Oxford English Dictionaries, 2019)</w:t>
      </w:r>
      <w:r w:rsidR="00023FE3">
        <w:rPr>
          <w:rFonts w:asciiTheme="majorHAnsi" w:hAnsiTheme="majorHAnsi" w:cstheme="majorHAnsi"/>
        </w:rPr>
        <w:t>.</w:t>
      </w:r>
      <w:r w:rsidRPr="005703B1">
        <w:rPr>
          <w:rFonts w:asciiTheme="majorHAnsi" w:hAnsiTheme="majorHAnsi" w:cstheme="majorHAnsi"/>
        </w:rPr>
        <w:t xml:space="preserve"> Additionally, a form can be used to describe ‘a particular way in which a thing exists or appears’ (Oxford Dictionaries, 2019)</w:t>
      </w:r>
      <w:r w:rsidR="00023FE3">
        <w:rPr>
          <w:rFonts w:asciiTheme="majorHAnsi" w:hAnsiTheme="majorHAnsi" w:cstheme="majorHAnsi"/>
        </w:rPr>
        <w:t>.</w:t>
      </w:r>
      <w:r w:rsidRPr="005703B1">
        <w:rPr>
          <w:rFonts w:asciiTheme="majorHAnsi" w:hAnsiTheme="majorHAnsi" w:cstheme="majorHAnsi"/>
        </w:rPr>
        <w:t xml:space="preserve"> This refers to the physical representation and interpretation of form</w:t>
      </w:r>
      <w:r w:rsidR="00023FE3">
        <w:rPr>
          <w:rFonts w:asciiTheme="majorHAnsi" w:hAnsiTheme="majorHAnsi" w:cstheme="majorHAnsi"/>
        </w:rPr>
        <w:t xml:space="preserve"> in h</w:t>
      </w:r>
      <w:r w:rsidRPr="005703B1">
        <w:rPr>
          <w:rFonts w:asciiTheme="majorHAnsi" w:hAnsiTheme="majorHAnsi" w:cstheme="majorHAnsi"/>
        </w:rPr>
        <w:t xml:space="preserve">ow forms are made, established, constructed and structured. This </w:t>
      </w:r>
      <w:r w:rsidR="00023FE3">
        <w:rPr>
          <w:rFonts w:asciiTheme="majorHAnsi" w:hAnsiTheme="majorHAnsi" w:cstheme="majorHAnsi"/>
        </w:rPr>
        <w:t>relates</w:t>
      </w:r>
      <w:r w:rsidRPr="005703B1">
        <w:rPr>
          <w:rFonts w:asciiTheme="majorHAnsi" w:hAnsiTheme="majorHAnsi" w:cstheme="majorHAnsi"/>
        </w:rPr>
        <w:t xml:space="preserve"> to theories and practices such as MA</w:t>
      </w:r>
      <w:r w:rsidR="00023FE3">
        <w:rPr>
          <w:rFonts w:asciiTheme="majorHAnsi" w:hAnsiTheme="majorHAnsi" w:cstheme="majorHAnsi"/>
        </w:rPr>
        <w:t>, which</w:t>
      </w:r>
      <w:r w:rsidRPr="005703B1">
        <w:rPr>
          <w:rFonts w:asciiTheme="majorHAnsi" w:hAnsiTheme="majorHAnsi" w:cstheme="majorHAnsi"/>
        </w:rPr>
        <w:t xml:space="preserve"> is a Japanese spatial concept looking at the idea of negative space. This is the space between two structural parts</w:t>
      </w:r>
      <w:r w:rsidR="00023FE3">
        <w:rPr>
          <w:rFonts w:asciiTheme="majorHAnsi" w:hAnsiTheme="majorHAnsi" w:cstheme="majorHAnsi"/>
        </w:rPr>
        <w:t xml:space="preserve"> and t</w:t>
      </w:r>
      <w:r w:rsidRPr="005703B1">
        <w:rPr>
          <w:rFonts w:asciiTheme="majorHAnsi" w:hAnsiTheme="majorHAnsi" w:cstheme="majorHAnsi"/>
        </w:rPr>
        <w:t xml:space="preserve">ogether they </w:t>
      </w:r>
      <w:r w:rsidR="00023FE3">
        <w:rPr>
          <w:rFonts w:asciiTheme="majorHAnsi" w:hAnsiTheme="majorHAnsi" w:cstheme="majorHAnsi"/>
        </w:rPr>
        <w:t>create</w:t>
      </w:r>
      <w:r w:rsidRPr="005703B1">
        <w:rPr>
          <w:rFonts w:asciiTheme="majorHAnsi" w:hAnsiTheme="majorHAnsi" w:cstheme="majorHAnsi"/>
        </w:rPr>
        <w:t xml:space="preserve"> a form. This highlights the relationship between structure and </w:t>
      </w:r>
      <w:r w:rsidR="00023FE3">
        <w:rPr>
          <w:rFonts w:asciiTheme="majorHAnsi" w:hAnsiTheme="majorHAnsi" w:cstheme="majorHAnsi"/>
        </w:rPr>
        <w:t xml:space="preserve">the </w:t>
      </w:r>
      <w:r w:rsidRPr="005703B1">
        <w:rPr>
          <w:rFonts w:asciiTheme="majorHAnsi" w:hAnsiTheme="majorHAnsi" w:cstheme="majorHAnsi"/>
        </w:rPr>
        <w:t>form</w:t>
      </w:r>
      <w:r w:rsidR="00023FE3">
        <w:rPr>
          <w:rFonts w:asciiTheme="majorHAnsi" w:hAnsiTheme="majorHAnsi" w:cstheme="majorHAnsi"/>
        </w:rPr>
        <w:t xml:space="preserve"> itself</w:t>
      </w:r>
      <w:r w:rsidRPr="005703B1">
        <w:rPr>
          <w:rFonts w:asciiTheme="majorHAnsi" w:hAnsiTheme="majorHAnsi" w:cstheme="majorHAnsi"/>
        </w:rPr>
        <w:t xml:space="preserve">. </w:t>
      </w:r>
      <w:r w:rsidR="00023FE3">
        <w:rPr>
          <w:rFonts w:asciiTheme="majorHAnsi" w:hAnsiTheme="majorHAnsi" w:cstheme="majorHAnsi"/>
        </w:rPr>
        <w:t xml:space="preserve">Demonstrating how design is ‘formed’, (an example of the word being used as a verb). This is in line with the statement </w:t>
      </w:r>
      <w:r w:rsidR="00023FE3" w:rsidRPr="006100CF">
        <w:rPr>
          <w:rFonts w:asciiTheme="majorHAnsi" w:hAnsiTheme="majorHAnsi" w:cstheme="majorHAnsi"/>
        </w:rPr>
        <w:t xml:space="preserve">written in the book </w:t>
      </w:r>
      <w:r w:rsidR="00023FE3" w:rsidRPr="006100CF">
        <w:rPr>
          <w:rFonts w:asciiTheme="majorHAnsi" w:hAnsiTheme="majorHAnsi" w:cstheme="majorHAnsi"/>
          <w:i/>
        </w:rPr>
        <w:t xml:space="preserve">Notes on the </w:t>
      </w:r>
      <w:r w:rsidR="00023FE3">
        <w:rPr>
          <w:rFonts w:asciiTheme="majorHAnsi" w:hAnsiTheme="majorHAnsi" w:cstheme="majorHAnsi"/>
          <w:i/>
        </w:rPr>
        <w:t>S</w:t>
      </w:r>
      <w:r w:rsidR="00023FE3" w:rsidRPr="006100CF">
        <w:rPr>
          <w:rFonts w:asciiTheme="majorHAnsi" w:hAnsiTheme="majorHAnsi" w:cstheme="majorHAnsi"/>
          <w:i/>
        </w:rPr>
        <w:t xml:space="preserve">ynthesis of </w:t>
      </w:r>
      <w:r w:rsidR="00023FE3">
        <w:rPr>
          <w:rFonts w:asciiTheme="majorHAnsi" w:hAnsiTheme="majorHAnsi" w:cstheme="majorHAnsi"/>
          <w:i/>
        </w:rPr>
        <w:t>F</w:t>
      </w:r>
      <w:r w:rsidR="00023FE3" w:rsidRPr="006100CF">
        <w:rPr>
          <w:rFonts w:asciiTheme="majorHAnsi" w:hAnsiTheme="majorHAnsi" w:cstheme="majorHAnsi"/>
          <w:i/>
        </w:rPr>
        <w:t xml:space="preserve">orm, </w:t>
      </w:r>
      <w:r w:rsidR="00023FE3" w:rsidRPr="006100CF">
        <w:rPr>
          <w:rFonts w:asciiTheme="majorHAnsi" w:hAnsiTheme="majorHAnsi" w:cstheme="majorHAnsi"/>
        </w:rPr>
        <w:t>which states that ‘the ultimate object of design is form’ (Alexander, 1971, p. 15)</w:t>
      </w:r>
      <w:r w:rsidR="00023FE3">
        <w:rPr>
          <w:rFonts w:asciiTheme="majorHAnsi" w:hAnsiTheme="majorHAnsi" w:cstheme="majorHAnsi"/>
        </w:rPr>
        <w:t>.</w:t>
      </w:r>
    </w:p>
    <w:p w14:paraId="4EFADC18" w14:textId="77777777" w:rsidR="00023FE3" w:rsidRDefault="00023FE3" w:rsidP="00023FE3">
      <w:pPr>
        <w:rPr>
          <w:rFonts w:asciiTheme="majorHAnsi" w:hAnsiTheme="majorHAnsi" w:cstheme="majorHAnsi"/>
        </w:rPr>
      </w:pPr>
    </w:p>
    <w:p w14:paraId="63C02AA1" w14:textId="4CBBDA37" w:rsidR="00023FE3" w:rsidRPr="00023FE3" w:rsidRDefault="00023FE3" w:rsidP="005703B1">
      <w:pPr>
        <w:rPr>
          <w:rFonts w:asciiTheme="majorHAnsi" w:hAnsiTheme="majorHAnsi" w:cstheme="majorHAnsi"/>
          <w:color w:val="000000" w:themeColor="text1"/>
        </w:rPr>
      </w:pPr>
      <w:r>
        <w:rPr>
          <w:rFonts w:asciiTheme="majorHAnsi" w:hAnsiTheme="majorHAnsi" w:cstheme="majorHAnsi"/>
          <w:noProof/>
        </w:rPr>
        <mc:AlternateContent>
          <mc:Choice Requires="wps">
            <w:drawing>
              <wp:anchor distT="0" distB="0" distL="114300" distR="114300" simplePos="0" relativeHeight="251677696" behindDoc="0" locked="0" layoutInCell="1" allowOverlap="1" wp14:anchorId="215E90F7" wp14:editId="2F5F349A">
                <wp:simplePos x="0" y="0"/>
                <wp:positionH relativeFrom="column">
                  <wp:posOffset>3340100</wp:posOffset>
                </wp:positionH>
                <wp:positionV relativeFrom="paragraph">
                  <wp:posOffset>907415</wp:posOffset>
                </wp:positionV>
                <wp:extent cx="2565400" cy="55880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2565400" cy="558800"/>
                        </a:xfrm>
                        <a:prstGeom prst="rect">
                          <a:avLst/>
                        </a:prstGeom>
                        <a:solidFill>
                          <a:schemeClr val="lt1"/>
                        </a:solidFill>
                        <a:ln w="6350">
                          <a:noFill/>
                        </a:ln>
                      </wps:spPr>
                      <wps:txbx>
                        <w:txbxContent>
                          <w:p w14:paraId="299742B2" w14:textId="19CC8159" w:rsidR="00023FE3" w:rsidRPr="00023FE3" w:rsidRDefault="00023FE3">
                            <w:pPr>
                              <w:rPr>
                                <w:rFonts w:asciiTheme="majorHAnsi" w:hAnsiTheme="majorHAnsi" w:cstheme="majorHAnsi"/>
                              </w:rPr>
                            </w:pPr>
                            <w:r w:rsidRPr="00023FE3">
                              <w:rPr>
                                <w:rFonts w:asciiTheme="majorHAnsi" w:hAnsiTheme="majorHAnsi" w:cstheme="majorHAnsi"/>
                              </w:rPr>
                              <w:t xml:space="preserve">Figure 1 – </w:t>
                            </w:r>
                            <w:r w:rsidRPr="00023FE3">
                              <w:rPr>
                                <w:rFonts w:asciiTheme="majorHAnsi" w:hAnsiTheme="majorHAnsi" w:cstheme="majorHAnsi"/>
                                <w:i/>
                              </w:rPr>
                              <w:t xml:space="preserve">Reimagine your own Still Life </w:t>
                            </w:r>
                            <w:r w:rsidRPr="00023FE3">
                              <w:rPr>
                                <w:rFonts w:asciiTheme="majorHAnsi" w:hAnsiTheme="majorHAnsi" w:cstheme="majorHAnsi"/>
                              </w:rPr>
                              <w:t>(2019) [wood and acrylic)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15E90F7" id="_x0000_t202" coordsize="21600,21600" o:spt="202" path="m,l,21600r21600,l21600,xe">
                <v:stroke joinstyle="miter"/>
                <v:path gradientshapeok="t" o:connecttype="rect"/>
              </v:shapetype>
              <v:shape id="Text Box 19" o:spid="_x0000_s1026" type="#_x0000_t202" style="position:absolute;margin-left:263pt;margin-top:71.45pt;width:202pt;height:44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" fillcolor="white [3201]" stroked="f" strokeweight=".5pt">
                <v:textbox>
                  <w:txbxContent>
                    <w:p w14:paraId="299742B2" w14:textId="19CC8159" w:rsidR="00023FE3" w:rsidRPr="00023FE3" w:rsidRDefault="00023FE3">
                      <w:pPr>
                        <w:rPr>
                          <w:rFonts w:asciiTheme="majorHAnsi" w:hAnsiTheme="majorHAnsi" w:cstheme="majorHAnsi"/>
                        </w:rPr>
                      </w:pPr>
                      <w:r w:rsidRPr="00023FE3">
                        <w:rPr>
                          <w:rFonts w:asciiTheme="majorHAnsi" w:hAnsiTheme="majorHAnsi" w:cstheme="majorHAnsi"/>
                        </w:rPr>
                        <w:t xml:space="preserve">Figure 1 – </w:t>
                      </w:r>
                      <w:r w:rsidRPr="00023FE3">
                        <w:rPr>
                          <w:rFonts w:asciiTheme="majorHAnsi" w:hAnsiTheme="majorHAnsi" w:cstheme="majorHAnsi"/>
                          <w:i/>
                        </w:rPr>
                        <w:t xml:space="preserve">Reimagine your own Still Life </w:t>
                      </w:r>
                      <w:r w:rsidRPr="00023FE3">
                        <w:rPr>
                          <w:rFonts w:asciiTheme="majorHAnsi" w:hAnsiTheme="majorHAnsi" w:cstheme="majorHAnsi"/>
                        </w:rPr>
                        <w:t>(2019) [wood and acrylic)</w:t>
                      </w:r>
                    </w:p>
                  </w:txbxContent>
                </v:textbox>
              </v:shape>
            </w:pict>
          </mc:Fallback>
        </mc:AlternateContent>
      </w:r>
      <w:r w:rsidRPr="00F6366F">
        <w:rPr>
          <w:rFonts w:asciiTheme="majorHAnsi" w:hAnsiTheme="majorHAnsi" w:cstheme="majorHAnsi"/>
        </w:rPr>
        <w:drawing>
          <wp:anchor distT="0" distB="0" distL="114300" distR="114300" simplePos="0" relativeHeight="251658240" behindDoc="1" locked="0" layoutInCell="1" allowOverlap="1" wp14:anchorId="76D2A204" wp14:editId="13966D99">
            <wp:simplePos x="0" y="0"/>
            <wp:positionH relativeFrom="column">
              <wp:posOffset>7620</wp:posOffset>
            </wp:positionH>
            <wp:positionV relativeFrom="paragraph">
              <wp:posOffset>908685</wp:posOffset>
            </wp:positionV>
            <wp:extent cx="3249295" cy="2165985"/>
            <wp:effectExtent l="0" t="0" r="1905" b="5715"/>
            <wp:wrapTopAndBottom/>
            <wp:docPr id="5" name="Picture 4">
              <a:extLst xmlns:a="http://schemas.openxmlformats.org/drawingml/2006/main">
                <a:ext uri="{FF2B5EF4-FFF2-40B4-BE49-F238E27FC236}">
                  <a16:creationId xmlns:a16="http://schemas.microsoft.com/office/drawing/2014/main" id="{A070F532-91AC-C344-BB08-87182786AB7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A070F532-91AC-C344-BB08-87182786AB72}"/>
                        </a:ext>
                      </a:extLst>
                    </pic:cNvPr>
                    <pic:cNvPicPr>
                      <a:picLocks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3249295" cy="2165985"/>
                    </a:xfrm>
                    <a:prstGeom prst="rect">
                      <a:avLst/>
                    </a:prstGeom>
                  </pic:spPr>
                </pic:pic>
              </a:graphicData>
            </a:graphic>
            <wp14:sizeRelH relativeFrom="page">
              <wp14:pctWidth>0</wp14:pctWidth>
            </wp14:sizeRelH>
            <wp14:sizeRelV relativeFrom="page">
              <wp14:pctHeight>0</wp14:pctHeight>
            </wp14:sizeRelV>
          </wp:anchor>
        </w:drawing>
      </w:r>
      <w:r>
        <w:rPr>
          <w:rFonts w:asciiTheme="majorHAnsi" w:hAnsiTheme="majorHAnsi" w:cstheme="majorHAnsi"/>
        </w:rPr>
        <w:t>In relation to my own work, a</w:t>
      </w:r>
      <w:r>
        <w:rPr>
          <w:rFonts w:asciiTheme="majorHAnsi" w:hAnsiTheme="majorHAnsi" w:cstheme="majorHAnsi"/>
        </w:rPr>
        <w:t xml:space="preserve"> </w:t>
      </w:r>
      <w:r>
        <w:rPr>
          <w:rFonts w:asciiTheme="majorHAnsi" w:hAnsiTheme="majorHAnsi" w:cstheme="majorHAnsi"/>
        </w:rPr>
        <w:t>f</w:t>
      </w:r>
      <w:r>
        <w:rPr>
          <w:rFonts w:asciiTheme="majorHAnsi" w:hAnsiTheme="majorHAnsi" w:cstheme="majorHAnsi"/>
        </w:rPr>
        <w:t>orm described as a ‘style, design, and arrangement in an artistic work</w:t>
      </w:r>
      <w:r>
        <w:rPr>
          <w:rFonts w:asciiTheme="majorHAnsi" w:hAnsiTheme="majorHAnsi" w:cstheme="majorHAnsi"/>
        </w:rPr>
        <w:t>’ (Oxford English Dictionaries, 2019) correlates</w:t>
      </w:r>
      <w:r>
        <w:rPr>
          <w:rFonts w:asciiTheme="majorHAnsi" w:hAnsiTheme="majorHAnsi" w:cstheme="majorHAnsi"/>
        </w:rPr>
        <w:t xml:space="preserve"> with my personal </w:t>
      </w:r>
      <w:r>
        <w:rPr>
          <w:rFonts w:asciiTheme="majorHAnsi" w:hAnsiTheme="majorHAnsi" w:cstheme="majorHAnsi"/>
        </w:rPr>
        <w:t>viewpoint</w:t>
      </w:r>
      <w:r>
        <w:rPr>
          <w:rFonts w:asciiTheme="majorHAnsi" w:hAnsiTheme="majorHAnsi" w:cstheme="majorHAnsi"/>
        </w:rPr>
        <w:t xml:space="preserve"> that form is an aesthetic element of art and design</w:t>
      </w:r>
      <w:r>
        <w:rPr>
          <w:rFonts w:asciiTheme="majorHAnsi" w:hAnsiTheme="majorHAnsi" w:cstheme="majorHAnsi"/>
        </w:rPr>
        <w:t xml:space="preserve"> dependent on </w:t>
      </w:r>
      <w:r>
        <w:rPr>
          <w:rFonts w:asciiTheme="majorHAnsi" w:hAnsiTheme="majorHAnsi" w:cstheme="majorHAnsi"/>
        </w:rPr>
        <w:t xml:space="preserve">how something appears and </w:t>
      </w:r>
      <w:r>
        <w:rPr>
          <w:rFonts w:asciiTheme="majorHAnsi" w:hAnsiTheme="majorHAnsi" w:cstheme="majorHAnsi"/>
        </w:rPr>
        <w:t>is presented</w:t>
      </w:r>
      <w:r>
        <w:rPr>
          <w:rFonts w:asciiTheme="majorHAnsi" w:hAnsiTheme="majorHAnsi" w:cstheme="majorHAnsi"/>
        </w:rPr>
        <w:t xml:space="preserve">. </w:t>
      </w:r>
      <w:r>
        <w:rPr>
          <w:rFonts w:asciiTheme="majorHAnsi" w:hAnsiTheme="majorHAnsi" w:cstheme="majorHAnsi"/>
        </w:rPr>
        <w:t>The image below contains my own work. It is cut imagery</w:t>
      </w:r>
      <w:r>
        <w:rPr>
          <w:rFonts w:asciiTheme="majorHAnsi" w:hAnsiTheme="majorHAnsi" w:cstheme="majorHAnsi"/>
        </w:rPr>
        <w:t xml:space="preserve">, which represents </w:t>
      </w:r>
      <w:r w:rsidRPr="00023FE3">
        <w:rPr>
          <w:rFonts w:asciiTheme="majorHAnsi" w:hAnsiTheme="majorHAnsi" w:cstheme="majorHAnsi"/>
          <w:color w:val="000000" w:themeColor="text1"/>
        </w:rPr>
        <w:t xml:space="preserve">positive and negative </w:t>
      </w:r>
      <w:r w:rsidRPr="00023FE3">
        <w:rPr>
          <w:rFonts w:asciiTheme="majorHAnsi" w:hAnsiTheme="majorHAnsi" w:cstheme="majorHAnsi"/>
          <w:color w:val="000000" w:themeColor="text1"/>
        </w:rPr>
        <w:t>forms of colour, material, pattern and scale. T</w:t>
      </w:r>
      <w:r w:rsidRPr="00023FE3">
        <w:rPr>
          <w:rFonts w:asciiTheme="majorHAnsi" w:hAnsiTheme="majorHAnsi" w:cstheme="majorHAnsi"/>
          <w:color w:val="000000" w:themeColor="text1"/>
        </w:rPr>
        <w:t>his echoes the definition of form itself which is described by Oxford English Dictionaries as to ‘</w:t>
      </w:r>
      <w:r w:rsidRPr="00023FE3">
        <w:rPr>
          <w:rFonts w:asciiTheme="majorHAnsi" w:hAnsiTheme="majorHAnsi" w:cstheme="majorHAnsi"/>
          <w:color w:val="000000" w:themeColor="text1"/>
        </w:rPr>
        <w:t>b</w:t>
      </w:r>
      <w:r w:rsidRPr="00023FE3">
        <w:rPr>
          <w:rFonts w:asciiTheme="majorHAnsi" w:hAnsiTheme="majorHAnsi" w:cstheme="majorHAnsi"/>
          <w:color w:val="000000" w:themeColor="text1"/>
          <w:shd w:val="clear" w:color="auto" w:fill="FFFFFF"/>
        </w:rPr>
        <w:t>ring together parts or combine to create’</w:t>
      </w:r>
      <w:r w:rsidRPr="00023FE3">
        <w:rPr>
          <w:rFonts w:asciiTheme="majorHAnsi" w:hAnsiTheme="majorHAnsi" w:cstheme="majorHAnsi"/>
          <w:color w:val="000000" w:themeColor="text1"/>
          <w:shd w:val="clear" w:color="auto" w:fill="FFFFFF"/>
        </w:rPr>
        <w:t>. Together these forms combined create a composition</w:t>
      </w:r>
      <w:r w:rsidRPr="00023FE3">
        <w:rPr>
          <w:rFonts w:asciiTheme="majorHAnsi" w:hAnsiTheme="majorHAnsi" w:cstheme="majorHAnsi"/>
          <w:color w:val="000000" w:themeColor="text1"/>
        </w:rPr>
        <w:t xml:space="preserve">. According to Anderson and Cohen, a composition is the ‘arrangement of visual elements to communicate intention’ (2006, p. 27). This indicates that </w:t>
      </w:r>
      <w:r>
        <w:rPr>
          <w:rFonts w:asciiTheme="majorHAnsi" w:hAnsiTheme="majorHAnsi" w:cstheme="majorHAnsi"/>
          <w:color w:val="000000" w:themeColor="text1"/>
        </w:rPr>
        <w:t>my piece</w:t>
      </w:r>
      <w:r w:rsidRPr="00023FE3">
        <w:rPr>
          <w:rFonts w:asciiTheme="majorHAnsi" w:hAnsiTheme="majorHAnsi" w:cstheme="majorHAnsi"/>
          <w:color w:val="000000" w:themeColor="text1"/>
        </w:rPr>
        <w:t xml:space="preserve"> </w:t>
      </w:r>
      <w:r>
        <w:rPr>
          <w:rFonts w:asciiTheme="majorHAnsi" w:hAnsiTheme="majorHAnsi" w:cstheme="majorHAnsi"/>
        </w:rPr>
        <w:t xml:space="preserve">is a display of </w:t>
      </w:r>
      <w:r>
        <w:rPr>
          <w:rFonts w:asciiTheme="majorHAnsi" w:hAnsiTheme="majorHAnsi" w:cstheme="majorHAnsi"/>
        </w:rPr>
        <w:t xml:space="preserve">shapes </w:t>
      </w:r>
      <w:r>
        <w:rPr>
          <w:rFonts w:asciiTheme="majorHAnsi" w:hAnsiTheme="majorHAnsi" w:cstheme="majorHAnsi"/>
        </w:rPr>
        <w:t>which represent visual elements. It can be argued that this composition of forms is in itself a form</w:t>
      </w:r>
      <w:r>
        <w:rPr>
          <w:rFonts w:asciiTheme="majorHAnsi" w:hAnsiTheme="majorHAnsi" w:cstheme="majorHAnsi"/>
        </w:rPr>
        <w:t xml:space="preserve"> where</w:t>
      </w:r>
      <w:r>
        <w:rPr>
          <w:rFonts w:asciiTheme="majorHAnsi" w:hAnsiTheme="majorHAnsi" w:cstheme="majorHAnsi"/>
          <w:color w:val="000000" w:themeColor="text1"/>
        </w:rPr>
        <w:t xml:space="preserve"> </w:t>
      </w:r>
      <w:r>
        <w:rPr>
          <w:rFonts w:asciiTheme="majorHAnsi" w:hAnsiTheme="majorHAnsi" w:cstheme="majorHAnsi"/>
        </w:rPr>
        <w:t xml:space="preserve">constructions can be adapted and manipulated for visual aesthetic qualities </w:t>
      </w:r>
      <w:r w:rsidRPr="005703B1">
        <w:rPr>
          <w:rFonts w:asciiTheme="majorHAnsi" w:hAnsiTheme="majorHAnsi" w:cstheme="majorHAnsi"/>
        </w:rPr>
        <w:t xml:space="preserve">‘to make it into a </w:t>
      </w:r>
      <w:r w:rsidRPr="005703B1">
        <w:rPr>
          <w:rFonts w:asciiTheme="majorHAnsi" w:hAnsiTheme="majorHAnsi" w:cstheme="majorHAnsi"/>
        </w:rPr>
        <w:lastRenderedPageBreak/>
        <w:t xml:space="preserve">specific shape or form’ (Oxford Dictionary, 2019). </w:t>
      </w:r>
      <w:r>
        <w:rPr>
          <w:rFonts w:asciiTheme="majorHAnsi" w:hAnsiTheme="majorHAnsi" w:cstheme="majorHAnsi"/>
          <w:color w:val="000000" w:themeColor="text1"/>
        </w:rPr>
        <w:t xml:space="preserve">The method for the piece is </w:t>
      </w:r>
      <w:r>
        <w:rPr>
          <w:rFonts w:asciiTheme="majorHAnsi" w:hAnsiTheme="majorHAnsi" w:cstheme="majorHAnsi"/>
        </w:rPr>
        <w:t xml:space="preserve">to change the layering of the different forms both through horizontal movement and also the placement of individual forms to create depth and perspective. In response, users appreciated the encouragement of interactivity and the pursuit of creative-thinking skills, this is supported by Gilbert where </w:t>
      </w:r>
      <w:r w:rsidR="005703B1">
        <w:rPr>
          <w:rFonts w:asciiTheme="majorHAnsi" w:hAnsiTheme="majorHAnsi" w:cstheme="majorHAnsi"/>
        </w:rPr>
        <w:t>‘</w:t>
      </w:r>
      <w:r w:rsidR="005703B1" w:rsidRPr="00E546DA">
        <w:rPr>
          <w:rFonts w:asciiTheme="majorHAnsi" w:hAnsiTheme="majorHAnsi" w:cstheme="majorHAnsi"/>
        </w:rPr>
        <w:t xml:space="preserve">the viewer is forced to dissolve and re-form structure </w:t>
      </w:r>
      <w:r w:rsidR="005703B1" w:rsidRPr="00E546DA">
        <w:rPr>
          <w:rFonts w:asciiTheme="majorHAnsi" w:hAnsiTheme="majorHAnsi" w:cstheme="majorHAnsi"/>
        </w:rPr>
        <w:t>and, in the process,</w:t>
      </w:r>
      <w:r w:rsidR="005703B1" w:rsidRPr="00E546DA">
        <w:rPr>
          <w:rFonts w:asciiTheme="majorHAnsi" w:hAnsiTheme="majorHAnsi" w:cstheme="majorHAnsi"/>
        </w:rPr>
        <w:t xml:space="preserve"> recapitulates his or her own development</w:t>
      </w:r>
      <w:r>
        <w:rPr>
          <w:rFonts w:asciiTheme="majorHAnsi" w:hAnsiTheme="majorHAnsi" w:cstheme="majorHAnsi"/>
        </w:rPr>
        <w:t xml:space="preserve">’ </w:t>
      </w:r>
      <w:r w:rsidRPr="00E546DA">
        <w:rPr>
          <w:rFonts w:asciiTheme="majorHAnsi" w:hAnsiTheme="majorHAnsi" w:cstheme="majorHAnsi"/>
        </w:rPr>
        <w:t>(1992, p.134</w:t>
      </w:r>
      <w:r w:rsidR="005703B1" w:rsidRPr="00E546DA">
        <w:rPr>
          <w:rFonts w:asciiTheme="majorHAnsi" w:hAnsiTheme="majorHAnsi" w:cstheme="majorHAnsi"/>
        </w:rPr>
        <w:t>)</w:t>
      </w:r>
      <w:r>
        <w:rPr>
          <w:rFonts w:asciiTheme="majorHAnsi" w:hAnsiTheme="majorHAnsi" w:cstheme="majorHAnsi"/>
        </w:rPr>
        <w:t>.</w:t>
      </w:r>
      <w:r w:rsidR="005703B1">
        <w:rPr>
          <w:rFonts w:asciiTheme="majorHAnsi" w:hAnsiTheme="majorHAnsi" w:cstheme="majorHAnsi"/>
        </w:rPr>
        <w:t xml:space="preserve"> </w:t>
      </w:r>
    </w:p>
    <w:p w14:paraId="6D122882" w14:textId="77777777" w:rsidR="00023FE3" w:rsidRDefault="00023FE3" w:rsidP="005703B1">
      <w:pPr>
        <w:rPr>
          <w:rFonts w:asciiTheme="majorHAnsi" w:hAnsiTheme="majorHAnsi" w:cstheme="majorHAnsi"/>
        </w:rPr>
      </w:pPr>
    </w:p>
    <w:p w14:paraId="2B8829F4" w14:textId="5A37728E" w:rsidR="003A4EFB" w:rsidRPr="00023FE3" w:rsidRDefault="00023FE3" w:rsidP="00F6366F">
      <w:pPr>
        <w:rPr>
          <w:rFonts w:asciiTheme="majorHAnsi" w:hAnsiTheme="majorHAnsi" w:cstheme="majorHAnsi"/>
        </w:rPr>
      </w:pPr>
      <w:r>
        <w:rPr>
          <w:rFonts w:asciiTheme="majorHAnsi" w:hAnsiTheme="majorHAnsi" w:cstheme="majorHAnsi"/>
        </w:rPr>
        <w:t xml:space="preserve">The aesthetic attribute of forms is key within my practice. The term aesthetic originates to the eighteenth century, when philosopher Alexander </w:t>
      </w:r>
      <w:proofErr w:type="spellStart"/>
      <w:r>
        <w:rPr>
          <w:rFonts w:asciiTheme="majorHAnsi" w:hAnsiTheme="majorHAnsi" w:cstheme="majorHAnsi"/>
        </w:rPr>
        <w:t>Baumgarten</w:t>
      </w:r>
      <w:proofErr w:type="spellEnd"/>
      <w:r>
        <w:rPr>
          <w:rFonts w:asciiTheme="majorHAnsi" w:hAnsiTheme="majorHAnsi" w:cstheme="majorHAnsi"/>
        </w:rPr>
        <w:t xml:space="preserve"> used it to ‘refer to cognition by means of the senses, sensuous knowledge’ (Gaut and Lopes, 2005, p. 255). This makes it clear that such attributes influence how individuals see and think of form. Although, ‘According to one of the most fundamental axioms of modernism, form follows function’ (Alexander, 1971, p. 110) clearly states that function is more important than the shape and the aesthetic attributes of form. </w:t>
      </w:r>
      <w:r w:rsidR="006100CF" w:rsidRPr="006100CF">
        <w:rPr>
          <w:rFonts w:asciiTheme="majorHAnsi" w:hAnsiTheme="majorHAnsi" w:cstheme="majorHAnsi"/>
        </w:rPr>
        <w:t xml:space="preserve">Van der Velde, the predecessor of the Bauhaus </w:t>
      </w:r>
      <w:r>
        <w:rPr>
          <w:rFonts w:asciiTheme="majorHAnsi" w:hAnsiTheme="majorHAnsi" w:cstheme="majorHAnsi"/>
        </w:rPr>
        <w:t>once praised all industrial products for their beauty, ‘all these articles are beautiful because they are exactly what they should be’ (Whitford, 1992, p. 18) (</w:t>
      </w:r>
      <w:r w:rsidRPr="00023FE3">
        <w:rPr>
          <w:rFonts w:asciiTheme="majorHAnsi" w:hAnsiTheme="majorHAnsi" w:cstheme="majorHAnsi"/>
        </w:rPr>
        <w:t>Palmer</w:t>
      </w:r>
      <w:r>
        <w:rPr>
          <w:rFonts w:asciiTheme="majorHAnsi" w:hAnsiTheme="majorHAnsi" w:cstheme="majorHAnsi"/>
        </w:rPr>
        <w:t xml:space="preserve"> and</w:t>
      </w:r>
      <w:r w:rsidRPr="00023FE3">
        <w:rPr>
          <w:rFonts w:asciiTheme="majorHAnsi" w:hAnsiTheme="majorHAnsi" w:cstheme="majorHAnsi"/>
        </w:rPr>
        <w:t xml:space="preserve"> Dodson</w:t>
      </w:r>
      <w:r>
        <w:rPr>
          <w:rFonts w:asciiTheme="majorHAnsi" w:hAnsiTheme="majorHAnsi" w:cstheme="majorHAnsi"/>
        </w:rPr>
        <w:t>,</w:t>
      </w:r>
      <w:r w:rsidRPr="00023FE3">
        <w:rPr>
          <w:rFonts w:asciiTheme="majorHAnsi" w:hAnsiTheme="majorHAnsi" w:cstheme="majorHAnsi"/>
        </w:rPr>
        <w:t xml:space="preserve"> 1995</w:t>
      </w:r>
      <w:r>
        <w:rPr>
          <w:rFonts w:asciiTheme="majorHAnsi" w:hAnsiTheme="majorHAnsi" w:cstheme="majorHAnsi"/>
        </w:rPr>
        <w:t xml:space="preserve">, p. 110). Expressing that the function of the object makes them aesthetically pleasing rather than their form. The process of design is described as </w:t>
      </w:r>
      <w:r w:rsidRPr="006100CF">
        <w:rPr>
          <w:rFonts w:asciiTheme="majorHAnsi" w:hAnsiTheme="majorHAnsi" w:cstheme="majorHAnsi"/>
        </w:rPr>
        <w:t>‘the process of inventing physical things which display new physical order, organization, form, in response to function’ (Alexander, 1971, p. 1</w:t>
      </w:r>
      <w:r>
        <w:rPr>
          <w:rFonts w:asciiTheme="majorHAnsi" w:hAnsiTheme="majorHAnsi" w:cstheme="majorHAnsi"/>
        </w:rPr>
        <w:t>).  Alexander talks about the irregular world, that ‘tries to compensate for its own irregularities by fitting itself to them, and thereby takes on form’ (Alexander, 1971, p. 15). These irregularities are the functional origin of form.</w:t>
      </w:r>
    </w:p>
    <w:p w14:paraId="2A5B0634" w14:textId="77777777" w:rsidR="00023FE3" w:rsidRDefault="00023FE3"/>
    <w:p w14:paraId="4B979280" w14:textId="79D63924" w:rsidR="00AE4FA2" w:rsidRPr="00DF0C66" w:rsidRDefault="00DF0C66">
      <w:pPr>
        <w:rPr>
          <w:rFonts w:asciiTheme="majorHAnsi" w:hAnsiTheme="majorHAnsi" w:cstheme="majorHAnsi"/>
        </w:rPr>
      </w:pPr>
      <w:r w:rsidRPr="00DF0C66">
        <w:rPr>
          <w:rFonts w:asciiTheme="majorHAnsi" w:hAnsiTheme="majorHAnsi" w:cstheme="majorHAnsi"/>
        </w:rPr>
        <w:t xml:space="preserve">In contrast to previous definitions of form, Plato, a key thinker has his own theory of Forms. Christopher </w:t>
      </w:r>
      <w:proofErr w:type="spellStart"/>
      <w:r w:rsidRPr="00DF0C66">
        <w:rPr>
          <w:rFonts w:asciiTheme="majorHAnsi" w:hAnsiTheme="majorHAnsi" w:cstheme="majorHAnsi"/>
        </w:rPr>
        <w:t>Janaway</w:t>
      </w:r>
      <w:proofErr w:type="spellEnd"/>
      <w:r w:rsidRPr="00DF0C66">
        <w:rPr>
          <w:rFonts w:asciiTheme="majorHAnsi" w:hAnsiTheme="majorHAnsi" w:cstheme="majorHAnsi"/>
        </w:rPr>
        <w:t xml:space="preserve"> expresses in the book </w:t>
      </w:r>
      <w:r w:rsidRPr="00023FE3">
        <w:rPr>
          <w:rFonts w:asciiTheme="majorHAnsi" w:hAnsiTheme="majorHAnsi" w:cstheme="majorHAnsi"/>
          <w:i/>
        </w:rPr>
        <w:t xml:space="preserve">The Routledge Companion to </w:t>
      </w:r>
      <w:r w:rsidR="00023FE3" w:rsidRPr="00023FE3">
        <w:rPr>
          <w:rFonts w:asciiTheme="majorHAnsi" w:hAnsiTheme="majorHAnsi" w:cstheme="majorHAnsi"/>
          <w:i/>
        </w:rPr>
        <w:t>A</w:t>
      </w:r>
      <w:r w:rsidRPr="00023FE3">
        <w:rPr>
          <w:rFonts w:asciiTheme="majorHAnsi" w:hAnsiTheme="majorHAnsi" w:cstheme="majorHAnsi"/>
          <w:i/>
        </w:rPr>
        <w:t>esthetics</w:t>
      </w:r>
      <w:r w:rsidRPr="00DF0C66">
        <w:rPr>
          <w:rFonts w:asciiTheme="majorHAnsi" w:hAnsiTheme="majorHAnsi" w:cstheme="majorHAnsi"/>
        </w:rPr>
        <w:t xml:space="preserve"> that ‘Plato </w:t>
      </w:r>
      <w:r w:rsidR="00023FE3">
        <w:rPr>
          <w:rFonts w:asciiTheme="majorHAnsi" w:hAnsiTheme="majorHAnsi" w:cstheme="majorHAnsi"/>
        </w:rPr>
        <w:t>h</w:t>
      </w:r>
      <w:r w:rsidRPr="00DF0C66">
        <w:rPr>
          <w:rFonts w:asciiTheme="majorHAnsi" w:hAnsiTheme="majorHAnsi" w:cstheme="majorHAnsi"/>
        </w:rPr>
        <w:t xml:space="preserve">as a god </w:t>
      </w:r>
      <w:r w:rsidR="00023FE3">
        <w:rPr>
          <w:rFonts w:asciiTheme="majorHAnsi" w:hAnsiTheme="majorHAnsi" w:cstheme="majorHAnsi"/>
        </w:rPr>
        <w:t xml:space="preserve">[which] </w:t>
      </w:r>
      <w:r w:rsidRPr="00DF0C66">
        <w:rPr>
          <w:rFonts w:asciiTheme="majorHAnsi" w:hAnsiTheme="majorHAnsi" w:cstheme="majorHAnsi"/>
        </w:rPr>
        <w:t>bring Forms into existence, though elsewhere they exist eternally, and no one creates them’ (</w:t>
      </w:r>
      <w:proofErr w:type="spellStart"/>
      <w:r w:rsidRPr="00DF0C66">
        <w:rPr>
          <w:rFonts w:asciiTheme="majorHAnsi" w:hAnsiTheme="majorHAnsi" w:cstheme="majorHAnsi"/>
        </w:rPr>
        <w:t>Gaut</w:t>
      </w:r>
      <w:proofErr w:type="spellEnd"/>
      <w:r w:rsidRPr="00DF0C66">
        <w:rPr>
          <w:rFonts w:asciiTheme="majorHAnsi" w:hAnsiTheme="majorHAnsi" w:cstheme="majorHAnsi"/>
        </w:rPr>
        <w:t xml:space="preserve"> and Lopes, 2005, p. 5)</w:t>
      </w:r>
      <w:r w:rsidR="00023FE3">
        <w:rPr>
          <w:rFonts w:asciiTheme="majorHAnsi" w:hAnsiTheme="majorHAnsi" w:cstheme="majorHAnsi"/>
        </w:rPr>
        <w:t>.</w:t>
      </w:r>
      <w:r w:rsidRPr="00DF0C66">
        <w:rPr>
          <w:rFonts w:asciiTheme="majorHAnsi" w:hAnsiTheme="majorHAnsi" w:cstheme="majorHAnsi"/>
        </w:rPr>
        <w:t xml:space="preserve"> </w:t>
      </w:r>
      <w:r w:rsidR="00023FE3">
        <w:rPr>
          <w:rFonts w:asciiTheme="majorHAnsi" w:hAnsiTheme="majorHAnsi" w:cstheme="majorHAnsi"/>
        </w:rPr>
        <w:t xml:space="preserve">The </w:t>
      </w:r>
      <w:r w:rsidRPr="00DF0C66">
        <w:rPr>
          <w:rFonts w:asciiTheme="majorHAnsi" w:hAnsiTheme="majorHAnsi" w:cstheme="majorHAnsi"/>
        </w:rPr>
        <w:t>emphasis</w:t>
      </w:r>
      <w:r w:rsidR="00023FE3">
        <w:rPr>
          <w:rFonts w:asciiTheme="majorHAnsi" w:hAnsiTheme="majorHAnsi" w:cstheme="majorHAnsi"/>
        </w:rPr>
        <w:t xml:space="preserve"> is</w:t>
      </w:r>
      <w:r w:rsidRPr="00DF0C66">
        <w:rPr>
          <w:rFonts w:asciiTheme="majorHAnsi" w:hAnsiTheme="majorHAnsi" w:cstheme="majorHAnsi"/>
        </w:rPr>
        <w:t xml:space="preserve"> on his idea that Forms are abstract and unchanging concepts that exceed time and space</w:t>
      </w:r>
      <w:r w:rsidR="00023FE3">
        <w:rPr>
          <w:rFonts w:asciiTheme="majorHAnsi" w:hAnsiTheme="majorHAnsi" w:cstheme="majorHAnsi"/>
        </w:rPr>
        <w:t xml:space="preserve"> and </w:t>
      </w:r>
      <w:r w:rsidRPr="00DF0C66">
        <w:rPr>
          <w:rFonts w:asciiTheme="majorHAnsi" w:hAnsiTheme="majorHAnsi" w:cstheme="majorHAnsi"/>
        </w:rPr>
        <w:t xml:space="preserve">exist in the realms of Form. </w:t>
      </w:r>
      <w:proofErr w:type="spellStart"/>
      <w:r w:rsidRPr="00DF0C66">
        <w:rPr>
          <w:rFonts w:asciiTheme="majorHAnsi" w:hAnsiTheme="majorHAnsi" w:cstheme="majorHAnsi"/>
        </w:rPr>
        <w:t>Janaway</w:t>
      </w:r>
      <w:proofErr w:type="spellEnd"/>
      <w:r w:rsidRPr="00DF0C66">
        <w:rPr>
          <w:rFonts w:asciiTheme="majorHAnsi" w:hAnsiTheme="majorHAnsi" w:cstheme="majorHAnsi"/>
        </w:rPr>
        <w:t xml:space="preserve"> describes his use of the theory as anomalous (</w:t>
      </w:r>
      <w:proofErr w:type="spellStart"/>
      <w:r w:rsidRPr="00DF0C66">
        <w:rPr>
          <w:rFonts w:asciiTheme="majorHAnsi" w:hAnsiTheme="majorHAnsi" w:cstheme="majorHAnsi"/>
        </w:rPr>
        <w:t>Gaut</w:t>
      </w:r>
      <w:proofErr w:type="spellEnd"/>
      <w:r w:rsidRPr="00DF0C66">
        <w:rPr>
          <w:rFonts w:asciiTheme="majorHAnsi" w:hAnsiTheme="majorHAnsi" w:cstheme="majorHAnsi"/>
        </w:rPr>
        <w:t xml:space="preserve"> and Lopes, 2005). According to Oxford English Dictionaries anomalous means ‘deviating from what is standard, normal, or expected’ (Oxford English Dictionaries, 2019), </w:t>
      </w:r>
      <w:r w:rsidR="00023FE3">
        <w:rPr>
          <w:rFonts w:asciiTheme="majorHAnsi" w:hAnsiTheme="majorHAnsi" w:cstheme="majorHAnsi"/>
        </w:rPr>
        <w:t xml:space="preserve">this </w:t>
      </w:r>
      <w:r w:rsidRPr="00DF0C66">
        <w:rPr>
          <w:rFonts w:asciiTheme="majorHAnsi" w:hAnsiTheme="majorHAnsi" w:cstheme="majorHAnsi"/>
        </w:rPr>
        <w:t>confirm</w:t>
      </w:r>
      <w:r w:rsidR="00023FE3">
        <w:rPr>
          <w:rFonts w:asciiTheme="majorHAnsi" w:hAnsiTheme="majorHAnsi" w:cstheme="majorHAnsi"/>
        </w:rPr>
        <w:t>s</w:t>
      </w:r>
      <w:r w:rsidRPr="00DF0C66">
        <w:rPr>
          <w:rFonts w:asciiTheme="majorHAnsi" w:hAnsiTheme="majorHAnsi" w:cstheme="majorHAnsi"/>
        </w:rPr>
        <w:t xml:space="preserve"> that Plato’s theories were abnormal in comparison to today’s definition. With this being said, Plato does refer to the ‘ordinary craftsman</w:t>
      </w:r>
      <w:r w:rsidR="00023FE3">
        <w:rPr>
          <w:rFonts w:asciiTheme="majorHAnsi" w:hAnsiTheme="majorHAnsi" w:cstheme="majorHAnsi"/>
        </w:rPr>
        <w:t xml:space="preserve"> [who] </w:t>
      </w:r>
      <w:r w:rsidRPr="00DF0C66">
        <w:rPr>
          <w:rFonts w:asciiTheme="majorHAnsi" w:hAnsiTheme="majorHAnsi" w:cstheme="majorHAnsi"/>
        </w:rPr>
        <w:t>‘looks to the Form’ for guidance in constructing a physical bed’ (</w:t>
      </w:r>
      <w:proofErr w:type="spellStart"/>
      <w:r w:rsidRPr="00DF0C66">
        <w:rPr>
          <w:rFonts w:asciiTheme="majorHAnsi" w:hAnsiTheme="majorHAnsi" w:cstheme="majorHAnsi"/>
        </w:rPr>
        <w:t>Gaut</w:t>
      </w:r>
      <w:proofErr w:type="spellEnd"/>
      <w:r w:rsidRPr="00DF0C66">
        <w:rPr>
          <w:rFonts w:asciiTheme="majorHAnsi" w:hAnsiTheme="majorHAnsi" w:cstheme="majorHAnsi"/>
        </w:rPr>
        <w:t xml:space="preserve"> and Lopes, 2005, p. 5), which relate</w:t>
      </w:r>
      <w:r w:rsidR="00023FE3">
        <w:rPr>
          <w:rFonts w:asciiTheme="majorHAnsi" w:hAnsiTheme="majorHAnsi" w:cstheme="majorHAnsi"/>
        </w:rPr>
        <w:t>s</w:t>
      </w:r>
      <w:r w:rsidRPr="00DF0C66">
        <w:rPr>
          <w:rFonts w:asciiTheme="majorHAnsi" w:hAnsiTheme="majorHAnsi" w:cstheme="majorHAnsi"/>
        </w:rPr>
        <w:t xml:space="preserve"> to today’s designer’s way of working </w:t>
      </w:r>
      <w:r w:rsidR="00023FE3">
        <w:rPr>
          <w:rFonts w:asciiTheme="majorHAnsi" w:hAnsiTheme="majorHAnsi" w:cstheme="majorHAnsi"/>
        </w:rPr>
        <w:t xml:space="preserve">in </w:t>
      </w:r>
      <w:r w:rsidRPr="00DF0C66">
        <w:rPr>
          <w:rFonts w:asciiTheme="majorHAnsi" w:hAnsiTheme="majorHAnsi" w:cstheme="majorHAnsi"/>
        </w:rPr>
        <w:t xml:space="preserve">seeking inspiration from </w:t>
      </w:r>
      <w:r w:rsidR="00023FE3">
        <w:rPr>
          <w:rFonts w:asciiTheme="majorHAnsi" w:hAnsiTheme="majorHAnsi" w:cstheme="majorHAnsi"/>
        </w:rPr>
        <w:t xml:space="preserve">the profile </w:t>
      </w:r>
      <w:r w:rsidRPr="00DF0C66">
        <w:rPr>
          <w:rFonts w:asciiTheme="majorHAnsi" w:hAnsiTheme="majorHAnsi" w:cstheme="majorHAnsi"/>
        </w:rPr>
        <w:t xml:space="preserve">to create a form. This </w:t>
      </w:r>
      <w:r w:rsidR="00023FE3">
        <w:rPr>
          <w:rFonts w:asciiTheme="majorHAnsi" w:hAnsiTheme="majorHAnsi" w:cstheme="majorHAnsi"/>
        </w:rPr>
        <w:t xml:space="preserve">also connects </w:t>
      </w:r>
      <w:r w:rsidRPr="00DF0C66">
        <w:rPr>
          <w:rFonts w:asciiTheme="majorHAnsi" w:hAnsiTheme="majorHAnsi" w:cstheme="majorHAnsi"/>
        </w:rPr>
        <w:t xml:space="preserve">to the idea of how all definitions of form are related, using knowledge we are able to </w:t>
      </w:r>
      <w:r w:rsidR="00023FE3" w:rsidRPr="00DF0C66">
        <w:rPr>
          <w:rFonts w:asciiTheme="majorHAnsi" w:hAnsiTheme="majorHAnsi" w:cstheme="majorHAnsi"/>
        </w:rPr>
        <w:t>decode,</w:t>
      </w:r>
      <w:r w:rsidRPr="00DF0C66">
        <w:rPr>
          <w:rFonts w:asciiTheme="majorHAnsi" w:hAnsiTheme="majorHAnsi" w:cstheme="majorHAnsi"/>
        </w:rPr>
        <w:t xml:space="preserve"> and redesign form</w:t>
      </w:r>
      <w:r w:rsidR="00023FE3">
        <w:rPr>
          <w:rFonts w:asciiTheme="majorHAnsi" w:hAnsiTheme="majorHAnsi" w:cstheme="majorHAnsi"/>
        </w:rPr>
        <w:t xml:space="preserve"> itself</w:t>
      </w:r>
      <w:r w:rsidRPr="00DF0C66">
        <w:rPr>
          <w:rFonts w:asciiTheme="majorHAnsi" w:hAnsiTheme="majorHAnsi" w:cstheme="majorHAnsi"/>
        </w:rPr>
        <w:t>.</w:t>
      </w:r>
    </w:p>
    <w:p w14:paraId="0C3FE5E1" w14:textId="77777777" w:rsidR="00AE4FA2" w:rsidRDefault="00AE4FA2">
      <w:pPr>
        <w:rPr>
          <w:rFonts w:asciiTheme="majorHAnsi" w:hAnsiTheme="majorHAnsi" w:cstheme="majorHAnsi"/>
        </w:rPr>
      </w:pPr>
    </w:p>
    <w:p w14:paraId="2DBA32A8" w14:textId="1882D6D9" w:rsidR="00AE4FA2" w:rsidRDefault="00AE4FA2" w:rsidP="00AE4FA2">
      <w:pPr>
        <w:rPr>
          <w:rFonts w:asciiTheme="majorHAnsi" w:hAnsiTheme="majorHAnsi" w:cstheme="majorHAnsi"/>
        </w:rPr>
      </w:pPr>
      <w:r w:rsidRPr="00AE4FA2">
        <w:rPr>
          <w:rFonts w:asciiTheme="majorHAnsi" w:hAnsiTheme="majorHAnsi" w:cstheme="majorHAnsi"/>
        </w:rPr>
        <w:t>With every form, comes with the ability to touch it. Whatever the form is, it is tactile. It is ‘of or connected with the sense of touch’ as well as being ‘designed to be perceived by touch’ (Oxford English Dictionaries, 2019). In its simplest form, an object being tactile has the ability to be touched. Touch is a part of the 5 known senses; to see, to hear, to smell, to taste and to touch. Senses</w:t>
      </w:r>
      <w:r>
        <w:rPr>
          <w:rFonts w:asciiTheme="majorHAnsi" w:hAnsiTheme="majorHAnsi" w:cstheme="majorHAnsi"/>
        </w:rPr>
        <w:t xml:space="preserve"> play an </w:t>
      </w:r>
      <w:r w:rsidRPr="00AE4FA2">
        <w:rPr>
          <w:rFonts w:asciiTheme="majorHAnsi" w:hAnsiTheme="majorHAnsi" w:cstheme="majorHAnsi"/>
        </w:rPr>
        <w:t xml:space="preserve">important part in the way art </w:t>
      </w:r>
      <w:r>
        <w:rPr>
          <w:rFonts w:asciiTheme="majorHAnsi" w:hAnsiTheme="majorHAnsi" w:cstheme="majorHAnsi"/>
        </w:rPr>
        <w:t xml:space="preserve">and </w:t>
      </w:r>
      <w:r w:rsidRPr="00AE4FA2">
        <w:rPr>
          <w:rFonts w:asciiTheme="majorHAnsi" w:hAnsiTheme="majorHAnsi" w:cstheme="majorHAnsi"/>
        </w:rPr>
        <w:t>design communicate with an audience. Personally, within my practice, I use the senses sight and touch to build the foundation of a design. Using the audience’s ability to see in order to visually communicate my intentions and concept as well as making my work as tactile as possible, allowing the user the opportunity to touch and feel the materiality.</w:t>
      </w:r>
      <w:r>
        <w:rPr>
          <w:rFonts w:asciiTheme="majorHAnsi" w:hAnsiTheme="majorHAnsi" w:cstheme="majorHAnsi"/>
        </w:rPr>
        <w:t xml:space="preserve"> </w:t>
      </w:r>
      <w:r w:rsidRPr="00AE4FA2">
        <w:rPr>
          <w:rFonts w:asciiTheme="majorHAnsi" w:hAnsiTheme="majorHAnsi" w:cstheme="majorHAnsi"/>
        </w:rPr>
        <w:t xml:space="preserve">With this in mind, there are reasons to </w:t>
      </w:r>
      <w:r w:rsidRPr="00AE4FA2">
        <w:rPr>
          <w:rFonts w:asciiTheme="majorHAnsi" w:hAnsiTheme="majorHAnsi" w:cstheme="majorHAnsi"/>
        </w:rPr>
        <w:lastRenderedPageBreak/>
        <w:t>believe that the senses, with a key focus on sight and touch in this discussion, are both linked due to knowledge.</w:t>
      </w:r>
    </w:p>
    <w:p w14:paraId="449F7EFE" w14:textId="77777777" w:rsidR="00AE4FA2" w:rsidRDefault="00AE4FA2" w:rsidP="00AE4FA2">
      <w:pPr>
        <w:rPr>
          <w:rFonts w:asciiTheme="majorHAnsi" w:hAnsiTheme="majorHAnsi" w:cstheme="majorHAnsi"/>
        </w:rPr>
      </w:pPr>
    </w:p>
    <w:p w14:paraId="4203606D" w14:textId="2EB11F0C" w:rsidR="00AE4FA2" w:rsidRDefault="00AE4FA2" w:rsidP="00AE4FA2">
      <w:pPr>
        <w:rPr>
          <w:rFonts w:asciiTheme="majorHAnsi" w:hAnsiTheme="majorHAnsi" w:cstheme="majorHAnsi"/>
        </w:rPr>
      </w:pPr>
      <w:r>
        <w:rPr>
          <w:rFonts w:asciiTheme="majorHAnsi" w:hAnsiTheme="majorHAnsi" w:cstheme="majorHAnsi"/>
        </w:rPr>
        <w:t>Knowledge is an important sub keyword in this discussion</w:t>
      </w:r>
      <w:r w:rsidRPr="00AE4FA2">
        <w:rPr>
          <w:rFonts w:asciiTheme="majorHAnsi" w:hAnsiTheme="majorHAnsi" w:cstheme="majorHAnsi"/>
        </w:rPr>
        <w:t xml:space="preserve">, </w:t>
      </w:r>
      <w:r>
        <w:rPr>
          <w:rFonts w:asciiTheme="majorHAnsi" w:hAnsiTheme="majorHAnsi" w:cstheme="majorHAnsi"/>
        </w:rPr>
        <w:t>it is the ‘</w:t>
      </w:r>
      <w:r>
        <w:rPr>
          <w:rFonts w:asciiTheme="majorHAnsi" w:hAnsiTheme="majorHAnsi" w:cstheme="majorHAnsi"/>
          <w:color w:val="2A2A2A"/>
          <w:shd w:val="clear" w:color="auto" w:fill="FFFFFF"/>
        </w:rPr>
        <w:t>a</w:t>
      </w:r>
      <w:r w:rsidRPr="00AE4FA2">
        <w:rPr>
          <w:rFonts w:asciiTheme="majorHAnsi" w:hAnsiTheme="majorHAnsi" w:cstheme="majorHAnsi"/>
          <w:color w:val="2A2A2A"/>
          <w:shd w:val="clear" w:color="auto" w:fill="FFFFFF"/>
        </w:rPr>
        <w:t>wareness or familiarity gained by experience of a fact or situation</w:t>
      </w:r>
      <w:r>
        <w:rPr>
          <w:rFonts w:asciiTheme="majorHAnsi" w:hAnsiTheme="majorHAnsi" w:cstheme="majorHAnsi"/>
          <w:color w:val="2A2A2A"/>
          <w:shd w:val="clear" w:color="auto" w:fill="FFFFFF"/>
        </w:rPr>
        <w:t>’ according to Oxford English Dictionaries (2019)</w:t>
      </w:r>
      <w:r w:rsidR="00023FE3">
        <w:rPr>
          <w:rFonts w:asciiTheme="majorHAnsi" w:hAnsiTheme="majorHAnsi" w:cstheme="majorHAnsi"/>
          <w:color w:val="2A2A2A"/>
          <w:shd w:val="clear" w:color="auto" w:fill="FFFFFF"/>
        </w:rPr>
        <w:t>.</w:t>
      </w:r>
      <w:r>
        <w:rPr>
          <w:rFonts w:asciiTheme="majorHAnsi" w:hAnsiTheme="majorHAnsi" w:cstheme="majorHAnsi"/>
          <w:color w:val="2A2A2A"/>
          <w:shd w:val="clear" w:color="auto" w:fill="FFFFFF"/>
        </w:rPr>
        <w:t xml:space="preserve"> Using ‘both knowledge in the world and knowledge in the head’ (Norman, 1988, p. 188) highlights the differences of what we </w:t>
      </w:r>
      <w:r w:rsidR="00023FE3">
        <w:rPr>
          <w:rFonts w:asciiTheme="majorHAnsi" w:hAnsiTheme="majorHAnsi" w:cstheme="majorHAnsi"/>
          <w:color w:val="2A2A2A"/>
          <w:shd w:val="clear" w:color="auto" w:fill="FFFFFF"/>
        </w:rPr>
        <w:t xml:space="preserve">believe we </w:t>
      </w:r>
      <w:r>
        <w:rPr>
          <w:rFonts w:asciiTheme="majorHAnsi" w:hAnsiTheme="majorHAnsi" w:cstheme="majorHAnsi"/>
          <w:color w:val="2A2A2A"/>
          <w:shd w:val="clear" w:color="auto" w:fill="FFFFFF"/>
        </w:rPr>
        <w:t>know and what we see in the world and how this defines us as humans and the way we look at things around us. In the key text</w:t>
      </w:r>
      <w:r w:rsidRPr="00AE4FA2">
        <w:rPr>
          <w:rFonts w:asciiTheme="majorHAnsi" w:hAnsiTheme="majorHAnsi" w:cstheme="majorHAnsi"/>
        </w:rPr>
        <w:t xml:space="preserve"> </w:t>
      </w:r>
      <w:r>
        <w:rPr>
          <w:rFonts w:asciiTheme="majorHAnsi" w:hAnsiTheme="majorHAnsi" w:cstheme="majorHAnsi"/>
          <w:i/>
        </w:rPr>
        <w:t xml:space="preserve">The Tacit Dimension </w:t>
      </w:r>
      <w:r>
        <w:rPr>
          <w:rFonts w:asciiTheme="majorHAnsi" w:hAnsiTheme="majorHAnsi" w:cstheme="majorHAnsi"/>
        </w:rPr>
        <w:t xml:space="preserve">(1966), Michael Polanyi talks about </w:t>
      </w:r>
      <w:r w:rsidR="00023FE3">
        <w:rPr>
          <w:rFonts w:asciiTheme="majorHAnsi" w:hAnsiTheme="majorHAnsi" w:cstheme="majorHAnsi"/>
        </w:rPr>
        <w:t>awareness</w:t>
      </w:r>
      <w:r>
        <w:rPr>
          <w:rFonts w:asciiTheme="majorHAnsi" w:hAnsiTheme="majorHAnsi" w:cstheme="majorHAnsi"/>
        </w:rPr>
        <w:t>, expressing ‘I shall reconsider human knowledge by stating from the fact that we can know more than we can tell’ (Polanyi, 2009, p. 4)</w:t>
      </w:r>
      <w:r w:rsidR="00023FE3">
        <w:rPr>
          <w:rFonts w:asciiTheme="majorHAnsi" w:hAnsiTheme="majorHAnsi" w:cstheme="majorHAnsi"/>
        </w:rPr>
        <w:t>.</w:t>
      </w:r>
      <w:r>
        <w:rPr>
          <w:rFonts w:asciiTheme="majorHAnsi" w:hAnsiTheme="majorHAnsi" w:cstheme="majorHAnsi"/>
        </w:rPr>
        <w:t xml:space="preserve"> </w:t>
      </w:r>
      <w:r w:rsidR="00023FE3">
        <w:rPr>
          <w:rFonts w:asciiTheme="majorHAnsi" w:hAnsiTheme="majorHAnsi" w:cstheme="majorHAnsi"/>
        </w:rPr>
        <w:t>H</w:t>
      </w:r>
      <w:r>
        <w:rPr>
          <w:rFonts w:asciiTheme="majorHAnsi" w:hAnsiTheme="majorHAnsi" w:cstheme="majorHAnsi"/>
        </w:rPr>
        <w:t xml:space="preserve">e </w:t>
      </w:r>
      <w:r w:rsidR="00023FE3">
        <w:rPr>
          <w:rFonts w:asciiTheme="majorHAnsi" w:hAnsiTheme="majorHAnsi" w:cstheme="majorHAnsi"/>
        </w:rPr>
        <w:t>describes</w:t>
      </w:r>
      <w:r>
        <w:rPr>
          <w:rFonts w:asciiTheme="majorHAnsi" w:hAnsiTheme="majorHAnsi" w:cstheme="majorHAnsi"/>
        </w:rPr>
        <w:t xml:space="preserve"> how humans can acknowledge a person’s face but cannot say how they </w:t>
      </w:r>
      <w:r w:rsidR="00023FE3">
        <w:rPr>
          <w:rFonts w:asciiTheme="majorHAnsi" w:hAnsiTheme="majorHAnsi" w:cstheme="majorHAnsi"/>
        </w:rPr>
        <w:t>do this.</w:t>
      </w:r>
      <w:r>
        <w:rPr>
          <w:rFonts w:asciiTheme="majorHAnsi" w:hAnsiTheme="majorHAnsi" w:cstheme="majorHAnsi"/>
        </w:rPr>
        <w:t xml:space="preserve"> </w:t>
      </w:r>
      <w:r w:rsidR="00023FE3">
        <w:rPr>
          <w:rFonts w:asciiTheme="majorHAnsi" w:hAnsiTheme="majorHAnsi" w:cstheme="majorHAnsi"/>
        </w:rPr>
        <w:t>T</w:t>
      </w:r>
      <w:r>
        <w:rPr>
          <w:rFonts w:asciiTheme="majorHAnsi" w:hAnsiTheme="majorHAnsi" w:cstheme="majorHAnsi"/>
        </w:rPr>
        <w:t xml:space="preserve">his ‘act of communication displays a knowledge that we cannot tell’ (Polanyi, 2009, p. 5). The same theory </w:t>
      </w:r>
      <w:r w:rsidR="00023FE3">
        <w:rPr>
          <w:rFonts w:asciiTheme="majorHAnsi" w:hAnsiTheme="majorHAnsi" w:cstheme="majorHAnsi"/>
        </w:rPr>
        <w:t>can be applied</w:t>
      </w:r>
      <w:r>
        <w:rPr>
          <w:rFonts w:asciiTheme="majorHAnsi" w:hAnsiTheme="majorHAnsi" w:cstheme="majorHAnsi"/>
        </w:rPr>
        <w:t xml:space="preserve"> to an object and everyday things</w:t>
      </w:r>
      <w:r w:rsidR="00023FE3">
        <w:rPr>
          <w:rFonts w:asciiTheme="majorHAnsi" w:hAnsiTheme="majorHAnsi" w:cstheme="majorHAnsi"/>
        </w:rPr>
        <w:t>;</w:t>
      </w:r>
      <w:r>
        <w:rPr>
          <w:rFonts w:asciiTheme="majorHAnsi" w:hAnsiTheme="majorHAnsi" w:cstheme="majorHAnsi"/>
        </w:rPr>
        <w:t xml:space="preserve"> </w:t>
      </w:r>
      <w:r w:rsidR="00023FE3">
        <w:rPr>
          <w:rFonts w:asciiTheme="majorHAnsi" w:hAnsiTheme="majorHAnsi" w:cstheme="majorHAnsi"/>
        </w:rPr>
        <w:t>h</w:t>
      </w:r>
      <w:r>
        <w:rPr>
          <w:rFonts w:asciiTheme="majorHAnsi" w:hAnsiTheme="majorHAnsi" w:cstheme="majorHAnsi"/>
        </w:rPr>
        <w:t>umans can acknowledge how to hold a cup by using our senses</w:t>
      </w:r>
      <w:r w:rsidR="00023FE3">
        <w:rPr>
          <w:rFonts w:asciiTheme="majorHAnsi" w:hAnsiTheme="majorHAnsi" w:cstheme="majorHAnsi"/>
        </w:rPr>
        <w:t xml:space="preserve">, </w:t>
      </w:r>
      <w:r>
        <w:rPr>
          <w:rFonts w:asciiTheme="majorHAnsi" w:hAnsiTheme="majorHAnsi" w:cstheme="majorHAnsi"/>
        </w:rPr>
        <w:t>looking and touching</w:t>
      </w:r>
      <w:r w:rsidR="00023FE3">
        <w:rPr>
          <w:rFonts w:asciiTheme="majorHAnsi" w:hAnsiTheme="majorHAnsi" w:cstheme="majorHAnsi"/>
        </w:rPr>
        <w:t>.</w:t>
      </w:r>
      <w:r>
        <w:rPr>
          <w:rFonts w:asciiTheme="majorHAnsi" w:hAnsiTheme="majorHAnsi" w:cstheme="majorHAnsi"/>
        </w:rPr>
        <w:t xml:space="preserve"> </w:t>
      </w:r>
      <w:r w:rsidR="00023FE3">
        <w:rPr>
          <w:rFonts w:asciiTheme="majorHAnsi" w:hAnsiTheme="majorHAnsi" w:cstheme="majorHAnsi"/>
        </w:rPr>
        <w:t xml:space="preserve">However, </w:t>
      </w:r>
      <w:r>
        <w:rPr>
          <w:rFonts w:asciiTheme="majorHAnsi" w:hAnsiTheme="majorHAnsi" w:cstheme="majorHAnsi"/>
        </w:rPr>
        <w:t xml:space="preserve">cannot seem to explain how we are able to gather this information just from our senses. </w:t>
      </w:r>
    </w:p>
    <w:p w14:paraId="35D13AA8" w14:textId="4D0F0748" w:rsidR="00AE4FA2" w:rsidRDefault="00AE4FA2" w:rsidP="00AE4FA2">
      <w:pPr>
        <w:rPr>
          <w:rFonts w:asciiTheme="majorHAnsi" w:hAnsiTheme="majorHAnsi" w:cstheme="majorHAnsi"/>
        </w:rPr>
      </w:pPr>
    </w:p>
    <w:p w14:paraId="7954B6F5" w14:textId="546F402D" w:rsidR="00AE4FA2" w:rsidRDefault="00AE4FA2" w:rsidP="00AE4FA2">
      <w:r>
        <w:rPr>
          <w:rFonts w:asciiTheme="majorHAnsi" w:hAnsiTheme="majorHAnsi" w:cstheme="majorHAnsi"/>
        </w:rPr>
        <w:t xml:space="preserve">For example, in </w:t>
      </w:r>
      <w:r w:rsidRPr="00AE4FA2">
        <w:rPr>
          <w:rFonts w:asciiTheme="majorHAnsi" w:hAnsiTheme="majorHAnsi" w:cstheme="majorHAnsi"/>
        </w:rPr>
        <w:t xml:space="preserve">this particular case just by looking at this glass jug by </w:t>
      </w:r>
      <w:proofErr w:type="spellStart"/>
      <w:r>
        <w:rPr>
          <w:rFonts w:asciiTheme="majorHAnsi" w:hAnsiTheme="majorHAnsi" w:cstheme="majorHAnsi"/>
        </w:rPr>
        <w:t>Jochen</w:t>
      </w:r>
      <w:proofErr w:type="spellEnd"/>
      <w:r>
        <w:rPr>
          <w:rFonts w:asciiTheme="majorHAnsi" w:hAnsiTheme="majorHAnsi" w:cstheme="majorHAnsi"/>
        </w:rPr>
        <w:t xml:space="preserve"> </w:t>
      </w:r>
      <w:proofErr w:type="spellStart"/>
      <w:r>
        <w:rPr>
          <w:rFonts w:asciiTheme="majorHAnsi" w:hAnsiTheme="majorHAnsi" w:cstheme="majorHAnsi"/>
        </w:rPr>
        <w:t>Holz</w:t>
      </w:r>
      <w:proofErr w:type="spellEnd"/>
      <w:r>
        <w:rPr>
          <w:rFonts w:asciiTheme="majorHAnsi" w:hAnsiTheme="majorHAnsi" w:cstheme="majorHAnsi"/>
        </w:rPr>
        <w:t xml:space="preserve"> for Hay Design 2019 the user knows how to hold and touch it. This indicates the relationship</w:t>
      </w:r>
    </w:p>
    <w:p w14:paraId="1E9388A1" w14:textId="45E492D6" w:rsidR="00AE4FA2" w:rsidRPr="00AE4FA2" w:rsidRDefault="00023FE3" w:rsidP="00AE4FA2">
      <w:pPr>
        <w:rPr>
          <w:rFonts w:asciiTheme="majorHAnsi" w:hAnsiTheme="majorHAnsi" w:cstheme="majorHAnsi"/>
        </w:rPr>
      </w:pPr>
      <w:r>
        <w:rPr>
          <w:rFonts w:asciiTheme="majorHAnsi" w:hAnsiTheme="majorHAnsi" w:cstheme="majorHAnsi"/>
          <w:noProof/>
        </w:rPr>
        <mc:AlternateContent>
          <mc:Choice Requires="wps">
            <w:drawing>
              <wp:anchor distT="0" distB="0" distL="114300" distR="114300" simplePos="0" relativeHeight="251666432" behindDoc="0" locked="0" layoutInCell="1" allowOverlap="1" wp14:anchorId="32C25775" wp14:editId="42246487">
                <wp:simplePos x="0" y="0"/>
                <wp:positionH relativeFrom="column">
                  <wp:posOffset>2314575</wp:posOffset>
                </wp:positionH>
                <wp:positionV relativeFrom="paragraph">
                  <wp:posOffset>674370</wp:posOffset>
                </wp:positionV>
                <wp:extent cx="4201885" cy="315686"/>
                <wp:effectExtent l="0" t="0" r="1905" b="1905"/>
                <wp:wrapNone/>
                <wp:docPr id="9" name="Text Box 9"/>
                <wp:cNvGraphicFramePr/>
                <a:graphic xmlns:a="http://schemas.openxmlformats.org/drawingml/2006/main">
                  <a:graphicData uri="http://schemas.microsoft.com/office/word/2010/wordprocessingShape">
                    <wps:wsp>
                      <wps:cNvSpPr txBox="1"/>
                      <wps:spPr>
                        <a:xfrm>
                          <a:off x="0" y="0"/>
                          <a:ext cx="4201885" cy="315686"/>
                        </a:xfrm>
                        <a:prstGeom prst="rect">
                          <a:avLst/>
                        </a:prstGeom>
                        <a:solidFill>
                          <a:schemeClr val="lt1"/>
                        </a:solidFill>
                        <a:ln w="6350">
                          <a:noFill/>
                        </a:ln>
                      </wps:spPr>
                      <wps:txbx>
                        <w:txbxContent>
                          <w:p w14:paraId="7FE762E3" w14:textId="78FF9E3A" w:rsidR="00AE4FA2" w:rsidRPr="00AE4FA2" w:rsidRDefault="00AE4FA2">
                            <w:pPr>
                              <w:rPr>
                                <w:rFonts w:asciiTheme="majorHAnsi" w:hAnsiTheme="majorHAnsi" w:cstheme="majorHAnsi"/>
                              </w:rPr>
                            </w:pPr>
                            <w:r w:rsidRPr="00AE4FA2">
                              <w:rPr>
                                <w:rFonts w:asciiTheme="majorHAnsi" w:hAnsiTheme="majorHAnsi" w:cstheme="majorHAnsi"/>
                              </w:rPr>
                              <w:t xml:space="preserve">Figure 2 – </w:t>
                            </w:r>
                            <w:proofErr w:type="spellStart"/>
                            <w:r w:rsidRPr="00AE4FA2">
                              <w:rPr>
                                <w:rFonts w:asciiTheme="majorHAnsi" w:hAnsiTheme="majorHAnsi" w:cstheme="majorHAnsi"/>
                              </w:rPr>
                              <w:t>Jochen</w:t>
                            </w:r>
                            <w:proofErr w:type="spellEnd"/>
                            <w:r w:rsidRPr="00AE4FA2">
                              <w:rPr>
                                <w:rFonts w:asciiTheme="majorHAnsi" w:hAnsiTheme="majorHAnsi" w:cstheme="majorHAnsi"/>
                              </w:rPr>
                              <w:t xml:space="preserve"> </w:t>
                            </w:r>
                            <w:proofErr w:type="spellStart"/>
                            <w:r w:rsidRPr="00AE4FA2">
                              <w:rPr>
                                <w:rFonts w:asciiTheme="majorHAnsi" w:hAnsiTheme="majorHAnsi" w:cstheme="majorHAnsi"/>
                              </w:rPr>
                              <w:t>Holz</w:t>
                            </w:r>
                            <w:proofErr w:type="spellEnd"/>
                            <w:r w:rsidRPr="00AE4FA2">
                              <w:rPr>
                                <w:rFonts w:asciiTheme="majorHAnsi" w:hAnsiTheme="majorHAnsi" w:cstheme="majorHAnsi"/>
                              </w:rPr>
                              <w:t xml:space="preserve"> for Hay Design. 2019. </w:t>
                            </w:r>
                            <w:r w:rsidRPr="00AE4FA2">
                              <w:rPr>
                                <w:rFonts w:asciiTheme="majorHAnsi" w:hAnsiTheme="majorHAnsi" w:cstheme="majorHAnsi"/>
                                <w:i/>
                              </w:rPr>
                              <w:t xml:space="preserve">Glass Jug. </w:t>
                            </w:r>
                            <w:r w:rsidRPr="00AE4FA2">
                              <w:rPr>
                                <w:rFonts w:asciiTheme="majorHAnsi" w:hAnsiTheme="majorHAnsi" w:cstheme="majorHAnsi"/>
                              </w:rPr>
                              <w:t>[glass]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C25775" id="Text Box 9" o:spid="_x0000_s1027" type="#_x0000_t202" style="position:absolute;margin-left:182.25pt;margin-top:53.1pt;width:330.85pt;height:24.8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" fillcolor="white [3201]" stroked="f" strokeweight=".5pt">
                <v:textbox>
                  <w:txbxContent>
                    <w:p w14:paraId="7FE762E3" w14:textId="78FF9E3A" w:rsidR="00AE4FA2" w:rsidRPr="00AE4FA2" w:rsidRDefault="00AE4FA2">
                      <w:pPr>
                        <w:rPr>
                          <w:rFonts w:asciiTheme="majorHAnsi" w:hAnsiTheme="majorHAnsi" w:cstheme="majorHAnsi"/>
                        </w:rPr>
                      </w:pPr>
                      <w:r w:rsidRPr="00AE4FA2">
                        <w:rPr>
                          <w:rFonts w:asciiTheme="majorHAnsi" w:hAnsiTheme="majorHAnsi" w:cstheme="majorHAnsi"/>
                        </w:rPr>
                        <w:t xml:space="preserve">Figure 2 – </w:t>
                      </w:r>
                      <w:proofErr w:type="spellStart"/>
                      <w:r w:rsidRPr="00AE4FA2">
                        <w:rPr>
                          <w:rFonts w:asciiTheme="majorHAnsi" w:hAnsiTheme="majorHAnsi" w:cstheme="majorHAnsi"/>
                        </w:rPr>
                        <w:t>Jochen</w:t>
                      </w:r>
                      <w:proofErr w:type="spellEnd"/>
                      <w:r w:rsidRPr="00AE4FA2">
                        <w:rPr>
                          <w:rFonts w:asciiTheme="majorHAnsi" w:hAnsiTheme="majorHAnsi" w:cstheme="majorHAnsi"/>
                        </w:rPr>
                        <w:t xml:space="preserve"> </w:t>
                      </w:r>
                      <w:proofErr w:type="spellStart"/>
                      <w:r w:rsidRPr="00AE4FA2">
                        <w:rPr>
                          <w:rFonts w:asciiTheme="majorHAnsi" w:hAnsiTheme="majorHAnsi" w:cstheme="majorHAnsi"/>
                        </w:rPr>
                        <w:t>Holz</w:t>
                      </w:r>
                      <w:proofErr w:type="spellEnd"/>
                      <w:r w:rsidRPr="00AE4FA2">
                        <w:rPr>
                          <w:rFonts w:asciiTheme="majorHAnsi" w:hAnsiTheme="majorHAnsi" w:cstheme="majorHAnsi"/>
                        </w:rPr>
                        <w:t xml:space="preserve"> for Hay Design. 2019. </w:t>
                      </w:r>
                      <w:r w:rsidRPr="00AE4FA2">
                        <w:rPr>
                          <w:rFonts w:asciiTheme="majorHAnsi" w:hAnsiTheme="majorHAnsi" w:cstheme="majorHAnsi"/>
                          <w:i/>
                        </w:rPr>
                        <w:t xml:space="preserve">Glass Jug. </w:t>
                      </w:r>
                      <w:r w:rsidRPr="00AE4FA2">
                        <w:rPr>
                          <w:rFonts w:asciiTheme="majorHAnsi" w:hAnsiTheme="majorHAnsi" w:cstheme="majorHAnsi"/>
                        </w:rPr>
                        <w:t>[glass]</w:t>
                      </w:r>
                    </w:p>
                  </w:txbxContent>
                </v:textbox>
              </v:shape>
            </w:pict>
          </mc:Fallback>
        </mc:AlternateContent>
      </w:r>
      <w:r>
        <w:rPr>
          <w:rFonts w:asciiTheme="majorHAnsi" w:hAnsiTheme="majorHAnsi" w:cstheme="majorHAnsi"/>
          <w:noProof/>
        </w:rPr>
        <w:drawing>
          <wp:anchor distT="0" distB="0" distL="114300" distR="114300" simplePos="0" relativeHeight="251661312" behindDoc="0" locked="0" layoutInCell="1" allowOverlap="1" wp14:anchorId="15AFE5C3" wp14:editId="1801891E">
            <wp:simplePos x="0" y="0"/>
            <wp:positionH relativeFrom="column">
              <wp:posOffset>109220</wp:posOffset>
            </wp:positionH>
            <wp:positionV relativeFrom="page">
              <wp:posOffset>4944110</wp:posOffset>
            </wp:positionV>
            <wp:extent cx="2123440" cy="1679575"/>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9-05-12 at 16.06.05.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123440" cy="1679575"/>
                    </a:xfrm>
                    <a:prstGeom prst="rect">
                      <a:avLst/>
                    </a:prstGeom>
                  </pic:spPr>
                </pic:pic>
              </a:graphicData>
            </a:graphic>
            <wp14:sizeRelH relativeFrom="page">
              <wp14:pctWidth>0</wp14:pctWidth>
            </wp14:sizeRelH>
            <wp14:sizeRelV relativeFrom="page">
              <wp14:pctHeight>0</wp14:pctHeight>
            </wp14:sizeRelV>
          </wp:anchor>
        </w:drawing>
      </w:r>
      <w:r w:rsidR="00AE4FA2">
        <w:rPr>
          <w:rFonts w:asciiTheme="majorHAnsi" w:hAnsiTheme="majorHAnsi" w:cstheme="majorHAnsi"/>
        </w:rPr>
        <w:t xml:space="preserve">between touching and seeing. </w:t>
      </w:r>
      <w:r w:rsidR="00B910DB">
        <w:rPr>
          <w:rFonts w:asciiTheme="majorHAnsi" w:hAnsiTheme="majorHAnsi" w:cstheme="majorHAnsi"/>
        </w:rPr>
        <w:t xml:space="preserve">This is due to knowledge, </w:t>
      </w:r>
      <w:r w:rsidR="00C40D5E" w:rsidRPr="00C40D5E">
        <w:rPr>
          <w:rFonts w:asciiTheme="majorHAnsi" w:hAnsiTheme="majorHAnsi" w:cstheme="majorHAnsi"/>
        </w:rPr>
        <w:t>the</w:t>
      </w:r>
      <w:r w:rsidR="00C40D5E">
        <w:rPr>
          <w:rFonts w:asciiTheme="majorHAnsi" w:hAnsiTheme="majorHAnsi" w:cstheme="majorHAnsi"/>
        </w:rPr>
        <w:t xml:space="preserve"> ‘</w:t>
      </w:r>
      <w:r w:rsidR="00C40D5E" w:rsidRPr="00C40D5E">
        <w:rPr>
          <w:rFonts w:asciiTheme="majorHAnsi" w:hAnsiTheme="majorHAnsi" w:cstheme="majorHAnsi"/>
        </w:rPr>
        <w:t>primitive knowledge of external objects perceived by our sense’</w:t>
      </w:r>
      <w:r w:rsidR="00C40D5E">
        <w:rPr>
          <w:rFonts w:asciiTheme="majorHAnsi" w:hAnsiTheme="majorHAnsi" w:cstheme="majorHAnsi"/>
        </w:rPr>
        <w:t xml:space="preserve"> (Polanyi, 1966, p. 29)</w:t>
      </w:r>
      <w:r>
        <w:rPr>
          <w:rFonts w:asciiTheme="majorHAnsi" w:hAnsiTheme="majorHAnsi" w:cstheme="majorHAnsi"/>
        </w:rPr>
        <w:t>.</w:t>
      </w:r>
      <w:r w:rsidR="00C40D5E">
        <w:rPr>
          <w:rFonts w:asciiTheme="majorHAnsi" w:hAnsiTheme="majorHAnsi" w:cstheme="majorHAnsi"/>
        </w:rPr>
        <w:t xml:space="preserve"> </w:t>
      </w:r>
      <w:r>
        <w:rPr>
          <w:rFonts w:asciiTheme="majorHAnsi" w:hAnsiTheme="majorHAnsi" w:cstheme="majorHAnsi"/>
        </w:rPr>
        <w:t>I</w:t>
      </w:r>
      <w:r w:rsidR="00C40D5E">
        <w:rPr>
          <w:rFonts w:asciiTheme="majorHAnsi" w:hAnsiTheme="majorHAnsi" w:cstheme="majorHAnsi"/>
        </w:rPr>
        <w:t xml:space="preserve">t is a combination of </w:t>
      </w:r>
      <w:r w:rsidR="00A96771">
        <w:rPr>
          <w:rFonts w:asciiTheme="majorHAnsi" w:hAnsiTheme="majorHAnsi" w:cstheme="majorHAnsi"/>
        </w:rPr>
        <w:t>i</w:t>
      </w:r>
      <w:r w:rsidR="00B910DB" w:rsidRPr="00C40D5E">
        <w:rPr>
          <w:rFonts w:asciiTheme="majorHAnsi" w:hAnsiTheme="majorHAnsi" w:cstheme="majorHAnsi"/>
        </w:rPr>
        <w:t>ntellectua</w:t>
      </w:r>
      <w:r w:rsidR="00C40D5E" w:rsidRPr="00C40D5E">
        <w:rPr>
          <w:rFonts w:asciiTheme="majorHAnsi" w:hAnsiTheme="majorHAnsi" w:cstheme="majorHAnsi"/>
        </w:rPr>
        <w:t>lly knowing</w:t>
      </w:r>
      <w:r w:rsidR="00B910DB" w:rsidRPr="00C40D5E">
        <w:rPr>
          <w:rFonts w:asciiTheme="majorHAnsi" w:hAnsiTheme="majorHAnsi" w:cstheme="majorHAnsi"/>
        </w:rPr>
        <w:t xml:space="preserve"> that </w:t>
      </w:r>
      <w:r w:rsidR="00C40D5E" w:rsidRPr="00C40D5E">
        <w:rPr>
          <w:rFonts w:asciiTheme="majorHAnsi" w:hAnsiTheme="majorHAnsi" w:cstheme="majorHAnsi"/>
        </w:rPr>
        <w:t xml:space="preserve">the </w:t>
      </w:r>
      <w:r w:rsidR="00B910DB" w:rsidRPr="00C40D5E">
        <w:rPr>
          <w:rFonts w:asciiTheme="majorHAnsi" w:hAnsiTheme="majorHAnsi" w:cstheme="majorHAnsi"/>
        </w:rPr>
        <w:t>purpose of a handle it to hold, move and lift</w:t>
      </w:r>
      <w:r>
        <w:rPr>
          <w:rFonts w:asciiTheme="majorHAnsi" w:hAnsiTheme="majorHAnsi" w:cstheme="majorHAnsi"/>
        </w:rPr>
        <w:t xml:space="preserve"> and further enhanced by</w:t>
      </w:r>
      <w:r w:rsidR="00C40D5E" w:rsidRPr="00C40D5E">
        <w:rPr>
          <w:rFonts w:asciiTheme="majorHAnsi" w:hAnsiTheme="majorHAnsi" w:cstheme="majorHAnsi"/>
        </w:rPr>
        <w:t xml:space="preserve"> emotional</w:t>
      </w:r>
      <w:r w:rsidR="00AE4FA2">
        <w:rPr>
          <w:rFonts w:asciiTheme="majorHAnsi" w:hAnsiTheme="majorHAnsi" w:cstheme="majorHAnsi"/>
        </w:rPr>
        <w:t xml:space="preserve">, </w:t>
      </w:r>
      <w:r w:rsidR="00C40D5E">
        <w:rPr>
          <w:rFonts w:asciiTheme="majorHAnsi" w:hAnsiTheme="majorHAnsi" w:cstheme="majorHAnsi"/>
        </w:rPr>
        <w:t xml:space="preserve">consciousness </w:t>
      </w:r>
      <w:r w:rsidR="00AE4FA2">
        <w:rPr>
          <w:rFonts w:asciiTheme="majorHAnsi" w:hAnsiTheme="majorHAnsi" w:cstheme="majorHAnsi"/>
        </w:rPr>
        <w:t>and tactile know</w:t>
      </w:r>
      <w:r w:rsidR="00C40D5E">
        <w:rPr>
          <w:rFonts w:asciiTheme="majorHAnsi" w:hAnsiTheme="majorHAnsi" w:cstheme="majorHAnsi"/>
        </w:rPr>
        <w:t xml:space="preserve">ledge of the body, using your hands as tools to </w:t>
      </w:r>
      <w:r>
        <w:rPr>
          <w:rFonts w:asciiTheme="majorHAnsi" w:hAnsiTheme="majorHAnsi" w:cstheme="majorHAnsi"/>
        </w:rPr>
        <w:t>raise the object itself</w:t>
      </w:r>
      <w:r w:rsidR="00C40D5E">
        <w:rPr>
          <w:rFonts w:asciiTheme="majorHAnsi" w:hAnsiTheme="majorHAnsi" w:cstheme="majorHAnsi"/>
        </w:rPr>
        <w:t>.</w:t>
      </w:r>
      <w:r>
        <w:rPr>
          <w:rFonts w:asciiTheme="majorHAnsi" w:hAnsiTheme="majorHAnsi" w:cstheme="majorHAnsi"/>
        </w:rPr>
        <w:t xml:space="preserve"> This is further supported by </w:t>
      </w:r>
      <w:r w:rsidR="00AE4FA2">
        <w:rPr>
          <w:rFonts w:asciiTheme="majorHAnsi" w:hAnsiTheme="majorHAnsi" w:cstheme="majorHAnsi"/>
        </w:rPr>
        <w:t>the idea of</w:t>
      </w:r>
      <w:r w:rsidR="00AE4FA2">
        <w:rPr>
          <w:rFonts w:asciiTheme="majorHAnsi" w:hAnsiTheme="majorHAnsi" w:cstheme="majorHAnsi"/>
        </w:rPr>
        <w:t xml:space="preserve"> </w:t>
      </w:r>
      <w:r w:rsidR="00AE4FA2" w:rsidRPr="00AE4FA2">
        <w:rPr>
          <w:rFonts w:asciiTheme="majorHAnsi" w:hAnsiTheme="majorHAnsi" w:cstheme="majorHAnsi"/>
        </w:rPr>
        <w:t>‘Knowledge felt, and knowledge understood</w:t>
      </w:r>
      <w:r w:rsidR="00AE4FA2">
        <w:rPr>
          <w:rFonts w:asciiTheme="majorHAnsi" w:hAnsiTheme="majorHAnsi" w:cstheme="majorHAnsi"/>
        </w:rPr>
        <w:t xml:space="preserve">’ (Gilbert, 1992, p. 193) </w:t>
      </w:r>
    </w:p>
    <w:p w14:paraId="1CED4482" w14:textId="3323B5F7" w:rsidR="00AE4FA2" w:rsidRPr="00AE4FA2" w:rsidRDefault="00AE4FA2" w:rsidP="00AE4FA2">
      <w:pPr>
        <w:rPr>
          <w:rFonts w:asciiTheme="majorHAnsi" w:hAnsiTheme="majorHAnsi" w:cstheme="majorHAnsi"/>
        </w:rPr>
      </w:pPr>
    </w:p>
    <w:p w14:paraId="22F6BA97" w14:textId="2E848DEC" w:rsidR="00ED1A08" w:rsidRPr="00C467AA" w:rsidRDefault="00F331E8">
      <w:pPr>
        <w:rPr>
          <w:rFonts w:asciiTheme="majorHAnsi" w:hAnsiTheme="majorHAnsi" w:cstheme="majorHAnsi"/>
        </w:rPr>
      </w:pPr>
      <w:r w:rsidRPr="00C467AA">
        <w:rPr>
          <w:rFonts w:asciiTheme="majorHAnsi" w:hAnsiTheme="majorHAnsi" w:cstheme="majorHAnsi"/>
        </w:rPr>
        <w:t xml:space="preserve">A fundamental text to include in the discussion of knowing more than what you can tell is John Berger’s </w:t>
      </w:r>
      <w:r w:rsidRPr="00023FE3">
        <w:rPr>
          <w:rFonts w:asciiTheme="majorHAnsi" w:hAnsiTheme="majorHAnsi" w:cstheme="majorHAnsi"/>
          <w:i/>
        </w:rPr>
        <w:t>Ways of Seeing</w:t>
      </w:r>
      <w:r w:rsidRPr="00C467AA">
        <w:rPr>
          <w:rFonts w:asciiTheme="majorHAnsi" w:hAnsiTheme="majorHAnsi" w:cstheme="majorHAnsi"/>
        </w:rPr>
        <w:t>. Throughout the book</w:t>
      </w:r>
      <w:r w:rsidR="00AE4FA2">
        <w:rPr>
          <w:rFonts w:asciiTheme="majorHAnsi" w:hAnsiTheme="majorHAnsi" w:cstheme="majorHAnsi"/>
        </w:rPr>
        <w:t>,</w:t>
      </w:r>
      <w:r w:rsidRPr="00C467AA">
        <w:rPr>
          <w:rFonts w:asciiTheme="majorHAnsi" w:hAnsiTheme="majorHAnsi" w:cstheme="majorHAnsi"/>
        </w:rPr>
        <w:t xml:space="preserve"> the key thinker expresses that ‘seeing comes before words. The child looks and recognizes before it can speak (Berger, 1971, p. 7)</w:t>
      </w:r>
      <w:r>
        <w:rPr>
          <w:rFonts w:asciiTheme="majorHAnsi" w:hAnsiTheme="majorHAnsi" w:cstheme="majorHAnsi"/>
        </w:rPr>
        <w:t xml:space="preserve"> This is </w:t>
      </w:r>
      <w:r w:rsidR="00AE4FA2">
        <w:rPr>
          <w:rFonts w:asciiTheme="majorHAnsi" w:hAnsiTheme="majorHAnsi" w:cstheme="majorHAnsi"/>
        </w:rPr>
        <w:t xml:space="preserve">a </w:t>
      </w:r>
      <w:r>
        <w:rPr>
          <w:rFonts w:asciiTheme="majorHAnsi" w:hAnsiTheme="majorHAnsi" w:cstheme="majorHAnsi"/>
        </w:rPr>
        <w:t>relation to Polanyi’s theory of ta</w:t>
      </w:r>
      <w:r w:rsidR="00AE4FA2">
        <w:rPr>
          <w:rFonts w:asciiTheme="majorHAnsi" w:hAnsiTheme="majorHAnsi" w:cstheme="majorHAnsi"/>
        </w:rPr>
        <w:t>cit</w:t>
      </w:r>
      <w:r>
        <w:rPr>
          <w:rFonts w:asciiTheme="majorHAnsi" w:hAnsiTheme="majorHAnsi" w:cstheme="majorHAnsi"/>
        </w:rPr>
        <w:t xml:space="preserve"> knowledge, where Berger states that h</w:t>
      </w:r>
      <w:r w:rsidR="00F5371D" w:rsidRPr="00C467AA">
        <w:rPr>
          <w:rFonts w:asciiTheme="majorHAnsi" w:hAnsiTheme="majorHAnsi" w:cstheme="majorHAnsi"/>
        </w:rPr>
        <w:t>ow we see and perceive things visually is affected by our existing knowledge of the particular subject, object, environment or form</w:t>
      </w:r>
      <w:r>
        <w:rPr>
          <w:rFonts w:asciiTheme="majorHAnsi" w:hAnsiTheme="majorHAnsi" w:cstheme="majorHAnsi"/>
        </w:rPr>
        <w:t xml:space="preserve">. He confirms by saying </w:t>
      </w:r>
      <w:r w:rsidR="00F5371D" w:rsidRPr="00C467AA">
        <w:rPr>
          <w:rFonts w:asciiTheme="majorHAnsi" w:hAnsiTheme="majorHAnsi" w:cstheme="majorHAnsi"/>
        </w:rPr>
        <w:t xml:space="preserve">that ‘the way we see things is affected by what we know or what we believe in (Berger, 1972, p. 8) </w:t>
      </w:r>
    </w:p>
    <w:p w14:paraId="06D18FE5" w14:textId="5974318A" w:rsidR="00F5371D" w:rsidRPr="00C467AA" w:rsidRDefault="00F5371D">
      <w:pPr>
        <w:rPr>
          <w:rFonts w:asciiTheme="majorHAnsi" w:hAnsiTheme="majorHAnsi" w:cstheme="majorHAnsi"/>
        </w:rPr>
      </w:pPr>
    </w:p>
    <w:p w14:paraId="2BC3C537" w14:textId="66770237" w:rsidR="00023FE3" w:rsidRDefault="00023FE3" w:rsidP="00023FE3">
      <w:r w:rsidRPr="00023FE3">
        <w:t xml:space="preserve"> </w:t>
      </w:r>
      <w:r>
        <w:fldChar w:fldCharType="begin"/>
      </w:r>
      <w:r>
        <w:instrText xml:space="preserve"> INCLUDEPICTURE "https://static1.squarespace.com/static/50e5f8b1e4b0911c266f7c62/52337fdde4b0bfcfa19867be/5596e8c2e4b069786e8b56b5/1436650003312/watermelons.jpg?format=2500w" \* MERGEFORMATINET </w:instrText>
      </w:r>
      <w:r>
        <w:fldChar w:fldCharType="separate"/>
      </w:r>
      <w:r>
        <w:fldChar w:fldCharType="end"/>
      </w:r>
    </w:p>
    <w:p w14:paraId="0EE4C3E7" w14:textId="1B732583" w:rsidR="00023FE3" w:rsidRDefault="00907D08" w:rsidP="00023FE3">
      <w:pPr>
        <w:rPr>
          <w:rFonts w:asciiTheme="majorHAnsi" w:hAnsiTheme="majorHAnsi" w:cstheme="majorHAnsi"/>
        </w:rPr>
      </w:pPr>
      <w:r w:rsidRPr="00C467AA">
        <w:rPr>
          <w:rFonts w:asciiTheme="majorHAnsi" w:hAnsiTheme="majorHAnsi" w:cstheme="majorHAnsi"/>
        </w:rPr>
        <w:t>Berger</w:t>
      </w:r>
      <w:r w:rsidR="00996539" w:rsidRPr="00C467AA">
        <w:rPr>
          <w:rFonts w:asciiTheme="majorHAnsi" w:hAnsiTheme="majorHAnsi" w:cstheme="majorHAnsi"/>
        </w:rPr>
        <w:t xml:space="preserve"> </w:t>
      </w:r>
      <w:r w:rsidR="00C467AA" w:rsidRPr="00C467AA">
        <w:rPr>
          <w:rFonts w:asciiTheme="majorHAnsi" w:hAnsiTheme="majorHAnsi" w:cstheme="majorHAnsi"/>
        </w:rPr>
        <w:t>uses</w:t>
      </w:r>
      <w:r w:rsidR="00996539" w:rsidRPr="00C467AA">
        <w:rPr>
          <w:rFonts w:asciiTheme="majorHAnsi" w:hAnsiTheme="majorHAnsi" w:cstheme="majorHAnsi"/>
        </w:rPr>
        <w:t xml:space="preserve"> the word tactile within the context </w:t>
      </w:r>
      <w:r w:rsidR="00C467AA" w:rsidRPr="00C467AA">
        <w:rPr>
          <w:rFonts w:asciiTheme="majorHAnsi" w:hAnsiTheme="majorHAnsi" w:cstheme="majorHAnsi"/>
        </w:rPr>
        <w:t>of 2D</w:t>
      </w:r>
      <w:r w:rsidRPr="00C467AA">
        <w:rPr>
          <w:rFonts w:asciiTheme="majorHAnsi" w:hAnsiTheme="majorHAnsi" w:cstheme="majorHAnsi"/>
        </w:rPr>
        <w:t xml:space="preserve"> image</w:t>
      </w:r>
      <w:r w:rsidR="00C467AA" w:rsidRPr="00C467AA">
        <w:rPr>
          <w:rFonts w:asciiTheme="majorHAnsi" w:hAnsiTheme="majorHAnsi" w:cstheme="majorHAnsi"/>
        </w:rPr>
        <w:t>s</w:t>
      </w:r>
      <w:r w:rsidR="00996539" w:rsidRPr="00C467AA">
        <w:rPr>
          <w:rFonts w:asciiTheme="majorHAnsi" w:hAnsiTheme="majorHAnsi" w:cstheme="majorHAnsi"/>
        </w:rPr>
        <w:t xml:space="preserve"> or/and painting</w:t>
      </w:r>
      <w:r w:rsidR="00C467AA" w:rsidRPr="00C467AA">
        <w:rPr>
          <w:rFonts w:asciiTheme="majorHAnsi" w:hAnsiTheme="majorHAnsi" w:cstheme="majorHAnsi"/>
        </w:rPr>
        <w:t>s</w:t>
      </w:r>
      <w:r w:rsidR="00023FE3">
        <w:rPr>
          <w:rFonts w:asciiTheme="majorHAnsi" w:hAnsiTheme="majorHAnsi" w:cstheme="majorHAnsi"/>
        </w:rPr>
        <w:t>,</w:t>
      </w:r>
      <w:r w:rsidR="00C467AA" w:rsidRPr="00C467AA">
        <w:rPr>
          <w:rFonts w:asciiTheme="majorHAnsi" w:hAnsiTheme="majorHAnsi" w:cstheme="majorHAnsi"/>
        </w:rPr>
        <w:t xml:space="preserve"> </w:t>
      </w:r>
      <w:r w:rsidR="00023FE3">
        <w:rPr>
          <w:rFonts w:asciiTheme="majorHAnsi" w:hAnsiTheme="majorHAnsi" w:cstheme="majorHAnsi"/>
        </w:rPr>
        <w:t>r</w:t>
      </w:r>
      <w:r w:rsidR="00C467AA" w:rsidRPr="00C467AA">
        <w:rPr>
          <w:rFonts w:asciiTheme="majorHAnsi" w:hAnsiTheme="majorHAnsi" w:cstheme="majorHAnsi"/>
        </w:rPr>
        <w:t xml:space="preserve">eferring to how they have </w:t>
      </w:r>
      <w:r w:rsidRPr="00C467AA">
        <w:rPr>
          <w:rFonts w:asciiTheme="majorHAnsi" w:hAnsiTheme="majorHAnsi" w:cstheme="majorHAnsi"/>
        </w:rPr>
        <w:t xml:space="preserve">the ability to visually communicate to the audience through the sense of sight. Although, he </w:t>
      </w:r>
      <w:r w:rsidR="00996539" w:rsidRPr="00C467AA">
        <w:rPr>
          <w:rFonts w:asciiTheme="majorHAnsi" w:hAnsiTheme="majorHAnsi" w:cstheme="majorHAnsi"/>
        </w:rPr>
        <w:t xml:space="preserve">also </w:t>
      </w:r>
      <w:r w:rsidRPr="00C467AA">
        <w:rPr>
          <w:rFonts w:asciiTheme="majorHAnsi" w:hAnsiTheme="majorHAnsi" w:cstheme="majorHAnsi"/>
        </w:rPr>
        <w:t xml:space="preserve">expresses that the sense of touch </w:t>
      </w:r>
      <w:r w:rsidR="00996539" w:rsidRPr="00C467AA">
        <w:rPr>
          <w:rFonts w:asciiTheme="majorHAnsi" w:hAnsiTheme="majorHAnsi" w:cstheme="majorHAnsi"/>
        </w:rPr>
        <w:t>is</w:t>
      </w:r>
      <w:r w:rsidRPr="00C467AA">
        <w:rPr>
          <w:rFonts w:asciiTheme="majorHAnsi" w:hAnsiTheme="majorHAnsi" w:cstheme="majorHAnsi"/>
        </w:rPr>
        <w:t xml:space="preserve"> </w:t>
      </w:r>
      <w:r w:rsidR="00023FE3">
        <w:rPr>
          <w:rFonts w:asciiTheme="majorHAnsi" w:hAnsiTheme="majorHAnsi" w:cstheme="majorHAnsi"/>
        </w:rPr>
        <w:t xml:space="preserve">also </w:t>
      </w:r>
      <w:r w:rsidRPr="00C467AA">
        <w:rPr>
          <w:rFonts w:asciiTheme="majorHAnsi" w:hAnsiTheme="majorHAnsi" w:cstheme="majorHAnsi"/>
        </w:rPr>
        <w:t>communicated</w:t>
      </w:r>
      <w:r w:rsidR="00996539" w:rsidRPr="00C467AA">
        <w:rPr>
          <w:rFonts w:asciiTheme="majorHAnsi" w:hAnsiTheme="majorHAnsi" w:cstheme="majorHAnsi"/>
        </w:rPr>
        <w:t>, by saying ‘every square</w:t>
      </w:r>
      <w:r w:rsidRPr="00C467AA">
        <w:rPr>
          <w:rFonts w:asciiTheme="majorHAnsi" w:hAnsiTheme="majorHAnsi" w:cstheme="majorHAnsi"/>
        </w:rPr>
        <w:t xml:space="preserve"> </w:t>
      </w:r>
      <w:r w:rsidR="00996539" w:rsidRPr="00C467AA">
        <w:rPr>
          <w:rFonts w:asciiTheme="majorHAnsi" w:hAnsiTheme="majorHAnsi" w:cstheme="majorHAnsi"/>
        </w:rPr>
        <w:t xml:space="preserve">inch of the surface of the painting, whilst remaining purely visual, appeals to, </w:t>
      </w:r>
      <w:r w:rsidR="00996539" w:rsidRPr="00C467AA">
        <w:rPr>
          <w:rFonts w:asciiTheme="majorHAnsi" w:hAnsiTheme="majorHAnsi" w:cstheme="majorHAnsi"/>
        </w:rPr>
        <w:lastRenderedPageBreak/>
        <w:t>importunes, the sense of touch’ (Berger, 1972, p. 90) This implies that an</w:t>
      </w:r>
      <w:r w:rsidRPr="00C467AA">
        <w:rPr>
          <w:rFonts w:asciiTheme="majorHAnsi" w:hAnsiTheme="majorHAnsi" w:cstheme="majorHAnsi"/>
        </w:rPr>
        <w:t xml:space="preserve"> </w:t>
      </w:r>
      <w:r w:rsidR="00996539" w:rsidRPr="00C467AA">
        <w:rPr>
          <w:rFonts w:asciiTheme="majorHAnsi" w:hAnsiTheme="majorHAnsi" w:cstheme="majorHAnsi"/>
        </w:rPr>
        <w:t>image has the ability to make the viewer want to touch or hold an object or thing that it includes</w:t>
      </w:r>
      <w:r w:rsidR="00023FE3">
        <w:rPr>
          <w:rFonts w:asciiTheme="majorHAnsi" w:hAnsiTheme="majorHAnsi" w:cstheme="majorHAnsi"/>
        </w:rPr>
        <w:t>.</w:t>
      </w:r>
      <w:r w:rsidR="00AE4FA2">
        <w:rPr>
          <w:rFonts w:asciiTheme="majorHAnsi" w:hAnsiTheme="majorHAnsi" w:cstheme="majorHAnsi"/>
        </w:rPr>
        <w:t xml:space="preserve"> He </w:t>
      </w:r>
      <w:r w:rsidR="00023FE3">
        <w:rPr>
          <w:rFonts w:asciiTheme="majorHAnsi" w:hAnsiTheme="majorHAnsi" w:cstheme="majorHAnsi"/>
        </w:rPr>
        <w:t>describes how</w:t>
      </w:r>
      <w:r w:rsidR="00AE4FA2" w:rsidRPr="004562BF">
        <w:rPr>
          <w:rFonts w:asciiTheme="majorHAnsi" w:hAnsiTheme="majorHAnsi" w:cstheme="majorHAnsi"/>
        </w:rPr>
        <w:t xml:space="preserve"> ‘the eye moves from fur to silk to metal to wood to velvet to marble to paper to felt, and each time what the eye perceives is already translated, within the painting itself, into the language of tactile sensation’ (Berger, 1972, p. 90)</w:t>
      </w:r>
      <w:r w:rsidR="00AE4FA2">
        <w:rPr>
          <w:rFonts w:asciiTheme="majorHAnsi" w:hAnsiTheme="majorHAnsi" w:cstheme="majorHAnsi"/>
        </w:rPr>
        <w:t>.</w:t>
      </w:r>
    </w:p>
    <w:p w14:paraId="12D288C8" w14:textId="701BCE9B" w:rsidR="00023FE3" w:rsidRDefault="00023FE3">
      <w:pPr>
        <w:rPr>
          <w:rFonts w:asciiTheme="majorHAnsi" w:hAnsiTheme="majorHAnsi" w:cstheme="majorHAnsi"/>
        </w:rPr>
      </w:pPr>
      <w:r>
        <w:rPr>
          <w:noProof/>
        </w:rPr>
        <mc:AlternateContent>
          <mc:Choice Requires="wps">
            <w:drawing>
              <wp:anchor distT="0" distB="0" distL="114300" distR="114300" simplePos="0" relativeHeight="251669504" behindDoc="0" locked="0" layoutInCell="1" allowOverlap="1" wp14:anchorId="70BA6F80" wp14:editId="1341AD45">
                <wp:simplePos x="0" y="0"/>
                <wp:positionH relativeFrom="column">
                  <wp:posOffset>3416935</wp:posOffset>
                </wp:positionH>
                <wp:positionV relativeFrom="paragraph">
                  <wp:posOffset>243840</wp:posOffset>
                </wp:positionV>
                <wp:extent cx="2321960" cy="811658"/>
                <wp:effectExtent l="0" t="0" r="2540" b="1270"/>
                <wp:wrapNone/>
                <wp:docPr id="11" name="Text Box 11"/>
                <wp:cNvGraphicFramePr/>
                <a:graphic xmlns:a="http://schemas.openxmlformats.org/drawingml/2006/main">
                  <a:graphicData uri="http://schemas.microsoft.com/office/word/2010/wordprocessingShape">
                    <wps:wsp>
                      <wps:cNvSpPr txBox="1"/>
                      <wps:spPr>
                        <a:xfrm>
                          <a:off x="0" y="0"/>
                          <a:ext cx="2321960" cy="811658"/>
                        </a:xfrm>
                        <a:prstGeom prst="rect">
                          <a:avLst/>
                        </a:prstGeom>
                        <a:solidFill>
                          <a:schemeClr val="lt1"/>
                        </a:solidFill>
                        <a:ln w="6350">
                          <a:noFill/>
                        </a:ln>
                      </wps:spPr>
                      <wps:txbx>
                        <w:txbxContent>
                          <w:p w14:paraId="7D4436BA" w14:textId="461CEFA7" w:rsidR="00AE4FA2" w:rsidRPr="00AE4FA2" w:rsidRDefault="00AE4FA2">
                            <w:pPr>
                              <w:rPr>
                                <w:rFonts w:asciiTheme="majorHAnsi" w:hAnsiTheme="majorHAnsi" w:cstheme="majorHAnsi"/>
                              </w:rPr>
                            </w:pPr>
                            <w:r w:rsidRPr="00AE4FA2">
                              <w:rPr>
                                <w:rFonts w:asciiTheme="majorHAnsi" w:hAnsiTheme="majorHAnsi" w:cstheme="majorHAnsi"/>
                              </w:rPr>
                              <w:t xml:space="preserve">Figure 3 – </w:t>
                            </w:r>
                            <w:r w:rsidR="00023FE3">
                              <w:rPr>
                                <w:rFonts w:asciiTheme="majorHAnsi" w:hAnsiTheme="majorHAnsi" w:cstheme="majorHAnsi"/>
                              </w:rPr>
                              <w:t>Tim O’Kane</w:t>
                            </w:r>
                            <w:r w:rsidRPr="00AE4FA2">
                              <w:rPr>
                                <w:rFonts w:asciiTheme="majorHAnsi" w:hAnsiTheme="majorHAnsi" w:cstheme="majorHAnsi"/>
                              </w:rPr>
                              <w:t xml:space="preserve">, </w:t>
                            </w:r>
                            <w:r w:rsidR="00023FE3">
                              <w:rPr>
                                <w:rFonts w:asciiTheme="majorHAnsi" w:hAnsiTheme="majorHAnsi" w:cstheme="majorHAnsi"/>
                                <w:i/>
                              </w:rPr>
                              <w:t>Watermelons</w:t>
                            </w:r>
                            <w:r w:rsidR="00023FE3">
                              <w:rPr>
                                <w:rFonts w:asciiTheme="majorHAnsi" w:hAnsiTheme="majorHAnsi" w:cstheme="majorHAnsi"/>
                              </w:rPr>
                              <w:t xml:space="preserve"> (2008</w:t>
                            </w:r>
                            <w:r w:rsidRPr="00AE4FA2">
                              <w:rPr>
                                <w:rFonts w:asciiTheme="majorHAnsi" w:hAnsiTheme="majorHAnsi" w:cstheme="majorHAnsi"/>
                              </w:rPr>
                              <w:t>) [</w:t>
                            </w:r>
                            <w:r w:rsidR="00023FE3">
                              <w:rPr>
                                <w:rFonts w:asciiTheme="majorHAnsi" w:hAnsiTheme="majorHAnsi" w:cstheme="majorHAnsi"/>
                              </w:rPr>
                              <w:t>oil on panel</w:t>
                            </w:r>
                            <w:r w:rsidRPr="00AE4FA2">
                              <w:rPr>
                                <w:rFonts w:asciiTheme="majorHAnsi" w:hAnsiTheme="majorHAnsi" w:cstheme="majorHAnsi"/>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BA6F80" id="Text Box 11" o:spid="_x0000_s1028" type="#_x0000_t202" style="position:absolute;margin-left:269.05pt;margin-top:19.2pt;width:182.85pt;height:63.9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" fillcolor="white [3201]" stroked="f" strokeweight=".5pt">
                <v:textbox>
                  <w:txbxContent>
                    <w:p w14:paraId="7D4436BA" w14:textId="461CEFA7" w:rsidR="00AE4FA2" w:rsidRPr="00AE4FA2" w:rsidRDefault="00AE4FA2">
                      <w:pPr>
                        <w:rPr>
                          <w:rFonts w:asciiTheme="majorHAnsi" w:hAnsiTheme="majorHAnsi" w:cstheme="majorHAnsi"/>
                        </w:rPr>
                      </w:pPr>
                      <w:r w:rsidRPr="00AE4FA2">
                        <w:rPr>
                          <w:rFonts w:asciiTheme="majorHAnsi" w:hAnsiTheme="majorHAnsi" w:cstheme="majorHAnsi"/>
                        </w:rPr>
                        <w:t xml:space="preserve">Figure 3 – </w:t>
                      </w:r>
                      <w:r w:rsidR="00023FE3">
                        <w:rPr>
                          <w:rFonts w:asciiTheme="majorHAnsi" w:hAnsiTheme="majorHAnsi" w:cstheme="majorHAnsi"/>
                        </w:rPr>
                        <w:t>Tim O’Kane</w:t>
                      </w:r>
                      <w:r w:rsidRPr="00AE4FA2">
                        <w:rPr>
                          <w:rFonts w:asciiTheme="majorHAnsi" w:hAnsiTheme="majorHAnsi" w:cstheme="majorHAnsi"/>
                        </w:rPr>
                        <w:t xml:space="preserve">, </w:t>
                      </w:r>
                      <w:r w:rsidR="00023FE3">
                        <w:rPr>
                          <w:rFonts w:asciiTheme="majorHAnsi" w:hAnsiTheme="majorHAnsi" w:cstheme="majorHAnsi"/>
                          <w:i/>
                        </w:rPr>
                        <w:t>Watermelons</w:t>
                      </w:r>
                      <w:r w:rsidR="00023FE3">
                        <w:rPr>
                          <w:rFonts w:asciiTheme="majorHAnsi" w:hAnsiTheme="majorHAnsi" w:cstheme="majorHAnsi"/>
                        </w:rPr>
                        <w:t xml:space="preserve"> (2008</w:t>
                      </w:r>
                      <w:r w:rsidRPr="00AE4FA2">
                        <w:rPr>
                          <w:rFonts w:asciiTheme="majorHAnsi" w:hAnsiTheme="majorHAnsi" w:cstheme="majorHAnsi"/>
                        </w:rPr>
                        <w:t>) [</w:t>
                      </w:r>
                      <w:r w:rsidR="00023FE3">
                        <w:rPr>
                          <w:rFonts w:asciiTheme="majorHAnsi" w:hAnsiTheme="majorHAnsi" w:cstheme="majorHAnsi"/>
                        </w:rPr>
                        <w:t>oil on panel</w:t>
                      </w:r>
                      <w:r w:rsidRPr="00AE4FA2">
                        <w:rPr>
                          <w:rFonts w:asciiTheme="majorHAnsi" w:hAnsiTheme="majorHAnsi" w:cstheme="majorHAnsi"/>
                        </w:rPr>
                        <w:t>]</w:t>
                      </w:r>
                    </w:p>
                  </w:txbxContent>
                </v:textbox>
              </v:shape>
            </w:pict>
          </mc:Fallback>
        </mc:AlternateContent>
      </w:r>
      <w:r>
        <w:rPr>
          <w:noProof/>
        </w:rPr>
        <w:drawing>
          <wp:anchor distT="0" distB="0" distL="114300" distR="114300" simplePos="0" relativeHeight="251676672" behindDoc="0" locked="0" layoutInCell="1" allowOverlap="1" wp14:anchorId="694233A2" wp14:editId="56223FF1">
            <wp:simplePos x="0" y="0"/>
            <wp:positionH relativeFrom="column">
              <wp:posOffset>20634</wp:posOffset>
            </wp:positionH>
            <wp:positionV relativeFrom="paragraph">
              <wp:posOffset>244032</wp:posOffset>
            </wp:positionV>
            <wp:extent cx="3390265" cy="2980690"/>
            <wp:effectExtent l="0" t="0" r="635" b="3810"/>
            <wp:wrapTopAndBottom/>
            <wp:docPr id="18" name="Picture 18" descr="Watermel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Watermelon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90265" cy="29806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04BD096" w14:textId="610B8E48" w:rsidR="00023FE3" w:rsidRDefault="00023FE3" w:rsidP="00023FE3">
      <w:r>
        <w:fldChar w:fldCharType="begin"/>
      </w:r>
      <w:r>
        <w:instrText xml:space="preserve"> INCLUDEPICTURE "https://static1.squarespace.com/static/50e5f8b1e4b0911c266f7c62/52337fdde4b0bfcfa19867be/522a43fde4b0c007e5bbd118/1379103608428/White+Eggplants.jpg?format=1000w" \* MERGEFORMATINET </w:instrText>
      </w:r>
      <w:r>
        <w:fldChar w:fldCharType="separate"/>
      </w:r>
      <w:r>
        <w:fldChar w:fldCharType="end"/>
      </w:r>
    </w:p>
    <w:p w14:paraId="2B1C6921" w14:textId="02205C24" w:rsidR="00F5371D" w:rsidRPr="00AE4FA2" w:rsidRDefault="00023FE3">
      <w:r>
        <w:rPr>
          <w:rFonts w:asciiTheme="majorHAnsi" w:hAnsiTheme="majorHAnsi" w:cstheme="majorHAnsi"/>
        </w:rPr>
        <w:t xml:space="preserve">Tim O’Kane’s </w:t>
      </w:r>
      <w:r>
        <w:rPr>
          <w:rFonts w:asciiTheme="majorHAnsi" w:hAnsiTheme="majorHAnsi" w:cstheme="majorHAnsi"/>
          <w:i/>
        </w:rPr>
        <w:t xml:space="preserve">Watermelons </w:t>
      </w:r>
      <w:r w:rsidR="00AE4FA2">
        <w:rPr>
          <w:rFonts w:asciiTheme="majorHAnsi" w:hAnsiTheme="majorHAnsi" w:cstheme="majorHAnsi"/>
        </w:rPr>
        <w:t xml:space="preserve">is an example of this statement. It includes </w:t>
      </w:r>
      <w:r>
        <w:rPr>
          <w:rFonts w:asciiTheme="majorHAnsi" w:hAnsiTheme="majorHAnsi" w:cstheme="majorHAnsi"/>
        </w:rPr>
        <w:t>fruit and pattern</w:t>
      </w:r>
      <w:r w:rsidR="00996539" w:rsidRPr="00C467AA">
        <w:rPr>
          <w:rFonts w:asciiTheme="majorHAnsi" w:hAnsiTheme="majorHAnsi" w:cstheme="majorHAnsi"/>
        </w:rPr>
        <w:t xml:space="preserve"> which are of pleasing composition and displa</w:t>
      </w:r>
      <w:r w:rsidR="00AE4FA2">
        <w:rPr>
          <w:rFonts w:asciiTheme="majorHAnsi" w:hAnsiTheme="majorHAnsi" w:cstheme="majorHAnsi"/>
        </w:rPr>
        <w:t xml:space="preserve">y, appearing to be tactile. </w:t>
      </w:r>
      <w:r w:rsidR="00C467AA" w:rsidRPr="00C467AA">
        <w:rPr>
          <w:rFonts w:asciiTheme="majorHAnsi" w:hAnsiTheme="majorHAnsi" w:cstheme="majorHAnsi"/>
        </w:rPr>
        <w:t>A painting being tactile ‘means to play upon the spectator’s sense of acquiring the real things which the image shows’ (Berger, 1972, p. 141) This implies that something 2D can be tactile through the use of colours, forms</w:t>
      </w:r>
      <w:r w:rsidR="00AE4FA2">
        <w:rPr>
          <w:rFonts w:asciiTheme="majorHAnsi" w:hAnsiTheme="majorHAnsi" w:cstheme="majorHAnsi"/>
        </w:rPr>
        <w:t>,</w:t>
      </w:r>
      <w:r w:rsidR="00C467AA" w:rsidRPr="00C467AA">
        <w:rPr>
          <w:rFonts w:asciiTheme="majorHAnsi" w:hAnsiTheme="majorHAnsi" w:cstheme="majorHAnsi"/>
        </w:rPr>
        <w:t xml:space="preserve"> </w:t>
      </w:r>
      <w:r w:rsidR="00AE4FA2">
        <w:rPr>
          <w:rFonts w:asciiTheme="majorHAnsi" w:hAnsiTheme="majorHAnsi" w:cstheme="majorHAnsi"/>
        </w:rPr>
        <w:t>and texture. Humans want to ‘touch something is to situate oneself in relation to it (Berger, 1972, p. 8).</w:t>
      </w:r>
      <w:r>
        <w:rPr>
          <w:rFonts w:asciiTheme="majorHAnsi" w:hAnsiTheme="majorHAnsi" w:cstheme="majorHAnsi"/>
        </w:rPr>
        <w:t xml:space="preserve"> This painting influences an individual to want to reach forward and grab a watermelon.</w:t>
      </w:r>
    </w:p>
    <w:p w14:paraId="315EDA5A" w14:textId="77777777" w:rsidR="00023FE3" w:rsidRDefault="00023FE3" w:rsidP="00BA1DC6">
      <w:pPr>
        <w:rPr>
          <w:rFonts w:asciiTheme="majorHAnsi" w:hAnsiTheme="majorHAnsi" w:cstheme="majorHAnsi"/>
        </w:rPr>
      </w:pPr>
    </w:p>
    <w:p w14:paraId="7B61372E" w14:textId="11A354CA" w:rsidR="00023FE3" w:rsidRDefault="00023FE3" w:rsidP="00BA1DC6">
      <w:pPr>
        <w:rPr>
          <w:rFonts w:asciiTheme="majorHAnsi" w:hAnsiTheme="majorHAnsi" w:cstheme="majorHAnsi"/>
        </w:rPr>
      </w:pPr>
      <w:r>
        <w:rPr>
          <w:rFonts w:asciiTheme="majorHAnsi" w:hAnsiTheme="majorHAnsi" w:cstheme="majorHAnsi"/>
        </w:rPr>
        <w:t>An o</w:t>
      </w:r>
      <w:r w:rsidR="001065FF" w:rsidRPr="001065FF">
        <w:rPr>
          <w:rFonts w:asciiTheme="majorHAnsi" w:hAnsiTheme="majorHAnsi" w:cstheme="majorHAnsi"/>
        </w:rPr>
        <w:t>bject</w:t>
      </w:r>
      <w:r>
        <w:rPr>
          <w:rFonts w:asciiTheme="majorHAnsi" w:hAnsiTheme="majorHAnsi" w:cstheme="majorHAnsi"/>
        </w:rPr>
        <w:t xml:space="preserve"> is defined as</w:t>
      </w:r>
      <w:r w:rsidR="007D41F2">
        <w:rPr>
          <w:rFonts w:asciiTheme="majorHAnsi" w:hAnsiTheme="majorHAnsi" w:cstheme="majorHAnsi"/>
        </w:rPr>
        <w:t xml:space="preserve"> ‘a material thing that can be seen and touched’ (Oxford English Dictionaries, 2019). This confirms </w:t>
      </w:r>
      <w:r w:rsidR="001065FF" w:rsidRPr="001065FF">
        <w:rPr>
          <w:rFonts w:asciiTheme="majorHAnsi" w:hAnsiTheme="majorHAnsi" w:cstheme="majorHAnsi"/>
        </w:rPr>
        <w:t xml:space="preserve">that form, tactile and object are all related and linked contextually and practically. They have a relationship due to human’s use of senses and knowledge. In order to interact with an object, </w:t>
      </w:r>
      <w:r>
        <w:rPr>
          <w:rFonts w:asciiTheme="majorHAnsi" w:hAnsiTheme="majorHAnsi" w:cstheme="majorHAnsi"/>
        </w:rPr>
        <w:t>an individual</w:t>
      </w:r>
      <w:r w:rsidR="001065FF" w:rsidRPr="001065FF">
        <w:rPr>
          <w:rFonts w:asciiTheme="majorHAnsi" w:hAnsiTheme="majorHAnsi" w:cstheme="majorHAnsi"/>
        </w:rPr>
        <w:t xml:space="preserve"> use</w:t>
      </w:r>
      <w:r>
        <w:rPr>
          <w:rFonts w:asciiTheme="majorHAnsi" w:hAnsiTheme="majorHAnsi" w:cstheme="majorHAnsi"/>
        </w:rPr>
        <w:t>s</w:t>
      </w:r>
      <w:r w:rsidR="001065FF" w:rsidRPr="001065FF">
        <w:rPr>
          <w:rFonts w:asciiTheme="majorHAnsi" w:hAnsiTheme="majorHAnsi" w:cstheme="majorHAnsi"/>
        </w:rPr>
        <w:t xml:space="preserve"> their senses of </w:t>
      </w:r>
      <w:r>
        <w:rPr>
          <w:rFonts w:asciiTheme="majorHAnsi" w:hAnsiTheme="majorHAnsi" w:cstheme="majorHAnsi"/>
        </w:rPr>
        <w:t>sight</w:t>
      </w:r>
      <w:r w:rsidR="001065FF" w:rsidRPr="001065FF">
        <w:rPr>
          <w:rFonts w:asciiTheme="majorHAnsi" w:hAnsiTheme="majorHAnsi" w:cstheme="majorHAnsi"/>
        </w:rPr>
        <w:t xml:space="preserve"> and touch</w:t>
      </w:r>
      <w:r>
        <w:rPr>
          <w:rFonts w:asciiTheme="majorHAnsi" w:hAnsiTheme="majorHAnsi" w:cstheme="majorHAnsi"/>
        </w:rPr>
        <w:t xml:space="preserve"> as a</w:t>
      </w:r>
      <w:r w:rsidR="007D41F2">
        <w:rPr>
          <w:rFonts w:asciiTheme="majorHAnsi" w:hAnsiTheme="majorHAnsi" w:cstheme="majorHAnsi"/>
        </w:rPr>
        <w:t>n</w:t>
      </w:r>
      <w:r w:rsidR="001065FF" w:rsidRPr="001065FF">
        <w:rPr>
          <w:rFonts w:asciiTheme="majorHAnsi" w:hAnsiTheme="majorHAnsi" w:cstheme="majorHAnsi"/>
        </w:rPr>
        <w:t xml:space="preserve"> activity where </w:t>
      </w:r>
      <w:r>
        <w:rPr>
          <w:rFonts w:asciiTheme="majorHAnsi" w:hAnsiTheme="majorHAnsi" w:cstheme="majorHAnsi"/>
        </w:rPr>
        <w:t>they</w:t>
      </w:r>
      <w:r w:rsidR="001065FF" w:rsidRPr="001065FF">
        <w:rPr>
          <w:rFonts w:asciiTheme="majorHAnsi" w:hAnsiTheme="majorHAnsi" w:cstheme="majorHAnsi"/>
        </w:rPr>
        <w:t xml:space="preserve"> are ‘always looking at the relation between things and ourselves’ (Berger, 1972, p. 9). This demonstrates how humans perceive themselves amongst objects in the environment. Michel Polanyi </w:t>
      </w:r>
      <w:r>
        <w:rPr>
          <w:rFonts w:asciiTheme="majorHAnsi" w:hAnsiTheme="majorHAnsi" w:cstheme="majorHAnsi"/>
        </w:rPr>
        <w:t>describes</w:t>
      </w:r>
      <w:r w:rsidR="001065FF" w:rsidRPr="001065FF">
        <w:rPr>
          <w:rFonts w:asciiTheme="majorHAnsi" w:hAnsiTheme="majorHAnsi" w:cstheme="majorHAnsi"/>
        </w:rPr>
        <w:t xml:space="preserve"> how humans see and interact with objects. In the book </w:t>
      </w:r>
      <w:r w:rsidR="001065FF" w:rsidRPr="001065FF">
        <w:rPr>
          <w:rFonts w:asciiTheme="majorHAnsi" w:hAnsiTheme="majorHAnsi" w:cstheme="majorHAnsi"/>
          <w:i/>
        </w:rPr>
        <w:t>The Tacit Dimension</w:t>
      </w:r>
      <w:r w:rsidR="001065FF" w:rsidRPr="001065FF">
        <w:rPr>
          <w:rFonts w:asciiTheme="majorHAnsi" w:hAnsiTheme="majorHAnsi" w:cstheme="majorHAnsi"/>
        </w:rPr>
        <w:t xml:space="preserve">, he states that ‘the way we see an object is determined by our awareness of certain efforts in our body’ (Polanyi, 1966, p. 13). This correlates with Berger’s idea that we create a relationship between ourselves and the object due to our knowledge and </w:t>
      </w:r>
      <w:r>
        <w:rPr>
          <w:rFonts w:asciiTheme="majorHAnsi" w:hAnsiTheme="majorHAnsi" w:cstheme="majorHAnsi"/>
        </w:rPr>
        <w:t>self-</w:t>
      </w:r>
      <w:r w:rsidR="001065FF" w:rsidRPr="001065FF">
        <w:rPr>
          <w:rFonts w:asciiTheme="majorHAnsi" w:hAnsiTheme="majorHAnsi" w:cstheme="majorHAnsi"/>
        </w:rPr>
        <w:t xml:space="preserve">awareness. He continues to state that </w:t>
      </w:r>
    </w:p>
    <w:p w14:paraId="347AE843" w14:textId="77777777" w:rsidR="00023FE3" w:rsidRDefault="00023FE3" w:rsidP="00BA1DC6">
      <w:pPr>
        <w:rPr>
          <w:rFonts w:asciiTheme="majorHAnsi" w:hAnsiTheme="majorHAnsi" w:cstheme="majorHAnsi"/>
        </w:rPr>
      </w:pPr>
    </w:p>
    <w:p w14:paraId="12D20A1A" w14:textId="6A2D1FF7" w:rsidR="00023FE3" w:rsidRDefault="001065FF" w:rsidP="00023FE3">
      <w:pPr>
        <w:ind w:left="720"/>
        <w:rPr>
          <w:rFonts w:asciiTheme="majorHAnsi" w:hAnsiTheme="majorHAnsi" w:cstheme="majorHAnsi"/>
        </w:rPr>
      </w:pPr>
      <w:r w:rsidRPr="001065FF">
        <w:rPr>
          <w:rFonts w:asciiTheme="majorHAnsi" w:hAnsiTheme="majorHAnsi" w:cstheme="majorHAnsi"/>
        </w:rPr>
        <w:t xml:space="preserve">‘our own body is the only thing in the world which we normally never experience as an object, but experience always in terms of the world to which we are attending from our body (Polanyi, 1966, p. 16) </w:t>
      </w:r>
    </w:p>
    <w:p w14:paraId="60302776" w14:textId="4CCC20C7" w:rsidR="00023FE3" w:rsidRDefault="00023FE3" w:rsidP="00023FE3">
      <w:pPr>
        <w:ind w:left="720"/>
        <w:rPr>
          <w:rFonts w:asciiTheme="majorHAnsi" w:hAnsiTheme="majorHAnsi" w:cstheme="majorHAnsi"/>
        </w:rPr>
      </w:pPr>
    </w:p>
    <w:p w14:paraId="0BAA7C6C" w14:textId="5C962950" w:rsidR="00BA1DC6" w:rsidRDefault="001065FF" w:rsidP="00BA1DC6">
      <w:pPr>
        <w:rPr>
          <w:rFonts w:asciiTheme="majorHAnsi" w:hAnsiTheme="majorHAnsi" w:cstheme="majorHAnsi"/>
        </w:rPr>
      </w:pPr>
      <w:r w:rsidRPr="001065FF">
        <w:rPr>
          <w:rFonts w:asciiTheme="majorHAnsi" w:hAnsiTheme="majorHAnsi" w:cstheme="majorHAnsi"/>
        </w:rPr>
        <w:lastRenderedPageBreak/>
        <w:t xml:space="preserve">As humans </w:t>
      </w:r>
      <w:r w:rsidR="00023FE3">
        <w:rPr>
          <w:rFonts w:asciiTheme="majorHAnsi" w:hAnsiTheme="majorHAnsi" w:cstheme="majorHAnsi"/>
        </w:rPr>
        <w:t xml:space="preserve">through knowledge </w:t>
      </w:r>
      <w:r w:rsidRPr="001065FF">
        <w:rPr>
          <w:rFonts w:asciiTheme="majorHAnsi" w:hAnsiTheme="majorHAnsi" w:cstheme="majorHAnsi"/>
        </w:rPr>
        <w:t xml:space="preserve">we </w:t>
      </w:r>
      <w:r w:rsidR="00023FE3">
        <w:rPr>
          <w:rFonts w:asciiTheme="majorHAnsi" w:hAnsiTheme="majorHAnsi" w:cstheme="majorHAnsi"/>
        </w:rPr>
        <w:t xml:space="preserve">recognise our </w:t>
      </w:r>
      <w:r w:rsidRPr="001065FF">
        <w:rPr>
          <w:rFonts w:asciiTheme="majorHAnsi" w:hAnsiTheme="majorHAnsi" w:cstheme="majorHAnsi"/>
        </w:rPr>
        <w:t xml:space="preserve">body </w:t>
      </w:r>
      <w:r w:rsidR="00023FE3">
        <w:rPr>
          <w:rFonts w:asciiTheme="majorHAnsi" w:hAnsiTheme="majorHAnsi" w:cstheme="majorHAnsi"/>
        </w:rPr>
        <w:t>forms</w:t>
      </w:r>
      <w:r w:rsidRPr="001065FF">
        <w:rPr>
          <w:rFonts w:asciiTheme="majorHAnsi" w:hAnsiTheme="majorHAnsi" w:cstheme="majorHAnsi"/>
        </w:rPr>
        <w:t>. We are amongst all the other things/ objects in the world. This allows humans to interact with objects because we know ‘our body is involved in the perception of objects’ (Polanyi, 1966, p. 29)</w:t>
      </w:r>
    </w:p>
    <w:p w14:paraId="025BA2E0" w14:textId="30720C8A" w:rsidR="00023FE3" w:rsidRDefault="00023FE3" w:rsidP="00E073AA">
      <w:pPr>
        <w:rPr>
          <w:rFonts w:asciiTheme="majorHAnsi" w:hAnsiTheme="majorHAnsi" w:cstheme="majorHAnsi"/>
        </w:rPr>
      </w:pPr>
    </w:p>
    <w:p w14:paraId="57593295" w14:textId="4767B3DD" w:rsidR="00023FE3" w:rsidRDefault="00023FE3" w:rsidP="00E073AA">
      <w:pPr>
        <w:rPr>
          <w:rFonts w:asciiTheme="majorHAnsi" w:hAnsiTheme="majorHAnsi" w:cstheme="majorHAnsi"/>
        </w:rPr>
      </w:pPr>
      <w:r>
        <w:rPr>
          <w:noProof/>
        </w:rPr>
        <mc:AlternateContent>
          <mc:Choice Requires="wps">
            <w:drawing>
              <wp:anchor distT="0" distB="0" distL="114300" distR="114300" simplePos="0" relativeHeight="251670528" behindDoc="0" locked="0" layoutInCell="1" allowOverlap="1" wp14:anchorId="4CE32AC7" wp14:editId="21A7299E">
                <wp:simplePos x="0" y="0"/>
                <wp:positionH relativeFrom="column">
                  <wp:posOffset>3094355</wp:posOffset>
                </wp:positionH>
                <wp:positionV relativeFrom="paragraph">
                  <wp:posOffset>760730</wp:posOffset>
                </wp:positionV>
                <wp:extent cx="2897313" cy="780836"/>
                <wp:effectExtent l="0" t="0" r="0" b="0"/>
                <wp:wrapNone/>
                <wp:docPr id="12" name="Text Box 12"/>
                <wp:cNvGraphicFramePr/>
                <a:graphic xmlns:a="http://schemas.openxmlformats.org/drawingml/2006/main">
                  <a:graphicData uri="http://schemas.microsoft.com/office/word/2010/wordprocessingShape">
                    <wps:wsp>
                      <wps:cNvSpPr txBox="1"/>
                      <wps:spPr>
                        <a:xfrm>
                          <a:off x="0" y="0"/>
                          <a:ext cx="2897313" cy="780836"/>
                        </a:xfrm>
                        <a:prstGeom prst="rect">
                          <a:avLst/>
                        </a:prstGeom>
                        <a:solidFill>
                          <a:schemeClr val="lt1"/>
                        </a:solidFill>
                        <a:ln w="6350">
                          <a:noFill/>
                        </a:ln>
                      </wps:spPr>
                      <wps:txbx>
                        <w:txbxContent>
                          <w:p w14:paraId="3CF657CE" w14:textId="4C4A6D13" w:rsidR="001065FF" w:rsidRPr="001065FF" w:rsidRDefault="001065FF">
                            <w:pPr>
                              <w:rPr>
                                <w:rFonts w:asciiTheme="majorHAnsi" w:hAnsiTheme="majorHAnsi" w:cstheme="majorHAnsi"/>
                                <w:sz w:val="22"/>
                                <w:szCs w:val="22"/>
                              </w:rPr>
                            </w:pPr>
                            <w:r w:rsidRPr="001065FF">
                              <w:rPr>
                                <w:rFonts w:asciiTheme="majorHAnsi" w:hAnsiTheme="majorHAnsi" w:cstheme="majorHAnsi"/>
                                <w:sz w:val="22"/>
                                <w:szCs w:val="22"/>
                              </w:rPr>
                              <w:t xml:space="preserve">Figure 3 – </w:t>
                            </w:r>
                            <w:proofErr w:type="spellStart"/>
                            <w:r w:rsidRPr="001065FF">
                              <w:rPr>
                                <w:rFonts w:asciiTheme="majorHAnsi" w:hAnsiTheme="majorHAnsi" w:cstheme="majorHAnsi"/>
                                <w:sz w:val="22"/>
                                <w:szCs w:val="22"/>
                              </w:rPr>
                              <w:t>Siwan</w:t>
                            </w:r>
                            <w:proofErr w:type="spellEnd"/>
                            <w:r w:rsidRPr="001065FF">
                              <w:rPr>
                                <w:rFonts w:asciiTheme="majorHAnsi" w:hAnsiTheme="majorHAnsi" w:cstheme="majorHAnsi"/>
                                <w:sz w:val="22"/>
                                <w:szCs w:val="22"/>
                              </w:rPr>
                              <w:t xml:space="preserve"> Thomas (2019) </w:t>
                            </w:r>
                            <w:r w:rsidRPr="001065FF">
                              <w:rPr>
                                <w:rFonts w:asciiTheme="majorHAnsi" w:hAnsiTheme="majorHAnsi" w:cstheme="majorHAnsi"/>
                                <w:i/>
                                <w:sz w:val="22"/>
                                <w:szCs w:val="22"/>
                              </w:rPr>
                              <w:t xml:space="preserve">Reimagine your own still life </w:t>
                            </w:r>
                            <w:r w:rsidRPr="001065FF">
                              <w:rPr>
                                <w:rFonts w:asciiTheme="majorHAnsi" w:hAnsiTheme="majorHAnsi" w:cstheme="majorHAnsi"/>
                                <w:sz w:val="22"/>
                                <w:szCs w:val="22"/>
                              </w:rPr>
                              <w:t>[wood and acrylic]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E32AC7" id="Text Box 12" o:spid="_x0000_s1029" type="#_x0000_t202" style="position:absolute;margin-left:243.65pt;margin-top:59.9pt;width:228.15pt;height:61.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" fillcolor="white [3201]" stroked="f" strokeweight=".5pt">
                <v:textbox>
                  <w:txbxContent>
                    <w:p w14:paraId="3CF657CE" w14:textId="4C4A6D13" w:rsidR="001065FF" w:rsidRPr="001065FF" w:rsidRDefault="001065FF">
                      <w:pPr>
                        <w:rPr>
                          <w:rFonts w:asciiTheme="majorHAnsi" w:hAnsiTheme="majorHAnsi" w:cstheme="majorHAnsi"/>
                          <w:sz w:val="22"/>
                          <w:szCs w:val="22"/>
                        </w:rPr>
                      </w:pPr>
                      <w:r w:rsidRPr="001065FF">
                        <w:rPr>
                          <w:rFonts w:asciiTheme="majorHAnsi" w:hAnsiTheme="majorHAnsi" w:cstheme="majorHAnsi"/>
                          <w:sz w:val="22"/>
                          <w:szCs w:val="22"/>
                        </w:rPr>
                        <w:t xml:space="preserve">Figure 3 – </w:t>
                      </w:r>
                      <w:proofErr w:type="spellStart"/>
                      <w:r w:rsidRPr="001065FF">
                        <w:rPr>
                          <w:rFonts w:asciiTheme="majorHAnsi" w:hAnsiTheme="majorHAnsi" w:cstheme="majorHAnsi"/>
                          <w:sz w:val="22"/>
                          <w:szCs w:val="22"/>
                        </w:rPr>
                        <w:t>Siwan</w:t>
                      </w:r>
                      <w:proofErr w:type="spellEnd"/>
                      <w:r w:rsidRPr="001065FF">
                        <w:rPr>
                          <w:rFonts w:asciiTheme="majorHAnsi" w:hAnsiTheme="majorHAnsi" w:cstheme="majorHAnsi"/>
                          <w:sz w:val="22"/>
                          <w:szCs w:val="22"/>
                        </w:rPr>
                        <w:t xml:space="preserve"> Thomas (2019) </w:t>
                      </w:r>
                      <w:r w:rsidRPr="001065FF">
                        <w:rPr>
                          <w:rFonts w:asciiTheme="majorHAnsi" w:hAnsiTheme="majorHAnsi" w:cstheme="majorHAnsi"/>
                          <w:i/>
                          <w:sz w:val="22"/>
                          <w:szCs w:val="22"/>
                        </w:rPr>
                        <w:t xml:space="preserve">Reimagine your own still life </w:t>
                      </w:r>
                      <w:r w:rsidRPr="001065FF">
                        <w:rPr>
                          <w:rFonts w:asciiTheme="majorHAnsi" w:hAnsiTheme="majorHAnsi" w:cstheme="majorHAnsi"/>
                          <w:sz w:val="22"/>
                          <w:szCs w:val="22"/>
                        </w:rPr>
                        <w:t>[wood and acrylic]</w:t>
                      </w:r>
                    </w:p>
                  </w:txbxContent>
                </v:textbox>
              </v:shape>
            </w:pict>
          </mc:Fallback>
        </mc:AlternateContent>
      </w:r>
      <w:r w:rsidRPr="00921ECA">
        <w:rPr>
          <w:noProof/>
        </w:rPr>
        <w:drawing>
          <wp:anchor distT="0" distB="0" distL="114300" distR="114300" simplePos="0" relativeHeight="251673600" behindDoc="0" locked="0" layoutInCell="1" allowOverlap="1" wp14:anchorId="2B22AB80" wp14:editId="3036F1A1">
            <wp:simplePos x="0" y="0"/>
            <wp:positionH relativeFrom="column">
              <wp:posOffset>47625</wp:posOffset>
            </wp:positionH>
            <wp:positionV relativeFrom="page">
              <wp:posOffset>2415540</wp:posOffset>
            </wp:positionV>
            <wp:extent cx="2980055" cy="2234565"/>
            <wp:effectExtent l="0" t="0" r="4445" b="635"/>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80055" cy="2234565"/>
                    </a:xfrm>
                    <a:prstGeom prst="rect">
                      <a:avLst/>
                    </a:prstGeom>
                  </pic:spPr>
                </pic:pic>
              </a:graphicData>
            </a:graphic>
            <wp14:sizeRelH relativeFrom="page">
              <wp14:pctWidth>0</wp14:pctWidth>
            </wp14:sizeRelH>
            <wp14:sizeRelV relativeFrom="page">
              <wp14:pctHeight>0</wp14:pctHeight>
            </wp14:sizeRelV>
          </wp:anchor>
        </w:drawing>
      </w:r>
      <w:r>
        <w:rPr>
          <w:rFonts w:asciiTheme="majorHAnsi" w:hAnsiTheme="majorHAnsi" w:cstheme="majorHAnsi"/>
        </w:rPr>
        <w:t xml:space="preserve">Interaction is a </w:t>
      </w:r>
      <w:r w:rsidR="001065FF" w:rsidRPr="001065FF">
        <w:rPr>
          <w:rFonts w:asciiTheme="majorHAnsi" w:hAnsiTheme="majorHAnsi" w:cstheme="majorHAnsi"/>
        </w:rPr>
        <w:t>‘</w:t>
      </w:r>
      <w:r>
        <w:rPr>
          <w:rFonts w:asciiTheme="majorHAnsi" w:hAnsiTheme="majorHAnsi" w:cstheme="majorHAnsi"/>
        </w:rPr>
        <w:t>c</w:t>
      </w:r>
      <w:r w:rsidR="001065FF" w:rsidRPr="001065FF">
        <w:rPr>
          <w:rFonts w:asciiTheme="majorHAnsi" w:hAnsiTheme="majorHAnsi" w:cstheme="majorHAnsi"/>
        </w:rPr>
        <w:t>ommunication or direct involvement with someone or something’ (Oxford English Dictionaries, 2019)</w:t>
      </w:r>
      <w:r>
        <w:rPr>
          <w:rFonts w:asciiTheme="majorHAnsi" w:hAnsiTheme="majorHAnsi" w:cstheme="majorHAnsi"/>
        </w:rPr>
        <w:t>,</w:t>
      </w:r>
      <w:r w:rsidR="001065FF" w:rsidRPr="001065FF">
        <w:rPr>
          <w:rFonts w:asciiTheme="majorHAnsi" w:hAnsiTheme="majorHAnsi" w:cstheme="majorHAnsi"/>
        </w:rPr>
        <w:t xml:space="preserve"> </w:t>
      </w:r>
      <w:r>
        <w:rPr>
          <w:rFonts w:asciiTheme="majorHAnsi" w:hAnsiTheme="majorHAnsi" w:cstheme="majorHAnsi"/>
        </w:rPr>
        <w:t>i</w:t>
      </w:r>
      <w:r w:rsidR="001065FF" w:rsidRPr="001065FF">
        <w:rPr>
          <w:rFonts w:asciiTheme="majorHAnsi" w:hAnsiTheme="majorHAnsi" w:cstheme="majorHAnsi"/>
        </w:rPr>
        <w:t>n this case, can be seen between humans and objects</w:t>
      </w:r>
      <w:r>
        <w:rPr>
          <w:rFonts w:asciiTheme="majorHAnsi" w:hAnsiTheme="majorHAnsi" w:cstheme="majorHAnsi"/>
        </w:rPr>
        <w:t xml:space="preserve"> as illustrated in </w:t>
      </w:r>
      <w:r w:rsidR="001065FF" w:rsidRPr="001065FF">
        <w:rPr>
          <w:rFonts w:asciiTheme="majorHAnsi" w:hAnsiTheme="majorHAnsi" w:cstheme="majorHAnsi"/>
        </w:rPr>
        <w:t xml:space="preserve">my design below. It is an interactive piece </w:t>
      </w:r>
      <w:r w:rsidR="007D41F2">
        <w:rPr>
          <w:rFonts w:asciiTheme="majorHAnsi" w:hAnsiTheme="majorHAnsi" w:cstheme="majorHAnsi"/>
        </w:rPr>
        <w:t>that</w:t>
      </w:r>
      <w:r w:rsidR="001065FF" w:rsidRPr="001065FF">
        <w:rPr>
          <w:rFonts w:asciiTheme="majorHAnsi" w:hAnsiTheme="majorHAnsi" w:cstheme="majorHAnsi"/>
        </w:rPr>
        <w:t xml:space="preserve"> encourage</w:t>
      </w:r>
      <w:r w:rsidR="007D41F2">
        <w:rPr>
          <w:rFonts w:asciiTheme="majorHAnsi" w:hAnsiTheme="majorHAnsi" w:cstheme="majorHAnsi"/>
        </w:rPr>
        <w:t>s users</w:t>
      </w:r>
      <w:r w:rsidR="001065FF" w:rsidRPr="001065FF">
        <w:rPr>
          <w:rFonts w:asciiTheme="majorHAnsi" w:hAnsiTheme="majorHAnsi" w:cstheme="majorHAnsi"/>
        </w:rPr>
        <w:t xml:space="preserve"> to c</w:t>
      </w:r>
      <w:r w:rsidR="007D41F2">
        <w:rPr>
          <w:rFonts w:asciiTheme="majorHAnsi" w:hAnsiTheme="majorHAnsi" w:cstheme="majorHAnsi"/>
        </w:rPr>
        <w:t>ompose</w:t>
      </w:r>
      <w:r w:rsidR="001065FF" w:rsidRPr="001065FF">
        <w:rPr>
          <w:rFonts w:asciiTheme="majorHAnsi" w:hAnsiTheme="majorHAnsi" w:cstheme="majorHAnsi"/>
        </w:rPr>
        <w:t xml:space="preserve"> their own still life using varied objects. Due to </w:t>
      </w:r>
      <w:r>
        <w:rPr>
          <w:rFonts w:asciiTheme="majorHAnsi" w:hAnsiTheme="majorHAnsi" w:cstheme="majorHAnsi"/>
        </w:rPr>
        <w:t xml:space="preserve">the </w:t>
      </w:r>
      <w:r w:rsidR="001065FF" w:rsidRPr="001065FF">
        <w:rPr>
          <w:rFonts w:asciiTheme="majorHAnsi" w:hAnsiTheme="majorHAnsi" w:cstheme="majorHAnsi"/>
        </w:rPr>
        <w:t>human senses of s</w:t>
      </w:r>
      <w:r>
        <w:rPr>
          <w:rFonts w:asciiTheme="majorHAnsi" w:hAnsiTheme="majorHAnsi" w:cstheme="majorHAnsi"/>
        </w:rPr>
        <w:t xml:space="preserve">ight </w:t>
      </w:r>
      <w:r w:rsidR="001065FF" w:rsidRPr="001065FF">
        <w:rPr>
          <w:rFonts w:asciiTheme="majorHAnsi" w:hAnsiTheme="majorHAnsi" w:cstheme="majorHAnsi"/>
        </w:rPr>
        <w:t xml:space="preserve">and touch they develop the knowledge of how to </w:t>
      </w:r>
      <w:r w:rsidR="007D41F2">
        <w:rPr>
          <w:rFonts w:asciiTheme="majorHAnsi" w:hAnsiTheme="majorHAnsi" w:cstheme="majorHAnsi"/>
        </w:rPr>
        <w:t>hold</w:t>
      </w:r>
      <w:r w:rsidR="001065FF" w:rsidRPr="001065FF">
        <w:rPr>
          <w:rFonts w:asciiTheme="majorHAnsi" w:hAnsiTheme="majorHAnsi" w:cstheme="majorHAnsi"/>
        </w:rPr>
        <w:t>, place and display these objects in the appropriate slots. This is an example of how ‘true knowledge lies in our ability to use it’ (Polanyi, 1966, p. 17)</w:t>
      </w:r>
      <w:r>
        <w:rPr>
          <w:rFonts w:asciiTheme="majorHAnsi" w:hAnsiTheme="majorHAnsi" w:cstheme="majorHAnsi"/>
        </w:rPr>
        <w:t>.</w:t>
      </w:r>
      <w:r w:rsidR="007D41F2">
        <w:rPr>
          <w:rFonts w:asciiTheme="majorHAnsi" w:hAnsiTheme="majorHAnsi" w:cstheme="majorHAnsi"/>
        </w:rPr>
        <w:t xml:space="preserve"> </w:t>
      </w:r>
    </w:p>
    <w:p w14:paraId="6BFB7DE0" w14:textId="38DFC901" w:rsidR="00023FE3" w:rsidRDefault="00023FE3" w:rsidP="00E073AA">
      <w:pPr>
        <w:rPr>
          <w:rFonts w:asciiTheme="majorHAnsi" w:hAnsiTheme="majorHAnsi" w:cstheme="majorHAnsi"/>
        </w:rPr>
      </w:pPr>
    </w:p>
    <w:p w14:paraId="5229F986" w14:textId="5FF3534E" w:rsidR="00023FE3" w:rsidRDefault="00023FE3" w:rsidP="00E073AA">
      <w:pPr>
        <w:rPr>
          <w:rFonts w:asciiTheme="majorHAnsi" w:hAnsiTheme="majorHAnsi" w:cstheme="majorHAnsi"/>
        </w:rPr>
      </w:pPr>
      <w:r>
        <w:rPr>
          <w:noProof/>
        </w:rPr>
        <mc:AlternateContent>
          <mc:Choice Requires="wps">
            <w:drawing>
              <wp:anchor distT="0" distB="0" distL="114300" distR="114300" simplePos="0" relativeHeight="251671552" behindDoc="0" locked="0" layoutInCell="1" allowOverlap="1" wp14:anchorId="742D5F95" wp14:editId="603F6685">
                <wp:simplePos x="0" y="0"/>
                <wp:positionH relativeFrom="column">
                  <wp:posOffset>3034030</wp:posOffset>
                </wp:positionH>
                <wp:positionV relativeFrom="paragraph">
                  <wp:posOffset>1276350</wp:posOffset>
                </wp:positionV>
                <wp:extent cx="3226086" cy="606175"/>
                <wp:effectExtent l="0" t="0" r="0" b="3810"/>
                <wp:wrapNone/>
                <wp:docPr id="14" name="Text Box 14"/>
                <wp:cNvGraphicFramePr/>
                <a:graphic xmlns:a="http://schemas.openxmlformats.org/drawingml/2006/main">
                  <a:graphicData uri="http://schemas.microsoft.com/office/word/2010/wordprocessingShape">
                    <wps:wsp>
                      <wps:cNvSpPr txBox="1"/>
                      <wps:spPr>
                        <a:xfrm>
                          <a:off x="0" y="0"/>
                          <a:ext cx="3226086" cy="606175"/>
                        </a:xfrm>
                        <a:prstGeom prst="rect">
                          <a:avLst/>
                        </a:prstGeom>
                        <a:solidFill>
                          <a:schemeClr val="lt1"/>
                        </a:solidFill>
                        <a:ln w="6350">
                          <a:noFill/>
                        </a:ln>
                      </wps:spPr>
                      <wps:txbx>
                        <w:txbxContent>
                          <w:p w14:paraId="4B5DBE51" w14:textId="754E1226" w:rsidR="007D41F2" w:rsidRPr="007D41F2" w:rsidRDefault="007D41F2">
                            <w:pPr>
                              <w:rPr>
                                <w:rFonts w:asciiTheme="majorHAnsi" w:hAnsiTheme="majorHAnsi" w:cstheme="majorHAnsi"/>
                                <w:sz w:val="22"/>
                                <w:szCs w:val="22"/>
                              </w:rPr>
                            </w:pPr>
                            <w:r w:rsidRPr="007D41F2">
                              <w:rPr>
                                <w:rFonts w:asciiTheme="majorHAnsi" w:hAnsiTheme="majorHAnsi" w:cstheme="majorHAnsi"/>
                                <w:sz w:val="22"/>
                                <w:szCs w:val="22"/>
                              </w:rPr>
                              <w:t xml:space="preserve">Figure 4 – Wang &amp; </w:t>
                            </w:r>
                            <w:r w:rsidRPr="007D41F2">
                              <w:rPr>
                                <w:rFonts w:asciiTheme="majorHAnsi" w:hAnsiTheme="majorHAnsi" w:cstheme="majorHAnsi"/>
                                <w:sz w:val="22"/>
                                <w:szCs w:val="22"/>
                              </w:rPr>
                              <w:t>S</w:t>
                            </w:r>
                            <m:oMath>
                              <m:r>
                                <w:rPr>
                                  <w:rFonts w:ascii="Cambria Math" w:hAnsi="Cambria Math" w:cstheme="majorHAnsi"/>
                                  <w:sz w:val="22"/>
                                  <w:szCs w:val="22"/>
                                </w:rPr>
                                <m:t>ö</m:t>
                              </m:r>
                            </m:oMath>
                            <w:r w:rsidRPr="007D41F2">
                              <w:rPr>
                                <w:rFonts w:asciiTheme="majorHAnsi" w:hAnsiTheme="majorHAnsi" w:cstheme="majorHAnsi"/>
                                <w:sz w:val="22"/>
                                <w:szCs w:val="22"/>
                              </w:rPr>
                              <w:t>derstr</w:t>
                            </w:r>
                            <m:oMath>
                              <m:r>
                                <w:rPr>
                                  <w:rFonts w:ascii="Cambria Math" w:hAnsi="Cambria Math" w:cstheme="majorHAnsi"/>
                                  <w:sz w:val="22"/>
                                  <w:szCs w:val="22"/>
                                </w:rPr>
                                <m:t>ö</m:t>
                              </m:r>
                            </m:oMath>
                            <w:r w:rsidRPr="007D41F2">
                              <w:rPr>
                                <w:rFonts w:asciiTheme="majorHAnsi" w:hAnsiTheme="majorHAnsi" w:cstheme="majorHAnsi"/>
                                <w:sz w:val="22"/>
                                <w:szCs w:val="22"/>
                              </w:rPr>
                              <w:t>m</w:t>
                            </w:r>
                            <w:r w:rsidRPr="007D41F2">
                              <w:rPr>
                                <w:rFonts w:asciiTheme="majorHAnsi" w:hAnsiTheme="majorHAnsi" w:cstheme="majorHAnsi"/>
                                <w:sz w:val="22"/>
                                <w:szCs w:val="22"/>
                              </w:rPr>
                              <w:t xml:space="preserve">, (2017) </w:t>
                            </w:r>
                            <w:r w:rsidRPr="007D41F2">
                              <w:rPr>
                                <w:rFonts w:asciiTheme="majorHAnsi" w:hAnsiTheme="majorHAnsi" w:cstheme="majorHAnsi"/>
                                <w:i/>
                                <w:sz w:val="22"/>
                                <w:szCs w:val="22"/>
                              </w:rPr>
                              <w:t xml:space="preserve">Table of Contents 101 </w:t>
                            </w:r>
                            <w:r w:rsidRPr="007D41F2">
                              <w:rPr>
                                <w:rFonts w:asciiTheme="majorHAnsi" w:hAnsiTheme="majorHAnsi" w:cstheme="majorHAnsi"/>
                                <w:sz w:val="22"/>
                                <w:szCs w:val="22"/>
                              </w:rPr>
                              <w:t>[3D printed objects, biodegradable plastic, cork, wood, stone filaments]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2D5F95" id="Text Box 14" o:spid="_x0000_s1030" type="#_x0000_t202" style="position:absolute;margin-left:238.9pt;margin-top:100.5pt;width:254pt;height:47.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" fillcolor="white [3201]" stroked="f" strokeweight=".5pt">
                <v:textbox>
                  <w:txbxContent>
                    <w:p w14:paraId="4B5DBE51" w14:textId="754E1226" w:rsidR="007D41F2" w:rsidRPr="007D41F2" w:rsidRDefault="007D41F2">
                      <w:pPr>
                        <w:rPr>
                          <w:rFonts w:asciiTheme="majorHAnsi" w:hAnsiTheme="majorHAnsi" w:cstheme="majorHAnsi"/>
                          <w:sz w:val="22"/>
                          <w:szCs w:val="22"/>
                        </w:rPr>
                      </w:pPr>
                      <w:r w:rsidRPr="007D41F2">
                        <w:rPr>
                          <w:rFonts w:asciiTheme="majorHAnsi" w:hAnsiTheme="majorHAnsi" w:cstheme="majorHAnsi"/>
                          <w:sz w:val="22"/>
                          <w:szCs w:val="22"/>
                        </w:rPr>
                        <w:t xml:space="preserve">Figure 4 – Wang &amp; </w:t>
                      </w:r>
                      <w:r w:rsidRPr="007D41F2">
                        <w:rPr>
                          <w:rFonts w:asciiTheme="majorHAnsi" w:hAnsiTheme="majorHAnsi" w:cstheme="majorHAnsi"/>
                          <w:sz w:val="22"/>
                          <w:szCs w:val="22"/>
                        </w:rPr>
                        <w:t>S</w:t>
                      </w:r>
                      <m:oMath>
                        <m:r>
                          <w:rPr>
                            <w:rFonts w:ascii="Cambria Math" w:hAnsi="Cambria Math" w:cstheme="majorHAnsi"/>
                            <w:sz w:val="22"/>
                            <w:szCs w:val="22"/>
                          </w:rPr>
                          <m:t>ö</m:t>
                        </m:r>
                      </m:oMath>
                      <w:r w:rsidRPr="007D41F2">
                        <w:rPr>
                          <w:rFonts w:asciiTheme="majorHAnsi" w:hAnsiTheme="majorHAnsi" w:cstheme="majorHAnsi"/>
                          <w:sz w:val="22"/>
                          <w:szCs w:val="22"/>
                        </w:rPr>
                        <w:t>derstr</w:t>
                      </w:r>
                      <m:oMath>
                        <m:r>
                          <w:rPr>
                            <w:rFonts w:ascii="Cambria Math" w:hAnsi="Cambria Math" w:cstheme="majorHAnsi"/>
                            <w:sz w:val="22"/>
                            <w:szCs w:val="22"/>
                          </w:rPr>
                          <m:t>ö</m:t>
                        </m:r>
                      </m:oMath>
                      <w:r w:rsidRPr="007D41F2">
                        <w:rPr>
                          <w:rFonts w:asciiTheme="majorHAnsi" w:hAnsiTheme="majorHAnsi" w:cstheme="majorHAnsi"/>
                          <w:sz w:val="22"/>
                          <w:szCs w:val="22"/>
                        </w:rPr>
                        <w:t>m</w:t>
                      </w:r>
                      <w:r w:rsidRPr="007D41F2">
                        <w:rPr>
                          <w:rFonts w:asciiTheme="majorHAnsi" w:hAnsiTheme="majorHAnsi" w:cstheme="majorHAnsi"/>
                          <w:sz w:val="22"/>
                          <w:szCs w:val="22"/>
                        </w:rPr>
                        <w:t xml:space="preserve">, (2017) </w:t>
                      </w:r>
                      <w:r w:rsidRPr="007D41F2">
                        <w:rPr>
                          <w:rFonts w:asciiTheme="majorHAnsi" w:hAnsiTheme="majorHAnsi" w:cstheme="majorHAnsi"/>
                          <w:i/>
                          <w:sz w:val="22"/>
                          <w:szCs w:val="22"/>
                        </w:rPr>
                        <w:t xml:space="preserve">Table of Contents 101 </w:t>
                      </w:r>
                      <w:r w:rsidRPr="007D41F2">
                        <w:rPr>
                          <w:rFonts w:asciiTheme="majorHAnsi" w:hAnsiTheme="majorHAnsi" w:cstheme="majorHAnsi"/>
                          <w:sz w:val="22"/>
                          <w:szCs w:val="22"/>
                        </w:rPr>
                        <w:t>[3D printed objects, biodegradable plastic, cork, wood, stone filaments]</w:t>
                      </w:r>
                    </w:p>
                  </w:txbxContent>
                </v:textbox>
              </v:shape>
            </w:pict>
          </mc:Fallback>
        </mc:AlternateContent>
      </w:r>
      <w:r>
        <w:rPr>
          <w:noProof/>
        </w:rPr>
        <w:drawing>
          <wp:anchor distT="0" distB="0" distL="114300" distR="114300" simplePos="0" relativeHeight="251675648" behindDoc="0" locked="0" layoutInCell="1" allowOverlap="1" wp14:anchorId="451E8219" wp14:editId="770809F1">
            <wp:simplePos x="0" y="0"/>
            <wp:positionH relativeFrom="column">
              <wp:posOffset>-39370</wp:posOffset>
            </wp:positionH>
            <wp:positionV relativeFrom="page">
              <wp:posOffset>6664325</wp:posOffset>
            </wp:positionV>
            <wp:extent cx="2981960" cy="2019300"/>
            <wp:effectExtent l="0" t="0" r="2540" b="0"/>
            <wp:wrapTopAndBottom/>
            <wp:docPr id="16" name="Picture 16" descr="https://freight.cargo.site/w/1500/q/67/i/e4c7a5bcb33617b48f17d85acc5a4d4961fbc87c97ffda3d84e765665cbcc145/Wang---Sderstrm_Table-Of-Contents_101_Highr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freight.cargo.site/w/1500/q/67/i/e4c7a5bcb33617b48f17d85acc5a4d4961fbc87c97ffda3d84e765665cbcc145/Wang---Sderstrm_Table-Of-Contents_101_Highres.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81960" cy="20193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7D41F2">
        <w:rPr>
          <w:rFonts w:asciiTheme="majorHAnsi" w:hAnsiTheme="majorHAnsi" w:cstheme="majorHAnsi"/>
        </w:rPr>
        <w:t xml:space="preserve">Additionally, objects can also interact with other objects. Wang &amp; </w:t>
      </w:r>
      <w:proofErr w:type="spellStart"/>
      <w:r w:rsidRPr="007D41F2">
        <w:rPr>
          <w:rFonts w:asciiTheme="majorHAnsi" w:hAnsiTheme="majorHAnsi" w:cstheme="majorHAnsi"/>
        </w:rPr>
        <w:t>Söderström</w:t>
      </w:r>
      <w:proofErr w:type="spellEnd"/>
      <w:r w:rsidRPr="007D41F2">
        <w:rPr>
          <w:rFonts w:asciiTheme="majorHAnsi" w:hAnsiTheme="majorHAnsi" w:cstheme="majorHAnsi"/>
        </w:rPr>
        <w:t xml:space="preserve"> create</w:t>
      </w:r>
      <w:r>
        <w:rPr>
          <w:rFonts w:asciiTheme="majorHAnsi" w:hAnsiTheme="majorHAnsi" w:cstheme="majorHAnsi"/>
        </w:rPr>
        <w:t>s</w:t>
      </w:r>
      <w:r w:rsidRPr="007D41F2">
        <w:rPr>
          <w:rFonts w:asciiTheme="majorHAnsi" w:hAnsiTheme="majorHAnsi" w:cstheme="majorHAnsi"/>
        </w:rPr>
        <w:t xml:space="preserve"> models that represent physical forms and objects. </w:t>
      </w:r>
      <w:r>
        <w:rPr>
          <w:rFonts w:asciiTheme="majorHAnsi" w:hAnsiTheme="majorHAnsi" w:cstheme="majorHAnsi"/>
        </w:rPr>
        <w:t>Figure 4, shows how</w:t>
      </w:r>
      <w:r w:rsidRPr="007D41F2">
        <w:rPr>
          <w:rFonts w:asciiTheme="majorHAnsi" w:hAnsiTheme="majorHAnsi" w:cstheme="majorHAnsi"/>
        </w:rPr>
        <w:t xml:space="preserve"> each object is designed to interact with one another, creating relationships through</w:t>
      </w:r>
      <w:r>
        <w:rPr>
          <w:rFonts w:asciiTheme="majorHAnsi" w:hAnsiTheme="majorHAnsi" w:cstheme="majorHAnsi"/>
        </w:rPr>
        <w:t xml:space="preserve"> </w:t>
      </w:r>
      <w:r w:rsidRPr="007D41F2">
        <w:rPr>
          <w:rFonts w:asciiTheme="majorHAnsi" w:hAnsiTheme="majorHAnsi" w:cstheme="majorHAnsi"/>
        </w:rPr>
        <w:t>material, scale and texture. They all have a purpose on the table, ‘all objects correspond to some social purpose and the form which is created for them is appropriate to it; in this appropriateness lies their beauty’ (Palmer and Dodson</w:t>
      </w:r>
      <w:r>
        <w:rPr>
          <w:rFonts w:asciiTheme="majorHAnsi" w:hAnsiTheme="majorHAnsi" w:cstheme="majorHAnsi"/>
        </w:rPr>
        <w:t xml:space="preserve">, </w:t>
      </w:r>
      <w:r w:rsidRPr="007D41F2">
        <w:rPr>
          <w:rFonts w:asciiTheme="majorHAnsi" w:hAnsiTheme="majorHAnsi" w:cstheme="majorHAnsi"/>
        </w:rPr>
        <w:t>1995, p. 110).</w:t>
      </w:r>
    </w:p>
    <w:p w14:paraId="232E74B8" w14:textId="12F50731" w:rsidR="00023FE3" w:rsidRDefault="00023FE3" w:rsidP="00E073AA">
      <w:pPr>
        <w:rPr>
          <w:rFonts w:asciiTheme="majorHAnsi" w:hAnsiTheme="majorHAnsi" w:cstheme="majorHAnsi"/>
        </w:rPr>
      </w:pPr>
    </w:p>
    <w:p w14:paraId="53C29D95" w14:textId="7B9B0FB9" w:rsidR="00023FE3" w:rsidRDefault="00023FE3" w:rsidP="00023FE3">
      <w:r>
        <w:rPr>
          <w:rFonts w:asciiTheme="majorHAnsi" w:hAnsiTheme="majorHAnsi" w:cstheme="majorHAnsi"/>
        </w:rPr>
        <w:t>I</w:t>
      </w:r>
      <w:r w:rsidRPr="00B765AC">
        <w:rPr>
          <w:rFonts w:asciiTheme="majorHAnsi" w:hAnsiTheme="majorHAnsi" w:cstheme="majorHAnsi"/>
        </w:rPr>
        <w:t>n context to objects</w:t>
      </w:r>
      <w:r>
        <w:rPr>
          <w:rFonts w:asciiTheme="majorHAnsi" w:hAnsiTheme="majorHAnsi" w:cstheme="majorHAnsi"/>
        </w:rPr>
        <w:t>, u</w:t>
      </w:r>
      <w:r w:rsidR="00B765AC">
        <w:rPr>
          <w:rFonts w:asciiTheme="majorHAnsi" w:hAnsiTheme="majorHAnsi" w:cstheme="majorHAnsi"/>
        </w:rPr>
        <w:t>sefulness and value are discuss</w:t>
      </w:r>
      <w:r>
        <w:rPr>
          <w:rFonts w:asciiTheme="majorHAnsi" w:hAnsiTheme="majorHAnsi" w:cstheme="majorHAnsi"/>
        </w:rPr>
        <w:t>ed</w:t>
      </w:r>
      <w:r w:rsidR="00B765AC">
        <w:rPr>
          <w:rFonts w:asciiTheme="majorHAnsi" w:hAnsiTheme="majorHAnsi" w:cstheme="majorHAnsi"/>
        </w:rPr>
        <w:t xml:space="preserve"> </w:t>
      </w:r>
      <w:r>
        <w:rPr>
          <w:rFonts w:asciiTheme="majorHAnsi" w:hAnsiTheme="majorHAnsi" w:cstheme="majorHAnsi"/>
        </w:rPr>
        <w:t xml:space="preserve">in </w:t>
      </w:r>
      <w:r w:rsidR="00B765AC">
        <w:rPr>
          <w:rFonts w:asciiTheme="majorHAnsi" w:hAnsiTheme="majorHAnsi" w:cstheme="majorHAnsi"/>
        </w:rPr>
        <w:t xml:space="preserve">the conflicting views of Jean </w:t>
      </w:r>
      <w:r w:rsidR="00B765AC" w:rsidRPr="00B765AC">
        <w:rPr>
          <w:rFonts w:asciiTheme="majorHAnsi" w:hAnsiTheme="majorHAnsi" w:cstheme="majorHAnsi"/>
        </w:rPr>
        <w:t>Baudrillard’s and Karl Marx. From a communism point of view, Baudrillard argues that ‘usefulness is central’ (</w:t>
      </w:r>
      <w:r w:rsidR="00B765AC" w:rsidRPr="00B765AC">
        <w:rPr>
          <w:rFonts w:asciiTheme="majorHAnsi" w:hAnsiTheme="majorHAnsi" w:cstheme="majorHAnsi"/>
        </w:rPr>
        <w:t>Palmer and Dodson</w:t>
      </w:r>
      <w:r w:rsidR="00B765AC" w:rsidRPr="00B765AC">
        <w:rPr>
          <w:rFonts w:asciiTheme="majorHAnsi" w:hAnsiTheme="majorHAnsi" w:cstheme="majorHAnsi"/>
        </w:rPr>
        <w:t>, 1995, p. 116)</w:t>
      </w:r>
      <w:r>
        <w:rPr>
          <w:rFonts w:asciiTheme="majorHAnsi" w:hAnsiTheme="majorHAnsi" w:cstheme="majorHAnsi"/>
        </w:rPr>
        <w:t>,</w:t>
      </w:r>
      <w:r w:rsidR="00B765AC" w:rsidRPr="00B765AC">
        <w:rPr>
          <w:rFonts w:asciiTheme="majorHAnsi" w:hAnsiTheme="majorHAnsi" w:cstheme="majorHAnsi"/>
        </w:rPr>
        <w:t xml:space="preserve"> </w:t>
      </w:r>
      <w:r>
        <w:rPr>
          <w:rFonts w:asciiTheme="majorHAnsi" w:hAnsiTheme="majorHAnsi" w:cstheme="majorHAnsi"/>
        </w:rPr>
        <w:t xml:space="preserve">furthermore, </w:t>
      </w:r>
      <w:r w:rsidR="00B765AC" w:rsidRPr="00B765AC">
        <w:rPr>
          <w:rFonts w:asciiTheme="majorHAnsi" w:hAnsiTheme="majorHAnsi" w:cstheme="majorHAnsi"/>
        </w:rPr>
        <w:t>expressing that ‘</w:t>
      </w:r>
      <w:r w:rsidR="00B765AC" w:rsidRPr="00B765AC">
        <w:rPr>
          <w:rFonts w:asciiTheme="majorHAnsi" w:hAnsiTheme="majorHAnsi" w:cstheme="majorHAnsi"/>
        </w:rPr>
        <w:t xml:space="preserve">all objects that correspond to needs will be produced rather than only those objects which are </w:t>
      </w:r>
      <w:r w:rsidR="00B765AC" w:rsidRPr="00B765AC">
        <w:rPr>
          <w:rFonts w:asciiTheme="majorHAnsi" w:hAnsiTheme="majorHAnsi" w:cstheme="majorHAnsi"/>
        </w:rPr>
        <w:lastRenderedPageBreak/>
        <w:t>profitable</w:t>
      </w:r>
      <w:r w:rsidR="00B765AC">
        <w:rPr>
          <w:rFonts w:asciiTheme="majorHAnsi" w:hAnsiTheme="majorHAnsi" w:cstheme="majorHAnsi"/>
        </w:rPr>
        <w:t xml:space="preserve">’ </w:t>
      </w:r>
      <w:r w:rsidR="00B765AC" w:rsidRPr="00B765AC">
        <w:rPr>
          <w:rFonts w:asciiTheme="majorHAnsi" w:hAnsiTheme="majorHAnsi" w:cstheme="majorHAnsi"/>
        </w:rPr>
        <w:t>(Palmer and Dodson</w:t>
      </w:r>
      <w:r w:rsidR="00B765AC">
        <w:rPr>
          <w:rFonts w:asciiTheme="majorHAnsi" w:hAnsiTheme="majorHAnsi" w:cstheme="majorHAnsi"/>
        </w:rPr>
        <w:t xml:space="preserve">, </w:t>
      </w:r>
      <w:r w:rsidR="00B765AC" w:rsidRPr="00B765AC">
        <w:rPr>
          <w:rFonts w:asciiTheme="majorHAnsi" w:hAnsiTheme="majorHAnsi" w:cstheme="majorHAnsi"/>
        </w:rPr>
        <w:t>1995, p. 116)</w:t>
      </w:r>
      <w:r w:rsidR="00B765AC">
        <w:rPr>
          <w:rFonts w:asciiTheme="majorHAnsi" w:hAnsiTheme="majorHAnsi" w:cstheme="majorHAnsi"/>
        </w:rPr>
        <w:t xml:space="preserve">. This </w:t>
      </w:r>
      <w:r>
        <w:rPr>
          <w:rFonts w:asciiTheme="majorHAnsi" w:hAnsiTheme="majorHAnsi" w:cstheme="majorHAnsi"/>
        </w:rPr>
        <w:t xml:space="preserve">is in </w:t>
      </w:r>
      <w:r w:rsidR="00B765AC">
        <w:rPr>
          <w:rFonts w:asciiTheme="majorHAnsi" w:hAnsiTheme="majorHAnsi" w:cstheme="majorHAnsi"/>
        </w:rPr>
        <w:t>contrast</w:t>
      </w:r>
      <w:r>
        <w:rPr>
          <w:rFonts w:asciiTheme="majorHAnsi" w:hAnsiTheme="majorHAnsi" w:cstheme="majorHAnsi"/>
        </w:rPr>
        <w:t xml:space="preserve"> </w:t>
      </w:r>
      <w:r w:rsidR="00B765AC">
        <w:rPr>
          <w:rFonts w:asciiTheme="majorHAnsi" w:hAnsiTheme="majorHAnsi" w:cstheme="majorHAnsi"/>
        </w:rPr>
        <w:t>to Marx</w:t>
      </w:r>
      <w:r>
        <w:rPr>
          <w:rFonts w:asciiTheme="majorHAnsi" w:hAnsiTheme="majorHAnsi" w:cstheme="majorHAnsi"/>
        </w:rPr>
        <w:t xml:space="preserve">, </w:t>
      </w:r>
      <w:r w:rsidR="00B765AC">
        <w:rPr>
          <w:rFonts w:asciiTheme="majorHAnsi" w:hAnsiTheme="majorHAnsi" w:cstheme="majorHAnsi"/>
        </w:rPr>
        <w:t>who believe</w:t>
      </w:r>
      <w:r>
        <w:rPr>
          <w:rFonts w:asciiTheme="majorHAnsi" w:hAnsiTheme="majorHAnsi" w:cstheme="majorHAnsi"/>
        </w:rPr>
        <w:t>d</w:t>
      </w:r>
      <w:r w:rsidR="00B765AC">
        <w:rPr>
          <w:rFonts w:asciiTheme="majorHAnsi" w:hAnsiTheme="majorHAnsi" w:cstheme="majorHAnsi"/>
        </w:rPr>
        <w:t xml:space="preserve"> that objects should be made to the demands of the capital, with a focus on </w:t>
      </w:r>
      <w:r>
        <w:rPr>
          <w:rFonts w:asciiTheme="majorHAnsi" w:hAnsiTheme="majorHAnsi" w:cstheme="majorHAnsi"/>
        </w:rPr>
        <w:t xml:space="preserve">the ‘exchange </w:t>
      </w:r>
      <w:r w:rsidR="00B765AC">
        <w:rPr>
          <w:rFonts w:asciiTheme="majorHAnsi" w:hAnsiTheme="majorHAnsi" w:cstheme="majorHAnsi"/>
        </w:rPr>
        <w:t>value</w:t>
      </w:r>
      <w:r>
        <w:rPr>
          <w:rFonts w:asciiTheme="majorHAnsi" w:hAnsiTheme="majorHAnsi" w:cstheme="majorHAnsi"/>
        </w:rPr>
        <w:t xml:space="preserve">’ which </w:t>
      </w:r>
      <w:r w:rsidR="00B765AC">
        <w:rPr>
          <w:rFonts w:asciiTheme="majorHAnsi" w:hAnsiTheme="majorHAnsi" w:cstheme="majorHAnsi"/>
        </w:rPr>
        <w:t xml:space="preserve">is what ‘makes capitalist relations possible’ </w:t>
      </w:r>
      <w:r w:rsidR="00B765AC" w:rsidRPr="00B765AC">
        <w:rPr>
          <w:rFonts w:asciiTheme="majorHAnsi" w:hAnsiTheme="majorHAnsi" w:cstheme="majorHAnsi"/>
        </w:rPr>
        <w:t>(Palmer and Dodson, 1995, p. 116</w:t>
      </w:r>
      <w:r w:rsidR="00B765AC" w:rsidRPr="00B765AC">
        <w:rPr>
          <w:rFonts w:asciiTheme="majorHAnsi" w:hAnsiTheme="majorHAnsi" w:cstheme="majorHAnsi"/>
        </w:rPr>
        <w:t>)</w:t>
      </w:r>
      <w:r w:rsidR="00B765AC">
        <w:rPr>
          <w:rFonts w:asciiTheme="majorHAnsi" w:hAnsiTheme="majorHAnsi" w:cstheme="majorHAnsi"/>
        </w:rPr>
        <w:t xml:space="preserve">. </w:t>
      </w:r>
      <w:r>
        <w:rPr>
          <w:rFonts w:asciiTheme="majorHAnsi" w:hAnsiTheme="majorHAnsi" w:cstheme="majorHAnsi"/>
        </w:rPr>
        <w:t>According to Karl Marx, the function of art is to ‘advance the economic interests of certain groups of individuals within society (</w:t>
      </w:r>
      <w:proofErr w:type="spellStart"/>
      <w:r w:rsidRPr="00BA1DC6">
        <w:rPr>
          <w:rFonts w:asciiTheme="majorHAnsi" w:hAnsiTheme="majorHAnsi" w:cstheme="majorHAnsi"/>
        </w:rPr>
        <w:t>Iseminger</w:t>
      </w:r>
      <w:proofErr w:type="spellEnd"/>
      <w:r>
        <w:rPr>
          <w:rFonts w:asciiTheme="majorHAnsi" w:hAnsiTheme="majorHAnsi" w:cstheme="majorHAnsi"/>
        </w:rPr>
        <w:t>, 2004, p. 78)</w:t>
      </w:r>
    </w:p>
    <w:p w14:paraId="2D9CA0C5" w14:textId="43A80C9F" w:rsidR="00023FE3" w:rsidRDefault="00023FE3" w:rsidP="00023FE3">
      <w:pPr>
        <w:rPr>
          <w:rFonts w:asciiTheme="majorHAnsi" w:hAnsiTheme="majorHAnsi" w:cstheme="majorHAnsi"/>
        </w:rPr>
      </w:pPr>
    </w:p>
    <w:p w14:paraId="1AA4EA2B" w14:textId="0806D956" w:rsidR="00B765AC" w:rsidRPr="00B765AC" w:rsidRDefault="00023FE3" w:rsidP="00B765AC">
      <w:pPr>
        <w:rPr>
          <w:rFonts w:asciiTheme="majorHAnsi" w:hAnsiTheme="majorHAnsi" w:cstheme="majorHAnsi"/>
        </w:rPr>
      </w:pPr>
      <w:r>
        <w:rPr>
          <w:rFonts w:asciiTheme="majorHAnsi" w:hAnsiTheme="majorHAnsi" w:cstheme="majorHAnsi"/>
        </w:rPr>
        <w:t>T</w:t>
      </w:r>
      <w:r w:rsidR="00B765AC" w:rsidRPr="00B765AC">
        <w:rPr>
          <w:rFonts w:asciiTheme="majorHAnsi" w:hAnsiTheme="majorHAnsi" w:cstheme="majorHAnsi"/>
        </w:rPr>
        <w:t>he desire or need for objects</w:t>
      </w:r>
      <w:r>
        <w:rPr>
          <w:rFonts w:asciiTheme="majorHAnsi" w:hAnsiTheme="majorHAnsi" w:cstheme="majorHAnsi"/>
        </w:rPr>
        <w:t xml:space="preserve"> is also discussed in that </w:t>
      </w:r>
      <w:r w:rsidR="00B765AC" w:rsidRPr="00B765AC">
        <w:rPr>
          <w:rFonts w:asciiTheme="majorHAnsi" w:hAnsiTheme="majorHAnsi" w:cstheme="majorHAnsi"/>
        </w:rPr>
        <w:t>‘</w:t>
      </w:r>
      <w:r w:rsidR="00B765AC" w:rsidRPr="00B765AC">
        <w:rPr>
          <w:rFonts w:asciiTheme="majorHAnsi" w:hAnsiTheme="majorHAnsi" w:cstheme="majorHAnsi"/>
        </w:rPr>
        <w:t>the life of objects cannot be understood in purely economic terms; we must refer to the dimension of desire or need as well as that of demand’</w:t>
      </w:r>
      <w:r>
        <w:rPr>
          <w:rFonts w:asciiTheme="majorHAnsi" w:hAnsiTheme="majorHAnsi" w:cstheme="majorHAnsi"/>
        </w:rPr>
        <w:t xml:space="preserve"> </w:t>
      </w:r>
      <w:r w:rsidR="00B765AC" w:rsidRPr="00B765AC">
        <w:rPr>
          <w:rFonts w:asciiTheme="majorHAnsi" w:hAnsiTheme="majorHAnsi" w:cstheme="majorHAnsi"/>
        </w:rPr>
        <w:t>(Palmer and Dodson, 1995, p. 11</w:t>
      </w:r>
      <w:r w:rsidR="00B765AC">
        <w:rPr>
          <w:rFonts w:asciiTheme="majorHAnsi" w:hAnsiTheme="majorHAnsi" w:cstheme="majorHAnsi"/>
        </w:rPr>
        <w:t>1</w:t>
      </w:r>
      <w:r w:rsidR="00B765AC" w:rsidRPr="00B765AC">
        <w:rPr>
          <w:rFonts w:asciiTheme="majorHAnsi" w:hAnsiTheme="majorHAnsi" w:cstheme="majorHAnsi"/>
        </w:rPr>
        <w:t>)</w:t>
      </w:r>
      <w:r>
        <w:rPr>
          <w:rFonts w:asciiTheme="majorHAnsi" w:hAnsiTheme="majorHAnsi" w:cstheme="majorHAnsi"/>
        </w:rPr>
        <w:t xml:space="preserve">. In terms of objects, people tend to desire what they want but a need is something you cannot live without. Within design, there has been much debate in the regards to the relationship between desire and need. </w:t>
      </w:r>
    </w:p>
    <w:p w14:paraId="613B09E3" w14:textId="74AF1C03" w:rsidR="00CB00ED" w:rsidRPr="004562BF" w:rsidRDefault="00CB00ED">
      <w:pPr>
        <w:rPr>
          <w:rFonts w:asciiTheme="majorHAnsi" w:hAnsiTheme="majorHAnsi" w:cstheme="majorHAnsi"/>
          <w:b/>
        </w:rPr>
      </w:pPr>
    </w:p>
    <w:p w14:paraId="45CC310A" w14:textId="43FC0F38" w:rsidR="007D41F2" w:rsidRDefault="007D41F2">
      <w:pPr>
        <w:rPr>
          <w:rFonts w:asciiTheme="majorHAnsi" w:hAnsiTheme="majorHAnsi" w:cstheme="majorHAnsi"/>
        </w:rPr>
      </w:pPr>
      <w:r w:rsidRPr="00B765AC">
        <w:rPr>
          <w:rFonts w:asciiTheme="majorHAnsi" w:hAnsiTheme="majorHAnsi" w:cstheme="majorHAnsi"/>
        </w:rPr>
        <w:t xml:space="preserve">I </w:t>
      </w:r>
      <w:r w:rsidRPr="00B765AC">
        <w:rPr>
          <w:rFonts w:asciiTheme="majorHAnsi" w:hAnsiTheme="majorHAnsi" w:cstheme="majorHAnsi"/>
        </w:rPr>
        <w:t>have reached</w:t>
      </w:r>
      <w:r w:rsidRPr="00B765AC">
        <w:rPr>
          <w:rFonts w:asciiTheme="majorHAnsi" w:hAnsiTheme="majorHAnsi" w:cstheme="majorHAnsi"/>
        </w:rPr>
        <w:t xml:space="preserve"> a point where I have the ability to reflect and to</w:t>
      </w:r>
      <w:r w:rsidRPr="00B765AC">
        <w:rPr>
          <w:rFonts w:asciiTheme="majorHAnsi" w:hAnsiTheme="majorHAnsi" w:cstheme="majorHAnsi"/>
        </w:rPr>
        <w:t xml:space="preserve"> </w:t>
      </w:r>
      <w:r w:rsidR="00B765AC" w:rsidRPr="00B765AC">
        <w:rPr>
          <w:rFonts w:asciiTheme="majorHAnsi" w:hAnsiTheme="majorHAnsi" w:cstheme="majorHAnsi"/>
        </w:rPr>
        <w:t>foresee</w:t>
      </w:r>
      <w:r w:rsidR="00B765AC">
        <w:rPr>
          <w:rFonts w:asciiTheme="majorHAnsi" w:hAnsiTheme="majorHAnsi" w:cstheme="majorHAnsi"/>
        </w:rPr>
        <w:t>. Upon reflecting on the readings and research I have gathered</w:t>
      </w:r>
      <w:r w:rsidR="00023FE3">
        <w:rPr>
          <w:rFonts w:asciiTheme="majorHAnsi" w:hAnsiTheme="majorHAnsi" w:cstheme="majorHAnsi"/>
        </w:rPr>
        <w:t>, it is clear that there is a common link between Form, Tactile and Object that includes the concept of human senses and knowledge. We use our senses, experiences and knowledge to interact with and to understand art and design. When looking at design, ‘we are seeking to understand or to appreciate them, or to improve our current level of understanding or appreciation’ (</w:t>
      </w:r>
      <w:proofErr w:type="spellStart"/>
      <w:r w:rsidR="00023FE3">
        <w:rPr>
          <w:rFonts w:asciiTheme="majorHAnsi" w:hAnsiTheme="majorHAnsi" w:cstheme="majorHAnsi"/>
        </w:rPr>
        <w:t>Gaut</w:t>
      </w:r>
      <w:proofErr w:type="spellEnd"/>
      <w:r w:rsidR="00023FE3">
        <w:rPr>
          <w:rFonts w:asciiTheme="majorHAnsi" w:hAnsiTheme="majorHAnsi" w:cstheme="majorHAnsi"/>
        </w:rPr>
        <w:t xml:space="preserve"> and Lopes, 2005, p. 321). This had led me to undertake a focused research journey, researching how people interact with design and what affects their aesthetic and sensuous ability to interact. Plato suggested that ‘art puts us in touch with the eternal and the absolute, or that it provides a privileged form of knowledge’ (</w:t>
      </w:r>
      <w:proofErr w:type="spellStart"/>
      <w:r w:rsidR="00023FE3">
        <w:rPr>
          <w:rFonts w:asciiTheme="majorHAnsi" w:hAnsiTheme="majorHAnsi" w:cstheme="majorHAnsi"/>
        </w:rPr>
        <w:t>Gaut</w:t>
      </w:r>
      <w:proofErr w:type="spellEnd"/>
      <w:r w:rsidR="00023FE3">
        <w:rPr>
          <w:rFonts w:asciiTheme="majorHAnsi" w:hAnsiTheme="majorHAnsi" w:cstheme="majorHAnsi"/>
        </w:rPr>
        <w:t xml:space="preserve"> and Lopes, 2005, p. 13). I aim to research and confirm such statements.</w:t>
      </w:r>
    </w:p>
    <w:p w14:paraId="0C4E3B08" w14:textId="77777777" w:rsidR="00023FE3" w:rsidRDefault="00023FE3">
      <w:pPr>
        <w:rPr>
          <w:rFonts w:asciiTheme="majorHAnsi" w:hAnsiTheme="majorHAnsi" w:cstheme="majorHAnsi"/>
          <w:b/>
        </w:rPr>
      </w:pPr>
    </w:p>
    <w:p w14:paraId="13E3C593" w14:textId="22E98F3E" w:rsidR="0067005D" w:rsidRPr="004562BF" w:rsidRDefault="00023FE3">
      <w:pPr>
        <w:rPr>
          <w:rFonts w:asciiTheme="majorHAnsi" w:hAnsiTheme="majorHAnsi" w:cstheme="majorHAnsi"/>
        </w:rPr>
      </w:pPr>
      <w:r>
        <w:rPr>
          <w:rFonts w:asciiTheme="majorHAnsi" w:hAnsiTheme="majorHAnsi" w:cstheme="majorHAnsi"/>
        </w:rPr>
        <w:t>My focused research gatherings have led me to create a fully formed research question. My proposed question is ‘How does an individual’s knowledge, experience and senses affect how they interact with design? With each sub-question exploring each attribute. What senses does an individual use to interact? How does personal experience or perception (self-efficacy) affect how an individual interacts with design?</w:t>
      </w:r>
    </w:p>
    <w:p w14:paraId="65A3E707" w14:textId="77777777" w:rsidR="007D41F2" w:rsidRDefault="007D41F2">
      <w:pPr>
        <w:rPr>
          <w:rFonts w:asciiTheme="majorHAnsi" w:hAnsiTheme="majorHAnsi" w:cstheme="majorHAnsi"/>
          <w:b/>
        </w:rPr>
      </w:pPr>
    </w:p>
    <w:p w14:paraId="1A42336E" w14:textId="78BBB5C2" w:rsidR="007D41F2" w:rsidRDefault="007D41F2">
      <w:pPr>
        <w:rPr>
          <w:rFonts w:asciiTheme="majorHAnsi" w:hAnsiTheme="majorHAnsi" w:cstheme="majorHAnsi"/>
          <w:b/>
        </w:rPr>
      </w:pPr>
    </w:p>
    <w:p w14:paraId="63FAA0E8" w14:textId="77777777" w:rsidR="00023FE3" w:rsidRDefault="00023FE3">
      <w:pPr>
        <w:rPr>
          <w:rFonts w:asciiTheme="majorHAnsi" w:hAnsiTheme="majorHAnsi" w:cstheme="majorHAnsi"/>
          <w:b/>
        </w:rPr>
      </w:pPr>
    </w:p>
    <w:p w14:paraId="441F310B" w14:textId="77777777" w:rsidR="00023FE3" w:rsidRDefault="00023FE3">
      <w:pPr>
        <w:rPr>
          <w:rFonts w:asciiTheme="majorHAnsi" w:hAnsiTheme="majorHAnsi" w:cstheme="majorHAnsi"/>
          <w:u w:val="single"/>
        </w:rPr>
      </w:pPr>
    </w:p>
    <w:p w14:paraId="688A8BD9" w14:textId="77777777" w:rsidR="00023FE3" w:rsidRDefault="00023FE3">
      <w:pPr>
        <w:rPr>
          <w:rFonts w:asciiTheme="majorHAnsi" w:hAnsiTheme="majorHAnsi" w:cstheme="majorHAnsi"/>
          <w:u w:val="single"/>
        </w:rPr>
      </w:pPr>
    </w:p>
    <w:p w14:paraId="7E9EDF16" w14:textId="77777777" w:rsidR="00023FE3" w:rsidRDefault="00023FE3">
      <w:pPr>
        <w:rPr>
          <w:rFonts w:asciiTheme="majorHAnsi" w:hAnsiTheme="majorHAnsi" w:cstheme="majorHAnsi"/>
          <w:u w:val="single"/>
        </w:rPr>
      </w:pPr>
    </w:p>
    <w:p w14:paraId="6FF8D64F" w14:textId="77777777" w:rsidR="00023FE3" w:rsidRDefault="00023FE3">
      <w:pPr>
        <w:rPr>
          <w:rFonts w:asciiTheme="majorHAnsi" w:hAnsiTheme="majorHAnsi" w:cstheme="majorHAnsi"/>
          <w:u w:val="single"/>
        </w:rPr>
      </w:pPr>
    </w:p>
    <w:p w14:paraId="6938430D" w14:textId="77777777" w:rsidR="00023FE3" w:rsidRDefault="00023FE3">
      <w:pPr>
        <w:rPr>
          <w:rFonts w:asciiTheme="majorHAnsi" w:hAnsiTheme="majorHAnsi" w:cstheme="majorHAnsi"/>
          <w:u w:val="single"/>
        </w:rPr>
      </w:pPr>
    </w:p>
    <w:p w14:paraId="47CCA1B2" w14:textId="77777777" w:rsidR="00023FE3" w:rsidRDefault="00023FE3">
      <w:pPr>
        <w:rPr>
          <w:rFonts w:asciiTheme="majorHAnsi" w:hAnsiTheme="majorHAnsi" w:cstheme="majorHAnsi"/>
          <w:u w:val="single"/>
        </w:rPr>
      </w:pPr>
    </w:p>
    <w:p w14:paraId="69C18832" w14:textId="77777777" w:rsidR="00023FE3" w:rsidRDefault="00023FE3">
      <w:pPr>
        <w:rPr>
          <w:rFonts w:asciiTheme="majorHAnsi" w:hAnsiTheme="majorHAnsi" w:cstheme="majorHAnsi"/>
          <w:u w:val="single"/>
        </w:rPr>
      </w:pPr>
    </w:p>
    <w:p w14:paraId="5A60C693" w14:textId="77777777" w:rsidR="00023FE3" w:rsidRDefault="00023FE3">
      <w:pPr>
        <w:rPr>
          <w:rFonts w:asciiTheme="majorHAnsi" w:hAnsiTheme="majorHAnsi" w:cstheme="majorHAnsi"/>
          <w:u w:val="single"/>
        </w:rPr>
      </w:pPr>
    </w:p>
    <w:p w14:paraId="491D0EFE" w14:textId="77777777" w:rsidR="00023FE3" w:rsidRDefault="00023FE3">
      <w:pPr>
        <w:rPr>
          <w:rFonts w:asciiTheme="majorHAnsi" w:hAnsiTheme="majorHAnsi" w:cstheme="majorHAnsi"/>
          <w:u w:val="single"/>
        </w:rPr>
      </w:pPr>
    </w:p>
    <w:p w14:paraId="59D3BA4C" w14:textId="77777777" w:rsidR="00023FE3" w:rsidRDefault="00023FE3">
      <w:pPr>
        <w:rPr>
          <w:rFonts w:asciiTheme="majorHAnsi" w:hAnsiTheme="majorHAnsi" w:cstheme="majorHAnsi"/>
          <w:u w:val="single"/>
        </w:rPr>
      </w:pPr>
    </w:p>
    <w:p w14:paraId="2E014CFB" w14:textId="77777777" w:rsidR="00023FE3" w:rsidRDefault="00023FE3">
      <w:pPr>
        <w:rPr>
          <w:rFonts w:asciiTheme="majorHAnsi" w:hAnsiTheme="majorHAnsi" w:cstheme="majorHAnsi"/>
          <w:u w:val="single"/>
        </w:rPr>
      </w:pPr>
    </w:p>
    <w:p w14:paraId="3DC6D18C" w14:textId="77777777" w:rsidR="00023FE3" w:rsidRDefault="00023FE3">
      <w:pPr>
        <w:rPr>
          <w:rFonts w:asciiTheme="majorHAnsi" w:hAnsiTheme="majorHAnsi" w:cstheme="majorHAnsi"/>
          <w:u w:val="single"/>
        </w:rPr>
      </w:pPr>
    </w:p>
    <w:p w14:paraId="34E0923D" w14:textId="77777777" w:rsidR="00023FE3" w:rsidRDefault="00023FE3">
      <w:pPr>
        <w:rPr>
          <w:rFonts w:asciiTheme="majorHAnsi" w:hAnsiTheme="majorHAnsi" w:cstheme="majorHAnsi"/>
          <w:u w:val="single"/>
        </w:rPr>
      </w:pPr>
    </w:p>
    <w:p w14:paraId="704B82AA" w14:textId="77777777" w:rsidR="00023FE3" w:rsidRDefault="00023FE3">
      <w:pPr>
        <w:rPr>
          <w:rFonts w:asciiTheme="majorHAnsi" w:hAnsiTheme="majorHAnsi" w:cstheme="majorHAnsi"/>
          <w:u w:val="single"/>
        </w:rPr>
      </w:pPr>
    </w:p>
    <w:p w14:paraId="16A11353" w14:textId="77777777" w:rsidR="00023FE3" w:rsidRDefault="00023FE3">
      <w:pPr>
        <w:rPr>
          <w:rFonts w:asciiTheme="majorHAnsi" w:hAnsiTheme="majorHAnsi" w:cstheme="majorHAnsi"/>
          <w:u w:val="single"/>
        </w:rPr>
      </w:pPr>
    </w:p>
    <w:p w14:paraId="043109FA" w14:textId="77777777" w:rsidR="00023FE3" w:rsidRDefault="00023FE3">
      <w:pPr>
        <w:rPr>
          <w:rFonts w:asciiTheme="majorHAnsi" w:hAnsiTheme="majorHAnsi" w:cstheme="majorHAnsi"/>
          <w:u w:val="single"/>
        </w:rPr>
      </w:pPr>
    </w:p>
    <w:p w14:paraId="4E06B671" w14:textId="167E3E84" w:rsidR="000B3FFA" w:rsidRPr="00023FE3" w:rsidRDefault="000B3FFA">
      <w:pPr>
        <w:rPr>
          <w:rFonts w:asciiTheme="majorHAnsi" w:hAnsiTheme="majorHAnsi" w:cstheme="majorHAnsi"/>
          <w:u w:val="single"/>
        </w:rPr>
      </w:pPr>
      <w:r w:rsidRPr="00023FE3">
        <w:rPr>
          <w:rFonts w:asciiTheme="majorHAnsi" w:hAnsiTheme="majorHAnsi" w:cstheme="majorHAnsi"/>
          <w:u w:val="single"/>
        </w:rPr>
        <w:lastRenderedPageBreak/>
        <w:t>Reference List</w:t>
      </w:r>
    </w:p>
    <w:p w14:paraId="75C7DAE7" w14:textId="77777777" w:rsidR="00FF3677" w:rsidRPr="004562BF" w:rsidRDefault="00FF3677" w:rsidP="000B3FFA">
      <w:pPr>
        <w:rPr>
          <w:rFonts w:asciiTheme="majorHAnsi" w:hAnsiTheme="majorHAnsi" w:cstheme="majorHAnsi"/>
        </w:rPr>
      </w:pPr>
    </w:p>
    <w:p w14:paraId="2582A7D1" w14:textId="62FEE37A" w:rsidR="00181383" w:rsidRPr="00BA1DC6" w:rsidRDefault="00181383" w:rsidP="00181383">
      <w:pPr>
        <w:rPr>
          <w:rFonts w:asciiTheme="majorHAnsi" w:hAnsiTheme="majorHAnsi" w:cstheme="majorHAnsi"/>
          <w:color w:val="000000" w:themeColor="text1"/>
        </w:rPr>
      </w:pPr>
      <w:r w:rsidRPr="00BA1DC6">
        <w:rPr>
          <w:rFonts w:asciiTheme="majorHAnsi" w:hAnsiTheme="majorHAnsi" w:cstheme="majorHAnsi"/>
        </w:rPr>
        <w:t>Alexander, C (1971) ‘</w:t>
      </w:r>
      <w:r w:rsidRPr="00BA1DC6">
        <w:rPr>
          <w:rFonts w:asciiTheme="majorHAnsi" w:hAnsiTheme="majorHAnsi" w:cstheme="majorHAnsi"/>
          <w:i/>
        </w:rPr>
        <w:t xml:space="preserve">Notes on the </w:t>
      </w:r>
      <w:r w:rsidR="00023FE3">
        <w:rPr>
          <w:rFonts w:asciiTheme="majorHAnsi" w:hAnsiTheme="majorHAnsi" w:cstheme="majorHAnsi"/>
          <w:i/>
        </w:rPr>
        <w:t>S</w:t>
      </w:r>
      <w:r w:rsidRPr="00BA1DC6">
        <w:rPr>
          <w:rFonts w:asciiTheme="majorHAnsi" w:hAnsiTheme="majorHAnsi" w:cstheme="majorHAnsi"/>
          <w:i/>
        </w:rPr>
        <w:t xml:space="preserve">ynthesis of </w:t>
      </w:r>
      <w:r w:rsidR="00023FE3">
        <w:rPr>
          <w:rFonts w:asciiTheme="majorHAnsi" w:hAnsiTheme="majorHAnsi" w:cstheme="majorHAnsi"/>
          <w:i/>
        </w:rPr>
        <w:t>F</w:t>
      </w:r>
      <w:r w:rsidRPr="00BA1DC6">
        <w:rPr>
          <w:rFonts w:asciiTheme="majorHAnsi" w:hAnsiTheme="majorHAnsi" w:cstheme="majorHAnsi"/>
          <w:i/>
        </w:rPr>
        <w:t>orm’.</w:t>
      </w:r>
      <w:r w:rsidRPr="00BA1DC6">
        <w:rPr>
          <w:rFonts w:asciiTheme="majorHAnsi" w:hAnsiTheme="majorHAnsi" w:cstheme="majorHAnsi"/>
        </w:rPr>
        <w:t xml:space="preserve"> Cambridge Mass</w:t>
      </w:r>
      <w:r w:rsidR="00050FC8" w:rsidRPr="00BA1DC6">
        <w:rPr>
          <w:rFonts w:asciiTheme="majorHAnsi" w:hAnsiTheme="majorHAnsi" w:cstheme="majorHAnsi"/>
        </w:rPr>
        <w:t>.</w:t>
      </w:r>
      <w:r w:rsidRPr="00BA1DC6">
        <w:rPr>
          <w:rFonts w:asciiTheme="majorHAnsi" w:hAnsiTheme="majorHAnsi" w:cstheme="majorHAnsi"/>
        </w:rPr>
        <w:t>: Harvard University Press; London: Distributed by Oxford University Press</w:t>
      </w:r>
      <w:r w:rsidRPr="00BA1DC6">
        <w:rPr>
          <w:rFonts w:asciiTheme="majorHAnsi" w:hAnsiTheme="majorHAnsi" w:cstheme="majorHAnsi"/>
          <w:i/>
        </w:rPr>
        <w:t xml:space="preserve">. </w:t>
      </w:r>
    </w:p>
    <w:p w14:paraId="6502C4F9" w14:textId="565D808A" w:rsidR="001115B9" w:rsidRPr="00BA1DC6" w:rsidRDefault="00870957" w:rsidP="000B3FFA">
      <w:pPr>
        <w:rPr>
          <w:rFonts w:asciiTheme="majorHAnsi" w:hAnsiTheme="majorHAnsi" w:cstheme="majorHAnsi"/>
        </w:rPr>
      </w:pPr>
      <w:r w:rsidRPr="00BA1DC6">
        <w:rPr>
          <w:rFonts w:asciiTheme="majorHAnsi" w:hAnsiTheme="majorHAnsi" w:cstheme="majorHAnsi"/>
        </w:rPr>
        <w:t xml:space="preserve">Anderson, S and Cohen, D. (2006) </w:t>
      </w:r>
      <w:r w:rsidRPr="00BA1DC6">
        <w:rPr>
          <w:rFonts w:asciiTheme="majorHAnsi" w:hAnsiTheme="majorHAnsi" w:cstheme="majorHAnsi"/>
          <w:i/>
        </w:rPr>
        <w:t>‘</w:t>
      </w:r>
      <w:r w:rsidR="00023FE3">
        <w:rPr>
          <w:rFonts w:asciiTheme="majorHAnsi" w:hAnsiTheme="majorHAnsi" w:cstheme="majorHAnsi"/>
          <w:i/>
        </w:rPr>
        <w:t>A V</w:t>
      </w:r>
      <w:r w:rsidRPr="00BA1DC6">
        <w:rPr>
          <w:rFonts w:asciiTheme="majorHAnsi" w:hAnsiTheme="majorHAnsi" w:cstheme="majorHAnsi"/>
          <w:i/>
        </w:rPr>
        <w:t xml:space="preserve">isual </w:t>
      </w:r>
      <w:r w:rsidR="00023FE3">
        <w:rPr>
          <w:rFonts w:asciiTheme="majorHAnsi" w:hAnsiTheme="majorHAnsi" w:cstheme="majorHAnsi"/>
          <w:i/>
        </w:rPr>
        <w:t>L</w:t>
      </w:r>
      <w:r w:rsidRPr="00BA1DC6">
        <w:rPr>
          <w:rFonts w:asciiTheme="majorHAnsi" w:hAnsiTheme="majorHAnsi" w:cstheme="majorHAnsi"/>
          <w:i/>
        </w:rPr>
        <w:t xml:space="preserve">anguage: </w:t>
      </w:r>
      <w:r w:rsidR="00023FE3">
        <w:rPr>
          <w:rFonts w:asciiTheme="majorHAnsi" w:hAnsiTheme="majorHAnsi" w:cstheme="majorHAnsi"/>
          <w:i/>
        </w:rPr>
        <w:t>E</w:t>
      </w:r>
      <w:r w:rsidRPr="00BA1DC6">
        <w:rPr>
          <w:rFonts w:asciiTheme="majorHAnsi" w:hAnsiTheme="majorHAnsi" w:cstheme="majorHAnsi"/>
          <w:i/>
        </w:rPr>
        <w:t xml:space="preserve">lements of </w:t>
      </w:r>
      <w:r w:rsidR="00023FE3">
        <w:rPr>
          <w:rFonts w:asciiTheme="majorHAnsi" w:hAnsiTheme="majorHAnsi" w:cstheme="majorHAnsi"/>
          <w:i/>
        </w:rPr>
        <w:t>D</w:t>
      </w:r>
      <w:r w:rsidRPr="00BA1DC6">
        <w:rPr>
          <w:rFonts w:asciiTheme="majorHAnsi" w:hAnsiTheme="majorHAnsi" w:cstheme="majorHAnsi"/>
          <w:i/>
        </w:rPr>
        <w:t xml:space="preserve">esign’ </w:t>
      </w:r>
      <w:r w:rsidRPr="00BA1DC6">
        <w:rPr>
          <w:rFonts w:asciiTheme="majorHAnsi" w:hAnsiTheme="majorHAnsi" w:cstheme="majorHAnsi"/>
        </w:rPr>
        <w:t>London: Herbert Press.</w:t>
      </w:r>
    </w:p>
    <w:p w14:paraId="44053717" w14:textId="35532511" w:rsidR="001115B9" w:rsidRPr="00BA1DC6" w:rsidRDefault="00C93236" w:rsidP="001115B9">
      <w:pPr>
        <w:rPr>
          <w:rFonts w:asciiTheme="majorHAnsi" w:hAnsiTheme="majorHAnsi" w:cstheme="majorHAnsi"/>
        </w:rPr>
      </w:pPr>
      <w:r w:rsidRPr="00BA1DC6">
        <w:rPr>
          <w:rFonts w:asciiTheme="majorHAnsi" w:hAnsiTheme="majorHAnsi" w:cstheme="majorHAnsi"/>
        </w:rPr>
        <w:t xml:space="preserve">BBC Bitesize (2019) </w:t>
      </w:r>
      <w:r w:rsidRPr="00BA1DC6">
        <w:rPr>
          <w:rFonts w:asciiTheme="majorHAnsi" w:hAnsiTheme="majorHAnsi" w:cstheme="majorHAnsi"/>
          <w:i/>
        </w:rPr>
        <w:t>What is an adjective?</w:t>
      </w:r>
      <w:r w:rsidR="00050FC8" w:rsidRPr="00BA1DC6">
        <w:rPr>
          <w:rFonts w:asciiTheme="majorHAnsi" w:hAnsiTheme="majorHAnsi" w:cstheme="majorHAnsi"/>
          <w:i/>
        </w:rPr>
        <w:t xml:space="preserve"> </w:t>
      </w:r>
      <w:r w:rsidRPr="00BA1DC6">
        <w:rPr>
          <w:rFonts w:asciiTheme="majorHAnsi" w:hAnsiTheme="majorHAnsi" w:cstheme="majorHAnsi"/>
        </w:rPr>
        <w:t xml:space="preserve">Available at: </w:t>
      </w:r>
      <w:hyperlink r:id="rId10" w:history="1">
        <w:r w:rsidRPr="00BA1DC6">
          <w:rPr>
            <w:rStyle w:val="Hyperlink"/>
            <w:rFonts w:asciiTheme="majorHAnsi" w:hAnsiTheme="majorHAnsi" w:cstheme="majorHAnsi"/>
          </w:rPr>
          <w:t>https://www.bbc.com/bitesize/art</w:t>
        </w:r>
        <w:r w:rsidRPr="00BA1DC6">
          <w:rPr>
            <w:rStyle w:val="Hyperlink"/>
            <w:rFonts w:asciiTheme="majorHAnsi" w:hAnsiTheme="majorHAnsi" w:cstheme="majorHAnsi"/>
          </w:rPr>
          <w:t>i</w:t>
        </w:r>
        <w:r w:rsidRPr="00BA1DC6">
          <w:rPr>
            <w:rStyle w:val="Hyperlink"/>
            <w:rFonts w:asciiTheme="majorHAnsi" w:hAnsiTheme="majorHAnsi" w:cstheme="majorHAnsi"/>
          </w:rPr>
          <w:t>cles/zj33rwx</w:t>
        </w:r>
      </w:hyperlink>
      <w:r w:rsidR="001115B9" w:rsidRPr="00BA1DC6">
        <w:rPr>
          <w:rFonts w:asciiTheme="majorHAnsi" w:hAnsiTheme="majorHAnsi" w:cstheme="majorHAnsi"/>
        </w:rPr>
        <w:t xml:space="preserve"> (Accessed: </w:t>
      </w:r>
      <w:r w:rsidRPr="00BA1DC6">
        <w:rPr>
          <w:rFonts w:asciiTheme="majorHAnsi" w:hAnsiTheme="majorHAnsi" w:cstheme="majorHAnsi"/>
        </w:rPr>
        <w:t>4</w:t>
      </w:r>
      <w:r w:rsidRPr="00BA1DC6">
        <w:rPr>
          <w:rFonts w:asciiTheme="majorHAnsi" w:hAnsiTheme="majorHAnsi" w:cstheme="majorHAnsi"/>
          <w:vertAlign w:val="superscript"/>
        </w:rPr>
        <w:t>th</w:t>
      </w:r>
      <w:r w:rsidRPr="00BA1DC6">
        <w:rPr>
          <w:rFonts w:asciiTheme="majorHAnsi" w:hAnsiTheme="majorHAnsi" w:cstheme="majorHAnsi"/>
        </w:rPr>
        <w:t xml:space="preserve"> April 2019)</w:t>
      </w:r>
    </w:p>
    <w:p w14:paraId="5B666220" w14:textId="77777777" w:rsidR="00B36A09" w:rsidRPr="00BA1DC6" w:rsidRDefault="00B36A09" w:rsidP="00B36A09">
      <w:pPr>
        <w:rPr>
          <w:rFonts w:asciiTheme="majorHAnsi" w:hAnsiTheme="majorHAnsi" w:cstheme="majorHAnsi"/>
        </w:rPr>
      </w:pPr>
      <w:r w:rsidRPr="00BA1DC6">
        <w:rPr>
          <w:rFonts w:asciiTheme="majorHAnsi" w:hAnsiTheme="majorHAnsi" w:cstheme="majorHAnsi"/>
        </w:rPr>
        <w:t xml:space="preserve">Berger, J. (1972) </w:t>
      </w:r>
      <w:r w:rsidRPr="00BA1DC6">
        <w:rPr>
          <w:rFonts w:asciiTheme="majorHAnsi" w:hAnsiTheme="majorHAnsi" w:cstheme="majorHAnsi"/>
          <w:i/>
        </w:rPr>
        <w:t xml:space="preserve">Ways of Seeing. </w:t>
      </w:r>
      <w:r w:rsidRPr="00BA1DC6">
        <w:rPr>
          <w:rFonts w:asciiTheme="majorHAnsi" w:hAnsiTheme="majorHAnsi" w:cstheme="majorHAnsi"/>
        </w:rPr>
        <w:t>Penguin Book Ltd</w:t>
      </w:r>
    </w:p>
    <w:p w14:paraId="7228AA2A" w14:textId="0ACFE7F8" w:rsidR="00AA50C4" w:rsidRPr="00BA1DC6" w:rsidRDefault="00E44467" w:rsidP="000B3FFA">
      <w:pPr>
        <w:rPr>
          <w:rFonts w:asciiTheme="majorHAnsi" w:hAnsiTheme="majorHAnsi" w:cstheme="majorHAnsi"/>
        </w:rPr>
      </w:pPr>
      <w:r w:rsidRPr="00BA1DC6">
        <w:rPr>
          <w:rFonts w:asciiTheme="majorHAnsi" w:hAnsiTheme="majorHAnsi" w:cstheme="majorHAnsi"/>
        </w:rPr>
        <w:t>Cambridge Dictionary (2019) Available at</w:t>
      </w:r>
      <w:r w:rsidR="00AA50C4" w:rsidRPr="00BA1DC6">
        <w:rPr>
          <w:rFonts w:asciiTheme="majorHAnsi" w:hAnsiTheme="majorHAnsi" w:cstheme="majorHAnsi"/>
        </w:rPr>
        <w:t xml:space="preserve">: </w:t>
      </w:r>
      <w:hyperlink r:id="rId11" w:history="1">
        <w:r w:rsidR="00AA50C4" w:rsidRPr="00BA1DC6">
          <w:rPr>
            <w:rFonts w:asciiTheme="majorHAnsi" w:hAnsiTheme="majorHAnsi" w:cstheme="majorHAnsi"/>
            <w:color w:val="0000FF"/>
            <w:u w:val="single"/>
          </w:rPr>
          <w:t>https://dictionary.cambridge.org/dictionary/english/noun</w:t>
        </w:r>
      </w:hyperlink>
      <w:r w:rsidR="00AA50C4" w:rsidRPr="00BA1DC6">
        <w:rPr>
          <w:rFonts w:asciiTheme="majorHAnsi" w:hAnsiTheme="majorHAnsi" w:cstheme="majorHAnsi"/>
        </w:rPr>
        <w:t xml:space="preserve"> (Accessed: 10</w:t>
      </w:r>
      <w:r w:rsidR="00AA50C4" w:rsidRPr="00BA1DC6">
        <w:rPr>
          <w:rFonts w:asciiTheme="majorHAnsi" w:hAnsiTheme="majorHAnsi" w:cstheme="majorHAnsi"/>
          <w:vertAlign w:val="superscript"/>
        </w:rPr>
        <w:t>th</w:t>
      </w:r>
      <w:r w:rsidR="00AA50C4" w:rsidRPr="00BA1DC6">
        <w:rPr>
          <w:rFonts w:asciiTheme="majorHAnsi" w:hAnsiTheme="majorHAnsi" w:cstheme="majorHAnsi"/>
        </w:rPr>
        <w:t xml:space="preserve"> April 2019)</w:t>
      </w:r>
    </w:p>
    <w:p w14:paraId="3FE4FB1C" w14:textId="77777777" w:rsidR="00933145" w:rsidRPr="00BA1DC6" w:rsidRDefault="00933145" w:rsidP="00933145">
      <w:pPr>
        <w:rPr>
          <w:rFonts w:asciiTheme="majorHAnsi" w:hAnsiTheme="majorHAnsi" w:cstheme="majorHAnsi"/>
        </w:rPr>
      </w:pPr>
      <w:r w:rsidRPr="00BA1DC6">
        <w:rPr>
          <w:rFonts w:asciiTheme="majorHAnsi" w:hAnsiTheme="majorHAnsi" w:cstheme="majorHAnsi"/>
        </w:rPr>
        <w:t xml:space="preserve">Frank Lloyd Wright Foundation (2019) </w:t>
      </w:r>
      <w:r w:rsidRPr="00BA1DC6">
        <w:rPr>
          <w:rFonts w:asciiTheme="majorHAnsi" w:hAnsiTheme="majorHAnsi" w:cstheme="majorHAnsi"/>
          <w:i/>
        </w:rPr>
        <w:t xml:space="preserve">About Frank Lloyd Wright. </w:t>
      </w:r>
      <w:r w:rsidRPr="00BA1DC6">
        <w:rPr>
          <w:rFonts w:asciiTheme="majorHAnsi" w:hAnsiTheme="majorHAnsi" w:cstheme="majorHAnsi"/>
        </w:rPr>
        <w:t xml:space="preserve">Available at: </w:t>
      </w:r>
      <w:hyperlink r:id="rId12" w:history="1">
        <w:r w:rsidRPr="00BA1DC6">
          <w:rPr>
            <w:rStyle w:val="Hyperlink"/>
            <w:rFonts w:asciiTheme="majorHAnsi" w:hAnsiTheme="majorHAnsi" w:cstheme="majorHAnsi"/>
          </w:rPr>
          <w:t>https://franklloydwright.org/frank-lloyd-wright/</w:t>
        </w:r>
      </w:hyperlink>
      <w:r w:rsidRPr="00BA1DC6">
        <w:rPr>
          <w:rFonts w:asciiTheme="majorHAnsi" w:hAnsiTheme="majorHAnsi" w:cstheme="majorHAnsi"/>
          <w:color w:val="0000FF"/>
          <w:u w:val="single"/>
        </w:rPr>
        <w:t xml:space="preserve">  </w:t>
      </w:r>
      <w:r w:rsidRPr="00BA1DC6">
        <w:rPr>
          <w:rFonts w:asciiTheme="majorHAnsi" w:hAnsiTheme="majorHAnsi" w:cstheme="majorHAnsi"/>
          <w:i/>
        </w:rPr>
        <w:t xml:space="preserve">. </w:t>
      </w:r>
      <w:r w:rsidRPr="00BA1DC6">
        <w:rPr>
          <w:rFonts w:asciiTheme="majorHAnsi" w:hAnsiTheme="majorHAnsi" w:cstheme="majorHAnsi"/>
        </w:rPr>
        <w:t>(Accessed on 10</w:t>
      </w:r>
      <w:r w:rsidRPr="00BA1DC6">
        <w:rPr>
          <w:rFonts w:asciiTheme="majorHAnsi" w:hAnsiTheme="majorHAnsi" w:cstheme="majorHAnsi"/>
          <w:vertAlign w:val="superscript"/>
        </w:rPr>
        <w:t>th</w:t>
      </w:r>
      <w:r w:rsidRPr="00BA1DC6">
        <w:rPr>
          <w:rFonts w:asciiTheme="majorHAnsi" w:hAnsiTheme="majorHAnsi" w:cstheme="majorHAnsi"/>
        </w:rPr>
        <w:t xml:space="preserve"> April 2019)</w:t>
      </w:r>
    </w:p>
    <w:p w14:paraId="55CC5527" w14:textId="57DE8161" w:rsidR="001169EC" w:rsidRPr="00BA1DC6" w:rsidRDefault="001169EC" w:rsidP="001169EC">
      <w:pPr>
        <w:rPr>
          <w:rFonts w:asciiTheme="majorHAnsi" w:hAnsiTheme="majorHAnsi" w:cstheme="majorHAnsi"/>
          <w:color w:val="000000" w:themeColor="text1"/>
        </w:rPr>
      </w:pPr>
      <w:proofErr w:type="spellStart"/>
      <w:r w:rsidRPr="00BA1DC6">
        <w:rPr>
          <w:rFonts w:asciiTheme="majorHAnsi" w:hAnsiTheme="majorHAnsi" w:cstheme="majorHAnsi"/>
          <w:color w:val="000000" w:themeColor="text1"/>
        </w:rPr>
        <w:t>Gaut</w:t>
      </w:r>
      <w:proofErr w:type="spellEnd"/>
      <w:r w:rsidRPr="00BA1DC6">
        <w:rPr>
          <w:rFonts w:asciiTheme="majorHAnsi" w:hAnsiTheme="majorHAnsi" w:cstheme="majorHAnsi"/>
          <w:color w:val="000000" w:themeColor="text1"/>
        </w:rPr>
        <w:t xml:space="preserve">, B. N and Lopes, D.L (2005) </w:t>
      </w:r>
      <w:r w:rsidRPr="00BA1DC6">
        <w:rPr>
          <w:rFonts w:asciiTheme="majorHAnsi" w:hAnsiTheme="majorHAnsi" w:cstheme="majorHAnsi"/>
          <w:i/>
          <w:color w:val="000000" w:themeColor="text1"/>
        </w:rPr>
        <w:t xml:space="preserve">The Routledge </w:t>
      </w:r>
      <w:r w:rsidR="00023FE3">
        <w:rPr>
          <w:rFonts w:asciiTheme="majorHAnsi" w:hAnsiTheme="majorHAnsi" w:cstheme="majorHAnsi"/>
          <w:i/>
          <w:color w:val="000000" w:themeColor="text1"/>
        </w:rPr>
        <w:t>C</w:t>
      </w:r>
      <w:r w:rsidRPr="00BA1DC6">
        <w:rPr>
          <w:rFonts w:asciiTheme="majorHAnsi" w:hAnsiTheme="majorHAnsi" w:cstheme="majorHAnsi"/>
          <w:i/>
          <w:color w:val="000000" w:themeColor="text1"/>
        </w:rPr>
        <w:t xml:space="preserve">ompanion to </w:t>
      </w:r>
      <w:r w:rsidR="00023FE3">
        <w:rPr>
          <w:rFonts w:asciiTheme="majorHAnsi" w:hAnsiTheme="majorHAnsi" w:cstheme="majorHAnsi"/>
          <w:i/>
          <w:color w:val="000000" w:themeColor="text1"/>
        </w:rPr>
        <w:t>A</w:t>
      </w:r>
      <w:r w:rsidRPr="00BA1DC6">
        <w:rPr>
          <w:rFonts w:asciiTheme="majorHAnsi" w:hAnsiTheme="majorHAnsi" w:cstheme="majorHAnsi"/>
          <w:i/>
          <w:color w:val="000000" w:themeColor="text1"/>
        </w:rPr>
        <w:t>esthetics</w:t>
      </w:r>
      <w:r w:rsidRPr="00BA1DC6">
        <w:rPr>
          <w:rFonts w:asciiTheme="majorHAnsi" w:hAnsiTheme="majorHAnsi" w:cstheme="majorHAnsi"/>
          <w:color w:val="000000" w:themeColor="text1"/>
        </w:rPr>
        <w:t>. 2nd Edition. London: Routledge</w:t>
      </w:r>
    </w:p>
    <w:p w14:paraId="4D4C591D" w14:textId="26F3309E" w:rsidR="00B36A09" w:rsidRPr="00BA1DC6" w:rsidRDefault="00CB21D4" w:rsidP="00B36A09">
      <w:pPr>
        <w:rPr>
          <w:rFonts w:asciiTheme="majorHAnsi" w:hAnsiTheme="majorHAnsi" w:cstheme="majorHAnsi"/>
        </w:rPr>
      </w:pPr>
      <w:r w:rsidRPr="00BA1DC6">
        <w:rPr>
          <w:rFonts w:asciiTheme="majorHAnsi" w:hAnsiTheme="majorHAnsi" w:cstheme="majorHAnsi"/>
        </w:rPr>
        <w:t xml:space="preserve">Gilbert, R. J (1992) </w:t>
      </w:r>
      <w:r w:rsidRPr="00BA1DC6">
        <w:rPr>
          <w:rFonts w:asciiTheme="majorHAnsi" w:hAnsiTheme="majorHAnsi" w:cstheme="majorHAnsi"/>
          <w:i/>
        </w:rPr>
        <w:t xml:space="preserve">The </w:t>
      </w:r>
      <w:r w:rsidR="00023FE3">
        <w:rPr>
          <w:rFonts w:asciiTheme="majorHAnsi" w:hAnsiTheme="majorHAnsi" w:cstheme="majorHAnsi"/>
          <w:i/>
        </w:rPr>
        <w:t>P</w:t>
      </w:r>
      <w:r w:rsidRPr="00BA1DC6">
        <w:rPr>
          <w:rFonts w:asciiTheme="majorHAnsi" w:hAnsiTheme="majorHAnsi" w:cstheme="majorHAnsi"/>
          <w:i/>
        </w:rPr>
        <w:t xml:space="preserve">ower of </w:t>
      </w:r>
      <w:r w:rsidR="00023FE3">
        <w:rPr>
          <w:rFonts w:asciiTheme="majorHAnsi" w:hAnsiTheme="majorHAnsi" w:cstheme="majorHAnsi"/>
          <w:i/>
        </w:rPr>
        <w:t>F</w:t>
      </w:r>
      <w:r w:rsidRPr="00BA1DC6">
        <w:rPr>
          <w:rFonts w:asciiTheme="majorHAnsi" w:hAnsiTheme="majorHAnsi" w:cstheme="majorHAnsi"/>
          <w:i/>
        </w:rPr>
        <w:t xml:space="preserve">orm: </w:t>
      </w:r>
      <w:proofErr w:type="gramStart"/>
      <w:r w:rsidRPr="00BA1DC6">
        <w:rPr>
          <w:rFonts w:asciiTheme="majorHAnsi" w:hAnsiTheme="majorHAnsi" w:cstheme="majorHAnsi"/>
          <w:i/>
        </w:rPr>
        <w:t>a</w:t>
      </w:r>
      <w:proofErr w:type="gramEnd"/>
      <w:r w:rsidRPr="00BA1DC6">
        <w:rPr>
          <w:rFonts w:asciiTheme="majorHAnsi" w:hAnsiTheme="majorHAnsi" w:cstheme="majorHAnsi"/>
          <w:i/>
        </w:rPr>
        <w:t xml:space="preserve"> </w:t>
      </w:r>
      <w:r w:rsidR="00023FE3">
        <w:rPr>
          <w:rFonts w:asciiTheme="majorHAnsi" w:hAnsiTheme="majorHAnsi" w:cstheme="majorHAnsi"/>
          <w:i/>
        </w:rPr>
        <w:t>P</w:t>
      </w:r>
      <w:r w:rsidRPr="00BA1DC6">
        <w:rPr>
          <w:rFonts w:asciiTheme="majorHAnsi" w:hAnsiTheme="majorHAnsi" w:cstheme="majorHAnsi"/>
          <w:i/>
        </w:rPr>
        <w:t xml:space="preserve">sychoanalytical approach to </w:t>
      </w:r>
      <w:r w:rsidR="00023FE3">
        <w:rPr>
          <w:rFonts w:asciiTheme="majorHAnsi" w:hAnsiTheme="majorHAnsi" w:cstheme="majorHAnsi"/>
          <w:i/>
        </w:rPr>
        <w:t>A</w:t>
      </w:r>
      <w:r w:rsidRPr="00BA1DC6">
        <w:rPr>
          <w:rFonts w:asciiTheme="majorHAnsi" w:hAnsiTheme="majorHAnsi" w:cstheme="majorHAnsi"/>
          <w:i/>
        </w:rPr>
        <w:t xml:space="preserve">esthetic </w:t>
      </w:r>
      <w:r w:rsidR="00023FE3">
        <w:rPr>
          <w:rFonts w:asciiTheme="majorHAnsi" w:hAnsiTheme="majorHAnsi" w:cstheme="majorHAnsi"/>
          <w:i/>
        </w:rPr>
        <w:t>F</w:t>
      </w:r>
      <w:r w:rsidRPr="00BA1DC6">
        <w:rPr>
          <w:rFonts w:asciiTheme="majorHAnsi" w:hAnsiTheme="majorHAnsi" w:cstheme="majorHAnsi"/>
          <w:i/>
        </w:rPr>
        <w:t>orm</w:t>
      </w:r>
      <w:r w:rsidR="00001DB1" w:rsidRPr="00BA1DC6">
        <w:rPr>
          <w:rFonts w:asciiTheme="majorHAnsi" w:hAnsiTheme="majorHAnsi" w:cstheme="majorHAnsi"/>
          <w:i/>
        </w:rPr>
        <w:t xml:space="preserve">. </w:t>
      </w:r>
      <w:r w:rsidRPr="00BA1DC6">
        <w:rPr>
          <w:rFonts w:asciiTheme="majorHAnsi" w:hAnsiTheme="majorHAnsi" w:cstheme="majorHAnsi"/>
        </w:rPr>
        <w:t xml:space="preserve"> United States of America: International Universities Press</w:t>
      </w:r>
    </w:p>
    <w:p w14:paraId="295A1E25" w14:textId="283AE109" w:rsidR="00D92B8F" w:rsidRPr="00BA1DC6" w:rsidRDefault="00E546DA" w:rsidP="00D92B8F">
      <w:pPr>
        <w:rPr>
          <w:rFonts w:asciiTheme="majorHAnsi" w:hAnsiTheme="majorHAnsi" w:cstheme="majorHAnsi"/>
        </w:rPr>
      </w:pPr>
      <w:r w:rsidRPr="00BA1DC6">
        <w:rPr>
          <w:rFonts w:asciiTheme="majorHAnsi" w:hAnsiTheme="majorHAnsi" w:cstheme="majorHAnsi"/>
        </w:rPr>
        <w:t>HAY DESIGN</w:t>
      </w:r>
      <w:r w:rsidRPr="00BA1DC6">
        <w:rPr>
          <w:rFonts w:asciiTheme="majorHAnsi" w:hAnsiTheme="majorHAnsi" w:cstheme="majorHAnsi"/>
        </w:rPr>
        <w:t xml:space="preserve"> (2019) </w:t>
      </w:r>
      <w:r w:rsidRPr="00BA1DC6">
        <w:rPr>
          <w:rFonts w:asciiTheme="majorHAnsi" w:hAnsiTheme="majorHAnsi" w:cstheme="majorHAnsi"/>
          <w:i/>
        </w:rPr>
        <w:t xml:space="preserve">JUG. </w:t>
      </w:r>
      <w:r w:rsidRPr="00BA1DC6">
        <w:rPr>
          <w:rFonts w:asciiTheme="majorHAnsi" w:hAnsiTheme="majorHAnsi" w:cstheme="majorHAnsi"/>
        </w:rPr>
        <w:t>Available at:</w:t>
      </w:r>
      <w:hyperlink r:id="rId13" w:history="1">
        <w:r w:rsidRPr="00BA1DC6">
          <w:rPr>
            <w:rStyle w:val="Hyperlink"/>
            <w:rFonts w:asciiTheme="majorHAnsi" w:hAnsiTheme="majorHAnsi" w:cstheme="majorHAnsi"/>
          </w:rPr>
          <w:t>https://hay.dk/en-gb/hay/accessories-brand/kitchen-market-brand-778f63b3/drinkware-brand/150929</w:t>
        </w:r>
      </w:hyperlink>
      <w:r w:rsidRPr="00BA1DC6">
        <w:rPr>
          <w:rFonts w:asciiTheme="majorHAnsi" w:hAnsiTheme="majorHAnsi" w:cstheme="majorHAnsi"/>
        </w:rPr>
        <w:t xml:space="preserve"> (Accessed on </w:t>
      </w:r>
      <w:r w:rsidR="004562BF" w:rsidRPr="00BA1DC6">
        <w:rPr>
          <w:rFonts w:asciiTheme="majorHAnsi" w:hAnsiTheme="majorHAnsi" w:cstheme="majorHAnsi"/>
        </w:rPr>
        <w:t>28</w:t>
      </w:r>
      <w:r w:rsidR="004562BF" w:rsidRPr="00BA1DC6">
        <w:rPr>
          <w:rFonts w:asciiTheme="majorHAnsi" w:hAnsiTheme="majorHAnsi" w:cstheme="majorHAnsi"/>
          <w:vertAlign w:val="superscript"/>
        </w:rPr>
        <w:t>th</w:t>
      </w:r>
      <w:r w:rsidR="004562BF" w:rsidRPr="00BA1DC6">
        <w:rPr>
          <w:rFonts w:asciiTheme="majorHAnsi" w:hAnsiTheme="majorHAnsi" w:cstheme="majorHAnsi"/>
        </w:rPr>
        <w:t xml:space="preserve"> April 2019)</w:t>
      </w:r>
    </w:p>
    <w:p w14:paraId="4DC1378C" w14:textId="59E93D98" w:rsidR="005703B1" w:rsidRPr="00BA1DC6" w:rsidRDefault="005703B1" w:rsidP="005703B1">
      <w:pPr>
        <w:rPr>
          <w:rFonts w:asciiTheme="majorHAnsi" w:hAnsiTheme="majorHAnsi" w:cstheme="majorHAnsi"/>
        </w:rPr>
      </w:pPr>
      <w:proofErr w:type="spellStart"/>
      <w:r w:rsidRPr="00BA1DC6">
        <w:rPr>
          <w:rFonts w:asciiTheme="majorHAnsi" w:hAnsiTheme="majorHAnsi" w:cstheme="majorHAnsi"/>
        </w:rPr>
        <w:t>Iseminger</w:t>
      </w:r>
      <w:proofErr w:type="spellEnd"/>
      <w:r w:rsidRPr="00BA1DC6">
        <w:rPr>
          <w:rFonts w:asciiTheme="majorHAnsi" w:hAnsiTheme="majorHAnsi" w:cstheme="majorHAnsi"/>
        </w:rPr>
        <w:t xml:space="preserve">, G. (2004) </w:t>
      </w:r>
      <w:r w:rsidRPr="00BA1DC6">
        <w:rPr>
          <w:rFonts w:asciiTheme="majorHAnsi" w:hAnsiTheme="majorHAnsi" w:cstheme="majorHAnsi"/>
          <w:i/>
        </w:rPr>
        <w:t xml:space="preserve">The </w:t>
      </w:r>
      <w:r w:rsidR="00023FE3">
        <w:rPr>
          <w:rFonts w:asciiTheme="majorHAnsi" w:hAnsiTheme="majorHAnsi" w:cstheme="majorHAnsi"/>
          <w:i/>
        </w:rPr>
        <w:t>A</w:t>
      </w:r>
      <w:r w:rsidRPr="00BA1DC6">
        <w:rPr>
          <w:rFonts w:asciiTheme="majorHAnsi" w:hAnsiTheme="majorHAnsi" w:cstheme="majorHAnsi"/>
          <w:i/>
        </w:rPr>
        <w:t xml:space="preserve">esthetic </w:t>
      </w:r>
      <w:r w:rsidR="00023FE3">
        <w:rPr>
          <w:rFonts w:asciiTheme="majorHAnsi" w:hAnsiTheme="majorHAnsi" w:cstheme="majorHAnsi"/>
          <w:i/>
        </w:rPr>
        <w:t>F</w:t>
      </w:r>
      <w:r w:rsidRPr="00BA1DC6">
        <w:rPr>
          <w:rFonts w:asciiTheme="majorHAnsi" w:hAnsiTheme="majorHAnsi" w:cstheme="majorHAnsi"/>
          <w:i/>
        </w:rPr>
        <w:t xml:space="preserve">unction of </w:t>
      </w:r>
      <w:r w:rsidR="00023FE3">
        <w:rPr>
          <w:rFonts w:asciiTheme="majorHAnsi" w:hAnsiTheme="majorHAnsi" w:cstheme="majorHAnsi"/>
          <w:i/>
        </w:rPr>
        <w:t>A</w:t>
      </w:r>
      <w:r w:rsidRPr="00BA1DC6">
        <w:rPr>
          <w:rFonts w:asciiTheme="majorHAnsi" w:hAnsiTheme="majorHAnsi" w:cstheme="majorHAnsi"/>
          <w:i/>
        </w:rPr>
        <w:t xml:space="preserve">rt. </w:t>
      </w:r>
      <w:r w:rsidRPr="00BA1DC6">
        <w:rPr>
          <w:rFonts w:asciiTheme="majorHAnsi" w:hAnsiTheme="majorHAnsi" w:cstheme="majorHAnsi"/>
        </w:rPr>
        <w:t>Ithaca, N.Y.; London: Cornell University Press</w:t>
      </w:r>
    </w:p>
    <w:p w14:paraId="77AB8EA1" w14:textId="143C9E8F" w:rsidR="0008603A" w:rsidRPr="00BA1DC6" w:rsidRDefault="0008603A" w:rsidP="00001DB1">
      <w:pPr>
        <w:tabs>
          <w:tab w:val="left" w:pos="426"/>
        </w:tabs>
        <w:rPr>
          <w:rFonts w:asciiTheme="majorHAnsi" w:hAnsiTheme="majorHAnsi" w:cstheme="majorHAnsi"/>
          <w:bCs/>
          <w:noProof/>
        </w:rPr>
      </w:pPr>
      <w:r w:rsidRPr="00BA1DC6">
        <w:rPr>
          <w:rFonts w:asciiTheme="majorHAnsi" w:hAnsiTheme="majorHAnsi" w:cstheme="majorHAnsi"/>
          <w:bCs/>
          <w:noProof/>
        </w:rPr>
        <w:t xml:space="preserve">Lauseau, P a Tice, J. (1992) </w:t>
      </w:r>
      <w:r w:rsidRPr="00BA1DC6">
        <w:rPr>
          <w:rFonts w:asciiTheme="majorHAnsi" w:hAnsiTheme="majorHAnsi" w:cstheme="majorHAnsi"/>
          <w:bCs/>
          <w:i/>
          <w:noProof/>
        </w:rPr>
        <w:t>Frank Lloyd Wright: between Principle and Form</w:t>
      </w:r>
      <w:r w:rsidRPr="00BA1DC6">
        <w:rPr>
          <w:rFonts w:asciiTheme="majorHAnsi" w:hAnsiTheme="majorHAnsi" w:cstheme="majorHAnsi"/>
          <w:bCs/>
          <w:noProof/>
        </w:rPr>
        <w:t>. New York City: Van Nostrand Reinhold</w:t>
      </w:r>
    </w:p>
    <w:p w14:paraId="2E244679" w14:textId="763E0408" w:rsidR="0008603A" w:rsidRPr="00001DB1" w:rsidRDefault="0008603A" w:rsidP="0008603A">
      <w:pPr>
        <w:rPr>
          <w:rFonts w:asciiTheme="majorHAnsi" w:hAnsiTheme="majorHAnsi" w:cstheme="majorHAnsi"/>
        </w:rPr>
      </w:pPr>
      <w:r w:rsidRPr="00001DB1">
        <w:rPr>
          <w:rFonts w:asciiTheme="majorHAnsi" w:hAnsiTheme="majorHAnsi" w:cstheme="majorHAnsi"/>
        </w:rPr>
        <w:t xml:space="preserve">Norman, D (1988) </w:t>
      </w:r>
      <w:r w:rsidRPr="00001DB1">
        <w:rPr>
          <w:rFonts w:asciiTheme="majorHAnsi" w:hAnsiTheme="majorHAnsi" w:cstheme="majorHAnsi"/>
          <w:i/>
        </w:rPr>
        <w:t xml:space="preserve">The Design of Everyday Things. </w:t>
      </w:r>
      <w:r w:rsidRPr="00001DB1">
        <w:rPr>
          <w:rFonts w:asciiTheme="majorHAnsi" w:hAnsiTheme="majorHAnsi" w:cstheme="majorHAnsi"/>
        </w:rPr>
        <w:t>New York City: Basic Books</w:t>
      </w:r>
    </w:p>
    <w:p w14:paraId="29884948" w14:textId="496CBAC0" w:rsidR="00023FE3" w:rsidRPr="00023FE3" w:rsidRDefault="00023FE3" w:rsidP="00023FE3">
      <w:pPr>
        <w:rPr>
          <w:rFonts w:asciiTheme="majorHAnsi" w:hAnsiTheme="majorHAnsi" w:cstheme="majorHAnsi"/>
        </w:rPr>
      </w:pPr>
      <w:r w:rsidRPr="00023FE3">
        <w:rPr>
          <w:rFonts w:asciiTheme="majorHAnsi" w:hAnsiTheme="majorHAnsi" w:cstheme="majorHAnsi"/>
        </w:rPr>
        <w:t xml:space="preserve">O’Kane, T (2008) </w:t>
      </w:r>
      <w:r w:rsidRPr="00023FE3">
        <w:rPr>
          <w:rFonts w:asciiTheme="majorHAnsi" w:hAnsiTheme="majorHAnsi" w:cstheme="majorHAnsi"/>
          <w:i/>
        </w:rPr>
        <w:t xml:space="preserve">Watermelons </w:t>
      </w:r>
      <w:r w:rsidRPr="00023FE3">
        <w:rPr>
          <w:rFonts w:asciiTheme="majorHAnsi" w:hAnsiTheme="majorHAnsi" w:cstheme="majorHAnsi"/>
        </w:rPr>
        <w:t xml:space="preserve">[oil on panel] Available at: </w:t>
      </w:r>
      <w:hyperlink r:id="rId14" w:history="1">
        <w:r w:rsidRPr="00023FE3">
          <w:rPr>
            <w:rStyle w:val="Hyperlink"/>
            <w:rFonts w:asciiTheme="majorHAnsi" w:hAnsiTheme="majorHAnsi" w:cstheme="majorHAnsi"/>
          </w:rPr>
          <w:t>http://haleyfineart.com/okane-sold</w:t>
        </w:r>
      </w:hyperlink>
      <w:r>
        <w:rPr>
          <w:rFonts w:asciiTheme="majorHAnsi" w:hAnsiTheme="majorHAnsi" w:cstheme="majorHAnsi"/>
        </w:rPr>
        <w:t xml:space="preserve"> (Accessed: 8</w:t>
      </w:r>
      <w:r w:rsidRPr="00023FE3">
        <w:rPr>
          <w:rFonts w:asciiTheme="majorHAnsi" w:hAnsiTheme="majorHAnsi" w:cstheme="majorHAnsi"/>
          <w:vertAlign w:val="superscript"/>
        </w:rPr>
        <w:t>th</w:t>
      </w:r>
      <w:r>
        <w:rPr>
          <w:rFonts w:asciiTheme="majorHAnsi" w:hAnsiTheme="majorHAnsi" w:cstheme="majorHAnsi"/>
        </w:rPr>
        <w:t xml:space="preserve"> April)</w:t>
      </w:r>
    </w:p>
    <w:p w14:paraId="6236E3C9" w14:textId="6C700BEC" w:rsidR="000B3FFA" w:rsidRPr="00023FE3" w:rsidRDefault="00023FE3" w:rsidP="00023FE3">
      <w:pPr>
        <w:rPr>
          <w:rFonts w:asciiTheme="majorHAnsi" w:hAnsiTheme="majorHAnsi" w:cstheme="majorHAnsi"/>
        </w:rPr>
      </w:pPr>
      <w:r w:rsidRPr="00023FE3">
        <w:rPr>
          <w:rFonts w:asciiTheme="majorHAnsi" w:hAnsiTheme="majorHAnsi" w:cstheme="majorHAnsi"/>
        </w:rPr>
        <w:t xml:space="preserve"> </w:t>
      </w:r>
      <w:r w:rsidR="000B3FFA" w:rsidRPr="00023FE3">
        <w:rPr>
          <w:rFonts w:asciiTheme="majorHAnsi" w:hAnsiTheme="majorHAnsi" w:cstheme="majorHAnsi"/>
        </w:rPr>
        <w:t xml:space="preserve">Oxford </w:t>
      </w:r>
      <w:r w:rsidR="00287C50" w:rsidRPr="00023FE3">
        <w:rPr>
          <w:rFonts w:asciiTheme="majorHAnsi" w:hAnsiTheme="majorHAnsi" w:cstheme="majorHAnsi"/>
        </w:rPr>
        <w:t>English Dictionaries (2019)</w:t>
      </w:r>
      <w:r w:rsidR="00E44467" w:rsidRPr="00023FE3">
        <w:rPr>
          <w:rFonts w:asciiTheme="majorHAnsi" w:hAnsiTheme="majorHAnsi" w:cstheme="majorHAnsi"/>
        </w:rPr>
        <w:t xml:space="preserve"> Available at: </w:t>
      </w:r>
      <w:r w:rsidR="00E44467" w:rsidRPr="00023FE3">
        <w:rPr>
          <w:rFonts w:asciiTheme="majorHAnsi" w:hAnsiTheme="majorHAnsi" w:cstheme="majorHAnsi"/>
          <w:color w:val="0000FF"/>
          <w:u w:val="single"/>
        </w:rPr>
        <w:fldChar w:fldCharType="begin"/>
      </w:r>
      <w:r w:rsidR="00E44467" w:rsidRPr="00023FE3">
        <w:rPr>
          <w:rFonts w:asciiTheme="majorHAnsi" w:hAnsiTheme="majorHAnsi" w:cstheme="majorHAnsi"/>
          <w:color w:val="0000FF"/>
          <w:u w:val="single"/>
        </w:rPr>
        <w:instrText xml:space="preserve"> HYPERLINK "https://en.oxforddictionaries.com/definition/tactile" </w:instrText>
      </w:r>
      <w:r w:rsidR="00E44467" w:rsidRPr="00023FE3">
        <w:rPr>
          <w:rFonts w:asciiTheme="majorHAnsi" w:hAnsiTheme="majorHAnsi" w:cstheme="majorHAnsi"/>
          <w:color w:val="0000FF"/>
          <w:u w:val="single"/>
        </w:rPr>
        <w:fldChar w:fldCharType="separate"/>
      </w:r>
      <w:r w:rsidR="00E44467" w:rsidRPr="00023FE3">
        <w:rPr>
          <w:rStyle w:val="Hyperlink"/>
          <w:rFonts w:asciiTheme="majorHAnsi" w:hAnsiTheme="majorHAnsi" w:cstheme="majorHAnsi"/>
        </w:rPr>
        <w:t>https://en.oxforddictionaries.com/definition/tactile</w:t>
      </w:r>
      <w:r w:rsidR="00E44467" w:rsidRPr="00023FE3">
        <w:rPr>
          <w:rFonts w:asciiTheme="majorHAnsi" w:hAnsiTheme="majorHAnsi" w:cstheme="majorHAnsi"/>
          <w:color w:val="0000FF"/>
          <w:u w:val="single"/>
        </w:rPr>
        <w:fldChar w:fldCharType="end"/>
      </w:r>
      <w:r w:rsidR="00E44467" w:rsidRPr="00023FE3">
        <w:rPr>
          <w:rFonts w:asciiTheme="majorHAnsi" w:hAnsiTheme="majorHAnsi" w:cstheme="majorHAnsi"/>
        </w:rPr>
        <w:t xml:space="preserve"> (Accessed: </w:t>
      </w:r>
      <w:r w:rsidR="00E546DA" w:rsidRPr="00023FE3">
        <w:rPr>
          <w:rFonts w:asciiTheme="majorHAnsi" w:hAnsiTheme="majorHAnsi" w:cstheme="majorHAnsi"/>
        </w:rPr>
        <w:t>3</w:t>
      </w:r>
      <w:r w:rsidR="00E546DA" w:rsidRPr="00023FE3">
        <w:rPr>
          <w:rFonts w:asciiTheme="majorHAnsi" w:hAnsiTheme="majorHAnsi" w:cstheme="majorHAnsi"/>
          <w:vertAlign w:val="superscript"/>
        </w:rPr>
        <w:t>rd</w:t>
      </w:r>
      <w:r w:rsidR="00E44467" w:rsidRPr="00023FE3">
        <w:rPr>
          <w:rFonts w:asciiTheme="majorHAnsi" w:hAnsiTheme="majorHAnsi" w:cstheme="majorHAnsi"/>
        </w:rPr>
        <w:t xml:space="preserve"> April 2019) </w:t>
      </w:r>
    </w:p>
    <w:p w14:paraId="561CBE87" w14:textId="71C129F2" w:rsidR="0008603A" w:rsidRPr="00023FE3" w:rsidRDefault="00B36A09" w:rsidP="0008603A">
      <w:pPr>
        <w:rPr>
          <w:rFonts w:asciiTheme="majorHAnsi" w:hAnsiTheme="majorHAnsi" w:cstheme="majorHAnsi"/>
        </w:rPr>
      </w:pPr>
      <w:r w:rsidRPr="00023FE3">
        <w:rPr>
          <w:rFonts w:asciiTheme="majorHAnsi" w:hAnsiTheme="majorHAnsi" w:cstheme="majorHAnsi"/>
        </w:rPr>
        <w:t xml:space="preserve">Palmer, J and Dodson, M. (1995) </w:t>
      </w:r>
      <w:r w:rsidRPr="00023FE3">
        <w:rPr>
          <w:rFonts w:asciiTheme="majorHAnsi" w:hAnsiTheme="majorHAnsi" w:cstheme="majorHAnsi"/>
          <w:i/>
        </w:rPr>
        <w:t xml:space="preserve">Design and </w:t>
      </w:r>
      <w:r w:rsidR="00023FE3">
        <w:rPr>
          <w:rFonts w:asciiTheme="majorHAnsi" w:hAnsiTheme="majorHAnsi" w:cstheme="majorHAnsi"/>
          <w:i/>
        </w:rPr>
        <w:t>A</w:t>
      </w:r>
      <w:r w:rsidRPr="00023FE3">
        <w:rPr>
          <w:rFonts w:asciiTheme="majorHAnsi" w:hAnsiTheme="majorHAnsi" w:cstheme="majorHAnsi"/>
          <w:i/>
        </w:rPr>
        <w:t xml:space="preserve">esthetics: </w:t>
      </w:r>
      <w:proofErr w:type="gramStart"/>
      <w:r w:rsidRPr="00023FE3">
        <w:rPr>
          <w:rFonts w:asciiTheme="majorHAnsi" w:hAnsiTheme="majorHAnsi" w:cstheme="majorHAnsi"/>
          <w:i/>
        </w:rPr>
        <w:t>a</w:t>
      </w:r>
      <w:proofErr w:type="gramEnd"/>
      <w:r w:rsidRPr="00023FE3">
        <w:rPr>
          <w:rFonts w:asciiTheme="majorHAnsi" w:hAnsiTheme="majorHAnsi" w:cstheme="majorHAnsi"/>
          <w:i/>
        </w:rPr>
        <w:t xml:space="preserve"> </w:t>
      </w:r>
      <w:r w:rsidR="00023FE3">
        <w:rPr>
          <w:rFonts w:asciiTheme="majorHAnsi" w:hAnsiTheme="majorHAnsi" w:cstheme="majorHAnsi"/>
          <w:i/>
        </w:rPr>
        <w:t>R</w:t>
      </w:r>
      <w:r w:rsidRPr="00023FE3">
        <w:rPr>
          <w:rFonts w:asciiTheme="majorHAnsi" w:hAnsiTheme="majorHAnsi" w:cstheme="majorHAnsi"/>
          <w:i/>
        </w:rPr>
        <w:t xml:space="preserve">eader. </w:t>
      </w:r>
      <w:r w:rsidRPr="00023FE3">
        <w:rPr>
          <w:rFonts w:asciiTheme="majorHAnsi" w:hAnsiTheme="majorHAnsi" w:cstheme="majorHAnsi"/>
        </w:rPr>
        <w:t>London: Routledge</w:t>
      </w:r>
    </w:p>
    <w:p w14:paraId="3B67103C" w14:textId="16543713" w:rsidR="00B36A09" w:rsidRPr="00023FE3" w:rsidRDefault="00B36A09" w:rsidP="00B36A09">
      <w:pPr>
        <w:rPr>
          <w:rFonts w:asciiTheme="majorHAnsi" w:hAnsiTheme="majorHAnsi" w:cstheme="majorHAnsi"/>
        </w:rPr>
      </w:pPr>
      <w:r w:rsidRPr="00023FE3">
        <w:rPr>
          <w:rFonts w:asciiTheme="majorHAnsi" w:hAnsiTheme="majorHAnsi" w:cstheme="majorHAnsi"/>
        </w:rPr>
        <w:t xml:space="preserve">Polanyi, M. (1966 / 2009) </w:t>
      </w:r>
      <w:r w:rsidRPr="00023FE3">
        <w:rPr>
          <w:rFonts w:asciiTheme="majorHAnsi" w:hAnsiTheme="majorHAnsi" w:cstheme="majorHAnsi"/>
          <w:i/>
        </w:rPr>
        <w:t xml:space="preserve">The </w:t>
      </w:r>
      <w:r w:rsidR="00023FE3">
        <w:rPr>
          <w:rFonts w:asciiTheme="majorHAnsi" w:hAnsiTheme="majorHAnsi" w:cstheme="majorHAnsi"/>
          <w:i/>
        </w:rPr>
        <w:t>T</w:t>
      </w:r>
      <w:r w:rsidRPr="00023FE3">
        <w:rPr>
          <w:rFonts w:asciiTheme="majorHAnsi" w:hAnsiTheme="majorHAnsi" w:cstheme="majorHAnsi"/>
          <w:i/>
        </w:rPr>
        <w:t xml:space="preserve">actic </w:t>
      </w:r>
      <w:r w:rsidR="00023FE3">
        <w:rPr>
          <w:rFonts w:asciiTheme="majorHAnsi" w:hAnsiTheme="majorHAnsi" w:cstheme="majorHAnsi"/>
          <w:i/>
        </w:rPr>
        <w:t>D</w:t>
      </w:r>
      <w:r w:rsidRPr="00023FE3">
        <w:rPr>
          <w:rFonts w:asciiTheme="majorHAnsi" w:hAnsiTheme="majorHAnsi" w:cstheme="majorHAnsi"/>
          <w:i/>
        </w:rPr>
        <w:t>imension</w:t>
      </w:r>
      <w:r w:rsidRPr="00023FE3">
        <w:rPr>
          <w:rFonts w:asciiTheme="majorHAnsi" w:hAnsiTheme="majorHAnsi" w:cstheme="majorHAnsi"/>
        </w:rPr>
        <w:t xml:space="preserve">. Chicago, Ill.; </w:t>
      </w:r>
      <w:proofErr w:type="gramStart"/>
      <w:r w:rsidRPr="00023FE3">
        <w:rPr>
          <w:rFonts w:asciiTheme="majorHAnsi" w:hAnsiTheme="majorHAnsi" w:cstheme="majorHAnsi"/>
        </w:rPr>
        <w:t>London :</w:t>
      </w:r>
      <w:proofErr w:type="gramEnd"/>
      <w:r w:rsidRPr="00023FE3">
        <w:rPr>
          <w:rFonts w:asciiTheme="majorHAnsi" w:hAnsiTheme="majorHAnsi" w:cstheme="majorHAnsi"/>
        </w:rPr>
        <w:t xml:space="preserve"> University of Chicago Press </w:t>
      </w:r>
    </w:p>
    <w:p w14:paraId="07379067" w14:textId="1150481D" w:rsidR="000B3FFA" w:rsidRPr="00023FE3" w:rsidRDefault="00050FC8">
      <w:pPr>
        <w:rPr>
          <w:rFonts w:asciiTheme="majorHAnsi" w:hAnsiTheme="majorHAnsi" w:cstheme="majorHAnsi"/>
        </w:rPr>
      </w:pPr>
      <w:r w:rsidRPr="00023FE3">
        <w:rPr>
          <w:rFonts w:asciiTheme="majorHAnsi" w:hAnsiTheme="majorHAnsi" w:cstheme="majorHAnsi"/>
        </w:rPr>
        <w:t xml:space="preserve">Thomas, S (2019) </w:t>
      </w:r>
      <w:r w:rsidRPr="00023FE3">
        <w:rPr>
          <w:rFonts w:asciiTheme="majorHAnsi" w:hAnsiTheme="majorHAnsi" w:cstheme="majorHAnsi"/>
          <w:i/>
        </w:rPr>
        <w:t>Reimagine your own Still Life</w:t>
      </w:r>
      <w:r w:rsidR="00A27806" w:rsidRPr="00023FE3">
        <w:rPr>
          <w:rFonts w:asciiTheme="majorHAnsi" w:hAnsiTheme="majorHAnsi" w:cstheme="majorHAnsi"/>
          <w:i/>
        </w:rPr>
        <w:t>.</w:t>
      </w:r>
      <w:r w:rsidRPr="00023FE3">
        <w:rPr>
          <w:rFonts w:asciiTheme="majorHAnsi" w:hAnsiTheme="majorHAnsi" w:cstheme="majorHAnsi"/>
          <w:i/>
        </w:rPr>
        <w:t xml:space="preserve"> </w:t>
      </w:r>
      <w:r w:rsidRPr="00023FE3">
        <w:rPr>
          <w:rFonts w:asciiTheme="majorHAnsi" w:hAnsiTheme="majorHAnsi" w:cstheme="majorHAnsi"/>
        </w:rPr>
        <w:t>[wood and acrylic] University of Wales Trinity St David</w:t>
      </w:r>
      <w:r w:rsidR="00A27806" w:rsidRPr="00023FE3">
        <w:rPr>
          <w:rFonts w:asciiTheme="majorHAnsi" w:hAnsiTheme="majorHAnsi" w:cstheme="majorHAnsi"/>
        </w:rPr>
        <w:t>, Swansea. (10</w:t>
      </w:r>
      <w:r w:rsidR="00A27806" w:rsidRPr="00023FE3">
        <w:rPr>
          <w:rFonts w:asciiTheme="majorHAnsi" w:hAnsiTheme="majorHAnsi" w:cstheme="majorHAnsi"/>
          <w:vertAlign w:val="superscript"/>
        </w:rPr>
        <w:t>th</w:t>
      </w:r>
      <w:r w:rsidR="00A27806" w:rsidRPr="00023FE3">
        <w:rPr>
          <w:rFonts w:asciiTheme="majorHAnsi" w:hAnsiTheme="majorHAnsi" w:cstheme="majorHAnsi"/>
        </w:rPr>
        <w:t xml:space="preserve"> April 2019)</w:t>
      </w:r>
    </w:p>
    <w:p w14:paraId="38CE4BFB" w14:textId="5918EF60" w:rsidR="00BF0E4C" w:rsidRPr="00023FE3" w:rsidRDefault="00A97F14" w:rsidP="00BF0E4C">
      <w:pPr>
        <w:rPr>
          <w:rFonts w:asciiTheme="majorHAnsi" w:hAnsiTheme="majorHAnsi" w:cstheme="majorHAnsi"/>
        </w:rPr>
      </w:pPr>
      <w:r w:rsidRPr="00023FE3">
        <w:rPr>
          <w:rFonts w:asciiTheme="majorHAnsi" w:hAnsiTheme="majorHAnsi" w:cstheme="majorHAnsi"/>
        </w:rPr>
        <w:t>Wang &amp; S</w:t>
      </w:r>
      <m:oMath>
        <m:r>
          <w:rPr>
            <w:rFonts w:ascii="Cambria Math" w:hAnsi="Cambria Math" w:cstheme="majorHAnsi"/>
          </w:rPr>
          <m:t>ö</m:t>
        </m:r>
      </m:oMath>
      <w:r w:rsidRPr="00023FE3">
        <w:rPr>
          <w:rFonts w:asciiTheme="majorHAnsi" w:hAnsiTheme="majorHAnsi" w:cstheme="majorHAnsi"/>
        </w:rPr>
        <w:t>derstr</w:t>
      </w:r>
      <m:oMath>
        <m:r>
          <w:rPr>
            <w:rFonts w:ascii="Cambria Math" w:hAnsi="Cambria Math" w:cstheme="majorHAnsi"/>
          </w:rPr>
          <m:t>ö</m:t>
        </m:r>
      </m:oMath>
      <w:r w:rsidRPr="00023FE3">
        <w:rPr>
          <w:rFonts w:asciiTheme="majorHAnsi" w:hAnsiTheme="majorHAnsi" w:cstheme="majorHAnsi"/>
        </w:rPr>
        <w:t xml:space="preserve">m </w:t>
      </w:r>
      <w:r w:rsidR="00BF0E4C" w:rsidRPr="00023FE3">
        <w:rPr>
          <w:rFonts w:asciiTheme="majorHAnsi" w:hAnsiTheme="majorHAnsi" w:cstheme="majorHAnsi"/>
        </w:rPr>
        <w:t xml:space="preserve">(2019) </w:t>
      </w:r>
      <w:r w:rsidR="00BF0E4C" w:rsidRPr="00023FE3">
        <w:rPr>
          <w:rFonts w:asciiTheme="majorHAnsi" w:hAnsiTheme="majorHAnsi" w:cstheme="majorHAnsi"/>
          <w:i/>
        </w:rPr>
        <w:t xml:space="preserve">About. </w:t>
      </w:r>
      <w:r w:rsidR="00BF0E4C" w:rsidRPr="00023FE3">
        <w:rPr>
          <w:rFonts w:asciiTheme="majorHAnsi" w:hAnsiTheme="majorHAnsi" w:cstheme="majorHAnsi"/>
        </w:rPr>
        <w:t xml:space="preserve">Available at: </w:t>
      </w:r>
      <w:hyperlink r:id="rId15" w:history="1">
        <w:r w:rsidR="00BF0E4C" w:rsidRPr="00023FE3">
          <w:rPr>
            <w:rStyle w:val="Hyperlink"/>
            <w:rFonts w:asciiTheme="majorHAnsi" w:hAnsiTheme="majorHAnsi" w:cstheme="majorHAnsi"/>
          </w:rPr>
          <w:t>https://wangsod</w:t>
        </w:r>
        <w:r w:rsidR="00BF0E4C" w:rsidRPr="00023FE3">
          <w:rPr>
            <w:rStyle w:val="Hyperlink"/>
            <w:rFonts w:asciiTheme="majorHAnsi" w:hAnsiTheme="majorHAnsi" w:cstheme="majorHAnsi"/>
          </w:rPr>
          <w:t>e</w:t>
        </w:r>
        <w:r w:rsidR="00BF0E4C" w:rsidRPr="00023FE3">
          <w:rPr>
            <w:rStyle w:val="Hyperlink"/>
            <w:rFonts w:asciiTheme="majorHAnsi" w:hAnsiTheme="majorHAnsi" w:cstheme="majorHAnsi"/>
          </w:rPr>
          <w:t>rstrom.com/info</w:t>
        </w:r>
      </w:hyperlink>
      <w:r w:rsidR="00BF0E4C" w:rsidRPr="00023FE3">
        <w:rPr>
          <w:rFonts w:asciiTheme="majorHAnsi" w:hAnsiTheme="majorHAnsi" w:cstheme="majorHAnsi"/>
        </w:rPr>
        <w:t>. (Accessed: 28</w:t>
      </w:r>
      <w:r w:rsidR="00BF0E4C" w:rsidRPr="00023FE3">
        <w:rPr>
          <w:rFonts w:asciiTheme="majorHAnsi" w:hAnsiTheme="majorHAnsi" w:cstheme="majorHAnsi"/>
          <w:vertAlign w:val="superscript"/>
        </w:rPr>
        <w:t>th</w:t>
      </w:r>
      <w:r w:rsidR="00BF0E4C" w:rsidRPr="00023FE3">
        <w:rPr>
          <w:rFonts w:asciiTheme="majorHAnsi" w:hAnsiTheme="majorHAnsi" w:cstheme="majorHAnsi"/>
        </w:rPr>
        <w:t xml:space="preserve"> April)</w:t>
      </w:r>
    </w:p>
    <w:p w14:paraId="55ED57E3" w14:textId="18BD3340" w:rsidR="00A97F14" w:rsidRPr="00A0481F" w:rsidRDefault="00A97F14" w:rsidP="00A97F14">
      <w:pPr>
        <w:rPr>
          <w:rFonts w:asciiTheme="majorHAnsi" w:hAnsiTheme="majorHAnsi" w:cstheme="majorHAnsi"/>
        </w:rPr>
      </w:pPr>
      <w:r w:rsidRPr="00A0481F">
        <w:rPr>
          <w:rFonts w:asciiTheme="majorHAnsi" w:hAnsiTheme="majorHAnsi" w:cstheme="majorHAnsi"/>
        </w:rPr>
        <w:t xml:space="preserve"> </w:t>
      </w:r>
      <w:r w:rsidRPr="00A0481F">
        <w:rPr>
          <w:rFonts w:asciiTheme="majorHAnsi" w:hAnsiTheme="majorHAnsi" w:cstheme="majorHAnsi"/>
        </w:rPr>
        <w:t xml:space="preserve">(2017) </w:t>
      </w:r>
      <w:r w:rsidRPr="00A0481F">
        <w:rPr>
          <w:rFonts w:asciiTheme="majorHAnsi" w:hAnsiTheme="majorHAnsi" w:cstheme="majorHAnsi"/>
          <w:i/>
        </w:rPr>
        <w:t xml:space="preserve">Table of Contents 101. </w:t>
      </w:r>
      <w:r w:rsidR="00A0481F" w:rsidRPr="00A0481F">
        <w:rPr>
          <w:rFonts w:asciiTheme="majorHAnsi" w:hAnsiTheme="majorHAnsi" w:cstheme="majorHAnsi"/>
        </w:rPr>
        <w:t xml:space="preserve">[3D printed objects, biodegradable plastic (PLA), cork, wood, stone filaments] </w:t>
      </w:r>
      <w:r w:rsidRPr="00A0481F">
        <w:rPr>
          <w:rFonts w:asciiTheme="majorHAnsi" w:hAnsiTheme="majorHAnsi" w:cstheme="majorHAnsi"/>
        </w:rPr>
        <w:t xml:space="preserve">Available at: </w:t>
      </w:r>
      <w:hyperlink r:id="rId16" w:history="1">
        <w:r w:rsidRPr="00A0481F">
          <w:rPr>
            <w:rStyle w:val="Hyperlink"/>
            <w:rFonts w:asciiTheme="majorHAnsi" w:hAnsiTheme="majorHAnsi" w:cstheme="majorHAnsi"/>
          </w:rPr>
          <w:t>https://wangsoderstrom.com/table-of-</w:t>
        </w:r>
        <w:r w:rsidRPr="00A0481F">
          <w:rPr>
            <w:rStyle w:val="Hyperlink"/>
            <w:rFonts w:asciiTheme="majorHAnsi" w:hAnsiTheme="majorHAnsi" w:cstheme="majorHAnsi"/>
          </w:rPr>
          <w:t>c</w:t>
        </w:r>
        <w:r w:rsidRPr="00A0481F">
          <w:rPr>
            <w:rStyle w:val="Hyperlink"/>
            <w:rFonts w:asciiTheme="majorHAnsi" w:hAnsiTheme="majorHAnsi" w:cstheme="majorHAnsi"/>
          </w:rPr>
          <w:t>ontents-101</w:t>
        </w:r>
      </w:hyperlink>
      <w:r w:rsidRPr="00A0481F">
        <w:rPr>
          <w:rFonts w:asciiTheme="majorHAnsi" w:hAnsiTheme="majorHAnsi" w:cstheme="majorHAnsi"/>
        </w:rPr>
        <w:t xml:space="preserve"> (Accessed: 3</w:t>
      </w:r>
      <w:r w:rsidRPr="00A0481F">
        <w:rPr>
          <w:rFonts w:asciiTheme="majorHAnsi" w:hAnsiTheme="majorHAnsi" w:cstheme="majorHAnsi"/>
          <w:vertAlign w:val="superscript"/>
        </w:rPr>
        <w:t>rd</w:t>
      </w:r>
      <w:r w:rsidRPr="00A0481F">
        <w:rPr>
          <w:rFonts w:asciiTheme="majorHAnsi" w:hAnsiTheme="majorHAnsi" w:cstheme="majorHAnsi"/>
        </w:rPr>
        <w:t xml:space="preserve"> May 2019)</w:t>
      </w:r>
    </w:p>
    <w:p w14:paraId="55E71A62" w14:textId="6C2C8C61" w:rsidR="00A97F14" w:rsidRPr="00BF0E4C" w:rsidRDefault="00A97F14">
      <w:pPr>
        <w:rPr>
          <w:rFonts w:asciiTheme="majorHAnsi" w:hAnsiTheme="majorHAnsi" w:cstheme="majorHAnsi"/>
        </w:rPr>
      </w:pPr>
    </w:p>
    <w:p w14:paraId="09F0D792" w14:textId="77777777" w:rsidR="00023FE3" w:rsidRDefault="00001DB1" w:rsidP="00023FE3">
      <w:pPr>
        <w:rPr>
          <w:rFonts w:asciiTheme="majorHAnsi" w:hAnsiTheme="majorHAnsi" w:cstheme="majorHAnsi"/>
          <w:u w:val="single"/>
        </w:rPr>
      </w:pPr>
      <w:r w:rsidRPr="00BF0E4C">
        <w:rPr>
          <w:rFonts w:asciiTheme="majorHAnsi" w:hAnsiTheme="majorHAnsi" w:cstheme="majorHAnsi"/>
          <w:u w:val="single"/>
        </w:rPr>
        <w:t>Bibliography</w:t>
      </w:r>
    </w:p>
    <w:p w14:paraId="1E0931CD" w14:textId="77777777" w:rsidR="00023FE3" w:rsidRDefault="00023FE3" w:rsidP="00023FE3">
      <w:pPr>
        <w:rPr>
          <w:rFonts w:asciiTheme="majorHAnsi" w:hAnsiTheme="majorHAnsi" w:cstheme="majorHAnsi"/>
        </w:rPr>
      </w:pPr>
    </w:p>
    <w:p w14:paraId="6692C1E9" w14:textId="7AF5F4E9" w:rsidR="00023FE3" w:rsidRPr="00023FE3" w:rsidRDefault="00023FE3" w:rsidP="00023FE3">
      <w:pPr>
        <w:rPr>
          <w:rFonts w:asciiTheme="majorHAnsi" w:hAnsiTheme="majorHAnsi" w:cstheme="majorHAnsi"/>
          <w:u w:val="single"/>
        </w:rPr>
      </w:pPr>
      <w:proofErr w:type="spellStart"/>
      <w:r w:rsidRPr="00023FE3">
        <w:rPr>
          <w:rFonts w:asciiTheme="majorHAnsi" w:hAnsiTheme="majorHAnsi" w:cstheme="majorHAnsi"/>
        </w:rPr>
        <w:t>Hudek</w:t>
      </w:r>
      <w:proofErr w:type="spellEnd"/>
      <w:r w:rsidRPr="00023FE3">
        <w:rPr>
          <w:rFonts w:asciiTheme="majorHAnsi" w:hAnsiTheme="majorHAnsi" w:cstheme="majorHAnsi"/>
        </w:rPr>
        <w:t xml:space="preserve">, A. (2014) </w:t>
      </w:r>
      <w:r w:rsidRPr="00023FE3">
        <w:rPr>
          <w:rFonts w:asciiTheme="majorHAnsi" w:hAnsiTheme="majorHAnsi" w:cstheme="majorHAnsi"/>
          <w:i/>
        </w:rPr>
        <w:t xml:space="preserve">The </w:t>
      </w:r>
      <w:r>
        <w:rPr>
          <w:rFonts w:asciiTheme="majorHAnsi" w:hAnsiTheme="majorHAnsi" w:cstheme="majorHAnsi"/>
          <w:i/>
        </w:rPr>
        <w:t>O</w:t>
      </w:r>
      <w:r w:rsidRPr="00023FE3">
        <w:rPr>
          <w:rFonts w:asciiTheme="majorHAnsi" w:hAnsiTheme="majorHAnsi" w:cstheme="majorHAnsi"/>
          <w:i/>
        </w:rPr>
        <w:t xml:space="preserve">bject. </w:t>
      </w:r>
      <w:r w:rsidRPr="00023FE3">
        <w:rPr>
          <w:rFonts w:asciiTheme="majorHAnsi" w:hAnsiTheme="majorHAnsi" w:cstheme="majorHAnsi"/>
        </w:rPr>
        <w:t xml:space="preserve">Cambridge, </w:t>
      </w:r>
      <w:proofErr w:type="gramStart"/>
      <w:r w:rsidRPr="00023FE3">
        <w:rPr>
          <w:rFonts w:asciiTheme="majorHAnsi" w:hAnsiTheme="majorHAnsi" w:cstheme="majorHAnsi"/>
        </w:rPr>
        <w:t>MA :</w:t>
      </w:r>
      <w:proofErr w:type="gramEnd"/>
      <w:r w:rsidRPr="00023FE3">
        <w:rPr>
          <w:rFonts w:asciiTheme="majorHAnsi" w:hAnsiTheme="majorHAnsi" w:cstheme="majorHAnsi"/>
        </w:rPr>
        <w:t xml:space="preserve"> The MIT Press</w:t>
      </w:r>
    </w:p>
    <w:p w14:paraId="089E8BEA" w14:textId="2E9F9E8D" w:rsidR="004562BF" w:rsidRPr="00BF0E4C" w:rsidRDefault="004562BF" w:rsidP="004562BF">
      <w:pPr>
        <w:tabs>
          <w:tab w:val="left" w:pos="426"/>
        </w:tabs>
        <w:rPr>
          <w:rFonts w:asciiTheme="majorHAnsi" w:hAnsiTheme="majorHAnsi" w:cstheme="majorHAnsi"/>
          <w:bCs/>
          <w:noProof/>
        </w:rPr>
      </w:pPr>
      <w:r w:rsidRPr="00BF0E4C">
        <w:rPr>
          <w:rFonts w:asciiTheme="majorHAnsi" w:hAnsiTheme="majorHAnsi" w:cstheme="majorHAnsi"/>
          <w:bCs/>
          <w:noProof/>
        </w:rPr>
        <w:t xml:space="preserve">Ingold, T (2000) </w:t>
      </w:r>
      <w:r w:rsidRPr="00BF0E4C">
        <w:rPr>
          <w:rFonts w:asciiTheme="majorHAnsi" w:hAnsiTheme="majorHAnsi" w:cstheme="majorHAnsi"/>
          <w:bCs/>
          <w:i/>
          <w:noProof/>
        </w:rPr>
        <w:t xml:space="preserve">The </w:t>
      </w:r>
      <w:r w:rsidR="00023FE3">
        <w:rPr>
          <w:rFonts w:asciiTheme="majorHAnsi" w:hAnsiTheme="majorHAnsi" w:cstheme="majorHAnsi"/>
          <w:bCs/>
          <w:i/>
          <w:noProof/>
        </w:rPr>
        <w:t>P</w:t>
      </w:r>
      <w:r w:rsidRPr="00BF0E4C">
        <w:rPr>
          <w:rFonts w:asciiTheme="majorHAnsi" w:hAnsiTheme="majorHAnsi" w:cstheme="majorHAnsi"/>
          <w:bCs/>
          <w:i/>
          <w:noProof/>
        </w:rPr>
        <w:t xml:space="preserve">erception of the </w:t>
      </w:r>
      <w:r w:rsidR="00023FE3">
        <w:rPr>
          <w:rFonts w:asciiTheme="majorHAnsi" w:hAnsiTheme="majorHAnsi" w:cstheme="majorHAnsi"/>
          <w:bCs/>
          <w:i/>
          <w:noProof/>
        </w:rPr>
        <w:t>E</w:t>
      </w:r>
      <w:r w:rsidRPr="00BF0E4C">
        <w:rPr>
          <w:rFonts w:asciiTheme="majorHAnsi" w:hAnsiTheme="majorHAnsi" w:cstheme="majorHAnsi"/>
          <w:bCs/>
          <w:i/>
          <w:noProof/>
        </w:rPr>
        <w:t xml:space="preserve">nvironment: essays in livelihood, dwelling and skill. </w:t>
      </w:r>
      <w:r w:rsidRPr="00BF0E4C">
        <w:rPr>
          <w:rFonts w:asciiTheme="majorHAnsi" w:hAnsiTheme="majorHAnsi" w:cstheme="majorHAnsi"/>
          <w:bCs/>
          <w:noProof/>
        </w:rPr>
        <w:t>London: Routledge</w:t>
      </w:r>
    </w:p>
    <w:p w14:paraId="5FC87115" w14:textId="67FB8E5B" w:rsidR="00023FE3" w:rsidRPr="00023FE3" w:rsidRDefault="00001DB1">
      <w:pPr>
        <w:rPr>
          <w:rFonts w:asciiTheme="majorHAnsi" w:hAnsiTheme="majorHAnsi" w:cstheme="majorHAnsi"/>
          <w:i/>
        </w:rPr>
      </w:pPr>
      <w:r w:rsidRPr="00BF0E4C">
        <w:rPr>
          <w:rFonts w:asciiTheme="majorHAnsi" w:hAnsiTheme="majorHAnsi" w:cstheme="majorHAnsi"/>
        </w:rPr>
        <w:t xml:space="preserve">Panofsky, E (1997) </w:t>
      </w:r>
      <w:r w:rsidRPr="00BF0E4C">
        <w:rPr>
          <w:rFonts w:asciiTheme="majorHAnsi" w:hAnsiTheme="majorHAnsi" w:cstheme="majorHAnsi"/>
          <w:i/>
        </w:rPr>
        <w:t xml:space="preserve">Perspective as Symbolic Form. </w:t>
      </w:r>
      <w:r w:rsidRPr="00BF0E4C">
        <w:rPr>
          <w:rFonts w:asciiTheme="majorHAnsi" w:hAnsiTheme="majorHAnsi" w:cstheme="majorHAnsi"/>
        </w:rPr>
        <w:t xml:space="preserve">New York City: Zone </w:t>
      </w:r>
      <w:proofErr w:type="spellStart"/>
      <w:r w:rsidRPr="00BF0E4C">
        <w:rPr>
          <w:rFonts w:asciiTheme="majorHAnsi" w:hAnsiTheme="majorHAnsi" w:cstheme="majorHAnsi"/>
        </w:rPr>
        <w:t>Books</w:t>
      </w:r>
      <w:r w:rsidR="00023FE3">
        <w:rPr>
          <w:rFonts w:asciiTheme="majorHAnsi" w:hAnsiTheme="majorHAnsi" w:cstheme="majorHAnsi"/>
          <w:i/>
        </w:rPr>
        <w:t>t</w:t>
      </w:r>
      <w:proofErr w:type="spellEnd"/>
    </w:p>
    <w:sectPr w:rsidR="00023FE3" w:rsidRPr="00023FE3" w:rsidSect="00D9485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385B4A"/>
    <w:multiLevelType w:val="hybridMultilevel"/>
    <w:tmpl w:val="9A5EAE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27C7"/>
    <w:rsid w:val="00001DB1"/>
    <w:rsid w:val="0000457F"/>
    <w:rsid w:val="00023FE3"/>
    <w:rsid w:val="00050FC8"/>
    <w:rsid w:val="0008603A"/>
    <w:rsid w:val="000A239F"/>
    <w:rsid w:val="000B3FFA"/>
    <w:rsid w:val="000D66D9"/>
    <w:rsid w:val="000E2888"/>
    <w:rsid w:val="000F18CD"/>
    <w:rsid w:val="000F6FB1"/>
    <w:rsid w:val="001065FF"/>
    <w:rsid w:val="001115B9"/>
    <w:rsid w:val="001169EC"/>
    <w:rsid w:val="00174560"/>
    <w:rsid w:val="00181383"/>
    <w:rsid w:val="001A2DA3"/>
    <w:rsid w:val="002100ED"/>
    <w:rsid w:val="002106B7"/>
    <w:rsid w:val="00233EFD"/>
    <w:rsid w:val="00287C50"/>
    <w:rsid w:val="002B7441"/>
    <w:rsid w:val="00350323"/>
    <w:rsid w:val="00370C3C"/>
    <w:rsid w:val="00373EA6"/>
    <w:rsid w:val="003A4EFB"/>
    <w:rsid w:val="003F3231"/>
    <w:rsid w:val="00426B47"/>
    <w:rsid w:val="00432247"/>
    <w:rsid w:val="00434C6B"/>
    <w:rsid w:val="004364C2"/>
    <w:rsid w:val="004562BF"/>
    <w:rsid w:val="00463DCC"/>
    <w:rsid w:val="004641D8"/>
    <w:rsid w:val="00506D76"/>
    <w:rsid w:val="00521AA5"/>
    <w:rsid w:val="005703B1"/>
    <w:rsid w:val="005F49C4"/>
    <w:rsid w:val="005F7B5E"/>
    <w:rsid w:val="006100CF"/>
    <w:rsid w:val="006309D7"/>
    <w:rsid w:val="00630D18"/>
    <w:rsid w:val="0067005D"/>
    <w:rsid w:val="006875F7"/>
    <w:rsid w:val="006E38A0"/>
    <w:rsid w:val="006F63AD"/>
    <w:rsid w:val="00706412"/>
    <w:rsid w:val="00713404"/>
    <w:rsid w:val="00735593"/>
    <w:rsid w:val="00766BCA"/>
    <w:rsid w:val="007D41F2"/>
    <w:rsid w:val="00816799"/>
    <w:rsid w:val="00870957"/>
    <w:rsid w:val="0087420C"/>
    <w:rsid w:val="00907D08"/>
    <w:rsid w:val="00933145"/>
    <w:rsid w:val="00961083"/>
    <w:rsid w:val="00967B93"/>
    <w:rsid w:val="00973C7E"/>
    <w:rsid w:val="009878D9"/>
    <w:rsid w:val="00996539"/>
    <w:rsid w:val="00A0481F"/>
    <w:rsid w:val="00A1264D"/>
    <w:rsid w:val="00A27806"/>
    <w:rsid w:val="00A314EA"/>
    <w:rsid w:val="00A7633C"/>
    <w:rsid w:val="00A80240"/>
    <w:rsid w:val="00A96771"/>
    <w:rsid w:val="00A97F14"/>
    <w:rsid w:val="00AA50C4"/>
    <w:rsid w:val="00AD2BA9"/>
    <w:rsid w:val="00AE4FA2"/>
    <w:rsid w:val="00B36A09"/>
    <w:rsid w:val="00B70609"/>
    <w:rsid w:val="00B765AC"/>
    <w:rsid w:val="00B910DB"/>
    <w:rsid w:val="00BA1DC6"/>
    <w:rsid w:val="00BC060C"/>
    <w:rsid w:val="00BD27C7"/>
    <w:rsid w:val="00BF0E4C"/>
    <w:rsid w:val="00C17FD3"/>
    <w:rsid w:val="00C405E2"/>
    <w:rsid w:val="00C40D5E"/>
    <w:rsid w:val="00C44BB3"/>
    <w:rsid w:val="00C467AA"/>
    <w:rsid w:val="00C5460A"/>
    <w:rsid w:val="00C72D1C"/>
    <w:rsid w:val="00C83945"/>
    <w:rsid w:val="00C93236"/>
    <w:rsid w:val="00CB00ED"/>
    <w:rsid w:val="00CB21D4"/>
    <w:rsid w:val="00D92B8F"/>
    <w:rsid w:val="00D94857"/>
    <w:rsid w:val="00DA7050"/>
    <w:rsid w:val="00DF0C66"/>
    <w:rsid w:val="00E073AA"/>
    <w:rsid w:val="00E27121"/>
    <w:rsid w:val="00E44467"/>
    <w:rsid w:val="00E45DA4"/>
    <w:rsid w:val="00E546DA"/>
    <w:rsid w:val="00ED1A08"/>
    <w:rsid w:val="00EE01BC"/>
    <w:rsid w:val="00EE4A68"/>
    <w:rsid w:val="00EF6BE0"/>
    <w:rsid w:val="00F331E8"/>
    <w:rsid w:val="00F4359C"/>
    <w:rsid w:val="00F5371D"/>
    <w:rsid w:val="00F61130"/>
    <w:rsid w:val="00F6366F"/>
    <w:rsid w:val="00FA6E1A"/>
    <w:rsid w:val="00FC54B5"/>
    <w:rsid w:val="00FF0BB2"/>
    <w:rsid w:val="00FF36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441487"/>
  <w15:chartTrackingRefBased/>
  <w15:docId w15:val="{49DB59FE-4BB1-FC4B-8A6A-151DEBE971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073AA"/>
    <w:rPr>
      <w:rFonts w:ascii="Times New Roman" w:eastAsia="Times New Roman" w:hAnsi="Times New Roman" w:cs="Times New Roman"/>
    </w:rPr>
  </w:style>
  <w:style w:type="paragraph" w:styleId="Heading2">
    <w:name w:val="heading 2"/>
    <w:basedOn w:val="Normal"/>
    <w:link w:val="Heading2Char"/>
    <w:uiPriority w:val="9"/>
    <w:qFormat/>
    <w:rsid w:val="00A97F14"/>
    <w:pPr>
      <w:spacing w:before="100" w:beforeAutospacing="1" w:after="100" w:afterAutospacing="1"/>
      <w:outlineLvl w:val="1"/>
    </w:pPr>
    <w:rPr>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14EA"/>
    <w:pPr>
      <w:ind w:left="720"/>
      <w:contextualSpacing/>
    </w:pPr>
  </w:style>
  <w:style w:type="character" w:styleId="Hyperlink">
    <w:name w:val="Hyperlink"/>
    <w:basedOn w:val="DefaultParagraphFont"/>
    <w:uiPriority w:val="99"/>
    <w:unhideWhenUsed/>
    <w:rsid w:val="000B3FFA"/>
    <w:rPr>
      <w:color w:val="0000FF"/>
      <w:u w:val="single"/>
    </w:rPr>
  </w:style>
  <w:style w:type="character" w:styleId="UnresolvedMention">
    <w:name w:val="Unresolved Mention"/>
    <w:basedOn w:val="DefaultParagraphFont"/>
    <w:uiPriority w:val="99"/>
    <w:semiHidden/>
    <w:unhideWhenUsed/>
    <w:rsid w:val="00E44467"/>
    <w:rPr>
      <w:color w:val="605E5C"/>
      <w:shd w:val="clear" w:color="auto" w:fill="E1DFDD"/>
    </w:rPr>
  </w:style>
  <w:style w:type="character" w:styleId="Strong">
    <w:name w:val="Strong"/>
    <w:basedOn w:val="DefaultParagraphFont"/>
    <w:uiPriority w:val="22"/>
    <w:qFormat/>
    <w:rsid w:val="00C93236"/>
    <w:rPr>
      <w:b/>
      <w:bCs/>
    </w:rPr>
  </w:style>
  <w:style w:type="character" w:customStyle="1" w:styleId="ind">
    <w:name w:val="ind"/>
    <w:basedOn w:val="DefaultParagraphFont"/>
    <w:rsid w:val="00C93236"/>
  </w:style>
  <w:style w:type="character" w:styleId="FollowedHyperlink">
    <w:name w:val="FollowedHyperlink"/>
    <w:basedOn w:val="DefaultParagraphFont"/>
    <w:uiPriority w:val="99"/>
    <w:semiHidden/>
    <w:unhideWhenUsed/>
    <w:rsid w:val="00181383"/>
    <w:rPr>
      <w:color w:val="954F72" w:themeColor="followedHyperlink"/>
      <w:u w:val="single"/>
    </w:rPr>
  </w:style>
  <w:style w:type="character" w:styleId="PlaceholderText">
    <w:name w:val="Placeholder Text"/>
    <w:basedOn w:val="DefaultParagraphFont"/>
    <w:uiPriority w:val="99"/>
    <w:semiHidden/>
    <w:rsid w:val="00BF0E4C"/>
    <w:rPr>
      <w:color w:val="808080"/>
    </w:rPr>
  </w:style>
  <w:style w:type="character" w:customStyle="1" w:styleId="Heading2Char">
    <w:name w:val="Heading 2 Char"/>
    <w:basedOn w:val="DefaultParagraphFont"/>
    <w:link w:val="Heading2"/>
    <w:uiPriority w:val="9"/>
    <w:rsid w:val="00A97F14"/>
    <w:rPr>
      <w:rFonts w:ascii="Times New Roman" w:eastAsia="Times New Roman" w:hAnsi="Times New Roman" w:cs="Times New Roman"/>
      <w:b/>
      <w:bCs/>
      <w:sz w:val="36"/>
      <w:szCs w:val="36"/>
    </w:rPr>
  </w:style>
  <w:style w:type="character" w:styleId="CommentReference">
    <w:name w:val="annotation reference"/>
    <w:basedOn w:val="DefaultParagraphFont"/>
    <w:uiPriority w:val="99"/>
    <w:semiHidden/>
    <w:unhideWhenUsed/>
    <w:rsid w:val="00023FE3"/>
    <w:rPr>
      <w:sz w:val="16"/>
      <w:szCs w:val="16"/>
    </w:rPr>
  </w:style>
  <w:style w:type="paragraph" w:styleId="CommentText">
    <w:name w:val="annotation text"/>
    <w:basedOn w:val="Normal"/>
    <w:link w:val="CommentTextChar"/>
    <w:uiPriority w:val="99"/>
    <w:semiHidden/>
    <w:unhideWhenUsed/>
    <w:rsid w:val="00023FE3"/>
    <w:rPr>
      <w:sz w:val="20"/>
      <w:szCs w:val="20"/>
    </w:rPr>
  </w:style>
  <w:style w:type="character" w:customStyle="1" w:styleId="CommentTextChar">
    <w:name w:val="Comment Text Char"/>
    <w:basedOn w:val="DefaultParagraphFont"/>
    <w:link w:val="CommentText"/>
    <w:uiPriority w:val="99"/>
    <w:semiHidden/>
    <w:rsid w:val="00023FE3"/>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023FE3"/>
    <w:rPr>
      <w:b/>
      <w:bCs/>
    </w:rPr>
  </w:style>
  <w:style w:type="character" w:customStyle="1" w:styleId="CommentSubjectChar">
    <w:name w:val="Comment Subject Char"/>
    <w:basedOn w:val="CommentTextChar"/>
    <w:link w:val="CommentSubject"/>
    <w:uiPriority w:val="99"/>
    <w:semiHidden/>
    <w:rsid w:val="00023FE3"/>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023FE3"/>
    <w:rPr>
      <w:sz w:val="18"/>
      <w:szCs w:val="18"/>
    </w:rPr>
  </w:style>
  <w:style w:type="character" w:customStyle="1" w:styleId="BalloonTextChar">
    <w:name w:val="Balloon Text Char"/>
    <w:basedOn w:val="DefaultParagraphFont"/>
    <w:link w:val="BalloonText"/>
    <w:uiPriority w:val="99"/>
    <w:semiHidden/>
    <w:rsid w:val="00023FE3"/>
    <w:rPr>
      <w:rFonts w:ascii="Times New Roman" w:eastAsia="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693026">
      <w:bodyDiv w:val="1"/>
      <w:marLeft w:val="0"/>
      <w:marRight w:val="0"/>
      <w:marTop w:val="0"/>
      <w:marBottom w:val="0"/>
      <w:divBdr>
        <w:top w:val="none" w:sz="0" w:space="0" w:color="auto"/>
        <w:left w:val="none" w:sz="0" w:space="0" w:color="auto"/>
        <w:bottom w:val="none" w:sz="0" w:space="0" w:color="auto"/>
        <w:right w:val="none" w:sz="0" w:space="0" w:color="auto"/>
      </w:divBdr>
    </w:div>
    <w:div w:id="99877733">
      <w:bodyDiv w:val="1"/>
      <w:marLeft w:val="0"/>
      <w:marRight w:val="0"/>
      <w:marTop w:val="0"/>
      <w:marBottom w:val="0"/>
      <w:divBdr>
        <w:top w:val="none" w:sz="0" w:space="0" w:color="auto"/>
        <w:left w:val="none" w:sz="0" w:space="0" w:color="auto"/>
        <w:bottom w:val="none" w:sz="0" w:space="0" w:color="auto"/>
        <w:right w:val="none" w:sz="0" w:space="0" w:color="auto"/>
      </w:divBdr>
    </w:div>
    <w:div w:id="136263750">
      <w:bodyDiv w:val="1"/>
      <w:marLeft w:val="0"/>
      <w:marRight w:val="0"/>
      <w:marTop w:val="0"/>
      <w:marBottom w:val="0"/>
      <w:divBdr>
        <w:top w:val="none" w:sz="0" w:space="0" w:color="auto"/>
        <w:left w:val="none" w:sz="0" w:space="0" w:color="auto"/>
        <w:bottom w:val="none" w:sz="0" w:space="0" w:color="auto"/>
        <w:right w:val="none" w:sz="0" w:space="0" w:color="auto"/>
      </w:divBdr>
    </w:div>
    <w:div w:id="274748856">
      <w:bodyDiv w:val="1"/>
      <w:marLeft w:val="0"/>
      <w:marRight w:val="0"/>
      <w:marTop w:val="0"/>
      <w:marBottom w:val="0"/>
      <w:divBdr>
        <w:top w:val="none" w:sz="0" w:space="0" w:color="auto"/>
        <w:left w:val="none" w:sz="0" w:space="0" w:color="auto"/>
        <w:bottom w:val="none" w:sz="0" w:space="0" w:color="auto"/>
        <w:right w:val="none" w:sz="0" w:space="0" w:color="auto"/>
      </w:divBdr>
    </w:div>
    <w:div w:id="301274258">
      <w:bodyDiv w:val="1"/>
      <w:marLeft w:val="0"/>
      <w:marRight w:val="0"/>
      <w:marTop w:val="0"/>
      <w:marBottom w:val="0"/>
      <w:divBdr>
        <w:top w:val="none" w:sz="0" w:space="0" w:color="auto"/>
        <w:left w:val="none" w:sz="0" w:space="0" w:color="auto"/>
        <w:bottom w:val="none" w:sz="0" w:space="0" w:color="auto"/>
        <w:right w:val="none" w:sz="0" w:space="0" w:color="auto"/>
      </w:divBdr>
    </w:div>
    <w:div w:id="303392883">
      <w:bodyDiv w:val="1"/>
      <w:marLeft w:val="0"/>
      <w:marRight w:val="0"/>
      <w:marTop w:val="0"/>
      <w:marBottom w:val="0"/>
      <w:divBdr>
        <w:top w:val="none" w:sz="0" w:space="0" w:color="auto"/>
        <w:left w:val="none" w:sz="0" w:space="0" w:color="auto"/>
        <w:bottom w:val="none" w:sz="0" w:space="0" w:color="auto"/>
        <w:right w:val="none" w:sz="0" w:space="0" w:color="auto"/>
      </w:divBdr>
    </w:div>
    <w:div w:id="370307146">
      <w:bodyDiv w:val="1"/>
      <w:marLeft w:val="0"/>
      <w:marRight w:val="0"/>
      <w:marTop w:val="0"/>
      <w:marBottom w:val="0"/>
      <w:divBdr>
        <w:top w:val="none" w:sz="0" w:space="0" w:color="auto"/>
        <w:left w:val="none" w:sz="0" w:space="0" w:color="auto"/>
        <w:bottom w:val="none" w:sz="0" w:space="0" w:color="auto"/>
        <w:right w:val="none" w:sz="0" w:space="0" w:color="auto"/>
      </w:divBdr>
    </w:div>
    <w:div w:id="402291768">
      <w:bodyDiv w:val="1"/>
      <w:marLeft w:val="0"/>
      <w:marRight w:val="0"/>
      <w:marTop w:val="0"/>
      <w:marBottom w:val="0"/>
      <w:divBdr>
        <w:top w:val="none" w:sz="0" w:space="0" w:color="auto"/>
        <w:left w:val="none" w:sz="0" w:space="0" w:color="auto"/>
        <w:bottom w:val="none" w:sz="0" w:space="0" w:color="auto"/>
        <w:right w:val="none" w:sz="0" w:space="0" w:color="auto"/>
      </w:divBdr>
    </w:div>
    <w:div w:id="408160340">
      <w:bodyDiv w:val="1"/>
      <w:marLeft w:val="0"/>
      <w:marRight w:val="0"/>
      <w:marTop w:val="0"/>
      <w:marBottom w:val="0"/>
      <w:divBdr>
        <w:top w:val="none" w:sz="0" w:space="0" w:color="auto"/>
        <w:left w:val="none" w:sz="0" w:space="0" w:color="auto"/>
        <w:bottom w:val="none" w:sz="0" w:space="0" w:color="auto"/>
        <w:right w:val="none" w:sz="0" w:space="0" w:color="auto"/>
      </w:divBdr>
    </w:div>
    <w:div w:id="421226913">
      <w:bodyDiv w:val="1"/>
      <w:marLeft w:val="0"/>
      <w:marRight w:val="0"/>
      <w:marTop w:val="0"/>
      <w:marBottom w:val="0"/>
      <w:divBdr>
        <w:top w:val="none" w:sz="0" w:space="0" w:color="auto"/>
        <w:left w:val="none" w:sz="0" w:space="0" w:color="auto"/>
        <w:bottom w:val="none" w:sz="0" w:space="0" w:color="auto"/>
        <w:right w:val="none" w:sz="0" w:space="0" w:color="auto"/>
      </w:divBdr>
    </w:div>
    <w:div w:id="431753285">
      <w:bodyDiv w:val="1"/>
      <w:marLeft w:val="0"/>
      <w:marRight w:val="0"/>
      <w:marTop w:val="0"/>
      <w:marBottom w:val="0"/>
      <w:divBdr>
        <w:top w:val="none" w:sz="0" w:space="0" w:color="auto"/>
        <w:left w:val="none" w:sz="0" w:space="0" w:color="auto"/>
        <w:bottom w:val="none" w:sz="0" w:space="0" w:color="auto"/>
        <w:right w:val="none" w:sz="0" w:space="0" w:color="auto"/>
      </w:divBdr>
    </w:div>
    <w:div w:id="518275864">
      <w:bodyDiv w:val="1"/>
      <w:marLeft w:val="0"/>
      <w:marRight w:val="0"/>
      <w:marTop w:val="0"/>
      <w:marBottom w:val="0"/>
      <w:divBdr>
        <w:top w:val="none" w:sz="0" w:space="0" w:color="auto"/>
        <w:left w:val="none" w:sz="0" w:space="0" w:color="auto"/>
        <w:bottom w:val="none" w:sz="0" w:space="0" w:color="auto"/>
        <w:right w:val="none" w:sz="0" w:space="0" w:color="auto"/>
      </w:divBdr>
    </w:div>
    <w:div w:id="545340583">
      <w:bodyDiv w:val="1"/>
      <w:marLeft w:val="0"/>
      <w:marRight w:val="0"/>
      <w:marTop w:val="0"/>
      <w:marBottom w:val="0"/>
      <w:divBdr>
        <w:top w:val="none" w:sz="0" w:space="0" w:color="auto"/>
        <w:left w:val="none" w:sz="0" w:space="0" w:color="auto"/>
        <w:bottom w:val="none" w:sz="0" w:space="0" w:color="auto"/>
        <w:right w:val="none" w:sz="0" w:space="0" w:color="auto"/>
      </w:divBdr>
    </w:div>
    <w:div w:id="621499635">
      <w:bodyDiv w:val="1"/>
      <w:marLeft w:val="0"/>
      <w:marRight w:val="0"/>
      <w:marTop w:val="0"/>
      <w:marBottom w:val="0"/>
      <w:divBdr>
        <w:top w:val="none" w:sz="0" w:space="0" w:color="auto"/>
        <w:left w:val="none" w:sz="0" w:space="0" w:color="auto"/>
        <w:bottom w:val="none" w:sz="0" w:space="0" w:color="auto"/>
        <w:right w:val="none" w:sz="0" w:space="0" w:color="auto"/>
      </w:divBdr>
    </w:div>
    <w:div w:id="629046677">
      <w:bodyDiv w:val="1"/>
      <w:marLeft w:val="0"/>
      <w:marRight w:val="0"/>
      <w:marTop w:val="0"/>
      <w:marBottom w:val="0"/>
      <w:divBdr>
        <w:top w:val="none" w:sz="0" w:space="0" w:color="auto"/>
        <w:left w:val="none" w:sz="0" w:space="0" w:color="auto"/>
        <w:bottom w:val="none" w:sz="0" w:space="0" w:color="auto"/>
        <w:right w:val="none" w:sz="0" w:space="0" w:color="auto"/>
      </w:divBdr>
    </w:div>
    <w:div w:id="723795422">
      <w:bodyDiv w:val="1"/>
      <w:marLeft w:val="0"/>
      <w:marRight w:val="0"/>
      <w:marTop w:val="0"/>
      <w:marBottom w:val="0"/>
      <w:divBdr>
        <w:top w:val="none" w:sz="0" w:space="0" w:color="auto"/>
        <w:left w:val="none" w:sz="0" w:space="0" w:color="auto"/>
        <w:bottom w:val="none" w:sz="0" w:space="0" w:color="auto"/>
        <w:right w:val="none" w:sz="0" w:space="0" w:color="auto"/>
      </w:divBdr>
    </w:div>
    <w:div w:id="806557064">
      <w:bodyDiv w:val="1"/>
      <w:marLeft w:val="0"/>
      <w:marRight w:val="0"/>
      <w:marTop w:val="0"/>
      <w:marBottom w:val="0"/>
      <w:divBdr>
        <w:top w:val="none" w:sz="0" w:space="0" w:color="auto"/>
        <w:left w:val="none" w:sz="0" w:space="0" w:color="auto"/>
        <w:bottom w:val="none" w:sz="0" w:space="0" w:color="auto"/>
        <w:right w:val="none" w:sz="0" w:space="0" w:color="auto"/>
      </w:divBdr>
    </w:div>
    <w:div w:id="848057971">
      <w:bodyDiv w:val="1"/>
      <w:marLeft w:val="0"/>
      <w:marRight w:val="0"/>
      <w:marTop w:val="0"/>
      <w:marBottom w:val="0"/>
      <w:divBdr>
        <w:top w:val="none" w:sz="0" w:space="0" w:color="auto"/>
        <w:left w:val="none" w:sz="0" w:space="0" w:color="auto"/>
        <w:bottom w:val="none" w:sz="0" w:space="0" w:color="auto"/>
        <w:right w:val="none" w:sz="0" w:space="0" w:color="auto"/>
      </w:divBdr>
    </w:div>
    <w:div w:id="920481255">
      <w:bodyDiv w:val="1"/>
      <w:marLeft w:val="0"/>
      <w:marRight w:val="0"/>
      <w:marTop w:val="0"/>
      <w:marBottom w:val="0"/>
      <w:divBdr>
        <w:top w:val="none" w:sz="0" w:space="0" w:color="auto"/>
        <w:left w:val="none" w:sz="0" w:space="0" w:color="auto"/>
        <w:bottom w:val="none" w:sz="0" w:space="0" w:color="auto"/>
        <w:right w:val="none" w:sz="0" w:space="0" w:color="auto"/>
      </w:divBdr>
    </w:div>
    <w:div w:id="1002318174">
      <w:bodyDiv w:val="1"/>
      <w:marLeft w:val="0"/>
      <w:marRight w:val="0"/>
      <w:marTop w:val="0"/>
      <w:marBottom w:val="0"/>
      <w:divBdr>
        <w:top w:val="none" w:sz="0" w:space="0" w:color="auto"/>
        <w:left w:val="none" w:sz="0" w:space="0" w:color="auto"/>
        <w:bottom w:val="none" w:sz="0" w:space="0" w:color="auto"/>
        <w:right w:val="none" w:sz="0" w:space="0" w:color="auto"/>
      </w:divBdr>
    </w:div>
    <w:div w:id="1007901931">
      <w:bodyDiv w:val="1"/>
      <w:marLeft w:val="0"/>
      <w:marRight w:val="0"/>
      <w:marTop w:val="0"/>
      <w:marBottom w:val="0"/>
      <w:divBdr>
        <w:top w:val="none" w:sz="0" w:space="0" w:color="auto"/>
        <w:left w:val="none" w:sz="0" w:space="0" w:color="auto"/>
        <w:bottom w:val="none" w:sz="0" w:space="0" w:color="auto"/>
        <w:right w:val="none" w:sz="0" w:space="0" w:color="auto"/>
      </w:divBdr>
    </w:div>
    <w:div w:id="1024330571">
      <w:bodyDiv w:val="1"/>
      <w:marLeft w:val="0"/>
      <w:marRight w:val="0"/>
      <w:marTop w:val="0"/>
      <w:marBottom w:val="0"/>
      <w:divBdr>
        <w:top w:val="none" w:sz="0" w:space="0" w:color="auto"/>
        <w:left w:val="none" w:sz="0" w:space="0" w:color="auto"/>
        <w:bottom w:val="none" w:sz="0" w:space="0" w:color="auto"/>
        <w:right w:val="none" w:sz="0" w:space="0" w:color="auto"/>
      </w:divBdr>
    </w:div>
    <w:div w:id="1038974285">
      <w:bodyDiv w:val="1"/>
      <w:marLeft w:val="0"/>
      <w:marRight w:val="0"/>
      <w:marTop w:val="0"/>
      <w:marBottom w:val="0"/>
      <w:divBdr>
        <w:top w:val="none" w:sz="0" w:space="0" w:color="auto"/>
        <w:left w:val="none" w:sz="0" w:space="0" w:color="auto"/>
        <w:bottom w:val="none" w:sz="0" w:space="0" w:color="auto"/>
        <w:right w:val="none" w:sz="0" w:space="0" w:color="auto"/>
      </w:divBdr>
    </w:div>
    <w:div w:id="1039090541">
      <w:bodyDiv w:val="1"/>
      <w:marLeft w:val="0"/>
      <w:marRight w:val="0"/>
      <w:marTop w:val="0"/>
      <w:marBottom w:val="0"/>
      <w:divBdr>
        <w:top w:val="none" w:sz="0" w:space="0" w:color="auto"/>
        <w:left w:val="none" w:sz="0" w:space="0" w:color="auto"/>
        <w:bottom w:val="none" w:sz="0" w:space="0" w:color="auto"/>
        <w:right w:val="none" w:sz="0" w:space="0" w:color="auto"/>
      </w:divBdr>
    </w:div>
    <w:div w:id="1074358252">
      <w:bodyDiv w:val="1"/>
      <w:marLeft w:val="0"/>
      <w:marRight w:val="0"/>
      <w:marTop w:val="0"/>
      <w:marBottom w:val="0"/>
      <w:divBdr>
        <w:top w:val="none" w:sz="0" w:space="0" w:color="auto"/>
        <w:left w:val="none" w:sz="0" w:space="0" w:color="auto"/>
        <w:bottom w:val="none" w:sz="0" w:space="0" w:color="auto"/>
        <w:right w:val="none" w:sz="0" w:space="0" w:color="auto"/>
      </w:divBdr>
    </w:div>
    <w:div w:id="1097335211">
      <w:bodyDiv w:val="1"/>
      <w:marLeft w:val="0"/>
      <w:marRight w:val="0"/>
      <w:marTop w:val="0"/>
      <w:marBottom w:val="0"/>
      <w:divBdr>
        <w:top w:val="none" w:sz="0" w:space="0" w:color="auto"/>
        <w:left w:val="none" w:sz="0" w:space="0" w:color="auto"/>
        <w:bottom w:val="none" w:sz="0" w:space="0" w:color="auto"/>
        <w:right w:val="none" w:sz="0" w:space="0" w:color="auto"/>
      </w:divBdr>
    </w:div>
    <w:div w:id="1154299146">
      <w:bodyDiv w:val="1"/>
      <w:marLeft w:val="0"/>
      <w:marRight w:val="0"/>
      <w:marTop w:val="0"/>
      <w:marBottom w:val="0"/>
      <w:divBdr>
        <w:top w:val="none" w:sz="0" w:space="0" w:color="auto"/>
        <w:left w:val="none" w:sz="0" w:space="0" w:color="auto"/>
        <w:bottom w:val="none" w:sz="0" w:space="0" w:color="auto"/>
        <w:right w:val="none" w:sz="0" w:space="0" w:color="auto"/>
      </w:divBdr>
    </w:div>
    <w:div w:id="1179926379">
      <w:bodyDiv w:val="1"/>
      <w:marLeft w:val="0"/>
      <w:marRight w:val="0"/>
      <w:marTop w:val="0"/>
      <w:marBottom w:val="0"/>
      <w:divBdr>
        <w:top w:val="none" w:sz="0" w:space="0" w:color="auto"/>
        <w:left w:val="none" w:sz="0" w:space="0" w:color="auto"/>
        <w:bottom w:val="none" w:sz="0" w:space="0" w:color="auto"/>
        <w:right w:val="none" w:sz="0" w:space="0" w:color="auto"/>
      </w:divBdr>
    </w:div>
    <w:div w:id="1211722443">
      <w:bodyDiv w:val="1"/>
      <w:marLeft w:val="0"/>
      <w:marRight w:val="0"/>
      <w:marTop w:val="0"/>
      <w:marBottom w:val="0"/>
      <w:divBdr>
        <w:top w:val="none" w:sz="0" w:space="0" w:color="auto"/>
        <w:left w:val="none" w:sz="0" w:space="0" w:color="auto"/>
        <w:bottom w:val="none" w:sz="0" w:space="0" w:color="auto"/>
        <w:right w:val="none" w:sz="0" w:space="0" w:color="auto"/>
      </w:divBdr>
    </w:div>
    <w:div w:id="1248269244">
      <w:bodyDiv w:val="1"/>
      <w:marLeft w:val="0"/>
      <w:marRight w:val="0"/>
      <w:marTop w:val="0"/>
      <w:marBottom w:val="0"/>
      <w:divBdr>
        <w:top w:val="none" w:sz="0" w:space="0" w:color="auto"/>
        <w:left w:val="none" w:sz="0" w:space="0" w:color="auto"/>
        <w:bottom w:val="none" w:sz="0" w:space="0" w:color="auto"/>
        <w:right w:val="none" w:sz="0" w:space="0" w:color="auto"/>
      </w:divBdr>
    </w:div>
    <w:div w:id="1315259356">
      <w:bodyDiv w:val="1"/>
      <w:marLeft w:val="0"/>
      <w:marRight w:val="0"/>
      <w:marTop w:val="0"/>
      <w:marBottom w:val="0"/>
      <w:divBdr>
        <w:top w:val="none" w:sz="0" w:space="0" w:color="auto"/>
        <w:left w:val="none" w:sz="0" w:space="0" w:color="auto"/>
        <w:bottom w:val="none" w:sz="0" w:space="0" w:color="auto"/>
        <w:right w:val="none" w:sz="0" w:space="0" w:color="auto"/>
      </w:divBdr>
    </w:div>
    <w:div w:id="1416901792">
      <w:bodyDiv w:val="1"/>
      <w:marLeft w:val="0"/>
      <w:marRight w:val="0"/>
      <w:marTop w:val="0"/>
      <w:marBottom w:val="0"/>
      <w:divBdr>
        <w:top w:val="none" w:sz="0" w:space="0" w:color="auto"/>
        <w:left w:val="none" w:sz="0" w:space="0" w:color="auto"/>
        <w:bottom w:val="none" w:sz="0" w:space="0" w:color="auto"/>
        <w:right w:val="none" w:sz="0" w:space="0" w:color="auto"/>
      </w:divBdr>
    </w:div>
    <w:div w:id="1485048801">
      <w:bodyDiv w:val="1"/>
      <w:marLeft w:val="0"/>
      <w:marRight w:val="0"/>
      <w:marTop w:val="0"/>
      <w:marBottom w:val="0"/>
      <w:divBdr>
        <w:top w:val="none" w:sz="0" w:space="0" w:color="auto"/>
        <w:left w:val="none" w:sz="0" w:space="0" w:color="auto"/>
        <w:bottom w:val="none" w:sz="0" w:space="0" w:color="auto"/>
        <w:right w:val="none" w:sz="0" w:space="0" w:color="auto"/>
      </w:divBdr>
    </w:div>
    <w:div w:id="1573083635">
      <w:bodyDiv w:val="1"/>
      <w:marLeft w:val="0"/>
      <w:marRight w:val="0"/>
      <w:marTop w:val="0"/>
      <w:marBottom w:val="0"/>
      <w:divBdr>
        <w:top w:val="none" w:sz="0" w:space="0" w:color="auto"/>
        <w:left w:val="none" w:sz="0" w:space="0" w:color="auto"/>
        <w:bottom w:val="none" w:sz="0" w:space="0" w:color="auto"/>
        <w:right w:val="none" w:sz="0" w:space="0" w:color="auto"/>
      </w:divBdr>
    </w:div>
    <w:div w:id="1628505655">
      <w:bodyDiv w:val="1"/>
      <w:marLeft w:val="0"/>
      <w:marRight w:val="0"/>
      <w:marTop w:val="0"/>
      <w:marBottom w:val="0"/>
      <w:divBdr>
        <w:top w:val="none" w:sz="0" w:space="0" w:color="auto"/>
        <w:left w:val="none" w:sz="0" w:space="0" w:color="auto"/>
        <w:bottom w:val="none" w:sz="0" w:space="0" w:color="auto"/>
        <w:right w:val="none" w:sz="0" w:space="0" w:color="auto"/>
      </w:divBdr>
    </w:div>
    <w:div w:id="1643345269">
      <w:bodyDiv w:val="1"/>
      <w:marLeft w:val="0"/>
      <w:marRight w:val="0"/>
      <w:marTop w:val="0"/>
      <w:marBottom w:val="0"/>
      <w:divBdr>
        <w:top w:val="none" w:sz="0" w:space="0" w:color="auto"/>
        <w:left w:val="none" w:sz="0" w:space="0" w:color="auto"/>
        <w:bottom w:val="none" w:sz="0" w:space="0" w:color="auto"/>
        <w:right w:val="none" w:sz="0" w:space="0" w:color="auto"/>
      </w:divBdr>
    </w:div>
    <w:div w:id="1673412790">
      <w:bodyDiv w:val="1"/>
      <w:marLeft w:val="0"/>
      <w:marRight w:val="0"/>
      <w:marTop w:val="0"/>
      <w:marBottom w:val="0"/>
      <w:divBdr>
        <w:top w:val="none" w:sz="0" w:space="0" w:color="auto"/>
        <w:left w:val="none" w:sz="0" w:space="0" w:color="auto"/>
        <w:bottom w:val="none" w:sz="0" w:space="0" w:color="auto"/>
        <w:right w:val="none" w:sz="0" w:space="0" w:color="auto"/>
      </w:divBdr>
    </w:div>
    <w:div w:id="1725325381">
      <w:bodyDiv w:val="1"/>
      <w:marLeft w:val="0"/>
      <w:marRight w:val="0"/>
      <w:marTop w:val="0"/>
      <w:marBottom w:val="0"/>
      <w:divBdr>
        <w:top w:val="none" w:sz="0" w:space="0" w:color="auto"/>
        <w:left w:val="none" w:sz="0" w:space="0" w:color="auto"/>
        <w:bottom w:val="none" w:sz="0" w:space="0" w:color="auto"/>
        <w:right w:val="none" w:sz="0" w:space="0" w:color="auto"/>
      </w:divBdr>
    </w:div>
    <w:div w:id="1748720167">
      <w:bodyDiv w:val="1"/>
      <w:marLeft w:val="0"/>
      <w:marRight w:val="0"/>
      <w:marTop w:val="0"/>
      <w:marBottom w:val="0"/>
      <w:divBdr>
        <w:top w:val="none" w:sz="0" w:space="0" w:color="auto"/>
        <w:left w:val="none" w:sz="0" w:space="0" w:color="auto"/>
        <w:bottom w:val="none" w:sz="0" w:space="0" w:color="auto"/>
        <w:right w:val="none" w:sz="0" w:space="0" w:color="auto"/>
      </w:divBdr>
    </w:div>
    <w:div w:id="1791434514">
      <w:bodyDiv w:val="1"/>
      <w:marLeft w:val="0"/>
      <w:marRight w:val="0"/>
      <w:marTop w:val="0"/>
      <w:marBottom w:val="0"/>
      <w:divBdr>
        <w:top w:val="none" w:sz="0" w:space="0" w:color="auto"/>
        <w:left w:val="none" w:sz="0" w:space="0" w:color="auto"/>
        <w:bottom w:val="none" w:sz="0" w:space="0" w:color="auto"/>
        <w:right w:val="none" w:sz="0" w:space="0" w:color="auto"/>
      </w:divBdr>
    </w:div>
    <w:div w:id="2086026761">
      <w:bodyDiv w:val="1"/>
      <w:marLeft w:val="0"/>
      <w:marRight w:val="0"/>
      <w:marTop w:val="0"/>
      <w:marBottom w:val="0"/>
      <w:divBdr>
        <w:top w:val="none" w:sz="0" w:space="0" w:color="auto"/>
        <w:left w:val="none" w:sz="0" w:space="0" w:color="auto"/>
        <w:bottom w:val="none" w:sz="0" w:space="0" w:color="auto"/>
        <w:right w:val="none" w:sz="0" w:space="0" w:color="auto"/>
      </w:divBdr>
    </w:div>
    <w:div w:id="2090540949">
      <w:bodyDiv w:val="1"/>
      <w:marLeft w:val="0"/>
      <w:marRight w:val="0"/>
      <w:marTop w:val="0"/>
      <w:marBottom w:val="0"/>
      <w:divBdr>
        <w:top w:val="none" w:sz="0" w:space="0" w:color="auto"/>
        <w:left w:val="none" w:sz="0" w:space="0" w:color="auto"/>
        <w:bottom w:val="none" w:sz="0" w:space="0" w:color="auto"/>
        <w:right w:val="none" w:sz="0" w:space="0" w:color="auto"/>
      </w:divBdr>
    </w:div>
    <w:div w:id="2097822525">
      <w:bodyDiv w:val="1"/>
      <w:marLeft w:val="0"/>
      <w:marRight w:val="0"/>
      <w:marTop w:val="0"/>
      <w:marBottom w:val="0"/>
      <w:divBdr>
        <w:top w:val="none" w:sz="0" w:space="0" w:color="auto"/>
        <w:left w:val="none" w:sz="0" w:space="0" w:color="auto"/>
        <w:bottom w:val="none" w:sz="0" w:space="0" w:color="auto"/>
        <w:right w:val="none" w:sz="0" w:space="0" w:color="auto"/>
      </w:divBdr>
    </w:div>
    <w:div w:id="2103255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hay.dk/en-gb/hay/accessories-brand/kitchen-market-brand-778f63b3/drinkware-brand/150929"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franklloydwright.org/frank-lloyd-wright/"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angsoderstrom.com/table-of-contents-101"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ictionary.cambridge.org/dictionary/english/noun" TargetMode="External"/><Relationship Id="rId5" Type="http://schemas.openxmlformats.org/officeDocument/2006/relationships/image" Target="media/image1.tiff"/><Relationship Id="rId15" Type="http://schemas.openxmlformats.org/officeDocument/2006/relationships/hyperlink" Target="https://wangsoderstrom.com/info" TargetMode="External"/><Relationship Id="rId10" Type="http://schemas.openxmlformats.org/officeDocument/2006/relationships/hyperlink" Target="https://www.bbc.com/bitesize/articles/zj33rwx"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haleyfineart.com/okane-so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9</Pages>
  <Words>3113</Words>
  <Characters>17750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Siwan Thomas</dc:creator>
  <cp:keywords/>
  <dc:description/>
  <cp:lastModifiedBy>Siwan Thomas</cp:lastModifiedBy>
  <cp:revision>2</cp:revision>
  <dcterms:created xsi:type="dcterms:W3CDTF">2019-05-14T21:22:00Z</dcterms:created>
  <dcterms:modified xsi:type="dcterms:W3CDTF">2019-05-14T21:22:00Z</dcterms:modified>
</cp:coreProperties>
</file>