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1673A" w:rsidRPr="009E4B97" w:rsidRDefault="0051673A" w:rsidP="0051673A">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imes New Roman"/>
          <w:b/>
          <w:color w:val="000000"/>
          <w:sz w:val="32"/>
          <w:szCs w:val="21"/>
        </w:rPr>
      </w:pPr>
      <w:bookmarkStart w:id="0" w:name="_Toc48044898"/>
    </w:p>
    <w:p w:rsidR="0051673A" w:rsidRPr="009E4B97" w:rsidRDefault="0051673A" w:rsidP="0051673A">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imes New Roman"/>
          <w:b/>
          <w:color w:val="000000"/>
          <w:sz w:val="32"/>
          <w:szCs w:val="21"/>
        </w:rPr>
      </w:pPr>
    </w:p>
    <w:p w:rsidR="0051673A" w:rsidRPr="009E4B97" w:rsidRDefault="0051673A" w:rsidP="0051673A">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imes New Roman"/>
          <w:b/>
          <w:color w:val="000000"/>
          <w:sz w:val="32"/>
          <w:szCs w:val="21"/>
        </w:rPr>
      </w:pPr>
    </w:p>
    <w:p w:rsidR="0051673A" w:rsidRPr="009E4B97" w:rsidRDefault="0051673A" w:rsidP="0051673A">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imes New Roman"/>
          <w:b/>
          <w:color w:val="000000"/>
          <w:sz w:val="32"/>
          <w:szCs w:val="21"/>
        </w:rPr>
      </w:pPr>
    </w:p>
    <w:p w:rsidR="0051673A" w:rsidRPr="009E4B97" w:rsidRDefault="0051673A" w:rsidP="0051673A">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imes New Roman"/>
          <w:b/>
          <w:color w:val="000000"/>
          <w:sz w:val="32"/>
          <w:szCs w:val="21"/>
        </w:rPr>
      </w:pPr>
    </w:p>
    <w:p w:rsidR="0051673A" w:rsidRPr="009E4B97" w:rsidRDefault="0051673A" w:rsidP="0051673A">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imes New Roman"/>
          <w:b/>
          <w:color w:val="000000"/>
          <w:sz w:val="32"/>
          <w:szCs w:val="21"/>
        </w:rPr>
      </w:pPr>
    </w:p>
    <w:p w:rsidR="0051673A" w:rsidRPr="009E4B97" w:rsidRDefault="0051673A" w:rsidP="0051673A">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imes New Roman"/>
          <w:b/>
          <w:color w:val="000000"/>
          <w:sz w:val="32"/>
          <w:szCs w:val="21"/>
        </w:rPr>
      </w:pPr>
    </w:p>
    <w:p w:rsidR="0051673A" w:rsidRPr="009E4B97" w:rsidRDefault="0051673A" w:rsidP="0051673A">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imes New Roman"/>
          <w:b/>
          <w:color w:val="000000"/>
          <w:sz w:val="32"/>
          <w:szCs w:val="21"/>
        </w:rPr>
      </w:pPr>
    </w:p>
    <w:p w:rsidR="0051673A" w:rsidRPr="009E4B97" w:rsidRDefault="0051673A" w:rsidP="0051673A">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imes New Roman"/>
          <w:b/>
          <w:color w:val="000000"/>
          <w:sz w:val="32"/>
          <w:szCs w:val="21"/>
        </w:rPr>
      </w:pPr>
    </w:p>
    <w:p w:rsidR="0051673A" w:rsidRPr="009E4B97" w:rsidRDefault="0051673A" w:rsidP="0051673A">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imes New Roman"/>
          <w:b/>
          <w:color w:val="000000"/>
          <w:sz w:val="32"/>
          <w:szCs w:val="21"/>
        </w:rPr>
      </w:pPr>
    </w:p>
    <w:p w:rsidR="0051673A" w:rsidRPr="009E4B97" w:rsidRDefault="0051673A" w:rsidP="0051673A">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imes New Roman"/>
          <w:b/>
          <w:color w:val="000000"/>
          <w:sz w:val="32"/>
          <w:szCs w:val="21"/>
        </w:rPr>
      </w:pPr>
    </w:p>
    <w:p w:rsidR="0051673A" w:rsidRPr="009E4B97" w:rsidRDefault="0051673A" w:rsidP="0051673A">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imes New Roman"/>
          <w:b/>
          <w:color w:val="000000"/>
          <w:sz w:val="32"/>
          <w:szCs w:val="21"/>
        </w:rPr>
      </w:pPr>
      <w:r w:rsidRPr="009E4B97">
        <w:rPr>
          <w:rFonts w:eastAsia="Times New Roman" w:cs="Times New Roman"/>
          <w:b/>
          <w:color w:val="000000"/>
          <w:sz w:val="32"/>
          <w:szCs w:val="21"/>
        </w:rPr>
        <w:t>Assignment tile: Accounting Fundamentals Assessment 1</w:t>
      </w:r>
    </w:p>
    <w:p w:rsidR="00F91B85" w:rsidRDefault="00F91B85" w:rsidP="00F91B85">
      <w:pPr>
        <w:rPr>
          <w:rFonts w:eastAsia="Times New Roman" w:cs="Times New Roman"/>
          <w:b/>
          <w:szCs w:val="24"/>
        </w:rPr>
      </w:pPr>
    </w:p>
    <w:p w:rsidR="00F91B85" w:rsidRDefault="00F91B85" w:rsidP="00F91B85">
      <w:pPr>
        <w:rPr>
          <w:rFonts w:eastAsia="Times New Roman" w:cs="Times New Roman"/>
          <w:b/>
          <w:szCs w:val="24"/>
        </w:rPr>
      </w:pPr>
    </w:p>
    <w:p w:rsidR="00F91B85" w:rsidRDefault="00F91B85" w:rsidP="00F91B85">
      <w:pPr>
        <w:rPr>
          <w:rFonts w:eastAsia="Times New Roman" w:cs="Times New Roman"/>
          <w:b/>
          <w:szCs w:val="24"/>
        </w:rPr>
      </w:pPr>
    </w:p>
    <w:p w:rsidR="00F91B85" w:rsidRDefault="00F91B85" w:rsidP="00F91B85">
      <w:pPr>
        <w:rPr>
          <w:rFonts w:eastAsia="Times New Roman" w:cs="Times New Roman"/>
          <w:b/>
          <w:szCs w:val="24"/>
        </w:rPr>
      </w:pPr>
      <w:r>
        <w:rPr>
          <w:rFonts w:eastAsia="Times New Roman" w:cs="Times New Roman"/>
          <w:b/>
          <w:szCs w:val="24"/>
        </w:rPr>
        <w:t>Student ID:1919245</w:t>
      </w:r>
    </w:p>
    <w:p w:rsidR="00F91B85" w:rsidRDefault="00F91B85" w:rsidP="00F91B85">
      <w:pPr>
        <w:rPr>
          <w:rFonts w:eastAsia="Times New Roman" w:cs="Times New Roman"/>
          <w:b/>
          <w:szCs w:val="24"/>
        </w:rPr>
      </w:pPr>
      <w:r>
        <w:rPr>
          <w:rFonts w:eastAsia="Times New Roman" w:cs="Times New Roman"/>
          <w:b/>
          <w:szCs w:val="24"/>
        </w:rPr>
        <w:t>Student Name:Mihaela-Cristina Teleanu</w:t>
      </w:r>
    </w:p>
    <w:p w:rsidR="00F91B85" w:rsidRDefault="00F91B85" w:rsidP="00F91B85">
      <w:pPr>
        <w:rPr>
          <w:rFonts w:eastAsia="Times New Roman" w:cs="Times New Roman"/>
          <w:b/>
          <w:szCs w:val="24"/>
        </w:rPr>
      </w:pPr>
      <w:r>
        <w:rPr>
          <w:rFonts w:eastAsia="Times New Roman" w:cs="Times New Roman"/>
          <w:b/>
          <w:szCs w:val="24"/>
        </w:rPr>
        <w:t>Module title:Accounting Fundamentals(LCBB4001)</w:t>
      </w:r>
    </w:p>
    <w:p w:rsidR="00F91B85" w:rsidRDefault="00634D3A" w:rsidP="00F91B85">
      <w:pPr>
        <w:rPr>
          <w:rFonts w:eastAsia="Times New Roman" w:cs="Times New Roman"/>
          <w:b/>
          <w:szCs w:val="24"/>
        </w:rPr>
      </w:pPr>
      <w:r w:rsidRPr="009E4B97">
        <w:br w:type="page"/>
      </w:r>
    </w:p>
    <w:p w:rsidR="00634D3A" w:rsidRPr="009E4B97" w:rsidRDefault="00634D3A">
      <w:pPr>
        <w:spacing w:after="200" w:line="276" w:lineRule="auto"/>
        <w:jc w:val="left"/>
        <w:rPr>
          <w:b/>
          <w:szCs w:val="40"/>
        </w:rPr>
      </w:pPr>
    </w:p>
    <w:p w:rsidR="00634D3A" w:rsidRPr="009E4B97" w:rsidRDefault="00634D3A" w:rsidP="00634D3A">
      <w:pPr>
        <w:spacing w:after="200" w:line="276" w:lineRule="auto"/>
        <w:jc w:val="center"/>
        <w:rPr>
          <w:b/>
        </w:rPr>
      </w:pPr>
      <w:r w:rsidRPr="009E4B97">
        <w:rPr>
          <w:b/>
        </w:rPr>
        <w:t xml:space="preserve">Executive Summary </w:t>
      </w:r>
    </w:p>
    <w:p w:rsidR="00916E42" w:rsidRPr="00916E42" w:rsidRDefault="00FE3FFE" w:rsidP="00916E42">
      <w:pPr>
        <w:spacing w:before="240" w:after="240"/>
        <w:rPr>
          <w:rFonts w:eastAsia="Times New Roman" w:cs="Times New Roman"/>
          <w:color w:val="auto"/>
          <w:szCs w:val="24"/>
        </w:rPr>
      </w:pPr>
      <w:r>
        <w:rPr>
          <w:rFonts w:eastAsia="Times New Roman" w:cs="Times New Roman"/>
          <w:color w:val="222222"/>
          <w:szCs w:val="24"/>
          <w:shd w:val="clear" w:color="auto" w:fill="FFFFFF"/>
        </w:rPr>
        <w:t>It is</w:t>
      </w:r>
      <w:r w:rsidR="00916E42" w:rsidRPr="00916E42">
        <w:rPr>
          <w:rFonts w:eastAsia="Times New Roman" w:cs="Times New Roman"/>
          <w:color w:val="222222"/>
          <w:szCs w:val="24"/>
          <w:shd w:val="clear" w:color="auto" w:fill="FFFFFF"/>
        </w:rPr>
        <w:t xml:space="preserve"> generally </w:t>
      </w:r>
      <w:r>
        <w:rPr>
          <w:rFonts w:eastAsia="Times New Roman" w:cs="Times New Roman"/>
          <w:color w:val="222222"/>
          <w:szCs w:val="24"/>
          <w:shd w:val="clear" w:color="auto" w:fill="FFFFFF"/>
        </w:rPr>
        <w:t>categorised in 3 individual</w:t>
      </w:r>
      <w:r w:rsidR="00916E42" w:rsidRPr="00916E42">
        <w:rPr>
          <w:rFonts w:eastAsia="Times New Roman" w:cs="Times New Roman"/>
          <w:color w:val="222222"/>
          <w:szCs w:val="24"/>
          <w:shd w:val="clear" w:color="auto" w:fill="FFFFFF"/>
        </w:rPr>
        <w:t xml:space="preserve"> aspects where </w:t>
      </w:r>
      <w:r>
        <w:rPr>
          <w:rFonts w:eastAsia="Times New Roman" w:cs="Times New Roman"/>
          <w:color w:val="222222"/>
          <w:szCs w:val="24"/>
          <w:shd w:val="clear" w:color="auto" w:fill="FFFFFF"/>
        </w:rPr>
        <w:t>in first section</w:t>
      </w:r>
      <w:r w:rsidR="00916E42" w:rsidRPr="00916E42">
        <w:rPr>
          <w:rFonts w:eastAsia="Times New Roman" w:cs="Times New Roman"/>
          <w:color w:val="222222"/>
          <w:szCs w:val="24"/>
          <w:shd w:val="clear" w:color="auto" w:fill="FFFFFF"/>
        </w:rPr>
        <w:t xml:space="preserve"> </w:t>
      </w:r>
      <w:r>
        <w:rPr>
          <w:rFonts w:eastAsia="Times New Roman" w:cs="Times New Roman"/>
          <w:color w:val="222222"/>
          <w:szCs w:val="24"/>
          <w:shd w:val="clear" w:color="auto" w:fill="FFFFFF"/>
        </w:rPr>
        <w:t xml:space="preserve">an efficient details of accounting </w:t>
      </w:r>
      <w:r w:rsidR="00916E42" w:rsidRPr="00916E42">
        <w:rPr>
          <w:rFonts w:eastAsia="Times New Roman" w:cs="Times New Roman"/>
          <w:color w:val="222222"/>
          <w:szCs w:val="24"/>
          <w:shd w:val="clear" w:color="auto" w:fill="FFFFFF"/>
        </w:rPr>
        <w:t>framework</w:t>
      </w:r>
      <w:r>
        <w:rPr>
          <w:rFonts w:eastAsia="Times New Roman" w:cs="Times New Roman"/>
          <w:color w:val="222222"/>
          <w:szCs w:val="24"/>
          <w:shd w:val="clear" w:color="auto" w:fill="FFFFFF"/>
        </w:rPr>
        <w:t xml:space="preserve"> is provided</w:t>
      </w:r>
      <w:r w:rsidR="00916E42" w:rsidRPr="00916E42">
        <w:rPr>
          <w:rFonts w:eastAsia="Times New Roman" w:cs="Times New Roman"/>
          <w:color w:val="222222"/>
          <w:szCs w:val="24"/>
          <w:shd w:val="clear" w:color="auto" w:fill="FFFFFF"/>
        </w:rPr>
        <w:t xml:space="preserve"> with the basic intentions of </w:t>
      </w:r>
      <w:r>
        <w:rPr>
          <w:rFonts w:eastAsia="Times New Roman" w:cs="Times New Roman"/>
          <w:color w:val="222222"/>
          <w:szCs w:val="24"/>
          <w:shd w:val="clear" w:color="auto" w:fill="FFFFFF"/>
        </w:rPr>
        <w:t>understanding company’s ability</w:t>
      </w:r>
      <w:r w:rsidR="00916E42" w:rsidRPr="00916E42">
        <w:rPr>
          <w:rFonts w:eastAsia="Times New Roman" w:cs="Times New Roman"/>
          <w:color w:val="222222"/>
          <w:szCs w:val="24"/>
          <w:shd w:val="clear" w:color="auto" w:fill="FFFFFF"/>
        </w:rPr>
        <w:t xml:space="preserve">. On the second </w:t>
      </w:r>
      <w:r>
        <w:rPr>
          <w:rFonts w:eastAsia="Times New Roman" w:cs="Times New Roman"/>
          <w:color w:val="222222"/>
          <w:szCs w:val="24"/>
          <w:shd w:val="clear" w:color="auto" w:fill="FFFFFF"/>
        </w:rPr>
        <w:t>section briefing about companies</w:t>
      </w:r>
      <w:r w:rsidR="00916E42" w:rsidRPr="00916E42">
        <w:rPr>
          <w:rFonts w:eastAsia="Times New Roman" w:cs="Times New Roman"/>
          <w:color w:val="222222"/>
          <w:szCs w:val="24"/>
          <w:shd w:val="clear" w:color="auto" w:fill="FFFFFF"/>
        </w:rPr>
        <w:t xml:space="preserve"> </w:t>
      </w:r>
      <w:r>
        <w:rPr>
          <w:rFonts w:eastAsia="Times New Roman" w:cs="Times New Roman"/>
          <w:color w:val="222222"/>
          <w:szCs w:val="24"/>
          <w:shd w:val="clear" w:color="auto" w:fill="FFFFFF"/>
        </w:rPr>
        <w:t>accounting</w:t>
      </w:r>
      <w:r w:rsidR="00916E42" w:rsidRPr="00916E42">
        <w:rPr>
          <w:rFonts w:eastAsia="Times New Roman" w:cs="Times New Roman"/>
          <w:color w:val="222222"/>
          <w:szCs w:val="24"/>
          <w:shd w:val="clear" w:color="auto" w:fill="FFFFFF"/>
        </w:rPr>
        <w:t xml:space="preserve"> reports</w:t>
      </w:r>
      <w:r>
        <w:rPr>
          <w:rFonts w:eastAsia="Times New Roman" w:cs="Times New Roman"/>
          <w:color w:val="222222"/>
          <w:szCs w:val="24"/>
          <w:shd w:val="clear" w:color="auto" w:fill="FFFFFF"/>
        </w:rPr>
        <w:t xml:space="preserve"> evaluations</w:t>
      </w:r>
      <w:r w:rsidR="00916E42" w:rsidRPr="00916E42">
        <w:rPr>
          <w:rFonts w:eastAsia="Times New Roman" w:cs="Times New Roman"/>
          <w:color w:val="222222"/>
          <w:szCs w:val="24"/>
          <w:shd w:val="clear" w:color="auto" w:fill="FFFFFF"/>
        </w:rPr>
        <w:t xml:space="preserve"> along with the utilisation of financial r</w:t>
      </w:r>
      <w:r w:rsidR="00916E42" w:rsidRPr="009E4B97">
        <w:rPr>
          <w:rFonts w:eastAsia="Times New Roman" w:cs="Times New Roman"/>
          <w:color w:val="222222"/>
          <w:szCs w:val="24"/>
          <w:shd w:val="clear" w:color="auto" w:fill="FFFFFF"/>
        </w:rPr>
        <w:t>atio analysis. The third part is</w:t>
      </w:r>
      <w:r w:rsidR="00916E42" w:rsidRPr="00916E42">
        <w:rPr>
          <w:rFonts w:eastAsia="Times New Roman" w:cs="Times New Roman"/>
          <w:color w:val="222222"/>
          <w:szCs w:val="24"/>
          <w:shd w:val="clear" w:color="auto" w:fill="FFFFFF"/>
        </w:rPr>
        <w:t xml:space="preserve"> providing general theoretical concepts relating to the accounting presentations that are necessary to maintain in case of efficient accounting performances. </w:t>
      </w:r>
    </w:p>
    <w:p w:rsidR="00634D3A" w:rsidRPr="009E4B97" w:rsidRDefault="00634D3A" w:rsidP="00634D3A">
      <w:pPr>
        <w:spacing w:after="200" w:line="276" w:lineRule="auto"/>
        <w:jc w:val="center"/>
        <w:rPr>
          <w:b/>
          <w:szCs w:val="40"/>
        </w:rPr>
      </w:pPr>
      <w:r w:rsidRPr="009E4B97">
        <w:rPr>
          <w:b/>
        </w:rPr>
        <w:br w:type="page"/>
      </w:r>
    </w:p>
    <w:sdt>
      <w:sdtPr>
        <w:rPr>
          <w:rFonts w:ascii="Times New Roman" w:eastAsia="Arial" w:hAnsi="Times New Roman" w:cs="Arial"/>
          <w:b w:val="0"/>
          <w:bCs w:val="0"/>
          <w:color w:val="000000" w:themeColor="text1"/>
          <w:sz w:val="24"/>
          <w:szCs w:val="22"/>
          <w:lang w:val="en-GB" w:eastAsia="en-IN"/>
        </w:rPr>
        <w:id w:val="-1995181525"/>
        <w:docPartObj>
          <w:docPartGallery w:val="Table of Contents"/>
          <w:docPartUnique/>
        </w:docPartObj>
      </w:sdtPr>
      <w:sdtContent>
        <w:p w:rsidR="0051673A" w:rsidRPr="009E4B97" w:rsidRDefault="0051673A" w:rsidP="0051673A">
          <w:pPr>
            <w:pStyle w:val="TOCHeading"/>
            <w:spacing w:line="360" w:lineRule="auto"/>
            <w:jc w:val="center"/>
            <w:rPr>
              <w:rFonts w:ascii="Times New Roman" w:hAnsi="Times New Roman" w:cs="Times New Roman"/>
              <w:color w:val="000000" w:themeColor="text1"/>
              <w:sz w:val="24"/>
              <w:szCs w:val="24"/>
              <w:lang w:val="en-GB"/>
            </w:rPr>
          </w:pPr>
          <w:r w:rsidRPr="009E4B97">
            <w:rPr>
              <w:rFonts w:ascii="Times New Roman" w:hAnsi="Times New Roman" w:cs="Times New Roman"/>
              <w:color w:val="000000" w:themeColor="text1"/>
              <w:sz w:val="24"/>
              <w:szCs w:val="24"/>
              <w:lang w:val="en-GB"/>
            </w:rPr>
            <w:t>Table of Contents</w:t>
          </w:r>
        </w:p>
        <w:p w:rsidR="00717068" w:rsidRDefault="009636B1">
          <w:pPr>
            <w:pStyle w:val="TOC1"/>
            <w:tabs>
              <w:tab w:val="right" w:leader="dot" w:pos="9016"/>
            </w:tabs>
            <w:rPr>
              <w:rFonts w:asciiTheme="minorHAnsi" w:eastAsiaTheme="minorEastAsia" w:hAnsiTheme="minorHAnsi" w:cstheme="minorBidi"/>
              <w:noProof/>
              <w:color w:val="auto"/>
              <w:sz w:val="22"/>
              <w:lang w:val="en-IN"/>
            </w:rPr>
          </w:pPr>
          <w:r w:rsidRPr="009636B1">
            <w:rPr>
              <w:rFonts w:cs="Times New Roman"/>
              <w:szCs w:val="24"/>
            </w:rPr>
            <w:fldChar w:fldCharType="begin"/>
          </w:r>
          <w:r w:rsidR="0051673A" w:rsidRPr="009E4B97">
            <w:rPr>
              <w:rFonts w:cs="Times New Roman"/>
              <w:szCs w:val="24"/>
            </w:rPr>
            <w:instrText xml:space="preserve"> TOC \o "1-3" \h \z \u </w:instrText>
          </w:r>
          <w:r w:rsidRPr="009636B1">
            <w:rPr>
              <w:rFonts w:cs="Times New Roman"/>
              <w:szCs w:val="24"/>
            </w:rPr>
            <w:fldChar w:fldCharType="separate"/>
          </w:r>
          <w:hyperlink w:anchor="_Toc49521693" w:history="1">
            <w:r w:rsidR="00717068" w:rsidRPr="009E558E">
              <w:rPr>
                <w:rStyle w:val="Hyperlink"/>
                <w:noProof/>
              </w:rPr>
              <w:t>Introduction</w:t>
            </w:r>
            <w:r w:rsidR="00717068">
              <w:rPr>
                <w:noProof/>
                <w:webHidden/>
              </w:rPr>
              <w:tab/>
            </w:r>
            <w:r>
              <w:rPr>
                <w:noProof/>
                <w:webHidden/>
              </w:rPr>
              <w:fldChar w:fldCharType="begin"/>
            </w:r>
            <w:r w:rsidR="00717068">
              <w:rPr>
                <w:noProof/>
                <w:webHidden/>
              </w:rPr>
              <w:instrText xml:space="preserve"> PAGEREF _Toc49521693 \h </w:instrText>
            </w:r>
            <w:r>
              <w:rPr>
                <w:noProof/>
                <w:webHidden/>
              </w:rPr>
            </w:r>
            <w:r>
              <w:rPr>
                <w:noProof/>
                <w:webHidden/>
              </w:rPr>
              <w:fldChar w:fldCharType="separate"/>
            </w:r>
            <w:r w:rsidR="00717068">
              <w:rPr>
                <w:noProof/>
                <w:webHidden/>
              </w:rPr>
              <w:t>4</w:t>
            </w:r>
            <w:r>
              <w:rPr>
                <w:noProof/>
                <w:webHidden/>
              </w:rPr>
              <w:fldChar w:fldCharType="end"/>
            </w:r>
          </w:hyperlink>
        </w:p>
        <w:p w:rsidR="00717068" w:rsidRDefault="009636B1">
          <w:pPr>
            <w:pStyle w:val="TOC2"/>
            <w:tabs>
              <w:tab w:val="right" w:leader="dot" w:pos="9016"/>
            </w:tabs>
            <w:rPr>
              <w:rFonts w:asciiTheme="minorHAnsi" w:eastAsiaTheme="minorEastAsia" w:hAnsiTheme="minorHAnsi" w:cstheme="minorBidi"/>
              <w:noProof/>
              <w:color w:val="auto"/>
              <w:sz w:val="22"/>
              <w:lang w:val="en-IN"/>
            </w:rPr>
          </w:pPr>
          <w:hyperlink w:anchor="_Toc49521694" w:history="1">
            <w:r w:rsidR="00717068" w:rsidRPr="009E558E">
              <w:rPr>
                <w:rStyle w:val="Hyperlink"/>
                <w:noProof/>
              </w:rPr>
              <w:t>Answer for Question 1</w:t>
            </w:r>
            <w:r w:rsidR="00717068">
              <w:rPr>
                <w:noProof/>
                <w:webHidden/>
              </w:rPr>
              <w:tab/>
            </w:r>
            <w:r>
              <w:rPr>
                <w:noProof/>
                <w:webHidden/>
              </w:rPr>
              <w:fldChar w:fldCharType="begin"/>
            </w:r>
            <w:r w:rsidR="00717068">
              <w:rPr>
                <w:noProof/>
                <w:webHidden/>
              </w:rPr>
              <w:instrText xml:space="preserve"> PAGEREF _Toc49521694 \h </w:instrText>
            </w:r>
            <w:r>
              <w:rPr>
                <w:noProof/>
                <w:webHidden/>
              </w:rPr>
            </w:r>
            <w:r>
              <w:rPr>
                <w:noProof/>
                <w:webHidden/>
              </w:rPr>
              <w:fldChar w:fldCharType="separate"/>
            </w:r>
            <w:r w:rsidR="00717068">
              <w:rPr>
                <w:noProof/>
                <w:webHidden/>
              </w:rPr>
              <w:t>5</w:t>
            </w:r>
            <w:r>
              <w:rPr>
                <w:noProof/>
                <w:webHidden/>
              </w:rPr>
              <w:fldChar w:fldCharType="end"/>
            </w:r>
          </w:hyperlink>
        </w:p>
        <w:p w:rsidR="00717068" w:rsidRDefault="009636B1">
          <w:pPr>
            <w:pStyle w:val="TOC2"/>
            <w:tabs>
              <w:tab w:val="right" w:leader="dot" w:pos="9016"/>
            </w:tabs>
            <w:rPr>
              <w:rFonts w:asciiTheme="minorHAnsi" w:eastAsiaTheme="minorEastAsia" w:hAnsiTheme="minorHAnsi" w:cstheme="minorBidi"/>
              <w:noProof/>
              <w:color w:val="auto"/>
              <w:sz w:val="22"/>
              <w:lang w:val="en-IN"/>
            </w:rPr>
          </w:pPr>
          <w:hyperlink w:anchor="_Toc49521695" w:history="1">
            <w:r w:rsidR="00717068" w:rsidRPr="009E558E">
              <w:rPr>
                <w:rStyle w:val="Hyperlink"/>
                <w:noProof/>
              </w:rPr>
              <w:t>Answer for Question 2</w:t>
            </w:r>
            <w:r w:rsidR="00717068">
              <w:rPr>
                <w:noProof/>
                <w:webHidden/>
              </w:rPr>
              <w:tab/>
            </w:r>
            <w:r>
              <w:rPr>
                <w:noProof/>
                <w:webHidden/>
              </w:rPr>
              <w:fldChar w:fldCharType="begin"/>
            </w:r>
            <w:r w:rsidR="00717068">
              <w:rPr>
                <w:noProof/>
                <w:webHidden/>
              </w:rPr>
              <w:instrText xml:space="preserve"> PAGEREF _Toc49521695 \h </w:instrText>
            </w:r>
            <w:r>
              <w:rPr>
                <w:noProof/>
                <w:webHidden/>
              </w:rPr>
            </w:r>
            <w:r>
              <w:rPr>
                <w:noProof/>
                <w:webHidden/>
              </w:rPr>
              <w:fldChar w:fldCharType="separate"/>
            </w:r>
            <w:r w:rsidR="00717068">
              <w:rPr>
                <w:noProof/>
                <w:webHidden/>
              </w:rPr>
              <w:t>10</w:t>
            </w:r>
            <w:r>
              <w:rPr>
                <w:noProof/>
                <w:webHidden/>
              </w:rPr>
              <w:fldChar w:fldCharType="end"/>
            </w:r>
          </w:hyperlink>
        </w:p>
        <w:p w:rsidR="00717068" w:rsidRDefault="009636B1">
          <w:pPr>
            <w:pStyle w:val="TOC2"/>
            <w:tabs>
              <w:tab w:val="right" w:leader="dot" w:pos="9016"/>
            </w:tabs>
            <w:rPr>
              <w:rFonts w:asciiTheme="minorHAnsi" w:eastAsiaTheme="minorEastAsia" w:hAnsiTheme="minorHAnsi" w:cstheme="minorBidi"/>
              <w:noProof/>
              <w:color w:val="auto"/>
              <w:sz w:val="22"/>
              <w:lang w:val="en-IN"/>
            </w:rPr>
          </w:pPr>
          <w:hyperlink w:anchor="_Toc49521696" w:history="1">
            <w:r w:rsidR="00717068" w:rsidRPr="009E558E">
              <w:rPr>
                <w:rStyle w:val="Hyperlink"/>
                <w:noProof/>
              </w:rPr>
              <w:t>Answer for Question 3</w:t>
            </w:r>
            <w:r w:rsidR="00717068">
              <w:rPr>
                <w:noProof/>
                <w:webHidden/>
              </w:rPr>
              <w:tab/>
            </w:r>
            <w:r>
              <w:rPr>
                <w:noProof/>
                <w:webHidden/>
              </w:rPr>
              <w:fldChar w:fldCharType="begin"/>
            </w:r>
            <w:r w:rsidR="00717068">
              <w:rPr>
                <w:noProof/>
                <w:webHidden/>
              </w:rPr>
              <w:instrText xml:space="preserve"> PAGEREF _Toc49521696 \h </w:instrText>
            </w:r>
            <w:r>
              <w:rPr>
                <w:noProof/>
                <w:webHidden/>
              </w:rPr>
            </w:r>
            <w:r>
              <w:rPr>
                <w:noProof/>
                <w:webHidden/>
              </w:rPr>
              <w:fldChar w:fldCharType="separate"/>
            </w:r>
            <w:r w:rsidR="00717068">
              <w:rPr>
                <w:noProof/>
                <w:webHidden/>
              </w:rPr>
              <w:t>14</w:t>
            </w:r>
            <w:r>
              <w:rPr>
                <w:noProof/>
                <w:webHidden/>
              </w:rPr>
              <w:fldChar w:fldCharType="end"/>
            </w:r>
          </w:hyperlink>
        </w:p>
        <w:p w:rsidR="00717068" w:rsidRDefault="009636B1">
          <w:pPr>
            <w:pStyle w:val="TOC2"/>
            <w:tabs>
              <w:tab w:val="right" w:leader="dot" w:pos="9016"/>
            </w:tabs>
            <w:rPr>
              <w:rFonts w:asciiTheme="minorHAnsi" w:eastAsiaTheme="minorEastAsia" w:hAnsiTheme="minorHAnsi" w:cstheme="minorBidi"/>
              <w:noProof/>
              <w:color w:val="auto"/>
              <w:sz w:val="22"/>
              <w:lang w:val="en-IN"/>
            </w:rPr>
          </w:pPr>
          <w:hyperlink w:anchor="_Toc49521697" w:history="1">
            <w:r w:rsidR="00717068" w:rsidRPr="009E558E">
              <w:rPr>
                <w:rStyle w:val="Hyperlink"/>
                <w:noProof/>
              </w:rPr>
              <w:t>a. Significant users of financial statement of business</w:t>
            </w:r>
            <w:r w:rsidR="00717068">
              <w:rPr>
                <w:noProof/>
                <w:webHidden/>
              </w:rPr>
              <w:tab/>
            </w:r>
            <w:r>
              <w:rPr>
                <w:noProof/>
                <w:webHidden/>
              </w:rPr>
              <w:fldChar w:fldCharType="begin"/>
            </w:r>
            <w:r w:rsidR="00717068">
              <w:rPr>
                <w:noProof/>
                <w:webHidden/>
              </w:rPr>
              <w:instrText xml:space="preserve"> PAGEREF _Toc49521697 \h </w:instrText>
            </w:r>
            <w:r>
              <w:rPr>
                <w:noProof/>
                <w:webHidden/>
              </w:rPr>
            </w:r>
            <w:r>
              <w:rPr>
                <w:noProof/>
                <w:webHidden/>
              </w:rPr>
              <w:fldChar w:fldCharType="separate"/>
            </w:r>
            <w:r w:rsidR="00717068">
              <w:rPr>
                <w:noProof/>
                <w:webHidden/>
              </w:rPr>
              <w:t>14</w:t>
            </w:r>
            <w:r>
              <w:rPr>
                <w:noProof/>
                <w:webHidden/>
              </w:rPr>
              <w:fldChar w:fldCharType="end"/>
            </w:r>
          </w:hyperlink>
        </w:p>
        <w:p w:rsidR="00717068" w:rsidRDefault="009636B1">
          <w:pPr>
            <w:pStyle w:val="TOC2"/>
            <w:tabs>
              <w:tab w:val="right" w:leader="dot" w:pos="9016"/>
            </w:tabs>
            <w:rPr>
              <w:rFonts w:asciiTheme="minorHAnsi" w:eastAsiaTheme="minorEastAsia" w:hAnsiTheme="minorHAnsi" w:cstheme="minorBidi"/>
              <w:noProof/>
              <w:color w:val="auto"/>
              <w:sz w:val="22"/>
              <w:lang w:val="en-IN"/>
            </w:rPr>
          </w:pPr>
          <w:hyperlink w:anchor="_Toc49521698" w:history="1">
            <w:r w:rsidR="00717068" w:rsidRPr="009E558E">
              <w:rPr>
                <w:rStyle w:val="Hyperlink"/>
                <w:noProof/>
              </w:rPr>
              <w:t>b. Advantages and disadvantages of using financial reports</w:t>
            </w:r>
            <w:r w:rsidR="00717068">
              <w:rPr>
                <w:noProof/>
                <w:webHidden/>
              </w:rPr>
              <w:tab/>
            </w:r>
            <w:r>
              <w:rPr>
                <w:noProof/>
                <w:webHidden/>
              </w:rPr>
              <w:fldChar w:fldCharType="begin"/>
            </w:r>
            <w:r w:rsidR="00717068">
              <w:rPr>
                <w:noProof/>
                <w:webHidden/>
              </w:rPr>
              <w:instrText xml:space="preserve"> PAGEREF _Toc49521698 \h </w:instrText>
            </w:r>
            <w:r>
              <w:rPr>
                <w:noProof/>
                <w:webHidden/>
              </w:rPr>
            </w:r>
            <w:r>
              <w:rPr>
                <w:noProof/>
                <w:webHidden/>
              </w:rPr>
              <w:fldChar w:fldCharType="separate"/>
            </w:r>
            <w:r w:rsidR="00717068">
              <w:rPr>
                <w:noProof/>
                <w:webHidden/>
              </w:rPr>
              <w:t>14</w:t>
            </w:r>
            <w:r>
              <w:rPr>
                <w:noProof/>
                <w:webHidden/>
              </w:rPr>
              <w:fldChar w:fldCharType="end"/>
            </w:r>
          </w:hyperlink>
        </w:p>
        <w:p w:rsidR="00717068" w:rsidRDefault="009636B1">
          <w:pPr>
            <w:pStyle w:val="TOC1"/>
            <w:tabs>
              <w:tab w:val="right" w:leader="dot" w:pos="9016"/>
            </w:tabs>
            <w:rPr>
              <w:rFonts w:asciiTheme="minorHAnsi" w:eastAsiaTheme="minorEastAsia" w:hAnsiTheme="minorHAnsi" w:cstheme="minorBidi"/>
              <w:noProof/>
              <w:color w:val="auto"/>
              <w:sz w:val="22"/>
              <w:lang w:val="en-IN"/>
            </w:rPr>
          </w:pPr>
          <w:hyperlink w:anchor="_Toc49521699" w:history="1">
            <w:r w:rsidR="00717068" w:rsidRPr="009E558E">
              <w:rPr>
                <w:rStyle w:val="Hyperlink"/>
                <w:noProof/>
                <w:shd w:val="clear" w:color="auto" w:fill="FFFFFF"/>
              </w:rPr>
              <w:t>Conclusion</w:t>
            </w:r>
            <w:r w:rsidR="00717068">
              <w:rPr>
                <w:noProof/>
                <w:webHidden/>
              </w:rPr>
              <w:tab/>
            </w:r>
            <w:r>
              <w:rPr>
                <w:noProof/>
                <w:webHidden/>
              </w:rPr>
              <w:fldChar w:fldCharType="begin"/>
            </w:r>
            <w:r w:rsidR="00717068">
              <w:rPr>
                <w:noProof/>
                <w:webHidden/>
              </w:rPr>
              <w:instrText xml:space="preserve"> PAGEREF _Toc49521699 \h </w:instrText>
            </w:r>
            <w:r>
              <w:rPr>
                <w:noProof/>
                <w:webHidden/>
              </w:rPr>
            </w:r>
            <w:r>
              <w:rPr>
                <w:noProof/>
                <w:webHidden/>
              </w:rPr>
              <w:fldChar w:fldCharType="separate"/>
            </w:r>
            <w:r w:rsidR="00717068">
              <w:rPr>
                <w:noProof/>
                <w:webHidden/>
              </w:rPr>
              <w:t>15</w:t>
            </w:r>
            <w:r>
              <w:rPr>
                <w:noProof/>
                <w:webHidden/>
              </w:rPr>
              <w:fldChar w:fldCharType="end"/>
            </w:r>
          </w:hyperlink>
        </w:p>
        <w:p w:rsidR="00717068" w:rsidRDefault="009636B1">
          <w:pPr>
            <w:pStyle w:val="TOC1"/>
            <w:tabs>
              <w:tab w:val="right" w:leader="dot" w:pos="9016"/>
            </w:tabs>
            <w:rPr>
              <w:rFonts w:asciiTheme="minorHAnsi" w:eastAsiaTheme="minorEastAsia" w:hAnsiTheme="minorHAnsi" w:cstheme="minorBidi"/>
              <w:noProof/>
              <w:color w:val="auto"/>
              <w:sz w:val="22"/>
              <w:lang w:val="en-IN"/>
            </w:rPr>
          </w:pPr>
          <w:hyperlink w:anchor="_Toc49521700" w:history="1">
            <w:r w:rsidR="00717068" w:rsidRPr="009E558E">
              <w:rPr>
                <w:rStyle w:val="Hyperlink"/>
                <w:noProof/>
                <w:shd w:val="clear" w:color="auto" w:fill="FFFFFF"/>
              </w:rPr>
              <w:t>References</w:t>
            </w:r>
            <w:r w:rsidR="00717068">
              <w:rPr>
                <w:noProof/>
                <w:webHidden/>
              </w:rPr>
              <w:tab/>
            </w:r>
            <w:r>
              <w:rPr>
                <w:noProof/>
                <w:webHidden/>
              </w:rPr>
              <w:fldChar w:fldCharType="begin"/>
            </w:r>
            <w:r w:rsidR="00717068">
              <w:rPr>
                <w:noProof/>
                <w:webHidden/>
              </w:rPr>
              <w:instrText xml:space="preserve"> PAGEREF _Toc49521700 \h </w:instrText>
            </w:r>
            <w:r>
              <w:rPr>
                <w:noProof/>
                <w:webHidden/>
              </w:rPr>
            </w:r>
            <w:r>
              <w:rPr>
                <w:noProof/>
                <w:webHidden/>
              </w:rPr>
              <w:fldChar w:fldCharType="separate"/>
            </w:r>
            <w:r w:rsidR="00717068">
              <w:rPr>
                <w:noProof/>
                <w:webHidden/>
              </w:rPr>
              <w:t>16</w:t>
            </w:r>
            <w:r>
              <w:rPr>
                <w:noProof/>
                <w:webHidden/>
              </w:rPr>
              <w:fldChar w:fldCharType="end"/>
            </w:r>
          </w:hyperlink>
        </w:p>
        <w:p w:rsidR="0051673A" w:rsidRPr="009E4B97" w:rsidRDefault="009636B1" w:rsidP="0051673A">
          <w:r w:rsidRPr="009E4B97">
            <w:rPr>
              <w:rFonts w:cs="Times New Roman"/>
              <w:b/>
              <w:bCs/>
              <w:szCs w:val="24"/>
            </w:rPr>
            <w:fldChar w:fldCharType="end"/>
          </w:r>
        </w:p>
      </w:sdtContent>
    </w:sdt>
    <w:p w:rsidR="00634D3A" w:rsidRPr="009E4B97" w:rsidRDefault="00634D3A">
      <w:pPr>
        <w:spacing w:after="200" w:line="276" w:lineRule="auto"/>
        <w:jc w:val="left"/>
        <w:rPr>
          <w:b/>
          <w:szCs w:val="40"/>
        </w:rPr>
      </w:pPr>
      <w:r w:rsidRPr="009E4B97">
        <w:br w:type="page"/>
      </w:r>
      <w:bookmarkStart w:id="1" w:name="_GoBack"/>
      <w:bookmarkEnd w:id="1"/>
    </w:p>
    <w:p w:rsidR="00EF6BE4" w:rsidRPr="009E4B97" w:rsidRDefault="00EF6BE4" w:rsidP="0051673A">
      <w:pPr>
        <w:pStyle w:val="Heading1"/>
      </w:pPr>
      <w:bookmarkStart w:id="2" w:name="_Toc49521693"/>
      <w:r w:rsidRPr="009E4B97">
        <w:lastRenderedPageBreak/>
        <w:t>Introduction</w:t>
      </w:r>
      <w:bookmarkEnd w:id="0"/>
      <w:bookmarkEnd w:id="2"/>
      <w:r w:rsidRPr="009E4B97">
        <w:t> </w:t>
      </w:r>
    </w:p>
    <w:p w:rsidR="001B610D" w:rsidRPr="009E4B97" w:rsidRDefault="001B610D" w:rsidP="001B610D">
      <w:r w:rsidRPr="009E4B97">
        <w:rPr>
          <w:color w:val="000000"/>
        </w:rPr>
        <w:t xml:space="preserve">Application of general accounting provisions is necessary in order to present efficient performance </w:t>
      </w:r>
      <w:r w:rsidR="003919D8">
        <w:rPr>
          <w:color w:val="000000"/>
        </w:rPr>
        <w:t xml:space="preserve">overview related to company’s transactions, which is </w:t>
      </w:r>
      <w:r w:rsidRPr="009E4B97">
        <w:rPr>
          <w:color w:val="000000"/>
        </w:rPr>
        <w:t xml:space="preserve">generally include </w:t>
      </w:r>
      <w:r w:rsidR="003919D8" w:rsidRPr="003919D8">
        <w:rPr>
          <w:color w:val="000000"/>
        </w:rPr>
        <w:t>precursory</w:t>
      </w:r>
      <w:r w:rsidR="003919D8">
        <w:rPr>
          <w:color w:val="000000"/>
        </w:rPr>
        <w:t xml:space="preserve"> accounting period</w:t>
      </w:r>
      <w:r w:rsidRPr="009E4B97">
        <w:rPr>
          <w:color w:val="000000"/>
        </w:rPr>
        <w:t xml:space="preserve">. </w:t>
      </w:r>
      <w:r w:rsidR="003919D8">
        <w:rPr>
          <w:color w:val="000000"/>
        </w:rPr>
        <w:t xml:space="preserve">Based on same </w:t>
      </w:r>
      <w:r w:rsidR="003919D8" w:rsidRPr="009E4B97">
        <w:rPr>
          <w:color w:val="000000"/>
        </w:rPr>
        <w:t>consequences</w:t>
      </w:r>
      <w:r w:rsidRPr="009E4B97">
        <w:rPr>
          <w:color w:val="000000"/>
        </w:rPr>
        <w:t xml:space="preserve"> during the presentations of such financial reporting, every accountant needs to follow relevant guidance that is provided by GAAP and IFRS for business financial details presentation. On the contrary for </w:t>
      </w:r>
      <w:r w:rsidR="003919D8">
        <w:rPr>
          <w:color w:val="000000"/>
        </w:rPr>
        <w:t>understanding</w:t>
      </w:r>
      <w:r w:rsidRPr="009E4B97">
        <w:rPr>
          <w:color w:val="000000"/>
        </w:rPr>
        <w:t xml:space="preserve"> </w:t>
      </w:r>
      <w:r w:rsidR="003919D8">
        <w:rPr>
          <w:color w:val="000000"/>
        </w:rPr>
        <w:t>essential development</w:t>
      </w:r>
      <w:r w:rsidRPr="009E4B97">
        <w:rPr>
          <w:color w:val="000000"/>
        </w:rPr>
        <w:t xml:space="preserve"> of a finance compared with the previous year financial position the evaluators are generally used to apply some relevant financial evaluating tools, financial ratio is one of them</w:t>
      </w:r>
      <w:r w:rsidR="00BE3354" w:rsidRPr="009E4B97">
        <w:rPr>
          <w:color w:val="000000"/>
        </w:rPr>
        <w:t xml:space="preserve"> (</w:t>
      </w:r>
      <w:r w:rsidR="00BE3354" w:rsidRPr="009E4B97">
        <w:t>Rahma</w:t>
      </w:r>
      <w:r w:rsidR="003B1F2D" w:rsidRPr="009E4B97">
        <w:t>n</w:t>
      </w:r>
      <w:r w:rsidR="00BE3354" w:rsidRPr="009E4B97">
        <w:t xml:space="preserve"> and Fachri, 2016)</w:t>
      </w:r>
      <w:r w:rsidRPr="009E4B97">
        <w:rPr>
          <w:color w:val="000000"/>
        </w:rPr>
        <w:t xml:space="preserve">. With the proper application of such ratios </w:t>
      </w:r>
      <w:r w:rsidR="003919D8">
        <w:rPr>
          <w:color w:val="000000"/>
        </w:rPr>
        <w:t>business deciders can</w:t>
      </w:r>
      <w:r w:rsidRPr="009E4B97">
        <w:rPr>
          <w:color w:val="000000"/>
        </w:rPr>
        <w:t xml:space="preserve"> realise </w:t>
      </w:r>
      <w:r w:rsidR="003919D8">
        <w:rPr>
          <w:color w:val="000000"/>
        </w:rPr>
        <w:t>present business operational performance</w:t>
      </w:r>
      <w:r w:rsidRPr="009E4B97">
        <w:rPr>
          <w:color w:val="000000"/>
        </w:rPr>
        <w:t xml:space="preserve"> that impacted over the financial aspect,</w:t>
      </w:r>
      <w:r w:rsidR="00393793" w:rsidRPr="009E4B97">
        <w:rPr>
          <w:color w:val="000000"/>
        </w:rPr>
        <w:t> whether</w:t>
      </w:r>
      <w:r w:rsidRPr="009E4B97">
        <w:rPr>
          <w:color w:val="000000"/>
        </w:rPr>
        <w:t xml:space="preserve"> performing efficiently or not. This report is enumerating </w:t>
      </w:r>
      <w:r w:rsidR="00A559CB">
        <w:rPr>
          <w:color w:val="000000"/>
        </w:rPr>
        <w:t xml:space="preserve">about </w:t>
      </w:r>
      <w:r w:rsidRPr="009E4B97">
        <w:rPr>
          <w:color w:val="000000"/>
        </w:rPr>
        <w:t xml:space="preserve">the significant financial </w:t>
      </w:r>
      <w:r w:rsidR="00A559CB">
        <w:rPr>
          <w:color w:val="000000"/>
        </w:rPr>
        <w:t>statements, reports</w:t>
      </w:r>
      <w:r w:rsidRPr="009E4B97">
        <w:rPr>
          <w:color w:val="000000"/>
        </w:rPr>
        <w:t xml:space="preserve"> and application of</w:t>
      </w:r>
      <w:r w:rsidR="00393793" w:rsidRPr="009E4B97">
        <w:rPr>
          <w:color w:val="000000"/>
        </w:rPr>
        <w:t> financial</w:t>
      </w:r>
      <w:r w:rsidRPr="009E4B97">
        <w:rPr>
          <w:color w:val="000000"/>
        </w:rPr>
        <w:t xml:space="preserve"> ratios for proper evaluation of business performances given the present financial period.</w:t>
      </w:r>
    </w:p>
    <w:p w:rsidR="00756197" w:rsidRDefault="00756197">
      <w:pPr>
        <w:spacing w:after="200" w:line="276" w:lineRule="auto"/>
        <w:jc w:val="left"/>
        <w:rPr>
          <w:b/>
          <w:szCs w:val="32"/>
        </w:rPr>
      </w:pPr>
      <w:bookmarkStart w:id="3" w:name="_Toc48044899"/>
      <w:r>
        <w:br w:type="page"/>
      </w:r>
    </w:p>
    <w:p w:rsidR="00EF6BE4" w:rsidRPr="009E4B97" w:rsidRDefault="00EF6BE4" w:rsidP="0051673A">
      <w:pPr>
        <w:pStyle w:val="Heading2"/>
      </w:pPr>
      <w:bookmarkStart w:id="4" w:name="_Toc49521694"/>
      <w:r w:rsidRPr="009E4B97">
        <w:lastRenderedPageBreak/>
        <w:t>Answer for Question 1</w:t>
      </w:r>
      <w:bookmarkEnd w:id="3"/>
      <w:bookmarkEnd w:id="4"/>
      <w:r w:rsidRPr="009E4B97">
        <w:t xml:space="preserve"> </w:t>
      </w:r>
    </w:p>
    <w:p w:rsidR="00EF6BE4" w:rsidRPr="009E4B97" w:rsidRDefault="00EF6BE4" w:rsidP="00EF6BE4">
      <w:pPr>
        <w:rPr>
          <w:rFonts w:cs="Times New Roman"/>
          <w:b/>
          <w:szCs w:val="24"/>
        </w:rPr>
      </w:pPr>
      <w:r w:rsidRPr="009E4B97">
        <w:rPr>
          <w:rFonts w:cs="Times New Roman"/>
          <w:b/>
          <w:szCs w:val="24"/>
        </w:rPr>
        <w:t xml:space="preserve">Computing Income Statement for Wales PLC </w:t>
      </w:r>
    </w:p>
    <w:p w:rsidR="00EF6BE4" w:rsidRPr="009E4B97" w:rsidRDefault="00EF6BE4" w:rsidP="00EF6BE4">
      <w:pPr>
        <w:jc w:val="center"/>
        <w:rPr>
          <w:rFonts w:cs="Times New Roman"/>
          <w:b/>
          <w:szCs w:val="24"/>
        </w:rPr>
      </w:pPr>
      <w:r w:rsidRPr="009E4B97">
        <w:rPr>
          <w:rFonts w:cs="Times New Roman"/>
          <w:b/>
          <w:szCs w:val="24"/>
        </w:rPr>
        <w:t>In the Books of Wales PLC</w:t>
      </w:r>
    </w:p>
    <w:p w:rsidR="00EF6BE4" w:rsidRPr="009E4B97" w:rsidRDefault="00EF6BE4" w:rsidP="00EF6BE4">
      <w:pPr>
        <w:jc w:val="center"/>
        <w:rPr>
          <w:rFonts w:cs="Times New Roman"/>
          <w:b/>
          <w:szCs w:val="24"/>
        </w:rPr>
      </w:pPr>
      <w:r w:rsidRPr="009E4B97">
        <w:rPr>
          <w:rFonts w:cs="Times New Roman"/>
          <w:b/>
          <w:szCs w:val="24"/>
        </w:rPr>
        <w:t>Income statement</w:t>
      </w:r>
    </w:p>
    <w:p w:rsidR="00756197" w:rsidRDefault="00EF6BE4" w:rsidP="00EF6BE4">
      <w:pPr>
        <w:jc w:val="center"/>
        <w:rPr>
          <w:rFonts w:cs="Times New Roman"/>
          <w:b/>
          <w:szCs w:val="24"/>
        </w:rPr>
      </w:pPr>
      <w:r w:rsidRPr="009E4B97">
        <w:rPr>
          <w:rFonts w:cs="Times New Roman"/>
          <w:b/>
          <w:szCs w:val="24"/>
        </w:rPr>
        <w:t>For the period ended 31-12-19</w:t>
      </w:r>
    </w:p>
    <w:p w:rsidR="00756197" w:rsidRDefault="00756197" w:rsidP="00756197">
      <w:pPr>
        <w:spacing w:after="200" w:line="276" w:lineRule="auto"/>
        <w:jc w:val="center"/>
        <w:rPr>
          <w:rFonts w:cs="Times New Roman"/>
          <w:b/>
          <w:szCs w:val="24"/>
        </w:rPr>
      </w:pPr>
      <w:r>
        <w:rPr>
          <w:noProof/>
          <w:lang w:val="en-US" w:eastAsia="en-US"/>
        </w:rPr>
        <w:drawing>
          <wp:inline distT="0" distB="0" distL="0" distR="0">
            <wp:extent cx="5518298" cy="4922875"/>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stretch>
                      <a:fillRect/>
                    </a:stretch>
                  </pic:blipFill>
                  <pic:spPr>
                    <a:xfrm>
                      <a:off x="0" y="0"/>
                      <a:ext cx="5520035" cy="4924425"/>
                    </a:xfrm>
                    <a:prstGeom prst="rect">
                      <a:avLst/>
                    </a:prstGeom>
                  </pic:spPr>
                </pic:pic>
              </a:graphicData>
            </a:graphic>
          </wp:inline>
        </w:drawing>
      </w:r>
    </w:p>
    <w:p w:rsidR="00EF6BE4" w:rsidRDefault="00EF6BE4" w:rsidP="00EF6BE4">
      <w:pPr>
        <w:jc w:val="center"/>
        <w:rPr>
          <w:rFonts w:cs="Times New Roman"/>
          <w:b/>
          <w:szCs w:val="24"/>
        </w:rPr>
      </w:pPr>
    </w:p>
    <w:p w:rsidR="00756197" w:rsidRDefault="00756197" w:rsidP="00EF6BE4">
      <w:pPr>
        <w:jc w:val="center"/>
        <w:rPr>
          <w:rFonts w:cs="Times New Roman"/>
          <w:b/>
          <w:szCs w:val="24"/>
        </w:rPr>
      </w:pPr>
    </w:p>
    <w:p w:rsidR="00756197" w:rsidRDefault="00756197">
      <w:pPr>
        <w:spacing w:after="200" w:line="276" w:lineRule="auto"/>
        <w:jc w:val="left"/>
        <w:rPr>
          <w:rFonts w:cs="Times New Roman"/>
          <w:b/>
          <w:szCs w:val="24"/>
        </w:rPr>
      </w:pPr>
      <w:r>
        <w:rPr>
          <w:rFonts w:cs="Times New Roman"/>
          <w:b/>
          <w:szCs w:val="24"/>
        </w:rPr>
        <w:br w:type="page"/>
      </w:r>
    </w:p>
    <w:p w:rsidR="00EF6BE4" w:rsidRPr="009E4B97" w:rsidRDefault="00EF6BE4" w:rsidP="00EF6BE4">
      <w:pPr>
        <w:rPr>
          <w:rFonts w:cs="Times New Roman"/>
          <w:b/>
          <w:szCs w:val="24"/>
        </w:rPr>
      </w:pPr>
      <w:r w:rsidRPr="009E4B97">
        <w:rPr>
          <w:rFonts w:cs="Times New Roman"/>
          <w:b/>
          <w:szCs w:val="24"/>
        </w:rPr>
        <w:lastRenderedPageBreak/>
        <w:t xml:space="preserve">Significant working Notes for presenting business income statement </w:t>
      </w:r>
    </w:p>
    <w:p w:rsidR="00EF6BE4" w:rsidRPr="009E4B97" w:rsidRDefault="00EF6BE4" w:rsidP="00EF6BE4">
      <w:pPr>
        <w:jc w:val="center"/>
        <w:rPr>
          <w:rFonts w:cs="Times New Roman"/>
          <w:b/>
          <w:szCs w:val="24"/>
        </w:rPr>
      </w:pPr>
      <w:r w:rsidRPr="009E4B97">
        <w:rPr>
          <w:rFonts w:cs="Times New Roman"/>
          <w:b/>
          <w:szCs w:val="24"/>
        </w:rPr>
        <w:t>Working Note 1: Cost of sales</w:t>
      </w:r>
    </w:p>
    <w:p w:rsidR="00EF6BE4" w:rsidRPr="009E4B97" w:rsidRDefault="00756197" w:rsidP="00756197">
      <w:pPr>
        <w:pStyle w:val="NormalWeb"/>
        <w:jc w:val="center"/>
        <w:rPr>
          <w:b/>
        </w:rPr>
      </w:pPr>
      <w:r>
        <w:rPr>
          <w:noProof/>
          <w:lang w:val="en-US" w:eastAsia="en-US"/>
        </w:rPr>
        <w:drawing>
          <wp:inline distT="0" distB="0" distL="0" distR="0">
            <wp:extent cx="5286375" cy="143827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stretch>
                      <a:fillRect/>
                    </a:stretch>
                  </pic:blipFill>
                  <pic:spPr>
                    <a:xfrm>
                      <a:off x="0" y="0"/>
                      <a:ext cx="5286375" cy="1438275"/>
                    </a:xfrm>
                    <a:prstGeom prst="rect">
                      <a:avLst/>
                    </a:prstGeom>
                  </pic:spPr>
                </pic:pic>
              </a:graphicData>
            </a:graphic>
          </wp:inline>
        </w:drawing>
      </w:r>
    </w:p>
    <w:p w:rsidR="00EF6BE4" w:rsidRPr="009E4B97" w:rsidRDefault="00EF6BE4" w:rsidP="00EF6BE4">
      <w:pPr>
        <w:jc w:val="center"/>
        <w:rPr>
          <w:rFonts w:cs="Times New Roman"/>
          <w:b/>
          <w:szCs w:val="24"/>
        </w:rPr>
      </w:pPr>
      <w:r w:rsidRPr="009E4B97">
        <w:rPr>
          <w:rFonts w:cs="Times New Roman"/>
          <w:b/>
          <w:szCs w:val="24"/>
        </w:rPr>
        <w:t>Working Note 2: Administrative expenses</w:t>
      </w:r>
    </w:p>
    <w:p w:rsidR="00EF6BE4" w:rsidRPr="009E4B97" w:rsidRDefault="00756197" w:rsidP="00756197">
      <w:pPr>
        <w:jc w:val="center"/>
        <w:rPr>
          <w:rFonts w:cs="Times New Roman"/>
          <w:b/>
          <w:szCs w:val="24"/>
        </w:rPr>
      </w:pPr>
      <w:r>
        <w:rPr>
          <w:noProof/>
          <w:lang w:val="en-US" w:eastAsia="en-US"/>
        </w:rPr>
        <w:drawing>
          <wp:inline distT="0" distB="0" distL="0" distR="0">
            <wp:extent cx="5181600" cy="20288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stretch>
                      <a:fillRect/>
                    </a:stretch>
                  </pic:blipFill>
                  <pic:spPr>
                    <a:xfrm>
                      <a:off x="0" y="0"/>
                      <a:ext cx="5181600" cy="2028825"/>
                    </a:xfrm>
                    <a:prstGeom prst="rect">
                      <a:avLst/>
                    </a:prstGeom>
                  </pic:spPr>
                </pic:pic>
              </a:graphicData>
            </a:graphic>
          </wp:inline>
        </w:drawing>
      </w:r>
    </w:p>
    <w:p w:rsidR="00EF6BE4" w:rsidRPr="009E4B97" w:rsidRDefault="00EF6BE4" w:rsidP="00EF6BE4">
      <w:pPr>
        <w:jc w:val="center"/>
        <w:rPr>
          <w:rFonts w:cs="Times New Roman"/>
          <w:b/>
          <w:szCs w:val="24"/>
        </w:rPr>
      </w:pPr>
      <w:r w:rsidRPr="009E4B97">
        <w:rPr>
          <w:rFonts w:cs="Times New Roman"/>
          <w:b/>
          <w:szCs w:val="24"/>
        </w:rPr>
        <w:t>Working Note 3: 12% business debenture interest</w:t>
      </w:r>
    </w:p>
    <w:p w:rsidR="00EF6BE4" w:rsidRPr="009E4B97" w:rsidRDefault="00756197" w:rsidP="00756197">
      <w:pPr>
        <w:spacing w:after="200" w:line="276" w:lineRule="auto"/>
        <w:jc w:val="center"/>
        <w:rPr>
          <w:rFonts w:cs="Times New Roman"/>
          <w:b/>
          <w:szCs w:val="24"/>
        </w:rPr>
      </w:pPr>
      <w:r>
        <w:rPr>
          <w:noProof/>
          <w:lang w:val="en-US" w:eastAsia="en-US"/>
        </w:rPr>
        <w:drawing>
          <wp:inline distT="0" distB="0" distL="0" distR="0">
            <wp:extent cx="5219700" cy="14478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stretch>
                      <a:fillRect/>
                    </a:stretch>
                  </pic:blipFill>
                  <pic:spPr>
                    <a:xfrm>
                      <a:off x="0" y="0"/>
                      <a:ext cx="5219700" cy="1447800"/>
                    </a:xfrm>
                    <a:prstGeom prst="rect">
                      <a:avLst/>
                    </a:prstGeom>
                  </pic:spPr>
                </pic:pic>
              </a:graphicData>
            </a:graphic>
          </wp:inline>
        </w:drawing>
      </w:r>
    </w:p>
    <w:p w:rsidR="00756197" w:rsidRDefault="00756197">
      <w:pPr>
        <w:spacing w:after="200" w:line="276" w:lineRule="auto"/>
        <w:jc w:val="left"/>
        <w:rPr>
          <w:rFonts w:cs="Times New Roman"/>
          <w:b/>
          <w:szCs w:val="24"/>
        </w:rPr>
      </w:pPr>
      <w:r>
        <w:rPr>
          <w:rFonts w:cs="Times New Roman"/>
          <w:b/>
          <w:szCs w:val="24"/>
        </w:rPr>
        <w:br w:type="page"/>
      </w:r>
    </w:p>
    <w:p w:rsidR="00EF6BE4" w:rsidRPr="009E4B97" w:rsidRDefault="00EF6BE4" w:rsidP="00EF6BE4">
      <w:pPr>
        <w:rPr>
          <w:rFonts w:cs="Times New Roman"/>
          <w:b/>
          <w:szCs w:val="24"/>
        </w:rPr>
      </w:pPr>
      <w:r w:rsidRPr="009E4B97">
        <w:rPr>
          <w:rFonts w:cs="Times New Roman"/>
          <w:b/>
          <w:szCs w:val="24"/>
        </w:rPr>
        <w:lastRenderedPageBreak/>
        <w:t xml:space="preserve">Computing Retained earnings of business </w:t>
      </w:r>
    </w:p>
    <w:p w:rsidR="00EF6BE4" w:rsidRPr="009E4B97" w:rsidRDefault="00EF6BE4" w:rsidP="00EF6BE4">
      <w:pPr>
        <w:jc w:val="center"/>
        <w:rPr>
          <w:rFonts w:cs="Times New Roman"/>
          <w:b/>
          <w:szCs w:val="24"/>
        </w:rPr>
      </w:pPr>
      <w:r w:rsidRPr="009E4B97">
        <w:rPr>
          <w:rFonts w:cs="Times New Roman"/>
          <w:b/>
          <w:szCs w:val="24"/>
        </w:rPr>
        <w:t>In the Books of Wales PLC</w:t>
      </w:r>
    </w:p>
    <w:p w:rsidR="00EF6BE4" w:rsidRPr="009E4B97" w:rsidRDefault="00EF6BE4" w:rsidP="00EF6BE4">
      <w:pPr>
        <w:jc w:val="center"/>
        <w:rPr>
          <w:rFonts w:cs="Times New Roman"/>
          <w:b/>
          <w:szCs w:val="24"/>
        </w:rPr>
      </w:pPr>
      <w:r w:rsidRPr="009E4B97">
        <w:rPr>
          <w:rFonts w:cs="Times New Roman"/>
          <w:b/>
          <w:szCs w:val="24"/>
        </w:rPr>
        <w:t>Retained Earnings Account</w:t>
      </w:r>
    </w:p>
    <w:p w:rsidR="00EF6BE4" w:rsidRDefault="00EF6BE4" w:rsidP="00EF6BE4">
      <w:pPr>
        <w:jc w:val="center"/>
        <w:rPr>
          <w:rFonts w:cs="Times New Roman"/>
          <w:b/>
          <w:szCs w:val="24"/>
        </w:rPr>
      </w:pPr>
      <w:r w:rsidRPr="009E4B97">
        <w:rPr>
          <w:rFonts w:cs="Times New Roman"/>
          <w:b/>
          <w:szCs w:val="24"/>
        </w:rPr>
        <w:t>For the period ended 31-12-19</w:t>
      </w:r>
    </w:p>
    <w:p w:rsidR="00756197" w:rsidRPr="009E4B97" w:rsidRDefault="00756197" w:rsidP="00EF6BE4">
      <w:pPr>
        <w:jc w:val="center"/>
        <w:rPr>
          <w:rFonts w:cs="Times New Roman"/>
          <w:b/>
          <w:szCs w:val="24"/>
        </w:rPr>
      </w:pPr>
      <w:r>
        <w:rPr>
          <w:noProof/>
          <w:lang w:val="en-US" w:eastAsia="en-US"/>
        </w:rPr>
        <w:drawing>
          <wp:inline distT="0" distB="0" distL="0" distR="0">
            <wp:extent cx="5286375" cy="229552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stretch>
                      <a:fillRect/>
                    </a:stretch>
                  </pic:blipFill>
                  <pic:spPr>
                    <a:xfrm>
                      <a:off x="0" y="0"/>
                      <a:ext cx="5286375" cy="2295525"/>
                    </a:xfrm>
                    <a:prstGeom prst="rect">
                      <a:avLst/>
                    </a:prstGeom>
                  </pic:spPr>
                </pic:pic>
              </a:graphicData>
            </a:graphic>
          </wp:inline>
        </w:drawing>
      </w:r>
    </w:p>
    <w:p w:rsidR="00EF6BE4" w:rsidRPr="009E4B97" w:rsidRDefault="00EF6BE4" w:rsidP="00EF6BE4">
      <w:pPr>
        <w:rPr>
          <w:rFonts w:cs="Times New Roman"/>
          <w:b/>
          <w:szCs w:val="24"/>
        </w:rPr>
      </w:pPr>
    </w:p>
    <w:p w:rsidR="00717068" w:rsidRDefault="00717068">
      <w:pPr>
        <w:spacing w:after="200" w:line="276" w:lineRule="auto"/>
        <w:jc w:val="left"/>
        <w:rPr>
          <w:rFonts w:cs="Times New Roman"/>
          <w:b/>
          <w:szCs w:val="24"/>
        </w:rPr>
      </w:pPr>
      <w:r>
        <w:rPr>
          <w:rFonts w:cs="Times New Roman"/>
          <w:b/>
          <w:szCs w:val="24"/>
        </w:rPr>
        <w:br w:type="page"/>
      </w:r>
    </w:p>
    <w:p w:rsidR="00EF6BE4" w:rsidRPr="009E4B97" w:rsidRDefault="00EF6BE4" w:rsidP="00EF6BE4">
      <w:pPr>
        <w:rPr>
          <w:rFonts w:cs="Times New Roman"/>
          <w:b/>
          <w:szCs w:val="24"/>
        </w:rPr>
      </w:pPr>
      <w:r w:rsidRPr="009E4B97">
        <w:rPr>
          <w:rFonts w:cs="Times New Roman"/>
          <w:b/>
          <w:szCs w:val="24"/>
        </w:rPr>
        <w:lastRenderedPageBreak/>
        <w:t xml:space="preserve">Computing Balance sheet of the business </w:t>
      </w:r>
    </w:p>
    <w:p w:rsidR="00EF6BE4" w:rsidRPr="009E4B97" w:rsidRDefault="00EF6BE4" w:rsidP="00EF6BE4">
      <w:pPr>
        <w:jc w:val="center"/>
        <w:rPr>
          <w:rFonts w:cs="Times New Roman"/>
          <w:b/>
          <w:szCs w:val="24"/>
        </w:rPr>
      </w:pPr>
      <w:r w:rsidRPr="009E4B97">
        <w:rPr>
          <w:rFonts w:cs="Times New Roman"/>
          <w:b/>
          <w:szCs w:val="24"/>
        </w:rPr>
        <w:t>In the Books of Wales PLC</w:t>
      </w:r>
    </w:p>
    <w:p w:rsidR="00EF6BE4" w:rsidRPr="009E4B97" w:rsidRDefault="00EF6BE4" w:rsidP="00EF6BE4">
      <w:pPr>
        <w:jc w:val="center"/>
        <w:rPr>
          <w:rFonts w:cs="Times New Roman"/>
          <w:b/>
          <w:szCs w:val="24"/>
        </w:rPr>
      </w:pPr>
      <w:r w:rsidRPr="009E4B97">
        <w:rPr>
          <w:rFonts w:cs="Times New Roman"/>
          <w:b/>
          <w:szCs w:val="24"/>
        </w:rPr>
        <w:t xml:space="preserve">Balance sheet </w:t>
      </w:r>
    </w:p>
    <w:p w:rsidR="00756197" w:rsidRDefault="00EF6BE4" w:rsidP="00EF6BE4">
      <w:pPr>
        <w:jc w:val="center"/>
        <w:rPr>
          <w:rFonts w:cs="Times New Roman"/>
          <w:b/>
          <w:szCs w:val="24"/>
        </w:rPr>
      </w:pPr>
      <w:r w:rsidRPr="009E4B97">
        <w:rPr>
          <w:rFonts w:cs="Times New Roman"/>
          <w:b/>
          <w:szCs w:val="24"/>
        </w:rPr>
        <w:t>For the period ended 31-12-19</w:t>
      </w:r>
    </w:p>
    <w:p w:rsidR="00756197" w:rsidRDefault="00756197" w:rsidP="00756197">
      <w:pPr>
        <w:spacing w:after="200" w:line="276" w:lineRule="auto"/>
        <w:jc w:val="center"/>
        <w:rPr>
          <w:rFonts w:cs="Times New Roman"/>
          <w:b/>
          <w:szCs w:val="24"/>
        </w:rPr>
      </w:pPr>
      <w:r>
        <w:rPr>
          <w:noProof/>
          <w:lang w:val="en-US" w:eastAsia="en-US"/>
        </w:rPr>
        <w:drawing>
          <wp:inline distT="0" distB="0" distL="0" distR="0">
            <wp:extent cx="5295014" cy="3274828"/>
            <wp:effectExtent l="0" t="0" r="127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stretch>
                      <a:fillRect/>
                    </a:stretch>
                  </pic:blipFill>
                  <pic:spPr>
                    <a:xfrm>
                      <a:off x="0" y="0"/>
                      <a:ext cx="5295900" cy="3275376"/>
                    </a:xfrm>
                    <a:prstGeom prst="rect">
                      <a:avLst/>
                    </a:prstGeom>
                  </pic:spPr>
                </pic:pic>
              </a:graphicData>
            </a:graphic>
          </wp:inline>
        </w:drawing>
      </w:r>
    </w:p>
    <w:p w:rsidR="00756197" w:rsidRDefault="00756197" w:rsidP="00756197">
      <w:pPr>
        <w:spacing w:after="200" w:line="276" w:lineRule="auto"/>
        <w:jc w:val="center"/>
        <w:rPr>
          <w:rFonts w:cs="Times New Roman"/>
          <w:b/>
          <w:szCs w:val="24"/>
        </w:rPr>
      </w:pPr>
      <w:r>
        <w:rPr>
          <w:noProof/>
          <w:lang w:val="en-US" w:eastAsia="en-US"/>
        </w:rPr>
        <w:drawing>
          <wp:inline distT="0" distB="0" distL="0" distR="0">
            <wp:extent cx="5276850" cy="42576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stretch>
                      <a:fillRect/>
                    </a:stretch>
                  </pic:blipFill>
                  <pic:spPr>
                    <a:xfrm>
                      <a:off x="0" y="0"/>
                      <a:ext cx="5276850" cy="4257675"/>
                    </a:xfrm>
                    <a:prstGeom prst="rect">
                      <a:avLst/>
                    </a:prstGeom>
                  </pic:spPr>
                </pic:pic>
              </a:graphicData>
            </a:graphic>
          </wp:inline>
        </w:drawing>
      </w:r>
    </w:p>
    <w:p w:rsidR="00756197" w:rsidRDefault="00756197" w:rsidP="00756197">
      <w:pPr>
        <w:spacing w:after="200" w:line="276" w:lineRule="auto"/>
        <w:jc w:val="center"/>
        <w:rPr>
          <w:rFonts w:cs="Times New Roman"/>
          <w:b/>
          <w:szCs w:val="24"/>
        </w:rPr>
      </w:pPr>
      <w:r>
        <w:rPr>
          <w:noProof/>
          <w:lang w:val="en-US" w:eastAsia="en-US"/>
        </w:rPr>
        <w:lastRenderedPageBreak/>
        <w:drawing>
          <wp:inline distT="0" distB="0" distL="0" distR="0">
            <wp:extent cx="5229225" cy="200025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stretch>
                      <a:fillRect/>
                    </a:stretch>
                  </pic:blipFill>
                  <pic:spPr>
                    <a:xfrm>
                      <a:off x="0" y="0"/>
                      <a:ext cx="5229225" cy="2000250"/>
                    </a:xfrm>
                    <a:prstGeom prst="rect">
                      <a:avLst/>
                    </a:prstGeom>
                  </pic:spPr>
                </pic:pic>
              </a:graphicData>
            </a:graphic>
          </wp:inline>
        </w:drawing>
      </w:r>
    </w:p>
    <w:p w:rsidR="00EF6BE4" w:rsidRPr="009E4B97" w:rsidRDefault="00EF6BE4" w:rsidP="00EF6BE4">
      <w:pPr>
        <w:jc w:val="center"/>
        <w:rPr>
          <w:rFonts w:cs="Times New Roman"/>
          <w:b/>
          <w:szCs w:val="24"/>
        </w:rPr>
      </w:pPr>
      <w:r w:rsidRPr="009E4B97">
        <w:rPr>
          <w:rFonts w:cs="Times New Roman"/>
          <w:b/>
          <w:szCs w:val="24"/>
        </w:rPr>
        <w:t>Working Note 4: Value of business Land</w:t>
      </w:r>
    </w:p>
    <w:p w:rsidR="00EF6BE4" w:rsidRPr="009E4B97" w:rsidRDefault="00756197" w:rsidP="00756197">
      <w:pPr>
        <w:jc w:val="center"/>
        <w:rPr>
          <w:rFonts w:cs="Times New Roman"/>
          <w:b/>
          <w:szCs w:val="24"/>
        </w:rPr>
      </w:pPr>
      <w:r>
        <w:rPr>
          <w:noProof/>
          <w:lang w:val="en-US" w:eastAsia="en-US"/>
        </w:rPr>
        <w:drawing>
          <wp:inline distT="0" distB="0" distL="0" distR="0">
            <wp:extent cx="5305425" cy="139065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stretch>
                      <a:fillRect/>
                    </a:stretch>
                  </pic:blipFill>
                  <pic:spPr>
                    <a:xfrm>
                      <a:off x="0" y="0"/>
                      <a:ext cx="5305425" cy="1390650"/>
                    </a:xfrm>
                    <a:prstGeom prst="rect">
                      <a:avLst/>
                    </a:prstGeom>
                  </pic:spPr>
                </pic:pic>
              </a:graphicData>
            </a:graphic>
          </wp:inline>
        </w:drawing>
      </w:r>
    </w:p>
    <w:p w:rsidR="00EF6BE4" w:rsidRPr="009E4B97" w:rsidRDefault="00EF6BE4" w:rsidP="00EF6BE4">
      <w:pPr>
        <w:jc w:val="center"/>
        <w:rPr>
          <w:rFonts w:cs="Times New Roman"/>
          <w:b/>
          <w:szCs w:val="24"/>
        </w:rPr>
      </w:pPr>
      <w:r w:rsidRPr="009E4B97">
        <w:rPr>
          <w:rFonts w:cs="Times New Roman"/>
          <w:b/>
          <w:szCs w:val="24"/>
        </w:rPr>
        <w:t>Working Note 5: Value of business building</w:t>
      </w:r>
    </w:p>
    <w:p w:rsidR="00EF6BE4" w:rsidRPr="009E4B97" w:rsidRDefault="00756197" w:rsidP="00756197">
      <w:pPr>
        <w:spacing w:after="200" w:line="276" w:lineRule="auto"/>
        <w:jc w:val="center"/>
        <w:rPr>
          <w:rFonts w:cs="Times New Roman"/>
          <w:b/>
          <w:szCs w:val="24"/>
        </w:rPr>
      </w:pPr>
      <w:r>
        <w:rPr>
          <w:noProof/>
          <w:lang w:val="en-US" w:eastAsia="en-US"/>
        </w:rPr>
        <w:drawing>
          <wp:inline distT="0" distB="0" distL="0" distR="0">
            <wp:extent cx="5305425" cy="204787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stretch>
                      <a:fillRect/>
                    </a:stretch>
                  </pic:blipFill>
                  <pic:spPr>
                    <a:xfrm>
                      <a:off x="0" y="0"/>
                      <a:ext cx="5305425" cy="2047875"/>
                    </a:xfrm>
                    <a:prstGeom prst="rect">
                      <a:avLst/>
                    </a:prstGeom>
                  </pic:spPr>
                </pic:pic>
              </a:graphicData>
            </a:graphic>
          </wp:inline>
        </w:drawing>
      </w:r>
    </w:p>
    <w:p w:rsidR="00EF6BE4" w:rsidRPr="009E4B97" w:rsidRDefault="00EF6BE4" w:rsidP="00EF6BE4">
      <w:pPr>
        <w:jc w:val="center"/>
        <w:rPr>
          <w:rFonts w:cs="Times New Roman"/>
          <w:b/>
          <w:szCs w:val="24"/>
        </w:rPr>
      </w:pPr>
      <w:r w:rsidRPr="009E4B97">
        <w:rPr>
          <w:rFonts w:cs="Times New Roman"/>
          <w:b/>
          <w:szCs w:val="24"/>
        </w:rPr>
        <w:t>Working Note 6: Value of business Plant</w:t>
      </w:r>
    </w:p>
    <w:p w:rsidR="00EF6BE4" w:rsidRPr="009E4B97" w:rsidRDefault="00756197" w:rsidP="00756197">
      <w:pPr>
        <w:rPr>
          <w:rFonts w:cs="Times New Roman"/>
          <w:b/>
          <w:szCs w:val="24"/>
        </w:rPr>
      </w:pPr>
      <w:r>
        <w:rPr>
          <w:noProof/>
          <w:lang w:val="en-US" w:eastAsia="en-US"/>
        </w:rPr>
        <w:drawing>
          <wp:inline distT="0" distB="0" distL="0" distR="0">
            <wp:extent cx="5518298" cy="2027146"/>
            <wp:effectExtent l="0" t="0" r="635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stretch>
                      <a:fillRect/>
                    </a:stretch>
                  </pic:blipFill>
                  <pic:spPr>
                    <a:xfrm>
                      <a:off x="0" y="0"/>
                      <a:ext cx="5518838" cy="2027344"/>
                    </a:xfrm>
                    <a:prstGeom prst="rect">
                      <a:avLst/>
                    </a:prstGeom>
                  </pic:spPr>
                </pic:pic>
              </a:graphicData>
            </a:graphic>
          </wp:inline>
        </w:drawing>
      </w:r>
    </w:p>
    <w:p w:rsidR="00EF6BE4" w:rsidRPr="009E4B97" w:rsidRDefault="00EF6BE4" w:rsidP="00EF6BE4">
      <w:pPr>
        <w:jc w:val="center"/>
        <w:rPr>
          <w:rFonts w:cs="Times New Roman"/>
          <w:b/>
          <w:szCs w:val="24"/>
        </w:rPr>
      </w:pPr>
      <w:r w:rsidRPr="009E4B97">
        <w:rPr>
          <w:rFonts w:cs="Times New Roman"/>
          <w:b/>
          <w:szCs w:val="24"/>
        </w:rPr>
        <w:lastRenderedPageBreak/>
        <w:t>Working Note 7: Value of business Trade receivables</w:t>
      </w:r>
    </w:p>
    <w:p w:rsidR="00EF6BE4" w:rsidRPr="009E4B97" w:rsidRDefault="00756197" w:rsidP="00756197">
      <w:pPr>
        <w:jc w:val="center"/>
      </w:pPr>
      <w:r>
        <w:rPr>
          <w:noProof/>
          <w:lang w:val="en-US" w:eastAsia="en-US"/>
        </w:rPr>
        <w:drawing>
          <wp:inline distT="0" distB="0" distL="0" distR="0">
            <wp:extent cx="5343525" cy="143827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stretch>
                      <a:fillRect/>
                    </a:stretch>
                  </pic:blipFill>
                  <pic:spPr>
                    <a:xfrm>
                      <a:off x="0" y="0"/>
                      <a:ext cx="5343525" cy="1438275"/>
                    </a:xfrm>
                    <a:prstGeom prst="rect">
                      <a:avLst/>
                    </a:prstGeom>
                  </pic:spPr>
                </pic:pic>
              </a:graphicData>
            </a:graphic>
          </wp:inline>
        </w:drawing>
      </w:r>
    </w:p>
    <w:p w:rsidR="00EF6BE4" w:rsidRPr="009E4B97" w:rsidRDefault="00EF6BE4" w:rsidP="0051673A">
      <w:pPr>
        <w:pStyle w:val="Heading2"/>
      </w:pPr>
      <w:bookmarkStart w:id="5" w:name="_Toc48044900"/>
      <w:bookmarkStart w:id="6" w:name="_Toc49521695"/>
      <w:r w:rsidRPr="009E4B97">
        <w:t>Answer for Question 2</w:t>
      </w:r>
      <w:bookmarkEnd w:id="5"/>
      <w:bookmarkEnd w:id="6"/>
    </w:p>
    <w:p w:rsidR="008A785C" w:rsidRPr="008A785C" w:rsidRDefault="00C851A2" w:rsidP="008A785C">
      <w:pPr>
        <w:rPr>
          <w:rFonts w:eastAsia="Times New Roman" w:cs="Times New Roman"/>
          <w:color w:val="auto"/>
          <w:szCs w:val="24"/>
        </w:rPr>
      </w:pPr>
      <w:r>
        <w:rPr>
          <w:rFonts w:eastAsia="Times New Roman" w:cs="Times New Roman"/>
          <w:color w:val="000000"/>
          <w:szCs w:val="24"/>
        </w:rPr>
        <w:t>Based on an accounting performance</w:t>
      </w:r>
      <w:r w:rsidR="008A785C" w:rsidRPr="008A785C">
        <w:rPr>
          <w:rFonts w:eastAsia="Times New Roman" w:cs="Times New Roman"/>
          <w:color w:val="000000"/>
          <w:szCs w:val="24"/>
        </w:rPr>
        <w:t xml:space="preserve"> ratio</w:t>
      </w:r>
      <w:r>
        <w:rPr>
          <w:rFonts w:eastAsia="Times New Roman" w:cs="Times New Roman"/>
          <w:color w:val="000000"/>
          <w:szCs w:val="24"/>
        </w:rPr>
        <w:t>s are</w:t>
      </w:r>
      <w:r w:rsidR="008A785C" w:rsidRPr="008A785C">
        <w:rPr>
          <w:rFonts w:eastAsia="Times New Roman" w:cs="Times New Roman"/>
          <w:color w:val="000000"/>
          <w:szCs w:val="24"/>
        </w:rPr>
        <w:t xml:space="preserve"> applied for evaluating the present growth of business </w:t>
      </w:r>
      <w:r>
        <w:rPr>
          <w:rFonts w:eastAsia="Times New Roman" w:cs="Times New Roman"/>
          <w:color w:val="000000"/>
          <w:szCs w:val="24"/>
        </w:rPr>
        <w:t xml:space="preserve">through comparing with </w:t>
      </w:r>
      <w:r w:rsidRPr="00C851A2">
        <w:rPr>
          <w:rFonts w:eastAsia="Times New Roman" w:cs="Times New Roman"/>
          <w:color w:val="000000"/>
          <w:szCs w:val="24"/>
        </w:rPr>
        <w:t>precursory</w:t>
      </w:r>
      <w:r>
        <w:rPr>
          <w:rFonts w:eastAsia="Times New Roman" w:cs="Times New Roman"/>
          <w:color w:val="000000"/>
          <w:szCs w:val="24"/>
        </w:rPr>
        <w:t xml:space="preserve"> time</w:t>
      </w:r>
      <w:r w:rsidR="00181213" w:rsidRPr="009E4B97">
        <w:rPr>
          <w:rFonts w:eastAsia="Times New Roman" w:cs="Times New Roman"/>
          <w:color w:val="000000"/>
          <w:szCs w:val="24"/>
        </w:rPr>
        <w:t xml:space="preserve"> (</w:t>
      </w:r>
      <w:r w:rsidR="00181213" w:rsidRPr="009E4B97">
        <w:t>AREAS, 2018)</w:t>
      </w:r>
      <w:r w:rsidR="008A785C" w:rsidRPr="008A785C">
        <w:rPr>
          <w:rFonts w:eastAsia="Times New Roman" w:cs="Times New Roman"/>
          <w:color w:val="000000"/>
          <w:szCs w:val="24"/>
        </w:rPr>
        <w:t>. Following the same prospect present financial growth of the business with compared of two different financial year are provided in below; </w:t>
      </w:r>
    </w:p>
    <w:p w:rsidR="00EF6BE4" w:rsidRPr="009E4B97" w:rsidRDefault="00EF6BE4" w:rsidP="00EF6BE4">
      <w:pPr>
        <w:spacing w:before="240" w:after="240"/>
        <w:rPr>
          <w:rFonts w:eastAsia="Times New Roman" w:cs="Times New Roman"/>
          <w:color w:val="auto"/>
          <w:szCs w:val="24"/>
        </w:rPr>
      </w:pPr>
      <w:r w:rsidRPr="009E4B97">
        <w:rPr>
          <w:rFonts w:cs="Times New Roman"/>
          <w:b/>
          <w:color w:val="000000"/>
          <w:szCs w:val="24"/>
        </w:rPr>
        <w:t xml:space="preserve">1. Calculation of Return on capital employed </w:t>
      </w:r>
    </w:p>
    <w:p w:rsidR="00EF6BE4" w:rsidRPr="009E4B97" w:rsidRDefault="00EF6BE4" w:rsidP="00EF6BE4">
      <w:pPr>
        <w:rPr>
          <w:rFonts w:cs="Times New Roman"/>
          <w:color w:val="000000"/>
          <w:szCs w:val="24"/>
        </w:rPr>
      </w:pPr>
      <w:r w:rsidRPr="009E4B97">
        <w:rPr>
          <w:rFonts w:cs="Times New Roman"/>
          <w:b/>
          <w:color w:val="000000"/>
          <w:szCs w:val="24"/>
        </w:rPr>
        <w:t xml:space="preserve">Formula = </w:t>
      </w:r>
      <w:r w:rsidRPr="009E4B97">
        <w:rPr>
          <w:rFonts w:cs="Times New Roman"/>
          <w:color w:val="000000"/>
          <w:szCs w:val="24"/>
        </w:rPr>
        <w:t>Profit before interest and tax / (Equity + long term loans)</w:t>
      </w:r>
    </w:p>
    <w:p w:rsidR="00EF6BE4" w:rsidRPr="009E4B97" w:rsidRDefault="00EF6BE4" w:rsidP="00EF6BE4">
      <w:pPr>
        <w:jc w:val="center"/>
      </w:pPr>
      <w:r w:rsidRPr="009E4B97">
        <w:rPr>
          <w:noProof/>
          <w:lang w:val="en-US" w:eastAsia="en-US"/>
        </w:rPr>
        <w:drawing>
          <wp:inline distT="0" distB="0" distL="0" distR="0">
            <wp:extent cx="5731510" cy="1482477"/>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stretch>
                      <a:fillRect/>
                    </a:stretch>
                  </pic:blipFill>
                  <pic:spPr>
                    <a:xfrm>
                      <a:off x="0" y="0"/>
                      <a:ext cx="5731510" cy="1482477"/>
                    </a:xfrm>
                    <a:prstGeom prst="rect">
                      <a:avLst/>
                    </a:prstGeom>
                  </pic:spPr>
                </pic:pic>
              </a:graphicData>
            </a:graphic>
          </wp:inline>
        </w:drawing>
      </w:r>
    </w:p>
    <w:p w:rsidR="00EF6BE4" w:rsidRPr="009E4B97" w:rsidRDefault="00EF6BE4" w:rsidP="00EF6BE4">
      <w:pPr>
        <w:rPr>
          <w:rFonts w:cs="Times New Roman"/>
          <w:b/>
          <w:color w:val="000000"/>
          <w:szCs w:val="24"/>
        </w:rPr>
      </w:pPr>
      <w:r w:rsidRPr="009E4B97">
        <w:rPr>
          <w:rFonts w:cs="Times New Roman"/>
          <w:b/>
          <w:color w:val="000000"/>
          <w:szCs w:val="24"/>
        </w:rPr>
        <w:t xml:space="preserve">2. Calculation of Return on equity </w:t>
      </w:r>
    </w:p>
    <w:p w:rsidR="00EF6BE4" w:rsidRPr="009E4B97" w:rsidRDefault="00EF6BE4" w:rsidP="00EF6BE4">
      <w:pPr>
        <w:rPr>
          <w:rFonts w:cs="Times New Roman"/>
          <w:color w:val="000000"/>
          <w:szCs w:val="24"/>
        </w:rPr>
      </w:pPr>
      <w:r w:rsidRPr="009E4B97">
        <w:rPr>
          <w:rFonts w:cs="Times New Roman"/>
          <w:b/>
          <w:color w:val="000000"/>
          <w:szCs w:val="24"/>
        </w:rPr>
        <w:t xml:space="preserve">Formula= </w:t>
      </w:r>
      <w:r w:rsidRPr="009E4B97">
        <w:rPr>
          <w:rFonts w:cs="Times New Roman"/>
          <w:color w:val="000000"/>
          <w:szCs w:val="24"/>
        </w:rPr>
        <w:t xml:space="preserve">Profit after tax / Equity capital </w:t>
      </w:r>
    </w:p>
    <w:p w:rsidR="00EF6BE4" w:rsidRPr="009E4B97" w:rsidRDefault="00EF6BE4" w:rsidP="00EF6BE4">
      <w:pPr>
        <w:jc w:val="center"/>
      </w:pPr>
      <w:r w:rsidRPr="009E4B97">
        <w:rPr>
          <w:noProof/>
          <w:lang w:val="en-US" w:eastAsia="en-US"/>
        </w:rPr>
        <w:drawing>
          <wp:inline distT="0" distB="0" distL="0" distR="0">
            <wp:extent cx="5731510" cy="1505746"/>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stretch>
                      <a:fillRect/>
                    </a:stretch>
                  </pic:blipFill>
                  <pic:spPr>
                    <a:xfrm>
                      <a:off x="0" y="0"/>
                      <a:ext cx="5731510" cy="1505746"/>
                    </a:xfrm>
                    <a:prstGeom prst="rect">
                      <a:avLst/>
                    </a:prstGeom>
                  </pic:spPr>
                </pic:pic>
              </a:graphicData>
            </a:graphic>
          </wp:inline>
        </w:drawing>
      </w:r>
    </w:p>
    <w:p w:rsidR="00EF6BE4" w:rsidRPr="009E4B97" w:rsidRDefault="00EF6BE4" w:rsidP="00EF6BE4">
      <w:pPr>
        <w:spacing w:after="200" w:line="276" w:lineRule="auto"/>
        <w:jc w:val="left"/>
        <w:rPr>
          <w:rFonts w:cs="Times New Roman"/>
          <w:b/>
          <w:color w:val="000000"/>
          <w:szCs w:val="24"/>
        </w:rPr>
      </w:pPr>
      <w:r w:rsidRPr="009E4B97">
        <w:rPr>
          <w:rFonts w:cs="Times New Roman"/>
          <w:b/>
          <w:color w:val="000000"/>
          <w:szCs w:val="24"/>
        </w:rPr>
        <w:br w:type="page"/>
      </w:r>
    </w:p>
    <w:p w:rsidR="00EF6BE4" w:rsidRPr="009E4B97" w:rsidRDefault="00EF6BE4" w:rsidP="00EF6BE4">
      <w:pPr>
        <w:rPr>
          <w:rFonts w:cs="Times New Roman"/>
          <w:b/>
          <w:color w:val="000000"/>
          <w:szCs w:val="24"/>
        </w:rPr>
      </w:pPr>
      <w:r w:rsidRPr="009E4B97">
        <w:rPr>
          <w:rFonts w:cs="Times New Roman"/>
          <w:b/>
          <w:color w:val="000000"/>
          <w:szCs w:val="24"/>
        </w:rPr>
        <w:lastRenderedPageBreak/>
        <w:t xml:space="preserve">3. Calculation of Earnings per share (EPS) </w:t>
      </w:r>
    </w:p>
    <w:p w:rsidR="00EF6BE4" w:rsidRPr="009E4B97" w:rsidRDefault="00EF6BE4" w:rsidP="00EF6BE4">
      <w:pPr>
        <w:rPr>
          <w:rFonts w:cs="Times New Roman"/>
          <w:color w:val="000000"/>
          <w:szCs w:val="24"/>
        </w:rPr>
      </w:pPr>
      <w:r w:rsidRPr="009E4B97">
        <w:rPr>
          <w:rFonts w:cs="Times New Roman"/>
          <w:b/>
          <w:color w:val="000000"/>
          <w:szCs w:val="24"/>
        </w:rPr>
        <w:t xml:space="preserve">Formula= </w:t>
      </w:r>
      <w:r w:rsidRPr="009E4B97">
        <w:rPr>
          <w:rFonts w:cs="Times New Roman"/>
          <w:color w:val="000000"/>
          <w:szCs w:val="24"/>
        </w:rPr>
        <w:t xml:space="preserve">Net profit after tax / No of equity shares </w:t>
      </w:r>
    </w:p>
    <w:p w:rsidR="00EF6BE4" w:rsidRPr="009E4B97" w:rsidRDefault="00EF6BE4" w:rsidP="00EF6BE4">
      <w:pPr>
        <w:rPr>
          <w:rFonts w:cs="Times New Roman"/>
          <w:color w:val="000000"/>
          <w:szCs w:val="24"/>
        </w:rPr>
      </w:pPr>
      <w:r w:rsidRPr="009E4B97">
        <w:rPr>
          <w:noProof/>
          <w:lang w:val="en-US" w:eastAsia="en-US"/>
        </w:rPr>
        <w:drawing>
          <wp:inline distT="0" distB="0" distL="0" distR="0">
            <wp:extent cx="5731510" cy="1473904"/>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stretch>
                      <a:fillRect/>
                    </a:stretch>
                  </pic:blipFill>
                  <pic:spPr>
                    <a:xfrm>
                      <a:off x="0" y="0"/>
                      <a:ext cx="5731510" cy="1473904"/>
                    </a:xfrm>
                    <a:prstGeom prst="rect">
                      <a:avLst/>
                    </a:prstGeom>
                  </pic:spPr>
                </pic:pic>
              </a:graphicData>
            </a:graphic>
          </wp:inline>
        </w:drawing>
      </w:r>
    </w:p>
    <w:p w:rsidR="00EF6BE4" w:rsidRPr="009E4B97" w:rsidRDefault="00EF6BE4" w:rsidP="00EF6BE4">
      <w:pPr>
        <w:rPr>
          <w:rFonts w:cs="Times New Roman"/>
          <w:b/>
          <w:color w:val="000000"/>
          <w:szCs w:val="24"/>
        </w:rPr>
      </w:pPr>
      <w:r w:rsidRPr="009E4B97">
        <w:rPr>
          <w:rFonts w:cs="Times New Roman"/>
          <w:b/>
          <w:color w:val="000000"/>
          <w:szCs w:val="24"/>
        </w:rPr>
        <w:t>4. Calculation of Gross profit margin</w:t>
      </w:r>
      <w:r w:rsidRPr="009E4B97">
        <w:rPr>
          <w:rFonts w:cs="Times New Roman"/>
          <w:b/>
          <w:color w:val="000000"/>
          <w:szCs w:val="24"/>
        </w:rPr>
        <w:tab/>
        <w:t xml:space="preserve"> </w:t>
      </w:r>
    </w:p>
    <w:p w:rsidR="00EF6BE4" w:rsidRPr="009E4B97" w:rsidRDefault="00EF6BE4" w:rsidP="00EF6BE4">
      <w:pPr>
        <w:rPr>
          <w:rFonts w:cs="Times New Roman"/>
          <w:color w:val="000000"/>
          <w:szCs w:val="24"/>
        </w:rPr>
      </w:pPr>
      <w:r w:rsidRPr="009E4B97">
        <w:rPr>
          <w:rFonts w:cs="Times New Roman"/>
          <w:b/>
          <w:color w:val="000000"/>
          <w:szCs w:val="24"/>
        </w:rPr>
        <w:t xml:space="preserve">Formula= </w:t>
      </w:r>
      <w:r w:rsidRPr="009E4B97">
        <w:rPr>
          <w:rFonts w:cs="Times New Roman"/>
          <w:color w:val="000000"/>
          <w:szCs w:val="24"/>
        </w:rPr>
        <w:t xml:space="preserve">Gross profit / Revenues </w:t>
      </w:r>
    </w:p>
    <w:p w:rsidR="00EF6BE4" w:rsidRPr="009E4B97" w:rsidRDefault="00EF6BE4" w:rsidP="00EF6BE4">
      <w:pPr>
        <w:rPr>
          <w:rFonts w:cs="Times New Roman"/>
          <w:color w:val="000000"/>
          <w:szCs w:val="24"/>
        </w:rPr>
      </w:pPr>
      <w:r w:rsidRPr="009E4B97">
        <w:rPr>
          <w:noProof/>
          <w:lang w:val="en-US" w:eastAsia="en-US"/>
        </w:rPr>
        <w:drawing>
          <wp:inline distT="0" distB="0" distL="0" distR="0">
            <wp:extent cx="5731510" cy="14898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stretch>
                      <a:fillRect/>
                    </a:stretch>
                  </pic:blipFill>
                  <pic:spPr>
                    <a:xfrm>
                      <a:off x="0" y="0"/>
                      <a:ext cx="5731510" cy="1489825"/>
                    </a:xfrm>
                    <a:prstGeom prst="rect">
                      <a:avLst/>
                    </a:prstGeom>
                  </pic:spPr>
                </pic:pic>
              </a:graphicData>
            </a:graphic>
          </wp:inline>
        </w:drawing>
      </w:r>
    </w:p>
    <w:p w:rsidR="00EF6BE4" w:rsidRPr="009E4B97" w:rsidRDefault="00EF6BE4" w:rsidP="00EF6BE4">
      <w:pPr>
        <w:rPr>
          <w:rFonts w:cs="Times New Roman"/>
          <w:b/>
          <w:color w:val="000000"/>
          <w:szCs w:val="24"/>
        </w:rPr>
      </w:pPr>
      <w:r w:rsidRPr="009E4B97">
        <w:rPr>
          <w:rFonts w:cs="Times New Roman"/>
          <w:b/>
          <w:color w:val="000000"/>
          <w:szCs w:val="24"/>
        </w:rPr>
        <w:t>5. Calculation of Assets Turnover ratio</w:t>
      </w:r>
    </w:p>
    <w:p w:rsidR="00EF6BE4" w:rsidRPr="009E4B97" w:rsidRDefault="00EF6BE4" w:rsidP="00EF6BE4">
      <w:pPr>
        <w:rPr>
          <w:rFonts w:cs="Times New Roman"/>
          <w:b/>
          <w:color w:val="000000"/>
          <w:szCs w:val="24"/>
        </w:rPr>
      </w:pPr>
      <w:r w:rsidRPr="009E4B97">
        <w:rPr>
          <w:rFonts w:cs="Times New Roman"/>
          <w:b/>
          <w:color w:val="000000"/>
          <w:szCs w:val="24"/>
        </w:rPr>
        <w:t xml:space="preserve">Formula= </w:t>
      </w:r>
      <w:r w:rsidRPr="009E4B97">
        <w:rPr>
          <w:rFonts w:cs="Times New Roman"/>
          <w:color w:val="000000"/>
          <w:szCs w:val="24"/>
        </w:rPr>
        <w:t>Revenues / Total assets</w:t>
      </w:r>
      <w:r w:rsidRPr="009E4B97">
        <w:rPr>
          <w:rFonts w:cs="Times New Roman"/>
          <w:b/>
          <w:color w:val="000000"/>
          <w:szCs w:val="24"/>
        </w:rPr>
        <w:t xml:space="preserve"> </w:t>
      </w:r>
    </w:p>
    <w:p w:rsidR="00EF6BE4" w:rsidRPr="009E4B97" w:rsidRDefault="00EF6BE4" w:rsidP="00EF6BE4">
      <w:pPr>
        <w:rPr>
          <w:rFonts w:cs="Times New Roman"/>
          <w:b/>
          <w:color w:val="000000"/>
          <w:szCs w:val="24"/>
        </w:rPr>
      </w:pPr>
      <w:r w:rsidRPr="009E4B97">
        <w:rPr>
          <w:noProof/>
          <w:lang w:val="en-US" w:eastAsia="en-US"/>
        </w:rPr>
        <w:drawing>
          <wp:inline distT="0" distB="0" distL="0" distR="0">
            <wp:extent cx="5731510" cy="1485539"/>
            <wp:effectExtent l="0" t="0" r="254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stretch>
                      <a:fillRect/>
                    </a:stretch>
                  </pic:blipFill>
                  <pic:spPr>
                    <a:xfrm>
                      <a:off x="0" y="0"/>
                      <a:ext cx="5731510" cy="1485539"/>
                    </a:xfrm>
                    <a:prstGeom prst="rect">
                      <a:avLst/>
                    </a:prstGeom>
                  </pic:spPr>
                </pic:pic>
              </a:graphicData>
            </a:graphic>
          </wp:inline>
        </w:drawing>
      </w:r>
    </w:p>
    <w:p w:rsidR="00EF6BE4" w:rsidRPr="009E4B97" w:rsidRDefault="00EF6BE4" w:rsidP="00EF6BE4">
      <w:pPr>
        <w:rPr>
          <w:rFonts w:cs="Times New Roman"/>
          <w:b/>
          <w:color w:val="000000"/>
          <w:szCs w:val="24"/>
        </w:rPr>
      </w:pPr>
      <w:r w:rsidRPr="009E4B97">
        <w:rPr>
          <w:rFonts w:cs="Times New Roman"/>
          <w:b/>
          <w:color w:val="000000"/>
          <w:szCs w:val="24"/>
        </w:rPr>
        <w:t>6. Calculation of Stock holding period</w:t>
      </w:r>
    </w:p>
    <w:p w:rsidR="00EF6BE4" w:rsidRPr="009E4B97" w:rsidRDefault="00EF6BE4" w:rsidP="00EF6BE4">
      <w:pPr>
        <w:rPr>
          <w:rFonts w:cs="Times New Roman"/>
          <w:color w:val="000000"/>
          <w:szCs w:val="24"/>
        </w:rPr>
      </w:pPr>
      <w:r w:rsidRPr="009E4B97">
        <w:rPr>
          <w:rFonts w:cs="Times New Roman"/>
          <w:b/>
          <w:color w:val="000000"/>
          <w:szCs w:val="24"/>
        </w:rPr>
        <w:t xml:space="preserve">Formula= </w:t>
      </w:r>
      <w:r w:rsidRPr="009E4B97">
        <w:rPr>
          <w:rFonts w:cs="Times New Roman"/>
          <w:color w:val="000000"/>
          <w:szCs w:val="24"/>
        </w:rPr>
        <w:t xml:space="preserve">(Inventories / Cost of sales) *365 days </w:t>
      </w:r>
    </w:p>
    <w:p w:rsidR="00EF6BE4" w:rsidRPr="009E4B97" w:rsidRDefault="00EF6BE4" w:rsidP="00EF6BE4">
      <w:pPr>
        <w:rPr>
          <w:rFonts w:cs="Times New Roman"/>
          <w:color w:val="000000"/>
          <w:szCs w:val="24"/>
        </w:rPr>
      </w:pPr>
      <w:r w:rsidRPr="009E4B97">
        <w:rPr>
          <w:noProof/>
          <w:lang w:val="en-US" w:eastAsia="en-US"/>
        </w:rPr>
        <w:drawing>
          <wp:inline distT="0" distB="0" distL="0" distR="0">
            <wp:extent cx="5731510" cy="14898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stretch>
                      <a:fillRect/>
                    </a:stretch>
                  </pic:blipFill>
                  <pic:spPr>
                    <a:xfrm>
                      <a:off x="0" y="0"/>
                      <a:ext cx="5731510" cy="1489825"/>
                    </a:xfrm>
                    <a:prstGeom prst="rect">
                      <a:avLst/>
                    </a:prstGeom>
                  </pic:spPr>
                </pic:pic>
              </a:graphicData>
            </a:graphic>
          </wp:inline>
        </w:drawing>
      </w:r>
    </w:p>
    <w:p w:rsidR="00EF6BE4" w:rsidRPr="009E4B97" w:rsidRDefault="00EF6BE4" w:rsidP="00EF6BE4">
      <w:pPr>
        <w:spacing w:after="200" w:line="276" w:lineRule="auto"/>
        <w:jc w:val="left"/>
        <w:rPr>
          <w:rFonts w:cs="Times New Roman"/>
          <w:b/>
          <w:color w:val="000000"/>
          <w:szCs w:val="24"/>
        </w:rPr>
      </w:pPr>
      <w:r w:rsidRPr="009E4B97">
        <w:rPr>
          <w:rFonts w:cs="Times New Roman"/>
          <w:b/>
          <w:color w:val="000000"/>
          <w:szCs w:val="24"/>
        </w:rPr>
        <w:br w:type="page"/>
      </w:r>
    </w:p>
    <w:p w:rsidR="00EF6BE4" w:rsidRPr="009E4B97" w:rsidRDefault="00EF6BE4" w:rsidP="00EF6BE4">
      <w:pPr>
        <w:rPr>
          <w:rFonts w:cs="Times New Roman"/>
          <w:b/>
          <w:color w:val="000000"/>
          <w:szCs w:val="24"/>
        </w:rPr>
      </w:pPr>
      <w:r w:rsidRPr="009E4B97">
        <w:rPr>
          <w:rFonts w:cs="Times New Roman"/>
          <w:b/>
          <w:color w:val="000000"/>
          <w:szCs w:val="24"/>
        </w:rPr>
        <w:lastRenderedPageBreak/>
        <w:t>7. Calculation of Debtors collection period</w:t>
      </w:r>
    </w:p>
    <w:p w:rsidR="00EF6BE4" w:rsidRPr="009E4B97" w:rsidRDefault="00EF6BE4" w:rsidP="00EF6BE4">
      <w:pPr>
        <w:rPr>
          <w:rFonts w:cs="Times New Roman"/>
          <w:b/>
          <w:color w:val="000000"/>
          <w:szCs w:val="24"/>
        </w:rPr>
      </w:pPr>
      <w:r w:rsidRPr="009E4B97">
        <w:rPr>
          <w:rFonts w:cs="Times New Roman"/>
          <w:b/>
          <w:color w:val="000000"/>
          <w:szCs w:val="24"/>
        </w:rPr>
        <w:t xml:space="preserve">Formula= </w:t>
      </w:r>
      <w:r w:rsidRPr="009E4B97">
        <w:rPr>
          <w:rFonts w:cs="Times New Roman"/>
          <w:color w:val="000000"/>
          <w:szCs w:val="24"/>
        </w:rPr>
        <w:t>(Trade receivables / Revenues) *365 days</w:t>
      </w:r>
      <w:r w:rsidRPr="009E4B97">
        <w:rPr>
          <w:rFonts w:cs="Times New Roman"/>
          <w:b/>
          <w:color w:val="000000"/>
          <w:szCs w:val="24"/>
        </w:rPr>
        <w:t xml:space="preserve"> </w:t>
      </w:r>
    </w:p>
    <w:p w:rsidR="00EF6BE4" w:rsidRPr="009E4B97" w:rsidRDefault="00EF6BE4" w:rsidP="00EF6BE4">
      <w:pPr>
        <w:rPr>
          <w:rFonts w:cs="Times New Roman"/>
          <w:b/>
          <w:color w:val="000000"/>
          <w:szCs w:val="24"/>
        </w:rPr>
      </w:pPr>
      <w:r w:rsidRPr="009E4B97">
        <w:rPr>
          <w:noProof/>
          <w:lang w:val="en-US" w:eastAsia="en-US"/>
        </w:rPr>
        <w:drawing>
          <wp:inline distT="0" distB="0" distL="0" distR="0">
            <wp:extent cx="5731510" cy="1516156"/>
            <wp:effectExtent l="0" t="0" r="254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cstate="print"/>
                    <a:stretch>
                      <a:fillRect/>
                    </a:stretch>
                  </pic:blipFill>
                  <pic:spPr>
                    <a:xfrm>
                      <a:off x="0" y="0"/>
                      <a:ext cx="5731510" cy="1516156"/>
                    </a:xfrm>
                    <a:prstGeom prst="rect">
                      <a:avLst/>
                    </a:prstGeom>
                  </pic:spPr>
                </pic:pic>
              </a:graphicData>
            </a:graphic>
          </wp:inline>
        </w:drawing>
      </w:r>
    </w:p>
    <w:p w:rsidR="00EF6BE4" w:rsidRPr="009E4B97" w:rsidRDefault="00EF6BE4" w:rsidP="00EF6BE4">
      <w:pPr>
        <w:rPr>
          <w:rFonts w:cs="Times New Roman"/>
          <w:b/>
          <w:color w:val="000000"/>
          <w:szCs w:val="24"/>
        </w:rPr>
      </w:pPr>
      <w:r w:rsidRPr="009E4B97">
        <w:rPr>
          <w:rFonts w:cs="Times New Roman"/>
          <w:b/>
          <w:color w:val="000000"/>
          <w:szCs w:val="24"/>
        </w:rPr>
        <w:t>8. Calculation of Current ratio</w:t>
      </w:r>
    </w:p>
    <w:p w:rsidR="00EF6BE4" w:rsidRPr="009E4B97" w:rsidRDefault="00EF6BE4" w:rsidP="00EF6BE4">
      <w:pPr>
        <w:rPr>
          <w:rFonts w:cs="Times New Roman"/>
          <w:b/>
          <w:color w:val="000000"/>
          <w:szCs w:val="24"/>
        </w:rPr>
      </w:pPr>
      <w:r w:rsidRPr="009E4B97">
        <w:rPr>
          <w:rFonts w:cs="Times New Roman"/>
          <w:b/>
          <w:color w:val="000000"/>
          <w:szCs w:val="24"/>
        </w:rPr>
        <w:t xml:space="preserve">Formula= (Current assets / Current Liabilities) </w:t>
      </w:r>
    </w:p>
    <w:p w:rsidR="00EF6BE4" w:rsidRPr="009E4B97" w:rsidRDefault="00EF6BE4" w:rsidP="00EF6BE4">
      <w:pPr>
        <w:rPr>
          <w:rFonts w:cs="Times New Roman"/>
          <w:b/>
          <w:color w:val="000000"/>
          <w:szCs w:val="24"/>
        </w:rPr>
      </w:pPr>
      <w:r w:rsidRPr="009E4B97">
        <w:rPr>
          <w:noProof/>
          <w:lang w:val="en-US" w:eastAsia="en-US"/>
        </w:rPr>
        <w:drawing>
          <wp:inline distT="0" distB="0" distL="0" distR="0">
            <wp:extent cx="5731510" cy="1519218"/>
            <wp:effectExtent l="0" t="0" r="254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cstate="print"/>
                    <a:stretch>
                      <a:fillRect/>
                    </a:stretch>
                  </pic:blipFill>
                  <pic:spPr>
                    <a:xfrm>
                      <a:off x="0" y="0"/>
                      <a:ext cx="5731510" cy="1519218"/>
                    </a:xfrm>
                    <a:prstGeom prst="rect">
                      <a:avLst/>
                    </a:prstGeom>
                  </pic:spPr>
                </pic:pic>
              </a:graphicData>
            </a:graphic>
          </wp:inline>
        </w:drawing>
      </w:r>
    </w:p>
    <w:p w:rsidR="00EF6BE4" w:rsidRPr="009E4B97" w:rsidRDefault="00EF6BE4" w:rsidP="00EF6BE4">
      <w:pPr>
        <w:rPr>
          <w:rFonts w:cs="Times New Roman"/>
          <w:b/>
          <w:color w:val="000000"/>
          <w:szCs w:val="24"/>
        </w:rPr>
      </w:pPr>
      <w:r w:rsidRPr="009E4B97">
        <w:rPr>
          <w:rFonts w:cs="Times New Roman"/>
          <w:b/>
          <w:color w:val="000000"/>
          <w:szCs w:val="24"/>
        </w:rPr>
        <w:t xml:space="preserve">9. Calculation of gearing ratio </w:t>
      </w:r>
    </w:p>
    <w:p w:rsidR="00EF6BE4" w:rsidRPr="009E4B97" w:rsidRDefault="00EF6BE4" w:rsidP="00EF6BE4">
      <w:pPr>
        <w:rPr>
          <w:rFonts w:cs="Times New Roman"/>
          <w:color w:val="000000"/>
          <w:szCs w:val="24"/>
        </w:rPr>
      </w:pPr>
      <w:r w:rsidRPr="009E4B97">
        <w:rPr>
          <w:rFonts w:cs="Times New Roman"/>
          <w:b/>
          <w:color w:val="000000"/>
          <w:szCs w:val="24"/>
        </w:rPr>
        <w:t xml:space="preserve">Formula= </w:t>
      </w:r>
      <w:r w:rsidRPr="009E4B97">
        <w:rPr>
          <w:rFonts w:cs="Times New Roman"/>
          <w:color w:val="000000"/>
          <w:szCs w:val="24"/>
        </w:rPr>
        <w:t xml:space="preserve">Total Debts / Equity capital </w:t>
      </w:r>
    </w:p>
    <w:p w:rsidR="00EF6BE4" w:rsidRPr="009E4B97" w:rsidRDefault="00EF6BE4" w:rsidP="00EF6BE4">
      <w:pPr>
        <w:rPr>
          <w:rFonts w:cs="Times New Roman"/>
          <w:color w:val="000000"/>
          <w:szCs w:val="24"/>
        </w:rPr>
      </w:pPr>
      <w:r w:rsidRPr="009E4B97">
        <w:rPr>
          <w:noProof/>
          <w:lang w:val="en-US" w:eastAsia="en-US"/>
        </w:rPr>
        <w:drawing>
          <wp:inline distT="0" distB="0" distL="0" distR="0">
            <wp:extent cx="5731510" cy="1476354"/>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cstate="print"/>
                    <a:stretch>
                      <a:fillRect/>
                    </a:stretch>
                  </pic:blipFill>
                  <pic:spPr>
                    <a:xfrm>
                      <a:off x="0" y="0"/>
                      <a:ext cx="5731510" cy="1476354"/>
                    </a:xfrm>
                    <a:prstGeom prst="rect">
                      <a:avLst/>
                    </a:prstGeom>
                  </pic:spPr>
                </pic:pic>
              </a:graphicData>
            </a:graphic>
          </wp:inline>
        </w:drawing>
      </w:r>
    </w:p>
    <w:p w:rsidR="00EF6BE4" w:rsidRPr="009E4B97" w:rsidRDefault="00EF6BE4" w:rsidP="00EF6BE4">
      <w:pPr>
        <w:rPr>
          <w:rFonts w:cs="Times New Roman"/>
          <w:b/>
          <w:color w:val="000000"/>
          <w:szCs w:val="24"/>
        </w:rPr>
      </w:pPr>
      <w:r w:rsidRPr="009E4B97">
        <w:rPr>
          <w:rFonts w:cs="Times New Roman"/>
          <w:b/>
          <w:color w:val="000000"/>
          <w:szCs w:val="24"/>
        </w:rPr>
        <w:t xml:space="preserve">10. Calculation of Interest cover ratio </w:t>
      </w:r>
    </w:p>
    <w:p w:rsidR="00EF6BE4" w:rsidRPr="009E4B97" w:rsidRDefault="00EF6BE4" w:rsidP="00EF6BE4">
      <w:pPr>
        <w:rPr>
          <w:rFonts w:cs="Times New Roman"/>
          <w:color w:val="000000"/>
          <w:szCs w:val="24"/>
        </w:rPr>
      </w:pPr>
      <w:r w:rsidRPr="009E4B97">
        <w:rPr>
          <w:rFonts w:cs="Times New Roman"/>
          <w:b/>
          <w:color w:val="000000"/>
          <w:szCs w:val="24"/>
        </w:rPr>
        <w:t xml:space="preserve">Formula= </w:t>
      </w:r>
      <w:r w:rsidRPr="009E4B97">
        <w:rPr>
          <w:rFonts w:cs="Times New Roman"/>
          <w:color w:val="000000"/>
          <w:szCs w:val="24"/>
        </w:rPr>
        <w:t>Profit before interest and tax / Financial cost (Interest)</w:t>
      </w:r>
    </w:p>
    <w:p w:rsidR="00EF6BE4" w:rsidRPr="009E4B97" w:rsidRDefault="00EF6BE4" w:rsidP="00EF6BE4">
      <w:pPr>
        <w:rPr>
          <w:rFonts w:cs="Times New Roman"/>
          <w:color w:val="000000"/>
          <w:szCs w:val="24"/>
        </w:rPr>
      </w:pPr>
      <w:r w:rsidRPr="009E4B97">
        <w:rPr>
          <w:noProof/>
          <w:lang w:val="en-US" w:eastAsia="en-US"/>
        </w:rPr>
        <w:drawing>
          <wp:inline distT="0" distB="0" distL="0" distR="0">
            <wp:extent cx="5731510" cy="1505134"/>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cstate="print"/>
                    <a:stretch>
                      <a:fillRect/>
                    </a:stretch>
                  </pic:blipFill>
                  <pic:spPr>
                    <a:xfrm>
                      <a:off x="0" y="0"/>
                      <a:ext cx="5731510" cy="1505134"/>
                    </a:xfrm>
                    <a:prstGeom prst="rect">
                      <a:avLst/>
                    </a:prstGeom>
                  </pic:spPr>
                </pic:pic>
              </a:graphicData>
            </a:graphic>
          </wp:inline>
        </w:drawing>
      </w:r>
    </w:p>
    <w:p w:rsidR="00EF6BE4" w:rsidRPr="009E4B97" w:rsidRDefault="00EF6BE4" w:rsidP="00EF6BE4">
      <w:pPr>
        <w:spacing w:after="200" w:line="276" w:lineRule="auto"/>
        <w:jc w:val="left"/>
        <w:rPr>
          <w:rFonts w:cs="Times New Roman"/>
          <w:color w:val="000000"/>
          <w:szCs w:val="24"/>
        </w:rPr>
      </w:pPr>
      <w:r w:rsidRPr="009E4B97">
        <w:rPr>
          <w:rFonts w:cs="Times New Roman"/>
          <w:color w:val="000000"/>
          <w:szCs w:val="24"/>
        </w:rPr>
        <w:br w:type="page"/>
      </w:r>
    </w:p>
    <w:p w:rsidR="00774B82" w:rsidRPr="009E4B97" w:rsidRDefault="00296A10">
      <w:pPr>
        <w:rPr>
          <w:b/>
        </w:rPr>
      </w:pPr>
      <w:r w:rsidRPr="009E4B97">
        <w:rPr>
          <w:b/>
        </w:rPr>
        <w:lastRenderedPageBreak/>
        <w:t xml:space="preserve">Analysis the present financial growth of business through financial ratios </w:t>
      </w:r>
    </w:p>
    <w:p w:rsidR="00A939C4" w:rsidRPr="00A939C4" w:rsidRDefault="00A939C4" w:rsidP="00A939C4">
      <w:pPr>
        <w:rPr>
          <w:rFonts w:eastAsia="Times New Roman" w:cs="Times New Roman"/>
          <w:color w:val="auto"/>
          <w:szCs w:val="24"/>
        </w:rPr>
      </w:pPr>
      <w:r w:rsidRPr="00A939C4">
        <w:rPr>
          <w:rFonts w:eastAsia="Times New Roman" w:cs="Times New Roman"/>
          <w:color w:val="000000"/>
          <w:szCs w:val="24"/>
        </w:rPr>
        <w:t xml:space="preserve">According to the business requirements in application of those ratios are providing the significant evaluated report of business financial position </w:t>
      </w:r>
      <w:r w:rsidR="006532EE">
        <w:rPr>
          <w:rFonts w:eastAsia="Times New Roman" w:cs="Times New Roman"/>
          <w:color w:val="000000"/>
          <w:szCs w:val="24"/>
        </w:rPr>
        <w:t xml:space="preserve">through comparing with </w:t>
      </w:r>
      <w:r w:rsidR="006532EE" w:rsidRPr="00C851A2">
        <w:rPr>
          <w:rFonts w:eastAsia="Times New Roman" w:cs="Times New Roman"/>
          <w:color w:val="000000"/>
          <w:szCs w:val="24"/>
        </w:rPr>
        <w:t>precursory</w:t>
      </w:r>
      <w:r w:rsidR="006532EE">
        <w:rPr>
          <w:rFonts w:eastAsia="Times New Roman" w:cs="Times New Roman"/>
          <w:color w:val="000000"/>
          <w:szCs w:val="24"/>
        </w:rPr>
        <w:t xml:space="preserve"> time</w:t>
      </w:r>
      <w:r w:rsidR="0021409C" w:rsidRPr="009E4B97">
        <w:rPr>
          <w:rFonts w:eastAsia="Times New Roman" w:cs="Times New Roman"/>
          <w:color w:val="000000"/>
          <w:szCs w:val="24"/>
        </w:rPr>
        <w:t>. Application of R</w:t>
      </w:r>
      <w:r w:rsidRPr="00A939C4">
        <w:rPr>
          <w:rFonts w:eastAsia="Times New Roman" w:cs="Times New Roman"/>
          <w:color w:val="000000"/>
          <w:szCs w:val="24"/>
        </w:rPr>
        <w:t xml:space="preserve">eturn on capital employed is generally enabled to the evaluators of business about the present business returning </w:t>
      </w:r>
      <w:r w:rsidR="006532EE">
        <w:rPr>
          <w:rFonts w:eastAsia="Times New Roman" w:cs="Times New Roman"/>
          <w:color w:val="000000"/>
          <w:szCs w:val="24"/>
        </w:rPr>
        <w:t>capability</w:t>
      </w:r>
      <w:r w:rsidRPr="00A939C4">
        <w:rPr>
          <w:rFonts w:eastAsia="Times New Roman" w:cs="Times New Roman"/>
          <w:color w:val="000000"/>
          <w:szCs w:val="24"/>
        </w:rPr>
        <w:t xml:space="preserve"> </w:t>
      </w:r>
      <w:r w:rsidR="006532EE">
        <w:rPr>
          <w:rFonts w:eastAsia="Times New Roman" w:cs="Times New Roman"/>
          <w:color w:val="000000"/>
          <w:szCs w:val="24"/>
        </w:rPr>
        <w:t>according to</w:t>
      </w:r>
      <w:r w:rsidRPr="00A939C4">
        <w:rPr>
          <w:rFonts w:eastAsia="Times New Roman" w:cs="Times New Roman"/>
          <w:color w:val="000000"/>
          <w:szCs w:val="24"/>
        </w:rPr>
        <w:t xml:space="preserve"> entire volume of </w:t>
      </w:r>
      <w:r w:rsidR="006532EE">
        <w:rPr>
          <w:rFonts w:eastAsia="Times New Roman" w:cs="Times New Roman"/>
          <w:color w:val="000000"/>
          <w:szCs w:val="24"/>
        </w:rPr>
        <w:t>company’s</w:t>
      </w:r>
      <w:r w:rsidRPr="00A939C4">
        <w:rPr>
          <w:rFonts w:eastAsia="Times New Roman" w:cs="Times New Roman"/>
          <w:color w:val="000000"/>
          <w:szCs w:val="24"/>
        </w:rPr>
        <w:t xml:space="preserve"> liquidity</w:t>
      </w:r>
      <w:r w:rsidRPr="009E4B97">
        <w:rPr>
          <w:rFonts w:eastAsia="Times New Roman" w:cs="Times New Roman"/>
          <w:color w:val="000000"/>
          <w:szCs w:val="24"/>
        </w:rPr>
        <w:t> and</w:t>
      </w:r>
      <w:r w:rsidRPr="00A939C4">
        <w:rPr>
          <w:rFonts w:eastAsia="Times New Roman" w:cs="Times New Roman"/>
          <w:color w:val="000000"/>
          <w:szCs w:val="24"/>
        </w:rPr>
        <w:t xml:space="preserve"> capital position</w:t>
      </w:r>
      <w:r w:rsidR="0021409C" w:rsidRPr="009E4B97">
        <w:rPr>
          <w:rFonts w:eastAsia="Times New Roman" w:cs="Times New Roman"/>
          <w:color w:val="000000"/>
          <w:szCs w:val="24"/>
        </w:rPr>
        <w:t xml:space="preserve"> (</w:t>
      </w:r>
      <w:r w:rsidR="0021409C" w:rsidRPr="009E4B97">
        <w:t>Casielles, 2019)</w:t>
      </w:r>
      <w:r w:rsidRPr="00A939C4">
        <w:rPr>
          <w:rFonts w:eastAsia="Times New Roman" w:cs="Times New Roman"/>
          <w:color w:val="000000"/>
          <w:szCs w:val="24"/>
        </w:rPr>
        <w:t xml:space="preserve">. Generally the application of this ratio provides an efficient volume measurement process after factoring the capital volume with assessment </w:t>
      </w:r>
      <w:r w:rsidRPr="00A939C4">
        <w:rPr>
          <w:rFonts w:eastAsia="Times New Roman" w:cs="Times New Roman"/>
          <w:color w:val="222222"/>
          <w:szCs w:val="24"/>
          <w:shd w:val="clear" w:color="auto" w:fill="FFFFFF"/>
        </w:rPr>
        <w:t xml:space="preserve">to achieve </w:t>
      </w:r>
      <w:r w:rsidR="006532EE">
        <w:rPr>
          <w:rFonts w:eastAsia="Times New Roman" w:cs="Times New Roman"/>
          <w:color w:val="222222"/>
          <w:szCs w:val="24"/>
          <w:shd w:val="clear" w:color="auto" w:fill="FFFFFF"/>
        </w:rPr>
        <w:t>company’s profit and objectives</w:t>
      </w:r>
      <w:r w:rsidRPr="00A939C4">
        <w:rPr>
          <w:rFonts w:eastAsia="Times New Roman" w:cs="Times New Roman"/>
          <w:color w:val="222222"/>
          <w:szCs w:val="24"/>
          <w:shd w:val="clear" w:color="auto" w:fill="FFFFFF"/>
        </w:rPr>
        <w:t xml:space="preserve">. </w:t>
      </w:r>
      <w:r w:rsidR="006532EE">
        <w:rPr>
          <w:rFonts w:eastAsia="Times New Roman" w:cs="Times New Roman"/>
          <w:color w:val="222222"/>
          <w:szCs w:val="24"/>
          <w:shd w:val="clear" w:color="auto" w:fill="FFFFFF"/>
        </w:rPr>
        <w:t>Based on the current</w:t>
      </w:r>
      <w:r w:rsidRPr="00A939C4">
        <w:rPr>
          <w:rFonts w:eastAsia="Times New Roman" w:cs="Times New Roman"/>
          <w:color w:val="222222"/>
          <w:szCs w:val="24"/>
          <w:shd w:val="clear" w:color="auto" w:fill="FFFFFF"/>
        </w:rPr>
        <w:t xml:space="preserve"> </w:t>
      </w:r>
      <w:r w:rsidR="006532EE">
        <w:rPr>
          <w:rFonts w:eastAsia="Times New Roman" w:cs="Times New Roman"/>
          <w:color w:val="222222"/>
          <w:szCs w:val="24"/>
          <w:shd w:val="clear" w:color="auto" w:fill="FFFFFF"/>
        </w:rPr>
        <w:t xml:space="preserve">accounting </w:t>
      </w:r>
      <w:r w:rsidRPr="00A939C4">
        <w:rPr>
          <w:rFonts w:eastAsia="Times New Roman" w:cs="Times New Roman"/>
          <w:color w:val="222222"/>
          <w:szCs w:val="24"/>
          <w:shd w:val="clear" w:color="auto" w:fill="FFFFFF"/>
        </w:rPr>
        <w:t xml:space="preserve"> statement</w:t>
      </w:r>
      <w:r w:rsidR="008A1BFB">
        <w:rPr>
          <w:rFonts w:eastAsia="Times New Roman" w:cs="Times New Roman"/>
          <w:color w:val="222222"/>
          <w:szCs w:val="24"/>
          <w:shd w:val="clear" w:color="auto" w:fill="FFFFFF"/>
        </w:rPr>
        <w:t>, a</w:t>
      </w:r>
      <w:r w:rsidRPr="00A939C4">
        <w:rPr>
          <w:rFonts w:eastAsia="Times New Roman" w:cs="Times New Roman"/>
          <w:color w:val="222222"/>
          <w:szCs w:val="24"/>
          <w:shd w:val="clear" w:color="auto" w:fill="FFFFFF"/>
        </w:rPr>
        <w:t xml:space="preserve"> significant production volume is notice</w:t>
      </w:r>
      <w:r w:rsidR="008A1BFB">
        <w:rPr>
          <w:rFonts w:eastAsia="Times New Roman" w:cs="Times New Roman"/>
          <w:color w:val="222222"/>
          <w:szCs w:val="24"/>
          <w:shd w:val="clear" w:color="auto" w:fill="FFFFFF"/>
        </w:rPr>
        <w:t>d</w:t>
      </w:r>
      <w:r w:rsidRPr="00A939C4">
        <w:rPr>
          <w:rFonts w:eastAsia="Times New Roman" w:cs="Times New Roman"/>
          <w:color w:val="222222"/>
          <w:szCs w:val="24"/>
          <w:shd w:val="clear" w:color="auto" w:fill="FFFFFF"/>
        </w:rPr>
        <w:t xml:space="preserve"> relating to this particular ratio as in 2018 such ratio was 18.01% while in 2019 it was decreased to 16.87% means a reduction of 1.14% can be noticed in performance due to enhancement of business expenditure volume. </w:t>
      </w:r>
    </w:p>
    <w:p w:rsidR="00A939C4" w:rsidRPr="00A939C4" w:rsidRDefault="0021409C" w:rsidP="00A939C4">
      <w:pPr>
        <w:rPr>
          <w:rFonts w:eastAsia="Times New Roman" w:cs="Times New Roman"/>
          <w:color w:val="auto"/>
          <w:szCs w:val="24"/>
        </w:rPr>
      </w:pPr>
      <w:r w:rsidRPr="009E4B97">
        <w:rPr>
          <w:rFonts w:eastAsia="Times New Roman" w:cs="Times New Roman"/>
          <w:color w:val="222222"/>
          <w:szCs w:val="24"/>
          <w:shd w:val="clear" w:color="auto" w:fill="FFFFFF"/>
        </w:rPr>
        <w:t>Apart from that R</w:t>
      </w:r>
      <w:r w:rsidR="00A939C4" w:rsidRPr="00A939C4">
        <w:rPr>
          <w:rFonts w:eastAsia="Times New Roman" w:cs="Times New Roman"/>
          <w:color w:val="222222"/>
          <w:szCs w:val="24"/>
          <w:shd w:val="clear" w:color="auto" w:fill="FFFFFF"/>
        </w:rPr>
        <w:t>eturn on equity of business used to present the significant volume of business earning capacity on behalf of business equity volume position. However in this case positive reduction is noticed, which is around 8.95% compared with the previous year financial position. Due to the reduction of present business earning capacity this particular ratio volume is comparatively decreasing constant basis</w:t>
      </w:r>
      <w:r w:rsidRPr="009E4B97">
        <w:rPr>
          <w:rFonts w:eastAsia="Times New Roman" w:cs="Times New Roman"/>
          <w:color w:val="222222"/>
          <w:szCs w:val="24"/>
          <w:shd w:val="clear" w:color="auto" w:fill="FFFFFF"/>
        </w:rPr>
        <w:t xml:space="preserve"> (</w:t>
      </w:r>
      <w:r w:rsidRPr="009E4B97">
        <w:t>Kamar, 2017)</w:t>
      </w:r>
      <w:r w:rsidR="00A939C4" w:rsidRPr="00A939C4">
        <w:rPr>
          <w:rFonts w:eastAsia="Times New Roman" w:cs="Times New Roman"/>
          <w:color w:val="222222"/>
          <w:szCs w:val="24"/>
          <w:shd w:val="clear" w:color="auto" w:fill="FFFFFF"/>
        </w:rPr>
        <w:t>. </w:t>
      </w:r>
    </w:p>
    <w:p w:rsidR="00A939C4" w:rsidRPr="00A939C4" w:rsidRDefault="00A939C4" w:rsidP="00A939C4">
      <w:pPr>
        <w:rPr>
          <w:rFonts w:eastAsia="Times New Roman" w:cs="Times New Roman"/>
          <w:color w:val="auto"/>
          <w:szCs w:val="24"/>
        </w:rPr>
      </w:pPr>
      <w:r w:rsidRPr="00A939C4">
        <w:rPr>
          <w:rFonts w:eastAsia="Times New Roman" w:cs="Times New Roman"/>
          <w:color w:val="222222"/>
          <w:szCs w:val="24"/>
          <w:shd w:val="clear" w:color="auto" w:fill="FFFFFF"/>
        </w:rPr>
        <w:t>Application of Earning per share ratio used to analyse how much money a business is eligible to make with the basic intentions of individual share units basis. Additionally in a wider context it is applied to evaluate the metric of business profitability and high volume of EPS indicate the business capacity to enable the investors about efficient business earning capacity</w:t>
      </w:r>
      <w:r w:rsidR="00617A3A" w:rsidRPr="009E4B97">
        <w:rPr>
          <w:rFonts w:eastAsia="Times New Roman" w:cs="Times New Roman"/>
          <w:color w:val="222222"/>
          <w:szCs w:val="24"/>
          <w:shd w:val="clear" w:color="auto" w:fill="FFFFFF"/>
        </w:rPr>
        <w:t xml:space="preserve"> (</w:t>
      </w:r>
      <w:r w:rsidR="00617A3A" w:rsidRPr="009E4B97">
        <w:t>Watung and Ilat, 2016)</w:t>
      </w:r>
      <w:r w:rsidRPr="00A939C4">
        <w:rPr>
          <w:rFonts w:eastAsia="Times New Roman" w:cs="Times New Roman"/>
          <w:color w:val="222222"/>
          <w:szCs w:val="24"/>
          <w:shd w:val="clear" w:color="auto" w:fill="FFFFFF"/>
        </w:rPr>
        <w:t>. Following the present situation</w:t>
      </w:r>
      <w:r w:rsidRPr="009E4B97">
        <w:rPr>
          <w:rFonts w:eastAsia="Times New Roman" w:cs="Times New Roman"/>
          <w:color w:val="222222"/>
          <w:szCs w:val="24"/>
          <w:shd w:val="clear" w:color="auto" w:fill="FFFFFF"/>
        </w:rPr>
        <w:t> a</w:t>
      </w:r>
      <w:r w:rsidRPr="00A939C4">
        <w:rPr>
          <w:rFonts w:eastAsia="Times New Roman" w:cs="Times New Roman"/>
          <w:color w:val="222222"/>
          <w:szCs w:val="24"/>
          <w:shd w:val="clear" w:color="auto" w:fill="FFFFFF"/>
        </w:rPr>
        <w:t xml:space="preserve"> significant reduction is </w:t>
      </w:r>
      <w:r w:rsidR="008A1BFB">
        <w:rPr>
          <w:rFonts w:eastAsia="Times New Roman" w:cs="Times New Roman"/>
          <w:color w:val="222222"/>
          <w:szCs w:val="24"/>
          <w:shd w:val="clear" w:color="auto" w:fill="FFFFFF"/>
        </w:rPr>
        <w:t>noticed</w:t>
      </w:r>
      <w:r w:rsidRPr="00A939C4">
        <w:rPr>
          <w:rFonts w:eastAsia="Times New Roman" w:cs="Times New Roman"/>
          <w:color w:val="222222"/>
          <w:szCs w:val="24"/>
          <w:shd w:val="clear" w:color="auto" w:fill="FFFFFF"/>
        </w:rPr>
        <w:t xml:space="preserve"> </w:t>
      </w:r>
      <w:r w:rsidR="008A1BFB">
        <w:rPr>
          <w:rFonts w:eastAsia="Times New Roman" w:cs="Times New Roman"/>
          <w:color w:val="000000"/>
          <w:szCs w:val="24"/>
        </w:rPr>
        <w:t xml:space="preserve">through comparing with </w:t>
      </w:r>
      <w:r w:rsidR="008A1BFB" w:rsidRPr="00C851A2">
        <w:rPr>
          <w:rFonts w:eastAsia="Times New Roman" w:cs="Times New Roman"/>
          <w:color w:val="000000"/>
          <w:szCs w:val="24"/>
        </w:rPr>
        <w:t>precursory</w:t>
      </w:r>
      <w:r w:rsidR="008A1BFB">
        <w:rPr>
          <w:rFonts w:eastAsia="Times New Roman" w:cs="Times New Roman"/>
          <w:color w:val="000000"/>
          <w:szCs w:val="24"/>
        </w:rPr>
        <w:t xml:space="preserve"> time</w:t>
      </w:r>
      <w:r w:rsidR="008A1BFB">
        <w:rPr>
          <w:rFonts w:eastAsia="Times New Roman" w:cs="Times New Roman"/>
          <w:color w:val="222222"/>
          <w:szCs w:val="24"/>
          <w:shd w:val="clear" w:color="auto" w:fill="FFFFFF"/>
        </w:rPr>
        <w:t xml:space="preserve"> </w:t>
      </w:r>
      <w:r w:rsidRPr="00A939C4">
        <w:rPr>
          <w:rFonts w:eastAsia="Times New Roman" w:cs="Times New Roman"/>
          <w:color w:val="222222"/>
          <w:szCs w:val="24"/>
          <w:shd w:val="clear" w:color="auto" w:fill="FFFFFF"/>
        </w:rPr>
        <w:t>in case of this business</w:t>
      </w:r>
      <w:r w:rsidR="008A1BFB">
        <w:rPr>
          <w:rFonts w:eastAsia="Times New Roman" w:cs="Times New Roman"/>
          <w:color w:val="222222"/>
          <w:szCs w:val="24"/>
          <w:shd w:val="clear" w:color="auto" w:fill="FFFFFF"/>
        </w:rPr>
        <w:t>,</w:t>
      </w:r>
      <w:r w:rsidRPr="00A939C4">
        <w:rPr>
          <w:rFonts w:eastAsia="Times New Roman" w:cs="Times New Roman"/>
          <w:color w:val="222222"/>
          <w:szCs w:val="24"/>
          <w:shd w:val="clear" w:color="auto" w:fill="FFFFFF"/>
        </w:rPr>
        <w:t xml:space="preserve"> as while in 2018 it was 102.80% at present it decreased to 72% for the reason of continuous decrease of business earning capacities. Gross profit margin of a </w:t>
      </w:r>
      <w:r w:rsidR="008A1BFB">
        <w:rPr>
          <w:rFonts w:eastAsia="Times New Roman" w:cs="Times New Roman"/>
          <w:color w:val="222222"/>
          <w:szCs w:val="24"/>
          <w:shd w:val="clear" w:color="auto" w:fill="FFFFFF"/>
        </w:rPr>
        <w:t>company</w:t>
      </w:r>
      <w:r w:rsidRPr="00A939C4">
        <w:rPr>
          <w:rFonts w:eastAsia="Times New Roman" w:cs="Times New Roman"/>
          <w:color w:val="222222"/>
          <w:szCs w:val="24"/>
          <w:shd w:val="clear" w:color="auto" w:fill="FFFFFF"/>
        </w:rPr>
        <w:t xml:space="preserve"> generally indicate</w:t>
      </w:r>
      <w:r w:rsidR="008A1BFB">
        <w:rPr>
          <w:rFonts w:eastAsia="Times New Roman" w:cs="Times New Roman"/>
          <w:color w:val="222222"/>
          <w:szCs w:val="24"/>
          <w:shd w:val="clear" w:color="auto" w:fill="FFFFFF"/>
        </w:rPr>
        <w:t>s</w:t>
      </w:r>
      <w:r w:rsidRPr="00A939C4">
        <w:rPr>
          <w:rFonts w:eastAsia="Times New Roman" w:cs="Times New Roman"/>
          <w:color w:val="222222"/>
          <w:szCs w:val="24"/>
          <w:shd w:val="clear" w:color="auto" w:fill="FFFFFF"/>
        </w:rPr>
        <w:t xml:space="preserve"> high performances of business sales including production aspects.  </w:t>
      </w:r>
    </w:p>
    <w:p w:rsidR="00A939C4" w:rsidRPr="00A939C4" w:rsidRDefault="00A939C4" w:rsidP="00A939C4">
      <w:pPr>
        <w:rPr>
          <w:rFonts w:eastAsia="Times New Roman" w:cs="Times New Roman"/>
          <w:color w:val="auto"/>
          <w:szCs w:val="24"/>
        </w:rPr>
      </w:pPr>
      <w:r w:rsidRPr="009E4B97">
        <w:rPr>
          <w:rFonts w:eastAsia="Times New Roman" w:cs="Times New Roman"/>
          <w:color w:val="222222"/>
          <w:szCs w:val="24"/>
          <w:shd w:val="clear" w:color="auto" w:fill="FFFFFF"/>
        </w:rPr>
        <w:t>Apparently</w:t>
      </w:r>
      <w:r w:rsidR="00786F3A" w:rsidRPr="009E4B97">
        <w:rPr>
          <w:rFonts w:eastAsia="Times New Roman" w:cs="Times New Roman"/>
          <w:color w:val="222222"/>
          <w:szCs w:val="24"/>
          <w:shd w:val="clear" w:color="auto" w:fill="FFFFFF"/>
        </w:rPr>
        <w:t>, the high level of G</w:t>
      </w:r>
      <w:r w:rsidRPr="00A939C4">
        <w:rPr>
          <w:rFonts w:eastAsia="Times New Roman" w:cs="Times New Roman"/>
          <w:color w:val="222222"/>
          <w:szCs w:val="24"/>
          <w:shd w:val="clear" w:color="auto" w:fill="FFFFFF"/>
        </w:rPr>
        <w:t xml:space="preserve">ross profit margin positive level of business productivity volume compared to the revenue </w:t>
      </w:r>
      <w:r w:rsidR="008A1BFB">
        <w:rPr>
          <w:rFonts w:eastAsia="Times New Roman" w:cs="Times New Roman"/>
          <w:color w:val="222222"/>
          <w:szCs w:val="24"/>
          <w:shd w:val="clear" w:color="auto" w:fill="FFFFFF"/>
        </w:rPr>
        <w:t>volume</w:t>
      </w:r>
      <w:r w:rsidRPr="00A939C4">
        <w:rPr>
          <w:rFonts w:eastAsia="Times New Roman" w:cs="Times New Roman"/>
          <w:color w:val="222222"/>
          <w:szCs w:val="24"/>
          <w:shd w:val="clear" w:color="auto" w:fill="FFFFFF"/>
        </w:rPr>
        <w:t xml:space="preserve">. </w:t>
      </w:r>
      <w:r w:rsidR="008A1BFB">
        <w:rPr>
          <w:rFonts w:eastAsia="Times New Roman" w:cs="Times New Roman"/>
          <w:color w:val="222222"/>
          <w:szCs w:val="24"/>
          <w:shd w:val="clear" w:color="auto" w:fill="FFFFFF"/>
        </w:rPr>
        <w:t>However, for this company</w:t>
      </w:r>
      <w:r w:rsidRPr="00A939C4">
        <w:rPr>
          <w:rFonts w:eastAsia="Times New Roman" w:cs="Times New Roman"/>
          <w:color w:val="222222"/>
          <w:szCs w:val="24"/>
          <w:shd w:val="clear" w:color="auto" w:fill="FFFFFF"/>
        </w:rPr>
        <w:t xml:space="preserve"> a significant reduction is noticed </w:t>
      </w:r>
      <w:r w:rsidR="008A1BFB">
        <w:rPr>
          <w:rFonts w:eastAsia="Times New Roman" w:cs="Times New Roman"/>
          <w:color w:val="000000"/>
          <w:szCs w:val="24"/>
        </w:rPr>
        <w:t xml:space="preserve">through comparing with </w:t>
      </w:r>
      <w:r w:rsidR="008A1BFB" w:rsidRPr="00C851A2">
        <w:rPr>
          <w:rFonts w:eastAsia="Times New Roman" w:cs="Times New Roman"/>
          <w:color w:val="000000"/>
          <w:szCs w:val="24"/>
        </w:rPr>
        <w:t>precursory</w:t>
      </w:r>
      <w:r w:rsidR="008A1BFB">
        <w:rPr>
          <w:rFonts w:eastAsia="Times New Roman" w:cs="Times New Roman"/>
          <w:color w:val="000000"/>
          <w:szCs w:val="24"/>
        </w:rPr>
        <w:t xml:space="preserve"> time</w:t>
      </w:r>
      <w:r w:rsidR="008A1BFB">
        <w:rPr>
          <w:rFonts w:eastAsia="Times New Roman" w:cs="Times New Roman"/>
          <w:color w:val="222222"/>
          <w:szCs w:val="24"/>
          <w:shd w:val="clear" w:color="auto" w:fill="FFFFFF"/>
        </w:rPr>
        <w:t xml:space="preserve"> </w:t>
      </w:r>
      <w:r w:rsidRPr="00A939C4">
        <w:rPr>
          <w:rFonts w:eastAsia="Times New Roman" w:cs="Times New Roman"/>
          <w:color w:val="222222"/>
          <w:szCs w:val="24"/>
          <w:shd w:val="clear" w:color="auto" w:fill="FFFFFF"/>
        </w:rPr>
        <w:t>financial position and also providing the requirement of tree structure present business expenditure volume for efficient profitability generation</w:t>
      </w:r>
      <w:r w:rsidR="00786F3A" w:rsidRPr="009E4B97">
        <w:rPr>
          <w:rFonts w:eastAsia="Times New Roman" w:cs="Times New Roman"/>
          <w:color w:val="222222"/>
          <w:szCs w:val="24"/>
          <w:shd w:val="clear" w:color="auto" w:fill="FFFFFF"/>
        </w:rPr>
        <w:t xml:space="preserve"> (</w:t>
      </w:r>
      <w:r w:rsidR="00786F3A" w:rsidRPr="009E4B97">
        <w:t>Bionda and Mahdar, 2017)</w:t>
      </w:r>
      <w:r w:rsidRPr="00A939C4">
        <w:rPr>
          <w:rFonts w:eastAsia="Times New Roman" w:cs="Times New Roman"/>
          <w:color w:val="222222"/>
          <w:szCs w:val="24"/>
          <w:shd w:val="clear" w:color="auto" w:fill="FFFFFF"/>
        </w:rPr>
        <w:t>.  According to the business perfo</w:t>
      </w:r>
      <w:r w:rsidR="00A86F06" w:rsidRPr="009E4B97">
        <w:rPr>
          <w:rFonts w:eastAsia="Times New Roman" w:cs="Times New Roman"/>
          <w:color w:val="222222"/>
          <w:szCs w:val="24"/>
          <w:shd w:val="clear" w:color="auto" w:fill="FFFFFF"/>
        </w:rPr>
        <w:t>rmance application of business C</w:t>
      </w:r>
      <w:r w:rsidRPr="00A939C4">
        <w:rPr>
          <w:rFonts w:eastAsia="Times New Roman" w:cs="Times New Roman"/>
          <w:color w:val="222222"/>
          <w:szCs w:val="24"/>
          <w:shd w:val="clear" w:color="auto" w:fill="FFFFFF"/>
        </w:rPr>
        <w:t>urrent ratio is used to indicate the efficient business liquidity position in order to pay short-term obligations or business outstanding dues that are generally incurred within 1 year</w:t>
      </w:r>
      <w:r w:rsidR="00070804" w:rsidRPr="009E4B97">
        <w:rPr>
          <w:rFonts w:eastAsia="Times New Roman" w:cs="Times New Roman"/>
          <w:color w:val="222222"/>
          <w:szCs w:val="24"/>
          <w:shd w:val="clear" w:color="auto" w:fill="FFFFFF"/>
        </w:rPr>
        <w:t xml:space="preserve"> (</w:t>
      </w:r>
      <w:r w:rsidR="00070804" w:rsidRPr="009E4B97">
        <w:t>Mahardhika and Marbun, 2016)</w:t>
      </w:r>
      <w:r w:rsidRPr="00A939C4">
        <w:rPr>
          <w:rFonts w:eastAsia="Times New Roman" w:cs="Times New Roman"/>
          <w:color w:val="222222"/>
          <w:szCs w:val="24"/>
          <w:shd w:val="clear" w:color="auto" w:fill="FFFFFF"/>
        </w:rPr>
        <w:t xml:space="preserve">. </w:t>
      </w:r>
      <w:r w:rsidR="008A1BFB">
        <w:rPr>
          <w:rFonts w:eastAsia="Times New Roman" w:cs="Times New Roman"/>
          <w:color w:val="222222"/>
          <w:szCs w:val="24"/>
          <w:shd w:val="clear" w:color="auto" w:fill="FFFFFF"/>
        </w:rPr>
        <w:t>Through</w:t>
      </w:r>
      <w:r w:rsidRPr="00A939C4">
        <w:rPr>
          <w:rFonts w:eastAsia="Times New Roman" w:cs="Times New Roman"/>
          <w:color w:val="222222"/>
          <w:szCs w:val="24"/>
          <w:shd w:val="clear" w:color="auto" w:fill="FFFFFF"/>
        </w:rPr>
        <w:t xml:space="preserve"> the proper </w:t>
      </w:r>
      <w:r w:rsidR="008A1BFB">
        <w:rPr>
          <w:rFonts w:eastAsia="Times New Roman" w:cs="Times New Roman"/>
          <w:color w:val="222222"/>
          <w:szCs w:val="24"/>
          <w:shd w:val="clear" w:color="auto" w:fill="FFFFFF"/>
        </w:rPr>
        <w:t>using</w:t>
      </w:r>
      <w:r w:rsidRPr="00A939C4">
        <w:rPr>
          <w:rFonts w:eastAsia="Times New Roman" w:cs="Times New Roman"/>
          <w:color w:val="222222"/>
          <w:szCs w:val="24"/>
          <w:shd w:val="clear" w:color="auto" w:fill="FFFFFF"/>
        </w:rPr>
        <w:t xml:space="preserve"> of </w:t>
      </w:r>
      <w:r w:rsidR="008A1BFB">
        <w:rPr>
          <w:rFonts w:eastAsia="Times New Roman" w:cs="Times New Roman"/>
          <w:color w:val="222222"/>
          <w:szCs w:val="24"/>
          <w:shd w:val="clear" w:color="auto" w:fill="FFFFFF"/>
        </w:rPr>
        <w:t>such ratios</w:t>
      </w:r>
      <w:r w:rsidRPr="00A939C4">
        <w:rPr>
          <w:rFonts w:eastAsia="Times New Roman" w:cs="Times New Roman"/>
          <w:color w:val="222222"/>
          <w:szCs w:val="24"/>
          <w:shd w:val="clear" w:color="auto" w:fill="FFFFFF"/>
        </w:rPr>
        <w:t xml:space="preserve"> the investors can </w:t>
      </w:r>
      <w:r w:rsidR="008A1BFB">
        <w:rPr>
          <w:rFonts w:eastAsia="Times New Roman" w:cs="Times New Roman"/>
          <w:color w:val="222222"/>
          <w:szCs w:val="24"/>
          <w:shd w:val="clear" w:color="auto" w:fill="FFFFFF"/>
        </w:rPr>
        <w:t>understand</w:t>
      </w:r>
      <w:r w:rsidRPr="00A939C4">
        <w:rPr>
          <w:rFonts w:eastAsia="Times New Roman" w:cs="Times New Roman"/>
          <w:color w:val="222222"/>
          <w:szCs w:val="24"/>
          <w:shd w:val="clear" w:color="auto" w:fill="FFFFFF"/>
        </w:rPr>
        <w:t xml:space="preserve"> the efficient requisition of maximization in business current asset volume in </w:t>
      </w:r>
      <w:r w:rsidRPr="00A939C4">
        <w:rPr>
          <w:rFonts w:eastAsia="Times New Roman" w:cs="Times New Roman"/>
          <w:color w:val="222222"/>
          <w:szCs w:val="24"/>
          <w:shd w:val="clear" w:color="auto" w:fill="FFFFFF"/>
        </w:rPr>
        <w:lastRenderedPageBreak/>
        <w:t>order to satisfy the present level of debts and</w:t>
      </w:r>
      <w:r w:rsidRPr="009E4B97">
        <w:rPr>
          <w:rFonts w:eastAsia="Times New Roman" w:cs="Times New Roman"/>
          <w:color w:val="222222"/>
          <w:szCs w:val="24"/>
          <w:shd w:val="clear" w:color="auto" w:fill="FFFFFF"/>
        </w:rPr>
        <w:t> other</w:t>
      </w:r>
      <w:r w:rsidRPr="00A939C4">
        <w:rPr>
          <w:rFonts w:eastAsia="Times New Roman" w:cs="Times New Roman"/>
          <w:color w:val="222222"/>
          <w:szCs w:val="24"/>
          <w:shd w:val="clear" w:color="auto" w:fill="FFFFFF"/>
        </w:rPr>
        <w:t xml:space="preserve"> payables.  In case of this business of</w:t>
      </w:r>
      <w:r w:rsidRPr="009E4B97">
        <w:rPr>
          <w:rFonts w:eastAsia="Times New Roman" w:cs="Times New Roman"/>
          <w:color w:val="222222"/>
          <w:szCs w:val="24"/>
          <w:shd w:val="clear" w:color="auto" w:fill="FFFFFF"/>
        </w:rPr>
        <w:t> this</w:t>
      </w:r>
      <w:r w:rsidRPr="00A939C4">
        <w:rPr>
          <w:rFonts w:eastAsia="Times New Roman" w:cs="Times New Roman"/>
          <w:color w:val="222222"/>
          <w:szCs w:val="24"/>
          <w:shd w:val="clear" w:color="auto" w:fill="FFFFFF"/>
        </w:rPr>
        <w:t xml:space="preserve"> particular ratio position in the year 2008 provided as 1.05 while in the current accounting period 2019 it will decrease to 1.01.  </w:t>
      </w:r>
    </w:p>
    <w:p w:rsidR="00A939C4" w:rsidRPr="00A939C4" w:rsidRDefault="00A939C4" w:rsidP="00A939C4">
      <w:pPr>
        <w:rPr>
          <w:rFonts w:eastAsia="Times New Roman" w:cs="Times New Roman"/>
          <w:color w:val="auto"/>
          <w:szCs w:val="24"/>
        </w:rPr>
      </w:pPr>
      <w:r w:rsidRPr="00A939C4">
        <w:rPr>
          <w:rFonts w:eastAsia="Times New Roman" w:cs="Times New Roman"/>
          <w:color w:val="222222"/>
          <w:szCs w:val="24"/>
          <w:shd w:val="clear" w:color="auto" w:fill="FFFFFF"/>
        </w:rPr>
        <w:t>After evaluating the present condition of business the management needs to restructure the present performances positively so that it can significantly gain efficient profitability in the preceding time period. </w:t>
      </w:r>
    </w:p>
    <w:p w:rsidR="00311883" w:rsidRPr="009E4B97" w:rsidRDefault="00526399" w:rsidP="0051673A">
      <w:pPr>
        <w:pStyle w:val="Heading2"/>
      </w:pPr>
      <w:bookmarkStart w:id="7" w:name="_Toc48204734"/>
      <w:bookmarkStart w:id="8" w:name="_Toc49521696"/>
      <w:r w:rsidRPr="009E4B97">
        <w:t>Answer for Question 3</w:t>
      </w:r>
      <w:bookmarkEnd w:id="7"/>
      <w:bookmarkEnd w:id="8"/>
      <w:r w:rsidRPr="009E4B97">
        <w:t xml:space="preserve"> </w:t>
      </w:r>
    </w:p>
    <w:p w:rsidR="00311883" w:rsidRPr="009E4B97" w:rsidRDefault="00311883" w:rsidP="00311883">
      <w:pPr>
        <w:pStyle w:val="Heading2"/>
      </w:pPr>
      <w:bookmarkStart w:id="9" w:name="_Toc49521697"/>
      <w:r w:rsidRPr="009E4B97">
        <w:t xml:space="preserve">a. </w:t>
      </w:r>
      <w:r w:rsidR="00526399" w:rsidRPr="009E4B97">
        <w:t>Significant users of financial statement of business</w:t>
      </w:r>
      <w:bookmarkEnd w:id="9"/>
      <w:r w:rsidR="00526399" w:rsidRPr="009E4B97">
        <w:t xml:space="preserve"> </w:t>
      </w:r>
    </w:p>
    <w:p w:rsidR="00311883" w:rsidRPr="009E4B97" w:rsidRDefault="00311883" w:rsidP="00311883">
      <w:pPr>
        <w:rPr>
          <w:b/>
        </w:rPr>
      </w:pPr>
      <w:r w:rsidRPr="009E4B97">
        <w:rPr>
          <w:rFonts w:eastAsia="Times New Roman" w:cs="Times New Roman"/>
          <w:b/>
          <w:bCs/>
          <w:color w:val="222222"/>
          <w:szCs w:val="24"/>
          <w:shd w:val="clear" w:color="auto" w:fill="FFFFFF"/>
        </w:rPr>
        <w:t xml:space="preserve">Business shareholders: </w:t>
      </w:r>
      <w:r w:rsidRPr="009E4B97">
        <w:rPr>
          <w:rFonts w:eastAsia="Times New Roman" w:cs="Times New Roman"/>
          <w:color w:val="222222"/>
          <w:szCs w:val="24"/>
          <w:shd w:val="clear" w:color="auto" w:fill="FFFFFF"/>
        </w:rPr>
        <w:t>Those are generally recognised as the owner of business for investing some significant volume of amounts on the business processing. In accordance with an equation for realising the general business performing capacities and also whether the present operational approach is efficient to generate profitability or not, the internal stakeholders are used to access financial reports. On the other hand external shareholders are used to apply such reports before investing in the organisation, to whether it is competent to provide efficient return or not</w:t>
      </w:r>
      <w:r w:rsidR="001A5E61" w:rsidRPr="009E4B97">
        <w:rPr>
          <w:rFonts w:eastAsia="Times New Roman" w:cs="Times New Roman"/>
          <w:color w:val="222222"/>
          <w:szCs w:val="24"/>
          <w:shd w:val="clear" w:color="auto" w:fill="FFFFFF"/>
        </w:rPr>
        <w:t xml:space="preserve"> (</w:t>
      </w:r>
      <w:r w:rsidR="001A5E61" w:rsidRPr="009E4B97">
        <w:t>Robinson, 2020)</w:t>
      </w:r>
      <w:r w:rsidRPr="009E4B97">
        <w:rPr>
          <w:rFonts w:eastAsia="Times New Roman" w:cs="Times New Roman"/>
          <w:color w:val="222222"/>
          <w:szCs w:val="24"/>
          <w:shd w:val="clear" w:color="auto" w:fill="FFFFFF"/>
        </w:rPr>
        <w:t>.</w:t>
      </w:r>
    </w:p>
    <w:p w:rsidR="00311883" w:rsidRPr="009E4B97" w:rsidRDefault="00311883" w:rsidP="00311883">
      <w:pPr>
        <w:spacing w:before="240" w:after="240"/>
        <w:rPr>
          <w:rFonts w:eastAsia="Times New Roman" w:cs="Times New Roman"/>
          <w:color w:val="auto"/>
          <w:szCs w:val="24"/>
        </w:rPr>
      </w:pPr>
      <w:r w:rsidRPr="009E4B97">
        <w:rPr>
          <w:rFonts w:eastAsia="Times New Roman" w:cs="Times New Roman"/>
          <w:b/>
          <w:bCs/>
          <w:color w:val="222222"/>
          <w:szCs w:val="24"/>
          <w:shd w:val="clear" w:color="auto" w:fill="FFFFFF"/>
        </w:rPr>
        <w:t xml:space="preserve">Suppliers: </w:t>
      </w:r>
      <w:r w:rsidRPr="009E4B97">
        <w:rPr>
          <w:rFonts w:eastAsia="Times New Roman" w:cs="Times New Roman"/>
          <w:color w:val="222222"/>
          <w:szCs w:val="24"/>
          <w:shd w:val="clear" w:color="auto" w:fill="FFFFFF"/>
        </w:rPr>
        <w:t xml:space="preserve"> Those are the stakeholders, who are used to supplying some significant business raw material in order to continue the business process efficiently. With the proper assessment of such reports the evaluators are generally used to release the </w:t>
      </w:r>
      <w:r w:rsidR="0091160A">
        <w:rPr>
          <w:rFonts w:eastAsia="Times New Roman" w:cs="Times New Roman"/>
          <w:color w:val="222222"/>
          <w:szCs w:val="24"/>
          <w:shd w:val="clear" w:color="auto" w:fill="FFFFFF"/>
        </w:rPr>
        <w:t>current</w:t>
      </w:r>
      <w:r w:rsidRPr="009E4B97">
        <w:rPr>
          <w:rFonts w:eastAsia="Times New Roman" w:cs="Times New Roman"/>
          <w:color w:val="222222"/>
          <w:szCs w:val="24"/>
          <w:shd w:val="clear" w:color="auto" w:fill="FFFFFF"/>
        </w:rPr>
        <w:t xml:space="preserve"> liquidity capacity</w:t>
      </w:r>
      <w:r w:rsidR="0091160A">
        <w:rPr>
          <w:rFonts w:eastAsia="Times New Roman" w:cs="Times New Roman"/>
          <w:color w:val="222222"/>
          <w:szCs w:val="24"/>
          <w:shd w:val="clear" w:color="auto" w:fill="FFFFFF"/>
        </w:rPr>
        <w:t xml:space="preserve"> of the company</w:t>
      </w:r>
      <w:r w:rsidRPr="009E4B97">
        <w:rPr>
          <w:rFonts w:eastAsia="Times New Roman" w:cs="Times New Roman"/>
          <w:color w:val="222222"/>
          <w:szCs w:val="24"/>
          <w:shd w:val="clear" w:color="auto" w:fill="FFFFFF"/>
        </w:rPr>
        <w:t xml:space="preserve"> </w:t>
      </w:r>
      <w:r w:rsidR="0091160A">
        <w:rPr>
          <w:rFonts w:eastAsia="Times New Roman" w:cs="Times New Roman"/>
          <w:color w:val="222222"/>
          <w:szCs w:val="24"/>
          <w:shd w:val="clear" w:color="auto" w:fill="FFFFFF"/>
        </w:rPr>
        <w:t>for paying</w:t>
      </w:r>
      <w:r w:rsidRPr="009E4B97">
        <w:rPr>
          <w:rFonts w:eastAsia="Times New Roman" w:cs="Times New Roman"/>
          <w:color w:val="222222"/>
          <w:szCs w:val="24"/>
          <w:shd w:val="clear" w:color="auto" w:fill="FFFFFF"/>
        </w:rPr>
        <w:t xml:space="preserve"> back</w:t>
      </w:r>
      <w:r w:rsidR="0091160A">
        <w:rPr>
          <w:rFonts w:eastAsia="Times New Roman" w:cs="Times New Roman"/>
          <w:color w:val="222222"/>
          <w:szCs w:val="24"/>
          <w:shd w:val="clear" w:color="auto" w:fill="FFFFFF"/>
        </w:rPr>
        <w:t xml:space="preserve"> certain outstanding liability amount</w:t>
      </w:r>
      <w:r w:rsidRPr="009E4B97">
        <w:rPr>
          <w:rFonts w:eastAsia="Times New Roman" w:cs="Times New Roman"/>
          <w:color w:val="222222"/>
          <w:szCs w:val="24"/>
          <w:shd w:val="clear" w:color="auto" w:fill="FFFFFF"/>
        </w:rPr>
        <w:t xml:space="preserve"> efficiently. </w:t>
      </w:r>
    </w:p>
    <w:p w:rsidR="00311883" w:rsidRPr="009E4B97" w:rsidRDefault="00311883" w:rsidP="00311883">
      <w:pPr>
        <w:spacing w:before="240" w:after="240"/>
        <w:rPr>
          <w:rFonts w:eastAsia="Times New Roman" w:cs="Times New Roman"/>
          <w:color w:val="auto"/>
          <w:szCs w:val="24"/>
        </w:rPr>
      </w:pPr>
      <w:r w:rsidRPr="009E4B97">
        <w:rPr>
          <w:rFonts w:eastAsia="Times New Roman" w:cs="Times New Roman"/>
          <w:b/>
          <w:bCs/>
          <w:color w:val="222222"/>
          <w:szCs w:val="24"/>
          <w:shd w:val="clear" w:color="auto" w:fill="FFFFFF"/>
        </w:rPr>
        <w:t xml:space="preserve">Government: </w:t>
      </w:r>
      <w:r w:rsidRPr="009E4B97">
        <w:rPr>
          <w:rFonts w:eastAsia="Times New Roman" w:cs="Times New Roman"/>
          <w:color w:val="222222"/>
          <w:szCs w:val="24"/>
          <w:shd w:val="clear" w:color="auto" w:fill="FFFFFF"/>
        </w:rPr>
        <w:t>Along with the general business performance structure, the application of such reports by the government is used to access the present business capacity in financial aspects. Additionally, such reports are also used to recognise whether the business is involved along with any fraudulent activities or not along with it also applied for realising business present tax impositions positively</w:t>
      </w:r>
      <w:r w:rsidR="001A5E61" w:rsidRPr="009E4B97">
        <w:rPr>
          <w:rFonts w:eastAsia="Times New Roman" w:cs="Times New Roman"/>
          <w:color w:val="222222"/>
          <w:szCs w:val="24"/>
          <w:shd w:val="clear" w:color="auto" w:fill="FFFFFF"/>
        </w:rPr>
        <w:t xml:space="preserve"> (</w:t>
      </w:r>
      <w:r w:rsidR="001A5E61" w:rsidRPr="009E4B97">
        <w:t>Easton and Sommers, 2018)</w:t>
      </w:r>
      <w:r w:rsidRPr="009E4B97">
        <w:rPr>
          <w:rFonts w:eastAsia="Times New Roman" w:cs="Times New Roman"/>
          <w:color w:val="222222"/>
          <w:szCs w:val="24"/>
          <w:shd w:val="clear" w:color="auto" w:fill="FFFFFF"/>
        </w:rPr>
        <w:t>. </w:t>
      </w:r>
    </w:p>
    <w:p w:rsidR="00B96F49" w:rsidRPr="009E4B97" w:rsidRDefault="00B96F49" w:rsidP="00717068">
      <w:pPr>
        <w:pStyle w:val="Heading2"/>
      </w:pPr>
      <w:bookmarkStart w:id="10" w:name="_Toc49521698"/>
      <w:r w:rsidRPr="009E4B97">
        <w:t>b. Advantages and disadvantages of using financial reports</w:t>
      </w:r>
      <w:bookmarkEnd w:id="10"/>
      <w:r w:rsidRPr="009E4B97">
        <w:t xml:space="preserve"> </w:t>
      </w:r>
    </w:p>
    <w:p w:rsidR="00C470D5" w:rsidRPr="00C470D5" w:rsidRDefault="00C470D5" w:rsidP="00C470D5">
      <w:pPr>
        <w:spacing w:before="240" w:after="240"/>
        <w:rPr>
          <w:rFonts w:eastAsia="Times New Roman" w:cs="Times New Roman"/>
          <w:color w:val="auto"/>
          <w:szCs w:val="24"/>
        </w:rPr>
      </w:pPr>
      <w:r w:rsidRPr="00C470D5">
        <w:rPr>
          <w:rFonts w:eastAsia="Times New Roman" w:cs="Times New Roman"/>
          <w:b/>
          <w:bCs/>
          <w:color w:val="222222"/>
          <w:szCs w:val="24"/>
          <w:shd w:val="clear" w:color="auto" w:fill="FFFFFF"/>
        </w:rPr>
        <w:t xml:space="preserve">Advantages: </w:t>
      </w:r>
      <w:r w:rsidRPr="00C470D5">
        <w:rPr>
          <w:rFonts w:eastAsia="Times New Roman" w:cs="Times New Roman"/>
          <w:color w:val="222222"/>
          <w:szCs w:val="24"/>
          <w:shd w:val="clear" w:color="auto" w:fill="FFFFFF"/>
        </w:rPr>
        <w:t xml:space="preserve">With the proper application of financial reports the stakeholders can positively recognise </w:t>
      </w:r>
      <w:r w:rsidR="00CF5286">
        <w:rPr>
          <w:rFonts w:eastAsia="Times New Roman" w:cs="Times New Roman"/>
          <w:color w:val="222222"/>
          <w:szCs w:val="24"/>
          <w:shd w:val="clear" w:color="auto" w:fill="FFFFFF"/>
        </w:rPr>
        <w:t>current financial capacities</w:t>
      </w:r>
      <w:r w:rsidRPr="00C470D5">
        <w:rPr>
          <w:rFonts w:eastAsia="Times New Roman" w:cs="Times New Roman"/>
          <w:color w:val="222222"/>
          <w:szCs w:val="24"/>
          <w:shd w:val="clear" w:color="auto" w:fill="FFFFFF"/>
        </w:rPr>
        <w:t xml:space="preserve"> of </w:t>
      </w:r>
      <w:r w:rsidR="00CF5286">
        <w:rPr>
          <w:rFonts w:eastAsia="Times New Roman" w:cs="Times New Roman"/>
          <w:color w:val="222222"/>
          <w:szCs w:val="24"/>
          <w:shd w:val="clear" w:color="auto" w:fill="FFFFFF"/>
        </w:rPr>
        <w:t>a company</w:t>
      </w:r>
      <w:r w:rsidRPr="00C470D5">
        <w:rPr>
          <w:rFonts w:eastAsia="Times New Roman" w:cs="Times New Roman"/>
          <w:color w:val="222222"/>
          <w:szCs w:val="24"/>
          <w:shd w:val="clear" w:color="auto" w:fill="FFFFFF"/>
        </w:rPr>
        <w:t xml:space="preserve"> with a more convenient manner.  </w:t>
      </w:r>
      <w:r w:rsidRPr="009E4B97">
        <w:rPr>
          <w:rFonts w:eastAsia="Times New Roman" w:cs="Times New Roman"/>
          <w:color w:val="222222"/>
          <w:szCs w:val="24"/>
          <w:shd w:val="clear" w:color="auto" w:fill="FFFFFF"/>
        </w:rPr>
        <w:t>Following</w:t>
      </w:r>
      <w:r w:rsidRPr="00C470D5">
        <w:rPr>
          <w:rFonts w:eastAsia="Times New Roman" w:cs="Times New Roman"/>
          <w:color w:val="222222"/>
          <w:szCs w:val="24"/>
          <w:shd w:val="clear" w:color="auto" w:fill="FFFFFF"/>
        </w:rPr>
        <w:t xml:space="preserve"> the same prospect for realising the present financial growth also such statements are also recognised. Additionally, with the maintenance of proper financial framework of </w:t>
      </w:r>
      <w:r w:rsidRPr="00C470D5">
        <w:rPr>
          <w:rFonts w:eastAsia="Times New Roman" w:cs="Times New Roman"/>
          <w:color w:val="222222"/>
          <w:szCs w:val="24"/>
          <w:shd w:val="clear" w:color="auto" w:fill="FFFFFF"/>
        </w:rPr>
        <w:lastRenderedPageBreak/>
        <w:t>business financial position</w:t>
      </w:r>
      <w:r w:rsidRPr="009E4B97">
        <w:rPr>
          <w:rFonts w:eastAsia="Times New Roman" w:cs="Times New Roman"/>
          <w:color w:val="222222"/>
          <w:szCs w:val="24"/>
          <w:shd w:val="clear" w:color="auto" w:fill="FFFFFF"/>
        </w:rPr>
        <w:t> including</w:t>
      </w:r>
      <w:r w:rsidRPr="00C470D5">
        <w:rPr>
          <w:rFonts w:eastAsia="Times New Roman" w:cs="Times New Roman"/>
          <w:color w:val="222222"/>
          <w:szCs w:val="24"/>
          <w:shd w:val="clear" w:color="auto" w:fill="FFFFFF"/>
        </w:rPr>
        <w:t xml:space="preserve"> the general volume of business expenditure can be positively provided and also a controlling approach can be initiated</w:t>
      </w:r>
      <w:r w:rsidR="001D4F44" w:rsidRPr="009E4B97">
        <w:rPr>
          <w:rFonts w:eastAsia="Times New Roman" w:cs="Times New Roman"/>
          <w:color w:val="222222"/>
          <w:szCs w:val="24"/>
          <w:shd w:val="clear" w:color="auto" w:fill="FFFFFF"/>
        </w:rPr>
        <w:t xml:space="preserve"> (</w:t>
      </w:r>
      <w:r w:rsidR="001D4F44" w:rsidRPr="009E4B97">
        <w:t>Voss, 2019)</w:t>
      </w:r>
      <w:r w:rsidRPr="00C470D5">
        <w:rPr>
          <w:rFonts w:eastAsia="Times New Roman" w:cs="Times New Roman"/>
          <w:color w:val="222222"/>
          <w:szCs w:val="24"/>
          <w:shd w:val="clear" w:color="auto" w:fill="FFFFFF"/>
        </w:rPr>
        <w:t>.</w:t>
      </w:r>
    </w:p>
    <w:p w:rsidR="00C470D5" w:rsidRPr="00C470D5" w:rsidRDefault="00C470D5" w:rsidP="00C470D5">
      <w:pPr>
        <w:spacing w:before="240" w:after="240"/>
        <w:rPr>
          <w:rFonts w:eastAsia="Times New Roman" w:cs="Times New Roman"/>
          <w:color w:val="auto"/>
          <w:szCs w:val="24"/>
        </w:rPr>
      </w:pPr>
      <w:r w:rsidRPr="00C470D5">
        <w:rPr>
          <w:rFonts w:eastAsia="Times New Roman" w:cs="Times New Roman"/>
          <w:b/>
          <w:bCs/>
          <w:color w:val="222222"/>
          <w:szCs w:val="24"/>
          <w:shd w:val="clear" w:color="auto" w:fill="FFFFFF"/>
        </w:rPr>
        <w:t xml:space="preserve">Disadvantages: </w:t>
      </w:r>
      <w:r w:rsidRPr="00C470D5">
        <w:rPr>
          <w:rFonts w:eastAsia="Times New Roman" w:cs="Times New Roman"/>
          <w:color w:val="222222"/>
          <w:szCs w:val="24"/>
          <w:shd w:val="clear" w:color="auto" w:fill="FFFFFF"/>
        </w:rPr>
        <w:t>Along with some certain advantages, such</w:t>
      </w:r>
      <w:r w:rsidRPr="009E4B97">
        <w:rPr>
          <w:rFonts w:eastAsia="Times New Roman" w:cs="Times New Roman"/>
          <w:color w:val="222222"/>
          <w:szCs w:val="24"/>
          <w:shd w:val="clear" w:color="auto" w:fill="FFFFFF"/>
        </w:rPr>
        <w:t> reporting</w:t>
      </w:r>
      <w:r w:rsidRPr="00C470D5">
        <w:rPr>
          <w:rFonts w:eastAsia="Times New Roman" w:cs="Times New Roman"/>
          <w:color w:val="222222"/>
          <w:szCs w:val="24"/>
          <w:shd w:val="clear" w:color="auto" w:fill="FFFFFF"/>
        </w:rPr>
        <w:t xml:space="preserve"> format also creates some disadvantages through</w:t>
      </w:r>
      <w:r w:rsidRPr="009E4B97">
        <w:rPr>
          <w:rFonts w:eastAsia="Times New Roman" w:cs="Times New Roman"/>
          <w:color w:val="222222"/>
          <w:szCs w:val="24"/>
          <w:shd w:val="clear" w:color="auto" w:fill="FFFFFF"/>
        </w:rPr>
        <w:t> providing</w:t>
      </w:r>
      <w:r w:rsidRPr="00C470D5">
        <w:rPr>
          <w:rFonts w:eastAsia="Times New Roman" w:cs="Times New Roman"/>
          <w:color w:val="222222"/>
          <w:szCs w:val="24"/>
          <w:shd w:val="clear" w:color="auto" w:fill="FFFFFF"/>
        </w:rPr>
        <w:t xml:space="preserve"> financial structure of business position which generally creates a little burden for business performance realisation. Even this report generally does not provide any importance to the non-financial factors which are also essential for business development purposes. Another disadvantage is related to the inflationary effects</w:t>
      </w:r>
      <w:r w:rsidRPr="009E4B97">
        <w:rPr>
          <w:rFonts w:eastAsia="Times New Roman" w:cs="Times New Roman"/>
          <w:color w:val="222222"/>
          <w:szCs w:val="24"/>
          <w:shd w:val="clear" w:color="auto" w:fill="FFFFFF"/>
        </w:rPr>
        <w:t> of</w:t>
      </w:r>
      <w:r w:rsidRPr="00C470D5">
        <w:rPr>
          <w:rFonts w:eastAsia="Times New Roman" w:cs="Times New Roman"/>
          <w:color w:val="222222"/>
          <w:szCs w:val="24"/>
          <w:shd w:val="clear" w:color="auto" w:fill="FFFFFF"/>
        </w:rPr>
        <w:t xml:space="preserve"> business financial performances as it is based on the historical costing process</w:t>
      </w:r>
      <w:r w:rsidR="001D4F44" w:rsidRPr="009E4B97">
        <w:rPr>
          <w:rFonts w:eastAsia="Times New Roman" w:cs="Times New Roman"/>
          <w:color w:val="222222"/>
          <w:szCs w:val="24"/>
          <w:shd w:val="clear" w:color="auto" w:fill="FFFFFF"/>
        </w:rPr>
        <w:t xml:space="preserve"> (</w:t>
      </w:r>
      <w:r w:rsidR="001D4F44" w:rsidRPr="009E4B97">
        <w:t xml:space="preserve">Asare </w:t>
      </w:r>
      <w:r w:rsidR="001D4F44" w:rsidRPr="009E4B97">
        <w:rPr>
          <w:i/>
        </w:rPr>
        <w:t>et al.</w:t>
      </w:r>
      <w:r w:rsidR="001D4F44" w:rsidRPr="009E4B97">
        <w:t xml:space="preserve"> 2016)</w:t>
      </w:r>
      <w:r w:rsidRPr="00C470D5">
        <w:rPr>
          <w:rFonts w:eastAsia="Times New Roman" w:cs="Times New Roman"/>
          <w:color w:val="222222"/>
          <w:szCs w:val="24"/>
          <w:shd w:val="clear" w:color="auto" w:fill="FFFFFF"/>
        </w:rPr>
        <w:t>. </w:t>
      </w:r>
    </w:p>
    <w:p w:rsidR="00C470D5" w:rsidRPr="00C470D5" w:rsidRDefault="00C470D5" w:rsidP="00C470D5">
      <w:pPr>
        <w:spacing w:before="240" w:after="240"/>
        <w:rPr>
          <w:rFonts w:eastAsia="Times New Roman" w:cs="Times New Roman"/>
          <w:color w:val="auto"/>
          <w:szCs w:val="24"/>
        </w:rPr>
      </w:pPr>
      <w:r w:rsidRPr="00C470D5">
        <w:rPr>
          <w:rFonts w:eastAsia="Times New Roman" w:cs="Times New Roman"/>
          <w:b/>
          <w:bCs/>
          <w:color w:val="222222"/>
          <w:szCs w:val="24"/>
          <w:shd w:val="clear" w:color="auto" w:fill="FFFFFF"/>
        </w:rPr>
        <w:t>c. Disadvantages of using financial statements </w:t>
      </w:r>
    </w:p>
    <w:p w:rsidR="00C470D5" w:rsidRPr="009E4B97" w:rsidRDefault="00C470D5" w:rsidP="00C470D5">
      <w:pPr>
        <w:spacing w:before="240" w:after="240"/>
        <w:rPr>
          <w:rFonts w:eastAsia="Times New Roman" w:cs="Times New Roman"/>
          <w:color w:val="222222"/>
          <w:szCs w:val="24"/>
          <w:shd w:val="clear" w:color="auto" w:fill="FFFFFF"/>
        </w:rPr>
      </w:pPr>
      <w:r w:rsidRPr="00C470D5">
        <w:rPr>
          <w:rFonts w:eastAsia="Times New Roman" w:cs="Times New Roman"/>
          <w:color w:val="222222"/>
          <w:szCs w:val="24"/>
          <w:shd w:val="clear" w:color="auto" w:fill="FFFFFF"/>
        </w:rPr>
        <w:t xml:space="preserve">According to the general operational structure the financial report is generally </w:t>
      </w:r>
      <w:r w:rsidR="00CF5286">
        <w:rPr>
          <w:rFonts w:eastAsia="Times New Roman" w:cs="Times New Roman"/>
          <w:color w:val="222222"/>
          <w:szCs w:val="24"/>
          <w:shd w:val="clear" w:color="auto" w:fill="FFFFFF"/>
        </w:rPr>
        <w:t>accessed for providing</w:t>
      </w:r>
      <w:r w:rsidRPr="00C470D5">
        <w:rPr>
          <w:rFonts w:eastAsia="Times New Roman" w:cs="Times New Roman"/>
          <w:color w:val="222222"/>
          <w:szCs w:val="24"/>
          <w:shd w:val="clear" w:color="auto" w:fill="FFFFFF"/>
        </w:rPr>
        <w:t xml:space="preserve"> efficient </w:t>
      </w:r>
      <w:r w:rsidR="00CF5286">
        <w:rPr>
          <w:rFonts w:eastAsia="Times New Roman" w:cs="Times New Roman"/>
          <w:color w:val="222222"/>
          <w:szCs w:val="24"/>
          <w:shd w:val="clear" w:color="auto" w:fill="FFFFFF"/>
        </w:rPr>
        <w:t>accounting</w:t>
      </w:r>
      <w:r w:rsidRPr="00C470D5">
        <w:rPr>
          <w:rFonts w:eastAsia="Times New Roman" w:cs="Times New Roman"/>
          <w:color w:val="222222"/>
          <w:szCs w:val="24"/>
          <w:shd w:val="clear" w:color="auto" w:fill="FFFFFF"/>
        </w:rPr>
        <w:t xml:space="preserve"> </w:t>
      </w:r>
      <w:r w:rsidR="00CF5286">
        <w:rPr>
          <w:rFonts w:eastAsia="Times New Roman" w:cs="Times New Roman"/>
          <w:color w:val="222222"/>
          <w:szCs w:val="24"/>
          <w:shd w:val="clear" w:color="auto" w:fill="FFFFFF"/>
        </w:rPr>
        <w:t>overview</w:t>
      </w:r>
      <w:r w:rsidRPr="00C470D5">
        <w:rPr>
          <w:rFonts w:eastAsia="Times New Roman" w:cs="Times New Roman"/>
          <w:color w:val="222222"/>
          <w:szCs w:val="24"/>
          <w:shd w:val="clear" w:color="auto" w:fill="FFFFFF"/>
        </w:rPr>
        <w:t xml:space="preserve"> of a</w:t>
      </w:r>
      <w:r w:rsidRPr="009E4B97">
        <w:rPr>
          <w:rFonts w:eastAsia="Times New Roman" w:cs="Times New Roman"/>
          <w:color w:val="222222"/>
          <w:szCs w:val="24"/>
          <w:shd w:val="clear" w:color="auto" w:fill="FFFFFF"/>
        </w:rPr>
        <w:t> </w:t>
      </w:r>
      <w:r w:rsidR="00CF5286">
        <w:rPr>
          <w:rFonts w:eastAsia="Times New Roman" w:cs="Times New Roman"/>
          <w:color w:val="222222"/>
          <w:szCs w:val="24"/>
          <w:shd w:val="clear" w:color="auto" w:fill="FFFFFF"/>
        </w:rPr>
        <w:t>company</w:t>
      </w:r>
      <w:r w:rsidRPr="00C470D5">
        <w:rPr>
          <w:rFonts w:eastAsia="Times New Roman" w:cs="Times New Roman"/>
          <w:color w:val="222222"/>
          <w:szCs w:val="24"/>
          <w:shd w:val="clear" w:color="auto" w:fill="FFFFFF"/>
        </w:rPr>
        <w:t xml:space="preserve"> during the present </w:t>
      </w:r>
      <w:r w:rsidR="00CF5286">
        <w:rPr>
          <w:rFonts w:eastAsia="Times New Roman" w:cs="Times New Roman"/>
          <w:color w:val="222222"/>
          <w:szCs w:val="24"/>
          <w:shd w:val="clear" w:color="auto" w:fill="FFFFFF"/>
        </w:rPr>
        <w:t>accounting</w:t>
      </w:r>
      <w:r w:rsidRPr="00C470D5">
        <w:rPr>
          <w:rFonts w:eastAsia="Times New Roman" w:cs="Times New Roman"/>
          <w:color w:val="222222"/>
          <w:szCs w:val="24"/>
          <w:shd w:val="clear" w:color="auto" w:fill="FFFFFF"/>
        </w:rPr>
        <w:t xml:space="preserve"> period.  However it is totally depending on the historical cost method instead of present market evaluation or written down value process. Additionally, it does not provide any significance to the </w:t>
      </w:r>
      <w:r w:rsidRPr="009E4B97">
        <w:rPr>
          <w:rFonts w:eastAsia="Times New Roman" w:cs="Times New Roman"/>
          <w:color w:val="222222"/>
          <w:szCs w:val="24"/>
          <w:shd w:val="clear" w:color="auto" w:fill="FFFFFF"/>
        </w:rPr>
        <w:t>non-financial</w:t>
      </w:r>
      <w:r w:rsidRPr="00C470D5">
        <w:rPr>
          <w:rFonts w:eastAsia="Times New Roman" w:cs="Times New Roman"/>
          <w:color w:val="222222"/>
          <w:szCs w:val="24"/>
          <w:shd w:val="clear" w:color="auto" w:fill="FFFFFF"/>
        </w:rPr>
        <w:t xml:space="preserve"> factors of business as a result a proper financial development cannot be recognised efficiently. </w:t>
      </w:r>
      <w:r w:rsidRPr="009E4B97">
        <w:rPr>
          <w:rFonts w:eastAsia="Times New Roman" w:cs="Times New Roman"/>
          <w:color w:val="222222"/>
          <w:szCs w:val="24"/>
          <w:shd w:val="clear" w:color="auto" w:fill="FFFFFF"/>
        </w:rPr>
        <w:t>Such reports</w:t>
      </w:r>
      <w:r w:rsidRPr="00C470D5">
        <w:rPr>
          <w:rFonts w:eastAsia="Times New Roman" w:cs="Times New Roman"/>
          <w:color w:val="222222"/>
          <w:szCs w:val="24"/>
          <w:shd w:val="clear" w:color="auto" w:fill="FFFFFF"/>
        </w:rPr>
        <w:t xml:space="preserve"> can easily manipulated by the potential business authoring tools in order to derive some personal </w:t>
      </w:r>
      <w:r w:rsidR="001D4F44" w:rsidRPr="009E4B97">
        <w:rPr>
          <w:rFonts w:eastAsia="Times New Roman" w:cs="Times New Roman"/>
          <w:color w:val="222222"/>
          <w:szCs w:val="24"/>
          <w:shd w:val="clear" w:color="auto" w:fill="FFFFFF"/>
        </w:rPr>
        <w:t>benefit (</w:t>
      </w:r>
      <w:r w:rsidR="001D4F44" w:rsidRPr="009E4B97">
        <w:t xml:space="preserve">Grove </w:t>
      </w:r>
      <w:r w:rsidR="001D4F44" w:rsidRPr="009E4B97">
        <w:rPr>
          <w:i/>
        </w:rPr>
        <w:t>et al.</w:t>
      </w:r>
      <w:r w:rsidR="001D4F44" w:rsidRPr="009E4B97">
        <w:t xml:space="preserve"> 2015)</w:t>
      </w:r>
      <w:r w:rsidRPr="00C470D5">
        <w:rPr>
          <w:rFonts w:eastAsia="Times New Roman" w:cs="Times New Roman"/>
          <w:color w:val="222222"/>
          <w:szCs w:val="24"/>
          <w:shd w:val="clear" w:color="auto" w:fill="FFFFFF"/>
        </w:rPr>
        <w:t>.</w:t>
      </w:r>
    </w:p>
    <w:p w:rsidR="003C3A19" w:rsidRPr="009E4B97" w:rsidRDefault="003C3A19" w:rsidP="0051673A">
      <w:pPr>
        <w:pStyle w:val="Heading1"/>
        <w:rPr>
          <w:shd w:val="clear" w:color="auto" w:fill="FFFFFF"/>
        </w:rPr>
      </w:pPr>
      <w:bookmarkStart w:id="11" w:name="_Toc49521699"/>
      <w:r w:rsidRPr="009E4B97">
        <w:rPr>
          <w:shd w:val="clear" w:color="auto" w:fill="FFFFFF"/>
        </w:rPr>
        <w:t>Conclusion</w:t>
      </w:r>
      <w:bookmarkEnd w:id="11"/>
    </w:p>
    <w:p w:rsidR="003C3A19" w:rsidRPr="009E4B97" w:rsidRDefault="00CF5286" w:rsidP="00C470D5">
      <w:pPr>
        <w:spacing w:before="240" w:after="240"/>
        <w:rPr>
          <w:color w:val="222222"/>
          <w:shd w:val="clear" w:color="auto" w:fill="FFFFFF"/>
        </w:rPr>
      </w:pPr>
      <w:r>
        <w:rPr>
          <w:color w:val="222222"/>
          <w:shd w:val="clear" w:color="auto" w:fill="FFFFFF"/>
        </w:rPr>
        <w:t>Based on the above briefing,</w:t>
      </w:r>
      <w:r w:rsidR="00123827" w:rsidRPr="009E4B97">
        <w:rPr>
          <w:color w:val="222222"/>
          <w:shd w:val="clear" w:color="auto" w:fill="FFFFFF"/>
        </w:rPr>
        <w:t xml:space="preserve"> </w:t>
      </w:r>
      <w:r>
        <w:rPr>
          <w:color w:val="222222"/>
          <w:shd w:val="clear" w:color="auto" w:fill="FFFFFF"/>
        </w:rPr>
        <w:t>it is basically noticed</w:t>
      </w:r>
      <w:r w:rsidR="00123827" w:rsidRPr="009E4B97">
        <w:rPr>
          <w:color w:val="222222"/>
          <w:shd w:val="clear" w:color="auto" w:fill="FFFFFF"/>
        </w:rPr>
        <w:t xml:space="preserve"> that application of the financial framework of these essentials in order to present the efficient business financial report during the present accounting </w:t>
      </w:r>
      <w:r>
        <w:rPr>
          <w:color w:val="222222"/>
          <w:shd w:val="clear" w:color="auto" w:fill="FFFFFF"/>
        </w:rPr>
        <w:t>time</w:t>
      </w:r>
      <w:r w:rsidR="00123827" w:rsidRPr="009E4B97">
        <w:rPr>
          <w:color w:val="222222"/>
          <w:shd w:val="clear" w:color="auto" w:fill="FFFFFF"/>
        </w:rPr>
        <w:t xml:space="preserve">. </w:t>
      </w:r>
      <w:r>
        <w:rPr>
          <w:color w:val="222222"/>
          <w:shd w:val="clear" w:color="auto" w:fill="FFFFFF"/>
        </w:rPr>
        <w:t xml:space="preserve">With the same circumstances the assessment </w:t>
      </w:r>
      <w:r w:rsidR="00123827" w:rsidRPr="009E4B97">
        <w:rPr>
          <w:color w:val="222222"/>
          <w:shd w:val="clear" w:color="auto" w:fill="FFFFFF"/>
        </w:rPr>
        <w:t>of business financial ratios are also necessary to evaluate the present business growth positively. With the proper maintenance of business provisions that generally provided by GAAP are necessary for efficient business performance recognition.</w:t>
      </w:r>
    </w:p>
    <w:p w:rsidR="005322C0" w:rsidRPr="009E4B97" w:rsidRDefault="005322C0">
      <w:pPr>
        <w:spacing w:after="200" w:line="276" w:lineRule="auto"/>
        <w:jc w:val="left"/>
        <w:rPr>
          <w:color w:val="222222"/>
          <w:shd w:val="clear" w:color="auto" w:fill="FFFFFF"/>
        </w:rPr>
      </w:pPr>
      <w:r w:rsidRPr="009E4B97">
        <w:rPr>
          <w:color w:val="222222"/>
          <w:shd w:val="clear" w:color="auto" w:fill="FFFFFF"/>
        </w:rPr>
        <w:br w:type="page"/>
      </w:r>
    </w:p>
    <w:p w:rsidR="005322C0" w:rsidRPr="009E4B97" w:rsidRDefault="005322C0" w:rsidP="0051673A">
      <w:pPr>
        <w:pStyle w:val="Heading1"/>
        <w:rPr>
          <w:shd w:val="clear" w:color="auto" w:fill="FFFFFF"/>
        </w:rPr>
      </w:pPr>
      <w:bookmarkStart w:id="12" w:name="_Toc49521700"/>
      <w:r w:rsidRPr="009E4B97">
        <w:rPr>
          <w:shd w:val="clear" w:color="auto" w:fill="FFFFFF"/>
        </w:rPr>
        <w:lastRenderedPageBreak/>
        <w:t>References</w:t>
      </w:r>
      <w:bookmarkEnd w:id="12"/>
    </w:p>
    <w:p w:rsidR="005322C0" w:rsidRPr="009E4B97" w:rsidRDefault="005322C0" w:rsidP="005322C0">
      <w:r w:rsidRPr="009E4B97">
        <w:t>AREAS, B., 2018. Financial analysis. </w:t>
      </w:r>
      <w:r w:rsidRPr="009E4B97">
        <w:rPr>
          <w:i/>
          <w:iCs/>
        </w:rPr>
        <w:t>growth</w:t>
      </w:r>
      <w:r w:rsidRPr="009E4B97">
        <w:t>, </w:t>
      </w:r>
      <w:r w:rsidRPr="009E4B97">
        <w:rPr>
          <w:i/>
          <w:iCs/>
        </w:rPr>
        <w:t>30</w:t>
      </w:r>
      <w:r w:rsidRPr="009E4B97">
        <w:t>, p.10.</w:t>
      </w:r>
    </w:p>
    <w:p w:rsidR="005322C0" w:rsidRPr="009E4B97" w:rsidRDefault="005322C0" w:rsidP="005322C0">
      <w:r w:rsidRPr="009E4B97">
        <w:t>Asare, N., Atuilik, W.A., Onumah, J.M. and Arku, J.S., 2016. EDUCATING USERS ON THE LIMITATIONS OF FINANCIAL STATEMENT AUDITS: A PROPOSAL FOR BRIDGING THE AUDIT EXPECTATION GAP.</w:t>
      </w:r>
    </w:p>
    <w:p w:rsidR="005322C0" w:rsidRPr="009E4B97" w:rsidRDefault="005322C0" w:rsidP="005322C0">
      <w:r w:rsidRPr="009E4B97">
        <w:t>Bionda, A.R. and Mahdar, N.M., 2017. Pengaruh gross profit margin, net profit margin, return on asset, dan return on equity terhadap pertumbuhan laba pada perusahaan manufaktur di bursa efek indonesia. </w:t>
      </w:r>
      <w:r w:rsidRPr="009E4B97">
        <w:rPr>
          <w:i/>
          <w:iCs/>
        </w:rPr>
        <w:t>Kalbisocio Jurnal Bisnis dan Komunikasi</w:t>
      </w:r>
      <w:r w:rsidRPr="009E4B97">
        <w:t>, </w:t>
      </w:r>
      <w:r w:rsidRPr="009E4B97">
        <w:rPr>
          <w:i/>
          <w:iCs/>
        </w:rPr>
        <w:t>4</w:t>
      </w:r>
      <w:r w:rsidRPr="009E4B97">
        <w:t>(1).</w:t>
      </w:r>
    </w:p>
    <w:p w:rsidR="005322C0" w:rsidRPr="009E4B97" w:rsidRDefault="005322C0" w:rsidP="005322C0">
      <w:r w:rsidRPr="009E4B97">
        <w:t>Casielles, J., 2019. Return on Equity (ROE), Return on Capital Employed (ROCE), Economic Profit (EP) and Economic Value Added (EVA)(Presentation Slides). </w:t>
      </w:r>
      <w:r w:rsidRPr="009E4B97">
        <w:rPr>
          <w:i/>
          <w:iCs/>
        </w:rPr>
        <w:t>Return on Capital Employed (ROCE), Economic Profit (EP) and Economic Value Added (EVA)(Presentation Slides)(June 23, 2019)</w:t>
      </w:r>
      <w:r w:rsidRPr="009E4B97">
        <w:t>.</w:t>
      </w:r>
    </w:p>
    <w:p w:rsidR="005322C0" w:rsidRPr="009E4B97" w:rsidRDefault="005322C0" w:rsidP="005322C0">
      <w:r w:rsidRPr="009E4B97">
        <w:t>Easton, M. and Sommers, Z., 2018. </w:t>
      </w:r>
      <w:r w:rsidRPr="009E4B97">
        <w:rPr>
          <w:i/>
          <w:iCs/>
        </w:rPr>
        <w:t>Financial Statement Analysis &amp; Valuation, 5e</w:t>
      </w:r>
      <w:r w:rsidRPr="009E4B97">
        <w:t>.</w:t>
      </w:r>
    </w:p>
    <w:p w:rsidR="005322C0" w:rsidRPr="009E4B97" w:rsidRDefault="005322C0" w:rsidP="005322C0">
      <w:r w:rsidRPr="009E4B97">
        <w:t>Grove, H., Johnsen, T. and Lung, P., 2015. SEC comment letters: an unlikely secret weapon for forensic accountants, short sellers, and other financial statement users. </w:t>
      </w:r>
      <w:r w:rsidRPr="009E4B97">
        <w:rPr>
          <w:i/>
          <w:iCs/>
        </w:rPr>
        <w:t>Short Sellers, and Other Financial Statement Users (December 19, 2015)</w:t>
      </w:r>
      <w:r w:rsidRPr="009E4B97">
        <w:t>.</w:t>
      </w:r>
    </w:p>
    <w:p w:rsidR="005322C0" w:rsidRPr="009E4B97" w:rsidRDefault="005322C0" w:rsidP="005322C0">
      <w:r w:rsidRPr="009E4B97">
        <w:t>Kamar, K., 2017. Analysis of the effect of return on equity (ROE) and debt to equity ratio (DER) on stock price on cement industry listed in Indonesia stock exchange (IDX) in the year of 2011-2015. </w:t>
      </w:r>
      <w:r w:rsidRPr="009E4B97">
        <w:rPr>
          <w:i/>
          <w:iCs/>
        </w:rPr>
        <w:t>IOSR Journal of Business and Management</w:t>
      </w:r>
      <w:r w:rsidRPr="009E4B97">
        <w:t>, </w:t>
      </w:r>
      <w:r w:rsidRPr="009E4B97">
        <w:rPr>
          <w:i/>
          <w:iCs/>
        </w:rPr>
        <w:t>19</w:t>
      </w:r>
      <w:r w:rsidRPr="009E4B97">
        <w:t>(05), pp.66-76.</w:t>
      </w:r>
    </w:p>
    <w:p w:rsidR="005322C0" w:rsidRPr="009E4B97" w:rsidRDefault="005322C0" w:rsidP="005322C0">
      <w:r w:rsidRPr="009E4B97">
        <w:t>Mahardhika, P.A. and Marbun, D., 2016. Pengaruh Current Ratio Dan Debt To Equity Ratio Terhadap Return On Assets. </w:t>
      </w:r>
      <w:r w:rsidRPr="009E4B97">
        <w:rPr>
          <w:i/>
          <w:iCs/>
        </w:rPr>
        <w:t>Widyakala: Journal Of Pembangunan Jaya University</w:t>
      </w:r>
      <w:r w:rsidRPr="009E4B97">
        <w:t>, </w:t>
      </w:r>
      <w:r w:rsidRPr="009E4B97">
        <w:rPr>
          <w:i/>
          <w:iCs/>
        </w:rPr>
        <w:t>3</w:t>
      </w:r>
      <w:r w:rsidRPr="009E4B97">
        <w:t>, pp.23-28.</w:t>
      </w:r>
    </w:p>
    <w:p w:rsidR="005322C0" w:rsidRPr="009E4B97" w:rsidRDefault="005322C0" w:rsidP="005322C0">
      <w:r w:rsidRPr="009E4B97">
        <w:t>Rahman, A. and Fachri, Z., 2016. Regionâ€™ s Financial Accounting Information System and the Quality of Local Government Financial Reports. </w:t>
      </w:r>
      <w:r w:rsidRPr="009E4B97">
        <w:rPr>
          <w:i/>
          <w:iCs/>
        </w:rPr>
        <w:t>Information Management and Business Review</w:t>
      </w:r>
      <w:r w:rsidRPr="009E4B97">
        <w:t>, </w:t>
      </w:r>
      <w:r w:rsidRPr="009E4B97">
        <w:rPr>
          <w:i/>
          <w:iCs/>
        </w:rPr>
        <w:t>8</w:t>
      </w:r>
      <w:r w:rsidRPr="009E4B97">
        <w:t>(4), pp.64-68.</w:t>
      </w:r>
    </w:p>
    <w:p w:rsidR="005322C0" w:rsidRPr="009E4B97" w:rsidRDefault="005322C0" w:rsidP="005322C0">
      <w:r w:rsidRPr="009E4B97">
        <w:t>Robinson, T.R., 2020. </w:t>
      </w:r>
      <w:r w:rsidRPr="009E4B97">
        <w:rPr>
          <w:i/>
          <w:iCs/>
        </w:rPr>
        <w:t>International financial statement analysis</w:t>
      </w:r>
      <w:r w:rsidRPr="009E4B97">
        <w:t>. John Wiley &amp; Sons.</w:t>
      </w:r>
    </w:p>
    <w:p w:rsidR="005322C0" w:rsidRPr="009E4B97" w:rsidRDefault="005322C0" w:rsidP="005322C0">
      <w:r w:rsidRPr="009E4B97">
        <w:t>Voss, G., 2019. Information and Strategic Aspects of Financial Statements in the Assessment of their Users. </w:t>
      </w:r>
      <w:r w:rsidRPr="009E4B97">
        <w:rPr>
          <w:i/>
          <w:iCs/>
        </w:rPr>
        <w:t>Folia Oeconomica Stetinensia</w:t>
      </w:r>
      <w:r w:rsidRPr="009E4B97">
        <w:t>, </w:t>
      </w:r>
      <w:r w:rsidRPr="009E4B97">
        <w:rPr>
          <w:i/>
          <w:iCs/>
        </w:rPr>
        <w:t>19</w:t>
      </w:r>
      <w:r w:rsidRPr="009E4B97">
        <w:t>(2), pp.176-187.</w:t>
      </w:r>
    </w:p>
    <w:p w:rsidR="003C3A19" w:rsidRPr="00C470D5" w:rsidRDefault="005322C0" w:rsidP="005322C0">
      <w:r w:rsidRPr="009E4B97">
        <w:t>Watung, R.W. and Ilat, V., 2016. Pengaruh Return On Asset (Roa), Net Profit Margin (Npm), Dan Earning Per Share (Eps) Terhadap Harga Saham Pada Perusahaan Perbankan Di Bursa Efek Indonesia Periode 2011-2015. </w:t>
      </w:r>
      <w:r w:rsidRPr="009E4B97">
        <w:rPr>
          <w:i/>
          <w:iCs/>
        </w:rPr>
        <w:t>Jurnal EMBA: Jurnal Riset Ekonomi, Manajemen, Bisnis dan Akuntansi</w:t>
      </w:r>
      <w:r w:rsidRPr="009E4B97">
        <w:t>, </w:t>
      </w:r>
      <w:r w:rsidRPr="009E4B97">
        <w:rPr>
          <w:i/>
          <w:iCs/>
        </w:rPr>
        <w:t>4</w:t>
      </w:r>
      <w:r w:rsidRPr="009E4B97">
        <w:t>(2).</w:t>
      </w:r>
    </w:p>
    <w:p w:rsidR="00C470D5" w:rsidRPr="009E4B97" w:rsidRDefault="00C470D5" w:rsidP="00B96F49">
      <w:pPr>
        <w:rPr>
          <w:b/>
          <w:bCs/>
          <w:color w:val="000000"/>
        </w:rPr>
      </w:pPr>
    </w:p>
    <w:sectPr w:rsidR="00C470D5" w:rsidRPr="009E4B97" w:rsidSect="009636B1">
      <w:footerReference w:type="default" r:id="rId3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21A5E" w:rsidRDefault="00721A5E" w:rsidP="0051673A">
      <w:pPr>
        <w:spacing w:line="240" w:lineRule="auto"/>
      </w:pPr>
      <w:r>
        <w:separator/>
      </w:r>
    </w:p>
  </w:endnote>
  <w:endnote w:type="continuationSeparator" w:id="0">
    <w:p w:rsidR="00721A5E" w:rsidRDefault="00721A5E" w:rsidP="0051673A">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23005006"/>
      <w:docPartObj>
        <w:docPartGallery w:val="Page Numbers (Bottom of Page)"/>
        <w:docPartUnique/>
      </w:docPartObj>
    </w:sdtPr>
    <w:sdtEndPr>
      <w:rPr>
        <w:noProof/>
      </w:rPr>
    </w:sdtEndPr>
    <w:sdtContent>
      <w:p w:rsidR="0051673A" w:rsidRDefault="009636B1">
        <w:pPr>
          <w:pStyle w:val="Footer"/>
          <w:jc w:val="right"/>
        </w:pPr>
        <w:r>
          <w:fldChar w:fldCharType="begin"/>
        </w:r>
        <w:r w:rsidR="0051673A">
          <w:instrText xml:space="preserve"> PAGE   \* MERGEFORMAT </w:instrText>
        </w:r>
        <w:r>
          <w:fldChar w:fldCharType="separate"/>
        </w:r>
        <w:r w:rsidR="00F91B85">
          <w:rPr>
            <w:noProof/>
          </w:rPr>
          <w:t>6</w:t>
        </w:r>
        <w:r>
          <w:rPr>
            <w:noProof/>
          </w:rPr>
          <w:fldChar w:fldCharType="end"/>
        </w:r>
      </w:p>
    </w:sdtContent>
  </w:sdt>
  <w:p w:rsidR="0051673A" w:rsidRDefault="0051673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21A5E" w:rsidRDefault="00721A5E" w:rsidP="0051673A">
      <w:pPr>
        <w:spacing w:line="240" w:lineRule="auto"/>
      </w:pPr>
      <w:r>
        <w:separator/>
      </w:r>
    </w:p>
  </w:footnote>
  <w:footnote w:type="continuationSeparator" w:id="0">
    <w:p w:rsidR="00721A5E" w:rsidRDefault="00721A5E" w:rsidP="0051673A">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3A2012A"/>
    <w:multiLevelType w:val="hybridMultilevel"/>
    <w:tmpl w:val="492C9516"/>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1"/>
    <w:footnote w:id="0"/>
  </w:footnotePr>
  <w:endnotePr>
    <w:endnote w:id="-1"/>
    <w:endnote w:id="0"/>
  </w:endnotePr>
  <w:compat/>
  <w:rsids>
    <w:rsidRoot w:val="00CA1ACE"/>
    <w:rsid w:val="00070804"/>
    <w:rsid w:val="00123827"/>
    <w:rsid w:val="0015452E"/>
    <w:rsid w:val="001756C4"/>
    <w:rsid w:val="00181213"/>
    <w:rsid w:val="001A5E61"/>
    <w:rsid w:val="001B610D"/>
    <w:rsid w:val="001D101F"/>
    <w:rsid w:val="001D4F44"/>
    <w:rsid w:val="001D74D3"/>
    <w:rsid w:val="0021409C"/>
    <w:rsid w:val="00243955"/>
    <w:rsid w:val="002679E6"/>
    <w:rsid w:val="002951D7"/>
    <w:rsid w:val="00296A10"/>
    <w:rsid w:val="002C35CD"/>
    <w:rsid w:val="002F1053"/>
    <w:rsid w:val="00311883"/>
    <w:rsid w:val="00385DC7"/>
    <w:rsid w:val="003919D8"/>
    <w:rsid w:val="00393793"/>
    <w:rsid w:val="00395CB5"/>
    <w:rsid w:val="003B1F2D"/>
    <w:rsid w:val="003C3A19"/>
    <w:rsid w:val="00410F8A"/>
    <w:rsid w:val="004B45EB"/>
    <w:rsid w:val="0050592E"/>
    <w:rsid w:val="0051673A"/>
    <w:rsid w:val="0052055F"/>
    <w:rsid w:val="00526399"/>
    <w:rsid w:val="005322C0"/>
    <w:rsid w:val="005673F5"/>
    <w:rsid w:val="00617A3A"/>
    <w:rsid w:val="00634D3A"/>
    <w:rsid w:val="006532EE"/>
    <w:rsid w:val="006D02C4"/>
    <w:rsid w:val="006D58E0"/>
    <w:rsid w:val="00717068"/>
    <w:rsid w:val="00721A5E"/>
    <w:rsid w:val="00756197"/>
    <w:rsid w:val="00774B82"/>
    <w:rsid w:val="00786F3A"/>
    <w:rsid w:val="007C0439"/>
    <w:rsid w:val="00847FEC"/>
    <w:rsid w:val="00853609"/>
    <w:rsid w:val="00870C57"/>
    <w:rsid w:val="008A1BFB"/>
    <w:rsid w:val="008A785C"/>
    <w:rsid w:val="0091160A"/>
    <w:rsid w:val="00916E42"/>
    <w:rsid w:val="0095177A"/>
    <w:rsid w:val="009636B1"/>
    <w:rsid w:val="00986429"/>
    <w:rsid w:val="009D54AB"/>
    <w:rsid w:val="009E4B97"/>
    <w:rsid w:val="009E5290"/>
    <w:rsid w:val="00A032DB"/>
    <w:rsid w:val="00A559CB"/>
    <w:rsid w:val="00A64350"/>
    <w:rsid w:val="00A86F06"/>
    <w:rsid w:val="00A939C4"/>
    <w:rsid w:val="00B20753"/>
    <w:rsid w:val="00B77479"/>
    <w:rsid w:val="00B83BEC"/>
    <w:rsid w:val="00B96F49"/>
    <w:rsid w:val="00BB0512"/>
    <w:rsid w:val="00BB6097"/>
    <w:rsid w:val="00BB7E05"/>
    <w:rsid w:val="00BD0B6D"/>
    <w:rsid w:val="00BE3354"/>
    <w:rsid w:val="00C470D5"/>
    <w:rsid w:val="00C82DE6"/>
    <w:rsid w:val="00C851A2"/>
    <w:rsid w:val="00CA1ACE"/>
    <w:rsid w:val="00CA6222"/>
    <w:rsid w:val="00CF5286"/>
    <w:rsid w:val="00D0049D"/>
    <w:rsid w:val="00D3455F"/>
    <w:rsid w:val="00D61B11"/>
    <w:rsid w:val="00E21C61"/>
    <w:rsid w:val="00E654EF"/>
    <w:rsid w:val="00E70A5A"/>
    <w:rsid w:val="00E719C6"/>
    <w:rsid w:val="00EE2C46"/>
    <w:rsid w:val="00EF17D5"/>
    <w:rsid w:val="00EF6BE4"/>
    <w:rsid w:val="00F46B61"/>
    <w:rsid w:val="00F82564"/>
    <w:rsid w:val="00F91B85"/>
    <w:rsid w:val="00F97E6E"/>
    <w:rsid w:val="00FE3FF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Arial"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EF6BE4"/>
    <w:pPr>
      <w:spacing w:after="0" w:line="360" w:lineRule="auto"/>
      <w:jc w:val="both"/>
    </w:pPr>
    <w:rPr>
      <w:rFonts w:ascii="Times New Roman" w:hAnsi="Times New Roman" w:cs="Arial"/>
      <w:color w:val="000000" w:themeColor="text1"/>
      <w:sz w:val="24"/>
      <w:lang w:val="en-GB" w:eastAsia="en-IN"/>
    </w:rPr>
  </w:style>
  <w:style w:type="paragraph" w:styleId="Heading1">
    <w:name w:val="heading 1"/>
    <w:basedOn w:val="Normal"/>
    <w:next w:val="Normal"/>
    <w:link w:val="Heading1Char"/>
    <w:rsid w:val="00E70A5A"/>
    <w:pPr>
      <w:keepNext/>
      <w:keepLines/>
      <w:spacing w:before="400" w:after="120"/>
      <w:outlineLvl w:val="0"/>
    </w:pPr>
    <w:rPr>
      <w:b/>
      <w:szCs w:val="40"/>
    </w:rPr>
  </w:style>
  <w:style w:type="paragraph" w:styleId="Heading2">
    <w:name w:val="heading 2"/>
    <w:basedOn w:val="Normal"/>
    <w:next w:val="Normal"/>
    <w:link w:val="Heading2Char"/>
    <w:rsid w:val="00E70A5A"/>
    <w:pPr>
      <w:keepNext/>
      <w:keepLines/>
      <w:spacing w:before="360" w:after="120"/>
      <w:outlineLvl w:val="1"/>
    </w:pPr>
    <w:rPr>
      <w:b/>
      <w:szCs w:val="32"/>
    </w:rPr>
  </w:style>
  <w:style w:type="paragraph" w:styleId="Heading3">
    <w:name w:val="heading 3"/>
    <w:basedOn w:val="Normal1"/>
    <w:next w:val="Normal1"/>
    <w:link w:val="Heading3Char"/>
    <w:rsid w:val="00BB0512"/>
    <w:pPr>
      <w:keepNext/>
      <w:keepLines/>
      <w:spacing w:before="320" w:after="80"/>
      <w:outlineLvl w:val="2"/>
    </w:pPr>
    <w:rPr>
      <w:b/>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70A5A"/>
    <w:rPr>
      <w:rFonts w:ascii="Times New Roman" w:hAnsi="Times New Roman" w:cs="Arial"/>
      <w:b/>
      <w:color w:val="000000" w:themeColor="text1"/>
      <w:sz w:val="24"/>
      <w:szCs w:val="40"/>
      <w:lang w:val="en-GB" w:eastAsia="en-IN"/>
    </w:rPr>
  </w:style>
  <w:style w:type="character" w:customStyle="1" w:styleId="Heading2Char">
    <w:name w:val="Heading 2 Char"/>
    <w:basedOn w:val="DefaultParagraphFont"/>
    <w:link w:val="Heading2"/>
    <w:rsid w:val="00E70A5A"/>
    <w:rPr>
      <w:rFonts w:ascii="Times New Roman" w:hAnsi="Times New Roman" w:cs="Arial"/>
      <w:b/>
      <w:color w:val="000000" w:themeColor="text1"/>
      <w:sz w:val="24"/>
      <w:szCs w:val="32"/>
      <w:lang w:val="en-GB" w:eastAsia="en-IN"/>
    </w:rPr>
  </w:style>
  <w:style w:type="paragraph" w:customStyle="1" w:styleId="Normal1">
    <w:name w:val="Normal1"/>
    <w:rsid w:val="00E21C61"/>
    <w:pPr>
      <w:spacing w:before="240" w:after="240" w:line="360" w:lineRule="auto"/>
      <w:jc w:val="both"/>
    </w:pPr>
    <w:rPr>
      <w:rFonts w:ascii="Times New Roman" w:eastAsia="Times New Roman" w:hAnsi="Times New Roman" w:cs="Times New Roman"/>
      <w:color w:val="000000" w:themeColor="text1"/>
      <w:sz w:val="24"/>
      <w:szCs w:val="24"/>
      <w:lang w:eastAsia="en-IN"/>
    </w:rPr>
  </w:style>
  <w:style w:type="paragraph" w:styleId="NormalWeb">
    <w:name w:val="Normal (Web)"/>
    <w:basedOn w:val="Normal"/>
    <w:uiPriority w:val="99"/>
    <w:semiHidden/>
    <w:unhideWhenUsed/>
    <w:rsid w:val="00BB7E05"/>
    <w:rPr>
      <w:rFonts w:cs="Times New Roman"/>
      <w:szCs w:val="24"/>
    </w:rPr>
  </w:style>
  <w:style w:type="character" w:customStyle="1" w:styleId="Heading3Char">
    <w:name w:val="Heading 3 Char"/>
    <w:basedOn w:val="DefaultParagraphFont"/>
    <w:link w:val="Heading3"/>
    <w:rsid w:val="00BB0512"/>
    <w:rPr>
      <w:rFonts w:ascii="Times New Roman" w:eastAsia="Times New Roman" w:hAnsi="Times New Roman" w:cs="Times New Roman"/>
      <w:b/>
      <w:color w:val="000000" w:themeColor="text1"/>
      <w:sz w:val="24"/>
      <w:szCs w:val="28"/>
      <w:lang w:eastAsia="en-IN"/>
    </w:rPr>
  </w:style>
  <w:style w:type="paragraph" w:styleId="BalloonText">
    <w:name w:val="Balloon Text"/>
    <w:basedOn w:val="Normal"/>
    <w:link w:val="BalloonTextChar"/>
    <w:uiPriority w:val="99"/>
    <w:semiHidden/>
    <w:unhideWhenUsed/>
    <w:rsid w:val="00EF6BE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6BE4"/>
    <w:rPr>
      <w:rFonts w:ascii="Tahoma" w:hAnsi="Tahoma" w:cs="Tahoma"/>
      <w:color w:val="000000" w:themeColor="text1"/>
      <w:sz w:val="16"/>
      <w:szCs w:val="16"/>
      <w:lang w:val="en-GB" w:eastAsia="en-IN"/>
    </w:rPr>
  </w:style>
  <w:style w:type="paragraph" w:styleId="ListParagraph">
    <w:name w:val="List Paragraph"/>
    <w:basedOn w:val="Normal"/>
    <w:uiPriority w:val="34"/>
    <w:qFormat/>
    <w:rsid w:val="00311883"/>
    <w:pPr>
      <w:ind w:left="720"/>
      <w:contextualSpacing/>
    </w:pPr>
  </w:style>
  <w:style w:type="paragraph" w:styleId="Header">
    <w:name w:val="header"/>
    <w:basedOn w:val="Normal"/>
    <w:link w:val="HeaderChar"/>
    <w:uiPriority w:val="99"/>
    <w:unhideWhenUsed/>
    <w:rsid w:val="0051673A"/>
    <w:pPr>
      <w:tabs>
        <w:tab w:val="center" w:pos="4513"/>
        <w:tab w:val="right" w:pos="9026"/>
      </w:tabs>
      <w:spacing w:line="240" w:lineRule="auto"/>
    </w:pPr>
  </w:style>
  <w:style w:type="character" w:customStyle="1" w:styleId="HeaderChar">
    <w:name w:val="Header Char"/>
    <w:basedOn w:val="DefaultParagraphFont"/>
    <w:link w:val="Header"/>
    <w:uiPriority w:val="99"/>
    <w:rsid w:val="0051673A"/>
    <w:rPr>
      <w:rFonts w:ascii="Times New Roman" w:hAnsi="Times New Roman" w:cs="Arial"/>
      <w:color w:val="000000" w:themeColor="text1"/>
      <w:sz w:val="24"/>
      <w:lang w:val="en-GB" w:eastAsia="en-IN"/>
    </w:rPr>
  </w:style>
  <w:style w:type="paragraph" w:styleId="Footer">
    <w:name w:val="footer"/>
    <w:basedOn w:val="Normal"/>
    <w:link w:val="FooterChar"/>
    <w:uiPriority w:val="99"/>
    <w:unhideWhenUsed/>
    <w:rsid w:val="0051673A"/>
    <w:pPr>
      <w:tabs>
        <w:tab w:val="center" w:pos="4513"/>
        <w:tab w:val="right" w:pos="9026"/>
      </w:tabs>
      <w:spacing w:line="240" w:lineRule="auto"/>
    </w:pPr>
  </w:style>
  <w:style w:type="character" w:customStyle="1" w:styleId="FooterChar">
    <w:name w:val="Footer Char"/>
    <w:basedOn w:val="DefaultParagraphFont"/>
    <w:link w:val="Footer"/>
    <w:uiPriority w:val="99"/>
    <w:rsid w:val="0051673A"/>
    <w:rPr>
      <w:rFonts w:ascii="Times New Roman" w:hAnsi="Times New Roman" w:cs="Arial"/>
      <w:color w:val="000000" w:themeColor="text1"/>
      <w:sz w:val="24"/>
      <w:lang w:val="en-GB" w:eastAsia="en-IN"/>
    </w:rPr>
  </w:style>
  <w:style w:type="paragraph" w:styleId="TOCHeading">
    <w:name w:val="TOC Heading"/>
    <w:basedOn w:val="Heading1"/>
    <w:next w:val="Normal"/>
    <w:uiPriority w:val="39"/>
    <w:semiHidden/>
    <w:unhideWhenUsed/>
    <w:qFormat/>
    <w:rsid w:val="0051673A"/>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51673A"/>
    <w:pPr>
      <w:spacing w:after="100"/>
    </w:pPr>
  </w:style>
  <w:style w:type="paragraph" w:styleId="TOC2">
    <w:name w:val="toc 2"/>
    <w:basedOn w:val="Normal"/>
    <w:next w:val="Normal"/>
    <w:autoRedefine/>
    <w:uiPriority w:val="39"/>
    <w:unhideWhenUsed/>
    <w:rsid w:val="0051673A"/>
    <w:pPr>
      <w:spacing w:after="100"/>
      <w:ind w:left="240"/>
    </w:pPr>
  </w:style>
  <w:style w:type="character" w:styleId="Hyperlink">
    <w:name w:val="Hyperlink"/>
    <w:basedOn w:val="DefaultParagraphFont"/>
    <w:uiPriority w:val="99"/>
    <w:unhideWhenUsed/>
    <w:rsid w:val="0051673A"/>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Arial"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EF6BE4"/>
    <w:pPr>
      <w:spacing w:after="0" w:line="360" w:lineRule="auto"/>
      <w:jc w:val="both"/>
    </w:pPr>
    <w:rPr>
      <w:rFonts w:ascii="Times New Roman" w:hAnsi="Times New Roman" w:cs="Arial"/>
      <w:color w:val="000000" w:themeColor="text1"/>
      <w:sz w:val="24"/>
      <w:lang w:val="en-GB" w:eastAsia="en-IN"/>
    </w:rPr>
  </w:style>
  <w:style w:type="paragraph" w:styleId="Heading1">
    <w:name w:val="heading 1"/>
    <w:basedOn w:val="Normal"/>
    <w:next w:val="Normal"/>
    <w:link w:val="Heading1Char"/>
    <w:rsid w:val="00E70A5A"/>
    <w:pPr>
      <w:keepNext/>
      <w:keepLines/>
      <w:spacing w:before="400" w:after="120"/>
      <w:outlineLvl w:val="0"/>
    </w:pPr>
    <w:rPr>
      <w:b/>
      <w:szCs w:val="40"/>
    </w:rPr>
  </w:style>
  <w:style w:type="paragraph" w:styleId="Heading2">
    <w:name w:val="heading 2"/>
    <w:basedOn w:val="Normal"/>
    <w:next w:val="Normal"/>
    <w:link w:val="Heading2Char"/>
    <w:rsid w:val="00E70A5A"/>
    <w:pPr>
      <w:keepNext/>
      <w:keepLines/>
      <w:spacing w:before="360" w:after="120"/>
      <w:outlineLvl w:val="1"/>
    </w:pPr>
    <w:rPr>
      <w:b/>
      <w:szCs w:val="32"/>
    </w:rPr>
  </w:style>
  <w:style w:type="paragraph" w:styleId="Heading3">
    <w:name w:val="heading 3"/>
    <w:basedOn w:val="Normal1"/>
    <w:next w:val="Normal1"/>
    <w:link w:val="Heading3Char"/>
    <w:rsid w:val="00BB0512"/>
    <w:pPr>
      <w:keepNext/>
      <w:keepLines/>
      <w:spacing w:before="320" w:after="80"/>
      <w:outlineLvl w:val="2"/>
    </w:pPr>
    <w:rPr>
      <w:b/>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70A5A"/>
    <w:rPr>
      <w:rFonts w:ascii="Times New Roman" w:hAnsi="Times New Roman" w:cs="Arial"/>
      <w:b/>
      <w:color w:val="000000" w:themeColor="text1"/>
      <w:sz w:val="24"/>
      <w:szCs w:val="40"/>
      <w:lang w:val="en-GB" w:eastAsia="en-IN"/>
    </w:rPr>
  </w:style>
  <w:style w:type="character" w:customStyle="1" w:styleId="Heading2Char">
    <w:name w:val="Heading 2 Char"/>
    <w:basedOn w:val="DefaultParagraphFont"/>
    <w:link w:val="Heading2"/>
    <w:rsid w:val="00E70A5A"/>
    <w:rPr>
      <w:rFonts w:ascii="Times New Roman" w:hAnsi="Times New Roman" w:cs="Arial"/>
      <w:b/>
      <w:color w:val="000000" w:themeColor="text1"/>
      <w:sz w:val="24"/>
      <w:szCs w:val="32"/>
      <w:lang w:val="en-GB" w:eastAsia="en-IN"/>
    </w:rPr>
  </w:style>
  <w:style w:type="paragraph" w:customStyle="1" w:styleId="Normal1">
    <w:name w:val="Normal1"/>
    <w:rsid w:val="00E21C61"/>
    <w:pPr>
      <w:spacing w:before="240" w:after="240" w:line="360" w:lineRule="auto"/>
      <w:jc w:val="both"/>
    </w:pPr>
    <w:rPr>
      <w:rFonts w:ascii="Times New Roman" w:eastAsia="Times New Roman" w:hAnsi="Times New Roman" w:cs="Times New Roman"/>
      <w:color w:val="000000" w:themeColor="text1"/>
      <w:sz w:val="24"/>
      <w:szCs w:val="24"/>
      <w:lang w:eastAsia="en-IN"/>
    </w:rPr>
  </w:style>
  <w:style w:type="paragraph" w:styleId="NormalWeb">
    <w:name w:val="Normal (Web)"/>
    <w:basedOn w:val="Normal"/>
    <w:uiPriority w:val="99"/>
    <w:semiHidden/>
    <w:unhideWhenUsed/>
    <w:rsid w:val="00BB7E05"/>
    <w:rPr>
      <w:rFonts w:cs="Times New Roman"/>
      <w:szCs w:val="24"/>
    </w:rPr>
  </w:style>
  <w:style w:type="character" w:customStyle="1" w:styleId="Heading3Char">
    <w:name w:val="Heading 3 Char"/>
    <w:basedOn w:val="DefaultParagraphFont"/>
    <w:link w:val="Heading3"/>
    <w:rsid w:val="00BB0512"/>
    <w:rPr>
      <w:rFonts w:ascii="Times New Roman" w:eastAsia="Times New Roman" w:hAnsi="Times New Roman" w:cs="Times New Roman"/>
      <w:b/>
      <w:color w:val="000000" w:themeColor="text1"/>
      <w:sz w:val="24"/>
      <w:szCs w:val="28"/>
      <w:lang w:eastAsia="en-IN"/>
    </w:rPr>
  </w:style>
  <w:style w:type="paragraph" w:styleId="BalloonText">
    <w:name w:val="Balloon Text"/>
    <w:basedOn w:val="Normal"/>
    <w:link w:val="BalloonTextChar"/>
    <w:uiPriority w:val="99"/>
    <w:semiHidden/>
    <w:unhideWhenUsed/>
    <w:rsid w:val="00EF6BE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6BE4"/>
    <w:rPr>
      <w:rFonts w:ascii="Tahoma" w:hAnsi="Tahoma" w:cs="Tahoma"/>
      <w:color w:val="000000" w:themeColor="text1"/>
      <w:sz w:val="16"/>
      <w:szCs w:val="16"/>
      <w:lang w:val="en-GB" w:eastAsia="en-IN"/>
    </w:rPr>
  </w:style>
  <w:style w:type="paragraph" w:styleId="ListParagraph">
    <w:name w:val="List Paragraph"/>
    <w:basedOn w:val="Normal"/>
    <w:uiPriority w:val="34"/>
    <w:qFormat/>
    <w:rsid w:val="00311883"/>
    <w:pPr>
      <w:ind w:left="720"/>
      <w:contextualSpacing/>
    </w:pPr>
  </w:style>
  <w:style w:type="paragraph" w:styleId="Header">
    <w:name w:val="header"/>
    <w:basedOn w:val="Normal"/>
    <w:link w:val="HeaderChar"/>
    <w:uiPriority w:val="99"/>
    <w:unhideWhenUsed/>
    <w:rsid w:val="0051673A"/>
    <w:pPr>
      <w:tabs>
        <w:tab w:val="center" w:pos="4513"/>
        <w:tab w:val="right" w:pos="9026"/>
      </w:tabs>
      <w:spacing w:line="240" w:lineRule="auto"/>
    </w:pPr>
  </w:style>
  <w:style w:type="character" w:customStyle="1" w:styleId="HeaderChar">
    <w:name w:val="Header Char"/>
    <w:basedOn w:val="DefaultParagraphFont"/>
    <w:link w:val="Header"/>
    <w:uiPriority w:val="99"/>
    <w:rsid w:val="0051673A"/>
    <w:rPr>
      <w:rFonts w:ascii="Times New Roman" w:hAnsi="Times New Roman" w:cs="Arial"/>
      <w:color w:val="000000" w:themeColor="text1"/>
      <w:sz w:val="24"/>
      <w:lang w:val="en-GB" w:eastAsia="en-IN"/>
    </w:rPr>
  </w:style>
  <w:style w:type="paragraph" w:styleId="Footer">
    <w:name w:val="footer"/>
    <w:basedOn w:val="Normal"/>
    <w:link w:val="FooterChar"/>
    <w:uiPriority w:val="99"/>
    <w:unhideWhenUsed/>
    <w:rsid w:val="0051673A"/>
    <w:pPr>
      <w:tabs>
        <w:tab w:val="center" w:pos="4513"/>
        <w:tab w:val="right" w:pos="9026"/>
      </w:tabs>
      <w:spacing w:line="240" w:lineRule="auto"/>
    </w:pPr>
  </w:style>
  <w:style w:type="character" w:customStyle="1" w:styleId="FooterChar">
    <w:name w:val="Footer Char"/>
    <w:basedOn w:val="DefaultParagraphFont"/>
    <w:link w:val="Footer"/>
    <w:uiPriority w:val="99"/>
    <w:rsid w:val="0051673A"/>
    <w:rPr>
      <w:rFonts w:ascii="Times New Roman" w:hAnsi="Times New Roman" w:cs="Arial"/>
      <w:color w:val="000000" w:themeColor="text1"/>
      <w:sz w:val="24"/>
      <w:lang w:val="en-GB" w:eastAsia="en-IN"/>
    </w:rPr>
  </w:style>
  <w:style w:type="paragraph" w:styleId="TOCHeading">
    <w:name w:val="TOC Heading"/>
    <w:basedOn w:val="Heading1"/>
    <w:next w:val="Normal"/>
    <w:uiPriority w:val="39"/>
    <w:semiHidden/>
    <w:unhideWhenUsed/>
    <w:qFormat/>
    <w:rsid w:val="0051673A"/>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51673A"/>
    <w:pPr>
      <w:spacing w:after="100"/>
    </w:pPr>
  </w:style>
  <w:style w:type="paragraph" w:styleId="TOC2">
    <w:name w:val="toc 2"/>
    <w:basedOn w:val="Normal"/>
    <w:next w:val="Normal"/>
    <w:autoRedefine/>
    <w:uiPriority w:val="39"/>
    <w:unhideWhenUsed/>
    <w:rsid w:val="0051673A"/>
    <w:pPr>
      <w:spacing w:after="100"/>
      <w:ind w:left="240"/>
    </w:pPr>
  </w:style>
  <w:style w:type="character" w:styleId="Hyperlink">
    <w:name w:val="Hyperlink"/>
    <w:basedOn w:val="DefaultParagraphFont"/>
    <w:uiPriority w:val="99"/>
    <w:unhideWhenUsed/>
    <w:rsid w:val="0051673A"/>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309528420">
      <w:bodyDiv w:val="1"/>
      <w:marLeft w:val="0"/>
      <w:marRight w:val="0"/>
      <w:marTop w:val="0"/>
      <w:marBottom w:val="0"/>
      <w:divBdr>
        <w:top w:val="none" w:sz="0" w:space="0" w:color="auto"/>
        <w:left w:val="none" w:sz="0" w:space="0" w:color="auto"/>
        <w:bottom w:val="none" w:sz="0" w:space="0" w:color="auto"/>
        <w:right w:val="none" w:sz="0" w:space="0" w:color="auto"/>
      </w:divBdr>
    </w:div>
    <w:div w:id="583345157">
      <w:bodyDiv w:val="1"/>
      <w:marLeft w:val="0"/>
      <w:marRight w:val="0"/>
      <w:marTop w:val="0"/>
      <w:marBottom w:val="0"/>
      <w:divBdr>
        <w:top w:val="none" w:sz="0" w:space="0" w:color="auto"/>
        <w:left w:val="none" w:sz="0" w:space="0" w:color="auto"/>
        <w:bottom w:val="none" w:sz="0" w:space="0" w:color="auto"/>
        <w:right w:val="none" w:sz="0" w:space="0" w:color="auto"/>
      </w:divBdr>
    </w:div>
    <w:div w:id="1162816850">
      <w:bodyDiv w:val="1"/>
      <w:marLeft w:val="0"/>
      <w:marRight w:val="0"/>
      <w:marTop w:val="0"/>
      <w:marBottom w:val="0"/>
      <w:divBdr>
        <w:top w:val="none" w:sz="0" w:space="0" w:color="auto"/>
        <w:left w:val="none" w:sz="0" w:space="0" w:color="auto"/>
        <w:bottom w:val="none" w:sz="0" w:space="0" w:color="auto"/>
        <w:right w:val="none" w:sz="0" w:space="0" w:color="auto"/>
      </w:divBdr>
    </w:div>
    <w:div w:id="1880897183">
      <w:bodyDiv w:val="1"/>
      <w:marLeft w:val="0"/>
      <w:marRight w:val="0"/>
      <w:marTop w:val="0"/>
      <w:marBottom w:val="0"/>
      <w:divBdr>
        <w:top w:val="none" w:sz="0" w:space="0" w:color="auto"/>
        <w:left w:val="none" w:sz="0" w:space="0" w:color="auto"/>
        <w:bottom w:val="none" w:sz="0" w:space="0" w:color="auto"/>
        <w:right w:val="none" w:sz="0" w:space="0" w:color="auto"/>
      </w:divBdr>
    </w:div>
    <w:div w:id="2056269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microsoft.com/office/2007/relationships/stylesWithEffects" Target="stylesWithEffect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43E5D33-F56D-4885-8C58-67AA837F36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16</Pages>
  <Words>2098</Words>
  <Characters>11960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SRIJYOTI</dc:creator>
  <cp:lastModifiedBy>Mihaela</cp:lastModifiedBy>
  <cp:revision>38</cp:revision>
  <dcterms:created xsi:type="dcterms:W3CDTF">2020-08-13T04:48:00Z</dcterms:created>
  <dcterms:modified xsi:type="dcterms:W3CDTF">2020-08-28T17:54:00Z</dcterms:modified>
</cp:coreProperties>
</file>