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549779" w14:textId="77777777" w:rsidR="00B2357A" w:rsidRPr="00000F60" w:rsidRDefault="00B2357A" w:rsidP="00000F60">
      <w:pPr>
        <w:pStyle w:val="fixed"/>
        <w:spacing w:line="360" w:lineRule="auto"/>
        <w:ind w:left="0" w:firstLine="0"/>
        <w:jc w:val="center"/>
        <w:rPr>
          <w:b w:val="0"/>
          <w:sz w:val="20"/>
          <w:szCs w:val="20"/>
          <w:u w:val="single"/>
          <w:lang w:val="cy-GB"/>
        </w:rPr>
      </w:pPr>
      <w:bookmarkStart w:id="0" w:name="_GoBack"/>
      <w:bookmarkEnd w:id="0"/>
      <w:r w:rsidRPr="00000F60">
        <w:rPr>
          <w:b w:val="0"/>
          <w:sz w:val="20"/>
          <w:szCs w:val="20"/>
          <w:u w:val="single"/>
          <w:lang w:val="cy-GB"/>
        </w:rPr>
        <w:t>Ystyriwch sut y gallech ddatblygu sgiliau mentergarwch neu greadigol eich dysgwyr trwy eich addysgeg chi eich hun.</w:t>
      </w:r>
    </w:p>
    <w:p w14:paraId="562D7319" w14:textId="40F62ED5" w:rsidR="00DB627F" w:rsidRDefault="00711765" w:rsidP="008B58D9">
      <w:pPr>
        <w:spacing w:line="360" w:lineRule="auto"/>
        <w:jc w:val="center"/>
        <w:rPr>
          <w:b/>
          <w:sz w:val="20"/>
          <w:szCs w:val="20"/>
          <w:lang w:val="en-US"/>
        </w:rPr>
      </w:pPr>
      <w:hyperlink r:id="rId5" w:history="1">
        <w:r w:rsidR="00DB627F" w:rsidRPr="00DB627F">
          <w:rPr>
            <w:rStyle w:val="Hyperlink"/>
            <w:rFonts w:ascii="Times New Roman" w:eastAsia="Times New Roman" w:hAnsi="Times New Roman" w:cs="Times New Roman"/>
            <w:b/>
            <w:sz w:val="20"/>
            <w:szCs w:val="20"/>
            <w:lang w:val="en-US" w:eastAsia="en-GB"/>
          </w:rPr>
          <w:t>https://youtu.be/P8uwg9eWSIs</w:t>
        </w:r>
      </w:hyperlink>
    </w:p>
    <w:p w14:paraId="148AAA47" w14:textId="49E1D5E9" w:rsidR="008B58D9" w:rsidRPr="008B58D9" w:rsidRDefault="008B58D9" w:rsidP="008B58D9">
      <w:pPr>
        <w:spacing w:line="360" w:lineRule="auto"/>
        <w:jc w:val="center"/>
        <w:rPr>
          <w:b/>
          <w:sz w:val="20"/>
          <w:szCs w:val="20"/>
          <w:lang w:val="en-US"/>
        </w:rPr>
      </w:pPr>
      <w:r w:rsidRPr="008B58D9">
        <w:rPr>
          <w:b/>
          <w:sz w:val="20"/>
          <w:szCs w:val="20"/>
          <w:lang w:val="en-US"/>
        </w:rPr>
        <w:t>“My starting point is that everyone has huge creative capabilities as a natural result of being a human being. The challenge is to develop them.</w:t>
      </w:r>
      <w:r>
        <w:rPr>
          <w:b/>
          <w:sz w:val="20"/>
          <w:szCs w:val="20"/>
          <w:lang w:val="en-US"/>
        </w:rPr>
        <w:t>” (Robinson, 2017:</w:t>
      </w:r>
      <w:r w:rsidR="00051159">
        <w:rPr>
          <w:b/>
          <w:sz w:val="20"/>
          <w:szCs w:val="20"/>
          <w:lang w:val="en-US"/>
        </w:rPr>
        <w:t>3)</w:t>
      </w:r>
    </w:p>
    <w:p w14:paraId="564C888D" w14:textId="511F7A70" w:rsidR="00AE0FC4" w:rsidRPr="00000F60" w:rsidRDefault="00AE0FC4" w:rsidP="00000F60">
      <w:pPr>
        <w:spacing w:line="360" w:lineRule="auto"/>
        <w:rPr>
          <w:rFonts w:ascii="Times New Roman" w:hAnsi="Times New Roman" w:cs="Times New Roman"/>
          <w:sz w:val="20"/>
          <w:szCs w:val="20"/>
        </w:rPr>
      </w:pPr>
      <w:r w:rsidRPr="00AE0FC4">
        <w:rPr>
          <w:rFonts w:ascii="Times New Roman" w:hAnsi="Times New Roman" w:cs="Times New Roman"/>
          <w:sz w:val="20"/>
          <w:szCs w:val="20"/>
        </w:rPr>
        <w:t>Mae’r strategaeth a ddyfeisiwyd ar gyfer datblygu meddwl creadigol yn strategaeth ymarferol, sy’n denu ar amgylchedd ysbrydoledig er mwyn sbarduno’r plant. Defnyddiais y cysyniad o theori chwe het meddwl gan De Bono (2017) er mwyn adeiladu’r strategaeth yma a  ddefnyddiais liwiau’r hetiau o’r theori i gynrychioli pob ystafell ar gyfer gwahaniaethu i’r plant rhwng y gwahanol ffordd o feddwl. Gan ddefnyddio ysbrydoliaeth o De Bono, gwnes i eu haddasu ar gyfer meddwl creadigol yn lle meddwl yn gyffredinol. Er mwyn gwneud hyn, fe ddarganfyddai theori gan Jorlen (2013) o bum fath o feddwl creadigol, sef:</w:t>
      </w:r>
    </w:p>
    <w:p w14:paraId="7FD42AC3" w14:textId="77777777" w:rsidR="00665F40" w:rsidRPr="00000F60" w:rsidRDefault="00665F40" w:rsidP="00000F60">
      <w:pPr>
        <w:pStyle w:val="ListParagraph"/>
        <w:numPr>
          <w:ilvl w:val="0"/>
          <w:numId w:val="2"/>
        </w:numPr>
        <w:spacing w:line="360" w:lineRule="auto"/>
        <w:rPr>
          <w:rFonts w:ascii="Times New Roman" w:hAnsi="Times New Roman" w:cs="Times New Roman"/>
          <w:sz w:val="20"/>
          <w:szCs w:val="20"/>
        </w:rPr>
      </w:pPr>
      <w:r w:rsidRPr="00000F60">
        <w:rPr>
          <w:rFonts w:ascii="Times New Roman" w:hAnsi="Times New Roman" w:cs="Times New Roman"/>
          <w:b/>
          <w:i/>
          <w:color w:val="2F5496" w:themeColor="accent1" w:themeShade="BF"/>
          <w:sz w:val="20"/>
          <w:szCs w:val="20"/>
        </w:rPr>
        <w:t>Dargyfeiriol</w:t>
      </w:r>
      <w:r w:rsidRPr="00000F60">
        <w:rPr>
          <w:rFonts w:ascii="Times New Roman" w:hAnsi="Times New Roman" w:cs="Times New Roman"/>
          <w:color w:val="2F5496" w:themeColor="accent1" w:themeShade="BF"/>
          <w:sz w:val="20"/>
          <w:szCs w:val="20"/>
        </w:rPr>
        <w:t xml:space="preserve"> </w:t>
      </w:r>
      <w:r w:rsidRPr="00000F60">
        <w:rPr>
          <w:rFonts w:ascii="Times New Roman" w:hAnsi="Times New Roman" w:cs="Times New Roman"/>
          <w:sz w:val="20"/>
          <w:szCs w:val="20"/>
        </w:rPr>
        <w:t>- Mae’r fath yma yn cael eu hadnabod fel ‘brain-storming’ er mwyn datblygu niferoedd o syniadau gwahanol ar yr un pryd. Mae’r strategaeth yma o feddwl yn rhoi’r gallu i berson ganfod amryfal o ddatrysiadau neu opsiynau er mwyn datrys problem</w:t>
      </w:r>
      <w:r w:rsidR="00ED7F26" w:rsidRPr="00000F60">
        <w:rPr>
          <w:rFonts w:ascii="Times New Roman" w:hAnsi="Times New Roman" w:cs="Times New Roman"/>
          <w:sz w:val="20"/>
          <w:szCs w:val="20"/>
        </w:rPr>
        <w:t>.</w:t>
      </w:r>
    </w:p>
    <w:p w14:paraId="09796E4F" w14:textId="77777777" w:rsidR="00665F40" w:rsidRPr="00000F60" w:rsidRDefault="00665F40" w:rsidP="00000F60">
      <w:pPr>
        <w:pStyle w:val="ListParagraph"/>
        <w:numPr>
          <w:ilvl w:val="0"/>
          <w:numId w:val="2"/>
        </w:numPr>
        <w:spacing w:line="360" w:lineRule="auto"/>
        <w:rPr>
          <w:rFonts w:ascii="Times New Roman" w:hAnsi="Times New Roman" w:cs="Times New Roman"/>
          <w:sz w:val="20"/>
          <w:szCs w:val="20"/>
        </w:rPr>
      </w:pPr>
      <w:r w:rsidRPr="00000F60">
        <w:rPr>
          <w:rFonts w:ascii="Times New Roman" w:hAnsi="Times New Roman" w:cs="Times New Roman"/>
          <w:b/>
          <w:i/>
          <w:color w:val="538135" w:themeColor="accent6" w:themeShade="BF"/>
          <w:sz w:val="20"/>
          <w:szCs w:val="20"/>
        </w:rPr>
        <w:t>Ochrol</w:t>
      </w:r>
      <w:r w:rsidRPr="00000F60">
        <w:rPr>
          <w:rFonts w:ascii="Times New Roman" w:hAnsi="Times New Roman" w:cs="Times New Roman"/>
          <w:color w:val="538135" w:themeColor="accent6" w:themeShade="BF"/>
          <w:sz w:val="20"/>
          <w:szCs w:val="20"/>
        </w:rPr>
        <w:t xml:space="preserve"> </w:t>
      </w:r>
      <w:r w:rsidRPr="00000F60">
        <w:rPr>
          <w:rFonts w:ascii="Times New Roman" w:hAnsi="Times New Roman" w:cs="Times New Roman"/>
          <w:sz w:val="20"/>
          <w:szCs w:val="20"/>
        </w:rPr>
        <w:t>- Mae’r fath yma yn cael eu diffinio fel ffordd ‘out-of-the-box’ o feddwl. Bwriad meddwl Ochrol yw cael gwared ar sefydlogrwydd swyddogaethol er mwyn cynhyrchu syniad hollol newydd, ac nid wedi’u gyfyngu i syniadau blaenorol.</w:t>
      </w:r>
    </w:p>
    <w:p w14:paraId="12897CBB" w14:textId="77777777" w:rsidR="00665F40" w:rsidRPr="00000F60" w:rsidRDefault="00665F40" w:rsidP="00000F60">
      <w:pPr>
        <w:pStyle w:val="ListParagraph"/>
        <w:numPr>
          <w:ilvl w:val="0"/>
          <w:numId w:val="2"/>
        </w:numPr>
        <w:spacing w:line="360" w:lineRule="auto"/>
        <w:rPr>
          <w:rFonts w:ascii="Times New Roman" w:hAnsi="Times New Roman" w:cs="Times New Roman"/>
          <w:sz w:val="20"/>
          <w:szCs w:val="20"/>
        </w:rPr>
      </w:pPr>
      <w:r w:rsidRPr="00000F60">
        <w:rPr>
          <w:rFonts w:ascii="Times New Roman" w:hAnsi="Times New Roman" w:cs="Times New Roman"/>
          <w:b/>
          <w:i/>
          <w:color w:val="AEAAAA" w:themeColor="background2" w:themeShade="BF"/>
          <w:sz w:val="20"/>
          <w:szCs w:val="20"/>
        </w:rPr>
        <w:t>Systematig</w:t>
      </w:r>
      <w:r w:rsidRPr="00000F60">
        <w:rPr>
          <w:rFonts w:ascii="Times New Roman" w:hAnsi="Times New Roman" w:cs="Times New Roman"/>
          <w:sz w:val="20"/>
          <w:szCs w:val="20"/>
        </w:rPr>
        <w:t xml:space="preserve"> - Caiff y fath yma o feddwl eu diffinio fel y gallu i weld sut mae pethau'n gysylltiedig â'i gilydd ac yn ffurfio un "cyfan". Er mwyn gweld y cysylltiadau, mae rhaid galw i gof gwybodaeth flaenorol neu wybodaeth newydd.</w:t>
      </w:r>
    </w:p>
    <w:p w14:paraId="3F82D5F8" w14:textId="4435BD78" w:rsidR="00665F40" w:rsidRPr="00000F60" w:rsidRDefault="00AE0FC4" w:rsidP="00000F60">
      <w:pPr>
        <w:pStyle w:val="ListParagraph"/>
        <w:numPr>
          <w:ilvl w:val="0"/>
          <w:numId w:val="2"/>
        </w:numPr>
        <w:spacing w:line="360" w:lineRule="auto"/>
        <w:rPr>
          <w:rFonts w:ascii="Times New Roman" w:hAnsi="Times New Roman" w:cs="Times New Roman"/>
          <w:sz w:val="20"/>
          <w:szCs w:val="20"/>
        </w:rPr>
      </w:pPr>
      <w:r>
        <w:rPr>
          <w:rFonts w:ascii="Times New Roman" w:hAnsi="Times New Roman" w:cs="Times New Roman"/>
          <w:b/>
          <w:i/>
          <w:color w:val="C00000"/>
          <w:sz w:val="20"/>
          <w:szCs w:val="20"/>
        </w:rPr>
        <w:t>Ysbrydol</w:t>
      </w:r>
      <w:r w:rsidR="00665F40" w:rsidRPr="00000F60">
        <w:rPr>
          <w:rFonts w:ascii="Times New Roman" w:hAnsi="Times New Roman" w:cs="Times New Roman"/>
          <w:b/>
          <w:i/>
          <w:color w:val="C00000"/>
          <w:sz w:val="20"/>
          <w:szCs w:val="20"/>
        </w:rPr>
        <w:t>edig</w:t>
      </w:r>
      <w:r w:rsidR="00665F40" w:rsidRPr="00000F60">
        <w:rPr>
          <w:rFonts w:ascii="Times New Roman" w:hAnsi="Times New Roman" w:cs="Times New Roman"/>
          <w:b/>
          <w:i/>
          <w:sz w:val="20"/>
          <w:szCs w:val="20"/>
        </w:rPr>
        <w:t xml:space="preserve"> </w:t>
      </w:r>
      <w:r w:rsidR="00665F40" w:rsidRPr="00000F60">
        <w:rPr>
          <w:rFonts w:ascii="Times New Roman" w:hAnsi="Times New Roman" w:cs="Times New Roman"/>
          <w:sz w:val="20"/>
          <w:szCs w:val="20"/>
        </w:rPr>
        <w:t>- Mae'r math yma o feddwl creadigol yn ymwneud â'r canfyddiad o gael mewnwelediadau o rywle neu rywun arall. Yn aml, mae'n digwydd mewn breuddwydion neu mewn gwladwriaethau eraill, ond mae’n amseroedd o hollol eglurder a ffocws, a elwir yn eiliadau bwlb neu brofiadau brig.</w:t>
      </w:r>
    </w:p>
    <w:p w14:paraId="38615B77" w14:textId="2B94690A" w:rsidR="00ED7F26" w:rsidRDefault="00665F40" w:rsidP="00000F60">
      <w:pPr>
        <w:pStyle w:val="ListParagraph"/>
        <w:numPr>
          <w:ilvl w:val="0"/>
          <w:numId w:val="2"/>
        </w:numPr>
        <w:spacing w:line="360" w:lineRule="auto"/>
        <w:rPr>
          <w:rFonts w:ascii="Times New Roman" w:hAnsi="Times New Roman" w:cs="Times New Roman"/>
          <w:sz w:val="20"/>
          <w:szCs w:val="20"/>
        </w:rPr>
      </w:pPr>
      <w:r w:rsidRPr="00000F60">
        <w:rPr>
          <w:rFonts w:ascii="Times New Roman" w:hAnsi="Times New Roman" w:cs="Times New Roman"/>
          <w:b/>
          <w:i/>
          <w:color w:val="BF8F00" w:themeColor="accent4" w:themeShade="BF"/>
          <w:sz w:val="20"/>
          <w:szCs w:val="20"/>
        </w:rPr>
        <w:t>Esthetig</w:t>
      </w:r>
      <w:r w:rsidRPr="00000F60">
        <w:rPr>
          <w:rFonts w:ascii="Times New Roman" w:hAnsi="Times New Roman" w:cs="Times New Roman"/>
          <w:color w:val="FFC000" w:themeColor="accent4"/>
          <w:sz w:val="20"/>
          <w:szCs w:val="20"/>
        </w:rPr>
        <w:t xml:space="preserve"> </w:t>
      </w:r>
      <w:r w:rsidRPr="00000F60">
        <w:rPr>
          <w:rFonts w:ascii="Times New Roman" w:hAnsi="Times New Roman" w:cs="Times New Roman"/>
          <w:sz w:val="20"/>
          <w:szCs w:val="20"/>
        </w:rPr>
        <w:t>- Diffinia’r fath yma fel cynhyrchiad ymarferol o syniad a’u gwneud yn rhywbeth ffisegol. Mae’r ystafell yma yn cynrychioli’r broses o greu syniad blaenorol a’u datblygu ymarferol, ac felly yn galw am sgiliau creadigol.</w:t>
      </w:r>
    </w:p>
    <w:p w14:paraId="778E6644" w14:textId="77777777" w:rsidR="00000F60" w:rsidRPr="00000F60" w:rsidRDefault="00000F60" w:rsidP="00000F60">
      <w:pPr>
        <w:pStyle w:val="ListParagraph"/>
        <w:spacing w:line="360" w:lineRule="auto"/>
        <w:rPr>
          <w:rFonts w:ascii="Times New Roman" w:hAnsi="Times New Roman" w:cs="Times New Roman"/>
          <w:sz w:val="20"/>
          <w:szCs w:val="20"/>
        </w:rPr>
      </w:pPr>
    </w:p>
    <w:p w14:paraId="09FEA4F9" w14:textId="372A60B9" w:rsidR="00600441" w:rsidRPr="00000F60" w:rsidRDefault="00AE0FC4" w:rsidP="00000F60">
      <w:pPr>
        <w:spacing w:line="360" w:lineRule="auto"/>
        <w:rPr>
          <w:rFonts w:ascii="Times New Roman" w:hAnsi="Times New Roman" w:cs="Times New Roman"/>
          <w:b/>
          <w:sz w:val="20"/>
          <w:szCs w:val="20"/>
          <w:lang w:val="en-US"/>
        </w:rPr>
      </w:pPr>
      <w:r w:rsidRPr="00AE0FC4">
        <w:rPr>
          <w:rFonts w:ascii="Times New Roman" w:hAnsi="Times New Roman" w:cs="Times New Roman"/>
          <w:sz w:val="20"/>
          <w:szCs w:val="20"/>
        </w:rPr>
        <w:t>Mae’r strategaeth yma yn hyblyg iawn ac addasadwy i gyd-fynd gydag amrywiaeth o bynciau, ac felly yn strategaeth drawsgwricwlaidd. Gallwch ddefnyddio’r strategaeth, er enghraifft, fel cyfle ‘Dysgu yn Seiliedig ar broblem’ ble ddarparir problem i’r dosbarth a’u danfon i’w datrys gan ddefnyddio’r pum ystafell i’w sbarduno. Gallwch hefyd defnyddio’r ystafelloedd i ddatblygu sgiliau entrepreneuriaeth y plant gan roi sialens iddynt greu dyfais neu gynnyrch unigryw yn yr ystafelloedd priodol ac wedyn gwerthu’r cynnyrch yn y Ffair Nadolig. Rôl yr athrawon, wrth ddefnyddio’r pum ystafell yma, yw hwylusydd a does dim gofynion i athrawon dysgu’n draddodiadol yn ystod y strategaeth greadigol yma, oherwydd bwriad y strategaeth yw datblygu meddwl creadigol y plant ac nid yr athrawon.</w:t>
      </w:r>
      <w:r w:rsidR="00000F60" w:rsidRPr="00000F60">
        <w:rPr>
          <w:rFonts w:ascii="Times New Roman" w:hAnsi="Times New Roman" w:cs="Times New Roman"/>
          <w:sz w:val="20"/>
          <w:szCs w:val="20"/>
        </w:rPr>
        <w:t>Wrth hwyluso’r dysgu fodd bynnag, mae’n gyfle arbennig i gwestiynu dulliau a syniadau’r plant er mwyn iddynt ehangu eu ffordd o feddwl. Mae’n hefyd cyfle arwyddocaol i arsylwi sut mae plant yn gweithio’n annibynnol ac asesu’r broses greadigol ag addysgiadol. Cefnoga Silver a Barrow</w:t>
      </w:r>
      <w:r w:rsidR="00000F60">
        <w:rPr>
          <w:rFonts w:ascii="Times New Roman" w:hAnsi="Times New Roman" w:cs="Times New Roman"/>
          <w:sz w:val="20"/>
          <w:szCs w:val="20"/>
        </w:rPr>
        <w:t>s (2006</w:t>
      </w:r>
      <w:r w:rsidR="0030387A">
        <w:rPr>
          <w:rFonts w:ascii="Times New Roman" w:hAnsi="Times New Roman" w:cs="Times New Roman"/>
          <w:sz w:val="20"/>
          <w:szCs w:val="20"/>
        </w:rPr>
        <w:t>:24</w:t>
      </w:r>
      <w:r w:rsidR="00000F60">
        <w:rPr>
          <w:rFonts w:ascii="Times New Roman" w:hAnsi="Times New Roman" w:cs="Times New Roman"/>
          <w:sz w:val="20"/>
          <w:szCs w:val="20"/>
        </w:rPr>
        <w:t>) gan ddweud “</w:t>
      </w:r>
      <w:r w:rsidR="00000F60">
        <w:rPr>
          <w:rFonts w:ascii="Times New Roman" w:hAnsi="Times New Roman" w:cs="Times New Roman"/>
          <w:i/>
          <w:sz w:val="20"/>
          <w:szCs w:val="20"/>
          <w:lang w:val="en-US"/>
        </w:rPr>
        <w:t>i</w:t>
      </w:r>
      <w:r w:rsidR="00000F60" w:rsidRPr="00000F60">
        <w:rPr>
          <w:rFonts w:ascii="Times New Roman" w:hAnsi="Times New Roman" w:cs="Times New Roman"/>
          <w:i/>
          <w:sz w:val="20"/>
          <w:szCs w:val="20"/>
          <w:lang w:val="en-US"/>
        </w:rPr>
        <w:t>n PBL</w:t>
      </w:r>
      <w:r w:rsidR="00000F60">
        <w:rPr>
          <w:rFonts w:ascii="Times New Roman" w:hAnsi="Times New Roman" w:cs="Times New Roman"/>
          <w:i/>
          <w:sz w:val="20"/>
          <w:szCs w:val="20"/>
          <w:lang w:val="en-US"/>
        </w:rPr>
        <w:t>,</w:t>
      </w:r>
      <w:r w:rsidR="00000F60" w:rsidRPr="00000F60">
        <w:rPr>
          <w:rFonts w:ascii="Times New Roman" w:hAnsi="Times New Roman" w:cs="Times New Roman"/>
          <w:i/>
          <w:sz w:val="20"/>
          <w:szCs w:val="20"/>
          <w:lang w:val="en-US"/>
        </w:rPr>
        <w:t xml:space="preserve"> the facilitator is an expert learner, able to model good strategies for learning </w:t>
      </w:r>
      <w:r w:rsidR="00000F60" w:rsidRPr="00000F60">
        <w:rPr>
          <w:rFonts w:ascii="Times New Roman" w:hAnsi="Times New Roman" w:cs="Times New Roman"/>
          <w:i/>
          <w:sz w:val="20"/>
          <w:szCs w:val="20"/>
          <w:lang w:val="en-US"/>
        </w:rPr>
        <w:lastRenderedPageBreak/>
        <w:t>and thinking, rather than providing expertise in specific content. This role is critical, as the facilitator must continually monitor the discussion, selecting and implementing appropriate strategies as needed.”</w:t>
      </w:r>
    </w:p>
    <w:p w14:paraId="4E35642B" w14:textId="77777777" w:rsidR="00CC6C5C" w:rsidRDefault="00CC6C5C" w:rsidP="00000F60">
      <w:pPr>
        <w:spacing w:line="360" w:lineRule="auto"/>
        <w:rPr>
          <w:rFonts w:ascii="Times New Roman" w:hAnsi="Times New Roman" w:cs="Times New Roman"/>
          <w:sz w:val="20"/>
          <w:szCs w:val="20"/>
        </w:rPr>
      </w:pPr>
    </w:p>
    <w:p w14:paraId="7150A4ED" w14:textId="3DD41A19" w:rsidR="00CC6C5C" w:rsidRPr="002858C7" w:rsidRDefault="00CC6C5C" w:rsidP="00000F60">
      <w:pPr>
        <w:spacing w:line="360" w:lineRule="auto"/>
        <w:rPr>
          <w:rFonts w:ascii="Times New Roman" w:hAnsi="Times New Roman" w:cs="Times New Roman"/>
          <w:b/>
          <w:sz w:val="20"/>
          <w:szCs w:val="20"/>
          <w:u w:val="single"/>
        </w:rPr>
      </w:pPr>
      <w:r w:rsidRPr="002858C7">
        <w:rPr>
          <w:rFonts w:ascii="Times New Roman" w:hAnsi="Times New Roman" w:cs="Times New Roman"/>
          <w:b/>
          <w:sz w:val="20"/>
          <w:szCs w:val="20"/>
          <w:u w:val="single"/>
        </w:rPr>
        <w:t>Manteision y strategaeth:</w:t>
      </w:r>
    </w:p>
    <w:p w14:paraId="502B3E32" w14:textId="5F9BE111" w:rsidR="00CC6C5C" w:rsidRPr="00CC6C5C" w:rsidRDefault="00D73A2E" w:rsidP="00CC6C5C">
      <w:pPr>
        <w:pStyle w:val="ListParagraph"/>
        <w:numPr>
          <w:ilvl w:val="0"/>
          <w:numId w:val="3"/>
        </w:numPr>
        <w:spacing w:line="360" w:lineRule="auto"/>
        <w:rPr>
          <w:rFonts w:ascii="Times New Roman" w:hAnsi="Times New Roman" w:cs="Times New Roman"/>
          <w:b/>
          <w:sz w:val="20"/>
          <w:szCs w:val="20"/>
          <w:lang w:val="en-US"/>
        </w:rPr>
      </w:pPr>
      <w:r w:rsidRPr="00D73A2E">
        <w:rPr>
          <w:rFonts w:ascii="Times New Roman" w:hAnsi="Times New Roman" w:cs="Times New Roman"/>
          <w:sz w:val="20"/>
          <w:szCs w:val="20"/>
        </w:rPr>
        <w:t xml:space="preserve">Mae’r strategaeth yma yn addysgu plant am y wahanol fathau o feddwl creadigol sydd ar gael ac yn darparu’r rhyddid iddynt fynegi eu hunain mewn ffordd sy’n addas iddyn nhw. Mae’r strategaeth yma hefyd yn torri lawr y meddwl mewn i rannau penodol yn lle gofyn i’r plant gwneud popeth ar unwaith.  Cytuna De Bono (2017:7)  gan ddweud </w:t>
      </w:r>
      <w:r w:rsidR="008C1658" w:rsidRPr="00CC6C5C">
        <w:rPr>
          <w:rFonts w:ascii="Times New Roman" w:hAnsi="Times New Roman" w:cs="Times New Roman"/>
          <w:i/>
          <w:sz w:val="20"/>
          <w:szCs w:val="20"/>
        </w:rPr>
        <w:t>“The main difficulty of thinking is confusion. We try to do too much at once. Emotions, information, logic, hope and creativity all crowd in on us. It is like juggling with too many balls. What I am putting forward.. is a very simple concept which allows a thinker to do one thing at a time.”</w:t>
      </w:r>
      <w:r w:rsidR="0030387A" w:rsidRPr="00CC6C5C">
        <w:rPr>
          <w:rFonts w:ascii="Times New Roman" w:hAnsi="Times New Roman" w:cs="Times New Roman"/>
          <w:i/>
          <w:sz w:val="20"/>
          <w:szCs w:val="20"/>
        </w:rPr>
        <w:t xml:space="preserve"> </w:t>
      </w:r>
    </w:p>
    <w:p w14:paraId="64EFB2EE" w14:textId="6560472F" w:rsidR="0030387A" w:rsidRPr="00CC6C5C" w:rsidRDefault="0030387A" w:rsidP="00CC6C5C">
      <w:pPr>
        <w:pStyle w:val="ListParagraph"/>
        <w:numPr>
          <w:ilvl w:val="0"/>
          <w:numId w:val="3"/>
        </w:numPr>
        <w:spacing w:line="360" w:lineRule="auto"/>
        <w:rPr>
          <w:rFonts w:ascii="Times New Roman" w:hAnsi="Times New Roman" w:cs="Times New Roman"/>
          <w:b/>
          <w:sz w:val="20"/>
          <w:szCs w:val="20"/>
          <w:lang w:val="en-US"/>
        </w:rPr>
      </w:pPr>
      <w:r w:rsidRPr="00CC6C5C">
        <w:rPr>
          <w:rFonts w:ascii="Times New Roman" w:hAnsi="Times New Roman" w:cs="Times New Roman"/>
          <w:sz w:val="20"/>
          <w:szCs w:val="20"/>
        </w:rPr>
        <w:t xml:space="preserve">Mae’r strategaeth hefyd yn rhoi’r cyfle i blant feddwl mewn ffordd sy’n addas iddyn nhw ac yn rhoi’r siawns iddynt </w:t>
      </w:r>
      <w:r w:rsidR="00A409AA">
        <w:rPr>
          <w:rFonts w:ascii="Times New Roman" w:hAnsi="Times New Roman" w:cs="Times New Roman"/>
          <w:sz w:val="20"/>
          <w:szCs w:val="20"/>
        </w:rPr>
        <w:t>d</w:t>
      </w:r>
      <w:r w:rsidRPr="00CC6C5C">
        <w:rPr>
          <w:rFonts w:ascii="Times New Roman" w:hAnsi="Times New Roman" w:cs="Times New Roman"/>
          <w:sz w:val="20"/>
          <w:szCs w:val="20"/>
        </w:rPr>
        <w:t xml:space="preserve">dewis eu llwybr o ddysgu yn y dosbarth, sydd yn sicrhau ymrwymiad yn y dyfodol. Nad yw pob plentyn yn meddwl yr un ffordd ac felly, mae’r athrawon yn creu addysg agoriadol sydd dan reolaeth y plant. Cytuna Grant (2016) </w:t>
      </w:r>
      <w:r w:rsidRPr="00CC6C5C">
        <w:rPr>
          <w:rFonts w:ascii="Times New Roman" w:hAnsi="Times New Roman" w:cs="Times New Roman"/>
          <w:i/>
          <w:sz w:val="20"/>
          <w:szCs w:val="20"/>
          <w:lang w:val="en-US"/>
        </w:rPr>
        <w:t xml:space="preserve">“Rules set limits that teach children to adopt a fixed view of the world. Values encourage children to internalize principles for themselves.” </w:t>
      </w:r>
    </w:p>
    <w:p w14:paraId="6B749932" w14:textId="77777777" w:rsidR="00CC6C5C" w:rsidRPr="002858C7" w:rsidRDefault="00CC6C5C" w:rsidP="00000F60">
      <w:pPr>
        <w:pStyle w:val="ListParagraph"/>
        <w:numPr>
          <w:ilvl w:val="0"/>
          <w:numId w:val="3"/>
        </w:numPr>
        <w:spacing w:line="360" w:lineRule="auto"/>
        <w:rPr>
          <w:rFonts w:ascii="Times New Roman" w:hAnsi="Times New Roman" w:cs="Times New Roman"/>
          <w:b/>
          <w:sz w:val="20"/>
          <w:szCs w:val="20"/>
        </w:rPr>
      </w:pPr>
      <w:r w:rsidRPr="00CC6C5C">
        <w:rPr>
          <w:rFonts w:ascii="Times New Roman" w:hAnsi="Times New Roman" w:cs="Times New Roman"/>
          <w:sz w:val="20"/>
          <w:szCs w:val="20"/>
        </w:rPr>
        <w:t xml:space="preserve">Nid oes cyfyngiadau amser i’r strategaeth yma. Mae’n bosib eu defnyddio dros amrywiaeth o gyfnodau, sef un diwrnod, un wythnos neu hyd yn oed tymor cyfan. </w:t>
      </w:r>
    </w:p>
    <w:p w14:paraId="1C7481A3" w14:textId="330C606E" w:rsidR="008B3AEE" w:rsidRPr="002858C7" w:rsidRDefault="00A409AA" w:rsidP="002858C7">
      <w:pPr>
        <w:pStyle w:val="ListParagraph"/>
        <w:numPr>
          <w:ilvl w:val="0"/>
          <w:numId w:val="3"/>
        </w:numPr>
        <w:spacing w:line="360" w:lineRule="auto"/>
        <w:rPr>
          <w:rFonts w:ascii="Times New Roman" w:hAnsi="Times New Roman" w:cs="Times New Roman"/>
          <w:b/>
          <w:sz w:val="20"/>
          <w:szCs w:val="20"/>
        </w:rPr>
      </w:pPr>
      <w:r w:rsidRPr="00A409AA">
        <w:rPr>
          <w:rFonts w:ascii="Times New Roman" w:hAnsi="Times New Roman" w:cs="Times New Roman"/>
          <w:sz w:val="20"/>
          <w:szCs w:val="20"/>
        </w:rPr>
        <w:t xml:space="preserve">Wrth ddefnyddio’r strategaeth yma, does dim pwysau ar athrawon i gyflwyno gwaith neu lefelau mewn amser penodol ac yn canolbwyntio ar broses creadigol a’r asesiad dros amser yn lle. Gwelir y strategaeth yn canolbwyntio’n gryf ar y broses greadigol yn hytrach na’r canlyniad, sydd yn addysgeg annhebygol mewn ysgolion heddiw oherwydd gwelir gormod o bwysau ar lefelau a chanlyniadau arholiadau, ac mewn tro yn cymylu’r daith dysgu yn gyfan gwbl </w:t>
      </w:r>
      <w:r w:rsidR="008C1658" w:rsidRPr="002858C7">
        <w:rPr>
          <w:rFonts w:ascii="Times New Roman" w:hAnsi="Times New Roman" w:cs="Times New Roman"/>
          <w:sz w:val="20"/>
          <w:szCs w:val="20"/>
        </w:rPr>
        <w:t>(</w:t>
      </w:r>
      <w:r w:rsidR="008A06EC">
        <w:rPr>
          <w:rFonts w:ascii="Times New Roman" w:hAnsi="Times New Roman" w:cs="Times New Roman"/>
          <w:sz w:val="20"/>
          <w:szCs w:val="20"/>
        </w:rPr>
        <w:t xml:space="preserve">Robinson, 2006; </w:t>
      </w:r>
      <w:r w:rsidR="00833CF7">
        <w:rPr>
          <w:rFonts w:ascii="Times New Roman" w:hAnsi="Times New Roman" w:cs="Times New Roman"/>
          <w:sz w:val="20"/>
          <w:szCs w:val="20"/>
        </w:rPr>
        <w:t xml:space="preserve">Kraakman, 2014; </w:t>
      </w:r>
      <w:r w:rsidR="008C1658" w:rsidRPr="002858C7">
        <w:rPr>
          <w:rFonts w:ascii="Times New Roman" w:hAnsi="Times New Roman" w:cs="Times New Roman"/>
          <w:sz w:val="20"/>
          <w:szCs w:val="20"/>
        </w:rPr>
        <w:t>Clark, 2016</w:t>
      </w:r>
      <w:r w:rsidR="00833CF7">
        <w:rPr>
          <w:rFonts w:ascii="Times New Roman" w:hAnsi="Times New Roman" w:cs="Times New Roman"/>
          <w:sz w:val="20"/>
          <w:szCs w:val="20"/>
        </w:rPr>
        <w:t>)</w:t>
      </w:r>
      <w:r w:rsidR="008C1658" w:rsidRPr="002858C7">
        <w:rPr>
          <w:rFonts w:ascii="Times New Roman" w:hAnsi="Times New Roman" w:cs="Times New Roman"/>
          <w:sz w:val="20"/>
          <w:szCs w:val="20"/>
        </w:rPr>
        <w:t xml:space="preserve">. </w:t>
      </w:r>
    </w:p>
    <w:p w14:paraId="343B4BDD" w14:textId="77777777" w:rsidR="002858C7" w:rsidRDefault="002858C7" w:rsidP="002858C7">
      <w:pPr>
        <w:spacing w:line="360" w:lineRule="auto"/>
        <w:rPr>
          <w:rFonts w:ascii="Times New Roman" w:hAnsi="Times New Roman" w:cs="Times New Roman"/>
          <w:b/>
          <w:sz w:val="20"/>
          <w:szCs w:val="20"/>
        </w:rPr>
      </w:pPr>
    </w:p>
    <w:p w14:paraId="404840E3" w14:textId="2EEE1623" w:rsidR="002858C7" w:rsidRDefault="002858C7" w:rsidP="002858C7">
      <w:pPr>
        <w:spacing w:line="360" w:lineRule="auto"/>
        <w:rPr>
          <w:rFonts w:ascii="Times New Roman" w:hAnsi="Times New Roman" w:cs="Times New Roman"/>
          <w:b/>
          <w:sz w:val="20"/>
          <w:szCs w:val="20"/>
          <w:u w:val="single"/>
        </w:rPr>
      </w:pPr>
      <w:r>
        <w:rPr>
          <w:rFonts w:ascii="Times New Roman" w:hAnsi="Times New Roman" w:cs="Times New Roman"/>
          <w:b/>
          <w:sz w:val="20"/>
          <w:szCs w:val="20"/>
          <w:u w:val="single"/>
        </w:rPr>
        <w:t>Cyfyngiadau</w:t>
      </w:r>
    </w:p>
    <w:p w14:paraId="3C9E0E07" w14:textId="064529E3" w:rsidR="008C1658" w:rsidRPr="002858C7" w:rsidRDefault="002858C7" w:rsidP="008C1658">
      <w:pPr>
        <w:pStyle w:val="ListParagraph"/>
        <w:numPr>
          <w:ilvl w:val="0"/>
          <w:numId w:val="4"/>
        </w:numPr>
        <w:spacing w:line="360" w:lineRule="auto"/>
        <w:rPr>
          <w:rFonts w:ascii="Times New Roman" w:hAnsi="Times New Roman" w:cs="Times New Roman"/>
          <w:sz w:val="20"/>
          <w:szCs w:val="20"/>
          <w:u w:val="single"/>
        </w:rPr>
      </w:pPr>
      <w:r w:rsidRPr="002858C7">
        <w:rPr>
          <w:rFonts w:ascii="Times New Roman" w:hAnsi="Times New Roman" w:cs="Times New Roman"/>
          <w:sz w:val="21"/>
          <w:szCs w:val="21"/>
        </w:rPr>
        <w:t xml:space="preserve">Rydw i wedi defnyddio theori Jorlen </w:t>
      </w:r>
      <w:r>
        <w:rPr>
          <w:rFonts w:ascii="Times New Roman" w:hAnsi="Times New Roman" w:cs="Times New Roman"/>
          <w:sz w:val="21"/>
          <w:szCs w:val="21"/>
        </w:rPr>
        <w:t xml:space="preserve">(2016) </w:t>
      </w:r>
      <w:r w:rsidRPr="002858C7">
        <w:rPr>
          <w:rFonts w:ascii="Times New Roman" w:hAnsi="Times New Roman" w:cs="Times New Roman"/>
          <w:sz w:val="21"/>
          <w:szCs w:val="21"/>
        </w:rPr>
        <w:t xml:space="preserve">o’r bum fath o feddwl ond wrth gwrs, nad dim ond pum ffordd o feddwl sydd ar gael yn y byd. Yn gynharach, soniais am sut mae pob person yn meddwl mewn ffordd unigryw, ac felly ydy’r strategaeth yn cyfyngu’r meddwl plant i </w:t>
      </w:r>
      <w:r>
        <w:rPr>
          <w:rFonts w:ascii="Times New Roman" w:hAnsi="Times New Roman" w:cs="Times New Roman"/>
          <w:i/>
          <w:sz w:val="21"/>
          <w:szCs w:val="21"/>
        </w:rPr>
        <w:t xml:space="preserve">ddim ond </w:t>
      </w:r>
      <w:r w:rsidRPr="002858C7">
        <w:rPr>
          <w:rFonts w:ascii="Times New Roman" w:hAnsi="Times New Roman" w:cs="Times New Roman"/>
          <w:sz w:val="21"/>
          <w:szCs w:val="21"/>
        </w:rPr>
        <w:t xml:space="preserve"> pum ffordd o feddwl ac mewn tro ddim yn sbarduno’r holl syniadau sy’n bosib?</w:t>
      </w:r>
    </w:p>
    <w:p w14:paraId="50550805" w14:textId="0E7BA4F0" w:rsidR="002858C7" w:rsidRDefault="002858C7" w:rsidP="008C1658">
      <w:pPr>
        <w:pStyle w:val="ListParagraph"/>
        <w:numPr>
          <w:ilvl w:val="0"/>
          <w:numId w:val="4"/>
        </w:numPr>
        <w:spacing w:line="360" w:lineRule="auto"/>
        <w:rPr>
          <w:rFonts w:ascii="Times New Roman" w:hAnsi="Times New Roman" w:cs="Times New Roman"/>
          <w:sz w:val="20"/>
          <w:szCs w:val="20"/>
        </w:rPr>
      </w:pPr>
      <w:r w:rsidRPr="002858C7">
        <w:rPr>
          <w:rFonts w:ascii="Times New Roman" w:hAnsi="Times New Roman" w:cs="Times New Roman"/>
          <w:sz w:val="20"/>
          <w:szCs w:val="20"/>
        </w:rPr>
        <w:t xml:space="preserve">Mae hefyd rhaid ystyried cyllideb a lleoliad pob ysgol wrth ddatblygu’r strategaeth yma. Nad yw’n bosibl i bob ysgol darparu digon o arian ar gyfer yr adnodd sydd angen er mwyn creu’r ystafelloedd. Hefyd, mewn ysgolion bach iawn, na fydd digon o le er mwyn creu’r ystafelloedd mewn ffordd effeithiol ac felly, </w:t>
      </w:r>
      <w:r>
        <w:rPr>
          <w:rFonts w:ascii="Times New Roman" w:hAnsi="Times New Roman" w:cs="Times New Roman"/>
          <w:sz w:val="20"/>
          <w:szCs w:val="20"/>
        </w:rPr>
        <w:t>ydy’r un effaith yn cael eu creu?</w:t>
      </w:r>
    </w:p>
    <w:p w14:paraId="38B0975B" w14:textId="77777777" w:rsidR="008B58D9" w:rsidRDefault="008B58D9" w:rsidP="008B58D9">
      <w:pPr>
        <w:spacing w:line="360" w:lineRule="auto"/>
        <w:rPr>
          <w:rFonts w:ascii="Times New Roman" w:hAnsi="Times New Roman" w:cs="Times New Roman"/>
          <w:sz w:val="20"/>
          <w:szCs w:val="20"/>
        </w:rPr>
      </w:pPr>
    </w:p>
    <w:p w14:paraId="17FEC73A" w14:textId="6AD2ED22" w:rsidR="003A0EA2" w:rsidRPr="00833CF7" w:rsidRDefault="008B58D9" w:rsidP="00833CF7">
      <w:pPr>
        <w:spacing w:line="360" w:lineRule="auto"/>
        <w:rPr>
          <w:rFonts w:ascii="Times New Roman" w:hAnsi="Times New Roman" w:cs="Times New Roman"/>
          <w:sz w:val="20"/>
          <w:szCs w:val="20"/>
        </w:rPr>
      </w:pPr>
      <w:r w:rsidRPr="008B58D9">
        <w:rPr>
          <w:rFonts w:ascii="Times New Roman" w:hAnsi="Times New Roman" w:cs="Times New Roman"/>
          <w:sz w:val="20"/>
          <w:szCs w:val="20"/>
        </w:rPr>
        <w:t xml:space="preserve">Heblaw am y cyfyngiadau yma, credaf fod y strategaeth yma yn un defnyddiol ar gyfer datblygu meddwl creadigol plant gan annog dysgwyr i fod yn heriol, dychmygol, arloesol ac unigryw. Dywed Palestrant fod dysgu ymarferol a thrin plant fel archwilwyr yn hytrach na dysgwyr goddefol yn llawer mwy manteisiol ar gyfer datblygiad plant yn hirdymor. Yn ogystal, cytuna Harris am arfer sy’n canolbwyntio ar blentyn gan ddweud “yr holl bwrpas o addysg yw troi drychau mewn i ffenestri.”  </w:t>
      </w:r>
    </w:p>
    <w:p w14:paraId="168CE4C8" w14:textId="133CA16C" w:rsidR="0091091D" w:rsidRPr="00936406" w:rsidRDefault="008B58D9" w:rsidP="00ED7F26">
      <w:pPr>
        <w:rPr>
          <w:rFonts w:ascii="Times New Roman" w:hAnsi="Times New Roman" w:cs="Times New Roman"/>
          <w:b/>
          <w:u w:val="single"/>
        </w:rPr>
      </w:pPr>
      <w:r w:rsidRPr="00936406">
        <w:rPr>
          <w:rFonts w:ascii="Times New Roman" w:hAnsi="Times New Roman" w:cs="Times New Roman"/>
          <w:b/>
          <w:u w:val="single"/>
        </w:rPr>
        <w:t>Rhestr Cyfeirnodi</w:t>
      </w:r>
    </w:p>
    <w:p w14:paraId="36319603" w14:textId="77777777" w:rsidR="0091091D" w:rsidRPr="00936406" w:rsidRDefault="0091091D" w:rsidP="00ED7F26">
      <w:pPr>
        <w:rPr>
          <w:rFonts w:ascii="Times New Roman" w:hAnsi="Times New Roman" w:cs="Times New Roman"/>
        </w:rPr>
      </w:pPr>
    </w:p>
    <w:p w14:paraId="465DF01C" w14:textId="77777777" w:rsidR="008B58D9" w:rsidRPr="00936406" w:rsidRDefault="008B58D9" w:rsidP="008B58D9">
      <w:pPr>
        <w:rPr>
          <w:rFonts w:ascii="Times New Roman" w:hAnsi="Times New Roman" w:cs="Times New Roman"/>
        </w:rPr>
      </w:pPr>
      <w:r w:rsidRPr="00936406">
        <w:rPr>
          <w:rFonts w:ascii="Times New Roman" w:hAnsi="Times New Roman" w:cs="Times New Roman"/>
        </w:rPr>
        <w:t xml:space="preserve">Aladago, M. (2015) </w:t>
      </w:r>
      <w:r w:rsidRPr="00936406">
        <w:rPr>
          <w:rFonts w:ascii="Times New Roman" w:hAnsi="Times New Roman" w:cs="Times New Roman"/>
          <w:i/>
        </w:rPr>
        <w:t xml:space="preserve">Was Sydney J. Harris Right? </w:t>
      </w:r>
      <w:r w:rsidRPr="00936406">
        <w:rPr>
          <w:rFonts w:ascii="Times New Roman" w:hAnsi="Times New Roman" w:cs="Times New Roman"/>
        </w:rPr>
        <w:t xml:space="preserve">[Mynediad: 02/02/18] </w:t>
      </w:r>
      <w:r w:rsidRPr="00936406">
        <w:rPr>
          <w:rFonts w:ascii="Times New Roman" w:hAnsi="Times New Roman" w:cs="Times New Roman"/>
        </w:rPr>
        <w:fldChar w:fldCharType="begin"/>
      </w:r>
      <w:r w:rsidRPr="00936406">
        <w:rPr>
          <w:rFonts w:ascii="Times New Roman" w:hAnsi="Times New Roman" w:cs="Times New Roman"/>
        </w:rPr>
        <w:instrText xml:space="preserve"> HYPERLINK "http://nuhafoundation.org/home/blog/bloggingentries/2015/adult/was_sydney_j_harris_right_m_aladago/" \l ".WprcF5PFLBI" </w:instrText>
      </w:r>
      <w:r w:rsidRPr="00936406">
        <w:rPr>
          <w:rFonts w:ascii="Times New Roman" w:hAnsi="Times New Roman" w:cs="Times New Roman"/>
        </w:rPr>
        <w:fldChar w:fldCharType="separate"/>
      </w:r>
      <w:r w:rsidRPr="00936406">
        <w:rPr>
          <w:rStyle w:val="Hyperlink"/>
          <w:rFonts w:ascii="Times New Roman" w:hAnsi="Times New Roman" w:cs="Times New Roman"/>
        </w:rPr>
        <w:t>http://nuhafoundation.org/home/blog/bloggingentries/2015/adult/was_sydney_j_harris_right_m_aladago/ - .WprcF5PFLBI</w:t>
      </w:r>
      <w:r w:rsidRPr="00936406">
        <w:rPr>
          <w:rFonts w:ascii="Times New Roman" w:hAnsi="Times New Roman" w:cs="Times New Roman"/>
        </w:rPr>
        <w:fldChar w:fldCharType="end"/>
      </w:r>
    </w:p>
    <w:p w14:paraId="18096E8C" w14:textId="77777777" w:rsidR="008B58D9" w:rsidRPr="00936406" w:rsidRDefault="008B58D9" w:rsidP="00ED7F26">
      <w:pPr>
        <w:rPr>
          <w:rFonts w:ascii="Times New Roman" w:hAnsi="Times New Roman" w:cs="Times New Roman"/>
        </w:rPr>
      </w:pPr>
    </w:p>
    <w:p w14:paraId="22D846AD" w14:textId="41E95EBF" w:rsidR="008B58D9" w:rsidRPr="00936406" w:rsidRDefault="008B58D9" w:rsidP="00ED7F26">
      <w:pPr>
        <w:rPr>
          <w:rFonts w:ascii="Times New Roman" w:hAnsi="Times New Roman" w:cs="Times New Roman"/>
        </w:rPr>
      </w:pPr>
      <w:r w:rsidRPr="00936406">
        <w:rPr>
          <w:rFonts w:ascii="Times New Roman" w:hAnsi="Times New Roman" w:cs="Times New Roman"/>
        </w:rPr>
        <w:t xml:space="preserve">De Bono, E. (2017) </w:t>
      </w:r>
      <w:r w:rsidRPr="00936406">
        <w:rPr>
          <w:rFonts w:ascii="Times New Roman" w:hAnsi="Times New Roman" w:cs="Times New Roman"/>
          <w:i/>
        </w:rPr>
        <w:t xml:space="preserve">Six Thinking Hats. </w:t>
      </w:r>
      <w:r w:rsidRPr="00936406">
        <w:rPr>
          <w:rFonts w:ascii="Times New Roman" w:hAnsi="Times New Roman" w:cs="Times New Roman"/>
        </w:rPr>
        <w:t>3rd Edition. London: Penguin Publishing UK.</w:t>
      </w:r>
    </w:p>
    <w:p w14:paraId="427A8342" w14:textId="77777777" w:rsidR="00051159" w:rsidRPr="00936406" w:rsidRDefault="00051159" w:rsidP="00ED7F26">
      <w:pPr>
        <w:rPr>
          <w:rFonts w:ascii="Times New Roman" w:hAnsi="Times New Roman" w:cs="Times New Roman"/>
        </w:rPr>
      </w:pPr>
    </w:p>
    <w:p w14:paraId="7C443B38" w14:textId="77777777" w:rsidR="00051159" w:rsidRPr="00936406" w:rsidRDefault="00051159" w:rsidP="00051159">
      <w:pPr>
        <w:rPr>
          <w:rFonts w:ascii="Times New Roman" w:hAnsi="Times New Roman" w:cs="Times New Roman"/>
          <w:lang w:val="en-US"/>
        </w:rPr>
      </w:pPr>
      <w:r w:rsidRPr="00936406">
        <w:rPr>
          <w:rFonts w:ascii="Times New Roman" w:hAnsi="Times New Roman" w:cs="Times New Roman"/>
          <w:lang w:val="en-US"/>
        </w:rPr>
        <w:t xml:space="preserve">Gleeson, H. (2016) </w:t>
      </w:r>
      <w:r w:rsidRPr="00936406">
        <w:rPr>
          <w:rFonts w:ascii="Times New Roman" w:hAnsi="Times New Roman" w:cs="Times New Roman"/>
          <w:i/>
          <w:lang w:val="en-US"/>
        </w:rPr>
        <w:t xml:space="preserve">How the Education System is Making Kids Stressed and Sick. </w:t>
      </w:r>
      <w:r w:rsidRPr="00936406">
        <w:rPr>
          <w:rFonts w:ascii="Times New Roman" w:hAnsi="Times New Roman" w:cs="Times New Roman"/>
          <w:lang w:val="en-US"/>
        </w:rPr>
        <w:t>[</w:t>
      </w:r>
      <w:proofErr w:type="spellStart"/>
      <w:r w:rsidRPr="00936406">
        <w:rPr>
          <w:rFonts w:ascii="Times New Roman" w:hAnsi="Times New Roman" w:cs="Times New Roman"/>
          <w:lang w:val="en-US"/>
        </w:rPr>
        <w:t>Mynediad</w:t>
      </w:r>
      <w:proofErr w:type="spellEnd"/>
      <w:r w:rsidRPr="00936406">
        <w:rPr>
          <w:rFonts w:ascii="Times New Roman" w:hAnsi="Times New Roman" w:cs="Times New Roman"/>
          <w:lang w:val="en-US"/>
        </w:rPr>
        <w:t xml:space="preserve">: 02/03/18] </w:t>
      </w:r>
      <w:hyperlink r:id="rId6" w:history="1">
        <w:r w:rsidRPr="00936406">
          <w:rPr>
            <w:rStyle w:val="Hyperlink"/>
            <w:rFonts w:ascii="Times New Roman" w:hAnsi="Times New Roman" w:cs="Times New Roman"/>
            <w:lang w:val="en-US"/>
          </w:rPr>
          <w:t>http://www.abc.net.au/news/2016-07-17/beautiful-failures-education-making-kids-sick/7589084</w:t>
        </w:r>
      </w:hyperlink>
    </w:p>
    <w:p w14:paraId="710A4F31" w14:textId="77777777" w:rsidR="00051159" w:rsidRPr="00936406" w:rsidRDefault="00051159" w:rsidP="00ED7F26">
      <w:pPr>
        <w:rPr>
          <w:rFonts w:ascii="Times New Roman" w:hAnsi="Times New Roman" w:cs="Times New Roman"/>
        </w:rPr>
      </w:pPr>
    </w:p>
    <w:p w14:paraId="67CF29C4" w14:textId="79C6B6BB" w:rsidR="00051159" w:rsidRPr="00936406" w:rsidRDefault="00051159" w:rsidP="00ED7F26">
      <w:pPr>
        <w:rPr>
          <w:rFonts w:ascii="Times New Roman" w:hAnsi="Times New Roman" w:cs="Times New Roman"/>
          <w:lang w:val="en-US"/>
        </w:rPr>
      </w:pPr>
      <w:r w:rsidRPr="00936406">
        <w:rPr>
          <w:rFonts w:ascii="Times New Roman" w:hAnsi="Times New Roman" w:cs="Times New Roman"/>
          <w:lang w:val="en-US"/>
        </w:rPr>
        <w:t xml:space="preserve">Grant, A. (2016) </w:t>
      </w:r>
      <w:r w:rsidRPr="00936406">
        <w:rPr>
          <w:rFonts w:ascii="Times New Roman" w:hAnsi="Times New Roman" w:cs="Times New Roman"/>
          <w:i/>
          <w:lang w:val="en-US"/>
        </w:rPr>
        <w:t>Originals: How Non-Conformists Move the World.</w:t>
      </w:r>
      <w:r w:rsidRPr="00936406">
        <w:rPr>
          <w:rFonts w:ascii="Times New Roman" w:hAnsi="Times New Roman" w:cs="Times New Roman"/>
          <w:lang w:val="en-US"/>
        </w:rPr>
        <w:t xml:space="preserve"> </w:t>
      </w:r>
      <w:r w:rsidR="00750B50" w:rsidRPr="00936406">
        <w:rPr>
          <w:rFonts w:ascii="Times New Roman" w:hAnsi="Times New Roman" w:cs="Times New Roman"/>
          <w:lang w:val="en-US"/>
        </w:rPr>
        <w:t>New York: Penguin Random House LLC.</w:t>
      </w:r>
    </w:p>
    <w:p w14:paraId="3EB7CD40" w14:textId="77777777" w:rsidR="00051159" w:rsidRPr="00936406" w:rsidRDefault="00051159" w:rsidP="00ED7F26">
      <w:pPr>
        <w:rPr>
          <w:rFonts w:ascii="Times New Roman" w:hAnsi="Times New Roman" w:cs="Times New Roman"/>
        </w:rPr>
      </w:pPr>
    </w:p>
    <w:p w14:paraId="708FD31F" w14:textId="1DAD4686" w:rsidR="00051159" w:rsidRDefault="00051159" w:rsidP="00ED7F26">
      <w:pPr>
        <w:rPr>
          <w:rFonts w:ascii="Times New Roman" w:hAnsi="Times New Roman" w:cs="Times New Roman"/>
          <w:i/>
          <w:iCs/>
          <w:lang w:val="en-US"/>
        </w:rPr>
      </w:pPr>
      <w:proofErr w:type="spellStart"/>
      <w:r w:rsidRPr="00936406">
        <w:rPr>
          <w:rFonts w:ascii="Times New Roman" w:hAnsi="Times New Roman" w:cs="Times New Roman"/>
          <w:lang w:val="en-US"/>
        </w:rPr>
        <w:t>Hmelo</w:t>
      </w:r>
      <w:proofErr w:type="spellEnd"/>
      <w:r w:rsidRPr="00936406">
        <w:rPr>
          <w:rFonts w:ascii="Times New Roman" w:hAnsi="Times New Roman" w:cs="Times New Roman"/>
          <w:lang w:val="en-US"/>
        </w:rPr>
        <w:t xml:space="preserve">-Silver, C. </w:t>
      </w:r>
      <w:proofErr w:type="gramStart"/>
      <w:r w:rsidRPr="00936406">
        <w:rPr>
          <w:rFonts w:ascii="Times New Roman" w:hAnsi="Times New Roman" w:cs="Times New Roman"/>
          <w:lang w:val="en-US"/>
        </w:rPr>
        <w:t>E. ,</w:t>
      </w:r>
      <w:proofErr w:type="gramEnd"/>
      <w:r w:rsidRPr="00936406">
        <w:rPr>
          <w:rFonts w:ascii="Times New Roman" w:hAnsi="Times New Roman" w:cs="Times New Roman"/>
          <w:lang w:val="en-US"/>
        </w:rPr>
        <w:t xml:space="preserve"> &amp; Barrows, H. S. (2006). Goals and Strategies of a Problem-based Learning Facilitator. </w:t>
      </w:r>
      <w:r w:rsidRPr="00936406">
        <w:rPr>
          <w:rFonts w:ascii="Times New Roman" w:hAnsi="Times New Roman" w:cs="Times New Roman"/>
          <w:i/>
          <w:iCs/>
          <w:lang w:val="en-US"/>
        </w:rPr>
        <w:t>Interdisciplinary Journal of Problem-Based Learning.</w:t>
      </w:r>
    </w:p>
    <w:p w14:paraId="360C22F9" w14:textId="77777777" w:rsidR="00F4105B" w:rsidRDefault="00F4105B" w:rsidP="00ED7F26">
      <w:pPr>
        <w:rPr>
          <w:rFonts w:ascii="Times New Roman" w:hAnsi="Times New Roman" w:cs="Times New Roman"/>
          <w:i/>
          <w:iCs/>
          <w:lang w:val="en-US"/>
        </w:rPr>
      </w:pPr>
    </w:p>
    <w:p w14:paraId="0AA68D11" w14:textId="64E2DC98" w:rsidR="00F4105B" w:rsidRPr="00F4105B" w:rsidRDefault="00F4105B" w:rsidP="00ED7F26">
      <w:pPr>
        <w:rPr>
          <w:rFonts w:ascii="Times New Roman" w:hAnsi="Times New Roman" w:cs="Times New Roman"/>
          <w:lang w:val="en-US"/>
        </w:rPr>
      </w:pPr>
      <w:proofErr w:type="spellStart"/>
      <w:r>
        <w:rPr>
          <w:rFonts w:ascii="Times New Roman" w:hAnsi="Times New Roman" w:cs="Times New Roman"/>
          <w:iCs/>
          <w:lang w:val="en-US"/>
        </w:rPr>
        <w:t>Jorlen</w:t>
      </w:r>
      <w:proofErr w:type="spellEnd"/>
      <w:r>
        <w:rPr>
          <w:rFonts w:ascii="Times New Roman" w:hAnsi="Times New Roman" w:cs="Times New Roman"/>
          <w:iCs/>
          <w:lang w:val="en-US"/>
        </w:rPr>
        <w:t xml:space="preserve">, A. (2013) </w:t>
      </w:r>
      <w:r>
        <w:rPr>
          <w:rFonts w:ascii="Times New Roman" w:hAnsi="Times New Roman" w:cs="Times New Roman"/>
          <w:i/>
          <w:iCs/>
          <w:lang w:val="en-US"/>
        </w:rPr>
        <w:t xml:space="preserve">Five Types of Creative Thinking. </w:t>
      </w:r>
      <w:r>
        <w:rPr>
          <w:rFonts w:ascii="Times New Roman" w:hAnsi="Times New Roman" w:cs="Times New Roman"/>
          <w:iCs/>
          <w:lang w:val="en-US"/>
        </w:rPr>
        <w:t>[</w:t>
      </w:r>
      <w:proofErr w:type="spellStart"/>
      <w:r>
        <w:rPr>
          <w:rFonts w:ascii="Times New Roman" w:hAnsi="Times New Roman" w:cs="Times New Roman"/>
          <w:iCs/>
          <w:lang w:val="en-US"/>
        </w:rPr>
        <w:t>Mynediad</w:t>
      </w:r>
      <w:proofErr w:type="spellEnd"/>
      <w:r>
        <w:rPr>
          <w:rFonts w:ascii="Times New Roman" w:hAnsi="Times New Roman" w:cs="Times New Roman"/>
          <w:iCs/>
          <w:lang w:val="en-US"/>
        </w:rPr>
        <w:t xml:space="preserve">: 02/03/18] </w:t>
      </w:r>
      <w:hyperlink r:id="rId7" w:history="1">
        <w:r w:rsidRPr="00F4105B">
          <w:rPr>
            <w:rStyle w:val="Hyperlink"/>
            <w:rFonts w:ascii="Times New Roman" w:hAnsi="Times New Roman" w:cs="Times New Roman"/>
            <w:iCs/>
            <w:lang w:val="en-US"/>
          </w:rPr>
          <w:t>https://adamjorlen.com/2013/06/10/five-types-of-creative-thinking/</w:t>
        </w:r>
      </w:hyperlink>
    </w:p>
    <w:p w14:paraId="58A335C2" w14:textId="77777777" w:rsidR="00051159" w:rsidRPr="00936406" w:rsidRDefault="00051159" w:rsidP="00ED7F26">
      <w:pPr>
        <w:rPr>
          <w:rFonts w:ascii="Times New Roman" w:hAnsi="Times New Roman" w:cs="Times New Roman"/>
        </w:rPr>
      </w:pPr>
    </w:p>
    <w:p w14:paraId="5EEC46E0" w14:textId="77777777" w:rsidR="00051159" w:rsidRDefault="00051159" w:rsidP="00051159">
      <w:pPr>
        <w:rPr>
          <w:rFonts w:ascii="Times New Roman" w:hAnsi="Times New Roman" w:cs="Times New Roman"/>
          <w:lang w:val="en-US"/>
        </w:rPr>
      </w:pPr>
      <w:r w:rsidRPr="00936406">
        <w:rPr>
          <w:rFonts w:ascii="Times New Roman" w:hAnsi="Times New Roman" w:cs="Times New Roman"/>
          <w:lang w:val="en-US"/>
        </w:rPr>
        <w:t xml:space="preserve">Kanematsu, H. &amp; M. Barry, D. (2016) </w:t>
      </w:r>
      <w:r w:rsidRPr="00936406">
        <w:rPr>
          <w:rFonts w:ascii="Times New Roman" w:hAnsi="Times New Roman" w:cs="Times New Roman"/>
          <w:i/>
          <w:lang w:val="en-US"/>
        </w:rPr>
        <w:t xml:space="preserve">STEM and ICT Education in Intelligent Environments. </w:t>
      </w:r>
      <w:r w:rsidRPr="00936406">
        <w:rPr>
          <w:rFonts w:ascii="Times New Roman" w:hAnsi="Times New Roman" w:cs="Times New Roman"/>
          <w:lang w:val="en-US"/>
        </w:rPr>
        <w:t>Switzerland: Springer International Publishing.</w:t>
      </w:r>
    </w:p>
    <w:p w14:paraId="20B6D59B" w14:textId="77777777" w:rsidR="00833CF7" w:rsidRDefault="00833CF7" w:rsidP="00051159">
      <w:pPr>
        <w:rPr>
          <w:rFonts w:ascii="Times New Roman" w:hAnsi="Times New Roman" w:cs="Times New Roman"/>
          <w:lang w:val="en-US"/>
        </w:rPr>
      </w:pPr>
    </w:p>
    <w:p w14:paraId="139F9B24" w14:textId="79BA399B" w:rsidR="00051159" w:rsidRDefault="00833CF7" w:rsidP="00051159">
      <w:pPr>
        <w:rPr>
          <w:rFonts w:ascii="Times New Roman" w:hAnsi="Times New Roman" w:cs="Times New Roman"/>
          <w:lang w:val="en-US"/>
        </w:rPr>
      </w:pPr>
      <w:proofErr w:type="spellStart"/>
      <w:r>
        <w:rPr>
          <w:rFonts w:ascii="Times New Roman" w:hAnsi="Times New Roman" w:cs="Times New Roman"/>
          <w:lang w:val="en-US"/>
        </w:rPr>
        <w:t>Kraakman</w:t>
      </w:r>
      <w:proofErr w:type="spellEnd"/>
      <w:r>
        <w:rPr>
          <w:rFonts w:ascii="Times New Roman" w:hAnsi="Times New Roman" w:cs="Times New Roman"/>
          <w:lang w:val="en-US"/>
        </w:rPr>
        <w:t xml:space="preserve">, N. (2014) </w:t>
      </w:r>
      <w:r>
        <w:rPr>
          <w:rFonts w:ascii="Times New Roman" w:hAnsi="Times New Roman" w:cs="Times New Roman"/>
          <w:i/>
          <w:lang w:val="en-US"/>
        </w:rPr>
        <w:t xml:space="preserve">Why Our Current Education System Sucks. </w:t>
      </w:r>
      <w:r>
        <w:rPr>
          <w:rFonts w:ascii="Times New Roman" w:hAnsi="Times New Roman" w:cs="Times New Roman"/>
          <w:lang w:val="en-US"/>
        </w:rPr>
        <w:t>[</w:t>
      </w:r>
      <w:proofErr w:type="spellStart"/>
      <w:r>
        <w:rPr>
          <w:rFonts w:ascii="Times New Roman" w:hAnsi="Times New Roman" w:cs="Times New Roman"/>
          <w:lang w:val="en-US"/>
        </w:rPr>
        <w:t>Mynediad</w:t>
      </w:r>
      <w:proofErr w:type="spellEnd"/>
      <w:r>
        <w:rPr>
          <w:rFonts w:ascii="Times New Roman" w:hAnsi="Times New Roman" w:cs="Times New Roman"/>
          <w:lang w:val="en-US"/>
        </w:rPr>
        <w:t xml:space="preserve">: 03/03/18] </w:t>
      </w:r>
      <w:hyperlink r:id="rId8" w:history="1">
        <w:r w:rsidRPr="00833CF7">
          <w:rPr>
            <w:rStyle w:val="Hyperlink"/>
            <w:rFonts w:ascii="Times New Roman" w:hAnsi="Times New Roman" w:cs="Times New Roman"/>
            <w:lang w:val="en-US"/>
          </w:rPr>
          <w:t>https://www.valuespreadsheet.com/why-our-current-education-system-sucks</w:t>
        </w:r>
      </w:hyperlink>
    </w:p>
    <w:p w14:paraId="7840D908" w14:textId="77777777" w:rsidR="00833CF7" w:rsidRPr="00936406" w:rsidRDefault="00833CF7" w:rsidP="00051159">
      <w:pPr>
        <w:rPr>
          <w:rFonts w:ascii="Times New Roman" w:hAnsi="Times New Roman" w:cs="Times New Roman"/>
          <w:lang w:val="en-US"/>
        </w:rPr>
      </w:pPr>
    </w:p>
    <w:p w14:paraId="6BD604D0" w14:textId="2AD18225" w:rsidR="00051159" w:rsidRPr="00936406" w:rsidRDefault="00051159" w:rsidP="00051159">
      <w:pPr>
        <w:rPr>
          <w:rFonts w:ascii="Times New Roman" w:hAnsi="Times New Roman" w:cs="Times New Roman"/>
        </w:rPr>
      </w:pPr>
      <w:r w:rsidRPr="00936406">
        <w:rPr>
          <w:rFonts w:ascii="Times New Roman" w:hAnsi="Times New Roman" w:cs="Times New Roman"/>
        </w:rPr>
        <w:t xml:space="preserve">Llywodraeth Cymru (2014) Effeithiolrwydd Dysgu yn Seiliedig ar Broblem. Caerdydd: Hawlfraint y goron. [Mynediad: 02/03/18] </w:t>
      </w:r>
      <w:r w:rsidRPr="00936406">
        <w:rPr>
          <w:rFonts w:ascii="Times New Roman" w:hAnsi="Times New Roman" w:cs="Times New Roman"/>
        </w:rPr>
        <w:fldChar w:fldCharType="begin"/>
      </w:r>
      <w:r w:rsidRPr="00936406">
        <w:rPr>
          <w:rFonts w:ascii="Times New Roman" w:hAnsi="Times New Roman" w:cs="Times New Roman"/>
        </w:rPr>
        <w:instrText xml:space="preserve"> HYPERLINK "http://learning.gov.wales/resources/browse-all/the-effectiveness-of-problem-based-learning/?lang=cy" </w:instrText>
      </w:r>
      <w:r w:rsidRPr="00936406">
        <w:rPr>
          <w:rFonts w:ascii="Times New Roman" w:hAnsi="Times New Roman" w:cs="Times New Roman"/>
        </w:rPr>
        <w:fldChar w:fldCharType="separate"/>
      </w:r>
      <w:r w:rsidRPr="00936406">
        <w:rPr>
          <w:rStyle w:val="Hyperlink"/>
          <w:rFonts w:ascii="Times New Roman" w:hAnsi="Times New Roman" w:cs="Times New Roman"/>
        </w:rPr>
        <w:t>http://learning.gov.wales/resources/browse-all/the-effectiveness-of-problem-based-learning/?lang=cy</w:t>
      </w:r>
      <w:r w:rsidRPr="00936406">
        <w:rPr>
          <w:rFonts w:ascii="Times New Roman" w:hAnsi="Times New Roman" w:cs="Times New Roman"/>
        </w:rPr>
        <w:fldChar w:fldCharType="end"/>
      </w:r>
    </w:p>
    <w:p w14:paraId="2C49EE36" w14:textId="77777777" w:rsidR="00051159" w:rsidRPr="00936406" w:rsidRDefault="00051159" w:rsidP="00ED7F26">
      <w:pPr>
        <w:rPr>
          <w:rFonts w:ascii="Times New Roman" w:hAnsi="Times New Roman" w:cs="Times New Roman"/>
        </w:rPr>
      </w:pPr>
    </w:p>
    <w:p w14:paraId="090D95A2" w14:textId="77777777" w:rsidR="00936406" w:rsidRDefault="00936406" w:rsidP="00936406">
      <w:pPr>
        <w:rPr>
          <w:rFonts w:ascii="Times New Roman" w:hAnsi="Times New Roman" w:cs="Times New Roman"/>
          <w:bCs/>
          <w:lang w:val="en-US"/>
        </w:rPr>
      </w:pPr>
      <w:r w:rsidRPr="00936406">
        <w:rPr>
          <w:rFonts w:ascii="Times New Roman" w:hAnsi="Times New Roman" w:cs="Times New Roman"/>
        </w:rPr>
        <w:t xml:space="preserve">Palestrant, E. (2005) </w:t>
      </w:r>
      <w:r w:rsidRPr="00936406">
        <w:rPr>
          <w:rFonts w:ascii="Times New Roman" w:hAnsi="Times New Roman" w:cs="Times New Roman"/>
          <w:bCs/>
          <w:i/>
          <w:lang w:val="en-US"/>
        </w:rPr>
        <w:t xml:space="preserve">Have You Ever Had a Hunch?: The Importance of Creative Thinking. </w:t>
      </w:r>
      <w:r w:rsidRPr="00936406">
        <w:rPr>
          <w:rFonts w:ascii="Times New Roman" w:hAnsi="Times New Roman" w:cs="Times New Roman"/>
          <w:bCs/>
          <w:lang w:val="en-US"/>
        </w:rPr>
        <w:t>Arizona: Wheatmark, Inc.</w:t>
      </w:r>
    </w:p>
    <w:p w14:paraId="2DE42259" w14:textId="77777777" w:rsidR="00F31DA3" w:rsidRDefault="00F31DA3" w:rsidP="00936406">
      <w:pPr>
        <w:rPr>
          <w:rFonts w:ascii="Times New Roman" w:hAnsi="Times New Roman" w:cs="Times New Roman"/>
          <w:bCs/>
          <w:lang w:val="en-US"/>
        </w:rPr>
      </w:pPr>
    </w:p>
    <w:p w14:paraId="64EF2F61" w14:textId="77777777" w:rsidR="00F31DA3" w:rsidRDefault="00F31DA3" w:rsidP="00ED7F26">
      <w:pPr>
        <w:rPr>
          <w:rFonts w:ascii="Times New Roman" w:hAnsi="Times New Roman" w:cs="Times New Roman"/>
          <w:bCs/>
          <w:lang w:val="en-US"/>
        </w:rPr>
      </w:pPr>
      <w:r>
        <w:rPr>
          <w:rFonts w:ascii="Times New Roman" w:hAnsi="Times New Roman" w:cs="Times New Roman"/>
          <w:bCs/>
          <w:lang w:val="en-US"/>
        </w:rPr>
        <w:t xml:space="preserve">Robinson, K. (2006) </w:t>
      </w:r>
      <w:proofErr w:type="spellStart"/>
      <w:r>
        <w:rPr>
          <w:rFonts w:ascii="Times New Roman" w:hAnsi="Times New Roman" w:cs="Times New Roman"/>
          <w:bCs/>
          <w:i/>
          <w:lang w:val="en-US"/>
        </w:rPr>
        <w:t>TedTalk</w:t>
      </w:r>
      <w:proofErr w:type="spellEnd"/>
      <w:r>
        <w:rPr>
          <w:rFonts w:ascii="Times New Roman" w:hAnsi="Times New Roman" w:cs="Times New Roman"/>
          <w:bCs/>
          <w:i/>
          <w:lang w:val="en-US"/>
        </w:rPr>
        <w:t xml:space="preserve">: Do Schools Kill </w:t>
      </w:r>
      <w:proofErr w:type="gramStart"/>
      <w:r>
        <w:rPr>
          <w:rFonts w:ascii="Times New Roman" w:hAnsi="Times New Roman" w:cs="Times New Roman"/>
          <w:bCs/>
          <w:i/>
          <w:lang w:val="en-US"/>
        </w:rPr>
        <w:t>Creativity?</w:t>
      </w:r>
      <w:r>
        <w:rPr>
          <w:rFonts w:ascii="Times New Roman" w:hAnsi="Times New Roman" w:cs="Times New Roman"/>
          <w:bCs/>
          <w:lang w:val="en-US"/>
        </w:rPr>
        <w:t>[</w:t>
      </w:r>
      <w:proofErr w:type="spellStart"/>
      <w:proofErr w:type="gramEnd"/>
      <w:r>
        <w:rPr>
          <w:rFonts w:ascii="Times New Roman" w:hAnsi="Times New Roman" w:cs="Times New Roman"/>
          <w:bCs/>
          <w:lang w:val="en-US"/>
        </w:rPr>
        <w:t>Mynediad</w:t>
      </w:r>
      <w:proofErr w:type="spellEnd"/>
      <w:r>
        <w:rPr>
          <w:rFonts w:ascii="Times New Roman" w:hAnsi="Times New Roman" w:cs="Times New Roman"/>
          <w:bCs/>
          <w:lang w:val="en-US"/>
        </w:rPr>
        <w:t xml:space="preserve">: 02/03/18] </w:t>
      </w:r>
      <w:hyperlink r:id="rId9" w:history="1">
        <w:r w:rsidRPr="00F31DA3">
          <w:rPr>
            <w:rStyle w:val="Hyperlink"/>
            <w:rFonts w:ascii="Times New Roman" w:hAnsi="Times New Roman" w:cs="Times New Roman"/>
            <w:bCs/>
            <w:lang w:val="en-US"/>
          </w:rPr>
          <w:t>https://www.ted.com/talks/ken_robinson_says_schools_kill_creativity</w:t>
        </w:r>
      </w:hyperlink>
    </w:p>
    <w:p w14:paraId="2754C443" w14:textId="46F98091" w:rsidR="00ED7F26" w:rsidRPr="00936406" w:rsidRDefault="00936406" w:rsidP="00ED7F26">
      <w:pPr>
        <w:rPr>
          <w:rFonts w:ascii="Times New Roman" w:hAnsi="Times New Roman" w:cs="Times New Roman"/>
        </w:rPr>
      </w:pPr>
      <w:r w:rsidRPr="00936406">
        <w:rPr>
          <w:rFonts w:ascii="Times New Roman" w:hAnsi="Times New Roman" w:cs="Times New Roman"/>
        </w:rPr>
        <w:t xml:space="preserve"> </w:t>
      </w:r>
    </w:p>
    <w:p w14:paraId="6D1C2346" w14:textId="77777777" w:rsidR="00936406" w:rsidRPr="00936406" w:rsidRDefault="00936406" w:rsidP="00936406">
      <w:pPr>
        <w:rPr>
          <w:rFonts w:ascii="Times New Roman" w:hAnsi="Times New Roman" w:cs="Times New Roman"/>
          <w:lang w:val="en-US"/>
        </w:rPr>
      </w:pPr>
      <w:r w:rsidRPr="00936406">
        <w:rPr>
          <w:rFonts w:ascii="Times New Roman" w:hAnsi="Times New Roman" w:cs="Times New Roman"/>
          <w:lang w:val="en-US"/>
        </w:rPr>
        <w:t xml:space="preserve">Robinson, K. (2017) </w:t>
      </w:r>
      <w:r w:rsidRPr="00936406">
        <w:rPr>
          <w:rFonts w:ascii="Times New Roman" w:hAnsi="Times New Roman" w:cs="Times New Roman"/>
          <w:i/>
          <w:lang w:val="en-US"/>
        </w:rPr>
        <w:t xml:space="preserve">Out of Our Minds: The Power of Being Creative. </w:t>
      </w:r>
      <w:r w:rsidRPr="00936406">
        <w:rPr>
          <w:rFonts w:ascii="Times New Roman" w:hAnsi="Times New Roman" w:cs="Times New Roman"/>
          <w:lang w:val="en-US"/>
        </w:rPr>
        <w:t>3</w:t>
      </w:r>
      <w:r w:rsidRPr="00936406">
        <w:rPr>
          <w:rFonts w:ascii="Times New Roman" w:hAnsi="Times New Roman" w:cs="Times New Roman"/>
          <w:vertAlign w:val="superscript"/>
          <w:lang w:val="en-US"/>
        </w:rPr>
        <w:t>rd</w:t>
      </w:r>
      <w:r w:rsidRPr="00936406">
        <w:rPr>
          <w:rFonts w:ascii="Times New Roman" w:hAnsi="Times New Roman" w:cs="Times New Roman"/>
          <w:lang w:val="en-US"/>
        </w:rPr>
        <w:t xml:space="preserve"> Edition. New Jersey: John Wiley &amp; Sons.</w:t>
      </w:r>
    </w:p>
    <w:p w14:paraId="34BA3DA5" w14:textId="77777777" w:rsidR="00936406" w:rsidRPr="00936406" w:rsidRDefault="00936406" w:rsidP="00ED7F26">
      <w:pPr>
        <w:rPr>
          <w:rFonts w:ascii="Times New Roman" w:hAnsi="Times New Roman" w:cs="Times New Roman"/>
        </w:rPr>
      </w:pPr>
    </w:p>
    <w:p w14:paraId="4A3296AB" w14:textId="77777777" w:rsidR="00936406" w:rsidRPr="00936406" w:rsidRDefault="00936406" w:rsidP="00936406">
      <w:pPr>
        <w:rPr>
          <w:rFonts w:ascii="Times New Roman" w:hAnsi="Times New Roman" w:cs="Times New Roman"/>
          <w:lang w:val="en-US"/>
        </w:rPr>
      </w:pPr>
      <w:r w:rsidRPr="00936406">
        <w:rPr>
          <w:rFonts w:ascii="Times New Roman" w:hAnsi="Times New Roman" w:cs="Times New Roman"/>
          <w:lang w:val="en-US"/>
        </w:rPr>
        <w:t xml:space="preserve">Vygotsky, L. (2004) </w:t>
      </w:r>
      <w:r w:rsidRPr="00936406">
        <w:rPr>
          <w:rFonts w:ascii="Times New Roman" w:hAnsi="Times New Roman" w:cs="Times New Roman"/>
          <w:i/>
          <w:lang w:val="en-US"/>
        </w:rPr>
        <w:t xml:space="preserve">Imagination and Creativity in Childhood. </w:t>
      </w:r>
      <w:r w:rsidRPr="00936406">
        <w:rPr>
          <w:rFonts w:ascii="Times New Roman" w:hAnsi="Times New Roman" w:cs="Times New Roman"/>
          <w:lang w:val="en-US"/>
        </w:rPr>
        <w:t>Vol 42.</w:t>
      </w:r>
      <w:r w:rsidRPr="00936406">
        <w:rPr>
          <w:rFonts w:ascii="Times New Roman" w:hAnsi="Times New Roman" w:cs="Times New Roman"/>
          <w:i/>
          <w:lang w:val="en-US"/>
        </w:rPr>
        <w:t xml:space="preserve"> </w:t>
      </w:r>
      <w:r w:rsidRPr="00936406">
        <w:rPr>
          <w:rFonts w:ascii="Times New Roman" w:hAnsi="Times New Roman" w:cs="Times New Roman"/>
          <w:lang w:val="en-US"/>
        </w:rPr>
        <w:t>United States: M.E. Sharpe, Inc.</w:t>
      </w:r>
    </w:p>
    <w:p w14:paraId="657C4362" w14:textId="77777777" w:rsidR="00936406" w:rsidRDefault="00936406" w:rsidP="00ED7F26">
      <w:pPr>
        <w:rPr>
          <w:rFonts w:ascii="Times New Roman" w:hAnsi="Times New Roman" w:cs="Times New Roman"/>
          <w:sz w:val="21"/>
          <w:szCs w:val="21"/>
        </w:rPr>
      </w:pPr>
    </w:p>
    <w:p w14:paraId="332E2B6D" w14:textId="77777777" w:rsidR="00A409AA" w:rsidRDefault="00A409AA" w:rsidP="00ED7F26">
      <w:pPr>
        <w:rPr>
          <w:rFonts w:ascii="Times New Roman" w:hAnsi="Times New Roman" w:cs="Times New Roman"/>
          <w:sz w:val="21"/>
          <w:szCs w:val="21"/>
        </w:rPr>
      </w:pPr>
    </w:p>
    <w:p w14:paraId="0D44CC1E" w14:textId="77777777" w:rsidR="00A409AA" w:rsidRDefault="00A409AA" w:rsidP="00ED7F26">
      <w:pPr>
        <w:rPr>
          <w:rFonts w:ascii="Times New Roman" w:hAnsi="Times New Roman" w:cs="Times New Roman"/>
          <w:sz w:val="21"/>
          <w:szCs w:val="21"/>
        </w:rPr>
      </w:pPr>
    </w:p>
    <w:p w14:paraId="2357545F" w14:textId="77777777" w:rsidR="00A409AA" w:rsidRDefault="00A409AA" w:rsidP="00ED7F26">
      <w:pPr>
        <w:rPr>
          <w:rFonts w:ascii="Times New Roman" w:hAnsi="Times New Roman" w:cs="Times New Roman"/>
          <w:sz w:val="21"/>
          <w:szCs w:val="21"/>
        </w:rPr>
      </w:pPr>
    </w:p>
    <w:p w14:paraId="684C8033" w14:textId="77777777" w:rsidR="00A409AA" w:rsidRDefault="00A409AA" w:rsidP="00ED7F26">
      <w:pPr>
        <w:rPr>
          <w:rFonts w:ascii="Times New Roman" w:hAnsi="Times New Roman" w:cs="Times New Roman"/>
          <w:sz w:val="21"/>
          <w:szCs w:val="21"/>
        </w:rPr>
      </w:pPr>
    </w:p>
    <w:p w14:paraId="59DF0D80" w14:textId="77777777" w:rsidR="00A409AA" w:rsidRDefault="00A409AA" w:rsidP="00ED7F26">
      <w:pPr>
        <w:rPr>
          <w:rFonts w:ascii="Times New Roman" w:hAnsi="Times New Roman" w:cs="Times New Roman"/>
          <w:sz w:val="21"/>
          <w:szCs w:val="21"/>
        </w:rPr>
      </w:pPr>
    </w:p>
    <w:p w14:paraId="5D15D3B2" w14:textId="77777777" w:rsidR="00A409AA" w:rsidRDefault="00A409AA" w:rsidP="00ED7F26">
      <w:pPr>
        <w:rPr>
          <w:rFonts w:ascii="Times New Roman" w:hAnsi="Times New Roman" w:cs="Times New Roman"/>
          <w:sz w:val="21"/>
          <w:szCs w:val="21"/>
        </w:rPr>
      </w:pPr>
    </w:p>
    <w:p w14:paraId="29673898" w14:textId="77777777" w:rsidR="00A409AA" w:rsidRDefault="00A409AA" w:rsidP="00ED7F26">
      <w:pPr>
        <w:rPr>
          <w:rFonts w:ascii="Times New Roman" w:hAnsi="Times New Roman" w:cs="Times New Roman"/>
          <w:sz w:val="21"/>
          <w:szCs w:val="21"/>
        </w:rPr>
      </w:pPr>
    </w:p>
    <w:p w14:paraId="77F2EC64" w14:textId="77777777" w:rsidR="00A409AA" w:rsidRDefault="00A409AA" w:rsidP="00ED7F26">
      <w:pPr>
        <w:rPr>
          <w:rFonts w:ascii="Times New Roman" w:hAnsi="Times New Roman" w:cs="Times New Roman"/>
          <w:sz w:val="21"/>
          <w:szCs w:val="21"/>
        </w:rPr>
      </w:pPr>
    </w:p>
    <w:p w14:paraId="1110F35C" w14:textId="77777777" w:rsidR="00ED630E" w:rsidRDefault="00ED630E" w:rsidP="00ED630E">
      <w:pPr>
        <w:rPr>
          <w:rFonts w:ascii="Calibri" w:hAnsi="Calibri"/>
          <w:sz w:val="14"/>
          <w:szCs w:val="14"/>
          <w:lang w:val="fr-FR"/>
        </w:rPr>
      </w:pPr>
    </w:p>
    <w:tbl>
      <w:tblPr>
        <w:tblpPr w:leftFromText="180" w:rightFromText="180" w:horzAnchor="page" w:tblpX="1270" w:tblpY="-716"/>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ED630E" w:rsidRPr="00CB597B" w14:paraId="1C9815F1" w14:textId="77777777" w:rsidTr="00ED630E">
        <w:trPr>
          <w:trHeight w:val="56"/>
        </w:trPr>
        <w:tc>
          <w:tcPr>
            <w:tcW w:w="9835" w:type="dxa"/>
            <w:shd w:val="clear" w:color="auto" w:fill="D9D9D9"/>
          </w:tcPr>
          <w:p w14:paraId="5254DC66" w14:textId="77777777" w:rsidR="00ED630E" w:rsidRPr="00CB597B" w:rsidRDefault="00ED630E" w:rsidP="00ED630E">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rPr>
              <w:t>Ffurflen Hunanwerthuso Myfyriwr</w:t>
            </w:r>
          </w:p>
        </w:tc>
      </w:tr>
    </w:tbl>
    <w:p w14:paraId="118E6CB6" w14:textId="77777777" w:rsidR="00ED630E" w:rsidRPr="00CB597B" w:rsidRDefault="00ED630E" w:rsidP="00ED630E">
      <w:pPr>
        <w:jc w:val="both"/>
        <w:rPr>
          <w:rFonts w:ascii="Calibri" w:hAnsi="Calibri"/>
          <w:sz w:val="20"/>
          <w:szCs w:val="20"/>
        </w:rPr>
      </w:pPr>
    </w:p>
    <w:p w14:paraId="1FED3166" w14:textId="77777777" w:rsidR="00ED630E" w:rsidRDefault="00ED630E" w:rsidP="00ED630E">
      <w:pPr>
        <w:jc w:val="both"/>
        <w:rPr>
          <w:rFonts w:ascii="Calibri" w:hAnsi="Calibri"/>
          <w:sz w:val="20"/>
          <w:szCs w:val="20"/>
          <w:lang w:val="fr-FR"/>
        </w:rPr>
      </w:pPr>
      <w:r w:rsidRPr="00373532">
        <w:rPr>
          <w:rFonts w:ascii="Calibri" w:hAnsi="Calibri"/>
          <w:sz w:val="20"/>
          <w:szCs w:val="20"/>
        </w:rPr>
        <w:t xml:space="preserve">Mae’r adran hon yn ailadrodd yn gryno'r meini prawf asesu cyffredin sydd ar y tudalennau blaenorol. Y </w:t>
      </w:r>
      <w:r w:rsidRPr="00373532">
        <w:rPr>
          <w:rFonts w:ascii="Calibri" w:hAnsi="Calibri"/>
          <w:i/>
          <w:sz w:val="20"/>
          <w:szCs w:val="20"/>
        </w:rPr>
        <w:t>graddau</w:t>
      </w:r>
      <w:r w:rsidRPr="00373532">
        <w:rPr>
          <w:rFonts w:ascii="Calibri" w:hAnsi="Calibri"/>
          <w:sz w:val="20"/>
          <w:szCs w:val="20"/>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rPr>
        <w:t>Gan ddefnyddio’r meini prawf hyn, ticiwch y blwch sy’n dangos orau lefel y cyrhaeddiad rydych chi’n teimlo i chi ei gyflawni mewn perthynas â phob un ohonynt.</w:t>
      </w: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1"/>
        <w:gridCol w:w="978"/>
        <w:gridCol w:w="857"/>
        <w:gridCol w:w="978"/>
        <w:gridCol w:w="978"/>
        <w:gridCol w:w="1099"/>
        <w:gridCol w:w="1098"/>
        <w:gridCol w:w="1105"/>
      </w:tblGrid>
      <w:tr w:rsidR="00ED630E" w:rsidRPr="00CB597B" w14:paraId="5B447C36" w14:textId="77777777" w:rsidTr="00310EF4">
        <w:tc>
          <w:tcPr>
            <w:tcW w:w="1026" w:type="pct"/>
            <w:vMerge w:val="restart"/>
            <w:shd w:val="clear" w:color="auto" w:fill="BFBFBF"/>
            <w:vAlign w:val="center"/>
          </w:tcPr>
          <w:p w14:paraId="698CE121" w14:textId="77777777" w:rsidR="00ED630E" w:rsidRPr="00CB597B" w:rsidRDefault="00ED630E" w:rsidP="00310EF4">
            <w:pPr>
              <w:rPr>
                <w:rFonts w:ascii="Calibri" w:hAnsi="Calibri"/>
                <w:b/>
                <w:szCs w:val="20"/>
              </w:rPr>
            </w:pPr>
            <w:r w:rsidRPr="008E35C0">
              <w:rPr>
                <w:rFonts w:ascii="Calibri" w:hAnsi="Calibri"/>
                <w:b/>
                <w:szCs w:val="16"/>
              </w:rPr>
              <w:t>Meini Prawf Asesu Cyffredin a Ddefnyddiwyd</w:t>
            </w:r>
          </w:p>
        </w:tc>
        <w:tc>
          <w:tcPr>
            <w:tcW w:w="3974" w:type="pct"/>
            <w:gridSpan w:val="7"/>
            <w:shd w:val="clear" w:color="auto" w:fill="BFBFBF"/>
          </w:tcPr>
          <w:p w14:paraId="5CA5AF57" w14:textId="77777777" w:rsidR="00ED630E" w:rsidRPr="00CB597B" w:rsidRDefault="00ED630E" w:rsidP="00310EF4">
            <w:pPr>
              <w:rPr>
                <w:rFonts w:ascii="Calibri" w:hAnsi="Calibri"/>
                <w:b/>
                <w:szCs w:val="20"/>
              </w:rPr>
            </w:pPr>
            <w:r w:rsidRPr="008E35C0">
              <w:rPr>
                <w:rFonts w:ascii="Calibri" w:hAnsi="Calibri"/>
                <w:b/>
                <w:szCs w:val="20"/>
              </w:rPr>
              <w:t xml:space="preserve">Lefel y Cyrhaeddiad </w:t>
            </w:r>
          </w:p>
        </w:tc>
      </w:tr>
      <w:tr w:rsidR="00ED630E" w:rsidRPr="00CB597B" w14:paraId="6EF94F14" w14:textId="77777777" w:rsidTr="00310EF4">
        <w:trPr>
          <w:trHeight w:val="548"/>
        </w:trPr>
        <w:tc>
          <w:tcPr>
            <w:tcW w:w="1026" w:type="pct"/>
            <w:vMerge/>
            <w:shd w:val="clear" w:color="auto" w:fill="BFBFBF"/>
          </w:tcPr>
          <w:p w14:paraId="6D5E1B20" w14:textId="77777777" w:rsidR="00ED630E" w:rsidRPr="00CB597B" w:rsidRDefault="00ED630E" w:rsidP="00310EF4">
            <w:pPr>
              <w:rPr>
                <w:rFonts w:ascii="Calibri" w:hAnsi="Calibri"/>
                <w:b/>
                <w:sz w:val="16"/>
                <w:szCs w:val="16"/>
              </w:rPr>
            </w:pPr>
          </w:p>
        </w:tc>
        <w:tc>
          <w:tcPr>
            <w:tcW w:w="1028" w:type="pct"/>
            <w:gridSpan w:val="2"/>
            <w:shd w:val="clear" w:color="auto" w:fill="BFBFBF"/>
          </w:tcPr>
          <w:p w14:paraId="4E438FF6" w14:textId="77777777" w:rsidR="00ED630E" w:rsidRPr="00CB597B" w:rsidRDefault="00ED630E" w:rsidP="00310EF4">
            <w:pPr>
              <w:jc w:val="center"/>
              <w:rPr>
                <w:rFonts w:ascii="Calibri" w:hAnsi="Calibri"/>
                <w:b/>
                <w:sz w:val="18"/>
                <w:szCs w:val="20"/>
              </w:rPr>
            </w:pPr>
          </w:p>
          <w:p w14:paraId="10F6BB98" w14:textId="77777777" w:rsidR="00ED630E" w:rsidRPr="00CB597B" w:rsidRDefault="00ED630E" w:rsidP="00310EF4">
            <w:pPr>
              <w:jc w:val="center"/>
              <w:rPr>
                <w:rFonts w:ascii="Calibri" w:hAnsi="Calibri"/>
                <w:b/>
                <w:sz w:val="18"/>
                <w:szCs w:val="20"/>
              </w:rPr>
            </w:pPr>
            <w:r w:rsidRPr="008E35C0">
              <w:rPr>
                <w:rFonts w:ascii="Calibri" w:hAnsi="Calibri"/>
                <w:b/>
                <w:sz w:val="18"/>
                <w:szCs w:val="20"/>
              </w:rPr>
              <w:t xml:space="preserve">CYFEIRIO </w:t>
            </w:r>
          </w:p>
        </w:tc>
        <w:tc>
          <w:tcPr>
            <w:tcW w:w="548" w:type="pct"/>
            <w:shd w:val="clear" w:color="auto" w:fill="BFBFBF"/>
          </w:tcPr>
          <w:p w14:paraId="648766EC" w14:textId="77777777" w:rsidR="00ED630E" w:rsidRPr="00CB597B" w:rsidRDefault="00ED630E" w:rsidP="00310EF4">
            <w:pPr>
              <w:jc w:val="center"/>
              <w:rPr>
                <w:rFonts w:ascii="Calibri" w:hAnsi="Calibri"/>
                <w:b/>
                <w:sz w:val="18"/>
                <w:szCs w:val="20"/>
              </w:rPr>
            </w:pPr>
          </w:p>
          <w:p w14:paraId="3984481F" w14:textId="77777777" w:rsidR="00ED630E" w:rsidRPr="00CB597B" w:rsidRDefault="00ED630E" w:rsidP="00310EF4">
            <w:pPr>
              <w:jc w:val="center"/>
              <w:rPr>
                <w:rFonts w:ascii="Calibri" w:hAnsi="Calibri"/>
                <w:b/>
                <w:sz w:val="18"/>
                <w:szCs w:val="20"/>
              </w:rPr>
            </w:pPr>
            <w:r w:rsidRPr="008E35C0">
              <w:rPr>
                <w:rFonts w:ascii="Calibri" w:hAnsi="Calibri"/>
                <w:b/>
                <w:sz w:val="18"/>
                <w:szCs w:val="20"/>
              </w:rPr>
              <w:t>3</w:t>
            </w:r>
            <w:r w:rsidRPr="008E35C0">
              <w:rPr>
                <w:rFonts w:ascii="Calibri" w:hAnsi="Calibri"/>
                <w:b/>
                <w:sz w:val="18"/>
                <w:szCs w:val="20"/>
                <w:vertAlign w:val="superscript"/>
              </w:rPr>
              <w:t>ydd</w:t>
            </w:r>
          </w:p>
        </w:tc>
        <w:tc>
          <w:tcPr>
            <w:tcW w:w="548" w:type="pct"/>
            <w:shd w:val="clear" w:color="auto" w:fill="BFBFBF"/>
          </w:tcPr>
          <w:p w14:paraId="22CFA5AE" w14:textId="77777777" w:rsidR="00ED630E" w:rsidRPr="00CB597B" w:rsidRDefault="00ED630E" w:rsidP="00310EF4">
            <w:pPr>
              <w:jc w:val="center"/>
              <w:rPr>
                <w:rFonts w:ascii="Calibri" w:hAnsi="Calibri"/>
                <w:b/>
                <w:sz w:val="18"/>
                <w:szCs w:val="20"/>
              </w:rPr>
            </w:pPr>
          </w:p>
          <w:p w14:paraId="1313C494"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7869165D" w14:textId="77777777" w:rsidR="00ED630E" w:rsidRPr="00CB597B" w:rsidRDefault="00ED630E" w:rsidP="00310EF4">
            <w:pPr>
              <w:jc w:val="center"/>
              <w:rPr>
                <w:rFonts w:ascii="Calibri" w:hAnsi="Calibri"/>
                <w:b/>
                <w:sz w:val="18"/>
                <w:szCs w:val="20"/>
              </w:rPr>
            </w:pPr>
          </w:p>
          <w:p w14:paraId="728BDB41"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7A6734FC" w14:textId="77777777" w:rsidR="00ED630E" w:rsidRPr="00CB597B" w:rsidRDefault="00ED630E" w:rsidP="00310EF4">
            <w:pPr>
              <w:jc w:val="center"/>
              <w:rPr>
                <w:rFonts w:ascii="Calibri" w:hAnsi="Calibri"/>
                <w:b/>
                <w:sz w:val="18"/>
                <w:szCs w:val="20"/>
              </w:rPr>
            </w:pPr>
          </w:p>
          <w:p w14:paraId="6468A8CC" w14:textId="77777777" w:rsidR="00ED630E" w:rsidRPr="00CB597B" w:rsidRDefault="00ED630E" w:rsidP="00310EF4">
            <w:pPr>
              <w:jc w:val="center"/>
              <w:rPr>
                <w:rFonts w:ascii="Calibri" w:hAnsi="Calibri"/>
                <w:b/>
                <w:sz w:val="18"/>
                <w:szCs w:val="20"/>
              </w:rPr>
            </w:pPr>
            <w:r w:rsidRPr="008E35C0">
              <w:rPr>
                <w:rFonts w:ascii="Calibri" w:hAnsi="Calibri"/>
                <w:b/>
                <w:sz w:val="18"/>
                <w:szCs w:val="20"/>
              </w:rPr>
              <w:t>1</w:t>
            </w:r>
            <w:r w:rsidRPr="008E35C0">
              <w:rPr>
                <w:rFonts w:ascii="Calibri" w:hAnsi="Calibri"/>
                <w:b/>
                <w:sz w:val="18"/>
                <w:szCs w:val="20"/>
                <w:vertAlign w:val="superscript"/>
              </w:rPr>
              <w:t>af</w:t>
            </w:r>
          </w:p>
        </w:tc>
        <w:tc>
          <w:tcPr>
            <w:tcW w:w="619" w:type="pct"/>
            <w:shd w:val="clear" w:color="auto" w:fill="BFBFBF"/>
          </w:tcPr>
          <w:p w14:paraId="1E2080B0" w14:textId="77777777" w:rsidR="00ED630E" w:rsidRPr="00CB597B" w:rsidRDefault="00ED630E" w:rsidP="00310EF4">
            <w:pPr>
              <w:jc w:val="center"/>
              <w:rPr>
                <w:rFonts w:ascii="Calibri" w:hAnsi="Calibri"/>
                <w:b/>
                <w:sz w:val="18"/>
                <w:szCs w:val="20"/>
              </w:rPr>
            </w:pPr>
          </w:p>
          <w:p w14:paraId="5FF5ACF6" w14:textId="77777777" w:rsidR="00ED630E" w:rsidRPr="00CB597B" w:rsidRDefault="00ED630E" w:rsidP="00310EF4">
            <w:pPr>
              <w:jc w:val="center"/>
              <w:rPr>
                <w:rFonts w:ascii="Calibri" w:hAnsi="Calibri"/>
                <w:b/>
                <w:sz w:val="18"/>
                <w:szCs w:val="20"/>
              </w:rPr>
            </w:pPr>
            <w:r w:rsidRPr="008E35C0">
              <w:rPr>
                <w:rFonts w:ascii="Calibri" w:hAnsi="Calibri"/>
                <w:b/>
                <w:sz w:val="18"/>
                <w:szCs w:val="20"/>
              </w:rPr>
              <w:t>1</w:t>
            </w:r>
            <w:r w:rsidRPr="008E35C0">
              <w:rPr>
                <w:rFonts w:ascii="Calibri" w:hAnsi="Calibri"/>
                <w:b/>
                <w:sz w:val="18"/>
                <w:szCs w:val="20"/>
                <w:vertAlign w:val="superscript"/>
              </w:rPr>
              <w:t>af</w:t>
            </w:r>
          </w:p>
        </w:tc>
      </w:tr>
      <w:tr w:rsidR="00ED630E" w:rsidRPr="00CB597B" w14:paraId="37D2EBB9" w14:textId="77777777" w:rsidTr="00310EF4">
        <w:trPr>
          <w:trHeight w:val="450"/>
        </w:trPr>
        <w:tc>
          <w:tcPr>
            <w:tcW w:w="1026" w:type="pct"/>
            <w:shd w:val="clear" w:color="auto" w:fill="BFBFBF"/>
          </w:tcPr>
          <w:p w14:paraId="6D5B99D0" w14:textId="77777777" w:rsidR="00ED630E" w:rsidRPr="00CB597B" w:rsidRDefault="00ED630E" w:rsidP="00310EF4">
            <w:pPr>
              <w:rPr>
                <w:rFonts w:ascii="Calibri" w:hAnsi="Calibri"/>
                <w:b/>
                <w:sz w:val="20"/>
                <w:szCs w:val="16"/>
              </w:rPr>
            </w:pPr>
          </w:p>
        </w:tc>
        <w:tc>
          <w:tcPr>
            <w:tcW w:w="548" w:type="pct"/>
            <w:shd w:val="clear" w:color="auto" w:fill="BFBFBF"/>
            <w:vAlign w:val="center"/>
          </w:tcPr>
          <w:p w14:paraId="6E28C1F6" w14:textId="77777777" w:rsidR="00ED630E" w:rsidRPr="00CB597B" w:rsidRDefault="00ED630E" w:rsidP="00310EF4">
            <w:pPr>
              <w:spacing w:after="120"/>
              <w:jc w:val="center"/>
              <w:rPr>
                <w:rFonts w:ascii="Calibri" w:hAnsi="Calibri"/>
                <w:b/>
                <w:sz w:val="12"/>
                <w:szCs w:val="16"/>
              </w:rPr>
            </w:pPr>
            <w:r w:rsidRPr="008E35C0">
              <w:rPr>
                <w:rFonts w:ascii="Calibri" w:hAnsi="Calibri"/>
                <w:b/>
                <w:sz w:val="12"/>
                <w:szCs w:val="16"/>
              </w:rPr>
              <w:t>METHU’N LLWYR</w:t>
            </w:r>
          </w:p>
        </w:tc>
        <w:tc>
          <w:tcPr>
            <w:tcW w:w="480" w:type="pct"/>
            <w:shd w:val="clear" w:color="auto" w:fill="BFBFBF"/>
            <w:vAlign w:val="center"/>
          </w:tcPr>
          <w:p w14:paraId="2CA5EEE2" w14:textId="77777777" w:rsidR="00ED630E" w:rsidRPr="00CB597B" w:rsidRDefault="00ED630E" w:rsidP="00310EF4">
            <w:pPr>
              <w:spacing w:after="120"/>
              <w:jc w:val="center"/>
              <w:rPr>
                <w:rFonts w:ascii="Calibri" w:hAnsi="Calibri"/>
                <w:b/>
                <w:sz w:val="12"/>
                <w:szCs w:val="16"/>
              </w:rPr>
            </w:pPr>
            <w:r w:rsidRPr="008E35C0">
              <w:rPr>
                <w:rFonts w:ascii="Calibri" w:hAnsi="Calibri"/>
                <w:b/>
                <w:sz w:val="12"/>
                <w:szCs w:val="16"/>
              </w:rPr>
              <w:t>ANFODDHAOL</w:t>
            </w:r>
          </w:p>
        </w:tc>
        <w:tc>
          <w:tcPr>
            <w:tcW w:w="548" w:type="pct"/>
            <w:shd w:val="clear" w:color="auto" w:fill="BFBFBF"/>
            <w:vAlign w:val="center"/>
          </w:tcPr>
          <w:p w14:paraId="74CA18F5" w14:textId="77777777" w:rsidR="00ED630E" w:rsidRPr="00CB597B" w:rsidRDefault="00ED630E" w:rsidP="00310EF4">
            <w:pPr>
              <w:spacing w:after="120"/>
              <w:jc w:val="center"/>
              <w:rPr>
                <w:rFonts w:ascii="Calibri" w:hAnsi="Calibri"/>
                <w:b/>
                <w:sz w:val="12"/>
                <w:szCs w:val="16"/>
              </w:rPr>
            </w:pPr>
            <w:r w:rsidRPr="008E35C0">
              <w:rPr>
                <w:rFonts w:ascii="Calibri" w:hAnsi="Calibri"/>
                <w:b/>
                <w:sz w:val="12"/>
                <w:szCs w:val="16"/>
              </w:rPr>
              <w:t>BODDHAOL</w:t>
            </w:r>
          </w:p>
        </w:tc>
        <w:tc>
          <w:tcPr>
            <w:tcW w:w="548" w:type="pct"/>
            <w:shd w:val="clear" w:color="auto" w:fill="BFBFBF"/>
            <w:vAlign w:val="center"/>
          </w:tcPr>
          <w:p w14:paraId="082C6C70" w14:textId="77777777" w:rsidR="00ED630E" w:rsidRPr="00CB597B" w:rsidRDefault="00ED630E" w:rsidP="00310EF4">
            <w:pPr>
              <w:spacing w:after="120"/>
              <w:jc w:val="center"/>
              <w:rPr>
                <w:rFonts w:ascii="Calibri" w:hAnsi="Calibri"/>
                <w:b/>
                <w:sz w:val="12"/>
                <w:szCs w:val="16"/>
              </w:rPr>
            </w:pPr>
            <w:r w:rsidRPr="008E35C0">
              <w:rPr>
                <w:rFonts w:ascii="Calibri" w:hAnsi="Calibri"/>
                <w:b/>
                <w:sz w:val="12"/>
                <w:szCs w:val="16"/>
              </w:rPr>
              <w:t>DA</w:t>
            </w:r>
          </w:p>
        </w:tc>
        <w:tc>
          <w:tcPr>
            <w:tcW w:w="616" w:type="pct"/>
            <w:shd w:val="clear" w:color="auto" w:fill="BFBFBF"/>
            <w:vAlign w:val="center"/>
          </w:tcPr>
          <w:p w14:paraId="2B48BADD" w14:textId="77777777" w:rsidR="00ED630E" w:rsidRPr="00CB597B" w:rsidRDefault="00ED630E" w:rsidP="00310EF4">
            <w:pPr>
              <w:spacing w:after="120"/>
              <w:jc w:val="center"/>
              <w:rPr>
                <w:rFonts w:ascii="Calibri" w:hAnsi="Calibri"/>
                <w:b/>
                <w:sz w:val="12"/>
                <w:szCs w:val="16"/>
              </w:rPr>
            </w:pPr>
            <w:r w:rsidRPr="008E35C0">
              <w:rPr>
                <w:rFonts w:ascii="Calibri" w:hAnsi="Calibri"/>
                <w:b/>
                <w:sz w:val="12"/>
                <w:szCs w:val="16"/>
              </w:rPr>
              <w:t>DA IAWN</w:t>
            </w:r>
          </w:p>
        </w:tc>
        <w:tc>
          <w:tcPr>
            <w:tcW w:w="615" w:type="pct"/>
            <w:shd w:val="clear" w:color="auto" w:fill="BFBFBF"/>
            <w:vAlign w:val="center"/>
          </w:tcPr>
          <w:p w14:paraId="20357047" w14:textId="77777777" w:rsidR="00ED630E" w:rsidRPr="00CB597B" w:rsidRDefault="00ED630E" w:rsidP="00310EF4">
            <w:pPr>
              <w:spacing w:after="120"/>
              <w:jc w:val="center"/>
              <w:rPr>
                <w:rFonts w:ascii="Calibri" w:hAnsi="Calibri"/>
                <w:b/>
                <w:sz w:val="12"/>
                <w:szCs w:val="16"/>
              </w:rPr>
            </w:pPr>
            <w:r w:rsidRPr="008E35C0">
              <w:rPr>
                <w:rFonts w:ascii="Calibri" w:hAnsi="Calibri"/>
                <w:b/>
                <w:sz w:val="12"/>
                <w:szCs w:val="16"/>
              </w:rPr>
              <w:t>RHAGOROL</w:t>
            </w:r>
          </w:p>
        </w:tc>
        <w:tc>
          <w:tcPr>
            <w:tcW w:w="619" w:type="pct"/>
            <w:shd w:val="clear" w:color="auto" w:fill="BFBFBF"/>
            <w:vAlign w:val="center"/>
          </w:tcPr>
          <w:p w14:paraId="3D210BEA" w14:textId="77777777" w:rsidR="00ED630E" w:rsidRPr="00CB597B" w:rsidRDefault="00ED630E" w:rsidP="00310EF4">
            <w:pPr>
              <w:spacing w:after="120"/>
              <w:jc w:val="center"/>
              <w:rPr>
                <w:rFonts w:ascii="Calibri" w:hAnsi="Calibri"/>
                <w:b/>
                <w:sz w:val="12"/>
                <w:szCs w:val="16"/>
              </w:rPr>
            </w:pPr>
            <w:r w:rsidRPr="008E35C0">
              <w:rPr>
                <w:rFonts w:ascii="Calibri" w:hAnsi="Calibri"/>
                <w:b/>
                <w:sz w:val="12"/>
                <w:szCs w:val="16"/>
              </w:rPr>
              <w:t>EITHRIADOL</w:t>
            </w:r>
          </w:p>
        </w:tc>
      </w:tr>
      <w:tr w:rsidR="00ED630E" w:rsidRPr="00CB597B" w14:paraId="6B803363" w14:textId="77777777" w:rsidTr="00310EF4">
        <w:trPr>
          <w:trHeight w:val="450"/>
        </w:trPr>
        <w:tc>
          <w:tcPr>
            <w:tcW w:w="1026" w:type="pct"/>
            <w:vMerge w:val="restart"/>
          </w:tcPr>
          <w:p w14:paraId="31A9D846" w14:textId="77777777" w:rsidR="00ED630E" w:rsidRPr="00CB597B" w:rsidRDefault="00ED630E" w:rsidP="00310EF4">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rPr>
              <w:t xml:space="preserve"> Gwybodaeth a Dealltwriaeth o’r Pwnc </w:t>
            </w:r>
            <w:r w:rsidRPr="00266E04">
              <w:rPr>
                <w:rFonts w:ascii="Calibri" w:hAnsi="Calibri" w:cs="Calibri"/>
                <w:sz w:val="18"/>
                <w:szCs w:val="18"/>
              </w:rPr>
              <w:t>(gan gynnwys llenyddiaeth sydd wedi’i seilio ar ymchwil a gwybodaeth a dealltwriaeth o’r pwnc)</w:t>
            </w:r>
          </w:p>
        </w:tc>
        <w:tc>
          <w:tcPr>
            <w:tcW w:w="548" w:type="pct"/>
          </w:tcPr>
          <w:p w14:paraId="5BDAB485" w14:textId="77777777" w:rsidR="00ED630E" w:rsidRPr="00CB597B" w:rsidRDefault="00ED630E" w:rsidP="00310EF4">
            <w:pPr>
              <w:jc w:val="center"/>
              <w:rPr>
                <w:rFonts w:ascii="Calibri" w:hAnsi="Calibri"/>
                <w:sz w:val="18"/>
                <w:szCs w:val="20"/>
              </w:rPr>
            </w:pPr>
            <w:r w:rsidRPr="00CB597B">
              <w:rPr>
                <w:rFonts w:ascii="Calibri" w:hAnsi="Calibri"/>
                <w:sz w:val="18"/>
                <w:szCs w:val="20"/>
              </w:rPr>
              <w:t>0-29%</w:t>
            </w:r>
          </w:p>
        </w:tc>
        <w:tc>
          <w:tcPr>
            <w:tcW w:w="480" w:type="pct"/>
          </w:tcPr>
          <w:p w14:paraId="704C29E8" w14:textId="77777777" w:rsidR="00ED630E" w:rsidRPr="00CB597B" w:rsidRDefault="00ED630E" w:rsidP="00310EF4">
            <w:pPr>
              <w:jc w:val="center"/>
              <w:rPr>
                <w:rFonts w:ascii="Calibri" w:hAnsi="Calibri"/>
                <w:sz w:val="18"/>
                <w:szCs w:val="20"/>
              </w:rPr>
            </w:pPr>
            <w:r w:rsidRPr="00CB597B">
              <w:rPr>
                <w:rFonts w:ascii="Calibri" w:hAnsi="Calibri"/>
                <w:sz w:val="18"/>
                <w:szCs w:val="20"/>
              </w:rPr>
              <w:t>30-39%</w:t>
            </w:r>
          </w:p>
        </w:tc>
        <w:tc>
          <w:tcPr>
            <w:tcW w:w="548" w:type="pct"/>
          </w:tcPr>
          <w:p w14:paraId="34F09015"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40-49%</w:t>
            </w:r>
          </w:p>
        </w:tc>
        <w:tc>
          <w:tcPr>
            <w:tcW w:w="548" w:type="pct"/>
          </w:tcPr>
          <w:p w14:paraId="0BD45790"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50-59%</w:t>
            </w:r>
          </w:p>
        </w:tc>
        <w:tc>
          <w:tcPr>
            <w:tcW w:w="616" w:type="pct"/>
          </w:tcPr>
          <w:p w14:paraId="6C2FF24C"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60-69%</w:t>
            </w:r>
          </w:p>
        </w:tc>
        <w:tc>
          <w:tcPr>
            <w:tcW w:w="615" w:type="pct"/>
          </w:tcPr>
          <w:p w14:paraId="066F364A"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70-79%</w:t>
            </w:r>
          </w:p>
        </w:tc>
        <w:tc>
          <w:tcPr>
            <w:tcW w:w="619" w:type="pct"/>
          </w:tcPr>
          <w:p w14:paraId="73825EEA"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80-100%</w:t>
            </w:r>
          </w:p>
        </w:tc>
      </w:tr>
      <w:tr w:rsidR="00ED630E" w:rsidRPr="00CB597B" w14:paraId="473A2217" w14:textId="77777777" w:rsidTr="00310EF4">
        <w:trPr>
          <w:trHeight w:val="451"/>
        </w:trPr>
        <w:tc>
          <w:tcPr>
            <w:tcW w:w="1026" w:type="pct"/>
            <w:vMerge/>
          </w:tcPr>
          <w:p w14:paraId="30404AE3" w14:textId="77777777" w:rsidR="00ED630E" w:rsidRPr="00CB597B" w:rsidRDefault="00ED630E" w:rsidP="00310EF4">
            <w:pPr>
              <w:rPr>
                <w:rFonts w:ascii="Calibri" w:hAnsi="Calibri"/>
                <w:b/>
                <w:sz w:val="16"/>
                <w:szCs w:val="16"/>
              </w:rPr>
            </w:pPr>
          </w:p>
        </w:tc>
        <w:tc>
          <w:tcPr>
            <w:tcW w:w="548" w:type="pct"/>
            <w:vAlign w:val="bottom"/>
          </w:tcPr>
          <w:p w14:paraId="2D85ABED"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480" w:type="pct"/>
            <w:vAlign w:val="bottom"/>
          </w:tcPr>
          <w:p w14:paraId="7C21652E"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548" w:type="pct"/>
            <w:vAlign w:val="bottom"/>
          </w:tcPr>
          <w:p w14:paraId="28339DDC"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548" w:type="pct"/>
            <w:vAlign w:val="bottom"/>
          </w:tcPr>
          <w:p w14:paraId="5F3BB60B"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616" w:type="pct"/>
            <w:vAlign w:val="bottom"/>
          </w:tcPr>
          <w:p w14:paraId="10C3BBE2"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615" w:type="pct"/>
            <w:vAlign w:val="bottom"/>
          </w:tcPr>
          <w:p w14:paraId="400B988E" w14:textId="77777777" w:rsidR="00ED630E" w:rsidRPr="00CB597B" w:rsidRDefault="00ED630E" w:rsidP="00310EF4">
            <w:pPr>
              <w:rPr>
                <w:rFonts w:ascii="Calibri" w:hAnsi="Calibri"/>
                <w:szCs w:val="32"/>
              </w:rPr>
            </w:pPr>
            <w:r>
              <w:rPr>
                <w:rFonts w:ascii="Calibri" w:hAnsi="Calibri"/>
                <w:szCs w:val="32"/>
              </w:rPr>
              <w:t>√</w:t>
            </w:r>
          </w:p>
        </w:tc>
        <w:tc>
          <w:tcPr>
            <w:tcW w:w="619" w:type="pct"/>
            <w:vAlign w:val="bottom"/>
          </w:tcPr>
          <w:p w14:paraId="17E8560E" w14:textId="77777777" w:rsidR="00ED630E" w:rsidRPr="00CB597B" w:rsidRDefault="00ED630E" w:rsidP="00310EF4">
            <w:pPr>
              <w:rPr>
                <w:rFonts w:ascii="Calibri" w:hAnsi="Calibri"/>
                <w:sz w:val="18"/>
                <w:szCs w:val="32"/>
              </w:rPr>
            </w:pPr>
            <w:r w:rsidRPr="00CB597B">
              <w:rPr>
                <w:rFonts w:ascii="Calibri" w:hAnsi="Calibri"/>
                <w:szCs w:val="32"/>
              </w:rPr>
              <w:sym w:font="Wingdings" w:char="F06F"/>
            </w:r>
          </w:p>
        </w:tc>
      </w:tr>
      <w:tr w:rsidR="00ED630E" w:rsidRPr="00CB597B" w14:paraId="45CD1407" w14:textId="77777777" w:rsidTr="00310EF4">
        <w:trPr>
          <w:trHeight w:val="450"/>
        </w:trPr>
        <w:tc>
          <w:tcPr>
            <w:tcW w:w="1026" w:type="pct"/>
            <w:vMerge w:val="restart"/>
          </w:tcPr>
          <w:p w14:paraId="1C3A9F61" w14:textId="77777777" w:rsidR="00ED630E" w:rsidRPr="00CB597B" w:rsidRDefault="00ED630E" w:rsidP="00310EF4">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rPr>
              <w:t xml:space="preserve"> Sgiliau Deallusol </w:t>
            </w:r>
            <w:r w:rsidRPr="00266E04">
              <w:rPr>
                <w:rFonts w:ascii="Calibri" w:hAnsi="Calibri" w:cs="Calibri"/>
                <w:sz w:val="18"/>
                <w:szCs w:val="18"/>
              </w:rPr>
              <w:t>(Dadansoddiad)</w:t>
            </w:r>
          </w:p>
        </w:tc>
        <w:tc>
          <w:tcPr>
            <w:tcW w:w="548" w:type="pct"/>
          </w:tcPr>
          <w:p w14:paraId="1001099C" w14:textId="77777777" w:rsidR="00ED630E" w:rsidRPr="00CB597B" w:rsidRDefault="00ED630E" w:rsidP="00310EF4">
            <w:pPr>
              <w:jc w:val="center"/>
              <w:rPr>
                <w:rFonts w:ascii="Calibri" w:hAnsi="Calibri"/>
                <w:sz w:val="18"/>
                <w:szCs w:val="20"/>
              </w:rPr>
            </w:pPr>
            <w:r w:rsidRPr="00CB597B">
              <w:rPr>
                <w:rFonts w:ascii="Calibri" w:hAnsi="Calibri"/>
                <w:sz w:val="18"/>
                <w:szCs w:val="20"/>
              </w:rPr>
              <w:t>0-29%</w:t>
            </w:r>
          </w:p>
        </w:tc>
        <w:tc>
          <w:tcPr>
            <w:tcW w:w="480" w:type="pct"/>
          </w:tcPr>
          <w:p w14:paraId="12DA5016" w14:textId="77777777" w:rsidR="00ED630E" w:rsidRPr="00CB597B" w:rsidRDefault="00ED630E" w:rsidP="00310EF4">
            <w:pPr>
              <w:jc w:val="center"/>
              <w:rPr>
                <w:rFonts w:ascii="Calibri" w:hAnsi="Calibri"/>
                <w:sz w:val="18"/>
                <w:szCs w:val="20"/>
              </w:rPr>
            </w:pPr>
            <w:r w:rsidRPr="00CB597B">
              <w:rPr>
                <w:rFonts w:ascii="Calibri" w:hAnsi="Calibri"/>
                <w:sz w:val="18"/>
                <w:szCs w:val="20"/>
              </w:rPr>
              <w:t>30-39%</w:t>
            </w:r>
          </w:p>
        </w:tc>
        <w:tc>
          <w:tcPr>
            <w:tcW w:w="548" w:type="pct"/>
          </w:tcPr>
          <w:p w14:paraId="5C3F0820"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40-49%</w:t>
            </w:r>
          </w:p>
        </w:tc>
        <w:tc>
          <w:tcPr>
            <w:tcW w:w="548" w:type="pct"/>
          </w:tcPr>
          <w:p w14:paraId="79278CF0"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50-59%</w:t>
            </w:r>
          </w:p>
        </w:tc>
        <w:tc>
          <w:tcPr>
            <w:tcW w:w="616" w:type="pct"/>
          </w:tcPr>
          <w:p w14:paraId="7D56C0CE"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60-69%</w:t>
            </w:r>
          </w:p>
        </w:tc>
        <w:tc>
          <w:tcPr>
            <w:tcW w:w="615" w:type="pct"/>
          </w:tcPr>
          <w:p w14:paraId="042F9527"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70-79%</w:t>
            </w:r>
          </w:p>
        </w:tc>
        <w:tc>
          <w:tcPr>
            <w:tcW w:w="619" w:type="pct"/>
          </w:tcPr>
          <w:p w14:paraId="3079A574"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80-100%</w:t>
            </w:r>
          </w:p>
        </w:tc>
      </w:tr>
      <w:tr w:rsidR="00ED630E" w:rsidRPr="00CB597B" w14:paraId="7F2538DD" w14:textId="77777777" w:rsidTr="00310EF4">
        <w:trPr>
          <w:trHeight w:val="936"/>
        </w:trPr>
        <w:tc>
          <w:tcPr>
            <w:tcW w:w="1026" w:type="pct"/>
            <w:vMerge/>
          </w:tcPr>
          <w:p w14:paraId="678635EB" w14:textId="77777777" w:rsidR="00ED630E" w:rsidRPr="00CB597B" w:rsidRDefault="00ED630E" w:rsidP="00310EF4">
            <w:pPr>
              <w:rPr>
                <w:rFonts w:ascii="Calibri" w:hAnsi="Calibri"/>
                <w:b/>
                <w:sz w:val="16"/>
                <w:szCs w:val="16"/>
              </w:rPr>
            </w:pPr>
          </w:p>
        </w:tc>
        <w:tc>
          <w:tcPr>
            <w:tcW w:w="548" w:type="pct"/>
            <w:vAlign w:val="bottom"/>
          </w:tcPr>
          <w:p w14:paraId="22CF6F5C"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480" w:type="pct"/>
            <w:vAlign w:val="bottom"/>
          </w:tcPr>
          <w:p w14:paraId="0AEFE0FC"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548" w:type="pct"/>
            <w:vAlign w:val="bottom"/>
          </w:tcPr>
          <w:p w14:paraId="2F96DEBE"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548" w:type="pct"/>
            <w:vAlign w:val="bottom"/>
          </w:tcPr>
          <w:p w14:paraId="49EBE588"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616" w:type="pct"/>
            <w:vAlign w:val="bottom"/>
          </w:tcPr>
          <w:p w14:paraId="79D16952" w14:textId="77777777" w:rsidR="00ED630E" w:rsidRPr="00CB597B" w:rsidRDefault="00ED630E" w:rsidP="00310EF4">
            <w:pPr>
              <w:rPr>
                <w:rFonts w:ascii="Calibri" w:hAnsi="Calibri"/>
                <w:szCs w:val="32"/>
              </w:rPr>
            </w:pPr>
            <w:r>
              <w:rPr>
                <w:rFonts w:ascii="Calibri" w:hAnsi="Calibri"/>
                <w:szCs w:val="32"/>
              </w:rPr>
              <w:t>√</w:t>
            </w:r>
          </w:p>
        </w:tc>
        <w:tc>
          <w:tcPr>
            <w:tcW w:w="615" w:type="pct"/>
            <w:vAlign w:val="bottom"/>
          </w:tcPr>
          <w:p w14:paraId="71C26399"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619" w:type="pct"/>
            <w:vAlign w:val="bottom"/>
          </w:tcPr>
          <w:p w14:paraId="4973EBAD" w14:textId="77777777" w:rsidR="00ED630E" w:rsidRPr="00CB597B" w:rsidRDefault="00ED630E" w:rsidP="00310EF4">
            <w:pPr>
              <w:rPr>
                <w:rFonts w:ascii="Calibri" w:hAnsi="Calibri"/>
                <w:sz w:val="18"/>
                <w:szCs w:val="32"/>
              </w:rPr>
            </w:pPr>
            <w:r w:rsidRPr="00CB597B">
              <w:rPr>
                <w:rFonts w:ascii="Calibri" w:hAnsi="Calibri"/>
                <w:szCs w:val="32"/>
              </w:rPr>
              <w:sym w:font="Wingdings" w:char="F06F"/>
            </w:r>
          </w:p>
        </w:tc>
      </w:tr>
      <w:tr w:rsidR="00ED630E" w:rsidRPr="00CB597B" w14:paraId="70D7BC8C" w14:textId="77777777" w:rsidTr="00310EF4">
        <w:trPr>
          <w:trHeight w:val="450"/>
        </w:trPr>
        <w:tc>
          <w:tcPr>
            <w:tcW w:w="1026" w:type="pct"/>
            <w:vMerge w:val="restart"/>
          </w:tcPr>
          <w:p w14:paraId="52038180" w14:textId="77777777" w:rsidR="00ED630E" w:rsidRPr="00CB597B" w:rsidRDefault="00ED630E" w:rsidP="00310EF4">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rPr>
              <w:t xml:space="preserve"> Cymwysiad</w:t>
            </w:r>
            <w:r>
              <w:rPr>
                <w:rFonts w:ascii="Calibri" w:hAnsi="Calibri" w:cs="Calibri"/>
                <w:b/>
                <w:sz w:val="20"/>
                <w:szCs w:val="20"/>
              </w:rPr>
              <w:t xml:space="preserve">au  Pedagogaidd  a Phroffesiynol </w:t>
            </w:r>
            <w:r w:rsidRPr="00266E04">
              <w:rPr>
                <w:rFonts w:ascii="Calibri" w:hAnsi="Calibri" w:cs="Calibri"/>
                <w:sz w:val="18"/>
                <w:szCs w:val="18"/>
              </w:rPr>
              <w:t>(Cymhwysiad a Defnydd Ymarferol)</w:t>
            </w:r>
          </w:p>
        </w:tc>
        <w:tc>
          <w:tcPr>
            <w:tcW w:w="548" w:type="pct"/>
          </w:tcPr>
          <w:p w14:paraId="6B8BF838" w14:textId="77777777" w:rsidR="00ED630E" w:rsidRPr="00CB597B" w:rsidRDefault="00ED630E" w:rsidP="00310EF4">
            <w:pPr>
              <w:jc w:val="center"/>
              <w:rPr>
                <w:rFonts w:ascii="Calibri" w:hAnsi="Calibri"/>
                <w:sz w:val="18"/>
                <w:szCs w:val="20"/>
              </w:rPr>
            </w:pPr>
            <w:r w:rsidRPr="00CB597B">
              <w:rPr>
                <w:rFonts w:ascii="Calibri" w:hAnsi="Calibri"/>
                <w:sz w:val="18"/>
                <w:szCs w:val="20"/>
              </w:rPr>
              <w:t>0-29%</w:t>
            </w:r>
          </w:p>
        </w:tc>
        <w:tc>
          <w:tcPr>
            <w:tcW w:w="480" w:type="pct"/>
          </w:tcPr>
          <w:p w14:paraId="73BE6BAF" w14:textId="77777777" w:rsidR="00ED630E" w:rsidRPr="00CB597B" w:rsidRDefault="00ED630E" w:rsidP="00310EF4">
            <w:pPr>
              <w:jc w:val="center"/>
              <w:rPr>
                <w:rFonts w:ascii="Calibri" w:hAnsi="Calibri"/>
                <w:sz w:val="18"/>
                <w:szCs w:val="20"/>
              </w:rPr>
            </w:pPr>
            <w:r w:rsidRPr="00CB597B">
              <w:rPr>
                <w:rFonts w:ascii="Calibri" w:hAnsi="Calibri"/>
                <w:sz w:val="18"/>
                <w:szCs w:val="20"/>
              </w:rPr>
              <w:t>30-39%</w:t>
            </w:r>
          </w:p>
        </w:tc>
        <w:tc>
          <w:tcPr>
            <w:tcW w:w="548" w:type="pct"/>
          </w:tcPr>
          <w:p w14:paraId="6B3615C7"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40-49%</w:t>
            </w:r>
          </w:p>
        </w:tc>
        <w:tc>
          <w:tcPr>
            <w:tcW w:w="548" w:type="pct"/>
          </w:tcPr>
          <w:p w14:paraId="14EE6137"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50-59%</w:t>
            </w:r>
          </w:p>
        </w:tc>
        <w:tc>
          <w:tcPr>
            <w:tcW w:w="616" w:type="pct"/>
          </w:tcPr>
          <w:p w14:paraId="18144071"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60-69%</w:t>
            </w:r>
          </w:p>
        </w:tc>
        <w:tc>
          <w:tcPr>
            <w:tcW w:w="615" w:type="pct"/>
          </w:tcPr>
          <w:p w14:paraId="5BF8F123"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70-79%</w:t>
            </w:r>
          </w:p>
        </w:tc>
        <w:tc>
          <w:tcPr>
            <w:tcW w:w="619" w:type="pct"/>
          </w:tcPr>
          <w:p w14:paraId="7847AD7E"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80-100%</w:t>
            </w:r>
          </w:p>
        </w:tc>
      </w:tr>
      <w:tr w:rsidR="00ED630E" w:rsidRPr="00CB597B" w14:paraId="08D44366" w14:textId="77777777" w:rsidTr="00310EF4">
        <w:trPr>
          <w:trHeight w:val="956"/>
        </w:trPr>
        <w:tc>
          <w:tcPr>
            <w:tcW w:w="1026" w:type="pct"/>
            <w:vMerge/>
          </w:tcPr>
          <w:p w14:paraId="1F6937C7" w14:textId="77777777" w:rsidR="00ED630E" w:rsidRPr="00CB597B" w:rsidRDefault="00ED630E" w:rsidP="00310EF4">
            <w:pPr>
              <w:rPr>
                <w:rFonts w:ascii="Calibri" w:hAnsi="Calibri"/>
                <w:b/>
                <w:sz w:val="16"/>
                <w:szCs w:val="16"/>
              </w:rPr>
            </w:pPr>
          </w:p>
        </w:tc>
        <w:tc>
          <w:tcPr>
            <w:tcW w:w="548" w:type="pct"/>
            <w:vAlign w:val="bottom"/>
          </w:tcPr>
          <w:p w14:paraId="228D9CF2"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480" w:type="pct"/>
            <w:vAlign w:val="bottom"/>
          </w:tcPr>
          <w:p w14:paraId="2DCAA69D"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548" w:type="pct"/>
            <w:vAlign w:val="bottom"/>
          </w:tcPr>
          <w:p w14:paraId="52669F70"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548" w:type="pct"/>
            <w:vAlign w:val="bottom"/>
          </w:tcPr>
          <w:p w14:paraId="45FF73B0"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616" w:type="pct"/>
            <w:vAlign w:val="bottom"/>
          </w:tcPr>
          <w:p w14:paraId="74060545" w14:textId="77777777" w:rsidR="00ED630E" w:rsidRPr="00CB597B" w:rsidRDefault="00ED630E" w:rsidP="00310EF4">
            <w:pPr>
              <w:rPr>
                <w:rFonts w:ascii="Calibri" w:hAnsi="Calibri"/>
                <w:szCs w:val="32"/>
              </w:rPr>
            </w:pPr>
            <w:r>
              <w:rPr>
                <w:rFonts w:ascii="Calibri" w:hAnsi="Calibri"/>
                <w:szCs w:val="32"/>
              </w:rPr>
              <w:t>√</w:t>
            </w:r>
          </w:p>
        </w:tc>
        <w:tc>
          <w:tcPr>
            <w:tcW w:w="615" w:type="pct"/>
            <w:vAlign w:val="bottom"/>
          </w:tcPr>
          <w:p w14:paraId="26051C35"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619" w:type="pct"/>
            <w:vAlign w:val="bottom"/>
          </w:tcPr>
          <w:p w14:paraId="2D17E5B6" w14:textId="77777777" w:rsidR="00ED630E" w:rsidRPr="00CB597B" w:rsidRDefault="00ED630E" w:rsidP="00310EF4">
            <w:pPr>
              <w:rPr>
                <w:rFonts w:ascii="Calibri" w:hAnsi="Calibri"/>
                <w:sz w:val="18"/>
                <w:szCs w:val="32"/>
              </w:rPr>
            </w:pPr>
            <w:r w:rsidRPr="00CB597B">
              <w:rPr>
                <w:rFonts w:ascii="Calibri" w:hAnsi="Calibri"/>
                <w:szCs w:val="32"/>
              </w:rPr>
              <w:sym w:font="Wingdings" w:char="F06F"/>
            </w:r>
          </w:p>
        </w:tc>
      </w:tr>
      <w:tr w:rsidR="00ED630E" w:rsidRPr="00CB597B" w14:paraId="69D0697B" w14:textId="77777777" w:rsidTr="00310EF4">
        <w:trPr>
          <w:trHeight w:val="451"/>
        </w:trPr>
        <w:tc>
          <w:tcPr>
            <w:tcW w:w="1026" w:type="pct"/>
            <w:vMerge w:val="restart"/>
          </w:tcPr>
          <w:p w14:paraId="522A5015" w14:textId="77777777" w:rsidR="00ED630E" w:rsidRPr="00CB597B" w:rsidRDefault="00ED630E" w:rsidP="00310EF4">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rPr>
              <w:t xml:space="preserve"> Sgiliau Trosglwyddadwy </w:t>
            </w:r>
            <w:r>
              <w:rPr>
                <w:rFonts w:ascii="Calibri" w:hAnsi="Calibri" w:cs="Calibri"/>
                <w:b/>
                <w:sz w:val="20"/>
                <w:szCs w:val="20"/>
              </w:rPr>
              <w:t>Allweddol</w:t>
            </w:r>
          </w:p>
          <w:p w14:paraId="3C4F2007" w14:textId="77777777" w:rsidR="00ED630E" w:rsidRPr="00CB597B" w:rsidRDefault="00ED630E" w:rsidP="00310EF4">
            <w:pPr>
              <w:spacing w:after="120"/>
              <w:rPr>
                <w:rFonts w:ascii="Calibri" w:hAnsi="Calibri"/>
                <w:sz w:val="14"/>
                <w:szCs w:val="14"/>
              </w:rPr>
            </w:pPr>
          </w:p>
        </w:tc>
        <w:tc>
          <w:tcPr>
            <w:tcW w:w="548" w:type="pct"/>
          </w:tcPr>
          <w:p w14:paraId="428C83AF" w14:textId="77777777" w:rsidR="00ED630E" w:rsidRPr="00CB597B" w:rsidRDefault="00ED630E" w:rsidP="00310EF4">
            <w:pPr>
              <w:jc w:val="center"/>
              <w:rPr>
                <w:rFonts w:ascii="Calibri" w:hAnsi="Calibri"/>
                <w:sz w:val="18"/>
                <w:szCs w:val="20"/>
              </w:rPr>
            </w:pPr>
            <w:r w:rsidRPr="00CB597B">
              <w:rPr>
                <w:rFonts w:ascii="Calibri" w:hAnsi="Calibri"/>
                <w:sz w:val="18"/>
                <w:szCs w:val="20"/>
              </w:rPr>
              <w:t>0-29%</w:t>
            </w:r>
          </w:p>
        </w:tc>
        <w:tc>
          <w:tcPr>
            <w:tcW w:w="480" w:type="pct"/>
          </w:tcPr>
          <w:p w14:paraId="23A4B3EE" w14:textId="77777777" w:rsidR="00ED630E" w:rsidRPr="00CB597B" w:rsidRDefault="00ED630E" w:rsidP="00310EF4">
            <w:pPr>
              <w:jc w:val="center"/>
              <w:rPr>
                <w:rFonts w:ascii="Calibri" w:hAnsi="Calibri"/>
                <w:sz w:val="18"/>
                <w:szCs w:val="20"/>
              </w:rPr>
            </w:pPr>
            <w:r w:rsidRPr="00CB597B">
              <w:rPr>
                <w:rFonts w:ascii="Calibri" w:hAnsi="Calibri"/>
                <w:sz w:val="18"/>
                <w:szCs w:val="20"/>
              </w:rPr>
              <w:t>30-39%</w:t>
            </w:r>
          </w:p>
        </w:tc>
        <w:tc>
          <w:tcPr>
            <w:tcW w:w="548" w:type="pct"/>
          </w:tcPr>
          <w:p w14:paraId="009785C2"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40-49%</w:t>
            </w:r>
          </w:p>
        </w:tc>
        <w:tc>
          <w:tcPr>
            <w:tcW w:w="548" w:type="pct"/>
          </w:tcPr>
          <w:p w14:paraId="4FF32437"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50-59%</w:t>
            </w:r>
          </w:p>
        </w:tc>
        <w:tc>
          <w:tcPr>
            <w:tcW w:w="616" w:type="pct"/>
          </w:tcPr>
          <w:p w14:paraId="3DC1296C"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60-69%</w:t>
            </w:r>
          </w:p>
        </w:tc>
        <w:tc>
          <w:tcPr>
            <w:tcW w:w="615" w:type="pct"/>
          </w:tcPr>
          <w:p w14:paraId="365EF890"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70-79%</w:t>
            </w:r>
          </w:p>
        </w:tc>
        <w:tc>
          <w:tcPr>
            <w:tcW w:w="619" w:type="pct"/>
          </w:tcPr>
          <w:p w14:paraId="74728E77" w14:textId="77777777" w:rsidR="00ED630E" w:rsidRPr="00CB597B" w:rsidRDefault="00ED630E" w:rsidP="00310EF4">
            <w:pPr>
              <w:jc w:val="center"/>
              <w:rPr>
                <w:rFonts w:ascii="Calibri" w:hAnsi="Calibri"/>
                <w:b/>
                <w:sz w:val="18"/>
                <w:szCs w:val="20"/>
              </w:rPr>
            </w:pPr>
            <w:r w:rsidRPr="00CB597B">
              <w:rPr>
                <w:rFonts w:ascii="Calibri" w:hAnsi="Calibri"/>
                <w:b/>
                <w:sz w:val="18"/>
                <w:szCs w:val="20"/>
              </w:rPr>
              <w:t>80-100%</w:t>
            </w:r>
          </w:p>
        </w:tc>
      </w:tr>
      <w:tr w:rsidR="00ED630E" w:rsidRPr="00CB597B" w14:paraId="74BBD34F" w14:textId="77777777" w:rsidTr="00310EF4">
        <w:trPr>
          <w:trHeight w:val="802"/>
        </w:trPr>
        <w:tc>
          <w:tcPr>
            <w:tcW w:w="1026" w:type="pct"/>
            <w:vMerge/>
          </w:tcPr>
          <w:p w14:paraId="7B6B966E" w14:textId="77777777" w:rsidR="00ED630E" w:rsidRPr="00CB597B" w:rsidRDefault="00ED630E" w:rsidP="00310EF4">
            <w:pPr>
              <w:rPr>
                <w:rFonts w:ascii="Calibri" w:hAnsi="Calibri"/>
                <w:b/>
                <w:sz w:val="16"/>
                <w:szCs w:val="16"/>
              </w:rPr>
            </w:pPr>
          </w:p>
        </w:tc>
        <w:tc>
          <w:tcPr>
            <w:tcW w:w="548" w:type="pct"/>
            <w:vAlign w:val="bottom"/>
          </w:tcPr>
          <w:p w14:paraId="6976F8BD"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480" w:type="pct"/>
            <w:vAlign w:val="bottom"/>
          </w:tcPr>
          <w:p w14:paraId="14315164"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548" w:type="pct"/>
            <w:vAlign w:val="bottom"/>
          </w:tcPr>
          <w:p w14:paraId="430C1DEE"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548" w:type="pct"/>
            <w:vAlign w:val="bottom"/>
          </w:tcPr>
          <w:p w14:paraId="42E4FA91"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616" w:type="pct"/>
            <w:vAlign w:val="bottom"/>
          </w:tcPr>
          <w:p w14:paraId="656D74F9" w14:textId="77777777" w:rsidR="00ED630E" w:rsidRPr="00CB597B" w:rsidRDefault="00ED630E" w:rsidP="00310EF4">
            <w:pPr>
              <w:rPr>
                <w:rFonts w:ascii="Calibri" w:hAnsi="Calibri"/>
                <w:szCs w:val="32"/>
              </w:rPr>
            </w:pPr>
            <w:r>
              <w:rPr>
                <w:rFonts w:ascii="Calibri" w:hAnsi="Calibri"/>
                <w:szCs w:val="32"/>
              </w:rPr>
              <w:t>√</w:t>
            </w:r>
          </w:p>
        </w:tc>
        <w:tc>
          <w:tcPr>
            <w:tcW w:w="615" w:type="pct"/>
            <w:vAlign w:val="bottom"/>
          </w:tcPr>
          <w:p w14:paraId="332D6EAB" w14:textId="77777777" w:rsidR="00ED630E" w:rsidRPr="00CB597B" w:rsidRDefault="00ED630E" w:rsidP="00310EF4">
            <w:pPr>
              <w:rPr>
                <w:rFonts w:ascii="Calibri" w:hAnsi="Calibri"/>
                <w:szCs w:val="32"/>
              </w:rPr>
            </w:pPr>
            <w:r w:rsidRPr="00CB597B">
              <w:rPr>
                <w:rFonts w:ascii="Calibri" w:hAnsi="Calibri"/>
                <w:szCs w:val="32"/>
              </w:rPr>
              <w:sym w:font="Wingdings" w:char="F06F"/>
            </w:r>
          </w:p>
        </w:tc>
        <w:tc>
          <w:tcPr>
            <w:tcW w:w="619" w:type="pct"/>
            <w:vAlign w:val="bottom"/>
          </w:tcPr>
          <w:p w14:paraId="70FB5369" w14:textId="77777777" w:rsidR="00ED630E" w:rsidRPr="00CB597B" w:rsidRDefault="00ED630E" w:rsidP="00310EF4">
            <w:pPr>
              <w:rPr>
                <w:rFonts w:ascii="Calibri" w:hAnsi="Calibri"/>
                <w:sz w:val="18"/>
                <w:szCs w:val="32"/>
              </w:rPr>
            </w:pPr>
            <w:r w:rsidRPr="00CB597B">
              <w:rPr>
                <w:rFonts w:ascii="Calibri" w:hAnsi="Calibri"/>
                <w:szCs w:val="32"/>
              </w:rPr>
              <w:sym w:font="Wingdings" w:char="F06F"/>
            </w:r>
          </w:p>
        </w:tc>
      </w:tr>
    </w:tbl>
    <w:p w14:paraId="64A67AC1" w14:textId="77777777" w:rsidR="00ED630E" w:rsidRDefault="00ED630E" w:rsidP="00ED630E">
      <w:pPr>
        <w:jc w:val="both"/>
        <w:rPr>
          <w:rFonts w:ascii="Calibri" w:hAnsi="Calibri"/>
          <w:sz w:val="20"/>
          <w:szCs w:val="20"/>
          <w:lang w:val="fr-FR"/>
        </w:rPr>
      </w:pPr>
    </w:p>
    <w:p w14:paraId="61C01E18" w14:textId="77777777" w:rsidR="00ED630E" w:rsidRDefault="00ED630E" w:rsidP="00ED630E">
      <w:pPr>
        <w:rPr>
          <w:rFonts w:ascii="Calibri" w:hAnsi="Calibri"/>
          <w:b/>
          <w:lang w:val="fr-FR"/>
        </w:rPr>
      </w:pPr>
    </w:p>
    <w:tbl>
      <w:tblPr>
        <w:tblpPr w:leftFromText="180" w:rightFromText="180" w:vertAnchor="text" w:horzAnchor="page" w:tblpX="1450" w:tblpY="32"/>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ED630E" w:rsidRPr="00DF5825" w14:paraId="0A10F723" w14:textId="77777777" w:rsidTr="00ED630E">
        <w:trPr>
          <w:trHeight w:val="69"/>
        </w:trPr>
        <w:tc>
          <w:tcPr>
            <w:tcW w:w="4933" w:type="dxa"/>
            <w:shd w:val="clear" w:color="auto" w:fill="D9D9D9"/>
          </w:tcPr>
          <w:p w14:paraId="328C38E8" w14:textId="77777777" w:rsidR="00ED630E" w:rsidRPr="00373532" w:rsidRDefault="00ED630E" w:rsidP="00ED630E">
            <w:pPr>
              <w:spacing w:before="120" w:after="120"/>
              <w:jc w:val="both"/>
              <w:rPr>
                <w:rFonts w:ascii="Calibri" w:hAnsi="Calibri" w:cs="Calibri"/>
                <w:b/>
                <w:sz w:val="20"/>
                <w:szCs w:val="20"/>
                <w:lang w:val="fr-FR"/>
              </w:rPr>
            </w:pPr>
            <w:r w:rsidRPr="008E35C0">
              <w:rPr>
                <w:rFonts w:ascii="Calibri" w:hAnsi="Calibri" w:cs="Calibri"/>
                <w: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486FF4D9" w14:textId="77777777" w:rsidR="00ED630E" w:rsidRPr="00DF5825" w:rsidRDefault="00ED630E" w:rsidP="00ED630E">
            <w:pPr>
              <w:spacing w:before="120" w:after="120"/>
              <w:jc w:val="both"/>
              <w:rPr>
                <w:rFonts w:ascii="Calibri" w:hAnsi="Calibri" w:cs="Calibri"/>
                <w:b/>
                <w:sz w:val="20"/>
                <w:szCs w:val="20"/>
                <w:lang w:val="fr-FR"/>
              </w:rPr>
            </w:pPr>
            <w:r w:rsidRPr="008E35C0">
              <w:rPr>
                <w:rFonts w:ascii="Calibri" w:hAnsi="Calibri" w:cs="Calibri"/>
                <w:b/>
              </w:rPr>
              <w:t>RHOWCH SYLWADAU AR FEYSYDD RYDYCH CHI’N TEIMLO BOD ARNOCH ANGEN EU DATBLYGU</w:t>
            </w:r>
          </w:p>
        </w:tc>
      </w:tr>
      <w:tr w:rsidR="00ED630E" w:rsidRPr="00DF5825" w14:paraId="1A7469BC" w14:textId="77777777" w:rsidTr="00ED630E">
        <w:trPr>
          <w:trHeight w:val="2035"/>
        </w:trPr>
        <w:tc>
          <w:tcPr>
            <w:tcW w:w="4933" w:type="dxa"/>
            <w:tcBorders>
              <w:bottom w:val="single" w:sz="8" w:space="0" w:color="000000"/>
            </w:tcBorders>
          </w:tcPr>
          <w:p w14:paraId="47E5A612" w14:textId="4E533D95" w:rsidR="00ED630E" w:rsidRPr="008273DC" w:rsidRDefault="00ED630E" w:rsidP="00ED630E">
            <w:pPr>
              <w:spacing w:before="120" w:after="240"/>
              <w:rPr>
                <w:rFonts w:ascii="Calibri" w:hAnsi="Calibri"/>
                <w:sz w:val="20"/>
                <w:szCs w:val="20"/>
              </w:rPr>
            </w:pPr>
            <w:r w:rsidRPr="008273DC">
              <w:rPr>
                <w:rFonts w:ascii="Calibri" w:hAnsi="Calibri"/>
                <w:sz w:val="18"/>
                <w:szCs w:val="20"/>
              </w:rPr>
              <w:t>Credaf fy mod i wedi cyflwyno llawer o ymchwil cefndirol i gefnogi’r fideo, gan sicrhau darllen ehangach a</w:t>
            </w:r>
            <w:r>
              <w:rPr>
                <w:rFonts w:ascii="Calibri" w:hAnsi="Calibri"/>
                <w:sz w:val="18"/>
                <w:szCs w:val="20"/>
              </w:rPr>
              <w:t>r gyfer fy strategaeth i ddatblygu meddwl yn greadigol</w:t>
            </w:r>
            <w:r w:rsidRPr="008273DC">
              <w:rPr>
                <w:rFonts w:ascii="Calibri" w:hAnsi="Calibri"/>
                <w:sz w:val="18"/>
                <w:szCs w:val="20"/>
              </w:rPr>
              <w:t xml:space="preserve">. Mae’r darllen ehangach wedi datblygu fy nealltwriaeth am </w:t>
            </w:r>
            <w:r>
              <w:rPr>
                <w:rFonts w:ascii="Calibri" w:hAnsi="Calibri"/>
                <w:sz w:val="18"/>
                <w:szCs w:val="20"/>
              </w:rPr>
              <w:t>greadigrwydd a’i phwysigrwydd</w:t>
            </w:r>
            <w:r w:rsidRPr="008273DC">
              <w:rPr>
                <w:rFonts w:ascii="Calibri" w:hAnsi="Calibri"/>
                <w:sz w:val="18"/>
                <w:szCs w:val="20"/>
              </w:rPr>
              <w:t xml:space="preserve"> a fydd yn fantais i mi wrth fynd i mewn i’r byd o ddysgu.</w:t>
            </w:r>
          </w:p>
        </w:tc>
        <w:tc>
          <w:tcPr>
            <w:tcW w:w="4537" w:type="dxa"/>
            <w:tcBorders>
              <w:bottom w:val="single" w:sz="8" w:space="0" w:color="000000"/>
            </w:tcBorders>
          </w:tcPr>
          <w:p w14:paraId="5020EEC2" w14:textId="77777777" w:rsidR="00ED630E" w:rsidRPr="002133F2" w:rsidRDefault="00ED630E" w:rsidP="00ED630E">
            <w:pPr>
              <w:spacing w:before="120" w:after="240"/>
              <w:rPr>
                <w:rFonts w:ascii="Calibri" w:hAnsi="Calibri"/>
                <w:sz w:val="20"/>
                <w:szCs w:val="20"/>
              </w:rPr>
            </w:pPr>
            <w:r w:rsidRPr="002133F2">
              <w:rPr>
                <w:rFonts w:ascii="Calibri" w:hAnsi="Calibri"/>
                <w:sz w:val="20"/>
                <w:szCs w:val="20"/>
              </w:rPr>
              <w:t>Hoffwn ddatblygu’r elfen o gyddwyso gwybodaeth yn effeithiol. Doedd dim digon o amser yn y fideo i gynnwys popeth oedd angen, ac felly rydw i’n teimlo fy mod i ddim wedi adlewyrchu'r wybodaeth a dealltwriaeth sydd gennyf i’r llawn botensial.</w:t>
            </w:r>
          </w:p>
        </w:tc>
      </w:tr>
    </w:tbl>
    <w:p w14:paraId="224F72B6" w14:textId="77777777" w:rsidR="00ED630E" w:rsidRDefault="00ED630E" w:rsidP="00ED630E">
      <w:pPr>
        <w:rPr>
          <w:rFonts w:ascii="Calibri" w:hAnsi="Calibri"/>
          <w:b/>
          <w:lang w:val="fr-FR"/>
        </w:rPr>
      </w:pPr>
    </w:p>
    <w:tbl>
      <w:tblPr>
        <w:tblpPr w:leftFromText="180" w:rightFromText="180" w:vertAnchor="text" w:horzAnchor="page" w:tblpX="1450" w:tblpY="81"/>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ED630E" w:rsidRPr="00CB597B" w14:paraId="6E7C7A8F" w14:textId="77777777" w:rsidTr="00ED630E">
        <w:trPr>
          <w:trHeight w:val="569"/>
        </w:trPr>
        <w:tc>
          <w:tcPr>
            <w:tcW w:w="2052" w:type="dxa"/>
            <w:shd w:val="clear" w:color="auto" w:fill="D9D9D9"/>
          </w:tcPr>
          <w:p w14:paraId="511DC521" w14:textId="77777777" w:rsidR="00ED630E" w:rsidRPr="00CB597B" w:rsidRDefault="00ED630E" w:rsidP="00ED630E">
            <w:pPr>
              <w:spacing w:before="120" w:after="120"/>
              <w:jc w:val="both"/>
              <w:rPr>
                <w:rFonts w:ascii="Calibri" w:hAnsi="Calibri" w:cs="Calibri"/>
                <w:b/>
                <w:sz w:val="20"/>
                <w:szCs w:val="20"/>
              </w:rPr>
            </w:pPr>
            <w:r w:rsidRPr="008E35C0">
              <w:rPr>
                <w:rFonts w:ascii="Calibri" w:hAnsi="Calibri" w:cs="Calibri"/>
                <w:b/>
                <w:sz w:val="20"/>
                <w:szCs w:val="20"/>
              </w:rPr>
              <w:t>Enw’r myfyriwr</w:t>
            </w:r>
          </w:p>
        </w:tc>
        <w:tc>
          <w:tcPr>
            <w:tcW w:w="3592" w:type="dxa"/>
          </w:tcPr>
          <w:p w14:paraId="7E20509C" w14:textId="77777777" w:rsidR="00ED630E" w:rsidRPr="00CB597B" w:rsidRDefault="00ED630E" w:rsidP="00ED630E">
            <w:pPr>
              <w:spacing w:before="120" w:after="120"/>
              <w:jc w:val="both"/>
              <w:rPr>
                <w:rFonts w:ascii="Calibri" w:hAnsi="Calibri" w:cs="Calibri"/>
                <w:b/>
                <w:sz w:val="20"/>
                <w:szCs w:val="20"/>
              </w:rPr>
            </w:pPr>
            <w:r>
              <w:rPr>
                <w:rFonts w:ascii="Calibri" w:hAnsi="Calibri" w:cs="Calibri"/>
                <w:b/>
                <w:sz w:val="20"/>
                <w:szCs w:val="20"/>
              </w:rPr>
              <w:t>Megan Mari Lewis</w:t>
            </w:r>
          </w:p>
        </w:tc>
        <w:tc>
          <w:tcPr>
            <w:tcW w:w="975" w:type="dxa"/>
            <w:shd w:val="clear" w:color="auto" w:fill="D9D9D9"/>
          </w:tcPr>
          <w:p w14:paraId="38C177C5" w14:textId="77777777" w:rsidR="00ED630E" w:rsidRPr="00CB597B" w:rsidRDefault="00ED630E" w:rsidP="00ED630E">
            <w:pPr>
              <w:spacing w:before="120" w:after="120"/>
              <w:jc w:val="both"/>
              <w:rPr>
                <w:rFonts w:ascii="Calibri" w:hAnsi="Calibri" w:cs="Calibri"/>
                <w:b/>
                <w:sz w:val="20"/>
                <w:szCs w:val="20"/>
              </w:rPr>
            </w:pPr>
            <w:r w:rsidRPr="008E35C0">
              <w:rPr>
                <w:rFonts w:ascii="Calibri" w:hAnsi="Calibri" w:cs="Calibri"/>
                <w:b/>
                <w:sz w:val="20"/>
                <w:szCs w:val="20"/>
              </w:rPr>
              <w:t>Dyddiad</w:t>
            </w:r>
          </w:p>
        </w:tc>
        <w:tc>
          <w:tcPr>
            <w:tcW w:w="2852" w:type="dxa"/>
          </w:tcPr>
          <w:p w14:paraId="711C8739" w14:textId="3BCB0B8A" w:rsidR="00ED630E" w:rsidRPr="00CB597B" w:rsidRDefault="00ED630E" w:rsidP="00ED630E">
            <w:pPr>
              <w:spacing w:before="120" w:after="120"/>
              <w:jc w:val="both"/>
              <w:rPr>
                <w:rFonts w:ascii="Calibri" w:hAnsi="Calibri" w:cs="Calibri"/>
                <w:b/>
                <w:sz w:val="20"/>
                <w:szCs w:val="20"/>
              </w:rPr>
            </w:pPr>
            <w:r>
              <w:rPr>
                <w:rFonts w:ascii="Calibri" w:hAnsi="Calibri" w:cs="Calibri"/>
                <w:b/>
                <w:sz w:val="20"/>
                <w:szCs w:val="20"/>
              </w:rPr>
              <w:t>10.03.18</w:t>
            </w:r>
          </w:p>
        </w:tc>
      </w:tr>
    </w:tbl>
    <w:p w14:paraId="362F4534" w14:textId="77777777" w:rsidR="00A409AA" w:rsidRPr="00ED7F26" w:rsidRDefault="00A409AA" w:rsidP="00ED7F26">
      <w:pPr>
        <w:rPr>
          <w:rFonts w:ascii="Times New Roman" w:hAnsi="Times New Roman" w:cs="Times New Roman"/>
          <w:sz w:val="21"/>
          <w:szCs w:val="21"/>
        </w:rPr>
      </w:pPr>
    </w:p>
    <w:sectPr w:rsidR="00A409AA" w:rsidRPr="00ED7F26" w:rsidSect="009E4B2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2E09A8"/>
    <w:multiLevelType w:val="hybridMultilevel"/>
    <w:tmpl w:val="24BA3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F9705B"/>
    <w:multiLevelType w:val="hybridMultilevel"/>
    <w:tmpl w:val="3E64F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DF10B6D"/>
    <w:multiLevelType w:val="hybridMultilevel"/>
    <w:tmpl w:val="AAFABC06"/>
    <w:lvl w:ilvl="0" w:tplc="CB5E591A">
      <w:start w:val="10"/>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2D304188"/>
    <w:multiLevelType w:val="hybridMultilevel"/>
    <w:tmpl w:val="70C6C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67E307F"/>
    <w:multiLevelType w:val="hybridMultilevel"/>
    <w:tmpl w:val="8CB449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357A"/>
    <w:rsid w:val="00000F60"/>
    <w:rsid w:val="00051159"/>
    <w:rsid w:val="00094CD2"/>
    <w:rsid w:val="0011201F"/>
    <w:rsid w:val="0013476E"/>
    <w:rsid w:val="00174052"/>
    <w:rsid w:val="001F39F5"/>
    <w:rsid w:val="002858C7"/>
    <w:rsid w:val="0030387A"/>
    <w:rsid w:val="003A0EA2"/>
    <w:rsid w:val="0058352A"/>
    <w:rsid w:val="00587D12"/>
    <w:rsid w:val="00591D52"/>
    <w:rsid w:val="00600441"/>
    <w:rsid w:val="00665F40"/>
    <w:rsid w:val="00711765"/>
    <w:rsid w:val="00750B50"/>
    <w:rsid w:val="00833CF7"/>
    <w:rsid w:val="008A06EC"/>
    <w:rsid w:val="008B3AEE"/>
    <w:rsid w:val="008B58D9"/>
    <w:rsid w:val="008C1658"/>
    <w:rsid w:val="0091091D"/>
    <w:rsid w:val="00936406"/>
    <w:rsid w:val="009E4B2A"/>
    <w:rsid w:val="00A409AA"/>
    <w:rsid w:val="00AE0FC4"/>
    <w:rsid w:val="00AF6D83"/>
    <w:rsid w:val="00B2357A"/>
    <w:rsid w:val="00B9023D"/>
    <w:rsid w:val="00BC3659"/>
    <w:rsid w:val="00CC6C5C"/>
    <w:rsid w:val="00D27DDB"/>
    <w:rsid w:val="00D3378A"/>
    <w:rsid w:val="00D73A2E"/>
    <w:rsid w:val="00DB627F"/>
    <w:rsid w:val="00ED630E"/>
    <w:rsid w:val="00ED7F26"/>
    <w:rsid w:val="00F00208"/>
    <w:rsid w:val="00F31DA3"/>
    <w:rsid w:val="00F410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630A66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B2357A"/>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val="en-GB" w:eastAsia="en-GB"/>
    </w:rPr>
  </w:style>
  <w:style w:type="character" w:customStyle="1" w:styleId="fixedChar">
    <w:name w:val="fixed Char"/>
    <w:link w:val="fixed"/>
    <w:rsid w:val="00B2357A"/>
    <w:rPr>
      <w:rFonts w:ascii="Times New Roman" w:eastAsia="Times New Roman" w:hAnsi="Times New Roman" w:cs="Times New Roman"/>
      <w:b/>
      <w:lang w:val="en-GB" w:eastAsia="en-GB"/>
    </w:rPr>
  </w:style>
  <w:style w:type="paragraph" w:styleId="ListParagraph">
    <w:name w:val="List Paragraph"/>
    <w:basedOn w:val="Normal"/>
    <w:uiPriority w:val="34"/>
    <w:qFormat/>
    <w:rsid w:val="0013476E"/>
    <w:pPr>
      <w:ind w:left="720"/>
      <w:contextualSpacing/>
    </w:pPr>
  </w:style>
  <w:style w:type="character" w:styleId="Hyperlink">
    <w:name w:val="Hyperlink"/>
    <w:basedOn w:val="DefaultParagraphFont"/>
    <w:uiPriority w:val="99"/>
    <w:unhideWhenUsed/>
    <w:rsid w:val="00B9023D"/>
    <w:rPr>
      <w:color w:val="0563C1" w:themeColor="hyperlink"/>
      <w:u w:val="single"/>
    </w:rPr>
  </w:style>
  <w:style w:type="character" w:styleId="FollowedHyperlink">
    <w:name w:val="FollowedHyperlink"/>
    <w:basedOn w:val="DefaultParagraphFont"/>
    <w:uiPriority w:val="99"/>
    <w:semiHidden/>
    <w:unhideWhenUsed/>
    <w:rsid w:val="00B902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2177795">
      <w:bodyDiv w:val="1"/>
      <w:marLeft w:val="0"/>
      <w:marRight w:val="0"/>
      <w:marTop w:val="0"/>
      <w:marBottom w:val="0"/>
      <w:divBdr>
        <w:top w:val="none" w:sz="0" w:space="0" w:color="auto"/>
        <w:left w:val="none" w:sz="0" w:space="0" w:color="auto"/>
        <w:bottom w:val="none" w:sz="0" w:space="0" w:color="auto"/>
        <w:right w:val="none" w:sz="0" w:space="0" w:color="auto"/>
      </w:divBdr>
    </w:div>
    <w:div w:id="61487060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youtu.be/P8uwg9eWSIs" TargetMode="External"/><Relationship Id="rId6" Type="http://schemas.openxmlformats.org/officeDocument/2006/relationships/hyperlink" Target="http://www.abc.net.au/news/2016-07-17/beautiful-failures-education-making-kids-sick/7589084" TargetMode="External"/><Relationship Id="rId7" Type="http://schemas.openxmlformats.org/officeDocument/2006/relationships/hyperlink" Target="https://adamjorlen.com/2013/06/10/five-types-of-creative-thinking/" TargetMode="External"/><Relationship Id="rId8" Type="http://schemas.openxmlformats.org/officeDocument/2006/relationships/hyperlink" Target="https://www.valuespreadsheet.com/why-our-current-education-system-sucks" TargetMode="External"/><Relationship Id="rId9" Type="http://schemas.openxmlformats.org/officeDocument/2006/relationships/hyperlink" Target="https://www.ted.com/talks/ken_robinson_says_schools_kill_creativity"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1626</Words>
  <Characters>9274</Characters>
  <Application>Microsoft Macintosh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10879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2018-03-10T18:38:00Z</dcterms:created>
  <dcterms:modified xsi:type="dcterms:W3CDTF">2018-03-10T18:38:00Z</dcterms:modified>
</cp:coreProperties>
</file>