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BCB491" w14:textId="77777777" w:rsidR="00A61CBA" w:rsidRDefault="00A61CBA" w:rsidP="00A61CBA">
      <w:pPr>
        <w:spacing w:line="360" w:lineRule="auto"/>
        <w:jc w:val="center"/>
        <w:rPr>
          <w:rFonts w:ascii="Times New Roman" w:eastAsia="Times New Roman" w:hAnsi="Times New Roman" w:cs="Times New Roman"/>
          <w:b/>
          <w:sz w:val="36"/>
          <w:szCs w:val="36"/>
        </w:rPr>
      </w:pPr>
    </w:p>
    <w:p w14:paraId="2467F0B9" w14:textId="77777777" w:rsidR="00A61CBA" w:rsidRDefault="00A61CBA" w:rsidP="00A61CBA">
      <w:pPr>
        <w:spacing w:line="360" w:lineRule="auto"/>
        <w:jc w:val="center"/>
        <w:rPr>
          <w:rFonts w:ascii="Times New Roman" w:eastAsia="Times New Roman" w:hAnsi="Times New Roman" w:cs="Times New Roman"/>
          <w:b/>
          <w:sz w:val="36"/>
          <w:szCs w:val="36"/>
        </w:rPr>
      </w:pPr>
    </w:p>
    <w:p w14:paraId="428ABF13" w14:textId="77777777" w:rsidR="00A61CBA" w:rsidRDefault="00A61CBA" w:rsidP="00A61CBA">
      <w:pPr>
        <w:spacing w:line="360" w:lineRule="auto"/>
        <w:jc w:val="center"/>
        <w:rPr>
          <w:rFonts w:ascii="Times New Roman" w:eastAsia="Times New Roman" w:hAnsi="Times New Roman" w:cs="Times New Roman"/>
          <w:b/>
          <w:sz w:val="36"/>
          <w:szCs w:val="36"/>
        </w:rPr>
      </w:pPr>
    </w:p>
    <w:p w14:paraId="5FD11BE2" w14:textId="77777777" w:rsidR="00A61CBA" w:rsidRDefault="00A61CBA" w:rsidP="00A61CBA">
      <w:pPr>
        <w:spacing w:line="360" w:lineRule="auto"/>
        <w:jc w:val="center"/>
        <w:rPr>
          <w:rFonts w:ascii="Times New Roman" w:eastAsia="Times New Roman" w:hAnsi="Times New Roman" w:cs="Times New Roman"/>
          <w:b/>
          <w:sz w:val="36"/>
          <w:szCs w:val="36"/>
        </w:rPr>
      </w:pPr>
    </w:p>
    <w:p w14:paraId="3B7D8898" w14:textId="77777777" w:rsidR="007F656B" w:rsidRPr="00A61CBA" w:rsidRDefault="007F656B" w:rsidP="007F656B">
      <w:pPr>
        <w:spacing w:line="360" w:lineRule="auto"/>
        <w:jc w:val="center"/>
        <w:rPr>
          <w:rFonts w:ascii="Times New Roman" w:eastAsia="Times New Roman" w:hAnsi="Times New Roman" w:cs="Times New Roman"/>
          <w:b/>
          <w:sz w:val="36"/>
          <w:szCs w:val="36"/>
        </w:rPr>
      </w:pPr>
    </w:p>
    <w:p w14:paraId="615577E7" w14:textId="0D40BB6E" w:rsidR="007F656B" w:rsidRPr="007F656B" w:rsidRDefault="00DB7852" w:rsidP="007F656B">
      <w:pPr>
        <w:spacing w:line="360" w:lineRule="auto"/>
        <w:jc w:val="center"/>
        <w:rPr>
          <w:rFonts w:ascii="Times New Roman" w:eastAsia="Times New Roman" w:hAnsi="Times New Roman" w:cs="Times New Roman"/>
          <w:b/>
          <w:sz w:val="72"/>
          <w:szCs w:val="72"/>
        </w:rPr>
      </w:pPr>
      <w:r w:rsidRPr="007F656B">
        <w:rPr>
          <w:rFonts w:ascii="Times New Roman" w:eastAsia="Times New Roman" w:hAnsi="Times New Roman" w:cs="Times New Roman"/>
          <w:b/>
          <w:sz w:val="72"/>
          <w:szCs w:val="72"/>
        </w:rPr>
        <w:t>BMIH5001</w:t>
      </w:r>
    </w:p>
    <w:p w14:paraId="000E5CF3" w14:textId="77777777" w:rsidR="00493160" w:rsidRDefault="00DB7852" w:rsidP="00A61CBA">
      <w:pPr>
        <w:spacing w:line="360" w:lineRule="auto"/>
        <w:jc w:val="center"/>
        <w:rPr>
          <w:rFonts w:ascii="Times New Roman" w:eastAsia="Times New Roman" w:hAnsi="Times New Roman" w:cs="Times New Roman"/>
          <w:b/>
          <w:sz w:val="72"/>
          <w:szCs w:val="72"/>
        </w:rPr>
      </w:pPr>
      <w:r w:rsidRPr="007F656B">
        <w:rPr>
          <w:rFonts w:ascii="Times New Roman" w:eastAsia="Times New Roman" w:hAnsi="Times New Roman" w:cs="Times New Roman"/>
          <w:b/>
          <w:sz w:val="72"/>
          <w:szCs w:val="72"/>
        </w:rPr>
        <w:t>Entrepreneurship</w:t>
      </w:r>
    </w:p>
    <w:p w14:paraId="732EE077" w14:textId="77777777" w:rsidR="007F656B" w:rsidRDefault="007F656B" w:rsidP="00A61CBA">
      <w:pPr>
        <w:spacing w:line="360" w:lineRule="auto"/>
        <w:jc w:val="center"/>
        <w:rPr>
          <w:rFonts w:ascii="Times New Roman" w:eastAsia="Times New Roman" w:hAnsi="Times New Roman" w:cs="Times New Roman"/>
          <w:b/>
          <w:sz w:val="72"/>
          <w:szCs w:val="72"/>
        </w:rPr>
      </w:pPr>
    </w:p>
    <w:p w14:paraId="34D4C3B9" w14:textId="77777777" w:rsidR="007F656B" w:rsidRPr="007F656B" w:rsidRDefault="007F656B" w:rsidP="00A61CBA">
      <w:pPr>
        <w:spacing w:line="360" w:lineRule="auto"/>
        <w:jc w:val="center"/>
        <w:rPr>
          <w:rFonts w:ascii="Times New Roman" w:eastAsia="Times New Roman" w:hAnsi="Times New Roman" w:cs="Times New Roman"/>
          <w:b/>
          <w:sz w:val="72"/>
          <w:szCs w:val="72"/>
        </w:rPr>
      </w:pPr>
    </w:p>
    <w:p w14:paraId="17515CA3" w14:textId="77777777" w:rsidR="007F656B" w:rsidRPr="00A61CBA" w:rsidRDefault="007F656B" w:rsidP="007F656B">
      <w:pPr>
        <w:spacing w:line="360" w:lineRule="auto"/>
        <w:jc w:val="center"/>
        <w:rPr>
          <w:rFonts w:ascii="Times New Roman" w:eastAsia="Times New Roman" w:hAnsi="Times New Roman" w:cs="Times New Roman"/>
          <w:b/>
          <w:sz w:val="36"/>
          <w:szCs w:val="36"/>
        </w:rPr>
      </w:pPr>
      <w:r w:rsidRPr="00A61CBA">
        <w:rPr>
          <w:rFonts w:ascii="Times New Roman" w:eastAsia="Times New Roman" w:hAnsi="Times New Roman" w:cs="Times New Roman"/>
          <w:b/>
          <w:sz w:val="36"/>
          <w:szCs w:val="36"/>
        </w:rPr>
        <w:t>Name:</w:t>
      </w:r>
      <w:r>
        <w:rPr>
          <w:rFonts w:ascii="Times New Roman" w:eastAsia="Times New Roman" w:hAnsi="Times New Roman" w:cs="Times New Roman"/>
          <w:b/>
          <w:sz w:val="36"/>
          <w:szCs w:val="36"/>
        </w:rPr>
        <w:t xml:space="preserve"> Ionica Costache </w:t>
      </w:r>
    </w:p>
    <w:p w14:paraId="275BA6FE" w14:textId="77777777" w:rsidR="007F656B" w:rsidRDefault="007F656B" w:rsidP="007F656B">
      <w:pPr>
        <w:spacing w:line="360" w:lineRule="auto"/>
        <w:jc w:val="center"/>
        <w:rPr>
          <w:rFonts w:ascii="Times New Roman" w:eastAsia="Times New Roman" w:hAnsi="Times New Roman" w:cs="Times New Roman"/>
          <w:b/>
          <w:sz w:val="36"/>
          <w:szCs w:val="36"/>
        </w:rPr>
      </w:pPr>
      <w:r w:rsidRPr="00A61CBA">
        <w:rPr>
          <w:rFonts w:ascii="Times New Roman" w:eastAsia="Times New Roman" w:hAnsi="Times New Roman" w:cs="Times New Roman"/>
          <w:b/>
          <w:sz w:val="36"/>
          <w:szCs w:val="36"/>
        </w:rPr>
        <w:t>Student ID Number</w:t>
      </w:r>
      <w:r>
        <w:rPr>
          <w:rFonts w:ascii="Times New Roman" w:eastAsia="Times New Roman" w:hAnsi="Times New Roman" w:cs="Times New Roman"/>
          <w:b/>
          <w:sz w:val="36"/>
          <w:szCs w:val="36"/>
        </w:rPr>
        <w:t>: 2246358</w:t>
      </w:r>
    </w:p>
    <w:p w14:paraId="18F2F7C0" w14:textId="77777777" w:rsidR="007F656B" w:rsidRPr="00A61CBA" w:rsidRDefault="007F656B" w:rsidP="00A61CBA">
      <w:pPr>
        <w:spacing w:line="360" w:lineRule="auto"/>
        <w:jc w:val="center"/>
        <w:rPr>
          <w:rFonts w:ascii="Times New Roman" w:eastAsia="Times New Roman" w:hAnsi="Times New Roman" w:cs="Times New Roman"/>
          <w:b/>
          <w:sz w:val="36"/>
          <w:szCs w:val="36"/>
        </w:rPr>
      </w:pPr>
    </w:p>
    <w:p w14:paraId="42107646" w14:textId="09E89DF5" w:rsidR="00493160" w:rsidRPr="00A61CBA" w:rsidRDefault="00DB7852" w:rsidP="00A61CBA">
      <w:pPr>
        <w:spacing w:line="360" w:lineRule="auto"/>
        <w:jc w:val="center"/>
        <w:rPr>
          <w:rFonts w:ascii="Times New Roman" w:eastAsia="Times New Roman" w:hAnsi="Times New Roman" w:cs="Times New Roman"/>
          <w:b/>
          <w:sz w:val="36"/>
          <w:szCs w:val="36"/>
        </w:rPr>
      </w:pPr>
      <w:r w:rsidRPr="00A61CBA">
        <w:rPr>
          <w:rFonts w:ascii="Times New Roman" w:eastAsia="Times New Roman" w:hAnsi="Times New Roman" w:cs="Times New Roman"/>
          <w:b/>
          <w:sz w:val="36"/>
          <w:szCs w:val="36"/>
        </w:rPr>
        <w:t>Lecturer’s Name:</w:t>
      </w:r>
      <w:r w:rsidR="007F656B">
        <w:rPr>
          <w:rFonts w:ascii="Times New Roman" w:eastAsia="Times New Roman" w:hAnsi="Times New Roman" w:cs="Times New Roman"/>
          <w:b/>
          <w:sz w:val="36"/>
          <w:szCs w:val="36"/>
        </w:rPr>
        <w:t xml:space="preserve"> Charlotte Joyner</w:t>
      </w:r>
    </w:p>
    <w:p w14:paraId="0C96246A" w14:textId="77777777" w:rsidR="00A61CBA" w:rsidRPr="00A61CBA" w:rsidRDefault="00DB7852" w:rsidP="00A61CBA">
      <w:pPr>
        <w:spacing w:line="360" w:lineRule="auto"/>
        <w:jc w:val="center"/>
        <w:rPr>
          <w:rFonts w:ascii="Times New Roman" w:eastAsia="Times New Roman" w:hAnsi="Times New Roman" w:cs="Times New Roman"/>
          <w:b/>
          <w:sz w:val="36"/>
          <w:szCs w:val="36"/>
        </w:rPr>
      </w:pPr>
      <w:r w:rsidRPr="00A61CBA">
        <w:rPr>
          <w:rFonts w:ascii="Times New Roman" w:eastAsia="Times New Roman" w:hAnsi="Times New Roman" w:cs="Times New Roman"/>
          <w:b/>
          <w:sz w:val="36"/>
          <w:szCs w:val="36"/>
        </w:rPr>
        <w:br w:type="page"/>
      </w:r>
    </w:p>
    <w:sdt>
      <w:sdtPr>
        <w:rPr>
          <w:rFonts w:ascii="Arial" w:eastAsia="Arial" w:hAnsi="Arial" w:cs="Arial"/>
          <w:color w:val="auto"/>
          <w:sz w:val="22"/>
          <w:szCs w:val="22"/>
          <w:lang w:val="en-GB" w:eastAsia="en-IN"/>
        </w:rPr>
        <w:id w:val="1350214197"/>
        <w:docPartObj>
          <w:docPartGallery w:val="Table of Contents"/>
          <w:docPartUnique/>
        </w:docPartObj>
      </w:sdtPr>
      <w:sdtEndPr>
        <w:rPr>
          <w:b/>
          <w:bCs/>
          <w:noProof/>
        </w:rPr>
      </w:sdtEndPr>
      <w:sdtContent>
        <w:p w14:paraId="76FFB478" w14:textId="77777777" w:rsidR="00A61CBA" w:rsidRPr="00A61CBA" w:rsidRDefault="00DB7852" w:rsidP="00A61CBA">
          <w:pPr>
            <w:pStyle w:val="TOCHeading"/>
            <w:jc w:val="center"/>
            <w:rPr>
              <w:rFonts w:ascii="Times New Roman" w:hAnsi="Times New Roman" w:cs="Times New Roman"/>
              <w:b/>
              <w:bCs/>
              <w:color w:val="000000" w:themeColor="text1"/>
              <w:sz w:val="24"/>
              <w:szCs w:val="24"/>
            </w:rPr>
          </w:pPr>
          <w:r w:rsidRPr="00A61CBA">
            <w:rPr>
              <w:rFonts w:ascii="Times New Roman" w:hAnsi="Times New Roman" w:cs="Times New Roman"/>
              <w:b/>
              <w:bCs/>
              <w:color w:val="000000" w:themeColor="text1"/>
              <w:sz w:val="24"/>
              <w:szCs w:val="24"/>
            </w:rPr>
            <w:t>Table of Contents</w:t>
          </w:r>
        </w:p>
        <w:p w14:paraId="4ABB681D" w14:textId="77777777" w:rsidR="00387A06" w:rsidRPr="00387A06" w:rsidRDefault="00202FF3" w:rsidP="00387A0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r>
            <w:fldChar w:fldCharType="begin"/>
          </w:r>
          <w:r w:rsidR="00DB7852">
            <w:instrText xml:space="preserve"> TOC \o "1-3" \h \z \u </w:instrText>
          </w:r>
          <w:r>
            <w:fldChar w:fldCharType="separate"/>
          </w:r>
          <w:hyperlink w:anchor="_Toc179288427" w:history="1">
            <w:r w:rsidR="00387A06" w:rsidRPr="00387A06">
              <w:rPr>
                <w:rStyle w:val="Hyperlink"/>
                <w:rFonts w:ascii="Times New Roman" w:hAnsi="Times New Roman" w:cs="Times New Roman"/>
                <w:noProof/>
                <w:sz w:val="24"/>
                <w:szCs w:val="24"/>
              </w:rPr>
              <w:t>1.0 Introduction</w:t>
            </w:r>
            <w:r w:rsidR="00387A06" w:rsidRPr="00387A06">
              <w:rPr>
                <w:rFonts w:ascii="Times New Roman" w:hAnsi="Times New Roman" w:cs="Times New Roman"/>
                <w:noProof/>
                <w:webHidden/>
                <w:sz w:val="24"/>
                <w:szCs w:val="24"/>
              </w:rPr>
              <w:tab/>
            </w:r>
            <w:r w:rsidR="00387A06" w:rsidRPr="00387A06">
              <w:rPr>
                <w:rFonts w:ascii="Times New Roman" w:hAnsi="Times New Roman" w:cs="Times New Roman"/>
                <w:noProof/>
                <w:webHidden/>
                <w:sz w:val="24"/>
                <w:szCs w:val="24"/>
              </w:rPr>
              <w:fldChar w:fldCharType="begin"/>
            </w:r>
            <w:r w:rsidR="00387A06" w:rsidRPr="00387A06">
              <w:rPr>
                <w:rFonts w:ascii="Times New Roman" w:hAnsi="Times New Roman" w:cs="Times New Roman"/>
                <w:noProof/>
                <w:webHidden/>
                <w:sz w:val="24"/>
                <w:szCs w:val="24"/>
              </w:rPr>
              <w:instrText xml:space="preserve"> PAGEREF _Toc179288427 \h </w:instrText>
            </w:r>
            <w:r w:rsidR="00387A06" w:rsidRPr="00387A06">
              <w:rPr>
                <w:rFonts w:ascii="Times New Roman" w:hAnsi="Times New Roman" w:cs="Times New Roman"/>
                <w:noProof/>
                <w:webHidden/>
                <w:sz w:val="24"/>
                <w:szCs w:val="24"/>
              </w:rPr>
            </w:r>
            <w:r w:rsidR="00387A06" w:rsidRPr="00387A06">
              <w:rPr>
                <w:rFonts w:ascii="Times New Roman" w:hAnsi="Times New Roman" w:cs="Times New Roman"/>
                <w:noProof/>
                <w:webHidden/>
                <w:sz w:val="24"/>
                <w:szCs w:val="24"/>
              </w:rPr>
              <w:fldChar w:fldCharType="separate"/>
            </w:r>
            <w:r w:rsidR="00387A06" w:rsidRPr="00387A06">
              <w:rPr>
                <w:rFonts w:ascii="Times New Roman" w:hAnsi="Times New Roman" w:cs="Times New Roman"/>
                <w:noProof/>
                <w:webHidden/>
                <w:sz w:val="24"/>
                <w:szCs w:val="24"/>
              </w:rPr>
              <w:t>3</w:t>
            </w:r>
            <w:r w:rsidR="00387A06" w:rsidRPr="00387A06">
              <w:rPr>
                <w:rFonts w:ascii="Times New Roman" w:hAnsi="Times New Roman" w:cs="Times New Roman"/>
                <w:noProof/>
                <w:webHidden/>
                <w:sz w:val="24"/>
                <w:szCs w:val="24"/>
              </w:rPr>
              <w:fldChar w:fldCharType="end"/>
            </w:r>
          </w:hyperlink>
        </w:p>
        <w:p w14:paraId="1295F894" w14:textId="77777777" w:rsidR="00387A06" w:rsidRPr="00387A06" w:rsidRDefault="00387A06" w:rsidP="00387A0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79288428" w:history="1">
            <w:r w:rsidRPr="00387A06">
              <w:rPr>
                <w:rStyle w:val="Hyperlink"/>
                <w:rFonts w:ascii="Times New Roman" w:hAnsi="Times New Roman" w:cs="Times New Roman"/>
                <w:noProof/>
                <w:sz w:val="24"/>
                <w:szCs w:val="24"/>
              </w:rPr>
              <w:t>2.0 Discussion</w:t>
            </w:r>
            <w:r w:rsidRPr="00387A06">
              <w:rPr>
                <w:rFonts w:ascii="Times New Roman" w:hAnsi="Times New Roman" w:cs="Times New Roman"/>
                <w:noProof/>
                <w:webHidden/>
                <w:sz w:val="24"/>
                <w:szCs w:val="24"/>
              </w:rPr>
              <w:tab/>
            </w:r>
            <w:r w:rsidRPr="00387A06">
              <w:rPr>
                <w:rFonts w:ascii="Times New Roman" w:hAnsi="Times New Roman" w:cs="Times New Roman"/>
                <w:noProof/>
                <w:webHidden/>
                <w:sz w:val="24"/>
                <w:szCs w:val="24"/>
              </w:rPr>
              <w:fldChar w:fldCharType="begin"/>
            </w:r>
            <w:r w:rsidRPr="00387A06">
              <w:rPr>
                <w:rFonts w:ascii="Times New Roman" w:hAnsi="Times New Roman" w:cs="Times New Roman"/>
                <w:noProof/>
                <w:webHidden/>
                <w:sz w:val="24"/>
                <w:szCs w:val="24"/>
              </w:rPr>
              <w:instrText xml:space="preserve"> PAGEREF _Toc179288428 \h </w:instrText>
            </w:r>
            <w:r w:rsidRPr="00387A06">
              <w:rPr>
                <w:rFonts w:ascii="Times New Roman" w:hAnsi="Times New Roman" w:cs="Times New Roman"/>
                <w:noProof/>
                <w:webHidden/>
                <w:sz w:val="24"/>
                <w:szCs w:val="24"/>
              </w:rPr>
            </w:r>
            <w:r w:rsidRPr="00387A06">
              <w:rPr>
                <w:rFonts w:ascii="Times New Roman" w:hAnsi="Times New Roman" w:cs="Times New Roman"/>
                <w:noProof/>
                <w:webHidden/>
                <w:sz w:val="24"/>
                <w:szCs w:val="24"/>
              </w:rPr>
              <w:fldChar w:fldCharType="separate"/>
            </w:r>
            <w:r w:rsidRPr="00387A06">
              <w:rPr>
                <w:rFonts w:ascii="Times New Roman" w:hAnsi="Times New Roman" w:cs="Times New Roman"/>
                <w:noProof/>
                <w:webHidden/>
                <w:sz w:val="24"/>
                <w:szCs w:val="24"/>
              </w:rPr>
              <w:t>3</w:t>
            </w:r>
            <w:r w:rsidRPr="00387A06">
              <w:rPr>
                <w:rFonts w:ascii="Times New Roman" w:hAnsi="Times New Roman" w:cs="Times New Roman"/>
                <w:noProof/>
                <w:webHidden/>
                <w:sz w:val="24"/>
                <w:szCs w:val="24"/>
              </w:rPr>
              <w:fldChar w:fldCharType="end"/>
            </w:r>
          </w:hyperlink>
        </w:p>
        <w:p w14:paraId="1E6E09A7" w14:textId="77777777" w:rsidR="00387A06" w:rsidRPr="00387A06" w:rsidRDefault="00387A06" w:rsidP="00387A06">
          <w:pPr>
            <w:pStyle w:val="TOC1"/>
            <w:tabs>
              <w:tab w:val="right" w:leader="dot" w:pos="9019"/>
            </w:tabs>
            <w:spacing w:line="360" w:lineRule="auto"/>
            <w:jc w:val="both"/>
            <w:rPr>
              <w:rFonts w:ascii="Times New Roman" w:eastAsiaTheme="minorEastAsia" w:hAnsi="Times New Roman" w:cs="Times New Roman"/>
              <w:noProof/>
              <w:sz w:val="24"/>
              <w:szCs w:val="24"/>
              <w:lang w:val="en-US" w:eastAsia="en-US"/>
            </w:rPr>
          </w:pPr>
          <w:hyperlink w:anchor="_Toc179288429" w:history="1">
            <w:r w:rsidRPr="00387A06">
              <w:rPr>
                <w:rStyle w:val="Hyperlink"/>
                <w:rFonts w:ascii="Times New Roman" w:hAnsi="Times New Roman" w:cs="Times New Roman"/>
                <w:noProof/>
                <w:sz w:val="24"/>
                <w:szCs w:val="24"/>
              </w:rPr>
              <w:t>3.0 Conclusion</w:t>
            </w:r>
            <w:r w:rsidRPr="00387A06">
              <w:rPr>
                <w:rFonts w:ascii="Times New Roman" w:hAnsi="Times New Roman" w:cs="Times New Roman"/>
                <w:noProof/>
                <w:webHidden/>
                <w:sz w:val="24"/>
                <w:szCs w:val="24"/>
              </w:rPr>
              <w:tab/>
            </w:r>
            <w:r w:rsidRPr="00387A06">
              <w:rPr>
                <w:rFonts w:ascii="Times New Roman" w:hAnsi="Times New Roman" w:cs="Times New Roman"/>
                <w:noProof/>
                <w:webHidden/>
                <w:sz w:val="24"/>
                <w:szCs w:val="24"/>
              </w:rPr>
              <w:fldChar w:fldCharType="begin"/>
            </w:r>
            <w:r w:rsidRPr="00387A06">
              <w:rPr>
                <w:rFonts w:ascii="Times New Roman" w:hAnsi="Times New Roman" w:cs="Times New Roman"/>
                <w:noProof/>
                <w:webHidden/>
                <w:sz w:val="24"/>
                <w:szCs w:val="24"/>
              </w:rPr>
              <w:instrText xml:space="preserve"> PAGEREF _Toc179288429 \h </w:instrText>
            </w:r>
            <w:r w:rsidRPr="00387A06">
              <w:rPr>
                <w:rFonts w:ascii="Times New Roman" w:hAnsi="Times New Roman" w:cs="Times New Roman"/>
                <w:noProof/>
                <w:webHidden/>
                <w:sz w:val="24"/>
                <w:szCs w:val="24"/>
              </w:rPr>
            </w:r>
            <w:r w:rsidRPr="00387A06">
              <w:rPr>
                <w:rFonts w:ascii="Times New Roman" w:hAnsi="Times New Roman" w:cs="Times New Roman"/>
                <w:noProof/>
                <w:webHidden/>
                <w:sz w:val="24"/>
                <w:szCs w:val="24"/>
              </w:rPr>
              <w:fldChar w:fldCharType="separate"/>
            </w:r>
            <w:r w:rsidRPr="00387A06">
              <w:rPr>
                <w:rFonts w:ascii="Times New Roman" w:hAnsi="Times New Roman" w:cs="Times New Roman"/>
                <w:noProof/>
                <w:webHidden/>
                <w:sz w:val="24"/>
                <w:szCs w:val="24"/>
              </w:rPr>
              <w:t>7</w:t>
            </w:r>
            <w:r w:rsidRPr="00387A06">
              <w:rPr>
                <w:rFonts w:ascii="Times New Roman" w:hAnsi="Times New Roman" w:cs="Times New Roman"/>
                <w:noProof/>
                <w:webHidden/>
                <w:sz w:val="24"/>
                <w:szCs w:val="24"/>
              </w:rPr>
              <w:fldChar w:fldCharType="end"/>
            </w:r>
          </w:hyperlink>
        </w:p>
        <w:p w14:paraId="7E7514DF" w14:textId="77777777" w:rsidR="00387A06" w:rsidRDefault="00387A06" w:rsidP="00387A06">
          <w:pPr>
            <w:pStyle w:val="TOC1"/>
            <w:tabs>
              <w:tab w:val="right" w:leader="dot" w:pos="9019"/>
            </w:tabs>
            <w:spacing w:line="360" w:lineRule="auto"/>
            <w:jc w:val="both"/>
            <w:rPr>
              <w:rFonts w:asciiTheme="minorHAnsi" w:eastAsiaTheme="minorEastAsia" w:hAnsiTheme="minorHAnsi" w:cstheme="minorBidi"/>
              <w:noProof/>
              <w:lang w:val="en-US" w:eastAsia="en-US"/>
            </w:rPr>
          </w:pPr>
          <w:hyperlink w:anchor="_Toc179288430" w:history="1">
            <w:r w:rsidRPr="00387A06">
              <w:rPr>
                <w:rStyle w:val="Hyperlink"/>
                <w:rFonts w:ascii="Times New Roman" w:hAnsi="Times New Roman" w:cs="Times New Roman"/>
                <w:noProof/>
                <w:sz w:val="24"/>
                <w:szCs w:val="24"/>
              </w:rPr>
              <w:t>References</w:t>
            </w:r>
            <w:r w:rsidRPr="00387A06">
              <w:rPr>
                <w:rFonts w:ascii="Times New Roman" w:hAnsi="Times New Roman" w:cs="Times New Roman"/>
                <w:noProof/>
                <w:webHidden/>
                <w:sz w:val="24"/>
                <w:szCs w:val="24"/>
              </w:rPr>
              <w:tab/>
            </w:r>
            <w:r w:rsidRPr="00387A06">
              <w:rPr>
                <w:rFonts w:ascii="Times New Roman" w:hAnsi="Times New Roman" w:cs="Times New Roman"/>
                <w:noProof/>
                <w:webHidden/>
                <w:sz w:val="24"/>
                <w:szCs w:val="24"/>
              </w:rPr>
              <w:fldChar w:fldCharType="begin"/>
            </w:r>
            <w:r w:rsidRPr="00387A06">
              <w:rPr>
                <w:rFonts w:ascii="Times New Roman" w:hAnsi="Times New Roman" w:cs="Times New Roman"/>
                <w:noProof/>
                <w:webHidden/>
                <w:sz w:val="24"/>
                <w:szCs w:val="24"/>
              </w:rPr>
              <w:instrText xml:space="preserve"> PAGEREF _Toc179288430 \h </w:instrText>
            </w:r>
            <w:r w:rsidRPr="00387A06">
              <w:rPr>
                <w:rFonts w:ascii="Times New Roman" w:hAnsi="Times New Roman" w:cs="Times New Roman"/>
                <w:noProof/>
                <w:webHidden/>
                <w:sz w:val="24"/>
                <w:szCs w:val="24"/>
              </w:rPr>
            </w:r>
            <w:r w:rsidRPr="00387A06">
              <w:rPr>
                <w:rFonts w:ascii="Times New Roman" w:hAnsi="Times New Roman" w:cs="Times New Roman"/>
                <w:noProof/>
                <w:webHidden/>
                <w:sz w:val="24"/>
                <w:szCs w:val="24"/>
              </w:rPr>
              <w:fldChar w:fldCharType="separate"/>
            </w:r>
            <w:r w:rsidRPr="00387A06">
              <w:rPr>
                <w:rFonts w:ascii="Times New Roman" w:hAnsi="Times New Roman" w:cs="Times New Roman"/>
                <w:noProof/>
                <w:webHidden/>
                <w:sz w:val="24"/>
                <w:szCs w:val="24"/>
              </w:rPr>
              <w:t>8</w:t>
            </w:r>
            <w:r w:rsidRPr="00387A06">
              <w:rPr>
                <w:rFonts w:ascii="Times New Roman" w:hAnsi="Times New Roman" w:cs="Times New Roman"/>
                <w:noProof/>
                <w:webHidden/>
                <w:sz w:val="24"/>
                <w:szCs w:val="24"/>
              </w:rPr>
              <w:fldChar w:fldCharType="end"/>
            </w:r>
          </w:hyperlink>
        </w:p>
        <w:p w14:paraId="6CAE9A9B" w14:textId="77777777" w:rsidR="00A61CBA" w:rsidRDefault="00202FF3">
          <w:r>
            <w:rPr>
              <w:b/>
              <w:bCs/>
              <w:noProof/>
            </w:rPr>
            <w:fldChar w:fldCharType="end"/>
          </w:r>
        </w:p>
      </w:sdtContent>
    </w:sdt>
    <w:p w14:paraId="016E2639" w14:textId="77777777" w:rsidR="00A61CBA" w:rsidRDefault="00DB7852" w:rsidP="00A61CBA">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9BCFA32" w14:textId="77777777" w:rsidR="00BE1F5D" w:rsidRPr="00E24D12" w:rsidRDefault="00BE1F5D" w:rsidP="00BE1F5D">
      <w:pPr>
        <w:pStyle w:val="Heading1"/>
      </w:pPr>
      <w:bookmarkStart w:id="0" w:name="_Toc179288427"/>
      <w:r w:rsidRPr="00E24D12">
        <w:lastRenderedPageBreak/>
        <w:t>1.0 Introduction</w:t>
      </w:r>
      <w:bookmarkEnd w:id="0"/>
      <w:r w:rsidRPr="00E24D12">
        <w:t xml:space="preserve"> </w:t>
      </w:r>
    </w:p>
    <w:p w14:paraId="61D757C9" w14:textId="77777777" w:rsidR="00BE1F5D" w:rsidRPr="00BE1F5D" w:rsidRDefault="00BE1F5D" w:rsidP="00BE1F5D">
      <w:pPr>
        <w:pStyle w:val="Normal1"/>
        <w:spacing w:line="360" w:lineRule="auto"/>
        <w:jc w:val="both"/>
        <w:rPr>
          <w:rFonts w:ascii="Times New Roman" w:eastAsia="Times New Roman" w:hAnsi="Times New Roman" w:cs="Times New Roman"/>
          <w:sz w:val="24"/>
          <w:szCs w:val="24"/>
        </w:rPr>
      </w:pPr>
      <w:r w:rsidRPr="00E24D12">
        <w:rPr>
          <w:rFonts w:ascii="Times New Roman" w:eastAsia="Times New Roman" w:hAnsi="Times New Roman" w:cs="Times New Roman"/>
          <w:sz w:val="24"/>
          <w:szCs w:val="24"/>
        </w:rPr>
        <w:t>Entrepreneurship refers to the process of starting and developing a new business and applying strategies to expand the business within the industry to generate revenue and achieve success. This process is associated with identifying both opportunities and threats, taking risks and making decisions to sustain growth and differentiate the business through its unique featur</w:t>
      </w:r>
      <w:r>
        <w:rPr>
          <w:rFonts w:ascii="Times New Roman" w:eastAsia="Times New Roman" w:hAnsi="Times New Roman" w:cs="Times New Roman"/>
          <w:sz w:val="24"/>
          <w:szCs w:val="24"/>
        </w:rPr>
        <w:t>es (Barringer &amp; Ireland, 2018).</w:t>
      </w:r>
      <w:r w:rsidRPr="00E24D12">
        <w:rPr>
          <w:rFonts w:ascii="Times New Roman" w:eastAsia="Times New Roman" w:hAnsi="Times New Roman" w:cs="Times New Roman"/>
          <w:sz w:val="24"/>
          <w:szCs w:val="24"/>
        </w:rPr>
        <w:t xml:space="preserve"> This study will discuss the traits and characteristics of entrepreneurs in relation to the hotel sector and the factors that are responsible for their motivation and dedication to their mission and dreams. The application of different theories will help to explain these in detail. Moreover, the study will apply Bowman's strategy to Premier Inn to highlight the strategic planning and differentiation technique of the company. </w:t>
      </w:r>
    </w:p>
    <w:p w14:paraId="1D4F968F" w14:textId="77777777" w:rsidR="00493160" w:rsidRDefault="00DB7852" w:rsidP="00A61CBA">
      <w:pPr>
        <w:pStyle w:val="Heading1"/>
      </w:pPr>
      <w:bookmarkStart w:id="1" w:name="_Toc179288428"/>
      <w:r>
        <w:t>2.0 Discussion</w:t>
      </w:r>
      <w:bookmarkEnd w:id="1"/>
    </w:p>
    <w:p w14:paraId="114FABF1" w14:textId="77777777" w:rsidR="00BE1F5D" w:rsidRPr="00BE1F5D" w:rsidRDefault="00BE1F5D" w:rsidP="00BE1F5D">
      <w:pPr>
        <w:pStyle w:val="Normal1"/>
        <w:spacing w:line="360" w:lineRule="auto"/>
        <w:jc w:val="both"/>
        <w:rPr>
          <w:rFonts w:ascii="Times New Roman" w:eastAsia="Times New Roman" w:hAnsi="Times New Roman" w:cs="Times New Roman"/>
          <w:sz w:val="24"/>
          <w:szCs w:val="24"/>
        </w:rPr>
      </w:pPr>
      <w:r w:rsidRPr="00E24D12">
        <w:rPr>
          <w:rFonts w:ascii="Times New Roman" w:eastAsia="Times New Roman" w:hAnsi="Times New Roman" w:cs="Times New Roman"/>
          <w:sz w:val="24"/>
          <w:szCs w:val="24"/>
        </w:rPr>
        <w:t xml:space="preserve">Entrepreneurship </w:t>
      </w:r>
      <w:proofErr w:type="gramStart"/>
      <w:r w:rsidRPr="00E24D12">
        <w:rPr>
          <w:rFonts w:ascii="Times New Roman" w:eastAsia="Times New Roman" w:hAnsi="Times New Roman" w:cs="Times New Roman"/>
          <w:sz w:val="24"/>
          <w:szCs w:val="24"/>
        </w:rPr>
        <w:t>is connected with</w:t>
      </w:r>
      <w:proofErr w:type="gramEnd"/>
      <w:r w:rsidRPr="00E24D12">
        <w:rPr>
          <w:rFonts w:ascii="Times New Roman" w:eastAsia="Times New Roman" w:hAnsi="Times New Roman" w:cs="Times New Roman"/>
          <w:sz w:val="24"/>
          <w:szCs w:val="24"/>
        </w:rPr>
        <w:t xml:space="preserve"> labour, capital generation and utilisation of different resources to achieve success and support the business growth. Entrepreneurs are the people who have the ability and desire to build administer and achieve success in a start-up along with risk entitled to it with the aim to make profits (Williams, 2021).  Entrepreneurs are known for their creativity and innovation which helps them to bring new ideas to the market by replacing the existing concepts and inventions important for creating a unique position within the market through differentiation techniques. The hotel industry in the UK is very competitive which highlights the importance of the presence of an entrepreneurial mindset within organisations in this sector to create competitive advantages over competitors to attract customers and generate revenue, important for the growth of these companies (Gov, 2024). The business landscape of the hospitality sector is rapidly </w:t>
      </w:r>
      <w:proofErr w:type="gramStart"/>
      <w:r w:rsidRPr="00E24D12">
        <w:rPr>
          <w:rFonts w:ascii="Times New Roman" w:eastAsia="Times New Roman" w:hAnsi="Times New Roman" w:cs="Times New Roman"/>
          <w:sz w:val="24"/>
          <w:szCs w:val="24"/>
        </w:rPr>
        <w:t>changing</w:t>
      </w:r>
      <w:proofErr w:type="gramEnd"/>
      <w:r w:rsidRPr="00E24D12">
        <w:rPr>
          <w:rFonts w:ascii="Times New Roman" w:eastAsia="Times New Roman" w:hAnsi="Times New Roman" w:cs="Times New Roman"/>
          <w:sz w:val="24"/>
          <w:szCs w:val="24"/>
        </w:rPr>
        <w:t xml:space="preserve"> and entrepreneurs embrace risks without any hesitation, they can easily adapt to new trends in the market as per requirement and necessary to ensure long-term success. Entrepreneurship focuses on generating income and employment and contributing to the growth of the economy of the nation. The hospitality sector of the UK is partially responsible for the funding of public services and different types of government-supported schemes in the UK (Gov, 2023). </w:t>
      </w:r>
    </w:p>
    <w:p w14:paraId="3883F4AC" w14:textId="2A3D6C7A" w:rsidR="00493160" w:rsidRDefault="00DB7852" w:rsidP="00A61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Risk-taking ability is a significant trait existing in entrepreneurs that helps them to perform well in challenging situations (</w:t>
      </w:r>
      <w:proofErr w:type="spellStart"/>
      <w:r>
        <w:rPr>
          <w:rFonts w:ascii="Times New Roman" w:eastAsia="Times New Roman" w:hAnsi="Times New Roman" w:cs="Times New Roman"/>
          <w:color w:val="222222"/>
          <w:sz w:val="24"/>
          <w:szCs w:val="24"/>
          <w:highlight w:val="white"/>
        </w:rPr>
        <w:t>Yoopetch</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The entrepreneurs are required to take the essential risks in the process of determining better decisions and problem-solving for the company. An entrepreneur needs to assess the current market trends, analyse the consequences of the business and evaluate the decision-making for the growth and success of </w:t>
      </w:r>
      <w:r>
        <w:rPr>
          <w:rFonts w:ascii="Times New Roman" w:eastAsia="Times New Roman" w:hAnsi="Times New Roman" w:cs="Times New Roman"/>
          <w:sz w:val="24"/>
          <w:szCs w:val="24"/>
        </w:rPr>
        <w:lastRenderedPageBreak/>
        <w:t>the business. The risk-taking ability is necessary to analyse the uncertainties that occur within the businesses and the risk-taking ability can also help an entrepreneur to deal with all the unpredictable situations and unpleasant circumstances (</w:t>
      </w:r>
      <w:proofErr w:type="spellStart"/>
      <w:r>
        <w:rPr>
          <w:rFonts w:ascii="Times New Roman" w:eastAsia="Times New Roman" w:hAnsi="Times New Roman" w:cs="Times New Roman"/>
          <w:color w:val="222222"/>
          <w:sz w:val="24"/>
          <w:szCs w:val="24"/>
          <w:highlight w:val="white"/>
        </w:rPr>
        <w:t>Yoopetch</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Businesses are witnessing the changing demand of the market and prioritising sustainability in the hospitality industry and one of the most significant examples is the concept of eco-friendly resorts. The sustainability in the business can be prioritised by analysing the demand for eco-friendly resorts, hotels and other hospitality companies (</w:t>
      </w:r>
      <w:r>
        <w:rPr>
          <w:rFonts w:ascii="Times New Roman" w:eastAsia="Times New Roman" w:hAnsi="Times New Roman" w:cs="Times New Roman"/>
          <w:color w:val="222222"/>
          <w:sz w:val="24"/>
          <w:szCs w:val="24"/>
          <w:highlight w:val="white"/>
        </w:rPr>
        <w:t xml:space="preserve">Amit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In the UK entrepreneurs are taking necessary risks in making a treehouse resort and one of the most reputed treehouse resorts is situated in </w:t>
      </w:r>
      <w:proofErr w:type="spellStart"/>
      <w:r>
        <w:rPr>
          <w:rFonts w:ascii="Times New Roman" w:eastAsia="Times New Roman" w:hAnsi="Times New Roman" w:cs="Times New Roman"/>
          <w:sz w:val="24"/>
          <w:szCs w:val="24"/>
        </w:rPr>
        <w:t>Harptree</w:t>
      </w:r>
      <w:proofErr w:type="spellEnd"/>
      <w:r>
        <w:rPr>
          <w:rFonts w:ascii="Times New Roman" w:eastAsia="Times New Roman" w:hAnsi="Times New Roman" w:cs="Times New Roman"/>
          <w:sz w:val="24"/>
          <w:szCs w:val="24"/>
        </w:rPr>
        <w:t xml:space="preserve"> Court (</w:t>
      </w:r>
      <w:proofErr w:type="spellStart"/>
      <w:r>
        <w:rPr>
          <w:rFonts w:ascii="Times New Roman" w:eastAsia="Times New Roman" w:hAnsi="Times New Roman" w:cs="Times New Roman"/>
          <w:sz w:val="24"/>
          <w:szCs w:val="24"/>
        </w:rPr>
        <w:t>Harptree</w:t>
      </w:r>
      <w:proofErr w:type="spellEnd"/>
      <w:r>
        <w:rPr>
          <w:rFonts w:ascii="Times New Roman" w:eastAsia="Times New Roman" w:hAnsi="Times New Roman" w:cs="Times New Roman"/>
          <w:sz w:val="24"/>
          <w:szCs w:val="24"/>
        </w:rPr>
        <w:t xml:space="preserve"> Court, 2024). </w:t>
      </w:r>
      <w:r w:rsidR="00785C5A">
        <w:rPr>
          <w:rFonts w:ascii="Times New Roman" w:eastAsia="Times New Roman" w:hAnsi="Times New Roman" w:cs="Times New Roman"/>
          <w:sz w:val="24"/>
          <w:szCs w:val="24"/>
        </w:rPr>
        <w:t xml:space="preserve">Graham Bell the CEO of </w:t>
      </w:r>
      <w:proofErr w:type="spellStart"/>
      <w:r w:rsidR="00785C5A">
        <w:rPr>
          <w:rFonts w:ascii="Times New Roman" w:eastAsia="Times New Roman" w:hAnsi="Times New Roman" w:cs="Times New Roman"/>
          <w:sz w:val="24"/>
          <w:szCs w:val="24"/>
        </w:rPr>
        <w:t>Harptree</w:t>
      </w:r>
      <w:proofErr w:type="spellEnd"/>
      <w:r w:rsidR="00785C5A">
        <w:rPr>
          <w:rFonts w:ascii="Times New Roman" w:eastAsia="Times New Roman" w:hAnsi="Times New Roman" w:cs="Times New Roman"/>
          <w:sz w:val="24"/>
          <w:szCs w:val="24"/>
        </w:rPr>
        <w:t xml:space="preserve"> Court has prioritised sustainable practices within their business. </w:t>
      </w:r>
      <w:r>
        <w:rPr>
          <w:rFonts w:ascii="Times New Roman" w:eastAsia="Times New Roman" w:hAnsi="Times New Roman" w:cs="Times New Roman"/>
          <w:sz w:val="24"/>
          <w:szCs w:val="24"/>
        </w:rPr>
        <w:t>The treehouse offers a sustainable environment in a luxurious condition at an affordable price with a significant and remarkable view from the visitors (</w:t>
      </w:r>
      <w:proofErr w:type="spellStart"/>
      <w:r>
        <w:rPr>
          <w:rFonts w:ascii="Times New Roman" w:eastAsia="Times New Roman" w:hAnsi="Times New Roman" w:cs="Times New Roman"/>
          <w:sz w:val="24"/>
          <w:szCs w:val="24"/>
        </w:rPr>
        <w:t>Harptree</w:t>
      </w:r>
      <w:proofErr w:type="spellEnd"/>
      <w:r>
        <w:rPr>
          <w:rFonts w:ascii="Times New Roman" w:eastAsia="Times New Roman" w:hAnsi="Times New Roman" w:cs="Times New Roman"/>
          <w:sz w:val="24"/>
          <w:szCs w:val="24"/>
        </w:rPr>
        <w:t xml:space="preserve"> Court, 2024). The Treehouse generally uses sustainable and eco-friendly raw materials in its business (</w:t>
      </w:r>
      <w:proofErr w:type="spellStart"/>
      <w:r>
        <w:rPr>
          <w:rFonts w:ascii="Times New Roman" w:eastAsia="Times New Roman" w:hAnsi="Times New Roman" w:cs="Times New Roman"/>
          <w:sz w:val="24"/>
          <w:szCs w:val="24"/>
        </w:rPr>
        <w:t>Harptree</w:t>
      </w:r>
      <w:proofErr w:type="spellEnd"/>
      <w:r>
        <w:rPr>
          <w:rFonts w:ascii="Times New Roman" w:eastAsia="Times New Roman" w:hAnsi="Times New Roman" w:cs="Times New Roman"/>
          <w:sz w:val="24"/>
          <w:szCs w:val="24"/>
        </w:rPr>
        <w:t xml:space="preserve"> Court, 2024). These characteristics of the entrepreneurs can be analysed by evaluating the aspects of the trait theory. Trait theory discusses the aspects that are highly required for entrepreneurs in evaluating situational changes and daring sustainable practices within their business (</w:t>
      </w:r>
      <w:r>
        <w:rPr>
          <w:rFonts w:ascii="Times New Roman" w:eastAsia="Times New Roman" w:hAnsi="Times New Roman" w:cs="Times New Roman"/>
          <w:color w:val="222222"/>
          <w:sz w:val="24"/>
          <w:szCs w:val="24"/>
          <w:highlight w:val="white"/>
        </w:rPr>
        <w:t xml:space="preserve">Salmony and </w:t>
      </w:r>
      <w:proofErr w:type="spellStart"/>
      <w:r>
        <w:rPr>
          <w:rFonts w:ascii="Times New Roman" w:eastAsia="Times New Roman" w:hAnsi="Times New Roman" w:cs="Times New Roman"/>
          <w:color w:val="222222"/>
          <w:sz w:val="24"/>
          <w:szCs w:val="24"/>
          <w:highlight w:val="white"/>
        </w:rPr>
        <w:t>Kanbach</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There are some significant traits which are highly required to be present in the personality of an entrepreneur. Some of the most significant traits and characteristics are resilience, risk-taking, adaptability, leadership and decision-making approaches. To sustain their business in the international market and ensure growth and profitability the entrepreneur is required to take uncertain risks within their business process (</w:t>
      </w:r>
      <w:r>
        <w:rPr>
          <w:rFonts w:ascii="Times New Roman" w:eastAsia="Times New Roman" w:hAnsi="Times New Roman" w:cs="Times New Roman"/>
          <w:color w:val="222222"/>
          <w:sz w:val="24"/>
          <w:szCs w:val="24"/>
          <w:highlight w:val="white"/>
        </w:rPr>
        <w:t xml:space="preserve">Salmony and </w:t>
      </w:r>
      <w:proofErr w:type="spellStart"/>
      <w:r>
        <w:rPr>
          <w:rFonts w:ascii="Times New Roman" w:eastAsia="Times New Roman" w:hAnsi="Times New Roman" w:cs="Times New Roman"/>
          <w:color w:val="222222"/>
          <w:sz w:val="24"/>
          <w:szCs w:val="24"/>
          <w:highlight w:val="white"/>
        </w:rPr>
        <w:t>Kanbach</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It has been observed that hotel businesses are innovating their business idea and processes for determining growth and success in the international market. </w:t>
      </w:r>
    </w:p>
    <w:p w14:paraId="394E4633" w14:textId="77777777" w:rsidR="00493160" w:rsidRDefault="00DB7852" w:rsidP="00A61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it can be evaluated that the risk-taking ability is also related to other traits like resilience. It is a behavioural aspect of the entrepreneur. Whereas the traits and characteristics exist within the personality of the entrepreneur, resilience, innovation and creativity are highly related to their actions (</w:t>
      </w:r>
      <w:r>
        <w:rPr>
          <w:rFonts w:ascii="Times New Roman" w:eastAsia="Times New Roman" w:hAnsi="Times New Roman" w:cs="Times New Roman"/>
          <w:color w:val="222222"/>
          <w:sz w:val="24"/>
          <w:szCs w:val="24"/>
          <w:highlight w:val="white"/>
        </w:rPr>
        <w:t xml:space="preserve">Hartmann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Innovating a new idea. Introducing it to the market, analysing the preferences and demands of the market and based on it, the entrepreneur is required to maintain the suitability and resilience of their business. The importance of resilience within the actions and behaviours of an entrepreneur can be analysed by using the behavioural theory of entrepreneurship (</w:t>
      </w:r>
      <w:r>
        <w:rPr>
          <w:rFonts w:ascii="Times New Roman" w:eastAsia="Times New Roman" w:hAnsi="Times New Roman" w:cs="Times New Roman"/>
          <w:color w:val="222222"/>
          <w:sz w:val="24"/>
          <w:szCs w:val="24"/>
          <w:highlight w:val="white"/>
        </w:rPr>
        <w:t xml:space="preserve">Hartmann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t>
      </w:r>
    </w:p>
    <w:p w14:paraId="0AE7D298" w14:textId="1472CEC4" w:rsidR="00493160" w:rsidRDefault="00DB7852" w:rsidP="00A61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behavioural theory of entrepreneurship mainly focuses on the adaptations and behavioural traits of an entrepreneur and how it </w:t>
      </w:r>
      <w:proofErr w:type="gramStart"/>
      <w:r>
        <w:rPr>
          <w:rFonts w:ascii="Times New Roman" w:eastAsia="Times New Roman" w:hAnsi="Times New Roman" w:cs="Times New Roman"/>
          <w:sz w:val="24"/>
          <w:szCs w:val="24"/>
        </w:rPr>
        <w:t>impact</w:t>
      </w:r>
      <w:proofErr w:type="gramEnd"/>
      <w:r>
        <w:rPr>
          <w:rFonts w:ascii="Times New Roman" w:eastAsia="Times New Roman" w:hAnsi="Times New Roman" w:cs="Times New Roman"/>
          <w:sz w:val="24"/>
          <w:szCs w:val="24"/>
        </w:rPr>
        <w:t xml:space="preserve"> their decision-making and goal-setting process (</w:t>
      </w:r>
      <w:r>
        <w:rPr>
          <w:rFonts w:ascii="Times New Roman" w:eastAsia="Times New Roman" w:hAnsi="Times New Roman" w:cs="Times New Roman"/>
          <w:color w:val="222222"/>
          <w:sz w:val="24"/>
          <w:szCs w:val="24"/>
          <w:highlight w:val="white"/>
        </w:rPr>
        <w:t>Cui and Bell, 2022</w:t>
      </w:r>
      <w:r>
        <w:rPr>
          <w:rFonts w:ascii="Times New Roman" w:eastAsia="Times New Roman" w:hAnsi="Times New Roman" w:cs="Times New Roman"/>
          <w:sz w:val="24"/>
          <w:szCs w:val="24"/>
        </w:rPr>
        <w:t xml:space="preserve">). With the help of specific behaviours, some changes within human </w:t>
      </w:r>
      <w:r>
        <w:rPr>
          <w:rFonts w:ascii="Times New Roman" w:eastAsia="Times New Roman" w:hAnsi="Times New Roman" w:cs="Times New Roman"/>
          <w:sz w:val="24"/>
          <w:szCs w:val="24"/>
        </w:rPr>
        <w:lastRenderedPageBreak/>
        <w:t xml:space="preserve">behaviour and actions can be learnt and observed in the process of solving the problem-solving challenges and making effective decisions for growth and sustainability. It has been observed that entrepreneurs are creative </w:t>
      </w:r>
      <w:proofErr w:type="gramStart"/>
      <w:r>
        <w:rPr>
          <w:rFonts w:ascii="Times New Roman" w:eastAsia="Times New Roman" w:hAnsi="Times New Roman" w:cs="Times New Roman"/>
          <w:sz w:val="24"/>
          <w:szCs w:val="24"/>
        </w:rPr>
        <w:t>persons</w:t>
      </w:r>
      <w:proofErr w:type="gramEnd"/>
      <w:r>
        <w:rPr>
          <w:rFonts w:ascii="Times New Roman" w:eastAsia="Times New Roman" w:hAnsi="Times New Roman" w:cs="Times New Roman"/>
          <w:sz w:val="24"/>
          <w:szCs w:val="24"/>
        </w:rPr>
        <w:t xml:space="preserve"> and they set some clear goals and objectives for the success and growth of the business evaluating their decision-making procedure (</w:t>
      </w:r>
      <w:r>
        <w:rPr>
          <w:rFonts w:ascii="Times New Roman" w:eastAsia="Times New Roman" w:hAnsi="Times New Roman" w:cs="Times New Roman"/>
          <w:color w:val="222222"/>
          <w:sz w:val="24"/>
          <w:szCs w:val="24"/>
          <w:highlight w:val="white"/>
        </w:rPr>
        <w:t>Cui and Bell, 2022</w:t>
      </w:r>
      <w:r>
        <w:rPr>
          <w:rFonts w:ascii="Times New Roman" w:eastAsia="Times New Roman" w:hAnsi="Times New Roman" w:cs="Times New Roman"/>
          <w:sz w:val="24"/>
          <w:szCs w:val="24"/>
        </w:rPr>
        <w:t xml:space="preserve">). Creativity, innovation and resilience are some significant traits of </w:t>
      </w:r>
      <w:proofErr w:type="gramStart"/>
      <w:r>
        <w:rPr>
          <w:rFonts w:ascii="Times New Roman" w:eastAsia="Times New Roman" w:hAnsi="Times New Roman" w:cs="Times New Roman"/>
          <w:sz w:val="24"/>
          <w:szCs w:val="24"/>
        </w:rPr>
        <w:t>entrepreneurs</w:t>
      </w:r>
      <w:proofErr w:type="gramEnd"/>
      <w:r>
        <w:rPr>
          <w:rFonts w:ascii="Times New Roman" w:eastAsia="Times New Roman" w:hAnsi="Times New Roman" w:cs="Times New Roman"/>
          <w:sz w:val="24"/>
          <w:szCs w:val="24"/>
        </w:rPr>
        <w:t xml:space="preserve"> but they highly depend on the decision-making process of the business. During the time of Covid-19 the</w:t>
      </w:r>
      <w:r w:rsidR="00785C5A">
        <w:rPr>
          <w:rFonts w:ascii="Times New Roman" w:eastAsia="Times New Roman" w:hAnsi="Times New Roman" w:cs="Times New Roman"/>
          <w:sz w:val="24"/>
          <w:szCs w:val="24"/>
        </w:rPr>
        <w:t xml:space="preserve"> CEO Franck Arnold of the</w:t>
      </w:r>
      <w:r>
        <w:rPr>
          <w:rFonts w:ascii="Times New Roman" w:eastAsia="Times New Roman" w:hAnsi="Times New Roman" w:cs="Times New Roman"/>
          <w:sz w:val="24"/>
          <w:szCs w:val="24"/>
        </w:rPr>
        <w:t xml:space="preserve"> Savoy Hotel of London has proved the act of resilience through its practices and various approaches (Savoy Hotel, 2024). It has been observed that the company has followed and maintained a safety and healthy protocol or policies in their business. Due to the pandemic, the business has been affected badly by the shortage of labour and the rapid change in the demand and needs of the customers. The hotel also provided flexible booking options for their customers (Savoy Hotel, 2024). They indulge the free cancellation, or the rebooking policies and other flexibilities in their business processes. </w:t>
      </w:r>
      <w:r w:rsidR="00785C5A">
        <w:rPr>
          <w:rFonts w:ascii="Times New Roman" w:eastAsia="Times New Roman" w:hAnsi="Times New Roman" w:cs="Times New Roman"/>
          <w:sz w:val="24"/>
          <w:szCs w:val="24"/>
        </w:rPr>
        <w:t>The CEO of the hotel Corinthia London Thomas Koch, during this crucial time kept himself calm and maintained resilience in their business functions.</w:t>
      </w:r>
    </w:p>
    <w:p w14:paraId="7A86D04E" w14:textId="77777777" w:rsidR="00493160" w:rsidRDefault="00DB7852" w:rsidP="00A61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Creativity and innovation are two interrelated and interdependent aspects and in the case of the CEOs and entrepreneurs particularly in the hospitality segments creativity and introducing new concerts and ideas play a significant role in attracting and targeting customers within their business (</w:t>
      </w:r>
      <w:r>
        <w:rPr>
          <w:rFonts w:ascii="Times New Roman" w:eastAsia="Times New Roman" w:hAnsi="Times New Roman" w:cs="Times New Roman"/>
          <w:color w:val="222222"/>
          <w:sz w:val="24"/>
          <w:szCs w:val="24"/>
          <w:highlight w:val="white"/>
        </w:rPr>
        <w:t xml:space="preserve">Shu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It is the significant and resilient role of an entrepreneur to analyse and assess the trends and demands of the market and incorporate effective strategies within their business based on that. It has been observed that the CEO of Premier Inn has implemented several innovative and creative ideas within their business (Premier Inn, 2024). The management of the company has utilised the digitalisation and advanced technological tools and software and databases in their business to offer the customers several online facilities for hotel booking, free cancellation, upgradation, customisation and real-life experiences through AR-VR technologies (Premier Inn, 2024). In the same manner, the hotels included in the IHG have also applied several innovative and advanced technologies in their business to determine the safety and security of their consumers. </w:t>
      </w:r>
    </w:p>
    <w:p w14:paraId="20F23E4B" w14:textId="77777777" w:rsidR="00493160" w:rsidRDefault="00DB7852" w:rsidP="00A61CB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all these aspects, another remarkable example of entrepreneurship in the hotel and hospitality industry is the significant implementation of leadership approaches. For example, it is the key responsibility of the leaders to incorporate several innovative ideas and concepts within their business, manage the situational changes, and encourage the team members to take an active part in the business. In this context, the evaluation of the theoretical aspect of </w:t>
      </w:r>
      <w:r>
        <w:rPr>
          <w:rFonts w:ascii="Times New Roman" w:eastAsia="Times New Roman" w:hAnsi="Times New Roman" w:cs="Times New Roman"/>
          <w:sz w:val="24"/>
          <w:szCs w:val="24"/>
        </w:rPr>
        <w:lastRenderedPageBreak/>
        <w:t xml:space="preserve">leadership is highly relevant. Transformational leadership suggests the quality of leadership where the leaders prioritise the demands of their employees and encourage them in the decision-making process (Pan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For example, Hilton Hotel UK has practised all the essential aspects of transformational leadership in the process of attracting employee engagement, loyalty and sustainability of their business (Hilton Hotel, 2024).  </w:t>
      </w:r>
    </w:p>
    <w:p w14:paraId="084C83C3" w14:textId="77777777" w:rsidR="00BE1F5D" w:rsidRPr="00E24D12" w:rsidRDefault="00BE1F5D" w:rsidP="00BE1F5D">
      <w:pPr>
        <w:pStyle w:val="Normal1"/>
        <w:spacing w:line="360" w:lineRule="auto"/>
        <w:jc w:val="both"/>
        <w:rPr>
          <w:rFonts w:ascii="Times New Roman" w:eastAsia="Times New Roman" w:hAnsi="Times New Roman" w:cs="Times New Roman"/>
          <w:sz w:val="24"/>
          <w:szCs w:val="24"/>
        </w:rPr>
      </w:pPr>
      <w:r w:rsidRPr="00E24D12">
        <w:rPr>
          <w:rFonts w:ascii="Times New Roman" w:eastAsia="Times New Roman" w:hAnsi="Times New Roman" w:cs="Times New Roman"/>
          <w:sz w:val="24"/>
          <w:szCs w:val="24"/>
        </w:rPr>
        <w:t>The Bowman Strategy Clock is a groundbreaking framework developed by Cliff Bowman which offers a refined approach that integrates price and perceived value across 8 strategic positions (</w:t>
      </w:r>
      <w:proofErr w:type="spellStart"/>
      <w:r w:rsidRPr="00E24D12">
        <w:rPr>
          <w:rFonts w:ascii="Times New Roman" w:eastAsia="Times New Roman" w:hAnsi="Times New Roman" w:cs="Times New Roman"/>
          <w:sz w:val="24"/>
          <w:szCs w:val="24"/>
        </w:rPr>
        <w:t>Villagrasa</w:t>
      </w:r>
      <w:proofErr w:type="spellEnd"/>
      <w:r w:rsidRPr="00E24D12">
        <w:rPr>
          <w:rFonts w:ascii="Times New Roman" w:eastAsia="Times New Roman" w:hAnsi="Times New Roman" w:cs="Times New Roman"/>
          <w:sz w:val="24"/>
          <w:szCs w:val="24"/>
        </w:rPr>
        <w:t xml:space="preserve"> </w:t>
      </w:r>
      <w:r w:rsidRPr="00E24D12">
        <w:rPr>
          <w:rFonts w:ascii="Times New Roman" w:eastAsia="Times New Roman" w:hAnsi="Times New Roman" w:cs="Times New Roman"/>
          <w:i/>
          <w:sz w:val="24"/>
          <w:szCs w:val="24"/>
        </w:rPr>
        <w:t xml:space="preserve">et al., </w:t>
      </w:r>
      <w:r w:rsidRPr="00E24D12">
        <w:rPr>
          <w:rFonts w:ascii="Times New Roman" w:eastAsia="Times New Roman" w:hAnsi="Times New Roman" w:cs="Times New Roman"/>
          <w:sz w:val="24"/>
          <w:szCs w:val="24"/>
        </w:rPr>
        <w:t>2022). The application of this strategy helps redefine its market strategy and helps maintain its position within the competitive market. The application of principles of this theory helps to improve business adaptability and flexibility. The eight different strategies of this theory are explained below:</w:t>
      </w:r>
    </w:p>
    <w:p w14:paraId="7A67925F" w14:textId="77777777" w:rsidR="00BE1F5D" w:rsidRPr="00E24D12" w:rsidRDefault="00BE1F5D" w:rsidP="00BE1F5D">
      <w:pPr>
        <w:pStyle w:val="Normal1"/>
        <w:spacing w:line="360" w:lineRule="auto"/>
        <w:jc w:val="both"/>
        <w:rPr>
          <w:rFonts w:ascii="Times New Roman" w:eastAsia="Times New Roman" w:hAnsi="Times New Roman" w:cs="Times New Roman"/>
          <w:sz w:val="24"/>
          <w:szCs w:val="24"/>
        </w:rPr>
      </w:pPr>
      <w:r w:rsidRPr="00E24D12">
        <w:rPr>
          <w:rFonts w:ascii="Times New Roman" w:eastAsia="Times New Roman" w:hAnsi="Times New Roman" w:cs="Times New Roman"/>
          <w:sz w:val="24"/>
          <w:szCs w:val="24"/>
        </w:rPr>
        <w:t>Low Price/Low-Value strategy mainly targets highly price-sensitive markets with lower quality and minimal cost. Low Price strategy focuses on offering good quality products at competitive price ranges with the aim to attract and capture a wide range of the customer base. The application of the Hybrid strategy within the business operation process helps to maintain a balance of moderate price ranges with the perceived value of the company (</w:t>
      </w:r>
      <w:proofErr w:type="spellStart"/>
      <w:r w:rsidRPr="00E24D12">
        <w:rPr>
          <w:rFonts w:ascii="Times New Roman" w:eastAsia="Times New Roman" w:hAnsi="Times New Roman" w:cs="Times New Roman"/>
          <w:sz w:val="24"/>
          <w:szCs w:val="24"/>
        </w:rPr>
        <w:t>Villagrasa</w:t>
      </w:r>
      <w:proofErr w:type="spellEnd"/>
      <w:r w:rsidRPr="00E24D12">
        <w:rPr>
          <w:rFonts w:ascii="Times New Roman" w:eastAsia="Times New Roman" w:hAnsi="Times New Roman" w:cs="Times New Roman"/>
          <w:sz w:val="24"/>
          <w:szCs w:val="24"/>
        </w:rPr>
        <w:t xml:space="preserve"> </w:t>
      </w:r>
      <w:r w:rsidRPr="00E24D12">
        <w:rPr>
          <w:rFonts w:ascii="Times New Roman" w:eastAsia="Times New Roman" w:hAnsi="Times New Roman" w:cs="Times New Roman"/>
          <w:i/>
          <w:sz w:val="24"/>
          <w:szCs w:val="24"/>
        </w:rPr>
        <w:t xml:space="preserve">et al., </w:t>
      </w:r>
      <w:r w:rsidRPr="00E24D12">
        <w:rPr>
          <w:rFonts w:ascii="Times New Roman" w:eastAsia="Times New Roman" w:hAnsi="Times New Roman" w:cs="Times New Roman"/>
          <w:sz w:val="24"/>
          <w:szCs w:val="24"/>
        </w:rPr>
        <w:t>2021). Differentiation str</w:t>
      </w:r>
      <w:r>
        <w:rPr>
          <w:rFonts w:ascii="Times New Roman" w:eastAsia="Times New Roman" w:hAnsi="Times New Roman" w:cs="Times New Roman"/>
          <w:sz w:val="24"/>
          <w:szCs w:val="24"/>
        </w:rPr>
        <w:t xml:space="preserve">ategy adopted </w:t>
      </w:r>
      <w:r w:rsidRPr="00E24D12">
        <w:rPr>
          <w:rFonts w:ascii="Times New Roman" w:eastAsia="Times New Roman" w:hAnsi="Times New Roman" w:cs="Times New Roman"/>
          <w:sz w:val="24"/>
          <w:szCs w:val="24"/>
        </w:rPr>
        <w:t>to offer unique products or services to customers</w:t>
      </w:r>
      <w:r>
        <w:rPr>
          <w:rFonts w:ascii="Times New Roman" w:eastAsia="Times New Roman" w:hAnsi="Times New Roman" w:cs="Times New Roman"/>
          <w:sz w:val="24"/>
          <w:szCs w:val="24"/>
        </w:rPr>
        <w:t xml:space="preserve"> that</w:t>
      </w:r>
      <w:r w:rsidRPr="00E24D12">
        <w:rPr>
          <w:rFonts w:ascii="Times New Roman" w:eastAsia="Times New Roman" w:hAnsi="Times New Roman" w:cs="Times New Roman"/>
          <w:sz w:val="24"/>
          <w:szCs w:val="24"/>
        </w:rPr>
        <w:t xml:space="preserve"> justify high pricing strategy of the company and helping with the differentiation process. Focused differentiation helps in catering to niche markets with specialised high-pricing products. Increased Price/Standard Product Strategy mainly focuses on charging premium pricing for standard products generally focusing on brand loyalty (Almutairi, 2023). High Price/Low Volumes is the strategy that justifies offerings of companies which offer high-quality and premium quality products at high prices for their exclusive segments.  Loss of Market Share describes the warning position of a company whose pricing strategies are not aligned with the perceived value of the company which is becoming a reason for decreasing sales of the company (Helmold and Helmold, 2020). </w:t>
      </w:r>
    </w:p>
    <w:p w14:paraId="7267521A" w14:textId="77777777" w:rsidR="00BE1F5D" w:rsidRPr="00E24D12" w:rsidRDefault="00BE1F5D" w:rsidP="00BE1F5D">
      <w:pPr>
        <w:pStyle w:val="Normal1"/>
        <w:spacing w:line="360" w:lineRule="auto"/>
        <w:jc w:val="both"/>
        <w:rPr>
          <w:rFonts w:ascii="Times New Roman" w:eastAsia="Times New Roman" w:hAnsi="Times New Roman" w:cs="Times New Roman"/>
          <w:sz w:val="24"/>
          <w:szCs w:val="24"/>
        </w:rPr>
      </w:pPr>
      <w:r w:rsidRPr="00E24D12">
        <w:rPr>
          <w:rFonts w:ascii="Times New Roman" w:eastAsia="Times New Roman" w:hAnsi="Times New Roman" w:cs="Times New Roman"/>
          <w:sz w:val="24"/>
          <w:szCs w:val="24"/>
        </w:rPr>
        <w:t xml:space="preserve">Premier Inn is a UK Hotel chain that operates in the international market and has 800 hotels across the UK (Premier Inn, 2024). This hotel chain offers a different range of services from economy to luxury to their customers which have helped the organisation to create a diverse customer base. The organisation is investing in innovation refining and enhancing its designs and ideas supporting the business's evolving process (Premier Inn, 2024). Comparing the different strategies of Bowman strategy with the current strategic approach and business offerings of Premier Inn, it can be concluded that the Hybrid Strategy is the best-fitted strategy for Premier Inn because this strategy allows the company to offer value to their </w:t>
      </w:r>
      <w:r w:rsidRPr="00E24D12">
        <w:rPr>
          <w:rFonts w:ascii="Times New Roman" w:eastAsia="Times New Roman" w:hAnsi="Times New Roman" w:cs="Times New Roman"/>
          <w:sz w:val="24"/>
          <w:szCs w:val="24"/>
        </w:rPr>
        <w:lastRenderedPageBreak/>
        <w:t xml:space="preserve">customers through reasonable pricing strategy while maintaining quality and standards within the services </w:t>
      </w:r>
      <w:proofErr w:type="spellStart"/>
      <w:r w:rsidRPr="00E24D12">
        <w:rPr>
          <w:rFonts w:ascii="Times New Roman" w:eastAsia="Times New Roman" w:hAnsi="Times New Roman" w:cs="Times New Roman"/>
          <w:sz w:val="24"/>
          <w:szCs w:val="24"/>
        </w:rPr>
        <w:t>ad</w:t>
      </w:r>
      <w:proofErr w:type="spellEnd"/>
      <w:r w:rsidRPr="00E24D12">
        <w:rPr>
          <w:rFonts w:ascii="Times New Roman" w:eastAsia="Times New Roman" w:hAnsi="Times New Roman" w:cs="Times New Roman"/>
          <w:sz w:val="24"/>
          <w:szCs w:val="24"/>
        </w:rPr>
        <w:t xml:space="preserve"> amenities of the company. Premier Inn focuses on providing comfortable services and experiences to its customers at affordable pricing rates. That is the reason it targets a large customer base including families, budget-friendly customers, and business travellers to ensure a steady market and brand loyalty (Premier Inn, 2024). The service of Premier Inn is elastic demand in nature because the overall business strategy of the company focuses on delivering quality services in an affordable price range which helps to create a loyal customer base and changes in price strategy can shift customers' demands drastically.             </w:t>
      </w:r>
    </w:p>
    <w:p w14:paraId="00C59893" w14:textId="77777777" w:rsidR="00BE1F5D" w:rsidRPr="00E24D12" w:rsidRDefault="00BE1F5D" w:rsidP="00BE1F5D">
      <w:pPr>
        <w:pStyle w:val="Heading1"/>
      </w:pPr>
      <w:bookmarkStart w:id="2" w:name="_Toc179288429"/>
      <w:r w:rsidRPr="00E24D12">
        <w:t>3.0 Conclusion</w:t>
      </w:r>
      <w:bookmarkEnd w:id="2"/>
    </w:p>
    <w:p w14:paraId="377AECE2" w14:textId="77777777" w:rsidR="00BE1F5D" w:rsidRPr="00E24D12" w:rsidRDefault="00BE1F5D" w:rsidP="00BE1F5D">
      <w:pPr>
        <w:pStyle w:val="Normal1"/>
        <w:spacing w:line="360" w:lineRule="auto"/>
        <w:jc w:val="both"/>
        <w:rPr>
          <w:rFonts w:ascii="Times New Roman" w:eastAsia="Times New Roman" w:hAnsi="Times New Roman" w:cs="Times New Roman"/>
          <w:sz w:val="24"/>
          <w:szCs w:val="24"/>
        </w:rPr>
      </w:pPr>
      <w:r w:rsidRPr="00E24D12">
        <w:rPr>
          <w:rFonts w:ascii="Times New Roman" w:eastAsia="Times New Roman" w:hAnsi="Times New Roman" w:cs="Times New Roman"/>
          <w:sz w:val="24"/>
          <w:szCs w:val="24"/>
        </w:rPr>
        <w:t xml:space="preserve">The above study has highlighted four important traits Risk-taking ability, Resilience, Creativity and Leadership among an entrepreneur which helps with their work and makes them unique in nature important for business growth and differentiates the business within the industry. The application of different leadership styles has helped to describe the importance of these traits among entrepreneurs and incorporate several innovative ideas within their business, manage the situational changes, and encourage the team members to take part in the business and the business decision process. Entrepreneurs are creative persons and set some clear goals and objectives for the success and growth of the business evaluating their decision-making procedure. A Hybrid Strategy is the best-fitted strategy for Premier Inn because this strategy allows the company to offer value to their customers through a reasonable pricing strategy while maintaining quality and standards within the services and amenities of the company. The services offerings and pricing strategy of Premier Inn follow elastic demand because changes in price strategy can shift customers' demands drastically.             </w:t>
      </w:r>
    </w:p>
    <w:p w14:paraId="01DE7DC3" w14:textId="77777777" w:rsidR="00A61CBA" w:rsidRDefault="00DB7852" w:rsidP="00A61CBA">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F8B50BF" w14:textId="77777777" w:rsidR="00A61CBA" w:rsidRDefault="00DB7852" w:rsidP="00A61CBA">
      <w:pPr>
        <w:pStyle w:val="Heading1"/>
      </w:pPr>
      <w:bookmarkStart w:id="3" w:name="_Toc179288430"/>
      <w:r>
        <w:lastRenderedPageBreak/>
        <w:t>References</w:t>
      </w:r>
      <w:bookmarkEnd w:id="3"/>
    </w:p>
    <w:p w14:paraId="2EA57DFD"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r w:rsidRPr="00BE1F5D">
        <w:rPr>
          <w:rFonts w:ascii="Times New Roman" w:eastAsia="Times New Roman" w:hAnsi="Times New Roman" w:cs="Times New Roman"/>
          <w:sz w:val="24"/>
          <w:szCs w:val="24"/>
          <w:lang w:val="en-US"/>
        </w:rPr>
        <w:t xml:space="preserve">Almutairi, M.M.Q., (2023). The Impact </w:t>
      </w:r>
      <w:proofErr w:type="gramStart"/>
      <w:r w:rsidRPr="00BE1F5D">
        <w:rPr>
          <w:rFonts w:ascii="Times New Roman" w:eastAsia="Times New Roman" w:hAnsi="Times New Roman" w:cs="Times New Roman"/>
          <w:sz w:val="24"/>
          <w:szCs w:val="24"/>
          <w:lang w:val="en-US"/>
        </w:rPr>
        <w:t>Of</w:t>
      </w:r>
      <w:proofErr w:type="gramEnd"/>
      <w:r w:rsidRPr="00BE1F5D">
        <w:rPr>
          <w:rFonts w:ascii="Times New Roman" w:eastAsia="Times New Roman" w:hAnsi="Times New Roman" w:cs="Times New Roman"/>
          <w:sz w:val="24"/>
          <w:szCs w:val="24"/>
          <w:lang w:val="en-US"/>
        </w:rPr>
        <w:t xml:space="preserve"> Market Analysis On The Company Strategy. </w:t>
      </w:r>
      <w:r w:rsidRPr="00BE1F5D">
        <w:rPr>
          <w:rFonts w:ascii="Times New Roman" w:eastAsia="Times New Roman" w:hAnsi="Times New Roman" w:cs="Times New Roman"/>
          <w:i/>
          <w:iCs/>
          <w:sz w:val="24"/>
          <w:szCs w:val="24"/>
          <w:lang w:val="en-US"/>
        </w:rPr>
        <w:t>Journal of Positive School Psychology,</w:t>
      </w:r>
      <w:r w:rsidRPr="00BE1F5D">
        <w:rPr>
          <w:rFonts w:ascii="Times New Roman" w:eastAsia="Times New Roman" w:hAnsi="Times New Roman" w:cs="Times New Roman"/>
          <w:sz w:val="24"/>
          <w:szCs w:val="24"/>
          <w:lang w:val="en-US"/>
        </w:rPr>
        <w:t xml:space="preserve"> pp.401-412.</w:t>
      </w:r>
    </w:p>
    <w:p w14:paraId="1DDF3225"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Amit, R., </w:t>
      </w:r>
      <w:proofErr w:type="spellStart"/>
      <w:r w:rsidRPr="00A61CBA">
        <w:rPr>
          <w:rFonts w:ascii="Times New Roman" w:eastAsia="Times New Roman" w:hAnsi="Times New Roman" w:cs="Times New Roman"/>
          <w:color w:val="222222"/>
          <w:sz w:val="24"/>
          <w:szCs w:val="24"/>
          <w:shd w:val="clear" w:color="auto" w:fill="FFFFFF"/>
          <w:lang w:val="en-IN"/>
        </w:rPr>
        <w:t>Glosten</w:t>
      </w:r>
      <w:proofErr w:type="spellEnd"/>
      <w:r w:rsidRPr="00A61CBA">
        <w:rPr>
          <w:rFonts w:ascii="Times New Roman" w:eastAsia="Times New Roman" w:hAnsi="Times New Roman" w:cs="Times New Roman"/>
          <w:color w:val="222222"/>
          <w:sz w:val="24"/>
          <w:szCs w:val="24"/>
          <w:shd w:val="clear" w:color="auto" w:fill="FFFFFF"/>
          <w:lang w:val="en-IN"/>
        </w:rPr>
        <w:t xml:space="preserve">, L. and Muller, E., 2022. Entrepreneurial ability, venture investments, and risk sharing. In </w:t>
      </w:r>
      <w:r w:rsidRPr="00A61CBA">
        <w:rPr>
          <w:rFonts w:ascii="Times New Roman" w:eastAsia="Times New Roman" w:hAnsi="Times New Roman" w:cs="Times New Roman"/>
          <w:i/>
          <w:iCs/>
          <w:color w:val="222222"/>
          <w:sz w:val="24"/>
          <w:szCs w:val="24"/>
          <w:shd w:val="clear" w:color="auto" w:fill="FFFFFF"/>
          <w:lang w:val="en-IN"/>
        </w:rPr>
        <w:t>Venture Capital</w:t>
      </w:r>
      <w:r w:rsidRPr="00A61CBA">
        <w:rPr>
          <w:rFonts w:ascii="Times New Roman" w:eastAsia="Times New Roman" w:hAnsi="Times New Roman" w:cs="Times New Roman"/>
          <w:color w:val="222222"/>
          <w:sz w:val="24"/>
          <w:szCs w:val="24"/>
          <w:shd w:val="clear" w:color="auto" w:fill="FFFFFF"/>
          <w:lang w:val="en-IN"/>
        </w:rPr>
        <w:t xml:space="preserve"> (pp. 135-148). Routledge.</w:t>
      </w:r>
    </w:p>
    <w:p w14:paraId="16938A1D"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r w:rsidRPr="00BE1F5D">
        <w:rPr>
          <w:rFonts w:ascii="Times New Roman" w:eastAsia="Times New Roman" w:hAnsi="Times New Roman" w:cs="Times New Roman"/>
          <w:sz w:val="24"/>
          <w:szCs w:val="24"/>
          <w:lang w:val="en-US"/>
        </w:rPr>
        <w:t>Barringer, B. R. &amp; Ireland, R.D. (2018) Entrepreneurship: Successfully Launching New Ventures, 4th Ed., Prentice Hall: New Jersey</w:t>
      </w:r>
    </w:p>
    <w:p w14:paraId="352637C1"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Cui, J. and Bell, R., 2022. Behavioural entrepreneurial mindset: How entrepreneurial education activity impacts entrepreneurial intention and behaviour. </w:t>
      </w:r>
      <w:r w:rsidRPr="00A61CBA">
        <w:rPr>
          <w:rFonts w:ascii="Times New Roman" w:eastAsia="Times New Roman" w:hAnsi="Times New Roman" w:cs="Times New Roman"/>
          <w:i/>
          <w:iCs/>
          <w:color w:val="222222"/>
          <w:sz w:val="24"/>
          <w:szCs w:val="24"/>
          <w:shd w:val="clear" w:color="auto" w:fill="FFFFFF"/>
          <w:lang w:val="en-IN"/>
        </w:rPr>
        <w:t>The International Journal of Management Education</w:t>
      </w:r>
      <w:r w:rsidRPr="00A61CBA">
        <w:rPr>
          <w:rFonts w:ascii="Times New Roman" w:eastAsia="Times New Roman" w:hAnsi="Times New Roman" w:cs="Times New Roman"/>
          <w:color w:val="222222"/>
          <w:sz w:val="24"/>
          <w:szCs w:val="24"/>
          <w:shd w:val="clear" w:color="auto" w:fill="FFFFFF"/>
          <w:lang w:val="en-IN"/>
        </w:rPr>
        <w:t xml:space="preserve">, </w:t>
      </w:r>
      <w:r w:rsidRPr="00A61CBA">
        <w:rPr>
          <w:rFonts w:ascii="Times New Roman" w:eastAsia="Times New Roman" w:hAnsi="Times New Roman" w:cs="Times New Roman"/>
          <w:i/>
          <w:iCs/>
          <w:color w:val="222222"/>
          <w:sz w:val="24"/>
          <w:szCs w:val="24"/>
          <w:shd w:val="clear" w:color="auto" w:fill="FFFFFF"/>
          <w:lang w:val="en-IN"/>
        </w:rPr>
        <w:t>20</w:t>
      </w:r>
      <w:r w:rsidRPr="00A61CBA">
        <w:rPr>
          <w:rFonts w:ascii="Times New Roman" w:eastAsia="Times New Roman" w:hAnsi="Times New Roman" w:cs="Times New Roman"/>
          <w:color w:val="222222"/>
          <w:sz w:val="24"/>
          <w:szCs w:val="24"/>
          <w:shd w:val="clear" w:color="auto" w:fill="FFFFFF"/>
          <w:lang w:val="en-IN"/>
        </w:rPr>
        <w:t>(2), p.100639.</w:t>
      </w:r>
    </w:p>
    <w:p w14:paraId="1635A9F4"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r w:rsidRPr="00BE1F5D">
        <w:rPr>
          <w:rFonts w:ascii="Times New Roman" w:eastAsia="Times New Roman" w:hAnsi="Times New Roman" w:cs="Times New Roman"/>
          <w:sz w:val="24"/>
          <w:szCs w:val="24"/>
          <w:lang w:val="en-US"/>
        </w:rPr>
        <w:t xml:space="preserve">Gov, (2023). </w:t>
      </w:r>
      <w:r w:rsidRPr="00BE1F5D">
        <w:rPr>
          <w:rFonts w:ascii="Times New Roman" w:eastAsia="Times New Roman" w:hAnsi="Times New Roman" w:cs="Times New Roman"/>
          <w:i/>
          <w:iCs/>
          <w:sz w:val="24"/>
          <w:szCs w:val="24"/>
          <w:lang w:val="en-US"/>
        </w:rPr>
        <w:t xml:space="preserve">Hospitality strategy: reopening, recovery, resilience. </w:t>
      </w:r>
      <w:r w:rsidRPr="00BE1F5D">
        <w:rPr>
          <w:rFonts w:ascii="Times New Roman" w:eastAsia="Times New Roman" w:hAnsi="Times New Roman" w:cs="Times New Roman"/>
          <w:sz w:val="24"/>
          <w:szCs w:val="24"/>
          <w:lang w:val="en-US"/>
        </w:rPr>
        <w:t>[Online] Available at&lt;https://www.gov.uk/government/publications/hospitality-strategy-reopening-recovery-resilience/hospitality-strategy-reopening-recovery-resilience&gt; [Accessed on 8th October 2024] </w:t>
      </w:r>
    </w:p>
    <w:p w14:paraId="23C5AA04"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r w:rsidRPr="00BE1F5D">
        <w:rPr>
          <w:rFonts w:ascii="Times New Roman" w:eastAsia="Times New Roman" w:hAnsi="Times New Roman" w:cs="Times New Roman"/>
          <w:sz w:val="24"/>
          <w:szCs w:val="24"/>
          <w:lang w:val="en-US"/>
        </w:rPr>
        <w:t xml:space="preserve">Gov, (2024). </w:t>
      </w:r>
      <w:r w:rsidRPr="00BE1F5D">
        <w:rPr>
          <w:rFonts w:ascii="Times New Roman" w:eastAsia="Times New Roman" w:hAnsi="Times New Roman" w:cs="Times New Roman"/>
          <w:i/>
          <w:iCs/>
          <w:sz w:val="24"/>
          <w:szCs w:val="24"/>
          <w:lang w:val="en-US"/>
        </w:rPr>
        <w:t xml:space="preserve">About the hospitality sector. </w:t>
      </w:r>
      <w:r w:rsidRPr="00BE1F5D">
        <w:rPr>
          <w:rFonts w:ascii="Times New Roman" w:eastAsia="Times New Roman" w:hAnsi="Times New Roman" w:cs="Times New Roman"/>
          <w:sz w:val="24"/>
          <w:szCs w:val="24"/>
          <w:lang w:val="en-US"/>
        </w:rPr>
        <w:t>[Online] Available at&lt;https://www.gov.uk/government/publications/hospitality-strategy-reopening-recovery-resilience/hospitality-strategy-reopening-recovery-resilience#:~:text=1.-,The%20hospitality%20sector,UK%20economy%20%5Bfootnote%209%5D.&gt; [Accessed on 8th October 2024] </w:t>
      </w:r>
    </w:p>
    <w:p w14:paraId="71183404" w14:textId="77777777" w:rsidR="00BE1F5D" w:rsidRPr="00A61CBA" w:rsidRDefault="00BE1F5D" w:rsidP="00BE1F5D">
      <w:pPr>
        <w:spacing w:line="360" w:lineRule="auto"/>
        <w:jc w:val="both"/>
      </w:pPr>
      <w:proofErr w:type="spellStart"/>
      <w:r w:rsidRPr="00A61CBA">
        <w:rPr>
          <w:rFonts w:ascii="Times New Roman" w:eastAsia="Times New Roman" w:hAnsi="Times New Roman" w:cs="Times New Roman"/>
          <w:color w:val="222222"/>
          <w:sz w:val="24"/>
          <w:szCs w:val="24"/>
          <w:shd w:val="clear" w:color="auto" w:fill="FFFFFF"/>
          <w:lang w:val="en-IN"/>
        </w:rPr>
        <w:t>HarpTree</w:t>
      </w:r>
      <w:proofErr w:type="spellEnd"/>
      <w:r w:rsidRPr="00A61CBA">
        <w:rPr>
          <w:rFonts w:ascii="Times New Roman" w:eastAsia="Times New Roman" w:hAnsi="Times New Roman" w:cs="Times New Roman"/>
          <w:color w:val="222222"/>
          <w:sz w:val="24"/>
          <w:szCs w:val="24"/>
          <w:shd w:val="clear" w:color="auto" w:fill="FFFFFF"/>
          <w:lang w:val="en-IN"/>
        </w:rPr>
        <w:t xml:space="preserve"> Court, 2024. </w:t>
      </w:r>
      <w:r w:rsidRPr="00A61CBA">
        <w:rPr>
          <w:rFonts w:ascii="Times New Roman" w:eastAsia="Times New Roman" w:hAnsi="Times New Roman" w:cs="Times New Roman"/>
          <w:i/>
          <w:iCs/>
          <w:color w:val="222222"/>
          <w:sz w:val="24"/>
          <w:szCs w:val="24"/>
          <w:shd w:val="clear" w:color="auto" w:fill="FFFFFF"/>
          <w:lang w:val="en-IN"/>
        </w:rPr>
        <w:t>About business</w:t>
      </w:r>
      <w:r w:rsidRPr="00A61CBA">
        <w:rPr>
          <w:rFonts w:ascii="Times New Roman" w:eastAsia="Times New Roman" w:hAnsi="Times New Roman" w:cs="Times New Roman"/>
          <w:color w:val="222222"/>
          <w:sz w:val="24"/>
          <w:szCs w:val="24"/>
          <w:shd w:val="clear" w:color="auto" w:fill="FFFFFF"/>
          <w:lang w:val="en-IN"/>
        </w:rPr>
        <w:t xml:space="preserve"> [Online] Available at:&lt;https://portfolio.savills.com/property/harptree-court/&gt; [Accessed on 8 </w:t>
      </w:r>
      <w:proofErr w:type="spellStart"/>
      <w:r w:rsidRPr="00A61CBA">
        <w:rPr>
          <w:rFonts w:ascii="Times New Roman" w:eastAsia="Times New Roman" w:hAnsi="Times New Roman" w:cs="Times New Roman"/>
          <w:color w:val="222222"/>
          <w:sz w:val="24"/>
          <w:szCs w:val="24"/>
          <w:shd w:val="clear" w:color="auto" w:fill="FFFFFF"/>
          <w:lang w:val="en-IN"/>
        </w:rPr>
        <w:t>october</w:t>
      </w:r>
      <w:proofErr w:type="spellEnd"/>
      <w:r w:rsidRPr="00A61CBA">
        <w:rPr>
          <w:rFonts w:ascii="Times New Roman" w:eastAsia="Times New Roman" w:hAnsi="Times New Roman" w:cs="Times New Roman"/>
          <w:color w:val="222222"/>
          <w:sz w:val="24"/>
          <w:szCs w:val="24"/>
          <w:shd w:val="clear" w:color="auto" w:fill="FFFFFF"/>
          <w:lang w:val="en-IN"/>
        </w:rPr>
        <w:t xml:space="preserve"> 2024]</w:t>
      </w:r>
    </w:p>
    <w:p w14:paraId="4890721E"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Harrison, C., </w:t>
      </w:r>
      <w:proofErr w:type="spellStart"/>
      <w:r w:rsidRPr="00A61CBA">
        <w:rPr>
          <w:rFonts w:ascii="Times New Roman" w:eastAsia="Times New Roman" w:hAnsi="Times New Roman" w:cs="Times New Roman"/>
          <w:color w:val="222222"/>
          <w:sz w:val="24"/>
          <w:szCs w:val="24"/>
          <w:shd w:val="clear" w:color="auto" w:fill="FFFFFF"/>
          <w:lang w:val="en-IN"/>
        </w:rPr>
        <w:t>Omeihe</w:t>
      </w:r>
      <w:proofErr w:type="spellEnd"/>
      <w:r w:rsidRPr="00A61CBA">
        <w:rPr>
          <w:rFonts w:ascii="Times New Roman" w:eastAsia="Times New Roman" w:hAnsi="Times New Roman" w:cs="Times New Roman"/>
          <w:color w:val="222222"/>
          <w:sz w:val="24"/>
          <w:szCs w:val="24"/>
          <w:shd w:val="clear" w:color="auto" w:fill="FFFFFF"/>
          <w:lang w:val="en-IN"/>
        </w:rPr>
        <w:t xml:space="preserve">, I., Simba, A. and </w:t>
      </w:r>
      <w:proofErr w:type="spellStart"/>
      <w:r w:rsidRPr="00A61CBA">
        <w:rPr>
          <w:rFonts w:ascii="Times New Roman" w:eastAsia="Times New Roman" w:hAnsi="Times New Roman" w:cs="Times New Roman"/>
          <w:color w:val="222222"/>
          <w:sz w:val="24"/>
          <w:szCs w:val="24"/>
          <w:shd w:val="clear" w:color="auto" w:fill="FFFFFF"/>
          <w:lang w:val="en-IN"/>
        </w:rPr>
        <w:t>Omeihe</w:t>
      </w:r>
      <w:proofErr w:type="spellEnd"/>
      <w:r w:rsidRPr="00A61CBA">
        <w:rPr>
          <w:rFonts w:ascii="Times New Roman" w:eastAsia="Times New Roman" w:hAnsi="Times New Roman" w:cs="Times New Roman"/>
          <w:color w:val="222222"/>
          <w:sz w:val="24"/>
          <w:szCs w:val="24"/>
          <w:shd w:val="clear" w:color="auto" w:fill="FFFFFF"/>
          <w:lang w:val="en-IN"/>
        </w:rPr>
        <w:t xml:space="preserve">, K., 2023. Leading the way: the entrepreneur or the </w:t>
      </w:r>
      <w:proofErr w:type="spellStart"/>
      <w:proofErr w:type="gramStart"/>
      <w:r w:rsidRPr="00A61CBA">
        <w:rPr>
          <w:rFonts w:ascii="Times New Roman" w:eastAsia="Times New Roman" w:hAnsi="Times New Roman" w:cs="Times New Roman"/>
          <w:color w:val="222222"/>
          <w:sz w:val="24"/>
          <w:szCs w:val="24"/>
          <w:shd w:val="clear" w:color="auto" w:fill="FFFFFF"/>
          <w:lang w:val="en-IN"/>
        </w:rPr>
        <w:t>leader?</w:t>
      </w:r>
      <w:r w:rsidRPr="00A61CBA">
        <w:rPr>
          <w:rFonts w:ascii="Times New Roman" w:eastAsia="Times New Roman" w:hAnsi="Times New Roman" w:cs="Times New Roman"/>
          <w:i/>
          <w:iCs/>
          <w:color w:val="222222"/>
          <w:sz w:val="24"/>
          <w:szCs w:val="24"/>
          <w:shd w:val="clear" w:color="auto" w:fill="FFFFFF"/>
          <w:lang w:val="en-IN"/>
        </w:rPr>
        <w:t>Journal</w:t>
      </w:r>
      <w:proofErr w:type="spellEnd"/>
      <w:proofErr w:type="gramEnd"/>
      <w:r w:rsidRPr="00A61CBA">
        <w:rPr>
          <w:rFonts w:ascii="Times New Roman" w:eastAsia="Times New Roman" w:hAnsi="Times New Roman" w:cs="Times New Roman"/>
          <w:i/>
          <w:iCs/>
          <w:color w:val="222222"/>
          <w:sz w:val="24"/>
          <w:szCs w:val="24"/>
          <w:shd w:val="clear" w:color="auto" w:fill="FFFFFF"/>
          <w:lang w:val="en-IN"/>
        </w:rPr>
        <w:t xml:space="preserve"> of Small Business &amp; Entrepreneurship</w:t>
      </w:r>
      <w:r w:rsidRPr="00A61CBA">
        <w:rPr>
          <w:rFonts w:ascii="Times New Roman" w:eastAsia="Times New Roman" w:hAnsi="Times New Roman" w:cs="Times New Roman"/>
          <w:color w:val="222222"/>
          <w:sz w:val="24"/>
          <w:szCs w:val="24"/>
          <w:shd w:val="clear" w:color="auto" w:fill="FFFFFF"/>
          <w:lang w:val="en-IN"/>
        </w:rPr>
        <w:t xml:space="preserve">, </w:t>
      </w:r>
      <w:r w:rsidRPr="00A61CBA">
        <w:rPr>
          <w:rFonts w:ascii="Times New Roman" w:eastAsia="Times New Roman" w:hAnsi="Times New Roman" w:cs="Times New Roman"/>
          <w:i/>
          <w:iCs/>
          <w:color w:val="222222"/>
          <w:sz w:val="24"/>
          <w:szCs w:val="24"/>
          <w:shd w:val="clear" w:color="auto" w:fill="FFFFFF"/>
          <w:lang w:val="en-IN"/>
        </w:rPr>
        <w:t>35</w:t>
      </w:r>
      <w:r w:rsidRPr="00A61CBA">
        <w:rPr>
          <w:rFonts w:ascii="Times New Roman" w:eastAsia="Times New Roman" w:hAnsi="Times New Roman" w:cs="Times New Roman"/>
          <w:color w:val="222222"/>
          <w:sz w:val="24"/>
          <w:szCs w:val="24"/>
          <w:shd w:val="clear" w:color="auto" w:fill="FFFFFF"/>
          <w:lang w:val="en-IN"/>
        </w:rPr>
        <w:t>(6), pp.890-906.</w:t>
      </w:r>
    </w:p>
    <w:p w14:paraId="6876BBB1"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Hartmann, S., Backmann, J., Newman, A., </w:t>
      </w:r>
      <w:proofErr w:type="spellStart"/>
      <w:r w:rsidRPr="00A61CBA">
        <w:rPr>
          <w:rFonts w:ascii="Times New Roman" w:eastAsia="Times New Roman" w:hAnsi="Times New Roman" w:cs="Times New Roman"/>
          <w:color w:val="222222"/>
          <w:sz w:val="24"/>
          <w:szCs w:val="24"/>
          <w:shd w:val="clear" w:color="auto" w:fill="FFFFFF"/>
          <w:lang w:val="en-IN"/>
        </w:rPr>
        <w:t>Brykman</w:t>
      </w:r>
      <w:proofErr w:type="spellEnd"/>
      <w:r w:rsidRPr="00A61CBA">
        <w:rPr>
          <w:rFonts w:ascii="Times New Roman" w:eastAsia="Times New Roman" w:hAnsi="Times New Roman" w:cs="Times New Roman"/>
          <w:color w:val="222222"/>
          <w:sz w:val="24"/>
          <w:szCs w:val="24"/>
          <w:shd w:val="clear" w:color="auto" w:fill="FFFFFF"/>
          <w:lang w:val="en-IN"/>
        </w:rPr>
        <w:t xml:space="preserve">, K.M. and </w:t>
      </w:r>
      <w:proofErr w:type="spellStart"/>
      <w:r w:rsidRPr="00A61CBA">
        <w:rPr>
          <w:rFonts w:ascii="Times New Roman" w:eastAsia="Times New Roman" w:hAnsi="Times New Roman" w:cs="Times New Roman"/>
          <w:color w:val="222222"/>
          <w:sz w:val="24"/>
          <w:szCs w:val="24"/>
          <w:shd w:val="clear" w:color="auto" w:fill="FFFFFF"/>
          <w:lang w:val="en-IN"/>
        </w:rPr>
        <w:t>Pidduck</w:t>
      </w:r>
      <w:proofErr w:type="spellEnd"/>
      <w:r w:rsidRPr="00A61CBA">
        <w:rPr>
          <w:rFonts w:ascii="Times New Roman" w:eastAsia="Times New Roman" w:hAnsi="Times New Roman" w:cs="Times New Roman"/>
          <w:color w:val="222222"/>
          <w:sz w:val="24"/>
          <w:szCs w:val="24"/>
          <w:shd w:val="clear" w:color="auto" w:fill="FFFFFF"/>
          <w:lang w:val="en-IN"/>
        </w:rPr>
        <w:t xml:space="preserve">, R.J., 2022. Psychological resilience of entrepreneurs: A review and agenda for future research. </w:t>
      </w:r>
      <w:r w:rsidRPr="00A61CBA">
        <w:rPr>
          <w:rFonts w:ascii="Times New Roman" w:eastAsia="Times New Roman" w:hAnsi="Times New Roman" w:cs="Times New Roman"/>
          <w:i/>
          <w:iCs/>
          <w:color w:val="222222"/>
          <w:sz w:val="24"/>
          <w:szCs w:val="24"/>
          <w:shd w:val="clear" w:color="auto" w:fill="FFFFFF"/>
          <w:lang w:val="en-IN"/>
        </w:rPr>
        <w:t>Journal of small business management</w:t>
      </w:r>
      <w:r w:rsidRPr="00A61CBA">
        <w:rPr>
          <w:rFonts w:ascii="Times New Roman" w:eastAsia="Times New Roman" w:hAnsi="Times New Roman" w:cs="Times New Roman"/>
          <w:color w:val="222222"/>
          <w:sz w:val="24"/>
          <w:szCs w:val="24"/>
          <w:shd w:val="clear" w:color="auto" w:fill="FFFFFF"/>
          <w:lang w:val="en-IN"/>
        </w:rPr>
        <w:t xml:space="preserve">, </w:t>
      </w:r>
      <w:r w:rsidRPr="00A61CBA">
        <w:rPr>
          <w:rFonts w:ascii="Times New Roman" w:eastAsia="Times New Roman" w:hAnsi="Times New Roman" w:cs="Times New Roman"/>
          <w:i/>
          <w:iCs/>
          <w:color w:val="222222"/>
          <w:sz w:val="24"/>
          <w:szCs w:val="24"/>
          <w:shd w:val="clear" w:color="auto" w:fill="FFFFFF"/>
          <w:lang w:val="en-IN"/>
        </w:rPr>
        <w:t>60</w:t>
      </w:r>
      <w:r w:rsidRPr="00A61CBA">
        <w:rPr>
          <w:rFonts w:ascii="Times New Roman" w:eastAsia="Times New Roman" w:hAnsi="Times New Roman" w:cs="Times New Roman"/>
          <w:color w:val="222222"/>
          <w:sz w:val="24"/>
          <w:szCs w:val="24"/>
          <w:shd w:val="clear" w:color="auto" w:fill="FFFFFF"/>
          <w:lang w:val="en-IN"/>
        </w:rPr>
        <w:t>(5), pp.1041-1079.</w:t>
      </w:r>
    </w:p>
    <w:p w14:paraId="2E0B6A7D"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r w:rsidRPr="00BE1F5D">
        <w:rPr>
          <w:rFonts w:ascii="Times New Roman" w:eastAsia="Times New Roman" w:hAnsi="Times New Roman" w:cs="Times New Roman"/>
          <w:sz w:val="24"/>
          <w:szCs w:val="24"/>
          <w:lang w:val="en-US"/>
        </w:rPr>
        <w:t xml:space="preserve">Helmold, M. and Helmold, M., (2020). Pricing as Part of Corporate Strategy. </w:t>
      </w:r>
      <w:r w:rsidRPr="00BE1F5D">
        <w:rPr>
          <w:rFonts w:ascii="Times New Roman" w:eastAsia="Times New Roman" w:hAnsi="Times New Roman" w:cs="Times New Roman"/>
          <w:i/>
          <w:iCs/>
          <w:sz w:val="24"/>
          <w:szCs w:val="24"/>
          <w:lang w:val="en-US"/>
        </w:rPr>
        <w:t>Total Revenue Management (TRM) Case Studies, Best Practices and Industry Insights</w:t>
      </w:r>
      <w:r w:rsidRPr="00BE1F5D">
        <w:rPr>
          <w:rFonts w:ascii="Times New Roman" w:eastAsia="Times New Roman" w:hAnsi="Times New Roman" w:cs="Times New Roman"/>
          <w:sz w:val="24"/>
          <w:szCs w:val="24"/>
          <w:lang w:val="en-US"/>
        </w:rPr>
        <w:t>, pp.29-42.</w:t>
      </w:r>
    </w:p>
    <w:p w14:paraId="07011A8D"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Pan, Y., Verbeke, A. and Yuan, W., 2021. CEO transformational leadership and corporate entrepreneurship in China. </w:t>
      </w:r>
      <w:r w:rsidRPr="00A61CBA">
        <w:rPr>
          <w:rFonts w:ascii="Times New Roman" w:eastAsia="Times New Roman" w:hAnsi="Times New Roman" w:cs="Times New Roman"/>
          <w:i/>
          <w:iCs/>
          <w:color w:val="222222"/>
          <w:sz w:val="24"/>
          <w:szCs w:val="24"/>
          <w:shd w:val="clear" w:color="auto" w:fill="FFFFFF"/>
          <w:lang w:val="en-IN"/>
        </w:rPr>
        <w:t>Management and Organization Review</w:t>
      </w:r>
      <w:r w:rsidRPr="00A61CBA">
        <w:rPr>
          <w:rFonts w:ascii="Times New Roman" w:eastAsia="Times New Roman" w:hAnsi="Times New Roman" w:cs="Times New Roman"/>
          <w:color w:val="222222"/>
          <w:sz w:val="24"/>
          <w:szCs w:val="24"/>
          <w:shd w:val="clear" w:color="auto" w:fill="FFFFFF"/>
          <w:lang w:val="en-IN"/>
        </w:rPr>
        <w:t xml:space="preserve">, </w:t>
      </w:r>
      <w:r w:rsidRPr="00A61CBA">
        <w:rPr>
          <w:rFonts w:ascii="Times New Roman" w:eastAsia="Times New Roman" w:hAnsi="Times New Roman" w:cs="Times New Roman"/>
          <w:i/>
          <w:iCs/>
          <w:color w:val="222222"/>
          <w:sz w:val="24"/>
          <w:szCs w:val="24"/>
          <w:shd w:val="clear" w:color="auto" w:fill="FFFFFF"/>
          <w:lang w:val="en-IN"/>
        </w:rPr>
        <w:t>17</w:t>
      </w:r>
      <w:r w:rsidRPr="00A61CBA">
        <w:rPr>
          <w:rFonts w:ascii="Times New Roman" w:eastAsia="Times New Roman" w:hAnsi="Times New Roman" w:cs="Times New Roman"/>
          <w:color w:val="222222"/>
          <w:sz w:val="24"/>
          <w:szCs w:val="24"/>
          <w:shd w:val="clear" w:color="auto" w:fill="FFFFFF"/>
          <w:lang w:val="en-IN"/>
        </w:rPr>
        <w:t>(1), pp.45-76.</w:t>
      </w:r>
    </w:p>
    <w:p w14:paraId="50643E3B"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r w:rsidRPr="00BE1F5D">
        <w:rPr>
          <w:rFonts w:ascii="Times New Roman" w:eastAsia="Times New Roman" w:hAnsi="Times New Roman" w:cs="Times New Roman"/>
          <w:sz w:val="24"/>
          <w:szCs w:val="24"/>
          <w:lang w:val="en-US"/>
        </w:rPr>
        <w:t xml:space="preserve">Premier Inn, (2024) </w:t>
      </w:r>
      <w:r w:rsidRPr="00BE1F5D">
        <w:rPr>
          <w:rFonts w:ascii="Times New Roman" w:eastAsia="Times New Roman" w:hAnsi="Times New Roman" w:cs="Times New Roman"/>
          <w:i/>
          <w:iCs/>
          <w:sz w:val="24"/>
          <w:szCs w:val="24"/>
          <w:lang w:val="en-US"/>
        </w:rPr>
        <w:t xml:space="preserve">About us. </w:t>
      </w:r>
      <w:r w:rsidRPr="00BE1F5D">
        <w:rPr>
          <w:rFonts w:ascii="Times New Roman" w:eastAsia="Times New Roman" w:hAnsi="Times New Roman" w:cs="Times New Roman"/>
          <w:sz w:val="24"/>
          <w:szCs w:val="24"/>
          <w:lang w:val="en-US"/>
        </w:rPr>
        <w:t>[Online] Available at&lt;https://www.premierinn.com/gb/en/why.html&gt; [Accessed on 8th October 2024] </w:t>
      </w:r>
    </w:p>
    <w:p w14:paraId="30B44150"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r w:rsidRPr="00BE1F5D">
        <w:rPr>
          <w:rFonts w:ascii="Times New Roman" w:eastAsia="Times New Roman" w:hAnsi="Times New Roman" w:cs="Times New Roman"/>
          <w:sz w:val="24"/>
          <w:szCs w:val="24"/>
          <w:lang w:val="en-US"/>
        </w:rPr>
        <w:lastRenderedPageBreak/>
        <w:t xml:space="preserve">Premier Inn, (2024) </w:t>
      </w:r>
      <w:r w:rsidRPr="00BE1F5D">
        <w:rPr>
          <w:rFonts w:ascii="Times New Roman" w:eastAsia="Times New Roman" w:hAnsi="Times New Roman" w:cs="Times New Roman"/>
          <w:i/>
          <w:iCs/>
          <w:sz w:val="24"/>
          <w:szCs w:val="24"/>
          <w:lang w:val="en-US"/>
        </w:rPr>
        <w:t xml:space="preserve">Our Innovation </w:t>
      </w:r>
      <w:proofErr w:type="spellStart"/>
      <w:r w:rsidRPr="00BE1F5D">
        <w:rPr>
          <w:rFonts w:ascii="Times New Roman" w:eastAsia="Times New Roman" w:hAnsi="Times New Roman" w:cs="Times New Roman"/>
          <w:i/>
          <w:iCs/>
          <w:sz w:val="24"/>
          <w:szCs w:val="24"/>
          <w:lang w:val="en-US"/>
        </w:rPr>
        <w:t>Strory</w:t>
      </w:r>
      <w:proofErr w:type="spellEnd"/>
      <w:r w:rsidRPr="00BE1F5D">
        <w:rPr>
          <w:rFonts w:ascii="Times New Roman" w:eastAsia="Times New Roman" w:hAnsi="Times New Roman" w:cs="Times New Roman"/>
          <w:i/>
          <w:iCs/>
          <w:sz w:val="24"/>
          <w:szCs w:val="24"/>
          <w:lang w:val="en-US"/>
        </w:rPr>
        <w:t xml:space="preserve">. </w:t>
      </w:r>
      <w:r w:rsidRPr="00BE1F5D">
        <w:rPr>
          <w:rFonts w:ascii="Times New Roman" w:eastAsia="Times New Roman" w:hAnsi="Times New Roman" w:cs="Times New Roman"/>
          <w:sz w:val="24"/>
          <w:szCs w:val="24"/>
          <w:lang w:val="en-US"/>
        </w:rPr>
        <w:t>[Online] Available at&lt;https://www.premierinn.com/gb/en/why/our-innovation-story.html&gt; [Accessed on 8th October 2024] </w:t>
      </w:r>
    </w:p>
    <w:p w14:paraId="0E3A78C6"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Premier Inn, 2024. </w:t>
      </w:r>
      <w:r w:rsidRPr="00A61CBA">
        <w:rPr>
          <w:rFonts w:ascii="Times New Roman" w:eastAsia="Times New Roman" w:hAnsi="Times New Roman" w:cs="Times New Roman"/>
          <w:i/>
          <w:iCs/>
          <w:color w:val="222222"/>
          <w:sz w:val="24"/>
          <w:szCs w:val="24"/>
          <w:shd w:val="clear" w:color="auto" w:fill="FFFFFF"/>
          <w:lang w:val="en-IN"/>
        </w:rPr>
        <w:t xml:space="preserve">Innovation </w:t>
      </w:r>
      <w:r w:rsidRPr="00A61CBA">
        <w:rPr>
          <w:rFonts w:ascii="Times New Roman" w:eastAsia="Times New Roman" w:hAnsi="Times New Roman" w:cs="Times New Roman"/>
          <w:color w:val="222222"/>
          <w:sz w:val="24"/>
          <w:szCs w:val="24"/>
          <w:shd w:val="clear" w:color="auto" w:fill="FFFFFF"/>
          <w:lang w:val="en-IN"/>
        </w:rPr>
        <w:t xml:space="preserve">[Online] Available at:&lt;https://www.premierinn.com/gb/en/why/our-innovation-story.html&gt; [Accessed on 8 </w:t>
      </w:r>
      <w:proofErr w:type="spellStart"/>
      <w:r w:rsidRPr="00A61CBA">
        <w:rPr>
          <w:rFonts w:ascii="Times New Roman" w:eastAsia="Times New Roman" w:hAnsi="Times New Roman" w:cs="Times New Roman"/>
          <w:color w:val="222222"/>
          <w:sz w:val="24"/>
          <w:szCs w:val="24"/>
          <w:shd w:val="clear" w:color="auto" w:fill="FFFFFF"/>
          <w:lang w:val="en-IN"/>
        </w:rPr>
        <w:t>october</w:t>
      </w:r>
      <w:proofErr w:type="spellEnd"/>
      <w:r w:rsidRPr="00A61CBA">
        <w:rPr>
          <w:rFonts w:ascii="Times New Roman" w:eastAsia="Times New Roman" w:hAnsi="Times New Roman" w:cs="Times New Roman"/>
          <w:color w:val="222222"/>
          <w:sz w:val="24"/>
          <w:szCs w:val="24"/>
          <w:shd w:val="clear" w:color="auto" w:fill="FFFFFF"/>
          <w:lang w:val="en-IN"/>
        </w:rPr>
        <w:t xml:space="preserve"> 2024]</w:t>
      </w:r>
    </w:p>
    <w:p w14:paraId="74380E2E"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Salmony, F.U. and </w:t>
      </w:r>
      <w:proofErr w:type="spellStart"/>
      <w:r w:rsidRPr="00A61CBA">
        <w:rPr>
          <w:rFonts w:ascii="Times New Roman" w:eastAsia="Times New Roman" w:hAnsi="Times New Roman" w:cs="Times New Roman"/>
          <w:color w:val="222222"/>
          <w:sz w:val="24"/>
          <w:szCs w:val="24"/>
          <w:shd w:val="clear" w:color="auto" w:fill="FFFFFF"/>
          <w:lang w:val="en-IN"/>
        </w:rPr>
        <w:t>Kanbach</w:t>
      </w:r>
      <w:proofErr w:type="spellEnd"/>
      <w:r w:rsidRPr="00A61CBA">
        <w:rPr>
          <w:rFonts w:ascii="Times New Roman" w:eastAsia="Times New Roman" w:hAnsi="Times New Roman" w:cs="Times New Roman"/>
          <w:color w:val="222222"/>
          <w:sz w:val="24"/>
          <w:szCs w:val="24"/>
          <w:shd w:val="clear" w:color="auto" w:fill="FFFFFF"/>
          <w:lang w:val="en-IN"/>
        </w:rPr>
        <w:t xml:space="preserve">, D.K., 2022. Personality trait differences across types of entrepreneurs: a systematic literature review. </w:t>
      </w:r>
      <w:r w:rsidRPr="00A61CBA">
        <w:rPr>
          <w:rFonts w:ascii="Times New Roman" w:eastAsia="Times New Roman" w:hAnsi="Times New Roman" w:cs="Times New Roman"/>
          <w:i/>
          <w:iCs/>
          <w:color w:val="222222"/>
          <w:sz w:val="24"/>
          <w:szCs w:val="24"/>
          <w:shd w:val="clear" w:color="auto" w:fill="FFFFFF"/>
          <w:lang w:val="en-IN"/>
        </w:rPr>
        <w:t>Review of managerial science</w:t>
      </w:r>
      <w:r w:rsidRPr="00A61CBA">
        <w:rPr>
          <w:rFonts w:ascii="Times New Roman" w:eastAsia="Times New Roman" w:hAnsi="Times New Roman" w:cs="Times New Roman"/>
          <w:color w:val="222222"/>
          <w:sz w:val="24"/>
          <w:szCs w:val="24"/>
          <w:shd w:val="clear" w:color="auto" w:fill="FFFFFF"/>
          <w:lang w:val="en-IN"/>
        </w:rPr>
        <w:t xml:space="preserve">, </w:t>
      </w:r>
      <w:r w:rsidRPr="00A61CBA">
        <w:rPr>
          <w:rFonts w:ascii="Times New Roman" w:eastAsia="Times New Roman" w:hAnsi="Times New Roman" w:cs="Times New Roman"/>
          <w:i/>
          <w:iCs/>
          <w:color w:val="222222"/>
          <w:sz w:val="24"/>
          <w:szCs w:val="24"/>
          <w:shd w:val="clear" w:color="auto" w:fill="FFFFFF"/>
          <w:lang w:val="en-IN"/>
        </w:rPr>
        <w:t>16</w:t>
      </w:r>
      <w:r w:rsidRPr="00A61CBA">
        <w:rPr>
          <w:rFonts w:ascii="Times New Roman" w:eastAsia="Times New Roman" w:hAnsi="Times New Roman" w:cs="Times New Roman"/>
          <w:color w:val="222222"/>
          <w:sz w:val="24"/>
          <w:szCs w:val="24"/>
          <w:shd w:val="clear" w:color="auto" w:fill="FFFFFF"/>
          <w:lang w:val="en-IN"/>
        </w:rPr>
        <w:t>(3), pp.713-749.</w:t>
      </w:r>
    </w:p>
    <w:p w14:paraId="2584FB24"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Shu, Y., Ho, S.J. and Huang, T.C., 2020. The development of a sustainability-oriented creativity, innovation, and entrepreneurship education framework: a perspective study. </w:t>
      </w:r>
      <w:r w:rsidRPr="00A61CBA">
        <w:rPr>
          <w:rFonts w:ascii="Times New Roman" w:eastAsia="Times New Roman" w:hAnsi="Times New Roman" w:cs="Times New Roman"/>
          <w:i/>
          <w:iCs/>
          <w:color w:val="222222"/>
          <w:sz w:val="24"/>
          <w:szCs w:val="24"/>
          <w:shd w:val="clear" w:color="auto" w:fill="FFFFFF"/>
          <w:lang w:val="en-IN"/>
        </w:rPr>
        <w:t>Frontiers in Psychology</w:t>
      </w:r>
      <w:r w:rsidRPr="00A61CBA">
        <w:rPr>
          <w:rFonts w:ascii="Times New Roman" w:eastAsia="Times New Roman" w:hAnsi="Times New Roman" w:cs="Times New Roman"/>
          <w:color w:val="222222"/>
          <w:sz w:val="24"/>
          <w:szCs w:val="24"/>
          <w:shd w:val="clear" w:color="auto" w:fill="FFFFFF"/>
          <w:lang w:val="en-IN"/>
        </w:rPr>
        <w:t xml:space="preserve">, </w:t>
      </w:r>
      <w:r w:rsidRPr="00A61CBA">
        <w:rPr>
          <w:rFonts w:ascii="Times New Roman" w:eastAsia="Times New Roman" w:hAnsi="Times New Roman" w:cs="Times New Roman"/>
          <w:i/>
          <w:iCs/>
          <w:color w:val="222222"/>
          <w:sz w:val="24"/>
          <w:szCs w:val="24"/>
          <w:shd w:val="clear" w:color="auto" w:fill="FFFFFF"/>
          <w:lang w:val="en-IN"/>
        </w:rPr>
        <w:t>11</w:t>
      </w:r>
      <w:r w:rsidRPr="00A61CBA">
        <w:rPr>
          <w:rFonts w:ascii="Times New Roman" w:eastAsia="Times New Roman" w:hAnsi="Times New Roman" w:cs="Times New Roman"/>
          <w:color w:val="222222"/>
          <w:sz w:val="24"/>
          <w:szCs w:val="24"/>
          <w:shd w:val="clear" w:color="auto" w:fill="FFFFFF"/>
          <w:lang w:val="en-IN"/>
        </w:rPr>
        <w:t>, p.1878.</w:t>
      </w:r>
    </w:p>
    <w:p w14:paraId="79A35470"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The Savoy hotel, 2024. </w:t>
      </w:r>
      <w:r w:rsidRPr="00A61CBA">
        <w:rPr>
          <w:rFonts w:ascii="Times New Roman" w:eastAsia="Times New Roman" w:hAnsi="Times New Roman" w:cs="Times New Roman"/>
          <w:i/>
          <w:iCs/>
          <w:color w:val="222222"/>
          <w:sz w:val="24"/>
          <w:szCs w:val="24"/>
          <w:shd w:val="clear" w:color="auto" w:fill="FFFFFF"/>
          <w:lang w:val="en-IN"/>
        </w:rPr>
        <w:t xml:space="preserve">Hotel strategies </w:t>
      </w:r>
      <w:r w:rsidRPr="00A61CBA">
        <w:rPr>
          <w:rFonts w:ascii="Times New Roman" w:eastAsia="Times New Roman" w:hAnsi="Times New Roman" w:cs="Times New Roman"/>
          <w:color w:val="222222"/>
          <w:sz w:val="24"/>
          <w:szCs w:val="24"/>
          <w:shd w:val="clear" w:color="auto" w:fill="FFFFFF"/>
          <w:lang w:val="en-IN"/>
        </w:rPr>
        <w:t xml:space="preserve">[Online] Available at:&lt;https://www.guestreservations.com/the-savoy-a-fairmont-managed-hotel/booking?msclkid=1f666c5ac3ab17ad93970b5e103fcc0a&gt; [Accessed on 8 </w:t>
      </w:r>
      <w:proofErr w:type="spellStart"/>
      <w:r w:rsidRPr="00A61CBA">
        <w:rPr>
          <w:rFonts w:ascii="Times New Roman" w:eastAsia="Times New Roman" w:hAnsi="Times New Roman" w:cs="Times New Roman"/>
          <w:color w:val="222222"/>
          <w:sz w:val="24"/>
          <w:szCs w:val="24"/>
          <w:shd w:val="clear" w:color="auto" w:fill="FFFFFF"/>
          <w:lang w:val="en-IN"/>
        </w:rPr>
        <w:t>october</w:t>
      </w:r>
      <w:proofErr w:type="spellEnd"/>
      <w:r w:rsidRPr="00A61CBA">
        <w:rPr>
          <w:rFonts w:ascii="Times New Roman" w:eastAsia="Times New Roman" w:hAnsi="Times New Roman" w:cs="Times New Roman"/>
          <w:color w:val="222222"/>
          <w:sz w:val="24"/>
          <w:szCs w:val="24"/>
          <w:shd w:val="clear" w:color="auto" w:fill="FFFFFF"/>
          <w:lang w:val="en-IN"/>
        </w:rPr>
        <w:t xml:space="preserve"> 2024]</w:t>
      </w:r>
    </w:p>
    <w:p w14:paraId="09EB4E04"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r w:rsidRPr="00A61CBA">
        <w:rPr>
          <w:rFonts w:ascii="Times New Roman" w:eastAsia="Times New Roman" w:hAnsi="Times New Roman" w:cs="Times New Roman"/>
          <w:color w:val="222222"/>
          <w:sz w:val="24"/>
          <w:szCs w:val="24"/>
          <w:shd w:val="clear" w:color="auto" w:fill="FFFFFF"/>
          <w:lang w:val="en-IN"/>
        </w:rPr>
        <w:t xml:space="preserve">The Savoy Hotel, 2024. </w:t>
      </w:r>
      <w:r w:rsidRPr="00A61CBA">
        <w:rPr>
          <w:rFonts w:ascii="Times New Roman" w:eastAsia="Times New Roman" w:hAnsi="Times New Roman" w:cs="Times New Roman"/>
          <w:i/>
          <w:iCs/>
          <w:color w:val="222222"/>
          <w:sz w:val="24"/>
          <w:szCs w:val="24"/>
          <w:shd w:val="clear" w:color="auto" w:fill="FFFFFF"/>
          <w:lang w:val="en-IN"/>
        </w:rPr>
        <w:t>Sustainability</w:t>
      </w:r>
      <w:r w:rsidRPr="00A61CBA">
        <w:rPr>
          <w:rFonts w:ascii="Times New Roman" w:eastAsia="Times New Roman" w:hAnsi="Times New Roman" w:cs="Times New Roman"/>
          <w:color w:val="222222"/>
          <w:sz w:val="24"/>
          <w:szCs w:val="24"/>
          <w:shd w:val="clear" w:color="auto" w:fill="FFFFFF"/>
          <w:lang w:val="en-IN"/>
        </w:rPr>
        <w:t xml:space="preserve"> [Online] Available at:&lt;https://www.thesavoylondon.com/about-us/sustainability-initiatives/&gt; [Accessed on 8 </w:t>
      </w:r>
      <w:proofErr w:type="spellStart"/>
      <w:r w:rsidRPr="00A61CBA">
        <w:rPr>
          <w:rFonts w:ascii="Times New Roman" w:eastAsia="Times New Roman" w:hAnsi="Times New Roman" w:cs="Times New Roman"/>
          <w:color w:val="222222"/>
          <w:sz w:val="24"/>
          <w:szCs w:val="24"/>
          <w:shd w:val="clear" w:color="auto" w:fill="FFFFFF"/>
          <w:lang w:val="en-IN"/>
        </w:rPr>
        <w:t>october</w:t>
      </w:r>
      <w:proofErr w:type="spellEnd"/>
      <w:r w:rsidRPr="00A61CBA">
        <w:rPr>
          <w:rFonts w:ascii="Times New Roman" w:eastAsia="Times New Roman" w:hAnsi="Times New Roman" w:cs="Times New Roman"/>
          <w:color w:val="222222"/>
          <w:sz w:val="24"/>
          <w:szCs w:val="24"/>
          <w:shd w:val="clear" w:color="auto" w:fill="FFFFFF"/>
          <w:lang w:val="en-IN"/>
        </w:rPr>
        <w:t xml:space="preserve"> 2024]</w:t>
      </w:r>
    </w:p>
    <w:p w14:paraId="231CB6B6"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proofErr w:type="spellStart"/>
      <w:r w:rsidRPr="00BE1F5D">
        <w:rPr>
          <w:rFonts w:ascii="Times New Roman" w:eastAsia="Times New Roman" w:hAnsi="Times New Roman" w:cs="Times New Roman"/>
          <w:sz w:val="24"/>
          <w:szCs w:val="24"/>
          <w:lang w:val="en-US"/>
        </w:rPr>
        <w:t>Villagrasa</w:t>
      </w:r>
      <w:proofErr w:type="spellEnd"/>
      <w:r w:rsidRPr="00BE1F5D">
        <w:rPr>
          <w:rFonts w:ascii="Times New Roman" w:eastAsia="Times New Roman" w:hAnsi="Times New Roman" w:cs="Times New Roman"/>
          <w:sz w:val="24"/>
          <w:szCs w:val="24"/>
          <w:lang w:val="en-US"/>
        </w:rPr>
        <w:t xml:space="preserve">, J., Sánchez, F. and Donaldson, C., (2021). Deciphering the strategic clock hands: from theory to reality. </w:t>
      </w:r>
      <w:r w:rsidRPr="00BE1F5D">
        <w:rPr>
          <w:rFonts w:ascii="Times New Roman" w:eastAsia="Times New Roman" w:hAnsi="Times New Roman" w:cs="Times New Roman"/>
          <w:i/>
          <w:iCs/>
          <w:sz w:val="24"/>
          <w:szCs w:val="24"/>
          <w:lang w:val="en-US"/>
        </w:rPr>
        <w:t xml:space="preserve">In INTED2021 Proceedings </w:t>
      </w:r>
      <w:r w:rsidRPr="00BE1F5D">
        <w:rPr>
          <w:rFonts w:ascii="Times New Roman" w:eastAsia="Times New Roman" w:hAnsi="Times New Roman" w:cs="Times New Roman"/>
          <w:sz w:val="24"/>
          <w:szCs w:val="24"/>
          <w:lang w:val="en-US"/>
        </w:rPr>
        <w:t>(pp. 9571-9584). IATED.</w:t>
      </w:r>
    </w:p>
    <w:p w14:paraId="1F9A33FE"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proofErr w:type="spellStart"/>
      <w:r w:rsidRPr="00BE1F5D">
        <w:rPr>
          <w:rFonts w:ascii="Times New Roman" w:eastAsia="Times New Roman" w:hAnsi="Times New Roman" w:cs="Times New Roman"/>
          <w:sz w:val="24"/>
          <w:szCs w:val="24"/>
          <w:lang w:val="en-US"/>
        </w:rPr>
        <w:t>Villagrasa</w:t>
      </w:r>
      <w:proofErr w:type="spellEnd"/>
      <w:r w:rsidRPr="00BE1F5D">
        <w:rPr>
          <w:rFonts w:ascii="Times New Roman" w:eastAsia="Times New Roman" w:hAnsi="Times New Roman" w:cs="Times New Roman"/>
          <w:sz w:val="24"/>
          <w:szCs w:val="24"/>
          <w:lang w:val="en-US"/>
        </w:rPr>
        <w:t xml:space="preserve">, J., Sánchez, F. and Donaldson, C., (2022). How to teach the strategic clock with a numerical methodology: make it real, make it happen. </w:t>
      </w:r>
      <w:r w:rsidRPr="00BE1F5D">
        <w:rPr>
          <w:rFonts w:ascii="Times New Roman" w:eastAsia="Times New Roman" w:hAnsi="Times New Roman" w:cs="Times New Roman"/>
          <w:i/>
          <w:iCs/>
          <w:sz w:val="24"/>
          <w:szCs w:val="24"/>
          <w:lang w:val="en-US"/>
        </w:rPr>
        <w:t>In INTED2022 Proceedings</w:t>
      </w:r>
      <w:r w:rsidRPr="00BE1F5D">
        <w:rPr>
          <w:rFonts w:ascii="Times New Roman" w:eastAsia="Times New Roman" w:hAnsi="Times New Roman" w:cs="Times New Roman"/>
          <w:sz w:val="24"/>
          <w:szCs w:val="24"/>
          <w:lang w:val="en-US"/>
        </w:rPr>
        <w:t xml:space="preserve"> (pp. 35-44). IATED.</w:t>
      </w:r>
    </w:p>
    <w:p w14:paraId="79C962DF" w14:textId="77777777" w:rsidR="00BE1F5D" w:rsidRPr="00BE1F5D" w:rsidRDefault="00BE1F5D" w:rsidP="00BE1F5D">
      <w:pPr>
        <w:spacing w:line="360" w:lineRule="auto"/>
        <w:jc w:val="both"/>
        <w:rPr>
          <w:rFonts w:ascii="Times New Roman" w:eastAsia="Times New Roman" w:hAnsi="Times New Roman" w:cs="Times New Roman"/>
          <w:sz w:val="24"/>
          <w:szCs w:val="24"/>
          <w:lang w:val="en-US"/>
        </w:rPr>
      </w:pPr>
      <w:r w:rsidRPr="00BE1F5D">
        <w:rPr>
          <w:rFonts w:ascii="Times New Roman" w:eastAsia="Times New Roman" w:hAnsi="Times New Roman" w:cs="Times New Roman"/>
          <w:sz w:val="24"/>
          <w:szCs w:val="24"/>
          <w:lang w:val="en-US"/>
        </w:rPr>
        <w:t>Williams, S. (2021) FT Guide to Business Start Up: The most comprehensive guide for entrepreneurs, 32nd Ed., Financial Times Press: Harlow.</w:t>
      </w:r>
    </w:p>
    <w:p w14:paraId="3DE30FC8" w14:textId="77777777" w:rsidR="00BE1F5D" w:rsidRPr="00A61CBA" w:rsidRDefault="00BE1F5D" w:rsidP="00BE1F5D">
      <w:pPr>
        <w:spacing w:line="360" w:lineRule="auto"/>
        <w:jc w:val="both"/>
        <w:rPr>
          <w:rFonts w:ascii="Times New Roman" w:eastAsia="Times New Roman" w:hAnsi="Times New Roman" w:cs="Times New Roman"/>
          <w:sz w:val="24"/>
          <w:szCs w:val="24"/>
          <w:lang w:val="en-IN"/>
        </w:rPr>
      </w:pPr>
      <w:proofErr w:type="spellStart"/>
      <w:r w:rsidRPr="00A61CBA">
        <w:rPr>
          <w:rFonts w:ascii="Times New Roman" w:eastAsia="Times New Roman" w:hAnsi="Times New Roman" w:cs="Times New Roman"/>
          <w:color w:val="222222"/>
          <w:sz w:val="24"/>
          <w:szCs w:val="24"/>
          <w:shd w:val="clear" w:color="auto" w:fill="FFFFFF"/>
          <w:lang w:val="en-IN"/>
        </w:rPr>
        <w:t>Yoopetch</w:t>
      </w:r>
      <w:proofErr w:type="spellEnd"/>
      <w:r w:rsidRPr="00A61CBA">
        <w:rPr>
          <w:rFonts w:ascii="Times New Roman" w:eastAsia="Times New Roman" w:hAnsi="Times New Roman" w:cs="Times New Roman"/>
          <w:color w:val="222222"/>
          <w:sz w:val="24"/>
          <w:szCs w:val="24"/>
          <w:shd w:val="clear" w:color="auto" w:fill="FFFFFF"/>
          <w:lang w:val="en-IN"/>
        </w:rPr>
        <w:t xml:space="preserve">, C., 2021. Women empowerment, attitude toward risk-taking and entrepreneurial intention in the hospitality industry. </w:t>
      </w:r>
      <w:r w:rsidRPr="00A61CBA">
        <w:rPr>
          <w:rFonts w:ascii="Times New Roman" w:eastAsia="Times New Roman" w:hAnsi="Times New Roman" w:cs="Times New Roman"/>
          <w:i/>
          <w:iCs/>
          <w:color w:val="222222"/>
          <w:sz w:val="24"/>
          <w:szCs w:val="24"/>
          <w:shd w:val="clear" w:color="auto" w:fill="FFFFFF"/>
          <w:lang w:val="en-IN"/>
        </w:rPr>
        <w:t>International Journal of Culture, Tourism and Hospitality Research</w:t>
      </w:r>
      <w:r w:rsidRPr="00A61CBA">
        <w:rPr>
          <w:rFonts w:ascii="Times New Roman" w:eastAsia="Times New Roman" w:hAnsi="Times New Roman" w:cs="Times New Roman"/>
          <w:color w:val="222222"/>
          <w:sz w:val="24"/>
          <w:szCs w:val="24"/>
          <w:shd w:val="clear" w:color="auto" w:fill="FFFFFF"/>
          <w:lang w:val="en-IN"/>
        </w:rPr>
        <w:t xml:space="preserve">, </w:t>
      </w:r>
      <w:r w:rsidRPr="00A61CBA">
        <w:rPr>
          <w:rFonts w:ascii="Times New Roman" w:eastAsia="Times New Roman" w:hAnsi="Times New Roman" w:cs="Times New Roman"/>
          <w:i/>
          <w:iCs/>
          <w:color w:val="222222"/>
          <w:sz w:val="24"/>
          <w:szCs w:val="24"/>
          <w:shd w:val="clear" w:color="auto" w:fill="FFFFFF"/>
          <w:lang w:val="en-IN"/>
        </w:rPr>
        <w:t>15</w:t>
      </w:r>
      <w:r w:rsidRPr="00A61CBA">
        <w:rPr>
          <w:rFonts w:ascii="Times New Roman" w:eastAsia="Times New Roman" w:hAnsi="Times New Roman" w:cs="Times New Roman"/>
          <w:color w:val="222222"/>
          <w:sz w:val="24"/>
          <w:szCs w:val="24"/>
          <w:shd w:val="clear" w:color="auto" w:fill="FFFFFF"/>
          <w:lang w:val="en-IN"/>
        </w:rPr>
        <w:t>(1), pp.59-76.</w:t>
      </w:r>
    </w:p>
    <w:p w14:paraId="4AE12E6B" w14:textId="77777777" w:rsidR="00BE1F5D" w:rsidRPr="00BE1F5D" w:rsidRDefault="00BE1F5D" w:rsidP="00BE1F5D">
      <w:pPr>
        <w:spacing w:line="360" w:lineRule="auto"/>
        <w:rPr>
          <w:rFonts w:ascii="Times New Roman" w:eastAsia="Times New Roman" w:hAnsi="Times New Roman" w:cs="Times New Roman"/>
          <w:sz w:val="24"/>
          <w:szCs w:val="24"/>
        </w:rPr>
      </w:pPr>
    </w:p>
    <w:p w14:paraId="3BBE92A4" w14:textId="77777777" w:rsidR="00A61CBA" w:rsidRDefault="00A61CBA" w:rsidP="00A61CBA">
      <w:pPr>
        <w:spacing w:line="360" w:lineRule="auto"/>
        <w:rPr>
          <w:rFonts w:ascii="Times New Roman" w:eastAsia="Times New Roman" w:hAnsi="Times New Roman" w:cs="Times New Roman"/>
          <w:sz w:val="24"/>
          <w:szCs w:val="24"/>
        </w:rPr>
      </w:pPr>
    </w:p>
    <w:sectPr w:rsidR="00A61CBA" w:rsidSect="00202FF3">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A8B043" w14:textId="77777777" w:rsidR="00B5511C" w:rsidRDefault="00B5511C" w:rsidP="001D2A21">
      <w:pPr>
        <w:spacing w:line="240" w:lineRule="auto"/>
      </w:pPr>
      <w:r>
        <w:separator/>
      </w:r>
    </w:p>
  </w:endnote>
  <w:endnote w:type="continuationSeparator" w:id="0">
    <w:p w14:paraId="4D3CD345" w14:textId="77777777" w:rsidR="00B5511C" w:rsidRDefault="00B5511C" w:rsidP="001D2A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48301"/>
      <w:docPartObj>
        <w:docPartGallery w:val="Page Numbers (Bottom of Page)"/>
        <w:docPartUnique/>
      </w:docPartObj>
    </w:sdtPr>
    <w:sdtContent>
      <w:p w14:paraId="2E365D5C" w14:textId="77777777" w:rsidR="001D2A21" w:rsidRDefault="001D2A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A84FDC" w14:textId="77777777" w:rsidR="001D2A21" w:rsidRDefault="001D2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4D9AF" w14:textId="77777777" w:rsidR="00B5511C" w:rsidRDefault="00B5511C" w:rsidP="001D2A21">
      <w:pPr>
        <w:spacing w:line="240" w:lineRule="auto"/>
      </w:pPr>
      <w:r>
        <w:separator/>
      </w:r>
    </w:p>
  </w:footnote>
  <w:footnote w:type="continuationSeparator" w:id="0">
    <w:p w14:paraId="139C08C9" w14:textId="77777777" w:rsidR="00B5511C" w:rsidRDefault="00B5511C" w:rsidP="001D2A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160"/>
    <w:rsid w:val="001D2A21"/>
    <w:rsid w:val="00202FF3"/>
    <w:rsid w:val="00387A06"/>
    <w:rsid w:val="0043526B"/>
    <w:rsid w:val="00493160"/>
    <w:rsid w:val="004B1C2B"/>
    <w:rsid w:val="00785C5A"/>
    <w:rsid w:val="007F656B"/>
    <w:rsid w:val="00923A95"/>
    <w:rsid w:val="00A23B01"/>
    <w:rsid w:val="00A61CBA"/>
    <w:rsid w:val="00B5511C"/>
    <w:rsid w:val="00BE1F5D"/>
    <w:rsid w:val="00DB7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B3770"/>
  <w15:docId w15:val="{07BDCB9D-6EDD-4D9D-8827-6A8C692E2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FF3"/>
  </w:style>
  <w:style w:type="paragraph" w:styleId="Heading1">
    <w:name w:val="heading 1"/>
    <w:basedOn w:val="Normal"/>
    <w:next w:val="Normal"/>
    <w:autoRedefine/>
    <w:uiPriority w:val="9"/>
    <w:qFormat/>
    <w:rsid w:val="00A61CB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rsid w:val="00202FF3"/>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202FF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02FF3"/>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202FF3"/>
    <w:pPr>
      <w:keepNext/>
      <w:keepLines/>
      <w:spacing w:before="240" w:after="80"/>
      <w:outlineLvl w:val="4"/>
    </w:pPr>
    <w:rPr>
      <w:color w:val="666666"/>
    </w:rPr>
  </w:style>
  <w:style w:type="paragraph" w:styleId="Heading6">
    <w:name w:val="heading 6"/>
    <w:basedOn w:val="Normal"/>
    <w:next w:val="Normal"/>
    <w:uiPriority w:val="9"/>
    <w:semiHidden/>
    <w:unhideWhenUsed/>
    <w:qFormat/>
    <w:rsid w:val="00202FF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02FF3"/>
    <w:pPr>
      <w:keepNext/>
      <w:keepLines/>
      <w:spacing w:after="60"/>
    </w:pPr>
    <w:rPr>
      <w:sz w:val="52"/>
      <w:szCs w:val="52"/>
    </w:rPr>
  </w:style>
  <w:style w:type="paragraph" w:styleId="Subtitle">
    <w:name w:val="Subtitle"/>
    <w:basedOn w:val="Normal"/>
    <w:next w:val="Normal"/>
    <w:uiPriority w:val="11"/>
    <w:qFormat/>
    <w:rsid w:val="00202FF3"/>
    <w:pPr>
      <w:keepNext/>
      <w:keepLines/>
      <w:spacing w:after="320"/>
    </w:pPr>
    <w:rPr>
      <w:color w:val="666666"/>
      <w:sz w:val="30"/>
      <w:szCs w:val="30"/>
    </w:rPr>
  </w:style>
  <w:style w:type="paragraph" w:styleId="TOCHeading">
    <w:name w:val="TOC Heading"/>
    <w:basedOn w:val="Heading1"/>
    <w:next w:val="Normal"/>
    <w:uiPriority w:val="39"/>
    <w:unhideWhenUsed/>
    <w:qFormat/>
    <w:rsid w:val="00A61CB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61CBA"/>
    <w:pPr>
      <w:spacing w:after="100"/>
    </w:pPr>
  </w:style>
  <w:style w:type="character" w:styleId="Hyperlink">
    <w:name w:val="Hyperlink"/>
    <w:basedOn w:val="DefaultParagraphFont"/>
    <w:uiPriority w:val="99"/>
    <w:unhideWhenUsed/>
    <w:rsid w:val="00A61CBA"/>
    <w:rPr>
      <w:color w:val="0000FF" w:themeColor="hyperlink"/>
      <w:u w:val="single"/>
    </w:rPr>
  </w:style>
  <w:style w:type="paragraph" w:styleId="BalloonText">
    <w:name w:val="Balloon Text"/>
    <w:basedOn w:val="Normal"/>
    <w:link w:val="BalloonTextChar"/>
    <w:uiPriority w:val="99"/>
    <w:semiHidden/>
    <w:unhideWhenUsed/>
    <w:rsid w:val="00BE1F5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F5D"/>
    <w:rPr>
      <w:rFonts w:ascii="Tahoma" w:hAnsi="Tahoma" w:cs="Tahoma"/>
      <w:sz w:val="16"/>
      <w:szCs w:val="16"/>
    </w:rPr>
  </w:style>
  <w:style w:type="paragraph" w:customStyle="1" w:styleId="Normal1">
    <w:name w:val="Normal1"/>
    <w:rsid w:val="00BE1F5D"/>
    <w:rPr>
      <w:lang w:eastAsia="en-US"/>
    </w:rPr>
  </w:style>
  <w:style w:type="paragraph" w:styleId="ListParagraph">
    <w:name w:val="List Paragraph"/>
    <w:basedOn w:val="Normal"/>
    <w:uiPriority w:val="34"/>
    <w:qFormat/>
    <w:rsid w:val="004B1C2B"/>
    <w:pPr>
      <w:ind w:left="720"/>
      <w:contextualSpacing/>
    </w:pPr>
  </w:style>
  <w:style w:type="paragraph" w:styleId="Header">
    <w:name w:val="header"/>
    <w:basedOn w:val="Normal"/>
    <w:link w:val="HeaderChar"/>
    <w:uiPriority w:val="99"/>
    <w:semiHidden/>
    <w:unhideWhenUsed/>
    <w:rsid w:val="001D2A2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D2A21"/>
  </w:style>
  <w:style w:type="paragraph" w:styleId="Footer">
    <w:name w:val="footer"/>
    <w:basedOn w:val="Normal"/>
    <w:link w:val="FooterChar"/>
    <w:uiPriority w:val="99"/>
    <w:unhideWhenUsed/>
    <w:rsid w:val="001D2A21"/>
    <w:pPr>
      <w:tabs>
        <w:tab w:val="center" w:pos="4680"/>
        <w:tab w:val="right" w:pos="9360"/>
      </w:tabs>
      <w:spacing w:line="240" w:lineRule="auto"/>
    </w:pPr>
  </w:style>
  <w:style w:type="character" w:customStyle="1" w:styleId="FooterChar">
    <w:name w:val="Footer Char"/>
    <w:basedOn w:val="DefaultParagraphFont"/>
    <w:link w:val="Footer"/>
    <w:uiPriority w:val="99"/>
    <w:rsid w:val="001D2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A25EE-DC57-4E0E-BC2E-0D1AFEEA4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2734</Words>
  <Characters>15588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Ionica Costache</dc:creator>
  <cp:lastModifiedBy>Ionica Costache (2246358)</cp:lastModifiedBy>
  <cp:revision>2</cp:revision>
  <dcterms:created xsi:type="dcterms:W3CDTF">2024-10-17T18:09:00Z</dcterms:created>
  <dcterms:modified xsi:type="dcterms:W3CDTF">2024-10-17T18:09:00Z</dcterms:modified>
</cp:coreProperties>
</file>