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378571" w14:textId="77777777" w:rsidR="009657AE" w:rsidRDefault="009657AE" w:rsidP="009657AE">
      <w:pPr>
        <w:jc w:val="center"/>
        <w:rPr>
          <w:b/>
          <w:sz w:val="36"/>
        </w:rPr>
      </w:pPr>
    </w:p>
    <w:p w14:paraId="66071850" w14:textId="77777777" w:rsidR="009657AE" w:rsidRDefault="009657AE" w:rsidP="009657AE">
      <w:pPr>
        <w:jc w:val="center"/>
        <w:rPr>
          <w:b/>
          <w:sz w:val="36"/>
        </w:rPr>
      </w:pPr>
    </w:p>
    <w:p w14:paraId="393CB437" w14:textId="77777777" w:rsidR="009657AE" w:rsidRDefault="009657AE" w:rsidP="009657AE">
      <w:pPr>
        <w:jc w:val="center"/>
        <w:rPr>
          <w:b/>
          <w:sz w:val="36"/>
        </w:rPr>
      </w:pPr>
    </w:p>
    <w:p w14:paraId="68DA852F" w14:textId="77777777" w:rsidR="009657AE" w:rsidRDefault="009657AE" w:rsidP="009657AE">
      <w:pPr>
        <w:jc w:val="center"/>
        <w:rPr>
          <w:b/>
          <w:sz w:val="36"/>
        </w:rPr>
      </w:pPr>
    </w:p>
    <w:p w14:paraId="223448CC" w14:textId="77777777" w:rsidR="009657AE" w:rsidRDefault="009657AE" w:rsidP="009657AE">
      <w:pPr>
        <w:jc w:val="center"/>
        <w:rPr>
          <w:b/>
          <w:sz w:val="36"/>
        </w:rPr>
      </w:pPr>
    </w:p>
    <w:p w14:paraId="4AD98317" w14:textId="77777777" w:rsidR="009657AE" w:rsidRPr="009657AE" w:rsidRDefault="009657AE" w:rsidP="009657AE">
      <w:pPr>
        <w:jc w:val="center"/>
        <w:rPr>
          <w:b/>
          <w:sz w:val="36"/>
        </w:rPr>
      </w:pPr>
      <w:r w:rsidRPr="009657AE">
        <w:rPr>
          <w:b/>
          <w:sz w:val="36"/>
        </w:rPr>
        <w:t>“Financial Management for the Hotel Industry”</w:t>
      </w:r>
    </w:p>
    <w:p w14:paraId="4AC22D80" w14:textId="77777777" w:rsidR="00500685" w:rsidRDefault="009657AE" w:rsidP="00F64E3E">
      <w:pPr>
        <w:jc w:val="center"/>
        <w:rPr>
          <w:b/>
          <w:sz w:val="36"/>
        </w:rPr>
      </w:pPr>
      <w:r w:rsidRPr="009657AE">
        <w:rPr>
          <w:b/>
          <w:sz w:val="36"/>
        </w:rPr>
        <w:t xml:space="preserve">“Component 1” </w:t>
      </w:r>
    </w:p>
    <w:p w14:paraId="25BF3714" w14:textId="77777777" w:rsidR="00C658B0" w:rsidRDefault="00C658B0" w:rsidP="00F64E3E">
      <w:pPr>
        <w:jc w:val="center"/>
        <w:rPr>
          <w:b/>
          <w:sz w:val="36"/>
        </w:rPr>
      </w:pPr>
    </w:p>
    <w:p w14:paraId="1F619D07" w14:textId="77777777" w:rsidR="00C658B0" w:rsidRDefault="00C658B0" w:rsidP="00F64E3E">
      <w:pPr>
        <w:jc w:val="center"/>
        <w:rPr>
          <w:b/>
          <w:sz w:val="36"/>
        </w:rPr>
      </w:pPr>
    </w:p>
    <w:p w14:paraId="5618BCF0" w14:textId="77777777" w:rsidR="00C658B0" w:rsidRDefault="00C658B0" w:rsidP="00F64E3E">
      <w:pPr>
        <w:jc w:val="center"/>
        <w:rPr>
          <w:b/>
          <w:sz w:val="36"/>
        </w:rPr>
      </w:pPr>
    </w:p>
    <w:p w14:paraId="481158C1" w14:textId="7ED1EA5C" w:rsidR="00C658B0" w:rsidRDefault="00500685" w:rsidP="00F64E3E">
      <w:pPr>
        <w:jc w:val="center"/>
        <w:rPr>
          <w:b/>
          <w:sz w:val="36"/>
        </w:rPr>
      </w:pPr>
      <w:r>
        <w:rPr>
          <w:b/>
          <w:sz w:val="36"/>
        </w:rPr>
        <w:t>2214</w:t>
      </w:r>
      <w:r w:rsidR="00C658B0">
        <w:rPr>
          <w:b/>
          <w:sz w:val="36"/>
        </w:rPr>
        <w:t>591</w:t>
      </w:r>
    </w:p>
    <w:p w14:paraId="1586E00D" w14:textId="498C55CA" w:rsidR="008326F1" w:rsidRDefault="00C658B0" w:rsidP="00F64E3E">
      <w:pPr>
        <w:jc w:val="center"/>
        <w:rPr>
          <w:b/>
        </w:rPr>
      </w:pPr>
      <w:r>
        <w:rPr>
          <w:b/>
          <w:sz w:val="36"/>
        </w:rPr>
        <w:t>Catalin Alexandru Cocos</w:t>
      </w:r>
      <w:r w:rsidR="008326F1">
        <w:rPr>
          <w:b/>
        </w:rPr>
        <w:br w:type="page"/>
      </w:r>
    </w:p>
    <w:sdt>
      <w:sdtPr>
        <w:rPr>
          <w:rFonts w:ascii="Times New Roman" w:eastAsia="Times New Roman" w:hAnsi="Times New Roman" w:cs="Times New Roman"/>
          <w:color w:val="auto"/>
          <w:sz w:val="24"/>
          <w:szCs w:val="24"/>
          <w:lang w:val="en-GB" w:eastAsia="en-IN"/>
        </w:rPr>
        <w:id w:val="61299339"/>
        <w:docPartObj>
          <w:docPartGallery w:val="Table of Contents"/>
          <w:docPartUnique/>
        </w:docPartObj>
      </w:sdtPr>
      <w:sdtEndPr>
        <w:rPr>
          <w:b/>
          <w:bCs/>
          <w:noProof/>
        </w:rPr>
      </w:sdtEndPr>
      <w:sdtContent>
        <w:p w14:paraId="724E0C44" w14:textId="77777777" w:rsidR="008326F1" w:rsidRPr="008326F1" w:rsidRDefault="008326F1" w:rsidP="008326F1">
          <w:pPr>
            <w:pStyle w:val="TOCHeading"/>
            <w:jc w:val="center"/>
            <w:rPr>
              <w:rFonts w:ascii="Times New Roman" w:hAnsi="Times New Roman" w:cs="Times New Roman"/>
              <w:b/>
              <w:color w:val="000000" w:themeColor="text1"/>
            </w:rPr>
          </w:pPr>
          <w:r w:rsidRPr="008326F1">
            <w:rPr>
              <w:rFonts w:ascii="Times New Roman" w:hAnsi="Times New Roman" w:cs="Times New Roman"/>
              <w:b/>
              <w:color w:val="000000" w:themeColor="text1"/>
            </w:rPr>
            <w:t>Table of Contents</w:t>
          </w:r>
        </w:p>
        <w:p w14:paraId="373979BA" w14:textId="77777777" w:rsidR="008326F1" w:rsidRDefault="008326F1">
          <w:pPr>
            <w:pStyle w:val="TOC1"/>
            <w:tabs>
              <w:tab w:val="right" w:leader="dot" w:pos="9350"/>
            </w:tabs>
            <w:rPr>
              <w:noProof/>
            </w:rPr>
          </w:pPr>
          <w:r>
            <w:fldChar w:fldCharType="begin"/>
          </w:r>
          <w:r>
            <w:instrText xml:space="preserve"> TOC \o "1-3" \h \z \u </w:instrText>
          </w:r>
          <w:r>
            <w:fldChar w:fldCharType="separate"/>
          </w:r>
          <w:hyperlink w:anchor="_Toc167206539" w:history="1">
            <w:r w:rsidRPr="008C6331">
              <w:rPr>
                <w:rStyle w:val="Hyperlink"/>
                <w:noProof/>
              </w:rPr>
              <w:t>Introduction</w:t>
            </w:r>
            <w:r>
              <w:rPr>
                <w:noProof/>
                <w:webHidden/>
              </w:rPr>
              <w:tab/>
            </w:r>
            <w:r>
              <w:rPr>
                <w:noProof/>
                <w:webHidden/>
              </w:rPr>
              <w:fldChar w:fldCharType="begin"/>
            </w:r>
            <w:r>
              <w:rPr>
                <w:noProof/>
                <w:webHidden/>
              </w:rPr>
              <w:instrText xml:space="preserve"> PAGEREF _Toc167206539 \h </w:instrText>
            </w:r>
            <w:r>
              <w:rPr>
                <w:noProof/>
                <w:webHidden/>
              </w:rPr>
            </w:r>
            <w:r>
              <w:rPr>
                <w:noProof/>
                <w:webHidden/>
              </w:rPr>
              <w:fldChar w:fldCharType="separate"/>
            </w:r>
            <w:r>
              <w:rPr>
                <w:noProof/>
                <w:webHidden/>
              </w:rPr>
              <w:t>3</w:t>
            </w:r>
            <w:r>
              <w:rPr>
                <w:noProof/>
                <w:webHidden/>
              </w:rPr>
              <w:fldChar w:fldCharType="end"/>
            </w:r>
          </w:hyperlink>
        </w:p>
        <w:p w14:paraId="32FF9323" w14:textId="77777777" w:rsidR="008326F1" w:rsidRDefault="00000000">
          <w:pPr>
            <w:pStyle w:val="TOC2"/>
            <w:tabs>
              <w:tab w:val="right" w:leader="dot" w:pos="9350"/>
            </w:tabs>
            <w:rPr>
              <w:noProof/>
            </w:rPr>
          </w:pPr>
          <w:hyperlink w:anchor="_Toc167206540" w:history="1">
            <w:r w:rsidR="008326F1" w:rsidRPr="008C6331">
              <w:rPr>
                <w:rStyle w:val="Hyperlink"/>
                <w:noProof/>
              </w:rPr>
              <w:t>Overview</w:t>
            </w:r>
            <w:r w:rsidR="008326F1">
              <w:rPr>
                <w:noProof/>
                <w:webHidden/>
              </w:rPr>
              <w:tab/>
            </w:r>
            <w:r w:rsidR="008326F1">
              <w:rPr>
                <w:noProof/>
                <w:webHidden/>
              </w:rPr>
              <w:fldChar w:fldCharType="begin"/>
            </w:r>
            <w:r w:rsidR="008326F1">
              <w:rPr>
                <w:noProof/>
                <w:webHidden/>
              </w:rPr>
              <w:instrText xml:space="preserve"> PAGEREF _Toc167206540 \h </w:instrText>
            </w:r>
            <w:r w:rsidR="008326F1">
              <w:rPr>
                <w:noProof/>
                <w:webHidden/>
              </w:rPr>
            </w:r>
            <w:r w:rsidR="008326F1">
              <w:rPr>
                <w:noProof/>
                <w:webHidden/>
              </w:rPr>
              <w:fldChar w:fldCharType="separate"/>
            </w:r>
            <w:r w:rsidR="008326F1">
              <w:rPr>
                <w:noProof/>
                <w:webHidden/>
              </w:rPr>
              <w:t>3</w:t>
            </w:r>
            <w:r w:rsidR="008326F1">
              <w:rPr>
                <w:noProof/>
                <w:webHidden/>
              </w:rPr>
              <w:fldChar w:fldCharType="end"/>
            </w:r>
          </w:hyperlink>
        </w:p>
        <w:p w14:paraId="11BC72E5" w14:textId="77777777" w:rsidR="008326F1" w:rsidRDefault="00000000">
          <w:pPr>
            <w:pStyle w:val="TOC2"/>
            <w:tabs>
              <w:tab w:val="right" w:leader="dot" w:pos="9350"/>
            </w:tabs>
            <w:rPr>
              <w:noProof/>
            </w:rPr>
          </w:pPr>
          <w:hyperlink w:anchor="_Toc167206541" w:history="1">
            <w:r w:rsidR="008326F1" w:rsidRPr="008C6331">
              <w:rPr>
                <w:rStyle w:val="Hyperlink"/>
                <w:noProof/>
              </w:rPr>
              <w:t>Aim</w:t>
            </w:r>
            <w:r w:rsidR="008326F1">
              <w:rPr>
                <w:noProof/>
                <w:webHidden/>
              </w:rPr>
              <w:tab/>
            </w:r>
            <w:r w:rsidR="008326F1">
              <w:rPr>
                <w:noProof/>
                <w:webHidden/>
              </w:rPr>
              <w:fldChar w:fldCharType="begin"/>
            </w:r>
            <w:r w:rsidR="008326F1">
              <w:rPr>
                <w:noProof/>
                <w:webHidden/>
              </w:rPr>
              <w:instrText xml:space="preserve"> PAGEREF _Toc167206541 \h </w:instrText>
            </w:r>
            <w:r w:rsidR="008326F1">
              <w:rPr>
                <w:noProof/>
                <w:webHidden/>
              </w:rPr>
            </w:r>
            <w:r w:rsidR="008326F1">
              <w:rPr>
                <w:noProof/>
                <w:webHidden/>
              </w:rPr>
              <w:fldChar w:fldCharType="separate"/>
            </w:r>
            <w:r w:rsidR="008326F1">
              <w:rPr>
                <w:noProof/>
                <w:webHidden/>
              </w:rPr>
              <w:t>3</w:t>
            </w:r>
            <w:r w:rsidR="008326F1">
              <w:rPr>
                <w:noProof/>
                <w:webHidden/>
              </w:rPr>
              <w:fldChar w:fldCharType="end"/>
            </w:r>
          </w:hyperlink>
        </w:p>
        <w:p w14:paraId="0590721E" w14:textId="77777777" w:rsidR="008326F1" w:rsidRDefault="00000000">
          <w:pPr>
            <w:pStyle w:val="TOC1"/>
            <w:tabs>
              <w:tab w:val="right" w:leader="dot" w:pos="9350"/>
            </w:tabs>
            <w:rPr>
              <w:noProof/>
            </w:rPr>
          </w:pPr>
          <w:hyperlink w:anchor="_Toc167206542" w:history="1">
            <w:r w:rsidR="008326F1" w:rsidRPr="008C6331">
              <w:rPr>
                <w:rStyle w:val="Hyperlink"/>
                <w:noProof/>
              </w:rPr>
              <w:t>Evaluating operating performance and position for both businesses</w:t>
            </w:r>
            <w:r w:rsidR="008326F1">
              <w:rPr>
                <w:noProof/>
                <w:webHidden/>
              </w:rPr>
              <w:tab/>
            </w:r>
            <w:r w:rsidR="008326F1">
              <w:rPr>
                <w:noProof/>
                <w:webHidden/>
              </w:rPr>
              <w:fldChar w:fldCharType="begin"/>
            </w:r>
            <w:r w:rsidR="008326F1">
              <w:rPr>
                <w:noProof/>
                <w:webHidden/>
              </w:rPr>
              <w:instrText xml:space="preserve"> PAGEREF _Toc167206542 \h </w:instrText>
            </w:r>
            <w:r w:rsidR="008326F1">
              <w:rPr>
                <w:noProof/>
                <w:webHidden/>
              </w:rPr>
            </w:r>
            <w:r w:rsidR="008326F1">
              <w:rPr>
                <w:noProof/>
                <w:webHidden/>
              </w:rPr>
              <w:fldChar w:fldCharType="separate"/>
            </w:r>
            <w:r w:rsidR="008326F1">
              <w:rPr>
                <w:noProof/>
                <w:webHidden/>
              </w:rPr>
              <w:t>3</w:t>
            </w:r>
            <w:r w:rsidR="008326F1">
              <w:rPr>
                <w:noProof/>
                <w:webHidden/>
              </w:rPr>
              <w:fldChar w:fldCharType="end"/>
            </w:r>
          </w:hyperlink>
        </w:p>
        <w:p w14:paraId="1176A1D9" w14:textId="77777777" w:rsidR="008326F1" w:rsidRDefault="00000000">
          <w:pPr>
            <w:pStyle w:val="TOC1"/>
            <w:tabs>
              <w:tab w:val="right" w:leader="dot" w:pos="9350"/>
            </w:tabs>
            <w:rPr>
              <w:noProof/>
            </w:rPr>
          </w:pPr>
          <w:hyperlink w:anchor="_Toc167206543" w:history="1">
            <w:r w:rsidR="008326F1" w:rsidRPr="008C6331">
              <w:rPr>
                <w:rStyle w:val="Hyperlink"/>
                <w:noProof/>
              </w:rPr>
              <w:t>Evaluating comparison in the context of business revenue structure for both businesses</w:t>
            </w:r>
            <w:r w:rsidR="008326F1">
              <w:rPr>
                <w:noProof/>
                <w:webHidden/>
              </w:rPr>
              <w:tab/>
            </w:r>
            <w:r w:rsidR="008326F1">
              <w:rPr>
                <w:noProof/>
                <w:webHidden/>
              </w:rPr>
              <w:fldChar w:fldCharType="begin"/>
            </w:r>
            <w:r w:rsidR="008326F1">
              <w:rPr>
                <w:noProof/>
                <w:webHidden/>
              </w:rPr>
              <w:instrText xml:space="preserve"> PAGEREF _Toc167206543 \h </w:instrText>
            </w:r>
            <w:r w:rsidR="008326F1">
              <w:rPr>
                <w:noProof/>
                <w:webHidden/>
              </w:rPr>
            </w:r>
            <w:r w:rsidR="008326F1">
              <w:rPr>
                <w:noProof/>
                <w:webHidden/>
              </w:rPr>
              <w:fldChar w:fldCharType="separate"/>
            </w:r>
            <w:r w:rsidR="008326F1">
              <w:rPr>
                <w:noProof/>
                <w:webHidden/>
              </w:rPr>
              <w:t>4</w:t>
            </w:r>
            <w:r w:rsidR="008326F1">
              <w:rPr>
                <w:noProof/>
                <w:webHidden/>
              </w:rPr>
              <w:fldChar w:fldCharType="end"/>
            </w:r>
          </w:hyperlink>
        </w:p>
        <w:p w14:paraId="0F2BB71C" w14:textId="77777777" w:rsidR="008326F1" w:rsidRDefault="00000000">
          <w:pPr>
            <w:pStyle w:val="TOC1"/>
            <w:tabs>
              <w:tab w:val="right" w:leader="dot" w:pos="9350"/>
            </w:tabs>
            <w:rPr>
              <w:noProof/>
            </w:rPr>
          </w:pPr>
          <w:hyperlink w:anchor="_Toc167206544" w:history="1">
            <w:r w:rsidR="008326F1" w:rsidRPr="008C6331">
              <w:rPr>
                <w:rStyle w:val="Hyperlink"/>
                <w:noProof/>
              </w:rPr>
              <w:t>Benchmarking for business marketing growth recognition support for both businesses</w:t>
            </w:r>
            <w:r w:rsidR="008326F1">
              <w:rPr>
                <w:noProof/>
                <w:webHidden/>
              </w:rPr>
              <w:tab/>
            </w:r>
            <w:r w:rsidR="008326F1">
              <w:rPr>
                <w:noProof/>
                <w:webHidden/>
              </w:rPr>
              <w:fldChar w:fldCharType="begin"/>
            </w:r>
            <w:r w:rsidR="008326F1">
              <w:rPr>
                <w:noProof/>
                <w:webHidden/>
              </w:rPr>
              <w:instrText xml:space="preserve"> PAGEREF _Toc167206544 \h </w:instrText>
            </w:r>
            <w:r w:rsidR="008326F1">
              <w:rPr>
                <w:noProof/>
                <w:webHidden/>
              </w:rPr>
            </w:r>
            <w:r w:rsidR="008326F1">
              <w:rPr>
                <w:noProof/>
                <w:webHidden/>
              </w:rPr>
              <w:fldChar w:fldCharType="separate"/>
            </w:r>
            <w:r w:rsidR="008326F1">
              <w:rPr>
                <w:noProof/>
                <w:webHidden/>
              </w:rPr>
              <w:t>5</w:t>
            </w:r>
            <w:r w:rsidR="008326F1">
              <w:rPr>
                <w:noProof/>
                <w:webHidden/>
              </w:rPr>
              <w:fldChar w:fldCharType="end"/>
            </w:r>
          </w:hyperlink>
        </w:p>
        <w:p w14:paraId="1B1C6645" w14:textId="77777777" w:rsidR="008326F1" w:rsidRDefault="00000000">
          <w:pPr>
            <w:pStyle w:val="TOC1"/>
            <w:tabs>
              <w:tab w:val="right" w:leader="dot" w:pos="9350"/>
            </w:tabs>
            <w:rPr>
              <w:noProof/>
            </w:rPr>
          </w:pPr>
          <w:hyperlink w:anchor="_Toc167206545" w:history="1">
            <w:r w:rsidR="008326F1" w:rsidRPr="008C6331">
              <w:rPr>
                <w:rStyle w:val="Hyperlink"/>
                <w:noProof/>
              </w:rPr>
              <w:t>Identification of business growth potential with Ansoff’s matrix for both businesses</w:t>
            </w:r>
            <w:r w:rsidR="008326F1">
              <w:rPr>
                <w:noProof/>
                <w:webHidden/>
              </w:rPr>
              <w:tab/>
            </w:r>
            <w:r w:rsidR="008326F1">
              <w:rPr>
                <w:noProof/>
                <w:webHidden/>
              </w:rPr>
              <w:fldChar w:fldCharType="begin"/>
            </w:r>
            <w:r w:rsidR="008326F1">
              <w:rPr>
                <w:noProof/>
                <w:webHidden/>
              </w:rPr>
              <w:instrText xml:space="preserve"> PAGEREF _Toc167206545 \h </w:instrText>
            </w:r>
            <w:r w:rsidR="008326F1">
              <w:rPr>
                <w:noProof/>
                <w:webHidden/>
              </w:rPr>
            </w:r>
            <w:r w:rsidR="008326F1">
              <w:rPr>
                <w:noProof/>
                <w:webHidden/>
              </w:rPr>
              <w:fldChar w:fldCharType="separate"/>
            </w:r>
            <w:r w:rsidR="008326F1">
              <w:rPr>
                <w:noProof/>
                <w:webHidden/>
              </w:rPr>
              <w:t>6</w:t>
            </w:r>
            <w:r w:rsidR="008326F1">
              <w:rPr>
                <w:noProof/>
                <w:webHidden/>
              </w:rPr>
              <w:fldChar w:fldCharType="end"/>
            </w:r>
          </w:hyperlink>
        </w:p>
        <w:p w14:paraId="2B8C2847" w14:textId="77777777" w:rsidR="008326F1" w:rsidRDefault="00000000">
          <w:pPr>
            <w:pStyle w:val="TOC1"/>
            <w:tabs>
              <w:tab w:val="right" w:leader="dot" w:pos="9350"/>
            </w:tabs>
            <w:rPr>
              <w:noProof/>
            </w:rPr>
          </w:pPr>
          <w:hyperlink w:anchor="_Toc167206546" w:history="1">
            <w:r w:rsidR="008326F1" w:rsidRPr="008C6331">
              <w:rPr>
                <w:rStyle w:val="Hyperlink"/>
                <w:noProof/>
              </w:rPr>
              <w:t>Evaluating CSR commitment by both businesses</w:t>
            </w:r>
            <w:r w:rsidR="008326F1">
              <w:rPr>
                <w:noProof/>
                <w:webHidden/>
              </w:rPr>
              <w:tab/>
            </w:r>
            <w:r w:rsidR="008326F1">
              <w:rPr>
                <w:noProof/>
                <w:webHidden/>
              </w:rPr>
              <w:fldChar w:fldCharType="begin"/>
            </w:r>
            <w:r w:rsidR="008326F1">
              <w:rPr>
                <w:noProof/>
                <w:webHidden/>
              </w:rPr>
              <w:instrText xml:space="preserve"> PAGEREF _Toc167206546 \h </w:instrText>
            </w:r>
            <w:r w:rsidR="008326F1">
              <w:rPr>
                <w:noProof/>
                <w:webHidden/>
              </w:rPr>
            </w:r>
            <w:r w:rsidR="008326F1">
              <w:rPr>
                <w:noProof/>
                <w:webHidden/>
              </w:rPr>
              <w:fldChar w:fldCharType="separate"/>
            </w:r>
            <w:r w:rsidR="008326F1">
              <w:rPr>
                <w:noProof/>
                <w:webHidden/>
              </w:rPr>
              <w:t>8</w:t>
            </w:r>
            <w:r w:rsidR="008326F1">
              <w:rPr>
                <w:noProof/>
                <w:webHidden/>
              </w:rPr>
              <w:fldChar w:fldCharType="end"/>
            </w:r>
          </w:hyperlink>
        </w:p>
        <w:p w14:paraId="3AF20303" w14:textId="77777777" w:rsidR="008326F1" w:rsidRDefault="00000000">
          <w:pPr>
            <w:pStyle w:val="TOC1"/>
            <w:tabs>
              <w:tab w:val="right" w:leader="dot" w:pos="9350"/>
            </w:tabs>
            <w:rPr>
              <w:noProof/>
            </w:rPr>
          </w:pPr>
          <w:hyperlink w:anchor="_Toc167206547" w:history="1">
            <w:r w:rsidR="008326F1" w:rsidRPr="008C6331">
              <w:rPr>
                <w:rStyle w:val="Hyperlink"/>
                <w:noProof/>
              </w:rPr>
              <w:t>Recommendation</w:t>
            </w:r>
            <w:r w:rsidR="008326F1">
              <w:rPr>
                <w:noProof/>
                <w:webHidden/>
              </w:rPr>
              <w:tab/>
            </w:r>
            <w:r w:rsidR="008326F1">
              <w:rPr>
                <w:noProof/>
                <w:webHidden/>
              </w:rPr>
              <w:fldChar w:fldCharType="begin"/>
            </w:r>
            <w:r w:rsidR="008326F1">
              <w:rPr>
                <w:noProof/>
                <w:webHidden/>
              </w:rPr>
              <w:instrText xml:space="preserve"> PAGEREF _Toc167206547 \h </w:instrText>
            </w:r>
            <w:r w:rsidR="008326F1">
              <w:rPr>
                <w:noProof/>
                <w:webHidden/>
              </w:rPr>
            </w:r>
            <w:r w:rsidR="008326F1">
              <w:rPr>
                <w:noProof/>
                <w:webHidden/>
              </w:rPr>
              <w:fldChar w:fldCharType="separate"/>
            </w:r>
            <w:r w:rsidR="008326F1">
              <w:rPr>
                <w:noProof/>
                <w:webHidden/>
              </w:rPr>
              <w:t>9</w:t>
            </w:r>
            <w:r w:rsidR="008326F1">
              <w:rPr>
                <w:noProof/>
                <w:webHidden/>
              </w:rPr>
              <w:fldChar w:fldCharType="end"/>
            </w:r>
          </w:hyperlink>
        </w:p>
        <w:p w14:paraId="716A4E0C" w14:textId="77777777" w:rsidR="008326F1" w:rsidRDefault="00000000">
          <w:pPr>
            <w:pStyle w:val="TOC1"/>
            <w:tabs>
              <w:tab w:val="right" w:leader="dot" w:pos="9350"/>
            </w:tabs>
            <w:rPr>
              <w:noProof/>
            </w:rPr>
          </w:pPr>
          <w:hyperlink w:anchor="_Toc167206548" w:history="1">
            <w:r w:rsidR="008326F1" w:rsidRPr="008C6331">
              <w:rPr>
                <w:rStyle w:val="Hyperlink"/>
                <w:noProof/>
              </w:rPr>
              <w:t>Conclusions</w:t>
            </w:r>
            <w:r w:rsidR="008326F1">
              <w:rPr>
                <w:noProof/>
                <w:webHidden/>
              </w:rPr>
              <w:tab/>
            </w:r>
            <w:r w:rsidR="008326F1">
              <w:rPr>
                <w:noProof/>
                <w:webHidden/>
              </w:rPr>
              <w:fldChar w:fldCharType="begin"/>
            </w:r>
            <w:r w:rsidR="008326F1">
              <w:rPr>
                <w:noProof/>
                <w:webHidden/>
              </w:rPr>
              <w:instrText xml:space="preserve"> PAGEREF _Toc167206548 \h </w:instrText>
            </w:r>
            <w:r w:rsidR="008326F1">
              <w:rPr>
                <w:noProof/>
                <w:webHidden/>
              </w:rPr>
            </w:r>
            <w:r w:rsidR="008326F1">
              <w:rPr>
                <w:noProof/>
                <w:webHidden/>
              </w:rPr>
              <w:fldChar w:fldCharType="separate"/>
            </w:r>
            <w:r w:rsidR="008326F1">
              <w:rPr>
                <w:noProof/>
                <w:webHidden/>
              </w:rPr>
              <w:t>9</w:t>
            </w:r>
            <w:r w:rsidR="008326F1">
              <w:rPr>
                <w:noProof/>
                <w:webHidden/>
              </w:rPr>
              <w:fldChar w:fldCharType="end"/>
            </w:r>
          </w:hyperlink>
        </w:p>
        <w:p w14:paraId="164118E6" w14:textId="77777777" w:rsidR="008326F1" w:rsidRDefault="00000000">
          <w:pPr>
            <w:pStyle w:val="TOC1"/>
            <w:tabs>
              <w:tab w:val="right" w:leader="dot" w:pos="9350"/>
            </w:tabs>
            <w:rPr>
              <w:noProof/>
            </w:rPr>
          </w:pPr>
          <w:hyperlink w:anchor="_Toc167206549" w:history="1">
            <w:r w:rsidR="008326F1" w:rsidRPr="008C6331">
              <w:rPr>
                <w:rStyle w:val="Hyperlink"/>
                <w:noProof/>
              </w:rPr>
              <w:t>References</w:t>
            </w:r>
            <w:r w:rsidR="008326F1">
              <w:rPr>
                <w:noProof/>
                <w:webHidden/>
              </w:rPr>
              <w:tab/>
            </w:r>
            <w:r w:rsidR="008326F1">
              <w:rPr>
                <w:noProof/>
                <w:webHidden/>
              </w:rPr>
              <w:fldChar w:fldCharType="begin"/>
            </w:r>
            <w:r w:rsidR="008326F1">
              <w:rPr>
                <w:noProof/>
                <w:webHidden/>
              </w:rPr>
              <w:instrText xml:space="preserve"> PAGEREF _Toc167206549 \h </w:instrText>
            </w:r>
            <w:r w:rsidR="008326F1">
              <w:rPr>
                <w:noProof/>
                <w:webHidden/>
              </w:rPr>
            </w:r>
            <w:r w:rsidR="008326F1">
              <w:rPr>
                <w:noProof/>
                <w:webHidden/>
              </w:rPr>
              <w:fldChar w:fldCharType="separate"/>
            </w:r>
            <w:r w:rsidR="008326F1">
              <w:rPr>
                <w:noProof/>
                <w:webHidden/>
              </w:rPr>
              <w:t>10</w:t>
            </w:r>
            <w:r w:rsidR="008326F1">
              <w:rPr>
                <w:noProof/>
                <w:webHidden/>
              </w:rPr>
              <w:fldChar w:fldCharType="end"/>
            </w:r>
          </w:hyperlink>
        </w:p>
        <w:p w14:paraId="5A64F0D1" w14:textId="77777777" w:rsidR="008326F1" w:rsidRDefault="008326F1">
          <w:r>
            <w:rPr>
              <w:b/>
              <w:bCs/>
              <w:noProof/>
            </w:rPr>
            <w:fldChar w:fldCharType="end"/>
          </w:r>
        </w:p>
      </w:sdtContent>
    </w:sdt>
    <w:p w14:paraId="6D7763C8" w14:textId="77777777" w:rsidR="008326F1" w:rsidRDefault="008326F1">
      <w:pPr>
        <w:rPr>
          <w:b/>
        </w:rPr>
      </w:pPr>
      <w:r>
        <w:rPr>
          <w:b/>
        </w:rPr>
        <w:br w:type="page"/>
      </w:r>
    </w:p>
    <w:p w14:paraId="183BD20A" w14:textId="77777777" w:rsidR="00C152F3" w:rsidRDefault="00D02863" w:rsidP="008326F1">
      <w:pPr>
        <w:pStyle w:val="Heading1"/>
      </w:pPr>
      <w:bookmarkStart w:id="0" w:name="_Toc167206539"/>
      <w:r w:rsidRPr="008326F1">
        <w:lastRenderedPageBreak/>
        <w:t>Introduction</w:t>
      </w:r>
      <w:bookmarkEnd w:id="0"/>
      <w:r>
        <w:t xml:space="preserve"> </w:t>
      </w:r>
    </w:p>
    <w:p w14:paraId="49F59024" w14:textId="77777777" w:rsidR="00C152F3" w:rsidRDefault="00D02863" w:rsidP="008326F1">
      <w:pPr>
        <w:pStyle w:val="Heading2"/>
      </w:pPr>
      <w:bookmarkStart w:id="1" w:name="_Toc167206540"/>
      <w:r w:rsidRPr="008326F1">
        <w:t>Overview</w:t>
      </w:r>
      <w:bookmarkEnd w:id="1"/>
    </w:p>
    <w:p w14:paraId="6CA78BFE" w14:textId="77777777" w:rsidR="00C152F3" w:rsidRDefault="00D02863">
      <w:r>
        <w:t xml:space="preserve">The identification of business performance evaluation and necessary from the stakeholder perspective. The conceptual presence of benchmarking is vital for every business and it is defined as a form of mechanism with the initiative of which a comparative determination can be structured (Drury, 2011). The primary progress hotel chain business has expanded since the period of 1980 and in the present period, the level of GVA contribution from the Hospitality chain business in the UK was around £59.3 billion in 2019, which declined to £37.3 billion during the pandemic period of 2020 (Hutton and Foley, 2021). </w:t>
      </w:r>
    </w:p>
    <w:p w14:paraId="72B28415" w14:textId="77777777" w:rsidR="00C152F3" w:rsidRDefault="00D02863" w:rsidP="008326F1">
      <w:pPr>
        <w:pStyle w:val="Heading2"/>
      </w:pPr>
      <w:bookmarkStart w:id="2" w:name="_Toc167206541"/>
      <w:r>
        <w:t>Aim</w:t>
      </w:r>
      <w:bookmarkEnd w:id="2"/>
      <w:r>
        <w:t xml:space="preserve"> </w:t>
      </w:r>
    </w:p>
    <w:p w14:paraId="458220B9" w14:textId="77777777" w:rsidR="00C152F3" w:rsidRDefault="00D02863">
      <w:r>
        <w:t>To identify the overall market compatibility and the trending position of the hospitality business mainly comparative analysis between “</w:t>
      </w:r>
      <w:r>
        <w:rPr>
          <w:b/>
        </w:rPr>
        <w:t>Shangri-La Hotel</w:t>
      </w:r>
      <w:r>
        <w:t xml:space="preserve"> and </w:t>
      </w:r>
      <w:r>
        <w:rPr>
          <w:b/>
        </w:rPr>
        <w:t>Travelodge</w:t>
      </w:r>
      <w:r>
        <w:t xml:space="preserve">” in the context of business position, growth, market structure and other relevant subjects. Additionally, the Bowman strategy clock and Ansoff’s matrix are also evaluated for the identification of proper comparative positioning. </w:t>
      </w:r>
    </w:p>
    <w:p w14:paraId="2C2E463B" w14:textId="77777777" w:rsidR="00C152F3" w:rsidRDefault="00D02863" w:rsidP="008326F1">
      <w:pPr>
        <w:pStyle w:val="Heading1"/>
      </w:pPr>
      <w:bookmarkStart w:id="3" w:name="_Toc167206542"/>
      <w:r>
        <w:t xml:space="preserve">Evaluating operating performance and position for both </w:t>
      </w:r>
      <w:r w:rsidR="008326F1">
        <w:t>businesses</w:t>
      </w:r>
      <w:bookmarkEnd w:id="3"/>
      <w:r>
        <w:t xml:space="preserve"> </w:t>
      </w:r>
    </w:p>
    <w:p w14:paraId="064903ED" w14:textId="77777777" w:rsidR="00C152F3" w:rsidRDefault="00D02863">
      <w:r>
        <w:t xml:space="preserve">The primary structural position related to the business of Shangri-La Hotel indicates the origin of the Chinese hospitality business that also operated in the United Kingdom. With the supportive services to an immense number of customers, the initiated branding is one of the primary approaches for the business's contemporary growth and development. The applied structure of incremental initiative and also significance to customer satisfaction are identified as the most preferable USP for this business with their 24-hour customer service support. The application of customer-centric attributes also provides an opportunity for business development currently that represents some of the comprehensive value positioning approaches in a specific base. After the panda made the Occupancy rate level of this business has been expanded from 34% to the standard growth of 60% which represents a contemporary growth positioning and the initiative of branding support (Shangri-la.com, 2023). It can also be identified that at the present situation, the RevPAR level of the business has also increased to the position of $56 (in USD) indicating the optimal development approach of this business currently (Shangri-La Group, 2020).  </w:t>
      </w:r>
    </w:p>
    <w:p w14:paraId="3A28614E" w14:textId="77777777" w:rsidR="00C152F3" w:rsidRDefault="00D02863">
      <w:r>
        <w:t xml:space="preserve">The operating performance and initiatives related to the business of Travelodge presently represent a formulated development with the revised position of the UK economy. The business was </w:t>
      </w:r>
      <w:r>
        <w:lastRenderedPageBreak/>
        <w:t xml:space="preserve">incorporated in the UK in 1985 and currently, it conducts its operations in the UK, Ireland and also in Spain. Providing a proper quality engagement with an affordable pricing structure is one of the primary USPs of this business that represents the existence of proper cross-price elasticity of demand support. After the pandemic with the initiative work market development strategy the overall business operations have been expanded and currently, it provides its services through 45000000 bedrooms with 600 hotels basis that represents a strong and optimised portfolio positioning engagement of this business. At the present situation, the level of RevPAR related to the business represents the value of $52.59 (in USD) is influential and also represents a progressive opportunity to support the business growth (Travelodge Corporate Website, 2023). </w:t>
      </w:r>
    </w:p>
    <w:p w14:paraId="3A29CEBE" w14:textId="77777777" w:rsidR="00C152F3" w:rsidRDefault="00D02863" w:rsidP="008326F1">
      <w:pPr>
        <w:pStyle w:val="Heading1"/>
      </w:pPr>
      <w:bookmarkStart w:id="4" w:name="_Toc167206543"/>
      <w:r>
        <w:t xml:space="preserve">Evaluating comparison in the context of business revenue structure for both </w:t>
      </w:r>
      <w:r w:rsidR="008326F1">
        <w:t>businesses</w:t>
      </w:r>
      <w:bookmarkEnd w:id="4"/>
      <w:r>
        <w:t xml:space="preserve"> </w:t>
      </w:r>
    </w:p>
    <w:p w14:paraId="70ED2DF4" w14:textId="77777777" w:rsidR="00C152F3" w:rsidRDefault="00D02863">
      <w:r>
        <w:t xml:space="preserve">In the case of a competitive market environment, the existence of revenue is vital in the formulation of the comparative analysis due to the reason of determinant. It is a primary element that formulates the categorizations of business growth initiatives compared to others under the same industrial chain (Walker, 2021). As mentioned earlier the present level of RevPAR related to the business </w:t>
      </w:r>
      <w:r>
        <w:rPr>
          <w:b/>
        </w:rPr>
        <w:t xml:space="preserve">Shangri-La Hotel </w:t>
      </w:r>
      <w:r>
        <w:t xml:space="preserve">indicates the level of $56 (in USD) indicates a progressive support of supply theory mainly. With expansions of supply </w:t>
      </w:r>
      <w:r w:rsidR="008326F1">
        <w:t>position,</w:t>
      </w:r>
      <w:r>
        <w:t xml:space="preserve"> the primary volume of pricing level is supportively expanded and after the pandemic, the general volume of tourist demand significantly expanded which ultimately represents a proper volume of demanding positions as well. The detailed analysis of the consolidated financial statement of the business represents the hotel property revenue position up to 1261.9 million in 2022, which in the earlier was in the standard of 1049.4 million. General recognition support related to the Consolidated revenue position also initiated and expanded growth of 1462.1 million which indicates a progressive growth of 17.8% in the current accounting period (Shangri-la.com, 2022). The optimal development of market demand represents a positive revenue expansion support from the room with 37.7% expansions while the same approach of revenue from the foods and beverages represents a growth of 9.8% currently.   </w:t>
      </w:r>
    </w:p>
    <w:p w14:paraId="5608EF29" w14:textId="77777777" w:rsidR="008326F1" w:rsidRDefault="008326F1" w:rsidP="008326F1">
      <w:pPr>
        <w:jc w:val="center"/>
      </w:pPr>
      <w:r>
        <w:rPr>
          <w:noProof/>
          <w:color w:val="000000"/>
          <w:bdr w:val="none" w:sz="0" w:space="0" w:color="auto" w:frame="1"/>
          <w:lang w:val="en-IN"/>
        </w:rPr>
        <w:lastRenderedPageBreak/>
        <w:drawing>
          <wp:inline distT="0" distB="0" distL="0" distR="0" wp14:anchorId="4E43F913" wp14:editId="20B72A84">
            <wp:extent cx="4866449" cy="2785730"/>
            <wp:effectExtent l="0" t="0" r="0" b="0"/>
            <wp:docPr id="4" name="Picture 4" descr="https://lh7-us.googleusercontent.com/1-dsL44EW0PfFnQ8oHriVWwtUHuX66DtKHL24VCydcJ9aU8nomxYTeqd7DtIlr4OWsxc1Q9w1AAb2WC-QvWJxBaWmIsK8QzkZJYk7Y5oSj4UeSEOKAGxL7xpPqkNZaB-6fB4IPogS41CQG_Q5VsoXP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1-dsL44EW0PfFnQ8oHriVWwtUHuX66DtKHL24VCydcJ9aU8nomxYTeqd7DtIlr4OWsxc1Q9w1AAb2WC-QvWJxBaWmIsK8QzkZJYk7Y5oSj4UeSEOKAGxL7xpPqkNZaB-6fB4IPogS41CQG_Q5VsoXP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3571" cy="2789807"/>
                    </a:xfrm>
                    <a:prstGeom prst="rect">
                      <a:avLst/>
                    </a:prstGeom>
                    <a:noFill/>
                    <a:ln>
                      <a:noFill/>
                    </a:ln>
                  </pic:spPr>
                </pic:pic>
              </a:graphicData>
            </a:graphic>
          </wp:inline>
        </w:drawing>
      </w:r>
    </w:p>
    <w:p w14:paraId="2FCBEC1C" w14:textId="77777777" w:rsidR="00C152F3" w:rsidRDefault="00D02863">
      <w:r>
        <w:t xml:space="preserve">With the revolutions of market development, the overall revenue expansion approach is also initiated in the business of Travelodge which indicates opposite value-based operating support and also the appreciation of a customer-centric approach on a contemporary basis (Guilding, 2014). As per the previous discussions, the overall value related to the RevPAR level for the business is expanded up to the volume of £33.04 in 2022 fundamentally representing the contemporary initiative and stability positioning approach of the business. The identification of demand theory is generally represented for this particular business which indicates with the expansions of tourist volume the general demand position is supportively expanded and the primary strategy of affordability for this business is mainly used to decline the pricing structure on a proportion basis, as a strategy. With the affordability, the general branding initiative of this business has been reformulated ultimately expanding the overall volume of Occupancy rate up to 81.8 % in the present period. As per the identifications, the overall value of the business revenue has expanded to the standard value of 910.8 million from the general standard position of 212.9 million during the pandemic. The present strategic approach of the next-generation room facility and a proper investment formulation in this business represents a new type of strategic engagement support which can be appreciable for expanding the business revenue positioning support in future (The Caterer, 2023).  </w:t>
      </w:r>
    </w:p>
    <w:p w14:paraId="3D2DBD72" w14:textId="77777777" w:rsidR="008326F1" w:rsidRDefault="008326F1" w:rsidP="008326F1">
      <w:pPr>
        <w:jc w:val="center"/>
      </w:pPr>
      <w:r>
        <w:rPr>
          <w:noProof/>
          <w:color w:val="000000"/>
          <w:bdr w:val="none" w:sz="0" w:space="0" w:color="auto" w:frame="1"/>
          <w:lang w:val="en-IN"/>
        </w:rPr>
        <w:lastRenderedPageBreak/>
        <w:drawing>
          <wp:inline distT="0" distB="0" distL="0" distR="0" wp14:anchorId="2DE6D0E9" wp14:editId="0AE95503">
            <wp:extent cx="5358809" cy="1064319"/>
            <wp:effectExtent l="0" t="0" r="0" b="2540"/>
            <wp:docPr id="5" name="Picture 5" descr="https://lh7-us.googleusercontent.com/Fh3FS1H6sOqzRLg9_g3gWWEmSwmWuKaWUD3MnIM-uP22Z9l_ChyNv7Y5h_dCYldE-_mosui2xfJB158e2KRofb0z3CuilxTUaQFQUiYdtHgoNj97iMkTTqpVZ3BgYqDEavrLvCmThFqN9aREbbKPw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Fh3FS1H6sOqzRLg9_g3gWWEmSwmWuKaWUD3MnIM-uP22Z9l_ChyNv7Y5h_dCYldE-_mosui2xfJB158e2KRofb0z3CuilxTUaQFQUiYdtHgoNj97iMkTTqpVZ3BgYqDEavrLvCmThFqN9aREbbKPw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4912" cy="1067517"/>
                    </a:xfrm>
                    <a:prstGeom prst="rect">
                      <a:avLst/>
                    </a:prstGeom>
                    <a:noFill/>
                    <a:ln>
                      <a:noFill/>
                    </a:ln>
                  </pic:spPr>
                </pic:pic>
              </a:graphicData>
            </a:graphic>
          </wp:inline>
        </w:drawing>
      </w:r>
    </w:p>
    <w:p w14:paraId="1EC99F00" w14:textId="77777777" w:rsidR="00C152F3" w:rsidRDefault="00D02863" w:rsidP="008326F1">
      <w:pPr>
        <w:pStyle w:val="Heading1"/>
      </w:pPr>
      <w:bookmarkStart w:id="5" w:name="_Toc167206544"/>
      <w:r>
        <w:t xml:space="preserve">Benchmarking for business marketing growth recognition support for both </w:t>
      </w:r>
      <w:r w:rsidR="008326F1">
        <w:t>businesses</w:t>
      </w:r>
      <w:bookmarkEnd w:id="5"/>
    </w:p>
    <w:p w14:paraId="37E57BA6" w14:textId="77777777" w:rsidR="00C152F3" w:rsidRDefault="00D02863">
      <w:r>
        <w:t xml:space="preserve">In the present situation to provide a proper volume of competitive market support and development initiatives the managerial department of Shangri-La Hotel focused on their 24-hour customer service along with quality engagement that reformulate the branding position of this business under the competitive market. The present market capital value of the business indicates the standard position of $2.51 million which has been expanded up to 2.09% average compared to the previous standard (companiesmarketcap.com, 2024).  Based on the operating positions the business mainly used to represent strong portfolio support in China however, the present market positions and the Occupancy rate for this business in the UK indicate around 79% acquisition support which is accountable and also represents a progressive opportunity for the business in the UK economy (Lun, 2023).  </w:t>
      </w:r>
    </w:p>
    <w:p w14:paraId="79C54F11" w14:textId="77777777" w:rsidR="008326F1" w:rsidRDefault="008326F1" w:rsidP="008326F1">
      <w:pPr>
        <w:jc w:val="center"/>
      </w:pPr>
      <w:r>
        <w:rPr>
          <w:noProof/>
          <w:color w:val="000000"/>
          <w:bdr w:val="none" w:sz="0" w:space="0" w:color="auto" w:frame="1"/>
          <w:lang w:val="en-IN"/>
        </w:rPr>
        <w:drawing>
          <wp:inline distT="0" distB="0" distL="0" distR="0" wp14:anchorId="346F09D1" wp14:editId="22D85378">
            <wp:extent cx="4592955" cy="2987675"/>
            <wp:effectExtent l="0" t="0" r="0" b="3175"/>
            <wp:docPr id="6" name="Picture 6" descr="https://lh7-us.googleusercontent.com/XwYx7h7K8w2CpCMZ4Y7ATXKHVrbiI1t3cB5guoAdPzXAa5cgj_ez3dTi5bGq5vdruHlDY_AvdykZ51PbUlqglz-ha0DMB462qP5BVGVFmPbfifImwNKNN7xkZVNkJ56T-lzU_bNprKYJjLTgesMRey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XwYx7h7K8w2CpCMZ4Y7ATXKHVrbiI1t3cB5guoAdPzXAa5cgj_ez3dTi5bGq5vdruHlDY_AvdykZ51PbUlqglz-ha0DMB462qP5BVGVFmPbfifImwNKNN7xkZVNkJ56T-lzU_bNprKYJjLTgesMRey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2955" cy="2987675"/>
                    </a:xfrm>
                    <a:prstGeom prst="rect">
                      <a:avLst/>
                    </a:prstGeom>
                    <a:noFill/>
                    <a:ln>
                      <a:noFill/>
                    </a:ln>
                  </pic:spPr>
                </pic:pic>
              </a:graphicData>
            </a:graphic>
          </wp:inline>
        </w:drawing>
      </w:r>
    </w:p>
    <w:p w14:paraId="21772F1F" w14:textId="77777777" w:rsidR="00C152F3" w:rsidRDefault="00D02863">
      <w:r>
        <w:t xml:space="preserve">On the other hand, the general positioning support of the Occupancy rate for the business of Travelodge currently represents around 81.8% market support which mainly indicates around 12.5% expansions compared to the previous standard. The applied statistical measurements related to the business indicate 91% of business branding awareness positivity and 34% of business </w:t>
      </w:r>
      <w:r>
        <w:lastRenderedPageBreak/>
        <w:t xml:space="preserve">popularity mainly used to expand the business operating development at the present period which is optimised for the business statutory growth (Statista, 2022). During the period of pandemic for the purpose of initiating some marketing opportunities, the business initiated a strategy of “1 million rooms for £25 or less a night” strategy that brings a formulated development and a positive market development initiative for many homeless people (uk.finance.yahoo.com, 2022). Under the present situation after the pandemic, the managerial engagement and the contemporary initiative of formulating focused on the 6th Spanish hotel in Madrid by this business has been formulated with the contribution of €1 million including some of the additional charges for refurbishment that brings a positive formulated support for the business development and growth positioning (Hospitality Net, 2023). </w:t>
      </w:r>
    </w:p>
    <w:p w14:paraId="74577A1F" w14:textId="77777777" w:rsidR="00C152F3" w:rsidRDefault="00D02863">
      <w:r>
        <w:t>The primary applicability of the bowman strategy clock is initiated to recognise the market opportunity including the pricing positions and customer value initiated support reasons that are optimisable for the recognition of business value position.</w:t>
      </w:r>
    </w:p>
    <w:p w14:paraId="5AF4EA80" w14:textId="77777777" w:rsidR="00C152F3" w:rsidRDefault="00D02863">
      <w:pPr>
        <w:jc w:val="center"/>
      </w:pPr>
      <w:r>
        <w:rPr>
          <w:noProof/>
        </w:rPr>
        <w:drawing>
          <wp:inline distT="114300" distB="114300" distL="114300" distR="114300" wp14:anchorId="6006F371" wp14:editId="05B60F85">
            <wp:extent cx="3676650" cy="28670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76650" cy="2867025"/>
                    </a:xfrm>
                    <a:prstGeom prst="rect">
                      <a:avLst/>
                    </a:prstGeom>
                    <a:ln/>
                  </pic:spPr>
                </pic:pic>
              </a:graphicData>
            </a:graphic>
          </wp:inline>
        </w:drawing>
      </w:r>
    </w:p>
    <w:p w14:paraId="00D5186E" w14:textId="77777777" w:rsidR="00C152F3" w:rsidRDefault="00D02863">
      <w:r>
        <w:t xml:space="preserve">According to the above formulation, it can be recognised that </w:t>
      </w:r>
      <w:r>
        <w:rPr>
          <w:b/>
        </w:rPr>
        <w:t xml:space="preserve">Shangri-La Hotel </w:t>
      </w:r>
      <w:r>
        <w:t xml:space="preserve">mainly follows the applied approach of a Hybrid pricing structure that represents proper low pricing with quality service support. The present initiative of the “Pioneers of Asian Hospitality” approach for the business brings the operating growth including the structural and cultural attributable approach mainly that brings the diversification support of business marketing. On the other side the business </w:t>
      </w:r>
      <w:r>
        <w:rPr>
          <w:b/>
        </w:rPr>
        <w:t xml:space="preserve">Travelodge </w:t>
      </w:r>
      <w:r>
        <w:t xml:space="preserve">Represents the existence of a low pricing strategy through the initiative of their “Medallia to power its new voice of the customer programme” which indicates the AI engagement </w:t>
      </w:r>
      <w:r>
        <w:lastRenderedPageBreak/>
        <w:t xml:space="preserve">associated with the service formulation for providing a positive and optimised experience for the customers with low pricing support (businesswire.com, 2022). </w:t>
      </w:r>
    </w:p>
    <w:p w14:paraId="0A16E4F8" w14:textId="77777777" w:rsidR="00C152F3" w:rsidRDefault="00D02863" w:rsidP="008326F1">
      <w:pPr>
        <w:pStyle w:val="Heading1"/>
      </w:pPr>
      <w:bookmarkStart w:id="6" w:name="_Toc167206545"/>
      <w:r>
        <w:t xml:space="preserve">Identification of business growth potential with Ansoff’s matrix for both </w:t>
      </w:r>
      <w:r w:rsidR="008326F1">
        <w:t>businesses</w:t>
      </w:r>
      <w:bookmarkEnd w:id="6"/>
      <w:r>
        <w:t xml:space="preserve"> </w:t>
      </w:r>
    </w:p>
    <w:p w14:paraId="2B5AA9A1" w14:textId="77777777" w:rsidR="00C152F3" w:rsidRDefault="00D02863">
      <w:r>
        <w:t xml:space="preserve">The primary appearances of Ansoff’s matrix have been derived through the determination of both the financial and non-financial progress that ultimately approached the recognition of business values appropriately. The application of this type of identification is used to represent the market positioning value and also the optimal growth position on a specified basis that is accountable for the recognition of business values in a systematic structure. </w:t>
      </w:r>
    </w:p>
    <w:p w14:paraId="502A58EC" w14:textId="77777777" w:rsidR="00C152F3" w:rsidRDefault="00D02863">
      <w:pPr>
        <w:jc w:val="center"/>
      </w:pPr>
      <w:r>
        <w:rPr>
          <w:noProof/>
        </w:rPr>
        <w:drawing>
          <wp:inline distT="114300" distB="114300" distL="114300" distR="114300" wp14:anchorId="347E1026" wp14:editId="633E496F">
            <wp:extent cx="4524375" cy="2819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524375" cy="2819400"/>
                    </a:xfrm>
                    <a:prstGeom prst="rect">
                      <a:avLst/>
                    </a:prstGeom>
                    <a:ln/>
                  </pic:spPr>
                </pic:pic>
              </a:graphicData>
            </a:graphic>
          </wp:inline>
        </w:drawing>
      </w:r>
    </w:p>
    <w:p w14:paraId="03A22640" w14:textId="77777777" w:rsidR="00C152F3" w:rsidRDefault="00D02863">
      <w:r>
        <w:t>Over the business of Shangri-La Hotel, the present operating engagement related to the branding initiative provides a properly initiated formulation about the market penetration support that reformulates the general competitive market gaining opportunity. The applied engagement of the primary initiative related to “</w:t>
      </w:r>
      <w:r>
        <w:rPr>
          <w:b/>
        </w:rPr>
        <w:t>Pioneers</w:t>
      </w:r>
      <w:r>
        <w:t xml:space="preserve"> of Asian Hospitality” formulated a new form of cultural engagement in this business that ultimately appeared for the reasons of providing diversification concept support (Shangri-la.com, 2020). Even the current commitment related to the strategic approach of “</w:t>
      </w:r>
      <w:r>
        <w:rPr>
          <w:b/>
        </w:rPr>
        <w:t>Iconic</w:t>
      </w:r>
      <w:r>
        <w:t xml:space="preserve"> Global Projects” initiates a proper amount of market development structure with some of the statutory development support that formulates the contemporary growth positioning benefit. The primary commitment related to the approach of “</w:t>
      </w:r>
      <w:r>
        <w:rPr>
          <w:b/>
        </w:rPr>
        <w:t>Holistic</w:t>
      </w:r>
      <w:r>
        <w:t xml:space="preserve"> Programmes for the Modern Urbanite” strategy </w:t>
      </w:r>
      <w:r w:rsidR="008326F1">
        <w:t>in</w:t>
      </w:r>
      <w:r>
        <w:t xml:space="preserve"> this business represents a new service development support which ultimately formulates the elasticity of demand concept in this business in a structural order. </w:t>
      </w:r>
    </w:p>
    <w:p w14:paraId="7EA20C36" w14:textId="77777777" w:rsidR="00C152F3" w:rsidRDefault="00D02863">
      <w:r>
        <w:lastRenderedPageBreak/>
        <w:t>Assignment in as progress and optimal market positioning approach is also noticed in relation to the business of Travelodge that mainly provides focus on the local market after the pandemic for initiating the business development including the operating progressive purpose. With the basic approach of customer development and pricing structure, the initiated support of discount facility formulates a new form of market penetration support. The primary initiative of current AI-based service engagement related to “</w:t>
      </w:r>
      <w:r>
        <w:rPr>
          <w:b/>
        </w:rPr>
        <w:t>Medallia</w:t>
      </w:r>
      <w:r>
        <w:t xml:space="preserve"> to power its new voice of the customer programme” formulate a new business technical support with the product development initiative mainly that brings the formulated growth and marketing sustainability support for this business (businesswire.com, 2022). </w:t>
      </w:r>
    </w:p>
    <w:p w14:paraId="29BB5ED7" w14:textId="77777777" w:rsidR="00C152F3" w:rsidRDefault="00D02863" w:rsidP="008326F1">
      <w:pPr>
        <w:pStyle w:val="Heading1"/>
      </w:pPr>
      <w:bookmarkStart w:id="7" w:name="_Toc167206546"/>
      <w:r>
        <w:t xml:space="preserve">Evaluating CSR commitment by both </w:t>
      </w:r>
      <w:r w:rsidR="008326F1">
        <w:t>businesses</w:t>
      </w:r>
      <w:bookmarkEnd w:id="7"/>
      <w:r>
        <w:t xml:space="preserve"> </w:t>
      </w:r>
    </w:p>
    <w:p w14:paraId="14323540" w14:textId="77777777" w:rsidR="00C152F3" w:rsidRDefault="00D02863">
      <w:r>
        <w:t xml:space="preserve">The general approach of ESG metric related to the Shangri-La Hotel Group Represents a positive and optimal sustainability commitment which is mainly formulated through the initiative of a green building standard approach. To establish a proper sustainability </w:t>
      </w:r>
      <w:r w:rsidR="008326F1">
        <w:t>formulation,</w:t>
      </w:r>
      <w:r>
        <w:t xml:space="preserve"> the business is mainly committed towards the strategic approach of 39 green building certifications with 44 Total properties that represent a proper environmental development and eco-friendly initiative for this hospitality business. Additionally, the business focused on the elimination of 100% usage of plastic bags and containers for the development and commitment towards the environment and progress. Even the initiative of 74% diversification support related to food and other waste is also committed in this business that reformulates the overall CSR approach. In the present year, the business committed around 3.90 million USD to the development of CSR activity to reformulate a proper contribution towards society (Shangri-la.com, 2024). </w:t>
      </w:r>
    </w:p>
    <w:p w14:paraId="6531953D" w14:textId="77777777" w:rsidR="00C152F3" w:rsidRDefault="00D02863">
      <w:pPr>
        <w:jc w:val="center"/>
      </w:pPr>
      <w:r>
        <w:rPr>
          <w:noProof/>
        </w:rPr>
        <w:lastRenderedPageBreak/>
        <w:drawing>
          <wp:inline distT="114300" distB="114300" distL="114300" distR="114300" wp14:anchorId="67941A0A" wp14:editId="37B7CEFF">
            <wp:extent cx="5073989" cy="319563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73989" cy="3195638"/>
                    </a:xfrm>
                    <a:prstGeom prst="rect">
                      <a:avLst/>
                    </a:prstGeom>
                    <a:ln/>
                  </pic:spPr>
                </pic:pic>
              </a:graphicData>
            </a:graphic>
          </wp:inline>
        </w:drawing>
      </w:r>
      <w:r>
        <w:t xml:space="preserve"> </w:t>
      </w:r>
    </w:p>
    <w:p w14:paraId="3A373FD2" w14:textId="77777777" w:rsidR="00C152F3" w:rsidRDefault="00D02863">
      <w:r>
        <w:t xml:space="preserve">Considering the same </w:t>
      </w:r>
      <w:r w:rsidR="008326F1">
        <w:t>attribute,</w:t>
      </w:r>
      <w:r>
        <w:t xml:space="preserve"> the general contribution towards the CSR initiated by Travelodge Mainly represents the development of the employees and customers in a stable support that ultimately provides a proper volume of social reformulation approach. To provide proper social progress the management of the business mainly focuses on the prevention of human trafficking and the child abuse prevention commitment in the current year (Better Future, 2022). Associated with the same approach the general contribution towards the sustainability or environmental approach is appreciable for this business as in the current year it declined almost 41270 terms of carbon gas emissions which represents around 3.5% of the development initiative compared to the earlier period. Even in the present situation, the general consumption level of energy has also declined to the value of 215.4 GWH which represents a positive stability development positioning support for this business.  </w:t>
      </w:r>
    </w:p>
    <w:p w14:paraId="74981C06" w14:textId="77777777" w:rsidR="00C152F3" w:rsidRDefault="00D02863" w:rsidP="008326F1">
      <w:pPr>
        <w:pStyle w:val="Heading1"/>
      </w:pPr>
      <w:bookmarkStart w:id="8" w:name="_Toc167206547"/>
      <w:r>
        <w:t>Recommendation</w:t>
      </w:r>
      <w:bookmarkEnd w:id="8"/>
      <w:r>
        <w:t xml:space="preserve"> </w:t>
      </w:r>
    </w:p>
    <w:p w14:paraId="0A780FFD" w14:textId="77777777" w:rsidR="00C152F3" w:rsidRDefault="00D02863">
      <w:r>
        <w:t xml:space="preserve">According to the basic initiative depending on the market positioning the management of </w:t>
      </w:r>
      <w:r>
        <w:rPr>
          <w:b/>
        </w:rPr>
        <w:t xml:space="preserve">Shangri-La Hotel </w:t>
      </w:r>
      <w:r>
        <w:t xml:space="preserve">Should focus on the Pioneers of the Asian Hospitality Program on a proper basis through the initiative of which it can introduce their cultural attribute with their services which will be a most attractive strategy for the customer development for this business. </w:t>
      </w:r>
    </w:p>
    <w:p w14:paraId="3B0A0F7D" w14:textId="77777777" w:rsidR="00C152F3" w:rsidRDefault="00D02863">
      <w:r>
        <w:t xml:space="preserve">On the other side, the management of </w:t>
      </w:r>
      <w:r>
        <w:rPr>
          <w:b/>
        </w:rPr>
        <w:t xml:space="preserve">Travelodge </w:t>
      </w:r>
      <w:r>
        <w:t xml:space="preserve">Should initiate the integrated engagement of their Medallia program in a formulated order, which can be applied for formulated development and support to deliver a new experience to the customers with AI </w:t>
      </w:r>
      <w:r w:rsidR="008326F1">
        <w:t>engagement</w:t>
      </w:r>
      <w:r>
        <w:t xml:space="preserve">. </w:t>
      </w:r>
    </w:p>
    <w:p w14:paraId="0C00F931" w14:textId="77777777" w:rsidR="00C152F3" w:rsidRDefault="00D02863" w:rsidP="008326F1">
      <w:pPr>
        <w:pStyle w:val="Heading1"/>
      </w:pPr>
      <w:bookmarkStart w:id="9" w:name="_Toc167206548"/>
      <w:r>
        <w:lastRenderedPageBreak/>
        <w:t>Conclusions</w:t>
      </w:r>
      <w:bookmarkEnd w:id="9"/>
      <w:r>
        <w:t xml:space="preserve"> </w:t>
      </w:r>
    </w:p>
    <w:p w14:paraId="1C648AEB" w14:textId="77777777" w:rsidR="00C152F3" w:rsidRDefault="00D02863">
      <w:r>
        <w:t xml:space="preserve">This report mainly provides a comparative analysis related to the overall hospitality business positions in different phases through the support of two different types of business. </w:t>
      </w:r>
      <w:r w:rsidR="008326F1">
        <w:t>However,</w:t>
      </w:r>
      <w:r>
        <w:t xml:space="preserve"> it does not represent any kind of actual differentiation for the evaluation of the most supportive business for initiating investment instead, it represents and overall evaluation of the market position for the hospitality sector of the United Kingdom in the present period along with recognising the market opportunities and some of the areas of feasibility in a developing basis. </w:t>
      </w:r>
    </w:p>
    <w:p w14:paraId="58322319" w14:textId="77777777" w:rsidR="00C152F3" w:rsidRDefault="00C152F3">
      <w:pPr>
        <w:jc w:val="center"/>
      </w:pPr>
    </w:p>
    <w:p w14:paraId="16796C19" w14:textId="77777777" w:rsidR="00C152F3" w:rsidRDefault="00C152F3">
      <w:pPr>
        <w:rPr>
          <w:b/>
        </w:rPr>
      </w:pPr>
    </w:p>
    <w:p w14:paraId="4B34B1C8" w14:textId="77777777" w:rsidR="00C152F3" w:rsidRDefault="00C152F3">
      <w:pPr>
        <w:rPr>
          <w:b/>
        </w:rPr>
      </w:pPr>
    </w:p>
    <w:p w14:paraId="3F95100F" w14:textId="77777777" w:rsidR="008326F1" w:rsidRDefault="008326F1">
      <w:r>
        <w:br w:type="page"/>
      </w:r>
    </w:p>
    <w:p w14:paraId="5495F773" w14:textId="77777777" w:rsidR="00C152F3" w:rsidRPr="008326F1" w:rsidRDefault="008326F1" w:rsidP="008326F1">
      <w:pPr>
        <w:pStyle w:val="Heading1"/>
      </w:pPr>
      <w:bookmarkStart w:id="10" w:name="_Toc167206549"/>
      <w:r w:rsidRPr="008326F1">
        <w:lastRenderedPageBreak/>
        <w:t>References</w:t>
      </w:r>
      <w:bookmarkEnd w:id="10"/>
      <w:r w:rsidRPr="008326F1">
        <w:t xml:space="preserve"> </w:t>
      </w:r>
    </w:p>
    <w:p w14:paraId="1842D51D" w14:textId="77777777" w:rsidR="008326F1" w:rsidRPr="008326F1" w:rsidRDefault="008326F1" w:rsidP="008326F1">
      <w:pPr>
        <w:pStyle w:val="NoSpacing"/>
        <w:spacing w:line="360" w:lineRule="auto"/>
        <w:rPr>
          <w:color w:val="000000" w:themeColor="text1"/>
          <w:lang w:val="en-IN"/>
        </w:rPr>
      </w:pPr>
      <w:proofErr w:type="spellStart"/>
      <w:r w:rsidRPr="008326F1">
        <w:rPr>
          <w:color w:val="000000" w:themeColor="text1"/>
          <w:lang w:val="en-IN"/>
        </w:rPr>
        <w:t>Atrill</w:t>
      </w:r>
      <w:proofErr w:type="spellEnd"/>
      <w:r w:rsidRPr="008326F1">
        <w:rPr>
          <w:color w:val="000000" w:themeColor="text1"/>
          <w:lang w:val="en-IN"/>
        </w:rPr>
        <w:t xml:space="preserve"> P, and McLaney E (2021). Management Accounting for Decision Makers, FT Prentice Hall</w:t>
      </w:r>
    </w:p>
    <w:p w14:paraId="56F6874F"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Better Future. (2022). Available at: https://www.travelodgesustainability.co.uk/wp-content/uploads/sites/2/2023/05/Better-Future-Report-2023.pdf [Accessed 21 May 2024].</w:t>
      </w:r>
    </w:p>
    <w:p w14:paraId="4AB1D05E"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businesswire.com. (2022). </w:t>
      </w:r>
      <w:r w:rsidRPr="008326F1">
        <w:rPr>
          <w:i/>
          <w:iCs/>
          <w:color w:val="000000" w:themeColor="text1"/>
          <w:lang w:val="en-IN"/>
        </w:rPr>
        <w:t>Travelodge (UK) Selects Medallia to Power its New Voice of the Customer Programme</w:t>
      </w:r>
      <w:r w:rsidRPr="008326F1">
        <w:rPr>
          <w:color w:val="000000" w:themeColor="text1"/>
          <w:lang w:val="en-IN"/>
        </w:rPr>
        <w:t>. [online] Available at: https://www.businesswire.com/news/home/20220616005140/en/Travelodge-UK-Selects-Medallia-to-Power-its-New-Voice-of-the-Customer-Programme [Accessed 21 May 2024].</w:t>
      </w:r>
    </w:p>
    <w:p w14:paraId="22938ADB" w14:textId="77777777" w:rsidR="008326F1" w:rsidRPr="008326F1" w:rsidRDefault="008326F1" w:rsidP="008326F1">
      <w:pPr>
        <w:pStyle w:val="NoSpacing"/>
        <w:spacing w:line="360" w:lineRule="auto"/>
        <w:rPr>
          <w:color w:val="000000" w:themeColor="text1"/>
          <w:lang w:val="en-IN"/>
        </w:rPr>
      </w:pPr>
      <w:r w:rsidRPr="008326F1">
        <w:rPr>
          <w:color w:val="000000" w:themeColor="text1"/>
        </w:rPr>
        <w:t xml:space="preserve">companiesmarketcap.com. (2024). </w:t>
      </w:r>
      <w:r w:rsidRPr="008326F1">
        <w:rPr>
          <w:i/>
          <w:iCs/>
          <w:color w:val="000000" w:themeColor="text1"/>
        </w:rPr>
        <w:t>Shangri-La (0069.HK) - Market capitalization</w:t>
      </w:r>
      <w:r w:rsidRPr="008326F1">
        <w:rPr>
          <w:color w:val="000000" w:themeColor="text1"/>
        </w:rPr>
        <w:t>. [online] Available at: https://companiesmarketcap.com/shangri-la/marketcap/ [</w:t>
      </w:r>
      <w:r w:rsidRPr="008326F1">
        <w:rPr>
          <w:color w:val="000000" w:themeColor="text1"/>
          <w:lang w:val="en-IN"/>
        </w:rPr>
        <w:t>Accessed 8 May 2024</w:t>
      </w:r>
      <w:r w:rsidRPr="008326F1">
        <w:rPr>
          <w:color w:val="000000" w:themeColor="text1"/>
        </w:rPr>
        <w:t>].</w:t>
      </w:r>
    </w:p>
    <w:p w14:paraId="1142ABD5"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Drury C (2021) (11th Ed) Management and Cost Accounting, London, Prentice Hall</w:t>
      </w:r>
    </w:p>
    <w:p w14:paraId="45C6CDAA" w14:textId="77777777" w:rsidR="008326F1" w:rsidRPr="008326F1" w:rsidRDefault="008326F1" w:rsidP="008326F1">
      <w:pPr>
        <w:pStyle w:val="NoSpacing"/>
        <w:spacing w:line="360" w:lineRule="auto"/>
        <w:rPr>
          <w:color w:val="000000" w:themeColor="text1"/>
        </w:rPr>
      </w:pPr>
      <w:r w:rsidRPr="008326F1">
        <w:rPr>
          <w:color w:val="000000" w:themeColor="text1"/>
        </w:rPr>
        <w:t>Guilding, C. (2014) (3</w:t>
      </w:r>
      <w:r w:rsidRPr="008326F1">
        <w:rPr>
          <w:color w:val="000000" w:themeColor="text1"/>
          <w:vertAlign w:val="superscript"/>
        </w:rPr>
        <w:t>rd</w:t>
      </w:r>
      <w:r w:rsidRPr="008326F1">
        <w:rPr>
          <w:color w:val="000000" w:themeColor="text1"/>
        </w:rPr>
        <w:t xml:space="preserve"> Edition) Accounting Essentials for Hospitality Managers, London, Routledge</w:t>
      </w:r>
    </w:p>
    <w:p w14:paraId="76CCD0F1"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Hospitality Net. (2023). </w:t>
      </w:r>
      <w:r w:rsidRPr="008326F1">
        <w:rPr>
          <w:i/>
          <w:iCs/>
          <w:color w:val="000000" w:themeColor="text1"/>
          <w:lang w:val="en-IN"/>
        </w:rPr>
        <w:t>Travelodge officially opens its sixth Spanish hotel in Madrid</w:t>
      </w:r>
      <w:r w:rsidRPr="008326F1">
        <w:rPr>
          <w:color w:val="000000" w:themeColor="text1"/>
          <w:lang w:val="en-IN"/>
        </w:rPr>
        <w:t>. [online] Available at: https://www.hospitalitynet.org/announcement/41010183.html [Accessed 21 May 2024].</w:t>
      </w:r>
    </w:p>
    <w:p w14:paraId="2A7893C1"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Hutton, G. and Foley, N. (2021). Hospitality industry and Covid-19 Contents: 1. Hospitality industry in the UK 2. Impact of Covid-19 on hospitality industry 3. Support for the hospitality industry 2 Hospitality industry and Covid-19. </w:t>
      </w:r>
      <w:r w:rsidRPr="008326F1">
        <w:rPr>
          <w:i/>
          <w:iCs/>
          <w:color w:val="000000" w:themeColor="text1"/>
          <w:lang w:val="en-IN"/>
        </w:rPr>
        <w:t>Number CBP</w:t>
      </w:r>
      <w:r w:rsidRPr="008326F1">
        <w:rPr>
          <w:color w:val="000000" w:themeColor="text1"/>
          <w:lang w:val="en-IN"/>
        </w:rPr>
        <w:t>, [online] 9111. Available at: https://www.instituteofhospitality.org/wp-content/uploads/2021/09/Hospitality-House-of-Commons-Briefing.pdf [Accessed 21 May 2024].</w:t>
      </w:r>
    </w:p>
    <w:p w14:paraId="6EC923A9"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Lun, T.N. (2023). Shangri-La Asia posts H1 net profit of $177m on recovery of hotel business. </w:t>
      </w:r>
      <w:r w:rsidRPr="008326F1">
        <w:rPr>
          <w:i/>
          <w:iCs/>
          <w:color w:val="000000" w:themeColor="text1"/>
          <w:lang w:val="en-IN"/>
        </w:rPr>
        <w:t>The Straits Times</w:t>
      </w:r>
      <w:r w:rsidRPr="008326F1">
        <w:rPr>
          <w:color w:val="000000" w:themeColor="text1"/>
          <w:lang w:val="en-IN"/>
        </w:rPr>
        <w:t>. Available at: https://www.straitstimes.com/business/companies-markets/shangri-la-asia-posts-h1-net-profit-of-us1314-million-on-recovery-of-hotel-business [Accessed 21 May 2024].</w:t>
      </w:r>
    </w:p>
    <w:p w14:paraId="3569EE5A"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Seal W (2019) (6th Ed) Management Accounting, London, McGraw Hill</w:t>
      </w:r>
    </w:p>
    <w:p w14:paraId="3BE9B229"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Shangri-La Group (2020). </w:t>
      </w:r>
      <w:r w:rsidRPr="008326F1">
        <w:rPr>
          <w:i/>
          <w:iCs/>
          <w:color w:val="000000" w:themeColor="text1"/>
          <w:lang w:val="en-IN"/>
        </w:rPr>
        <w:t>About Shangri-La</w:t>
      </w:r>
      <w:r w:rsidRPr="008326F1">
        <w:rPr>
          <w:color w:val="000000" w:themeColor="text1"/>
          <w:lang w:val="en-IN"/>
        </w:rPr>
        <w:t>. [online] Shangri-la.com. Available at: https://www.shangri-la.com/group/our-story/about-shangri-la [Accessed 21 May 2024].</w:t>
      </w:r>
    </w:p>
    <w:p w14:paraId="0F64A2F8"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shangri-la.com (2022). </w:t>
      </w:r>
      <w:r w:rsidRPr="008326F1">
        <w:rPr>
          <w:i/>
          <w:iCs/>
          <w:color w:val="000000" w:themeColor="text1"/>
          <w:lang w:val="en-IN"/>
        </w:rPr>
        <w:t>Cover Photos: 1. JEN Shenzhen Qianhai by Shangri-La 2. Kerry Hotel</w:t>
      </w:r>
      <w:r w:rsidRPr="008326F1">
        <w:rPr>
          <w:color w:val="000000" w:themeColor="text1"/>
          <w:lang w:val="en-IN"/>
        </w:rPr>
        <w:t>. [online] Available at: https://sitecore-cd.shangri-la.com/-/media/Project/Shangri-La-</w:t>
      </w:r>
      <w:r w:rsidRPr="008326F1">
        <w:rPr>
          <w:color w:val="000000" w:themeColor="text1"/>
          <w:lang w:val="en-IN"/>
        </w:rPr>
        <w:lastRenderedPageBreak/>
        <w:t>Group/Investor/Files/Public-Disclosures/Latest-Top-Publications/e0069_230418_AR.pdf [Accessed 21 May 2024].</w:t>
      </w:r>
    </w:p>
    <w:p w14:paraId="22CCAFEE" w14:textId="77777777" w:rsidR="008326F1" w:rsidRPr="008326F1" w:rsidRDefault="008326F1" w:rsidP="008326F1">
      <w:pPr>
        <w:pStyle w:val="NoSpacing"/>
        <w:spacing w:line="360" w:lineRule="auto"/>
        <w:rPr>
          <w:lang w:val="en-IN"/>
        </w:rPr>
      </w:pPr>
      <w:r w:rsidRPr="008326F1">
        <w:rPr>
          <w:lang w:val="en-IN"/>
        </w:rPr>
        <w:t xml:space="preserve">Shangri-la.com (2023). </w:t>
      </w:r>
      <w:r w:rsidRPr="008326F1">
        <w:rPr>
          <w:i/>
          <w:iCs/>
          <w:lang w:val="en-IN"/>
        </w:rPr>
        <w:t>Shangri-La Group</w:t>
      </w:r>
      <w:r w:rsidRPr="008326F1">
        <w:rPr>
          <w:lang w:val="en-IN"/>
        </w:rPr>
        <w:t>. [online] www.shangri-la.com. Available at: https://www.shangri-la.com/group/media/media_post?post=Aug30_2023InterimResults#:~:text=The%20weighted%20average%20occupancy%20of [Accessed 21 May 2024].</w:t>
      </w:r>
    </w:p>
    <w:p w14:paraId="2185FAE8"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Shangri-la.com. (2020). </w:t>
      </w:r>
      <w:r w:rsidRPr="008326F1">
        <w:rPr>
          <w:i/>
          <w:iCs/>
          <w:color w:val="000000" w:themeColor="text1"/>
          <w:lang w:val="en-IN"/>
        </w:rPr>
        <w:t>business operating strategies</w:t>
      </w:r>
      <w:r w:rsidRPr="008326F1">
        <w:rPr>
          <w:color w:val="000000" w:themeColor="text1"/>
          <w:lang w:val="en-IN"/>
        </w:rPr>
        <w:t>. [online] Available at: https://www.shangri-la.com/group/our-businesses/ [Accessed 21 May 2024].</w:t>
      </w:r>
    </w:p>
    <w:p w14:paraId="2BF747A9" w14:textId="77777777" w:rsidR="008326F1" w:rsidRPr="008326F1" w:rsidRDefault="008326F1" w:rsidP="008326F1">
      <w:pPr>
        <w:pStyle w:val="NoSpacing"/>
        <w:spacing w:line="360" w:lineRule="auto"/>
        <w:rPr>
          <w:lang w:val="en-IN"/>
        </w:rPr>
      </w:pPr>
      <w:r w:rsidRPr="008326F1">
        <w:rPr>
          <w:lang w:val="en-IN"/>
        </w:rPr>
        <w:t xml:space="preserve">Shangri-la.com. (2024). </w:t>
      </w:r>
      <w:r w:rsidRPr="008326F1">
        <w:rPr>
          <w:i/>
          <w:iCs/>
          <w:lang w:val="en-IN"/>
        </w:rPr>
        <w:t xml:space="preserve">Sustainability </w:t>
      </w:r>
      <w:proofErr w:type="gramStart"/>
      <w:r w:rsidRPr="008326F1">
        <w:rPr>
          <w:i/>
          <w:iCs/>
          <w:lang w:val="en-IN"/>
        </w:rPr>
        <w:t xml:space="preserve">report </w:t>
      </w:r>
      <w:r w:rsidRPr="008326F1">
        <w:rPr>
          <w:lang w:val="en-IN"/>
        </w:rPr>
        <w:t>.</w:t>
      </w:r>
      <w:proofErr w:type="gramEnd"/>
      <w:r w:rsidRPr="008326F1">
        <w:rPr>
          <w:lang w:val="en-IN"/>
        </w:rPr>
        <w:t xml:space="preserve"> [online] Available at: https://www.shangri-la.com/group/sustainability/report [Accessed 21 May 2024].</w:t>
      </w:r>
    </w:p>
    <w:p w14:paraId="4884ECC5"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Statista. (2022). </w:t>
      </w:r>
      <w:r w:rsidRPr="008326F1">
        <w:rPr>
          <w:i/>
          <w:iCs/>
          <w:color w:val="000000" w:themeColor="text1"/>
          <w:lang w:val="en-IN"/>
        </w:rPr>
        <w:t>Travelodge UK revenue 2020</w:t>
      </w:r>
      <w:r w:rsidRPr="008326F1">
        <w:rPr>
          <w:color w:val="000000" w:themeColor="text1"/>
          <w:lang w:val="en-IN"/>
        </w:rPr>
        <w:t>. [online] Available at: https://www.statista.com/statistics/429089/travelodge-total-revenue-united-kingdom-uk/ [Accessed 21 May 2024].</w:t>
      </w:r>
    </w:p>
    <w:p w14:paraId="2E7C1B42"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The Caterer. (2023). </w:t>
      </w:r>
      <w:r w:rsidRPr="008326F1">
        <w:rPr>
          <w:i/>
          <w:iCs/>
          <w:color w:val="000000" w:themeColor="text1"/>
          <w:lang w:val="en-IN"/>
        </w:rPr>
        <w:t>Travelodge reports ‘record’ results for...</w:t>
      </w:r>
      <w:r w:rsidRPr="008326F1">
        <w:rPr>
          <w:color w:val="000000" w:themeColor="text1"/>
          <w:lang w:val="en-IN"/>
        </w:rPr>
        <w:t xml:space="preserve"> [online] Available at: https://www.thecaterer.com/news/travelodge-record-2022-financial-results-encouraging-start-2023 [Accessed 21 May 2024].</w:t>
      </w:r>
    </w:p>
    <w:p w14:paraId="6A2E76B6"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Travelodge Corporate Website. (2022). </w:t>
      </w:r>
      <w:r w:rsidRPr="008326F1">
        <w:rPr>
          <w:i/>
          <w:iCs/>
          <w:color w:val="000000" w:themeColor="text1"/>
          <w:lang w:val="en-IN"/>
        </w:rPr>
        <w:t>Business Model &amp; Strategy</w:t>
      </w:r>
      <w:r w:rsidRPr="008326F1">
        <w:rPr>
          <w:color w:val="000000" w:themeColor="text1"/>
          <w:lang w:val="en-IN"/>
        </w:rPr>
        <w:t>. [online] Available at: https://travelodge.co.uk/our-business/about-us/business-model-and-strategy/ [Accessed 8 May 2024].</w:t>
      </w:r>
    </w:p>
    <w:p w14:paraId="138D05C0"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Travelodge Corporate Website. (2023). </w:t>
      </w:r>
      <w:r w:rsidRPr="008326F1">
        <w:rPr>
          <w:i/>
          <w:iCs/>
          <w:color w:val="000000" w:themeColor="text1"/>
          <w:lang w:val="en-IN"/>
        </w:rPr>
        <w:t>About Us</w:t>
      </w:r>
      <w:r w:rsidRPr="008326F1">
        <w:rPr>
          <w:color w:val="000000" w:themeColor="text1"/>
          <w:lang w:val="en-IN"/>
        </w:rPr>
        <w:t>. [online] Available at: https://travelodge.co.uk/our-business/about-us/#:~:text=visitors%20each%20year.- [Accessed 21 May 2024].</w:t>
      </w:r>
    </w:p>
    <w:p w14:paraId="2422643A"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Travelodge.co.uk (2022). </w:t>
      </w:r>
      <w:r w:rsidRPr="008326F1">
        <w:rPr>
          <w:i/>
          <w:iCs/>
          <w:color w:val="000000" w:themeColor="text1"/>
          <w:lang w:val="en-IN"/>
        </w:rPr>
        <w:t>Travelodge Investor Site</w:t>
      </w:r>
      <w:r w:rsidRPr="008326F1">
        <w:rPr>
          <w:color w:val="000000" w:themeColor="text1"/>
          <w:lang w:val="en-IN"/>
        </w:rPr>
        <w:t>. [online] www.travelodge.co.uk. Available at: https://www.travelodge.co.uk/investors/home [Accessed 21 May 2024].</w:t>
      </w:r>
    </w:p>
    <w:p w14:paraId="566BD7DD"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 xml:space="preserve">uk.finance.yahoo.com. (2022). </w:t>
      </w:r>
      <w:r w:rsidRPr="008326F1">
        <w:rPr>
          <w:i/>
          <w:iCs/>
          <w:color w:val="000000" w:themeColor="text1"/>
          <w:lang w:val="en-IN"/>
        </w:rPr>
        <w:t>Travelodge responds to coronavirus by offering 1 million rooms for £25 or less a night</w:t>
      </w:r>
      <w:r w:rsidRPr="008326F1">
        <w:rPr>
          <w:color w:val="000000" w:themeColor="text1"/>
          <w:lang w:val="en-IN"/>
        </w:rPr>
        <w:t>. [online] Available at: https://uk.finance.yahoo.com/news/travelodge-coronavirus-million-rooms-night-134153116.html [Accessed 21 May 2024].</w:t>
      </w:r>
    </w:p>
    <w:p w14:paraId="02452E7A" w14:textId="77777777" w:rsidR="008326F1" w:rsidRPr="008326F1" w:rsidRDefault="008326F1" w:rsidP="008326F1">
      <w:pPr>
        <w:pStyle w:val="NoSpacing"/>
        <w:spacing w:line="360" w:lineRule="auto"/>
        <w:rPr>
          <w:color w:val="000000" w:themeColor="text1"/>
          <w:lang w:val="en-IN"/>
        </w:rPr>
      </w:pPr>
      <w:r w:rsidRPr="008326F1">
        <w:rPr>
          <w:color w:val="000000" w:themeColor="text1"/>
          <w:lang w:val="en-IN"/>
        </w:rPr>
        <w:t>Walker J (2021) Introduction to Hospitality, Harlow, Pearson</w:t>
      </w:r>
    </w:p>
    <w:p w14:paraId="3314B518" w14:textId="77777777" w:rsidR="008326F1" w:rsidRPr="008F2225" w:rsidRDefault="008326F1" w:rsidP="008326F1">
      <w:pPr>
        <w:spacing w:after="240"/>
        <w:rPr>
          <w:lang w:val="en-IN"/>
        </w:rPr>
      </w:pPr>
    </w:p>
    <w:p w14:paraId="3C742B18" w14:textId="77777777" w:rsidR="008326F1" w:rsidRPr="002E65A9" w:rsidRDefault="008326F1" w:rsidP="008326F1">
      <w:pPr>
        <w:spacing w:after="240"/>
        <w:rPr>
          <w:lang w:val="en-IN"/>
        </w:rPr>
      </w:pPr>
    </w:p>
    <w:p w14:paraId="4FA60C3D" w14:textId="77777777" w:rsidR="008326F1" w:rsidRDefault="008326F1" w:rsidP="008326F1"/>
    <w:p w14:paraId="303055CE" w14:textId="77777777" w:rsidR="008326F1" w:rsidRDefault="008326F1"/>
    <w:sectPr w:rsidR="008326F1">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43384D" w14:textId="77777777" w:rsidR="00EE1053" w:rsidRDefault="00EE1053" w:rsidP="00D436EC">
      <w:pPr>
        <w:spacing w:line="240" w:lineRule="auto"/>
      </w:pPr>
      <w:r>
        <w:separator/>
      </w:r>
    </w:p>
  </w:endnote>
  <w:endnote w:type="continuationSeparator" w:id="0">
    <w:p w14:paraId="379A88A1" w14:textId="77777777" w:rsidR="00EE1053" w:rsidRDefault="00EE1053" w:rsidP="00D436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5464783"/>
      <w:docPartObj>
        <w:docPartGallery w:val="Page Numbers (Bottom of Page)"/>
        <w:docPartUnique/>
      </w:docPartObj>
    </w:sdtPr>
    <w:sdtEndPr>
      <w:rPr>
        <w:noProof/>
      </w:rPr>
    </w:sdtEndPr>
    <w:sdtContent>
      <w:p w14:paraId="00DD722D" w14:textId="77777777" w:rsidR="00D436EC" w:rsidRDefault="00D436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71CF16" w14:textId="77777777" w:rsidR="00D436EC" w:rsidRDefault="00D43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E39CC3" w14:textId="77777777" w:rsidR="00EE1053" w:rsidRDefault="00EE1053" w:rsidP="00D436EC">
      <w:pPr>
        <w:spacing w:line="240" w:lineRule="auto"/>
      </w:pPr>
      <w:r>
        <w:separator/>
      </w:r>
    </w:p>
  </w:footnote>
  <w:footnote w:type="continuationSeparator" w:id="0">
    <w:p w14:paraId="2D151A6B" w14:textId="77777777" w:rsidR="00EE1053" w:rsidRDefault="00EE1053" w:rsidP="00D436E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2F3"/>
    <w:rsid w:val="000C37E9"/>
    <w:rsid w:val="00500685"/>
    <w:rsid w:val="008326F1"/>
    <w:rsid w:val="009657AE"/>
    <w:rsid w:val="00C152F3"/>
    <w:rsid w:val="00C658B0"/>
    <w:rsid w:val="00D02863"/>
    <w:rsid w:val="00D436EC"/>
    <w:rsid w:val="00EE1053"/>
    <w:rsid w:val="00F64E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D527F"/>
  <w15:docId w15:val="{E1827C0B-5BD8-45D7-991A-1107A1514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326F1"/>
    <w:pPr>
      <w:outlineLvl w:val="0"/>
    </w:pPr>
    <w:rPr>
      <w:b/>
    </w:rPr>
  </w:style>
  <w:style w:type="paragraph" w:styleId="Heading2">
    <w:name w:val="heading 2"/>
    <w:basedOn w:val="Normal"/>
    <w:next w:val="Normal"/>
    <w:rsid w:val="008326F1"/>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8326F1"/>
    <w:pPr>
      <w:spacing w:line="240" w:lineRule="auto"/>
    </w:pPr>
    <w:rPr>
      <w:lang w:val="en-GB"/>
    </w:rPr>
  </w:style>
  <w:style w:type="paragraph" w:styleId="TOCHeading">
    <w:name w:val="TOC Heading"/>
    <w:basedOn w:val="Heading1"/>
    <w:next w:val="Normal"/>
    <w:uiPriority w:val="39"/>
    <w:unhideWhenUsed/>
    <w:qFormat/>
    <w:rsid w:val="008326F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326F1"/>
    <w:pPr>
      <w:spacing w:after="100"/>
    </w:pPr>
  </w:style>
  <w:style w:type="paragraph" w:styleId="TOC2">
    <w:name w:val="toc 2"/>
    <w:basedOn w:val="Normal"/>
    <w:next w:val="Normal"/>
    <w:autoRedefine/>
    <w:uiPriority w:val="39"/>
    <w:unhideWhenUsed/>
    <w:rsid w:val="008326F1"/>
    <w:pPr>
      <w:spacing w:after="100"/>
      <w:ind w:left="240"/>
    </w:pPr>
  </w:style>
  <w:style w:type="character" w:styleId="Hyperlink">
    <w:name w:val="Hyperlink"/>
    <w:basedOn w:val="DefaultParagraphFont"/>
    <w:uiPriority w:val="99"/>
    <w:unhideWhenUsed/>
    <w:rsid w:val="008326F1"/>
    <w:rPr>
      <w:color w:val="0000FF" w:themeColor="hyperlink"/>
      <w:u w:val="single"/>
    </w:rPr>
  </w:style>
  <w:style w:type="paragraph" w:styleId="Header">
    <w:name w:val="header"/>
    <w:basedOn w:val="Normal"/>
    <w:link w:val="HeaderChar"/>
    <w:uiPriority w:val="99"/>
    <w:unhideWhenUsed/>
    <w:rsid w:val="00D436EC"/>
    <w:pPr>
      <w:tabs>
        <w:tab w:val="center" w:pos="4513"/>
        <w:tab w:val="right" w:pos="9026"/>
      </w:tabs>
      <w:spacing w:line="240" w:lineRule="auto"/>
    </w:pPr>
  </w:style>
  <w:style w:type="character" w:customStyle="1" w:styleId="HeaderChar">
    <w:name w:val="Header Char"/>
    <w:basedOn w:val="DefaultParagraphFont"/>
    <w:link w:val="Header"/>
    <w:uiPriority w:val="99"/>
    <w:rsid w:val="00D436EC"/>
    <w:rPr>
      <w:lang w:val="en-GB"/>
    </w:rPr>
  </w:style>
  <w:style w:type="paragraph" w:styleId="Footer">
    <w:name w:val="footer"/>
    <w:basedOn w:val="Normal"/>
    <w:link w:val="FooterChar"/>
    <w:uiPriority w:val="99"/>
    <w:unhideWhenUsed/>
    <w:rsid w:val="00D436EC"/>
    <w:pPr>
      <w:tabs>
        <w:tab w:val="center" w:pos="4513"/>
        <w:tab w:val="right" w:pos="9026"/>
      </w:tabs>
      <w:spacing w:line="240" w:lineRule="auto"/>
    </w:pPr>
  </w:style>
  <w:style w:type="character" w:customStyle="1" w:styleId="FooterChar">
    <w:name w:val="Footer Char"/>
    <w:basedOn w:val="DefaultParagraphFont"/>
    <w:link w:val="Footer"/>
    <w:uiPriority w:val="99"/>
    <w:rsid w:val="00D436E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0BA9A-1239-46C1-BBFB-A07BEADAF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3106</Words>
  <Characters>17706</Characters>
  <DocSecurity>0</DocSecurity>
  <Lines>147</Lines>
  <Paragraphs>41</Paragraphs>
  <ScaleCrop>false</ScaleCrop>
  <Company/>
  <LinksUpToDate>false</LinksUpToDate>
  <CharactersWithSpaces>20771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2024-05-21T12:20:00Z</dcterms:created>
  <dcterms:modified xsi:type="dcterms:W3CDTF">2024-05-30T08:54:00Z</dcterms:modified>
</cp:coreProperties>
</file>