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BBCE72" w14:textId="77777777" w:rsidR="00034022" w:rsidRDefault="00034022" w:rsidP="00034022">
      <w:pPr>
        <w:rPr>
          <w:rFonts w:ascii="Georgia" w:eastAsia="Georgia" w:hAnsi="Georgia" w:cs="Georgia"/>
          <w:color w:val="000000"/>
          <w:sz w:val="21"/>
          <w:szCs w:val="21"/>
          <w:u w:color="000000"/>
        </w:rPr>
      </w:pPr>
      <w:r>
        <w:rPr>
          <w:rFonts w:ascii="Georgia" w:eastAsia="Georgia" w:hAnsi="Georgia" w:cs="Georgia"/>
          <w:noProof/>
          <w:color w:val="000000"/>
          <w:sz w:val="21"/>
          <w:szCs w:val="21"/>
          <w:u w:color="000000"/>
        </w:rPr>
        <w:drawing>
          <wp:inline distT="0" distB="0" distL="0" distR="0" wp14:anchorId="1DF871E8" wp14:editId="5F369D1B">
            <wp:extent cx="1905000" cy="638175"/>
            <wp:effectExtent l="0" t="0" r="0" b="9525"/>
            <wp:docPr id="1" name="Picture 1"/>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1"/>
                    <pic:cNvPicPr>
                      <a:picLocks noRot="1" noChangeAspect="1" noMove="1" noResize="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a:noFill/>
                    </a:ln>
                    <a:effectLst/>
                  </pic:spPr>
                </pic:pic>
              </a:graphicData>
            </a:graphic>
          </wp:inline>
        </w:drawing>
      </w:r>
    </w:p>
    <w:p w14:paraId="7FEBC879" w14:textId="77777777" w:rsidR="00034022" w:rsidRDefault="00034022" w:rsidP="00034022">
      <w:pPr>
        <w:rPr>
          <w:rFonts w:ascii="Georgia" w:eastAsia="Georgia" w:hAnsi="Georgia" w:cs="Georgia"/>
          <w:color w:val="000000"/>
          <w:sz w:val="21"/>
          <w:szCs w:val="21"/>
          <w:u w:color="000000"/>
        </w:rPr>
      </w:pPr>
    </w:p>
    <w:p w14:paraId="1376BABA" w14:textId="77777777" w:rsidR="00034022" w:rsidRDefault="00034022" w:rsidP="00034022">
      <w:pPr>
        <w:rPr>
          <w:rFonts w:ascii="Georgia" w:eastAsia="Georgia" w:hAnsi="Georgia" w:cs="Georgia"/>
          <w:color w:val="000000"/>
          <w:sz w:val="21"/>
          <w:szCs w:val="21"/>
          <w:u w:color="000000"/>
        </w:rPr>
      </w:pPr>
    </w:p>
    <w:p w14:paraId="4CE63348" w14:textId="77777777" w:rsidR="00034022" w:rsidRDefault="00034022" w:rsidP="00034022">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 xml:space="preserve">Postgraduate/Distance Learning </w:t>
      </w:r>
    </w:p>
    <w:p w14:paraId="364A3676" w14:textId="77777777" w:rsidR="00034022" w:rsidRDefault="00034022" w:rsidP="00034022">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Assignment coversheet &amp; feedback form</w:t>
      </w:r>
    </w:p>
    <w:p w14:paraId="58181685" w14:textId="77777777" w:rsidR="00034022" w:rsidRDefault="00034022" w:rsidP="00034022">
      <w:pPr>
        <w:pStyle w:val="Body"/>
        <w:rPr>
          <w:rFonts w:ascii="Arial" w:eastAsia="Arial" w:hAnsi="Arial" w:cs="Arial"/>
          <w:sz w:val="28"/>
          <w:szCs w:val="28"/>
          <w:u w:color="000000"/>
        </w:rPr>
      </w:pPr>
    </w:p>
    <w:p w14:paraId="2F24DB5D" w14:textId="77777777" w:rsidR="00034022" w:rsidRDefault="00034022" w:rsidP="00034022">
      <w:pPr>
        <w:pStyle w:val="Heading3"/>
        <w:spacing w:before="0" w:after="0" w:line="240" w:lineRule="auto"/>
        <w:ind w:left="720"/>
        <w:jc w:val="center"/>
        <w:rPr>
          <w:rFonts w:ascii="Tahoma Bold" w:eastAsia="Tahoma Bold" w:hAnsi="Tahoma Bold" w:cs="Tahoma Bold"/>
          <w:sz w:val="20"/>
          <w:szCs w:val="20"/>
          <w:u w:color="000000"/>
        </w:rPr>
      </w:pPr>
      <w:r>
        <w:rPr>
          <w:rFonts w:ascii="Tahoma Bold" w:hAnsi="Tahoma Bold"/>
          <w:sz w:val="20"/>
          <w:szCs w:val="20"/>
          <w:u w:color="000000"/>
        </w:rPr>
        <w:t xml:space="preserve">THIS SHEET MUST BE THE FIRST PAGE OF THE ASSIGNMENT YOU ARE </w:t>
      </w:r>
      <w:proofErr w:type="gramStart"/>
      <w:r>
        <w:rPr>
          <w:rFonts w:ascii="Tahoma Bold" w:hAnsi="Tahoma Bold"/>
          <w:sz w:val="20"/>
          <w:szCs w:val="20"/>
          <w:u w:color="000000"/>
        </w:rPr>
        <w:t>SUBMITTING  (</w:t>
      </w:r>
      <w:proofErr w:type="gramEnd"/>
      <w:r>
        <w:rPr>
          <w:rFonts w:ascii="Tahoma Bold" w:hAnsi="Tahoma Bold"/>
          <w:sz w:val="20"/>
          <w:szCs w:val="20"/>
          <w:u w:color="000000"/>
        </w:rPr>
        <w:t>DO NOT SEND AS A SEPARATE FILE)</w:t>
      </w:r>
    </w:p>
    <w:p w14:paraId="3400399B" w14:textId="77777777" w:rsidR="00034022" w:rsidRDefault="00034022" w:rsidP="00034022">
      <w:pPr>
        <w:pStyle w:val="Heading3"/>
        <w:spacing w:before="0" w:after="0" w:line="240" w:lineRule="auto"/>
        <w:ind w:left="720"/>
        <w:jc w:val="center"/>
        <w:rPr>
          <w:rFonts w:ascii="Trebuchet MS" w:eastAsia="Trebuchet MS" w:hAnsi="Trebuchet MS" w:cs="Trebuchet MS"/>
          <w:b w:val="0"/>
          <w:bCs/>
          <w:sz w:val="20"/>
          <w:szCs w:val="20"/>
          <w:u w:color="000000"/>
          <w:lang w:val="en-US"/>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034022" w14:paraId="550903C3" w14:textId="77777777" w:rsidTr="00455152">
        <w:trPr>
          <w:cantSplit/>
          <w:trHeight w:val="45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7AEB957" w14:textId="77777777" w:rsidR="00034022" w:rsidRDefault="00034022" w:rsidP="00455152">
            <w:pPr>
              <w:ind w:right="34"/>
            </w:pPr>
            <w:r>
              <w:rPr>
                <w:rFonts w:ascii="Arial" w:eastAsia="Arial Unicode MS" w:hAnsi="Arial" w:cs="Arial Unicode MS"/>
                <w:b/>
                <w:bCs/>
                <w:color w:val="000000"/>
                <w:u w:color="000000"/>
              </w:rPr>
              <w:t>For completion by the student</w:t>
            </w:r>
            <w:r>
              <w:rPr>
                <w:rFonts w:ascii="Arial" w:eastAsia="Arial Unicode MS" w:hAnsi="Arial" w:cs="Arial Unicode MS"/>
                <w:color w:val="000000"/>
                <w:u w:color="000000"/>
              </w:rPr>
              <w:t>:</w:t>
            </w:r>
          </w:p>
        </w:tc>
      </w:tr>
      <w:tr w:rsidR="00034022" w14:paraId="6428BE8F" w14:textId="77777777" w:rsidTr="00455152">
        <w:trPr>
          <w:cantSplit/>
          <w:trHeight w:val="55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55E242C7" w14:textId="77777777" w:rsidR="00034022" w:rsidRDefault="00034022" w:rsidP="00455152">
            <w:pPr>
              <w:ind w:right="34"/>
            </w:pPr>
            <w:r>
              <w:rPr>
                <w:rFonts w:ascii="Arial" w:eastAsia="Arial Unicode MS" w:hAnsi="Arial" w:cs="Arial Unicode MS"/>
                <w:color w:val="000000"/>
                <w:u w:color="000000"/>
              </w:rPr>
              <w:t>Student Name: Sian Humphries</w:t>
            </w:r>
          </w:p>
        </w:tc>
      </w:tr>
      <w:tr w:rsidR="00034022" w14:paraId="64950CC8" w14:textId="77777777" w:rsidTr="00455152">
        <w:trPr>
          <w:cantSplit/>
          <w:trHeight w:val="1443"/>
          <w:jc w:val="center"/>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A234DDE" w14:textId="77777777" w:rsidR="00034022" w:rsidRDefault="00034022" w:rsidP="00455152">
            <w:pPr>
              <w:ind w:right="34"/>
              <w:rPr>
                <w:rFonts w:ascii="Arial" w:eastAsia="Arial" w:hAnsi="Arial" w:cs="Arial"/>
                <w:color w:val="000000"/>
                <w:u w:color="000000"/>
              </w:rPr>
            </w:pPr>
            <w:r>
              <w:rPr>
                <w:rFonts w:ascii="Arial" w:eastAsia="Arial Unicode MS" w:hAnsi="Arial" w:cs="Arial Unicode MS"/>
                <w:color w:val="000000"/>
                <w:u w:color="000000"/>
              </w:rPr>
              <w:t>Module code:  HPCA7023</w:t>
            </w:r>
          </w:p>
          <w:p w14:paraId="076EEFEE" w14:textId="77777777" w:rsidR="00034022" w:rsidRDefault="00034022" w:rsidP="00455152">
            <w:pPr>
              <w:ind w:right="34"/>
              <w:rPr>
                <w:rFonts w:ascii="Arial" w:eastAsia="Arial" w:hAnsi="Arial" w:cs="Arial"/>
                <w:color w:val="000000"/>
                <w:u w:color="000000"/>
              </w:rPr>
            </w:pPr>
          </w:p>
          <w:p w14:paraId="45F72C5E" w14:textId="77777777" w:rsidR="00034022" w:rsidRDefault="00034022" w:rsidP="00455152">
            <w:pPr>
              <w:ind w:right="34"/>
              <w:rPr>
                <w:rFonts w:ascii="Arial" w:eastAsia="Arial" w:hAnsi="Arial" w:cs="Arial"/>
                <w:color w:val="000000"/>
                <w:u w:color="000000"/>
              </w:rPr>
            </w:pPr>
            <w:r>
              <w:rPr>
                <w:rFonts w:ascii="Arial" w:eastAsia="Arial Unicode MS" w:hAnsi="Arial" w:cs="Arial Unicode MS"/>
                <w:color w:val="000000"/>
                <w:u w:color="000000"/>
              </w:rPr>
              <w:t xml:space="preserve">Module title: Ecology and spirituality </w:t>
            </w:r>
          </w:p>
          <w:p w14:paraId="366DE0C0" w14:textId="77777777" w:rsidR="00034022" w:rsidRDefault="00034022" w:rsidP="00455152">
            <w:pPr>
              <w:ind w:right="34"/>
            </w:pPr>
          </w:p>
        </w:tc>
        <w:tc>
          <w:tcPr>
            <w:tcW w:w="226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3053EDFB" w14:textId="77777777" w:rsidR="00034022" w:rsidRDefault="00034022" w:rsidP="00455152">
            <w:pPr>
              <w:ind w:right="34"/>
              <w:rPr>
                <w:rFonts w:ascii="Arial" w:eastAsia="Arial Unicode MS" w:hAnsi="Arial" w:cs="Arial Unicode MS"/>
                <w:color w:val="000000"/>
                <w:u w:color="000000"/>
              </w:rPr>
            </w:pPr>
            <w:r>
              <w:rPr>
                <w:rFonts w:ascii="Arial" w:eastAsia="Arial Unicode MS" w:hAnsi="Arial" w:cs="Arial Unicode MS"/>
                <w:color w:val="000000"/>
                <w:u w:color="000000"/>
              </w:rPr>
              <w:t xml:space="preserve">Student ID number:  </w:t>
            </w:r>
          </w:p>
          <w:p w14:paraId="1EDD93EC" w14:textId="77777777" w:rsidR="00034022" w:rsidRDefault="00034022" w:rsidP="00455152">
            <w:pPr>
              <w:ind w:right="34"/>
              <w:rPr>
                <w:rFonts w:ascii="Arial" w:eastAsia="Arial Unicode MS" w:hAnsi="Arial" w:cs="Arial Unicode MS"/>
                <w:color w:val="000000"/>
                <w:u w:color="000000"/>
              </w:rPr>
            </w:pPr>
          </w:p>
          <w:p w14:paraId="35808121" w14:textId="77777777" w:rsidR="00034022" w:rsidRDefault="00034022" w:rsidP="00455152">
            <w:pPr>
              <w:ind w:right="34"/>
            </w:pPr>
            <w:r>
              <w:rPr>
                <w:rFonts w:ascii="Arial" w:eastAsia="Arial Unicode MS" w:hAnsi="Arial" w:cs="Arial Unicode MS"/>
                <w:color w:val="000000"/>
                <w:u w:color="000000"/>
              </w:rPr>
              <w:t>1601974</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1DE691E7" w14:textId="77777777" w:rsidR="00034022" w:rsidRDefault="00034022" w:rsidP="00455152">
            <w:pPr>
              <w:ind w:right="34"/>
              <w:rPr>
                <w:rFonts w:ascii="Arial" w:eastAsia="Arial" w:hAnsi="Arial" w:cs="Arial"/>
                <w:color w:val="000000"/>
                <w:u w:color="000000"/>
              </w:rPr>
            </w:pPr>
            <w:r>
              <w:rPr>
                <w:rFonts w:ascii="Arial" w:eastAsia="Arial Unicode MS" w:hAnsi="Arial" w:cs="Arial Unicode MS"/>
                <w:color w:val="000000"/>
                <w:u w:color="000000"/>
              </w:rPr>
              <w:t>Educational support needs:</w:t>
            </w:r>
          </w:p>
          <w:p w14:paraId="31780643" w14:textId="77777777" w:rsidR="00034022" w:rsidRDefault="00034022" w:rsidP="00455152">
            <w:pPr>
              <w:ind w:right="34"/>
            </w:pPr>
            <w:r>
              <w:rPr>
                <w:rFonts w:ascii="Arial" w:eastAsia="Arial Unicode MS" w:hAnsi="Arial" w:cs="Arial Unicode MS"/>
                <w:color w:val="000000"/>
                <w:u w:color="000000"/>
              </w:rPr>
              <w:t>Yes/No</w:t>
            </w:r>
          </w:p>
        </w:tc>
      </w:tr>
      <w:tr w:rsidR="00034022" w14:paraId="2138C067" w14:textId="77777777" w:rsidTr="00455152">
        <w:trPr>
          <w:cantSplit/>
          <w:trHeight w:val="979"/>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451849B2" w14:textId="77777777" w:rsidR="00034022" w:rsidRDefault="00034022" w:rsidP="00455152">
            <w:pPr>
              <w:ind w:right="34"/>
              <w:rPr>
                <w:rFonts w:ascii="Arial" w:eastAsia="Arial" w:hAnsi="Arial" w:cs="Arial"/>
                <w:color w:val="000000"/>
                <w:u w:color="000000"/>
              </w:rPr>
            </w:pPr>
            <w:r>
              <w:rPr>
                <w:rFonts w:ascii="Arial" w:eastAsia="Arial Unicode MS" w:hAnsi="Arial" w:cs="Arial Unicode MS"/>
                <w:color w:val="000000"/>
                <w:u w:color="000000"/>
              </w:rPr>
              <w:t>Module tutor:  Dr Jack Hunter</w:t>
            </w:r>
          </w:p>
          <w:p w14:paraId="4FD000DD" w14:textId="77777777" w:rsidR="00034022" w:rsidRDefault="00034022" w:rsidP="00455152">
            <w:pPr>
              <w:ind w:right="34"/>
              <w:rPr>
                <w:rFonts w:ascii="Arial" w:eastAsia="Arial" w:hAnsi="Arial" w:cs="Arial"/>
                <w:color w:val="000000"/>
                <w:u w:color="000000"/>
              </w:rPr>
            </w:pPr>
          </w:p>
          <w:p w14:paraId="79BDF7E5" w14:textId="77777777" w:rsidR="00034022" w:rsidRDefault="00034022" w:rsidP="00455152">
            <w:pPr>
              <w:ind w:right="34"/>
              <w:rPr>
                <w:rFonts w:ascii="Arial" w:eastAsia="Arial" w:hAnsi="Arial" w:cs="Arial"/>
                <w:color w:val="000000"/>
                <w:u w:color="000000"/>
              </w:rPr>
            </w:pPr>
          </w:p>
          <w:p w14:paraId="07DC15B0" w14:textId="799CE76F" w:rsidR="00034022" w:rsidRDefault="00034022" w:rsidP="00455152">
            <w:pPr>
              <w:ind w:right="34"/>
            </w:pPr>
            <w:r>
              <w:rPr>
                <w:rFonts w:ascii="Arial" w:eastAsia="Arial Unicode MS" w:hAnsi="Arial" w:cs="Arial Unicode MS"/>
                <w:color w:val="000000"/>
                <w:u w:color="000000"/>
              </w:rPr>
              <w:t>Assignment due date:</w:t>
            </w:r>
            <w:r>
              <w:rPr>
                <w:rFonts w:ascii="Arial" w:eastAsia="Arial Unicode MS" w:hAnsi="Arial" w:cs="Arial Unicode MS"/>
                <w:color w:val="000000"/>
                <w:u w:color="000000"/>
              </w:rPr>
              <w:t xml:space="preserve"> 6.1.22</w:t>
            </w:r>
          </w:p>
        </w:tc>
      </w:tr>
      <w:tr w:rsidR="00034022" w14:paraId="66FCDA46" w14:textId="77777777" w:rsidTr="00455152">
        <w:trPr>
          <w:cantSplit/>
          <w:trHeight w:val="81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3A037D" w14:textId="77777777" w:rsidR="00034022" w:rsidRDefault="00034022" w:rsidP="00455152">
            <w:pPr>
              <w:pStyle w:val="Body"/>
              <w:rPr>
                <w:rFonts w:ascii="Arial" w:eastAsia="Arial" w:hAnsi="Arial" w:cs="Arial"/>
                <w:u w:color="000000"/>
              </w:rPr>
            </w:pPr>
            <w:r>
              <w:rPr>
                <w:rFonts w:ascii="Arial" w:hAnsi="Arial"/>
                <w:u w:color="000000"/>
                <w:lang w:val="en-US"/>
              </w:rPr>
              <w:t xml:space="preserve">If your module has multiple </w:t>
            </w:r>
            <w:proofErr w:type="gramStart"/>
            <w:r>
              <w:rPr>
                <w:rFonts w:ascii="Arial" w:hAnsi="Arial"/>
                <w:u w:color="000000"/>
                <w:lang w:val="en-US"/>
              </w:rPr>
              <w:t>submissions</w:t>
            </w:r>
            <w:proofErr w:type="gramEnd"/>
            <w:r>
              <w:rPr>
                <w:rFonts w:ascii="Arial" w:hAnsi="Arial"/>
                <w:u w:color="000000"/>
                <w:lang w:val="en-US"/>
              </w:rPr>
              <w:t xml:space="preserve"> please indicate which piece of work this is.</w:t>
            </w:r>
          </w:p>
          <w:p w14:paraId="61A4A49B" w14:textId="77777777" w:rsidR="00034022" w:rsidRDefault="00034022" w:rsidP="00455152">
            <w:pPr>
              <w:pStyle w:val="Body"/>
              <w:rPr>
                <w:rFonts w:ascii="Arial" w:eastAsia="Arial" w:hAnsi="Arial" w:cs="Arial"/>
                <w:u w:color="000000"/>
                <w:lang w:val="en-US"/>
              </w:rPr>
            </w:pPr>
          </w:p>
          <w:p w14:paraId="044BB21E" w14:textId="77777777" w:rsidR="00034022" w:rsidRDefault="00034022" w:rsidP="00455152">
            <w:pPr>
              <w:pStyle w:val="Body"/>
              <w:rPr>
                <w:rFonts w:ascii="Arial" w:hAnsi="Arial"/>
                <w:u w:color="000000"/>
                <w:lang w:val="en-US"/>
              </w:rPr>
            </w:pPr>
            <w:r>
              <w:rPr>
                <w:rFonts w:ascii="Arial" w:hAnsi="Arial"/>
                <w:u w:color="000000"/>
                <w:lang w:val="en-US"/>
              </w:rPr>
              <w:t>1</w:t>
            </w:r>
            <w:r>
              <w:rPr>
                <w:rFonts w:ascii="Arial" w:hAnsi="Arial"/>
                <w:u w:color="000000"/>
                <w:vertAlign w:val="superscript"/>
                <w:lang w:val="en-US"/>
              </w:rPr>
              <w:t xml:space="preserve">st </w:t>
            </w:r>
            <w:r>
              <w:rPr>
                <w:rFonts w:ascii="Arial" w:hAnsi="Arial"/>
                <w:u w:color="000000"/>
                <w:lang w:val="en-US"/>
              </w:rPr>
              <w:t xml:space="preserve">    </w:t>
            </w:r>
            <w:r w:rsidRPr="00034022">
              <w:rPr>
                <w:rFonts w:ascii="Arial" w:hAnsi="Arial"/>
                <w:b/>
                <w:bCs/>
                <w:color w:val="FF0000"/>
                <w:u w:color="000000"/>
                <w:lang w:val="en-US"/>
              </w:rPr>
              <w:t>2</w:t>
            </w:r>
            <w:r w:rsidRPr="00034022">
              <w:rPr>
                <w:rFonts w:ascii="Arial" w:hAnsi="Arial"/>
                <w:b/>
                <w:bCs/>
                <w:color w:val="FF0000"/>
                <w:u w:color="000000"/>
                <w:vertAlign w:val="superscript"/>
                <w:lang w:val="en-US"/>
              </w:rPr>
              <w:t>nd</w:t>
            </w:r>
            <w:r>
              <w:rPr>
                <w:rFonts w:ascii="Arial" w:hAnsi="Arial"/>
                <w:u w:color="000000"/>
                <w:lang w:val="en-US"/>
              </w:rPr>
              <w:t xml:space="preserve">       3</w:t>
            </w:r>
            <w:r>
              <w:rPr>
                <w:rFonts w:ascii="Arial" w:hAnsi="Arial"/>
                <w:u w:color="000000"/>
                <w:vertAlign w:val="superscript"/>
                <w:lang w:val="en-US"/>
              </w:rPr>
              <w:t>rd</w:t>
            </w:r>
            <w:r>
              <w:rPr>
                <w:rFonts w:ascii="Arial" w:hAnsi="Arial"/>
                <w:u w:color="000000"/>
                <w:lang w:val="en-US"/>
              </w:rPr>
              <w:t xml:space="preserve">        4</w:t>
            </w:r>
            <w:r>
              <w:rPr>
                <w:rFonts w:ascii="Arial" w:hAnsi="Arial"/>
                <w:u w:color="000000"/>
                <w:vertAlign w:val="superscript"/>
                <w:lang w:val="en-US"/>
              </w:rPr>
              <w:t>th</w:t>
            </w:r>
            <w:r>
              <w:rPr>
                <w:rFonts w:ascii="Arial" w:hAnsi="Arial"/>
                <w:u w:color="000000"/>
                <w:lang w:val="en-US"/>
              </w:rPr>
              <w:t xml:space="preserve">       5</w:t>
            </w:r>
            <w:r>
              <w:rPr>
                <w:rFonts w:ascii="Arial" w:hAnsi="Arial"/>
                <w:u w:color="000000"/>
                <w:vertAlign w:val="superscript"/>
                <w:lang w:val="en-US"/>
              </w:rPr>
              <w:t>th</w:t>
            </w:r>
            <w:r>
              <w:rPr>
                <w:rFonts w:ascii="Arial" w:hAnsi="Arial"/>
                <w:u w:color="000000"/>
                <w:lang w:val="en-US"/>
              </w:rPr>
              <w:t xml:space="preserve">       6</w:t>
            </w:r>
            <w:r>
              <w:rPr>
                <w:rFonts w:ascii="Arial" w:hAnsi="Arial"/>
                <w:u w:color="000000"/>
                <w:vertAlign w:val="superscript"/>
                <w:lang w:val="en-US"/>
              </w:rPr>
              <w:t>th</w:t>
            </w:r>
            <w:r>
              <w:rPr>
                <w:rFonts w:ascii="Arial" w:hAnsi="Arial"/>
                <w:u w:color="000000"/>
                <w:lang w:val="en-US"/>
              </w:rPr>
              <w:t xml:space="preserve"> </w:t>
            </w:r>
          </w:p>
        </w:tc>
      </w:tr>
      <w:tr w:rsidR="00034022" w14:paraId="255B2880" w14:textId="77777777" w:rsidTr="00455152">
        <w:trPr>
          <w:cantSplit/>
          <w:trHeight w:val="1537"/>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0D4EA42C" w14:textId="77777777" w:rsidR="00034022" w:rsidRDefault="00034022" w:rsidP="00455152">
            <w:pPr>
              <w:ind w:right="34"/>
              <w:rPr>
                <w:rFonts w:ascii="Arial" w:eastAsia="Arial" w:hAnsi="Arial" w:cs="Arial"/>
                <w:color w:val="000000"/>
                <w:u w:color="000000"/>
              </w:rPr>
            </w:pPr>
            <w:r>
              <w:rPr>
                <w:rFonts w:ascii="Arial" w:eastAsia="Arial Unicode MS" w:hAnsi="Arial" w:cs="Arial Unicode MS"/>
                <w:color w:val="000000"/>
                <w:u w:color="000000"/>
              </w:rPr>
              <w:t>I confirm that this is my original work and that I have adhered to the University policy on plagiarism.</w:t>
            </w:r>
          </w:p>
          <w:p w14:paraId="1CFCDF50" w14:textId="77777777" w:rsidR="00034022" w:rsidRDefault="00034022" w:rsidP="00455152">
            <w:pPr>
              <w:ind w:right="34"/>
              <w:rPr>
                <w:rFonts w:ascii="Arial" w:eastAsia="Arial" w:hAnsi="Arial" w:cs="Arial"/>
                <w:color w:val="000000"/>
                <w:u w:color="000000"/>
              </w:rPr>
            </w:pPr>
            <w:r>
              <w:rPr>
                <w:rFonts w:ascii="Arial" w:eastAsia="Arial Unicode MS" w:hAnsi="Arial" w:cs="Arial Unicode MS"/>
                <w:color w:val="000000"/>
                <w:u w:color="000000"/>
              </w:rPr>
              <w:t>Signed (type your name in) S Humphries……………… ……………………………………………</w:t>
            </w:r>
          </w:p>
          <w:p w14:paraId="2C0FC3CD" w14:textId="77777777" w:rsidR="00034022" w:rsidRDefault="00034022" w:rsidP="00455152">
            <w:pPr>
              <w:ind w:right="34"/>
              <w:rPr>
                <w:b/>
                <w:bCs/>
                <w:color w:val="000000"/>
                <w:sz w:val="44"/>
                <w:szCs w:val="44"/>
                <w:u w:color="000000"/>
              </w:rPr>
            </w:pPr>
            <w:r>
              <w:rPr>
                <w:rFonts w:eastAsia="Arial Unicode MS" w:cs="Arial Unicode MS"/>
                <w:b/>
                <w:bCs/>
                <w:color w:val="000000"/>
                <w:u w:color="000000"/>
              </w:rPr>
              <w:t xml:space="preserve">Email submission: if you are submitting this form via email, please tick this box </w:t>
            </w:r>
            <w:r>
              <w:rPr>
                <w:rFonts w:eastAsia="Arial Unicode MS" w:cs="Arial Unicode MS"/>
                <w:b/>
                <w:bCs/>
                <w:color w:val="000000"/>
                <w:sz w:val="44"/>
                <w:szCs w:val="44"/>
                <w:u w:color="000000"/>
              </w:rPr>
              <w:t>□</w:t>
            </w:r>
          </w:p>
          <w:p w14:paraId="73D74ABD" w14:textId="77777777" w:rsidR="00034022" w:rsidRDefault="00034022" w:rsidP="00455152">
            <w:pPr>
              <w:ind w:right="34"/>
            </w:pPr>
            <w:r>
              <w:rPr>
                <w:rFonts w:eastAsia="Arial Unicode MS" w:cs="Arial Unicode MS"/>
                <w:b/>
                <w:bCs/>
                <w:color w:val="000000"/>
                <w:u w:color="000000"/>
              </w:rPr>
              <w:t>(as a substitute for your signature) to confirm that you agree to the above declaration.</w:t>
            </w:r>
          </w:p>
        </w:tc>
      </w:tr>
      <w:tr w:rsidR="00034022" w14:paraId="6095B259" w14:textId="77777777" w:rsidTr="00455152">
        <w:trPr>
          <w:cantSplit/>
          <w:trHeight w:val="3812"/>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2D8972" w14:textId="77777777" w:rsidR="00034022" w:rsidRDefault="00034022" w:rsidP="00455152">
            <w:pPr>
              <w:pStyle w:val="Body"/>
              <w:rPr>
                <w:rFonts w:ascii="Arial" w:eastAsia="Arial" w:hAnsi="Arial" w:cs="Arial"/>
                <w:b/>
                <w:bCs/>
                <w:u w:color="000000"/>
                <w:lang w:val="en-US"/>
              </w:rPr>
            </w:pPr>
          </w:p>
          <w:p w14:paraId="2EFEB72D" w14:textId="77777777" w:rsidR="00034022" w:rsidRDefault="00034022" w:rsidP="00455152">
            <w:pPr>
              <w:pStyle w:val="Body"/>
              <w:rPr>
                <w:rFonts w:ascii="Arial" w:eastAsia="Arial" w:hAnsi="Arial" w:cs="Arial"/>
                <w:b/>
                <w:bCs/>
                <w:u w:color="000000"/>
              </w:rPr>
            </w:pPr>
            <w:r>
              <w:rPr>
                <w:rFonts w:ascii="Arial" w:hAnsi="Arial"/>
                <w:b/>
                <w:bCs/>
                <w:u w:color="000000"/>
                <w:lang w:val="en-US"/>
              </w:rPr>
              <w:t>Assignment Mark</w:t>
            </w:r>
          </w:p>
          <w:p w14:paraId="7CC60E3D" w14:textId="77777777" w:rsidR="00034022" w:rsidRDefault="00034022" w:rsidP="00455152">
            <w:pPr>
              <w:pStyle w:val="Body"/>
              <w:rPr>
                <w:rFonts w:ascii="Arial" w:eastAsia="Arial" w:hAnsi="Arial" w:cs="Arial"/>
                <w:sz w:val="20"/>
                <w:szCs w:val="20"/>
                <w:u w:color="000000"/>
                <w:lang w:val="en-US"/>
              </w:rPr>
            </w:pPr>
          </w:p>
          <w:p w14:paraId="551D32A5" w14:textId="77777777" w:rsidR="00034022" w:rsidRDefault="00034022" w:rsidP="00455152">
            <w:pPr>
              <w:pStyle w:val="Body"/>
              <w:rPr>
                <w:rFonts w:ascii="Arial" w:eastAsia="Arial" w:hAnsi="Arial" w:cs="Arial"/>
                <w:b/>
                <w:bCs/>
                <w:sz w:val="20"/>
                <w:szCs w:val="20"/>
                <w:u w:color="000000"/>
              </w:rPr>
            </w:pPr>
            <w:r>
              <w:rPr>
                <w:rFonts w:ascii="Arial" w:hAnsi="Arial"/>
                <w:b/>
                <w:bCs/>
                <w:sz w:val="20"/>
                <w:szCs w:val="20"/>
                <w:u w:color="000000"/>
                <w:lang w:val="en-US"/>
              </w:rPr>
              <w:t>Final Mark</w:t>
            </w:r>
          </w:p>
          <w:p w14:paraId="5C2CC0C7" w14:textId="77777777" w:rsidR="00034022" w:rsidRDefault="00034022" w:rsidP="00455152">
            <w:pPr>
              <w:pStyle w:val="Body"/>
              <w:rPr>
                <w:rFonts w:ascii="Arial" w:eastAsia="Arial" w:hAnsi="Arial" w:cs="Arial"/>
                <w:sz w:val="20"/>
                <w:szCs w:val="20"/>
                <w:u w:color="000000"/>
                <w:lang w:val="en-US"/>
              </w:rPr>
            </w:pPr>
            <w:r>
              <w:rPr>
                <w:rFonts w:ascii="Arial" w:eastAsia="Arial" w:hAnsi="Arial" w:cs="Arial"/>
                <w:b/>
                <w:bCs/>
                <w:sz w:val="20"/>
                <w:szCs w:val="20"/>
                <w:u w:color="000000"/>
              </w:rPr>
              <w:tab/>
            </w:r>
            <w:r>
              <w:rPr>
                <w:rFonts w:ascii="Arial" w:hAnsi="Arial"/>
                <w:sz w:val="20"/>
                <w:szCs w:val="20"/>
                <w:u w:color="000000"/>
                <w:lang w:val="en-US"/>
              </w:rPr>
              <w:t>WILL BE GIVEN ON TURNITIN</w:t>
            </w:r>
          </w:p>
          <w:p w14:paraId="3BEC6E28" w14:textId="77777777" w:rsidR="00034022" w:rsidRDefault="00034022" w:rsidP="00455152">
            <w:pPr>
              <w:ind w:left="142" w:right="34"/>
              <w:rPr>
                <w:rFonts w:ascii="Arial" w:eastAsia="Arial" w:hAnsi="Arial" w:cs="Arial"/>
                <w:b/>
                <w:bCs/>
                <w:color w:val="000000"/>
                <w:u w:color="000000"/>
              </w:rPr>
            </w:pPr>
          </w:p>
          <w:p w14:paraId="784AC287" w14:textId="3BC5BE1B" w:rsidR="00034022" w:rsidRDefault="00034022" w:rsidP="00455152">
            <w:pPr>
              <w:ind w:left="142" w:right="34"/>
              <w:rPr>
                <w:rFonts w:ascii="Arial" w:eastAsia="Arial" w:hAnsi="Arial" w:cs="Arial"/>
                <w:color w:val="000000"/>
                <w:u w:color="000000"/>
              </w:rPr>
            </w:pPr>
            <w:r>
              <w:rPr>
                <w:rFonts w:ascii="Arial" w:eastAsia="Arial Unicode MS" w:hAnsi="Arial" w:cs="Arial Unicode MS"/>
                <w:b/>
                <w:bCs/>
                <w:color w:val="000000"/>
                <w:u w:color="000000"/>
              </w:rPr>
              <w:t>NB.</w:t>
            </w:r>
            <w:r>
              <w:rPr>
                <w:rFonts w:ascii="Arial" w:eastAsia="Arial Unicode MS" w:hAnsi="Arial" w:cs="Arial Unicode MS"/>
                <w:color w:val="000000"/>
                <w:u w:color="000000"/>
              </w:rPr>
              <w:t xml:space="preserve"> All marks are provisional until confirmed by the Final Examination Board.</w:t>
            </w:r>
          </w:p>
          <w:p w14:paraId="6715B89D" w14:textId="77777777" w:rsidR="00034022" w:rsidRDefault="00034022" w:rsidP="00455152">
            <w:pPr>
              <w:rPr>
                <w:rFonts w:ascii="Arial" w:eastAsia="Arial" w:hAnsi="Arial" w:cs="Arial"/>
                <w:b/>
                <w:bCs/>
                <w:color w:val="000000"/>
                <w:u w:color="000000"/>
              </w:rPr>
            </w:pPr>
          </w:p>
          <w:p w14:paraId="47585DBD" w14:textId="77777777" w:rsidR="00034022" w:rsidRDefault="00034022" w:rsidP="00455152">
            <w:pPr>
              <w:rPr>
                <w:rFonts w:ascii="Arial" w:eastAsia="Arial" w:hAnsi="Arial" w:cs="Arial"/>
                <w:b/>
                <w:bCs/>
                <w:color w:val="000000"/>
                <w:u w:color="000000"/>
              </w:rPr>
            </w:pPr>
            <w:r>
              <w:rPr>
                <w:rFonts w:ascii="Arial" w:eastAsia="Arial Unicode MS" w:hAnsi="Arial" w:cs="Arial Unicode MS"/>
                <w:b/>
                <w:bCs/>
                <w:color w:val="000000"/>
                <w:u w:color="000000"/>
              </w:rPr>
              <w:t>PLEASE NOTE: ALL COMMENTS WILL BE POSTED ON TURNITIN</w:t>
            </w:r>
          </w:p>
          <w:p w14:paraId="2410FB6C" w14:textId="77777777" w:rsidR="00034022" w:rsidRDefault="00034022" w:rsidP="00455152">
            <w:pPr>
              <w:rPr>
                <w:rFonts w:ascii="Arial" w:eastAsia="Arial" w:hAnsi="Arial" w:cs="Arial"/>
                <w:b/>
                <w:bCs/>
                <w:color w:val="000000"/>
                <w:u w:color="000000"/>
              </w:rPr>
            </w:pPr>
          </w:p>
          <w:p w14:paraId="3A8A16F5" w14:textId="77777777" w:rsidR="00034022" w:rsidRDefault="00034022" w:rsidP="00455152">
            <w:pPr>
              <w:rPr>
                <w:rFonts w:ascii="Arial" w:eastAsia="Arial" w:hAnsi="Arial" w:cs="Arial"/>
                <w:b/>
                <w:bCs/>
                <w:color w:val="000000"/>
                <w:u w:color="000000"/>
              </w:rPr>
            </w:pPr>
          </w:p>
          <w:p w14:paraId="5E9F7BBC" w14:textId="77777777" w:rsidR="00034022" w:rsidRDefault="00034022" w:rsidP="00455152">
            <w:pPr>
              <w:rPr>
                <w:rFonts w:ascii="Arial" w:eastAsia="Arial" w:hAnsi="Arial" w:cs="Arial"/>
                <w:b/>
                <w:bCs/>
                <w:color w:val="000000"/>
                <w:u w:color="000000"/>
              </w:rPr>
            </w:pPr>
            <w:r>
              <w:rPr>
                <w:rFonts w:ascii="Arial" w:eastAsia="Arial Unicode MS" w:hAnsi="Arial" w:cs="Arial Unicode MS"/>
                <w:b/>
                <w:bCs/>
                <w:color w:val="000000"/>
                <w:u w:color="000000"/>
              </w:rPr>
              <w:t xml:space="preserve">For completion by Marker </w:t>
            </w:r>
            <w:proofErr w:type="gramStart"/>
            <w:r>
              <w:rPr>
                <w:rFonts w:ascii="Arial" w:eastAsia="Arial Unicode MS" w:hAnsi="Arial" w:cs="Arial Unicode MS"/>
                <w:b/>
                <w:bCs/>
                <w:color w:val="000000"/>
                <w:u w:color="000000"/>
              </w:rPr>
              <w:t>1 :</w:t>
            </w:r>
            <w:proofErr w:type="gramEnd"/>
          </w:p>
          <w:p w14:paraId="275AC71F" w14:textId="77777777" w:rsidR="00034022" w:rsidRDefault="00034022" w:rsidP="00455152">
            <w:pPr>
              <w:spacing w:before="100" w:after="100"/>
            </w:pPr>
            <w:r>
              <w:rPr>
                <w:rFonts w:ascii="Arial" w:eastAsia="Arial Unicode MS" w:hAnsi="Arial" w:cs="Arial Unicode MS"/>
                <w:color w:val="000000"/>
                <w:u w:color="000000"/>
              </w:rPr>
              <w:t>Comments:</w:t>
            </w:r>
          </w:p>
        </w:tc>
      </w:tr>
      <w:tr w:rsidR="00034022" w14:paraId="74ED2DD4" w14:textId="77777777" w:rsidTr="00455152">
        <w:trPr>
          <w:cantSplit/>
          <w:trHeight w:val="332"/>
          <w:jc w:val="center"/>
        </w:trPr>
        <w:tc>
          <w:tcPr>
            <w:tcW w:w="676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69E7E21C" w14:textId="77777777" w:rsidR="00034022" w:rsidRDefault="00034022" w:rsidP="00455152">
            <w:pPr>
              <w:spacing w:before="100" w:after="100"/>
              <w:ind w:left="142" w:right="34"/>
            </w:pPr>
            <w:r>
              <w:rPr>
                <w:rFonts w:ascii="Arial" w:eastAsia="Arial Unicode MS" w:hAnsi="Arial" w:cs="Arial Unicode MS"/>
                <w:color w:val="000000"/>
                <w:u w:color="000000"/>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7FDA4DF2" w14:textId="77777777" w:rsidR="00034022" w:rsidRDefault="00034022" w:rsidP="00455152">
            <w:pPr>
              <w:spacing w:before="100" w:after="100"/>
              <w:ind w:left="142" w:right="34"/>
            </w:pPr>
            <w:r>
              <w:rPr>
                <w:rFonts w:ascii="Arial" w:eastAsia="Arial Unicode MS" w:hAnsi="Arial" w:cs="Arial Unicode MS"/>
                <w:color w:val="000000"/>
                <w:u w:color="000000"/>
              </w:rPr>
              <w:t>Date:</w:t>
            </w:r>
          </w:p>
        </w:tc>
      </w:tr>
      <w:tr w:rsidR="00034022" w14:paraId="773FA99D" w14:textId="77777777" w:rsidTr="00455152">
        <w:trPr>
          <w:cantSplit/>
          <w:trHeight w:val="168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041407" w14:textId="77777777" w:rsidR="00034022" w:rsidRDefault="00034022" w:rsidP="00455152">
            <w:pPr>
              <w:rPr>
                <w:rFonts w:ascii="Arial" w:eastAsia="Arial" w:hAnsi="Arial" w:cs="Arial"/>
                <w:i/>
                <w:iCs/>
                <w:color w:val="000000"/>
                <w:u w:color="000000"/>
              </w:rPr>
            </w:pPr>
          </w:p>
          <w:p w14:paraId="19812DAE" w14:textId="77777777" w:rsidR="00034022" w:rsidRDefault="00034022" w:rsidP="00455152">
            <w:pPr>
              <w:rPr>
                <w:rFonts w:ascii="Arial" w:eastAsia="Arial" w:hAnsi="Arial" w:cs="Arial"/>
                <w:b/>
                <w:bCs/>
                <w:color w:val="000000"/>
                <w:u w:color="000000"/>
              </w:rPr>
            </w:pPr>
            <w:r>
              <w:rPr>
                <w:rFonts w:ascii="Arial" w:eastAsia="Arial Unicode MS" w:hAnsi="Arial" w:cs="Arial Unicode MS"/>
                <w:b/>
                <w:bCs/>
                <w:color w:val="000000"/>
                <w:u w:color="000000"/>
              </w:rPr>
              <w:t>For completion by Marker 2/Moderator:</w:t>
            </w:r>
          </w:p>
          <w:p w14:paraId="0BC23D96" w14:textId="77777777" w:rsidR="00034022" w:rsidRDefault="00034022" w:rsidP="00455152">
            <w:pPr>
              <w:rPr>
                <w:rFonts w:ascii="Arial" w:eastAsia="Arial" w:hAnsi="Arial" w:cs="Arial"/>
                <w:b/>
                <w:bCs/>
                <w:color w:val="000000"/>
                <w:u w:color="000000"/>
              </w:rPr>
            </w:pPr>
          </w:p>
          <w:p w14:paraId="35C16102" w14:textId="77777777" w:rsidR="00034022" w:rsidRDefault="00034022" w:rsidP="00455152">
            <w:pPr>
              <w:rPr>
                <w:rFonts w:ascii="Arial" w:eastAsia="Arial" w:hAnsi="Arial" w:cs="Arial"/>
                <w:color w:val="000000"/>
                <w:u w:color="000000"/>
              </w:rPr>
            </w:pPr>
            <w:r>
              <w:rPr>
                <w:rFonts w:ascii="Arial" w:eastAsia="Arial Unicode MS" w:hAnsi="Arial" w:cs="Arial Unicode MS"/>
                <w:color w:val="000000"/>
                <w:u w:color="000000"/>
              </w:rPr>
              <w:t>Comments:</w:t>
            </w:r>
          </w:p>
          <w:p w14:paraId="56B3686F" w14:textId="77777777" w:rsidR="00034022" w:rsidRDefault="00034022" w:rsidP="00455152">
            <w:pPr>
              <w:rPr>
                <w:rFonts w:ascii="Arial" w:eastAsia="Arial" w:hAnsi="Arial" w:cs="Arial"/>
                <w:color w:val="000000"/>
                <w:u w:color="000000"/>
              </w:rPr>
            </w:pPr>
          </w:p>
          <w:p w14:paraId="3BBA5AF1" w14:textId="77777777" w:rsidR="00034022" w:rsidRDefault="00034022" w:rsidP="00455152"/>
        </w:tc>
      </w:tr>
      <w:tr w:rsidR="00034022" w14:paraId="3E157B08" w14:textId="77777777" w:rsidTr="00455152">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5AD29C" w14:textId="77777777" w:rsidR="00034022" w:rsidRDefault="00034022" w:rsidP="00455152">
            <w:r>
              <w:rPr>
                <w:rFonts w:ascii="Arial" w:eastAsia="Arial Unicode MS" w:hAnsi="Arial" w:cs="Arial Unicode MS"/>
                <w:color w:val="000000"/>
                <w:u w:color="000000"/>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4E9E24" w14:textId="77777777" w:rsidR="00034022" w:rsidRDefault="00034022" w:rsidP="00455152">
            <w:r>
              <w:rPr>
                <w:rFonts w:ascii="Arial" w:eastAsia="Arial Unicode MS" w:hAnsi="Arial" w:cs="Arial Unicode MS"/>
                <w:color w:val="000000"/>
                <w:u w:color="000000"/>
              </w:rPr>
              <w:t>Date:</w:t>
            </w:r>
          </w:p>
        </w:tc>
      </w:tr>
      <w:tr w:rsidR="00034022" w14:paraId="7D911665" w14:textId="77777777" w:rsidTr="00455152">
        <w:trPr>
          <w:cantSplit/>
          <w:trHeight w:val="264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1DC556" w14:textId="77777777" w:rsidR="00034022" w:rsidRDefault="00034022" w:rsidP="00455152">
            <w:pPr>
              <w:pStyle w:val="Body"/>
              <w:rPr>
                <w:rFonts w:ascii="Arial" w:eastAsia="Arial" w:hAnsi="Arial" w:cs="Arial"/>
                <w:b/>
                <w:bCs/>
                <w:u w:color="000000"/>
              </w:rPr>
            </w:pPr>
            <w:r>
              <w:rPr>
                <w:rFonts w:ascii="Arial" w:hAnsi="Arial"/>
                <w:b/>
                <w:bCs/>
                <w:u w:color="000000"/>
                <w:lang w:val="en-US"/>
              </w:rPr>
              <w:t>AGREED INTERNAL MARK (where necessary):</w:t>
            </w:r>
          </w:p>
          <w:p w14:paraId="66284F81" w14:textId="77777777" w:rsidR="00034022" w:rsidRDefault="00034022" w:rsidP="00455152">
            <w:pPr>
              <w:pStyle w:val="Body"/>
              <w:rPr>
                <w:rFonts w:ascii="Arial" w:eastAsia="Arial" w:hAnsi="Arial" w:cs="Arial"/>
                <w:b/>
                <w:bCs/>
                <w:u w:color="000000"/>
                <w:lang w:val="en-US"/>
              </w:rPr>
            </w:pPr>
          </w:p>
          <w:p w14:paraId="337EEAD8" w14:textId="77777777" w:rsidR="00034022" w:rsidRDefault="00034022" w:rsidP="00455152">
            <w:pPr>
              <w:pStyle w:val="Body"/>
              <w:rPr>
                <w:rFonts w:ascii="Arial" w:eastAsia="Arial" w:hAnsi="Arial" w:cs="Arial"/>
                <w:b/>
                <w:bCs/>
                <w:u w:color="000000"/>
              </w:rPr>
            </w:pPr>
            <w:r>
              <w:rPr>
                <w:rFonts w:ascii="Arial" w:hAnsi="Arial"/>
                <w:b/>
                <w:bCs/>
                <w:u w:color="000000"/>
                <w:lang w:val="en-US"/>
              </w:rPr>
              <w:t>Comment on process of arriving at agreed mark:</w:t>
            </w:r>
          </w:p>
          <w:p w14:paraId="27043849" w14:textId="77777777" w:rsidR="00034022" w:rsidRDefault="00034022" w:rsidP="00455152">
            <w:pPr>
              <w:pStyle w:val="Body"/>
              <w:rPr>
                <w:rFonts w:ascii="Arial" w:eastAsia="Arial" w:hAnsi="Arial" w:cs="Arial"/>
                <w:b/>
                <w:bCs/>
                <w:u w:color="000000"/>
                <w:lang w:val="en-US"/>
              </w:rPr>
            </w:pPr>
          </w:p>
          <w:p w14:paraId="67F01DDC" w14:textId="77777777" w:rsidR="00034022" w:rsidRDefault="00034022" w:rsidP="00455152">
            <w:pPr>
              <w:pStyle w:val="Body"/>
              <w:rPr>
                <w:rFonts w:ascii="Arial" w:eastAsia="Arial" w:hAnsi="Arial" w:cs="Arial"/>
                <w:b/>
                <w:bCs/>
                <w:u w:color="000000"/>
                <w:lang w:val="en-US"/>
              </w:rPr>
            </w:pPr>
          </w:p>
          <w:p w14:paraId="2500FCAC" w14:textId="77777777" w:rsidR="00034022" w:rsidRDefault="00034022" w:rsidP="00455152">
            <w:pPr>
              <w:pStyle w:val="Body"/>
              <w:rPr>
                <w:rFonts w:ascii="Arial" w:eastAsia="Arial" w:hAnsi="Arial" w:cs="Arial"/>
                <w:b/>
                <w:bCs/>
                <w:u w:color="000000"/>
                <w:lang w:val="en-US"/>
              </w:rPr>
            </w:pPr>
          </w:p>
          <w:p w14:paraId="31EA1E17" w14:textId="77777777" w:rsidR="00034022" w:rsidRDefault="00034022" w:rsidP="00455152">
            <w:pPr>
              <w:pStyle w:val="Body"/>
            </w:pPr>
          </w:p>
        </w:tc>
      </w:tr>
      <w:tr w:rsidR="00034022" w14:paraId="168B3F2F" w14:textId="77777777" w:rsidTr="00455152">
        <w:trPr>
          <w:cantSplit/>
          <w:trHeight w:val="192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1509D1" w14:textId="77777777" w:rsidR="00034022" w:rsidRDefault="00034022" w:rsidP="00455152">
            <w:pPr>
              <w:pStyle w:val="Body"/>
              <w:rPr>
                <w:rFonts w:ascii="Arial" w:eastAsia="Arial" w:hAnsi="Arial" w:cs="Arial"/>
                <w:b/>
                <w:bCs/>
                <w:u w:color="000000"/>
              </w:rPr>
            </w:pPr>
            <w:r>
              <w:rPr>
                <w:rFonts w:ascii="Arial" w:hAnsi="Arial"/>
                <w:b/>
                <w:bCs/>
                <w:u w:color="000000"/>
                <w:lang w:val="en-US"/>
              </w:rPr>
              <w:t>External Examiner’s comments (if relevant)</w:t>
            </w:r>
          </w:p>
          <w:p w14:paraId="3C266AC5" w14:textId="77777777" w:rsidR="00034022" w:rsidRDefault="00034022" w:rsidP="00455152">
            <w:pPr>
              <w:rPr>
                <w:rFonts w:ascii="Arial" w:eastAsia="Arial" w:hAnsi="Arial" w:cs="Arial"/>
                <w:color w:val="000000"/>
                <w:u w:color="000000"/>
              </w:rPr>
            </w:pPr>
          </w:p>
          <w:p w14:paraId="28DAEB39" w14:textId="77777777" w:rsidR="00034022" w:rsidRDefault="00034022" w:rsidP="00455152">
            <w:pPr>
              <w:rPr>
                <w:rFonts w:ascii="Arial" w:eastAsia="Arial" w:hAnsi="Arial" w:cs="Arial"/>
                <w:color w:val="000000"/>
                <w:u w:color="000000"/>
              </w:rPr>
            </w:pPr>
          </w:p>
          <w:p w14:paraId="717EB382" w14:textId="77777777" w:rsidR="00034022" w:rsidRDefault="00034022" w:rsidP="00455152">
            <w:pPr>
              <w:rPr>
                <w:rFonts w:ascii="Arial" w:eastAsia="Arial" w:hAnsi="Arial" w:cs="Arial"/>
                <w:color w:val="000000"/>
                <w:u w:color="000000"/>
              </w:rPr>
            </w:pPr>
          </w:p>
          <w:p w14:paraId="24B97F35" w14:textId="77777777" w:rsidR="00034022" w:rsidRDefault="00034022" w:rsidP="00455152">
            <w:pPr>
              <w:rPr>
                <w:rFonts w:ascii="Arial" w:eastAsia="Arial" w:hAnsi="Arial" w:cs="Arial"/>
                <w:color w:val="000000"/>
                <w:u w:color="000000"/>
              </w:rPr>
            </w:pPr>
          </w:p>
          <w:p w14:paraId="7B51ED31" w14:textId="77777777" w:rsidR="00034022" w:rsidRDefault="00034022" w:rsidP="00455152">
            <w:pPr>
              <w:rPr>
                <w:rFonts w:ascii="Arial" w:eastAsia="Arial" w:hAnsi="Arial" w:cs="Arial"/>
                <w:color w:val="000000"/>
                <w:u w:color="000000"/>
              </w:rPr>
            </w:pPr>
          </w:p>
          <w:p w14:paraId="110561F2" w14:textId="77777777" w:rsidR="00034022" w:rsidRDefault="00034022" w:rsidP="00455152"/>
        </w:tc>
      </w:tr>
      <w:tr w:rsidR="00034022" w14:paraId="412C7ED4" w14:textId="77777777" w:rsidTr="00455152">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039F60" w14:textId="77777777" w:rsidR="00034022" w:rsidRDefault="00034022" w:rsidP="00455152">
            <w:pPr>
              <w:pStyle w:val="Body"/>
            </w:pPr>
            <w:r>
              <w:rPr>
                <w:rFonts w:ascii="Arial" w:hAnsi="Arial"/>
                <w:u w:color="000000"/>
                <w:lang w:val="en-US"/>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0613A5" w14:textId="77777777" w:rsidR="00034022" w:rsidRDefault="00034022" w:rsidP="00455152">
            <w:pPr>
              <w:pStyle w:val="Body"/>
            </w:pPr>
            <w:r>
              <w:rPr>
                <w:rFonts w:ascii="Arial" w:hAnsi="Arial"/>
                <w:u w:color="000000"/>
                <w:lang w:val="en-US"/>
              </w:rPr>
              <w:t>Date:</w:t>
            </w:r>
          </w:p>
        </w:tc>
      </w:tr>
    </w:tbl>
    <w:p w14:paraId="60FE2ECC" w14:textId="77777777" w:rsidR="00034022" w:rsidRDefault="00034022" w:rsidP="00034022">
      <w:pPr>
        <w:pBdr>
          <w:top w:val="nil"/>
          <w:left w:val="nil"/>
          <w:bottom w:val="nil"/>
          <w:right w:val="nil"/>
          <w:between w:val="nil"/>
        </w:pBdr>
        <w:spacing w:line="360" w:lineRule="auto"/>
        <w:jc w:val="center"/>
        <w:rPr>
          <w:rFonts w:ascii="Arial" w:eastAsia="Arial" w:hAnsi="Arial" w:cs="Arial"/>
          <w:color w:val="000000"/>
        </w:rPr>
      </w:pPr>
    </w:p>
    <w:p w14:paraId="0F84A6D9" w14:textId="42FC3807" w:rsidR="00034022" w:rsidRPr="00315419" w:rsidRDefault="00034022" w:rsidP="00034022">
      <w:pPr>
        <w:pBdr>
          <w:top w:val="nil"/>
          <w:left w:val="nil"/>
          <w:bottom w:val="nil"/>
          <w:right w:val="nil"/>
          <w:between w:val="nil"/>
        </w:pBdr>
        <w:spacing w:line="360" w:lineRule="auto"/>
        <w:jc w:val="center"/>
        <w:rPr>
          <w:rFonts w:ascii="Arial" w:eastAsia="Arial" w:hAnsi="Arial" w:cs="Arial"/>
          <w:b/>
          <w:bCs/>
          <w:color w:val="000000"/>
        </w:rPr>
      </w:pPr>
      <w:r w:rsidRPr="00315419">
        <w:rPr>
          <w:rFonts w:ascii="Arial" w:eastAsia="Arial" w:hAnsi="Arial" w:cs="Arial"/>
          <w:b/>
          <w:bCs/>
          <w:color w:val="000000"/>
        </w:rPr>
        <w:lastRenderedPageBreak/>
        <w:t>Sian Humphries</w:t>
      </w:r>
    </w:p>
    <w:p w14:paraId="6F017D50" w14:textId="77777777" w:rsidR="00034022" w:rsidRPr="00315419" w:rsidRDefault="00034022" w:rsidP="00034022">
      <w:pPr>
        <w:pBdr>
          <w:top w:val="nil"/>
          <w:left w:val="nil"/>
          <w:bottom w:val="nil"/>
          <w:right w:val="nil"/>
          <w:between w:val="nil"/>
        </w:pBdr>
        <w:spacing w:line="360" w:lineRule="auto"/>
        <w:jc w:val="center"/>
        <w:rPr>
          <w:rFonts w:ascii="Arial" w:eastAsia="Arial" w:hAnsi="Arial" w:cs="Arial"/>
          <w:b/>
          <w:bCs/>
          <w:color w:val="000000"/>
        </w:rPr>
      </w:pPr>
      <w:r w:rsidRPr="00315419">
        <w:rPr>
          <w:rFonts w:ascii="Arial" w:eastAsia="Arial" w:hAnsi="Arial" w:cs="Arial"/>
          <w:b/>
          <w:bCs/>
          <w:color w:val="000000"/>
        </w:rPr>
        <w:t>Module Code HPCA7023</w:t>
      </w:r>
    </w:p>
    <w:p w14:paraId="273165E4" w14:textId="2FC293C6" w:rsidR="00034022" w:rsidRPr="00315419" w:rsidRDefault="00034022" w:rsidP="00034022">
      <w:pPr>
        <w:pBdr>
          <w:top w:val="nil"/>
          <w:left w:val="nil"/>
          <w:bottom w:val="nil"/>
          <w:right w:val="nil"/>
          <w:between w:val="nil"/>
        </w:pBdr>
        <w:spacing w:line="360" w:lineRule="auto"/>
        <w:jc w:val="center"/>
        <w:rPr>
          <w:rFonts w:ascii="Arial" w:eastAsia="Arial" w:hAnsi="Arial" w:cs="Arial"/>
          <w:b/>
          <w:bCs/>
          <w:color w:val="000000"/>
        </w:rPr>
      </w:pPr>
      <w:r w:rsidRPr="00315419">
        <w:rPr>
          <w:rFonts w:ascii="Arial" w:eastAsia="Arial" w:hAnsi="Arial" w:cs="Arial"/>
          <w:b/>
          <w:bCs/>
          <w:color w:val="000000"/>
        </w:rPr>
        <w:t xml:space="preserve">Assignment </w:t>
      </w:r>
      <w:r w:rsidRPr="00315419">
        <w:rPr>
          <w:rFonts w:ascii="Arial" w:eastAsia="Arial" w:hAnsi="Arial" w:cs="Arial"/>
          <w:b/>
          <w:bCs/>
          <w:color w:val="000000"/>
        </w:rPr>
        <w:t>2</w:t>
      </w:r>
    </w:p>
    <w:p w14:paraId="5D94F78A" w14:textId="77777777" w:rsidR="00376D21" w:rsidRPr="00315419" w:rsidRDefault="00376D21" w:rsidP="002E5D0A">
      <w:pPr>
        <w:shd w:val="clear" w:color="auto" w:fill="FFFFFF"/>
        <w:spacing w:line="360" w:lineRule="auto"/>
        <w:rPr>
          <w:rFonts w:asciiTheme="minorHAnsi" w:hAnsiTheme="minorHAnsi" w:cstheme="minorHAnsi"/>
          <w:b/>
          <w:bCs/>
          <w:sz w:val="24"/>
          <w:szCs w:val="24"/>
        </w:rPr>
      </w:pPr>
    </w:p>
    <w:p w14:paraId="530F389F" w14:textId="341F0AEE" w:rsidR="00C722D4" w:rsidRPr="002E5D0A" w:rsidRDefault="00C722D4" w:rsidP="002E5D0A">
      <w:pPr>
        <w:spacing w:line="360" w:lineRule="auto"/>
        <w:rPr>
          <w:rFonts w:asciiTheme="minorHAnsi" w:hAnsiTheme="minorHAnsi" w:cstheme="minorHAnsi"/>
          <w:b/>
          <w:bCs/>
          <w:sz w:val="24"/>
          <w:szCs w:val="24"/>
        </w:rPr>
      </w:pPr>
      <w:r w:rsidRPr="002E5D0A">
        <w:rPr>
          <w:rFonts w:asciiTheme="minorHAnsi" w:hAnsiTheme="minorHAnsi" w:cstheme="minorHAnsi"/>
          <w:b/>
          <w:bCs/>
          <w:sz w:val="24"/>
          <w:szCs w:val="24"/>
        </w:rPr>
        <w:t>Introduction.</w:t>
      </w:r>
    </w:p>
    <w:p w14:paraId="3C126F45" w14:textId="77777777" w:rsidR="00034022" w:rsidRDefault="00034022" w:rsidP="002E5D0A">
      <w:pPr>
        <w:spacing w:line="360" w:lineRule="auto"/>
        <w:ind w:firstLine="720"/>
        <w:rPr>
          <w:rFonts w:asciiTheme="minorHAnsi" w:hAnsiTheme="minorHAnsi" w:cstheme="minorHAnsi"/>
          <w:sz w:val="24"/>
          <w:szCs w:val="24"/>
        </w:rPr>
      </w:pPr>
      <w:r>
        <w:rPr>
          <w:rFonts w:asciiTheme="minorHAnsi" w:hAnsiTheme="minorHAnsi" w:cstheme="minorHAnsi"/>
          <w:sz w:val="24"/>
          <w:szCs w:val="24"/>
        </w:rPr>
        <w:t xml:space="preserve">This essay critically assesses the hypothesis that religions are in the process of undergoing a “Greening” of ideology. </w:t>
      </w:r>
    </w:p>
    <w:p w14:paraId="4B3B1828" w14:textId="7DB0D55F" w:rsidR="00146E69" w:rsidRPr="00376D21" w:rsidRDefault="002E5D0A" w:rsidP="002E5D0A">
      <w:pPr>
        <w:spacing w:line="360" w:lineRule="auto"/>
        <w:ind w:firstLine="720"/>
        <w:rPr>
          <w:rFonts w:asciiTheme="minorHAnsi" w:hAnsiTheme="minorHAnsi" w:cstheme="minorHAnsi"/>
          <w:sz w:val="24"/>
          <w:szCs w:val="24"/>
        </w:rPr>
      </w:pPr>
      <w:r w:rsidRPr="002E5D0A">
        <w:rPr>
          <w:rFonts w:asciiTheme="minorHAnsi" w:hAnsiTheme="minorHAnsi" w:cstheme="minorHAnsi"/>
          <w:sz w:val="24"/>
          <w:szCs w:val="24"/>
        </w:rPr>
        <w:t>There are many arguments regarding the definition of religion; for some, religion is d</w:t>
      </w:r>
      <w:r w:rsidR="00146E69">
        <w:rPr>
          <w:rFonts w:asciiTheme="minorHAnsi" w:hAnsiTheme="minorHAnsi" w:cstheme="minorHAnsi"/>
          <w:sz w:val="24"/>
          <w:szCs w:val="24"/>
        </w:rPr>
        <w:t>i</w:t>
      </w:r>
      <w:r w:rsidRPr="002E5D0A">
        <w:rPr>
          <w:rFonts w:asciiTheme="minorHAnsi" w:hAnsiTheme="minorHAnsi" w:cstheme="minorHAnsi"/>
          <w:sz w:val="24"/>
          <w:szCs w:val="24"/>
        </w:rPr>
        <w:t xml:space="preserve">visive, restrictive, and unenlightened. </w:t>
      </w:r>
      <w:r w:rsidR="00146E69">
        <w:rPr>
          <w:rFonts w:asciiTheme="minorHAnsi" w:hAnsiTheme="minorHAnsi" w:cstheme="minorHAnsi"/>
          <w:sz w:val="24"/>
          <w:szCs w:val="24"/>
        </w:rPr>
        <w:t>It is the rule of law to others</w:t>
      </w:r>
      <w:r w:rsidRPr="002E5D0A">
        <w:rPr>
          <w:rFonts w:asciiTheme="minorHAnsi" w:hAnsiTheme="minorHAnsi" w:cstheme="minorHAnsi"/>
          <w:sz w:val="24"/>
          <w:szCs w:val="24"/>
        </w:rPr>
        <w:t>, and there can be no higher purpose to the believer. However</w:t>
      </w:r>
      <w:r>
        <w:rPr>
          <w:rFonts w:asciiTheme="minorHAnsi" w:hAnsiTheme="minorHAnsi" w:cstheme="minorHAnsi"/>
          <w:sz w:val="24"/>
          <w:szCs w:val="24"/>
        </w:rPr>
        <w:t>,</w:t>
      </w:r>
      <w:r w:rsidRPr="002E5D0A">
        <w:rPr>
          <w:rFonts w:asciiTheme="minorHAnsi" w:hAnsiTheme="minorHAnsi" w:cstheme="minorHAnsi"/>
          <w:sz w:val="24"/>
          <w:szCs w:val="24"/>
        </w:rPr>
        <w:t xml:space="preserve"> in these times of global climate crisis</w:t>
      </w:r>
      <w:r>
        <w:rPr>
          <w:rFonts w:asciiTheme="minorHAnsi" w:hAnsiTheme="minorHAnsi" w:cstheme="minorHAnsi"/>
          <w:sz w:val="24"/>
          <w:szCs w:val="24"/>
        </w:rPr>
        <w:t>,</w:t>
      </w:r>
      <w:r w:rsidRPr="002E5D0A">
        <w:rPr>
          <w:rFonts w:asciiTheme="minorHAnsi" w:hAnsiTheme="minorHAnsi" w:cstheme="minorHAnsi"/>
          <w:sz w:val="24"/>
          <w:szCs w:val="24"/>
        </w:rPr>
        <w:t xml:space="preserve"> can religions </w:t>
      </w:r>
      <w:proofErr w:type="gramStart"/>
      <w:r w:rsidRPr="002E5D0A">
        <w:rPr>
          <w:rFonts w:asciiTheme="minorHAnsi" w:hAnsiTheme="minorHAnsi" w:cstheme="minorHAnsi"/>
          <w:sz w:val="24"/>
          <w:szCs w:val="24"/>
        </w:rPr>
        <w:t>be seen as</w:t>
      </w:r>
      <w:proofErr w:type="gramEnd"/>
      <w:r w:rsidRPr="002E5D0A">
        <w:rPr>
          <w:rFonts w:asciiTheme="minorHAnsi" w:hAnsiTheme="minorHAnsi" w:cstheme="minorHAnsi"/>
          <w:sz w:val="24"/>
          <w:szCs w:val="24"/>
        </w:rPr>
        <w:t xml:space="preserve"> a force for good </w:t>
      </w:r>
      <w:r>
        <w:rPr>
          <w:rFonts w:asciiTheme="minorHAnsi" w:hAnsiTheme="minorHAnsi" w:cstheme="minorHAnsi"/>
          <w:sz w:val="24"/>
          <w:szCs w:val="24"/>
        </w:rPr>
        <w:t>for</w:t>
      </w:r>
      <w:r w:rsidRPr="002E5D0A">
        <w:rPr>
          <w:rFonts w:asciiTheme="minorHAnsi" w:hAnsiTheme="minorHAnsi" w:cstheme="minorHAnsi"/>
          <w:sz w:val="24"/>
          <w:szCs w:val="24"/>
        </w:rPr>
        <w:t xml:space="preserve"> ecological progress</w:t>
      </w:r>
      <w:r w:rsidR="00146E69">
        <w:rPr>
          <w:rFonts w:asciiTheme="minorHAnsi" w:hAnsiTheme="minorHAnsi" w:cstheme="minorHAnsi"/>
          <w:sz w:val="24"/>
          <w:szCs w:val="24"/>
        </w:rPr>
        <w:t xml:space="preserve"> or are they an obstruction to an increasingly urgent call to arms.    Bron Taylor suggests a greening of religion is occurring</w:t>
      </w:r>
      <w:r w:rsidR="00376D21">
        <w:rPr>
          <w:rFonts w:asciiTheme="minorHAnsi" w:hAnsiTheme="minorHAnsi" w:cstheme="minorHAnsi"/>
          <w:sz w:val="24"/>
          <w:szCs w:val="24"/>
        </w:rPr>
        <w:t>, intimating that mainstream religions are becoming more aware of the environmental crisis currently facing the world. Tayl</w:t>
      </w:r>
      <w:r w:rsidR="00315419">
        <w:rPr>
          <w:rFonts w:asciiTheme="minorHAnsi" w:hAnsiTheme="minorHAnsi" w:cstheme="minorHAnsi"/>
          <w:sz w:val="24"/>
          <w:szCs w:val="24"/>
        </w:rPr>
        <w:t>o</w:t>
      </w:r>
      <w:r w:rsidR="00376D21">
        <w:rPr>
          <w:rFonts w:asciiTheme="minorHAnsi" w:hAnsiTheme="minorHAnsi" w:cstheme="minorHAnsi"/>
          <w:sz w:val="24"/>
          <w:szCs w:val="24"/>
        </w:rPr>
        <w:t xml:space="preserve">r gives evidence </w:t>
      </w:r>
      <w:proofErr w:type="gramStart"/>
      <w:r w:rsidR="00376D21">
        <w:rPr>
          <w:rFonts w:asciiTheme="minorHAnsi" w:hAnsiTheme="minorHAnsi" w:cstheme="minorHAnsi"/>
          <w:sz w:val="24"/>
          <w:szCs w:val="24"/>
        </w:rPr>
        <w:t xml:space="preserve">of </w:t>
      </w:r>
      <w:r w:rsidR="00146E69">
        <w:rPr>
          <w:rFonts w:asciiTheme="minorHAnsi" w:hAnsiTheme="minorHAnsi" w:cstheme="minorHAnsi"/>
          <w:sz w:val="24"/>
          <w:szCs w:val="24"/>
        </w:rPr>
        <w:t xml:space="preserve"> Christians</w:t>
      </w:r>
      <w:proofErr w:type="gramEnd"/>
      <w:r w:rsidR="00146E69">
        <w:rPr>
          <w:rFonts w:asciiTheme="minorHAnsi" w:hAnsiTheme="minorHAnsi" w:cstheme="minorHAnsi"/>
          <w:sz w:val="24"/>
          <w:szCs w:val="24"/>
        </w:rPr>
        <w:t xml:space="preserve"> combating climate change; the Vatican saying that</w:t>
      </w:r>
      <w:r w:rsidR="00146E69">
        <w:rPr>
          <w:rFonts w:asciiTheme="minorHAnsi" w:hAnsiTheme="minorHAnsi" w:cstheme="minorHAnsi"/>
          <w:color w:val="2A2A2A"/>
          <w:sz w:val="24"/>
          <w:szCs w:val="24"/>
        </w:rPr>
        <w:t xml:space="preserve"> </w:t>
      </w:r>
      <w:r w:rsidR="00146E69" w:rsidRPr="00146E69">
        <w:rPr>
          <w:rFonts w:asciiTheme="minorHAnsi" w:hAnsiTheme="minorHAnsi" w:cstheme="minorHAnsi"/>
          <w:color w:val="2A2A2A"/>
          <w:sz w:val="24"/>
          <w:szCs w:val="24"/>
        </w:rPr>
        <w:t xml:space="preserve">environmental pollution </w:t>
      </w:r>
      <w:r w:rsidR="00146E69">
        <w:rPr>
          <w:rFonts w:asciiTheme="minorHAnsi" w:hAnsiTheme="minorHAnsi" w:cstheme="minorHAnsi"/>
          <w:color w:val="2A2A2A"/>
          <w:sz w:val="24"/>
          <w:szCs w:val="24"/>
        </w:rPr>
        <w:t xml:space="preserve">is </w:t>
      </w:r>
      <w:r w:rsidR="00146E69" w:rsidRPr="00146E69">
        <w:rPr>
          <w:rFonts w:asciiTheme="minorHAnsi" w:hAnsiTheme="minorHAnsi" w:cstheme="minorHAnsi"/>
          <w:color w:val="2A2A2A"/>
          <w:sz w:val="24"/>
          <w:szCs w:val="24"/>
        </w:rPr>
        <w:t>a sin; congregations</w:t>
      </w:r>
      <w:r w:rsidR="00146E69">
        <w:rPr>
          <w:rFonts w:asciiTheme="minorHAnsi" w:hAnsiTheme="minorHAnsi" w:cstheme="minorHAnsi"/>
          <w:color w:val="2A2A2A"/>
          <w:sz w:val="24"/>
          <w:szCs w:val="24"/>
        </w:rPr>
        <w:t xml:space="preserve"> are becoming more environmentally aware and </w:t>
      </w:r>
      <w:r w:rsidR="00146E69" w:rsidRPr="00146E69">
        <w:rPr>
          <w:rFonts w:asciiTheme="minorHAnsi" w:hAnsiTheme="minorHAnsi" w:cstheme="minorHAnsi"/>
          <w:color w:val="2A2A2A"/>
          <w:sz w:val="24"/>
          <w:szCs w:val="24"/>
        </w:rPr>
        <w:t>recycling their wast</w:t>
      </w:r>
      <w:r w:rsidR="00146E69">
        <w:rPr>
          <w:rFonts w:asciiTheme="minorHAnsi" w:hAnsiTheme="minorHAnsi" w:cstheme="minorHAnsi"/>
          <w:color w:val="2A2A2A"/>
          <w:sz w:val="24"/>
          <w:szCs w:val="24"/>
        </w:rPr>
        <w:t xml:space="preserve">es. </w:t>
      </w:r>
      <w:r w:rsidR="00146E69" w:rsidRPr="00146E69">
        <w:rPr>
          <w:rFonts w:asciiTheme="minorHAnsi" w:hAnsiTheme="minorHAnsi" w:cstheme="minorHAnsi"/>
          <w:color w:val="2A2A2A"/>
          <w:sz w:val="24"/>
          <w:szCs w:val="24"/>
        </w:rPr>
        <w:t xml:space="preserve">Taylor </w:t>
      </w:r>
      <w:r w:rsidR="00146E69">
        <w:rPr>
          <w:rFonts w:asciiTheme="minorHAnsi" w:hAnsiTheme="minorHAnsi" w:cstheme="minorHAnsi"/>
          <w:color w:val="2A2A2A"/>
          <w:sz w:val="24"/>
          <w:szCs w:val="24"/>
        </w:rPr>
        <w:t>also investigates</w:t>
      </w:r>
      <w:r w:rsidR="00146E69" w:rsidRPr="00146E69">
        <w:rPr>
          <w:rFonts w:asciiTheme="minorHAnsi" w:hAnsiTheme="minorHAnsi" w:cstheme="minorHAnsi"/>
          <w:color w:val="2A2A2A"/>
          <w:sz w:val="24"/>
          <w:szCs w:val="24"/>
        </w:rPr>
        <w:t> </w:t>
      </w:r>
      <w:r w:rsidR="00146E69" w:rsidRPr="00146E69">
        <w:rPr>
          <w:rStyle w:val="Emphasis"/>
          <w:rFonts w:asciiTheme="minorHAnsi" w:hAnsiTheme="minorHAnsi" w:cstheme="minorHAnsi"/>
          <w:color w:val="2A2A2A"/>
          <w:sz w:val="24"/>
          <w:szCs w:val="24"/>
          <w:bdr w:val="none" w:sz="0" w:space="0" w:color="auto" w:frame="1"/>
        </w:rPr>
        <w:t>Dark Green Religion</w:t>
      </w:r>
      <w:r w:rsidR="00146E69" w:rsidRPr="00146E69">
        <w:rPr>
          <w:rFonts w:asciiTheme="minorHAnsi" w:hAnsiTheme="minorHAnsi" w:cstheme="minorHAnsi"/>
          <w:color w:val="2A2A2A"/>
          <w:sz w:val="24"/>
          <w:szCs w:val="24"/>
        </w:rPr>
        <w:t xml:space="preserve">, a phenomenon distinct from the greening of traditional faiths. </w:t>
      </w:r>
      <w:r w:rsidR="00146E69">
        <w:rPr>
          <w:rFonts w:asciiTheme="minorHAnsi" w:hAnsiTheme="minorHAnsi" w:cstheme="minorHAnsi"/>
          <w:color w:val="2A2A2A"/>
          <w:sz w:val="24"/>
          <w:szCs w:val="24"/>
        </w:rPr>
        <w:t>Followers of</w:t>
      </w:r>
      <w:r w:rsidR="00146E69" w:rsidRPr="00146E69">
        <w:rPr>
          <w:rFonts w:asciiTheme="minorHAnsi" w:hAnsiTheme="minorHAnsi" w:cstheme="minorHAnsi"/>
          <w:color w:val="2A2A2A"/>
          <w:sz w:val="24"/>
          <w:szCs w:val="24"/>
        </w:rPr>
        <w:t xml:space="preserve"> </w:t>
      </w:r>
      <w:r w:rsidR="00146E69">
        <w:rPr>
          <w:rFonts w:asciiTheme="minorHAnsi" w:hAnsiTheme="minorHAnsi" w:cstheme="minorHAnsi"/>
          <w:color w:val="2A2A2A"/>
          <w:sz w:val="24"/>
          <w:szCs w:val="24"/>
        </w:rPr>
        <w:t>this path</w:t>
      </w:r>
      <w:r w:rsidR="00146E69" w:rsidRPr="00146E69">
        <w:rPr>
          <w:rFonts w:asciiTheme="minorHAnsi" w:hAnsiTheme="minorHAnsi" w:cstheme="minorHAnsi"/>
          <w:color w:val="2A2A2A"/>
          <w:sz w:val="24"/>
          <w:szCs w:val="24"/>
        </w:rPr>
        <w:t xml:space="preserve"> regard nature as </w:t>
      </w:r>
      <w:r w:rsidR="00146E69">
        <w:rPr>
          <w:rFonts w:asciiTheme="minorHAnsi" w:hAnsiTheme="minorHAnsi" w:cstheme="minorHAnsi"/>
          <w:color w:val="2A2A2A"/>
          <w:sz w:val="24"/>
          <w:szCs w:val="24"/>
        </w:rPr>
        <w:t>‘</w:t>
      </w:r>
      <w:r w:rsidR="00146E69" w:rsidRPr="00146E69">
        <w:rPr>
          <w:rFonts w:asciiTheme="minorHAnsi" w:hAnsiTheme="minorHAnsi" w:cstheme="minorHAnsi"/>
          <w:color w:val="2A2A2A"/>
          <w:sz w:val="24"/>
          <w:szCs w:val="24"/>
        </w:rPr>
        <w:t>sacred, imbued with intrinsic value, and worthy of reverent care</w:t>
      </w:r>
      <w:r w:rsidR="00146E69">
        <w:rPr>
          <w:rFonts w:asciiTheme="minorHAnsi" w:hAnsiTheme="minorHAnsi" w:cstheme="minorHAnsi"/>
          <w:color w:val="2A2A2A"/>
          <w:sz w:val="24"/>
          <w:szCs w:val="24"/>
        </w:rPr>
        <w:t>’</w:t>
      </w:r>
      <w:r w:rsidRPr="00146E69">
        <w:rPr>
          <w:rStyle w:val="FootnoteReference"/>
          <w:rFonts w:asciiTheme="minorHAnsi" w:hAnsiTheme="minorHAnsi" w:cstheme="minorHAnsi"/>
          <w:sz w:val="24"/>
          <w:szCs w:val="24"/>
        </w:rPr>
        <w:footnoteReference w:id="1"/>
      </w:r>
      <w:r w:rsidRPr="00146E69">
        <w:rPr>
          <w:rFonts w:asciiTheme="minorHAnsi" w:hAnsiTheme="minorHAnsi" w:cstheme="minorHAnsi"/>
          <w:sz w:val="24"/>
          <w:szCs w:val="24"/>
        </w:rPr>
        <w:t>.</w:t>
      </w:r>
      <w:r>
        <w:rPr>
          <w:rFonts w:asciiTheme="minorHAnsi" w:hAnsiTheme="minorHAnsi" w:cstheme="minorHAnsi"/>
          <w:sz w:val="24"/>
          <w:szCs w:val="24"/>
        </w:rPr>
        <w:t xml:space="preserve"> </w:t>
      </w:r>
      <w:r w:rsidR="00376D21" w:rsidRPr="00376D21">
        <w:rPr>
          <w:rFonts w:asciiTheme="minorHAnsi" w:hAnsiTheme="minorHAnsi" w:cstheme="minorHAnsi"/>
          <w:sz w:val="24"/>
          <w:szCs w:val="24"/>
        </w:rPr>
        <w:t>This paper hopes to evaluate evidence that there is a greening of religious belief and assess whether this could positively impact the future of the ecological movement.</w:t>
      </w:r>
    </w:p>
    <w:p w14:paraId="497D0387" w14:textId="78A6B00E" w:rsidR="002E5D0A" w:rsidRPr="002E5D0A" w:rsidRDefault="002E5D0A" w:rsidP="002E5D0A">
      <w:pPr>
        <w:spacing w:line="360" w:lineRule="auto"/>
        <w:ind w:firstLine="720"/>
        <w:rPr>
          <w:rFonts w:asciiTheme="minorHAnsi" w:hAnsiTheme="minorHAnsi" w:cstheme="minorHAnsi"/>
          <w:color w:val="000000"/>
          <w:sz w:val="24"/>
          <w:szCs w:val="24"/>
        </w:rPr>
      </w:pPr>
      <w:r w:rsidRPr="002E5D0A">
        <w:rPr>
          <w:rFonts w:asciiTheme="minorHAnsi" w:hAnsiTheme="minorHAnsi" w:cstheme="minorHAnsi"/>
          <w:sz w:val="24"/>
          <w:szCs w:val="24"/>
        </w:rPr>
        <w:t>The effect of climate change and global warming ha</w:t>
      </w:r>
      <w:r>
        <w:rPr>
          <w:rFonts w:asciiTheme="minorHAnsi" w:hAnsiTheme="minorHAnsi" w:cstheme="minorHAnsi"/>
          <w:sz w:val="24"/>
          <w:szCs w:val="24"/>
        </w:rPr>
        <w:t xml:space="preserve">s long been recognised; however, at the 2015 UN Climate Change Conference, delegates from countries </w:t>
      </w:r>
      <w:r w:rsidR="00C41CE0">
        <w:rPr>
          <w:rFonts w:asciiTheme="minorHAnsi" w:hAnsiTheme="minorHAnsi" w:cstheme="minorHAnsi"/>
          <w:sz w:val="24"/>
          <w:szCs w:val="24"/>
        </w:rPr>
        <w:t>worldwide</w:t>
      </w:r>
      <w:r>
        <w:rPr>
          <w:rFonts w:asciiTheme="minorHAnsi" w:hAnsiTheme="minorHAnsi" w:cstheme="minorHAnsi"/>
          <w:sz w:val="24"/>
          <w:szCs w:val="24"/>
        </w:rPr>
        <w:t xml:space="preserve"> signed the Paris Agreement to reduce carbon emissions and</w:t>
      </w:r>
      <w:r>
        <w:rPr>
          <w:rFonts w:asciiTheme="minorHAnsi" w:hAnsiTheme="minorHAnsi" w:cstheme="minorHAnsi"/>
          <w:color w:val="000000"/>
          <w:sz w:val="24"/>
          <w:szCs w:val="24"/>
        </w:rPr>
        <w:t xml:space="preserve"> </w:t>
      </w:r>
      <w:r w:rsidRPr="002E5D0A">
        <w:rPr>
          <w:rFonts w:asciiTheme="minorHAnsi" w:hAnsiTheme="minorHAnsi" w:cstheme="minorHAnsi"/>
          <w:color w:val="000000"/>
          <w:sz w:val="24"/>
          <w:szCs w:val="24"/>
        </w:rPr>
        <w:t xml:space="preserve">halt the destructive effects of global warming. The Paris agreement </w:t>
      </w:r>
      <w:r>
        <w:rPr>
          <w:rFonts w:asciiTheme="minorHAnsi" w:hAnsiTheme="minorHAnsi" w:cstheme="minorHAnsi"/>
          <w:color w:val="000000"/>
          <w:sz w:val="24"/>
          <w:szCs w:val="24"/>
        </w:rPr>
        <w:t>was</w:t>
      </w:r>
      <w:r w:rsidRPr="002E5D0A">
        <w:rPr>
          <w:rFonts w:asciiTheme="minorHAnsi" w:hAnsiTheme="minorHAnsi" w:cstheme="minorHAnsi"/>
          <w:color w:val="000000"/>
          <w:sz w:val="24"/>
          <w:szCs w:val="24"/>
        </w:rPr>
        <w:t xml:space="preserve"> </w:t>
      </w:r>
      <w:r w:rsidR="00AE6D59">
        <w:rPr>
          <w:rFonts w:asciiTheme="minorHAnsi" w:hAnsiTheme="minorHAnsi" w:cstheme="minorHAnsi"/>
          <w:color w:val="000000"/>
          <w:sz w:val="24"/>
          <w:szCs w:val="24"/>
        </w:rPr>
        <w:t>significant in terms of the politics and commitments made and</w:t>
      </w:r>
      <w:r w:rsidRPr="002E5D0A">
        <w:rPr>
          <w:rFonts w:asciiTheme="minorHAnsi" w:hAnsiTheme="minorHAnsi" w:cstheme="minorHAnsi"/>
          <w:color w:val="000000"/>
          <w:sz w:val="24"/>
          <w:szCs w:val="24"/>
        </w:rPr>
        <w:t xml:space="preserve"> that many religious leaders voiced support for the </w:t>
      </w:r>
      <w:r w:rsidR="00376D21">
        <w:rPr>
          <w:rFonts w:asciiTheme="minorHAnsi" w:hAnsiTheme="minorHAnsi" w:cstheme="minorHAnsi"/>
          <w:color w:val="000000"/>
          <w:sz w:val="24"/>
          <w:szCs w:val="24"/>
        </w:rPr>
        <w:t>proposals</w:t>
      </w:r>
      <w:r w:rsidRPr="002E5D0A">
        <w:rPr>
          <w:rFonts w:asciiTheme="minorHAnsi" w:hAnsiTheme="minorHAnsi" w:cstheme="minorHAnsi"/>
          <w:color w:val="000000"/>
          <w:sz w:val="24"/>
          <w:szCs w:val="24"/>
        </w:rPr>
        <w:t xml:space="preserve">.  </w:t>
      </w:r>
    </w:p>
    <w:p w14:paraId="2D28D206" w14:textId="2BE0D885" w:rsidR="002E5D0A" w:rsidRDefault="002E5D0A" w:rsidP="002E5D0A">
      <w:pPr>
        <w:pStyle w:val="NormalWeb"/>
        <w:spacing w:before="0" w:beforeAutospacing="0" w:after="0" w:afterAutospacing="0" w:line="360" w:lineRule="auto"/>
        <w:rPr>
          <w:rFonts w:asciiTheme="minorHAnsi" w:hAnsiTheme="minorHAnsi" w:cstheme="minorHAnsi"/>
        </w:rPr>
      </w:pPr>
      <w:r w:rsidRPr="002E5D0A">
        <w:rPr>
          <w:rFonts w:asciiTheme="minorHAnsi" w:hAnsiTheme="minorHAnsi" w:cstheme="minorHAnsi"/>
          <w:color w:val="000000"/>
        </w:rPr>
        <w:tab/>
        <w:t xml:space="preserve">Religious involvement </w:t>
      </w:r>
      <w:r>
        <w:rPr>
          <w:rFonts w:asciiTheme="minorHAnsi" w:hAnsiTheme="minorHAnsi" w:cstheme="minorHAnsi"/>
          <w:color w:val="000000"/>
        </w:rPr>
        <w:t>in e</w:t>
      </w:r>
      <w:r w:rsidRPr="002E5D0A">
        <w:rPr>
          <w:rFonts w:asciiTheme="minorHAnsi" w:hAnsiTheme="minorHAnsi" w:cstheme="minorHAnsi"/>
          <w:color w:val="000000"/>
        </w:rPr>
        <w:t xml:space="preserve">nvironmental activism </w:t>
      </w:r>
      <w:r>
        <w:rPr>
          <w:rFonts w:asciiTheme="minorHAnsi" w:hAnsiTheme="minorHAnsi" w:cstheme="minorHAnsi"/>
          <w:color w:val="000000"/>
        </w:rPr>
        <w:t xml:space="preserve">is not a new concept; </w:t>
      </w:r>
      <w:r w:rsidRPr="002E5D0A">
        <w:rPr>
          <w:rFonts w:asciiTheme="minorHAnsi" w:hAnsiTheme="minorHAnsi" w:cstheme="minorHAnsi"/>
          <w:color w:val="000000"/>
        </w:rPr>
        <w:t>today</w:t>
      </w:r>
      <w:r>
        <w:rPr>
          <w:rFonts w:asciiTheme="minorHAnsi" w:hAnsiTheme="minorHAnsi" w:cstheme="minorHAnsi"/>
          <w:color w:val="000000"/>
        </w:rPr>
        <w:t>,</w:t>
      </w:r>
      <w:r w:rsidRPr="002E5D0A">
        <w:rPr>
          <w:rFonts w:asciiTheme="minorHAnsi" w:hAnsiTheme="minorHAnsi" w:cstheme="minorHAnsi"/>
          <w:color w:val="000000"/>
        </w:rPr>
        <w:t xml:space="preserve"> </w:t>
      </w:r>
      <w:r>
        <w:rPr>
          <w:rFonts w:asciiTheme="minorHAnsi" w:hAnsiTheme="minorHAnsi" w:cstheme="minorHAnsi"/>
          <w:color w:val="000000"/>
        </w:rPr>
        <w:t xml:space="preserve">ecological activism </w:t>
      </w:r>
      <w:r w:rsidR="00376D21">
        <w:rPr>
          <w:rFonts w:asciiTheme="minorHAnsi" w:hAnsiTheme="minorHAnsi" w:cstheme="minorHAnsi"/>
          <w:color w:val="000000"/>
        </w:rPr>
        <w:t xml:space="preserve">and a move to a greater understanding of environmental issues </w:t>
      </w:r>
      <w:r w:rsidR="00146E69">
        <w:rPr>
          <w:rFonts w:asciiTheme="minorHAnsi" w:hAnsiTheme="minorHAnsi" w:cstheme="minorHAnsi"/>
          <w:color w:val="000000"/>
        </w:rPr>
        <w:t>are global and involve people</w:t>
      </w:r>
      <w:r w:rsidR="00376D21">
        <w:rPr>
          <w:rFonts w:asciiTheme="minorHAnsi" w:hAnsiTheme="minorHAnsi" w:cstheme="minorHAnsi"/>
          <w:color w:val="000000"/>
        </w:rPr>
        <w:t xml:space="preserve"> from different religious and spiritual pathways</w:t>
      </w:r>
      <w:r w:rsidR="00146E69">
        <w:rPr>
          <w:rFonts w:asciiTheme="minorHAnsi" w:hAnsiTheme="minorHAnsi" w:cstheme="minorHAnsi"/>
          <w:color w:val="000000"/>
        </w:rPr>
        <w:t>,</w:t>
      </w:r>
      <w:r w:rsidRPr="002E5D0A">
        <w:rPr>
          <w:rFonts w:asciiTheme="minorHAnsi" w:hAnsiTheme="minorHAnsi" w:cstheme="minorHAnsi"/>
          <w:color w:val="000000"/>
        </w:rPr>
        <w:t xml:space="preserve"> organi</w:t>
      </w:r>
      <w:r>
        <w:rPr>
          <w:rFonts w:asciiTheme="minorHAnsi" w:hAnsiTheme="minorHAnsi" w:cstheme="minorHAnsi"/>
          <w:color w:val="000000"/>
        </w:rPr>
        <w:t>s</w:t>
      </w:r>
      <w:r w:rsidRPr="002E5D0A">
        <w:rPr>
          <w:rFonts w:asciiTheme="minorHAnsi" w:hAnsiTheme="minorHAnsi" w:cstheme="minorHAnsi"/>
          <w:color w:val="000000"/>
        </w:rPr>
        <w:t>ing efforts t</w:t>
      </w:r>
      <w:r>
        <w:rPr>
          <w:rFonts w:asciiTheme="minorHAnsi" w:hAnsiTheme="minorHAnsi" w:cstheme="minorHAnsi"/>
          <w:color w:val="000000"/>
        </w:rPr>
        <w:t>o improve planetary health and ensure</w:t>
      </w:r>
      <w:r w:rsidRPr="002E5D0A">
        <w:rPr>
          <w:rFonts w:asciiTheme="minorHAnsi" w:hAnsiTheme="minorHAnsi" w:cstheme="minorHAnsi"/>
          <w:color w:val="000000"/>
        </w:rPr>
        <w:t xml:space="preserve"> a </w:t>
      </w:r>
      <w:r w:rsidR="00B45197">
        <w:rPr>
          <w:rFonts w:asciiTheme="minorHAnsi" w:hAnsiTheme="minorHAnsi" w:cstheme="minorHAnsi"/>
          <w:color w:val="000000"/>
        </w:rPr>
        <w:t>sustainable</w:t>
      </w:r>
      <w:r w:rsidRPr="002E5D0A">
        <w:rPr>
          <w:rFonts w:asciiTheme="minorHAnsi" w:hAnsiTheme="minorHAnsi" w:cstheme="minorHAnsi"/>
          <w:color w:val="000000"/>
        </w:rPr>
        <w:t xml:space="preserve"> environment for </w:t>
      </w:r>
      <w:r w:rsidR="00B45197">
        <w:rPr>
          <w:rFonts w:asciiTheme="minorHAnsi" w:hAnsiTheme="minorHAnsi" w:cstheme="minorHAnsi"/>
          <w:color w:val="000000"/>
        </w:rPr>
        <w:t>generations to come</w:t>
      </w:r>
      <w:r w:rsidRPr="002E5D0A">
        <w:rPr>
          <w:rFonts w:asciiTheme="minorHAnsi" w:hAnsiTheme="minorHAnsi" w:cstheme="minorHAnsi"/>
          <w:color w:val="000000"/>
        </w:rPr>
        <w:t xml:space="preserve">. </w:t>
      </w:r>
      <w:r>
        <w:rPr>
          <w:rFonts w:asciiTheme="minorHAnsi" w:hAnsiTheme="minorHAnsi" w:cstheme="minorHAnsi"/>
          <w:color w:val="000000"/>
        </w:rPr>
        <w:t>For decades, environmental protection has been an issue of science, global politics,</w:t>
      </w:r>
      <w:r w:rsidRPr="002E5D0A">
        <w:rPr>
          <w:rFonts w:asciiTheme="minorHAnsi" w:hAnsiTheme="minorHAnsi" w:cstheme="minorHAnsi"/>
          <w:color w:val="000000"/>
        </w:rPr>
        <w:t xml:space="preserve"> and </w:t>
      </w:r>
      <w:r w:rsidRPr="002E5D0A">
        <w:rPr>
          <w:rFonts w:asciiTheme="minorHAnsi" w:hAnsiTheme="minorHAnsi" w:cstheme="minorHAnsi"/>
          <w:color w:val="000000"/>
        </w:rPr>
        <w:lastRenderedPageBreak/>
        <w:t>international economics</w:t>
      </w:r>
      <w:r>
        <w:rPr>
          <w:rFonts w:asciiTheme="minorHAnsi" w:hAnsiTheme="minorHAnsi" w:cstheme="minorHAnsi"/>
          <w:color w:val="000000"/>
        </w:rPr>
        <w:t>.</w:t>
      </w:r>
      <w:r w:rsidR="00B45197">
        <w:rPr>
          <w:rFonts w:asciiTheme="minorHAnsi" w:hAnsiTheme="minorHAnsi" w:cstheme="minorHAnsi"/>
          <w:color w:val="000000"/>
        </w:rPr>
        <w:t xml:space="preserve"> However, it appears now that religious or spiritual organisations</w:t>
      </w:r>
      <w:r w:rsidR="00C41CE0">
        <w:rPr>
          <w:rFonts w:asciiTheme="minorHAnsi" w:hAnsiTheme="minorHAnsi" w:cstheme="minorHAnsi"/>
          <w:color w:val="000000"/>
        </w:rPr>
        <w:t xml:space="preserve"> </w:t>
      </w:r>
      <w:r w:rsidR="00376D21">
        <w:rPr>
          <w:rFonts w:asciiTheme="minorHAnsi" w:hAnsiTheme="minorHAnsi" w:cstheme="minorHAnsi"/>
          <w:color w:val="000000"/>
        </w:rPr>
        <w:t>remind</w:t>
      </w:r>
      <w:r w:rsidR="00C41CE0">
        <w:rPr>
          <w:rFonts w:asciiTheme="minorHAnsi" w:hAnsiTheme="minorHAnsi" w:cstheme="minorHAnsi"/>
          <w:color w:val="000000"/>
        </w:rPr>
        <w:t xml:space="preserve"> </w:t>
      </w:r>
      <w:r w:rsidRPr="002E5D0A">
        <w:rPr>
          <w:rFonts w:asciiTheme="minorHAnsi" w:hAnsiTheme="minorHAnsi" w:cstheme="minorHAnsi"/>
          <w:color w:val="000000"/>
        </w:rPr>
        <w:t>us that motivation for such activism can spring from deep moral concerns</w:t>
      </w:r>
      <w:r w:rsidR="00B45197">
        <w:rPr>
          <w:rFonts w:asciiTheme="minorHAnsi" w:hAnsiTheme="minorHAnsi" w:cstheme="minorHAnsi"/>
          <w:color w:val="000000"/>
        </w:rPr>
        <w:t xml:space="preserve"> and genuine care for the Earth</w:t>
      </w:r>
      <w:r w:rsidRPr="002E5D0A">
        <w:rPr>
          <w:rFonts w:asciiTheme="minorHAnsi" w:hAnsiTheme="minorHAnsi" w:cstheme="minorHAnsi"/>
          <w:color w:val="000000"/>
        </w:rPr>
        <w:t xml:space="preserve">. </w:t>
      </w:r>
    </w:p>
    <w:p w14:paraId="27C329F0" w14:textId="77777777" w:rsidR="00146E69" w:rsidRDefault="00146E69" w:rsidP="002E5D0A">
      <w:pPr>
        <w:pStyle w:val="NormalWeb"/>
        <w:spacing w:before="0" w:beforeAutospacing="0" w:after="0" w:afterAutospacing="0" w:line="360" w:lineRule="auto"/>
        <w:rPr>
          <w:rFonts w:asciiTheme="minorHAnsi" w:hAnsiTheme="minorHAnsi" w:cstheme="minorHAnsi"/>
        </w:rPr>
      </w:pPr>
    </w:p>
    <w:p w14:paraId="293BAA6B" w14:textId="6E5F156A" w:rsidR="005D49D0" w:rsidRPr="00F02181" w:rsidRDefault="005D49D0" w:rsidP="002E5D0A">
      <w:pPr>
        <w:pStyle w:val="NormalWeb"/>
        <w:spacing w:before="0" w:beforeAutospacing="0" w:after="0" w:afterAutospacing="0" w:line="360" w:lineRule="auto"/>
        <w:rPr>
          <w:rFonts w:asciiTheme="minorHAnsi" w:hAnsiTheme="minorHAnsi" w:cstheme="minorHAnsi"/>
          <w:b/>
          <w:bCs/>
        </w:rPr>
      </w:pPr>
      <w:r w:rsidRPr="00F02181">
        <w:rPr>
          <w:rFonts w:asciiTheme="minorHAnsi" w:hAnsiTheme="minorHAnsi" w:cstheme="minorHAnsi"/>
          <w:b/>
          <w:bCs/>
        </w:rPr>
        <w:t>Perspectives on the Divine.</w:t>
      </w:r>
    </w:p>
    <w:p w14:paraId="64867CB1" w14:textId="6BF23D14" w:rsidR="00AE6D59" w:rsidRPr="00AE6D59" w:rsidRDefault="00B45197" w:rsidP="00AE6D59">
      <w:pPr>
        <w:spacing w:line="360" w:lineRule="auto"/>
        <w:rPr>
          <w:rFonts w:asciiTheme="minorHAnsi" w:hAnsiTheme="minorHAnsi" w:cstheme="minorHAnsi"/>
          <w:sz w:val="24"/>
          <w:szCs w:val="24"/>
        </w:rPr>
      </w:pPr>
      <w:r w:rsidRPr="00AE6D59">
        <w:rPr>
          <w:rFonts w:asciiTheme="minorHAnsi" w:hAnsiTheme="minorHAnsi" w:cstheme="minorHAnsi"/>
          <w:sz w:val="24"/>
          <w:szCs w:val="24"/>
        </w:rPr>
        <w:t xml:space="preserve">One of the main issues that confront the religious or spiritual person is the conceptualisation of the </w:t>
      </w:r>
      <w:r w:rsidR="00775755">
        <w:rPr>
          <w:rFonts w:asciiTheme="minorHAnsi" w:hAnsiTheme="minorHAnsi" w:cstheme="minorHAnsi"/>
          <w:sz w:val="24"/>
          <w:szCs w:val="24"/>
        </w:rPr>
        <w:t>D</w:t>
      </w:r>
      <w:r w:rsidRPr="00AE6D59">
        <w:rPr>
          <w:rFonts w:asciiTheme="minorHAnsi" w:hAnsiTheme="minorHAnsi" w:cstheme="minorHAnsi"/>
          <w:sz w:val="24"/>
          <w:szCs w:val="24"/>
        </w:rPr>
        <w:t xml:space="preserve">ivine. </w:t>
      </w:r>
      <w:r w:rsidR="00AE6D59" w:rsidRPr="00AE6D59">
        <w:rPr>
          <w:rFonts w:asciiTheme="minorHAnsi" w:hAnsiTheme="minorHAnsi" w:cstheme="minorHAnsi"/>
          <w:sz w:val="24"/>
          <w:szCs w:val="24"/>
        </w:rPr>
        <w:t xml:space="preserve">The major religions in the world see the </w:t>
      </w:r>
      <w:r w:rsidR="00775755">
        <w:rPr>
          <w:rFonts w:asciiTheme="minorHAnsi" w:hAnsiTheme="minorHAnsi" w:cstheme="minorHAnsi"/>
          <w:sz w:val="24"/>
          <w:szCs w:val="24"/>
        </w:rPr>
        <w:t>D</w:t>
      </w:r>
      <w:r w:rsidR="00AE6D59" w:rsidRPr="00AE6D59">
        <w:rPr>
          <w:rFonts w:asciiTheme="minorHAnsi" w:hAnsiTheme="minorHAnsi" w:cstheme="minorHAnsi"/>
          <w:sz w:val="24"/>
          <w:szCs w:val="24"/>
        </w:rPr>
        <w:t xml:space="preserve">ivine as transcendent. </w:t>
      </w:r>
      <w:r w:rsidR="00376D21">
        <w:rPr>
          <w:rFonts w:asciiTheme="minorHAnsi" w:hAnsiTheme="minorHAnsi" w:cstheme="minorHAnsi"/>
          <w:sz w:val="24"/>
          <w:szCs w:val="24"/>
        </w:rPr>
        <w:t>T</w:t>
      </w:r>
      <w:r w:rsidR="00AE6D59" w:rsidRPr="00AE6D59">
        <w:rPr>
          <w:rFonts w:asciiTheme="minorHAnsi" w:hAnsiTheme="minorHAnsi" w:cstheme="minorHAnsi"/>
          <w:sz w:val="24"/>
          <w:szCs w:val="24"/>
        </w:rPr>
        <w:t xml:space="preserve">he Oxford English dictionary </w:t>
      </w:r>
      <w:r w:rsidR="00376D21">
        <w:rPr>
          <w:rFonts w:asciiTheme="minorHAnsi" w:hAnsiTheme="minorHAnsi" w:cstheme="minorHAnsi"/>
          <w:sz w:val="24"/>
          <w:szCs w:val="24"/>
        </w:rPr>
        <w:t xml:space="preserve">defines transcendent </w:t>
      </w:r>
      <w:r w:rsidR="00AE6D59" w:rsidRPr="00AE6D59">
        <w:rPr>
          <w:rFonts w:asciiTheme="minorHAnsi" w:hAnsiTheme="minorHAnsi" w:cstheme="minorHAnsi"/>
          <w:sz w:val="24"/>
          <w:szCs w:val="24"/>
        </w:rPr>
        <w:t xml:space="preserve">as </w:t>
      </w:r>
      <w:r w:rsidR="00376D21">
        <w:rPr>
          <w:rFonts w:asciiTheme="minorHAnsi" w:hAnsiTheme="minorHAnsi" w:cstheme="minorHAnsi"/>
          <w:sz w:val="24"/>
          <w:szCs w:val="24"/>
        </w:rPr>
        <w:t>‘</w:t>
      </w:r>
      <w:r w:rsidR="00AE6D59" w:rsidRPr="00775755">
        <w:rPr>
          <w:rFonts w:asciiTheme="minorHAnsi" w:hAnsiTheme="minorHAnsi" w:cstheme="minorHAnsi"/>
          <w:i/>
          <w:iCs/>
          <w:sz w:val="24"/>
          <w:szCs w:val="24"/>
        </w:rPr>
        <w:t>existence beyond the normal physical or material leve</w:t>
      </w:r>
      <w:r w:rsidR="00376D21">
        <w:rPr>
          <w:rFonts w:asciiTheme="minorHAnsi" w:hAnsiTheme="minorHAnsi" w:cstheme="minorHAnsi"/>
          <w:sz w:val="24"/>
          <w:szCs w:val="24"/>
        </w:rPr>
        <w:t>l’</w:t>
      </w:r>
      <w:r w:rsidR="00AE6D59" w:rsidRPr="00AE6D59">
        <w:rPr>
          <w:rStyle w:val="FootnoteReference"/>
          <w:rFonts w:asciiTheme="minorHAnsi" w:hAnsiTheme="minorHAnsi" w:cstheme="minorHAnsi"/>
          <w:sz w:val="24"/>
          <w:szCs w:val="24"/>
        </w:rPr>
        <w:footnoteReference w:id="2"/>
      </w:r>
      <w:r w:rsidR="00AE6D59" w:rsidRPr="00AE6D59">
        <w:rPr>
          <w:rFonts w:asciiTheme="minorHAnsi" w:hAnsiTheme="minorHAnsi" w:cstheme="minorHAnsi"/>
          <w:sz w:val="24"/>
          <w:szCs w:val="24"/>
        </w:rPr>
        <w:t>. By this definition</w:t>
      </w:r>
      <w:r w:rsidR="00AE6D59">
        <w:rPr>
          <w:rFonts w:asciiTheme="minorHAnsi" w:hAnsiTheme="minorHAnsi" w:cstheme="minorHAnsi"/>
          <w:sz w:val="24"/>
          <w:szCs w:val="24"/>
        </w:rPr>
        <w:t>,</w:t>
      </w:r>
      <w:r w:rsidR="00AE6D59" w:rsidRPr="00AE6D59">
        <w:rPr>
          <w:rFonts w:asciiTheme="minorHAnsi" w:hAnsiTheme="minorHAnsi" w:cstheme="minorHAnsi"/>
          <w:sz w:val="24"/>
          <w:szCs w:val="24"/>
        </w:rPr>
        <w:t xml:space="preserve"> the </w:t>
      </w:r>
      <w:r w:rsidR="00775755">
        <w:rPr>
          <w:rFonts w:asciiTheme="minorHAnsi" w:hAnsiTheme="minorHAnsi" w:cstheme="minorHAnsi"/>
          <w:sz w:val="24"/>
          <w:szCs w:val="24"/>
        </w:rPr>
        <w:t>D</w:t>
      </w:r>
      <w:r w:rsidR="00AE6D59" w:rsidRPr="00AE6D59">
        <w:rPr>
          <w:rFonts w:asciiTheme="minorHAnsi" w:hAnsiTheme="minorHAnsi" w:cstheme="minorHAnsi"/>
          <w:sz w:val="24"/>
          <w:szCs w:val="24"/>
        </w:rPr>
        <w:t>ivine is outside of physical existence</w:t>
      </w:r>
      <w:r w:rsidR="00AE6D59">
        <w:rPr>
          <w:rFonts w:asciiTheme="minorHAnsi" w:hAnsiTheme="minorHAnsi" w:cstheme="minorHAnsi"/>
          <w:sz w:val="24"/>
          <w:szCs w:val="24"/>
        </w:rPr>
        <w:t>,</w:t>
      </w:r>
      <w:r w:rsidR="00AE6D59" w:rsidRPr="00AE6D59">
        <w:rPr>
          <w:rFonts w:asciiTheme="minorHAnsi" w:hAnsiTheme="minorHAnsi" w:cstheme="minorHAnsi"/>
          <w:sz w:val="24"/>
          <w:szCs w:val="24"/>
        </w:rPr>
        <w:t xml:space="preserve"> and most religions </w:t>
      </w:r>
      <w:r w:rsidR="00376D21">
        <w:rPr>
          <w:rFonts w:asciiTheme="minorHAnsi" w:hAnsiTheme="minorHAnsi" w:cstheme="minorHAnsi"/>
          <w:sz w:val="24"/>
          <w:szCs w:val="24"/>
        </w:rPr>
        <w:t xml:space="preserve">that </w:t>
      </w:r>
      <w:r w:rsidR="00AE6D59" w:rsidRPr="00AE6D59">
        <w:rPr>
          <w:rFonts w:asciiTheme="minorHAnsi" w:hAnsiTheme="minorHAnsi" w:cstheme="minorHAnsi"/>
          <w:sz w:val="24"/>
          <w:szCs w:val="24"/>
        </w:rPr>
        <w:t xml:space="preserve">descend from the Judaic tree. </w:t>
      </w:r>
      <w:proofErr w:type="gramStart"/>
      <w:r w:rsidR="00AE6D59" w:rsidRPr="00AE6D59">
        <w:rPr>
          <w:rFonts w:asciiTheme="minorHAnsi" w:hAnsiTheme="minorHAnsi" w:cstheme="minorHAnsi"/>
          <w:sz w:val="24"/>
          <w:szCs w:val="24"/>
        </w:rPr>
        <w:t>i.e.</w:t>
      </w:r>
      <w:proofErr w:type="gramEnd"/>
      <w:r w:rsidR="00AE6D59" w:rsidRPr="00AE6D59">
        <w:rPr>
          <w:rFonts w:asciiTheme="minorHAnsi" w:hAnsiTheme="minorHAnsi" w:cstheme="minorHAnsi"/>
          <w:sz w:val="24"/>
          <w:szCs w:val="24"/>
        </w:rPr>
        <w:t xml:space="preserve"> Christianity and Islam see nature as a lower class of being than the transcendent </w:t>
      </w:r>
      <w:r w:rsidR="00775755">
        <w:rPr>
          <w:rFonts w:asciiTheme="minorHAnsi" w:hAnsiTheme="minorHAnsi" w:cstheme="minorHAnsi"/>
          <w:sz w:val="24"/>
          <w:szCs w:val="24"/>
        </w:rPr>
        <w:t>D</w:t>
      </w:r>
      <w:r w:rsidR="00AE6D59" w:rsidRPr="00AE6D59">
        <w:rPr>
          <w:rFonts w:asciiTheme="minorHAnsi" w:hAnsiTheme="minorHAnsi" w:cstheme="minorHAnsi"/>
          <w:sz w:val="24"/>
          <w:szCs w:val="24"/>
        </w:rPr>
        <w:t>ivine.</w:t>
      </w:r>
    </w:p>
    <w:p w14:paraId="3BA16BF6" w14:textId="09A15FE8" w:rsidR="00AE6D59" w:rsidRPr="00AE6D59" w:rsidRDefault="00376D21" w:rsidP="005850E1">
      <w:pPr>
        <w:spacing w:line="360" w:lineRule="auto"/>
        <w:ind w:firstLine="720"/>
        <w:rPr>
          <w:rFonts w:asciiTheme="minorHAnsi" w:hAnsiTheme="minorHAnsi" w:cstheme="minorHAnsi"/>
          <w:sz w:val="24"/>
          <w:szCs w:val="24"/>
        </w:rPr>
      </w:pPr>
      <w:r>
        <w:rPr>
          <w:rFonts w:asciiTheme="minorHAnsi" w:hAnsiTheme="minorHAnsi" w:cstheme="minorHAnsi"/>
          <w:sz w:val="24"/>
          <w:szCs w:val="24"/>
        </w:rPr>
        <w:t>In his paper The Historical Roots of Our Ecologic Crisis, Lynn White Jr</w:t>
      </w:r>
      <w:r w:rsidR="00061140" w:rsidRPr="00AE6D59">
        <w:rPr>
          <w:rFonts w:asciiTheme="minorHAnsi" w:hAnsiTheme="minorHAnsi" w:cstheme="minorHAnsi"/>
          <w:sz w:val="24"/>
          <w:szCs w:val="24"/>
        </w:rPr>
        <w:t xml:space="preserve"> believed that this ideology was responsible for many of the ecological issues that are being seen in the world today.</w:t>
      </w:r>
      <w:r w:rsidR="00061140" w:rsidRPr="00AE6D59">
        <w:rPr>
          <w:rStyle w:val="FootnoteReference"/>
          <w:rFonts w:asciiTheme="minorHAnsi" w:hAnsiTheme="minorHAnsi" w:cstheme="minorHAnsi"/>
          <w:sz w:val="24"/>
          <w:szCs w:val="24"/>
        </w:rPr>
        <w:footnoteReference w:id="3"/>
      </w:r>
      <w:r>
        <w:rPr>
          <w:rFonts w:asciiTheme="minorHAnsi" w:hAnsiTheme="minorHAnsi" w:cstheme="minorHAnsi"/>
          <w:sz w:val="24"/>
          <w:szCs w:val="24"/>
        </w:rPr>
        <w:t xml:space="preserve"> </w:t>
      </w:r>
      <w:r w:rsidR="00B45197" w:rsidRPr="00AE6D59">
        <w:rPr>
          <w:rFonts w:asciiTheme="minorHAnsi" w:hAnsiTheme="minorHAnsi" w:cstheme="minorHAnsi"/>
          <w:sz w:val="24"/>
          <w:szCs w:val="24"/>
        </w:rPr>
        <w:t xml:space="preserve"> White's contention is that biblical doctrine found in Genesis has allowed the wholesale abuse of e</w:t>
      </w:r>
      <w:r w:rsidR="00AE6D59">
        <w:rPr>
          <w:rFonts w:asciiTheme="minorHAnsi" w:hAnsiTheme="minorHAnsi" w:cstheme="minorHAnsi"/>
          <w:sz w:val="24"/>
          <w:szCs w:val="24"/>
        </w:rPr>
        <w:t>nvironment</w:t>
      </w:r>
      <w:r w:rsidR="00B45197" w:rsidRPr="00AE6D59">
        <w:rPr>
          <w:rFonts w:asciiTheme="minorHAnsi" w:hAnsiTheme="minorHAnsi" w:cstheme="minorHAnsi"/>
          <w:sz w:val="24"/>
          <w:szCs w:val="24"/>
        </w:rPr>
        <w:t xml:space="preserve">al systems worldwide. The verse that gives this permission is Genesis 28, where it states that man is to be given dominion over all creatures on </w:t>
      </w:r>
      <w:r w:rsidR="008E1FB6">
        <w:rPr>
          <w:rFonts w:asciiTheme="minorHAnsi" w:hAnsiTheme="minorHAnsi" w:cstheme="minorHAnsi"/>
          <w:sz w:val="24"/>
          <w:szCs w:val="24"/>
        </w:rPr>
        <w:t>E</w:t>
      </w:r>
      <w:r w:rsidR="00B45197" w:rsidRPr="00AE6D59">
        <w:rPr>
          <w:rFonts w:asciiTheme="minorHAnsi" w:hAnsiTheme="minorHAnsi" w:cstheme="minorHAnsi"/>
          <w:sz w:val="24"/>
          <w:szCs w:val="24"/>
        </w:rPr>
        <w:t>a</w:t>
      </w:r>
      <w:r w:rsidR="00061140" w:rsidRPr="00AE6D59">
        <w:rPr>
          <w:rFonts w:asciiTheme="minorHAnsi" w:hAnsiTheme="minorHAnsi" w:cstheme="minorHAnsi"/>
          <w:sz w:val="24"/>
          <w:szCs w:val="24"/>
        </w:rPr>
        <w:t>rth</w:t>
      </w:r>
      <w:r w:rsidR="00AE6D59">
        <w:rPr>
          <w:rFonts w:asciiTheme="minorHAnsi" w:hAnsiTheme="minorHAnsi" w:cstheme="minorHAnsi"/>
          <w:sz w:val="24"/>
          <w:szCs w:val="24"/>
        </w:rPr>
        <w:t xml:space="preserve"> and, by this command, can use and abuse the natural world as he sees fit. </w:t>
      </w:r>
      <w:r w:rsidR="00061140" w:rsidRPr="00AE6D59">
        <w:rPr>
          <w:rFonts w:asciiTheme="minorHAnsi" w:hAnsiTheme="minorHAnsi" w:cstheme="minorHAnsi"/>
          <w:sz w:val="24"/>
          <w:szCs w:val="24"/>
        </w:rPr>
        <w:t>This philosophy originates earlier in the Platonic philosophy</w:t>
      </w:r>
      <w:r w:rsidR="00AE6D59">
        <w:rPr>
          <w:rFonts w:asciiTheme="minorHAnsi" w:hAnsiTheme="minorHAnsi" w:cstheme="minorHAnsi"/>
          <w:sz w:val="24"/>
          <w:szCs w:val="24"/>
        </w:rPr>
        <w:t xml:space="preserve">. </w:t>
      </w:r>
      <w:r w:rsidR="00AE6D59" w:rsidRPr="00AE6D59">
        <w:rPr>
          <w:rFonts w:asciiTheme="minorHAnsi" w:hAnsiTheme="minorHAnsi" w:cstheme="minorHAnsi"/>
          <w:sz w:val="24"/>
          <w:szCs w:val="24"/>
        </w:rPr>
        <w:t>Plumwood discusses the dualistic nature of the attitudes</w:t>
      </w:r>
      <w:r w:rsidR="00C41CE0">
        <w:rPr>
          <w:rFonts w:asciiTheme="minorHAnsi" w:hAnsiTheme="minorHAnsi" w:cstheme="minorHAnsi"/>
          <w:sz w:val="24"/>
          <w:szCs w:val="24"/>
        </w:rPr>
        <w:t xml:space="preserve"> from a feminist perspective</w:t>
      </w:r>
      <w:r w:rsidR="00AE6D59" w:rsidRPr="00AE6D59">
        <w:rPr>
          <w:rFonts w:asciiTheme="minorHAnsi" w:hAnsiTheme="minorHAnsi" w:cstheme="minorHAnsi"/>
          <w:sz w:val="24"/>
          <w:szCs w:val="24"/>
        </w:rPr>
        <w:t xml:space="preserve"> to the natural world. She outlines how maleness is associated with logic and intellect, whereas femaleness is associated with emotion and feeling.</w:t>
      </w:r>
      <w:r w:rsidR="00775755">
        <w:rPr>
          <w:rFonts w:asciiTheme="minorHAnsi" w:hAnsiTheme="minorHAnsi" w:cstheme="minorHAnsi"/>
          <w:sz w:val="24"/>
          <w:szCs w:val="24"/>
        </w:rPr>
        <w:t xml:space="preserve"> </w:t>
      </w:r>
      <w:r w:rsidR="00AE6D59" w:rsidRPr="00AE6D59">
        <w:rPr>
          <w:rFonts w:asciiTheme="minorHAnsi" w:hAnsiTheme="minorHAnsi" w:cstheme="minorHAnsi"/>
          <w:sz w:val="24"/>
          <w:szCs w:val="24"/>
        </w:rPr>
        <w:t xml:space="preserve">Plumwood quotes from Stepan when she states that  </w:t>
      </w:r>
    </w:p>
    <w:p w14:paraId="3AB7990E" w14:textId="2773A062" w:rsidR="00AE6D59" w:rsidRPr="005850E1" w:rsidRDefault="00AE6D59" w:rsidP="00AE6D59">
      <w:pPr>
        <w:spacing w:line="360" w:lineRule="auto"/>
        <w:ind w:left="720"/>
        <w:rPr>
          <w:rFonts w:asciiTheme="minorHAnsi" w:hAnsiTheme="minorHAnsi" w:cstheme="minorHAnsi"/>
          <w:i/>
          <w:iCs/>
          <w:sz w:val="24"/>
          <w:szCs w:val="24"/>
        </w:rPr>
      </w:pPr>
      <w:r w:rsidRPr="00AE6D59">
        <w:rPr>
          <w:rFonts w:asciiTheme="minorHAnsi" w:hAnsiTheme="minorHAnsi" w:cstheme="minorHAnsi"/>
          <w:sz w:val="24"/>
          <w:szCs w:val="24"/>
        </w:rPr>
        <w:t>‘</w:t>
      </w:r>
      <w:r w:rsidRPr="00376D21">
        <w:rPr>
          <w:rFonts w:asciiTheme="minorHAnsi" w:hAnsiTheme="minorHAnsi" w:cstheme="minorHAnsi"/>
          <w:sz w:val="24"/>
          <w:szCs w:val="24"/>
        </w:rPr>
        <w:t>These different orders of nature and culture are constructed in terms of a dualism of oppositional spheres, which are arranged as emphatically distanced (or hyper-separated), and contrasted as higher and lower, as centre to periphery, as active to passive, as mind to mindlessness, and as subject to object of knowledge. The “higher” side of this dualistic division, associated with mind, spirit and reason, is linked to elite male humans who have transcended physical labour, while women (and slaves) are associated with the body, animality, emotionality and deficiency in reason</w:t>
      </w:r>
      <w:r w:rsidRPr="005850E1">
        <w:rPr>
          <w:rFonts w:asciiTheme="minorHAnsi" w:hAnsiTheme="minorHAnsi" w:cstheme="minorHAnsi"/>
          <w:i/>
          <w:iCs/>
          <w:sz w:val="24"/>
          <w:szCs w:val="24"/>
        </w:rPr>
        <w:t xml:space="preserve">.’ </w:t>
      </w:r>
      <w:r w:rsidRPr="005850E1">
        <w:rPr>
          <w:rFonts w:asciiTheme="minorHAnsi" w:hAnsiTheme="minorHAnsi" w:cstheme="minorHAnsi"/>
          <w:i/>
          <w:iCs/>
          <w:sz w:val="24"/>
          <w:szCs w:val="24"/>
          <w:vertAlign w:val="superscript"/>
        </w:rPr>
        <w:footnoteReference w:id="4"/>
      </w:r>
    </w:p>
    <w:p w14:paraId="19DC8B06" w14:textId="19BC4B2A" w:rsidR="00AE6D59" w:rsidRDefault="00AE6D59" w:rsidP="005850E1">
      <w:pPr>
        <w:spacing w:line="360" w:lineRule="auto"/>
        <w:rPr>
          <w:rFonts w:asciiTheme="minorHAnsi" w:hAnsiTheme="minorHAnsi" w:cstheme="minorHAnsi"/>
          <w:color w:val="202124"/>
          <w:sz w:val="24"/>
          <w:szCs w:val="24"/>
          <w:shd w:val="clear" w:color="auto" w:fill="FFFFFF"/>
        </w:rPr>
      </w:pPr>
      <w:r>
        <w:rPr>
          <w:rFonts w:asciiTheme="minorHAnsi" w:hAnsiTheme="minorHAnsi" w:cstheme="minorHAnsi"/>
          <w:sz w:val="24"/>
          <w:szCs w:val="24"/>
        </w:rPr>
        <w:lastRenderedPageBreak/>
        <w:t>This dualism exists throughout the Christian and Islamic philosophies and is seen as a</w:t>
      </w:r>
      <w:r w:rsidRPr="00AE6D59">
        <w:rPr>
          <w:rFonts w:asciiTheme="minorHAnsi" w:hAnsiTheme="minorHAnsi" w:cstheme="minorHAnsi"/>
          <w:color w:val="202124"/>
          <w:sz w:val="24"/>
          <w:szCs w:val="24"/>
          <w:shd w:val="clear" w:color="auto" w:fill="FFFFFF"/>
        </w:rPr>
        <w:t xml:space="preserve"> belief that God and creation are distinct but interrelated through an in</w:t>
      </w:r>
      <w:r>
        <w:rPr>
          <w:rFonts w:asciiTheme="minorHAnsi" w:hAnsiTheme="minorHAnsi" w:cstheme="minorHAnsi"/>
          <w:color w:val="202124"/>
          <w:sz w:val="24"/>
          <w:szCs w:val="24"/>
          <w:shd w:val="clear" w:color="auto" w:fill="FFFFFF"/>
        </w:rPr>
        <w:t>separa</w:t>
      </w:r>
      <w:r w:rsidRPr="00AE6D59">
        <w:rPr>
          <w:rFonts w:asciiTheme="minorHAnsi" w:hAnsiTheme="minorHAnsi" w:cstheme="minorHAnsi"/>
          <w:color w:val="202124"/>
          <w:sz w:val="24"/>
          <w:szCs w:val="24"/>
          <w:shd w:val="clear" w:color="auto" w:fill="FFFFFF"/>
        </w:rPr>
        <w:t>ble bond.</w:t>
      </w:r>
      <w:r w:rsidR="006A2C22">
        <w:rPr>
          <w:rFonts w:asciiTheme="minorHAnsi" w:hAnsiTheme="minorHAnsi" w:cstheme="minorHAnsi"/>
          <w:color w:val="202124"/>
          <w:sz w:val="24"/>
          <w:szCs w:val="24"/>
          <w:shd w:val="clear" w:color="auto" w:fill="FFFFFF"/>
        </w:rPr>
        <w:t xml:space="preserve">  </w:t>
      </w:r>
    </w:p>
    <w:p w14:paraId="679C4154" w14:textId="5C4ADEA5" w:rsidR="006A2C22" w:rsidRPr="006A2C22" w:rsidRDefault="006A2C22" w:rsidP="005850E1">
      <w:pPr>
        <w:spacing w:line="360" w:lineRule="auto"/>
        <w:rPr>
          <w:rFonts w:asciiTheme="minorHAnsi" w:hAnsiTheme="minorHAnsi" w:cstheme="minorHAnsi"/>
          <w:sz w:val="24"/>
          <w:szCs w:val="24"/>
        </w:rPr>
      </w:pPr>
      <w:r>
        <w:rPr>
          <w:rFonts w:asciiTheme="minorHAnsi" w:hAnsiTheme="minorHAnsi" w:cstheme="minorHAnsi"/>
          <w:color w:val="202124"/>
          <w:sz w:val="24"/>
          <w:szCs w:val="24"/>
          <w:shd w:val="clear" w:color="auto" w:fill="FFFFFF"/>
        </w:rPr>
        <w:tab/>
      </w:r>
      <w:r w:rsidRPr="006A2C22">
        <w:rPr>
          <w:rFonts w:asciiTheme="minorHAnsi" w:hAnsiTheme="minorHAnsi" w:cstheme="minorHAnsi"/>
          <w:sz w:val="24"/>
          <w:szCs w:val="24"/>
          <w:shd w:val="clear" w:color="auto" w:fill="FFFFFF"/>
        </w:rPr>
        <w:t>The acceptance by both religion and the scientific community of mecha</w:t>
      </w:r>
      <w:r>
        <w:rPr>
          <w:rFonts w:asciiTheme="minorHAnsi" w:hAnsiTheme="minorHAnsi" w:cstheme="minorHAnsi"/>
          <w:sz w:val="24"/>
          <w:szCs w:val="24"/>
          <w:shd w:val="clear" w:color="auto" w:fill="FFFFFF"/>
        </w:rPr>
        <w:t>nistic</w:t>
      </w:r>
      <w:r w:rsidRPr="006A2C22">
        <w:rPr>
          <w:rFonts w:asciiTheme="minorHAnsi" w:hAnsiTheme="minorHAnsi" w:cstheme="minorHAnsi"/>
          <w:sz w:val="24"/>
          <w:szCs w:val="24"/>
          <w:shd w:val="clear" w:color="auto" w:fill="FFFFFF"/>
        </w:rPr>
        <w:t xml:space="preserve"> universe theory has also had a detrimental effect on the western mind’s attitude towards the natural world. At the beginning of the eighteenth century</w:t>
      </w:r>
      <w:r>
        <w:rPr>
          <w:rFonts w:asciiTheme="minorHAnsi" w:hAnsiTheme="minorHAnsi" w:cstheme="minorHAnsi"/>
          <w:sz w:val="24"/>
          <w:szCs w:val="24"/>
          <w:shd w:val="clear" w:color="auto" w:fill="FFFFFF"/>
        </w:rPr>
        <w:t>, there was an increasing reliance upon rational theology.</w:t>
      </w:r>
      <w:r w:rsidRPr="006A2C22">
        <w:rPr>
          <w:rFonts w:asciiTheme="minorHAnsi" w:hAnsiTheme="minorHAnsi" w:cstheme="minorHAnsi"/>
          <w:sz w:val="24"/>
          <w:szCs w:val="24"/>
          <w:shd w:val="clear" w:color="auto" w:fill="FFFFFF"/>
        </w:rPr>
        <w:t xml:space="preserve"> God </w:t>
      </w:r>
      <w:r w:rsidR="00376D21">
        <w:rPr>
          <w:rFonts w:asciiTheme="minorHAnsi" w:hAnsiTheme="minorHAnsi" w:cstheme="minorHAnsi"/>
          <w:sz w:val="24"/>
          <w:szCs w:val="24"/>
          <w:shd w:val="clear" w:color="auto" w:fill="FFFFFF"/>
        </w:rPr>
        <w:t xml:space="preserve">was </w:t>
      </w:r>
      <w:r w:rsidRPr="006A2C22">
        <w:rPr>
          <w:rFonts w:asciiTheme="minorHAnsi" w:hAnsiTheme="minorHAnsi" w:cstheme="minorHAnsi"/>
          <w:sz w:val="24"/>
          <w:szCs w:val="24"/>
          <w:shd w:val="clear" w:color="auto" w:fill="FFFFFF"/>
        </w:rPr>
        <w:t xml:space="preserve">known </w:t>
      </w:r>
      <w:r w:rsidR="00376D21">
        <w:rPr>
          <w:rFonts w:asciiTheme="minorHAnsi" w:hAnsiTheme="minorHAnsi" w:cstheme="minorHAnsi"/>
          <w:sz w:val="24"/>
          <w:szCs w:val="24"/>
          <w:shd w:val="clear" w:color="auto" w:fill="FFFFFF"/>
        </w:rPr>
        <w:t>only</w:t>
      </w:r>
      <w:r w:rsidRPr="006A2C22">
        <w:rPr>
          <w:rFonts w:asciiTheme="minorHAnsi" w:hAnsiTheme="minorHAnsi" w:cstheme="minorHAnsi"/>
          <w:sz w:val="24"/>
          <w:szCs w:val="24"/>
          <w:shd w:val="clear" w:color="auto" w:fill="FFFFFF"/>
        </w:rPr>
        <w:t xml:space="preserve"> </w:t>
      </w:r>
      <w:r w:rsidR="00376D21">
        <w:rPr>
          <w:rFonts w:asciiTheme="minorHAnsi" w:hAnsiTheme="minorHAnsi" w:cstheme="minorHAnsi"/>
          <w:sz w:val="24"/>
          <w:szCs w:val="24"/>
          <w:shd w:val="clear" w:color="auto" w:fill="FFFFFF"/>
        </w:rPr>
        <w:t>via</w:t>
      </w:r>
      <w:r w:rsidRPr="006A2C22">
        <w:rPr>
          <w:rFonts w:asciiTheme="minorHAnsi" w:hAnsiTheme="minorHAnsi" w:cstheme="minorHAnsi"/>
          <w:sz w:val="24"/>
          <w:szCs w:val="24"/>
          <w:shd w:val="clear" w:color="auto" w:fill="FFFFFF"/>
        </w:rPr>
        <w:t xml:space="preserve"> human reason and experience </w:t>
      </w:r>
      <w:r w:rsidR="00376D21">
        <w:rPr>
          <w:rFonts w:asciiTheme="minorHAnsi" w:hAnsiTheme="minorHAnsi" w:cstheme="minorHAnsi"/>
          <w:sz w:val="24"/>
          <w:szCs w:val="24"/>
          <w:shd w:val="clear" w:color="auto" w:fill="FFFFFF"/>
        </w:rPr>
        <w:t xml:space="preserve">rather than </w:t>
      </w:r>
      <w:r w:rsidRPr="006A2C22">
        <w:rPr>
          <w:rFonts w:asciiTheme="minorHAnsi" w:hAnsiTheme="minorHAnsi" w:cstheme="minorHAnsi"/>
          <w:sz w:val="24"/>
          <w:szCs w:val="24"/>
          <w:shd w:val="clear" w:color="auto" w:fill="FFFFFF"/>
        </w:rPr>
        <w:t>revelation or scripture</w:t>
      </w:r>
      <w:r w:rsidR="00376D21">
        <w:rPr>
          <w:rFonts w:asciiTheme="minorHAnsi" w:hAnsiTheme="minorHAnsi" w:cstheme="minorHAnsi"/>
          <w:sz w:val="24"/>
          <w:szCs w:val="24"/>
          <w:shd w:val="clear" w:color="auto" w:fill="FFFFFF"/>
        </w:rPr>
        <w:t>. This worldview</w:t>
      </w:r>
      <w:r w:rsidRPr="006A2C22">
        <w:rPr>
          <w:rFonts w:asciiTheme="minorHAnsi" w:hAnsiTheme="minorHAnsi" w:cstheme="minorHAnsi"/>
          <w:sz w:val="24"/>
          <w:szCs w:val="24"/>
          <w:shd w:val="clear" w:color="auto" w:fill="FFFFFF"/>
        </w:rPr>
        <w:t xml:space="preserve"> allowed experimentation to become the </w:t>
      </w:r>
      <w:r>
        <w:rPr>
          <w:rFonts w:asciiTheme="minorHAnsi" w:hAnsiTheme="minorHAnsi" w:cstheme="minorHAnsi"/>
          <w:sz w:val="24"/>
          <w:szCs w:val="24"/>
          <w:shd w:val="clear" w:color="auto" w:fill="FFFFFF"/>
        </w:rPr>
        <w:t>central</w:t>
      </w:r>
      <w:r w:rsidRPr="006A2C22">
        <w:rPr>
          <w:rFonts w:asciiTheme="minorHAnsi" w:hAnsiTheme="minorHAnsi" w:cstheme="minorHAnsi"/>
          <w:sz w:val="24"/>
          <w:szCs w:val="24"/>
          <w:shd w:val="clear" w:color="auto" w:fill="FFFFFF"/>
        </w:rPr>
        <w:t xml:space="preserve"> authority in science.</w:t>
      </w:r>
      <w:r>
        <w:rPr>
          <w:rFonts w:asciiTheme="minorHAnsi" w:hAnsiTheme="minorHAnsi" w:cstheme="minorHAnsi"/>
          <w:sz w:val="24"/>
          <w:szCs w:val="24"/>
          <w:shd w:val="clear" w:color="auto" w:fill="FFFFFF"/>
        </w:rPr>
        <w:t xml:space="preserve"> </w:t>
      </w:r>
      <w:r>
        <w:rPr>
          <w:rFonts w:ascii="Arial" w:hAnsi="Arial" w:cs="Arial"/>
          <w:color w:val="575757"/>
          <w:sz w:val="33"/>
          <w:szCs w:val="33"/>
          <w:shd w:val="clear" w:color="auto" w:fill="FFFFFF"/>
        </w:rPr>
        <w:t> </w:t>
      </w:r>
      <w:r w:rsidRPr="006A2C22">
        <w:rPr>
          <w:rFonts w:asciiTheme="minorHAnsi" w:hAnsiTheme="minorHAnsi" w:cstheme="minorHAnsi"/>
          <w:sz w:val="24"/>
          <w:szCs w:val="24"/>
          <w:shd w:val="clear" w:color="auto" w:fill="FFFFFF"/>
        </w:rPr>
        <w:t xml:space="preserve">For theologians, Newtonian physics and the general shift toward a mechanistic explanation of the natural world initially </w:t>
      </w:r>
      <w:proofErr w:type="gramStart"/>
      <w:r w:rsidRPr="006A2C22">
        <w:rPr>
          <w:rFonts w:asciiTheme="minorHAnsi" w:hAnsiTheme="minorHAnsi" w:cstheme="minorHAnsi"/>
          <w:sz w:val="24"/>
          <w:szCs w:val="24"/>
          <w:shd w:val="clear" w:color="auto" w:fill="FFFFFF"/>
        </w:rPr>
        <w:t>offered  the</w:t>
      </w:r>
      <w:proofErr w:type="gramEnd"/>
      <w:r w:rsidRPr="006A2C22">
        <w:rPr>
          <w:rFonts w:asciiTheme="minorHAnsi" w:hAnsiTheme="minorHAnsi" w:cstheme="minorHAnsi"/>
          <w:sz w:val="24"/>
          <w:szCs w:val="24"/>
          <w:shd w:val="clear" w:color="auto" w:fill="FFFFFF"/>
        </w:rPr>
        <w:t xml:space="preserve"> promise of a deeper understanding of the inner workings of a cosmos linked directly to the nature of God.</w:t>
      </w:r>
      <w:r>
        <w:rPr>
          <w:rFonts w:asciiTheme="minorHAnsi" w:hAnsiTheme="minorHAnsi" w:cstheme="minorHAnsi"/>
          <w:sz w:val="24"/>
          <w:szCs w:val="24"/>
          <w:shd w:val="clear" w:color="auto" w:fill="FFFFFF"/>
        </w:rPr>
        <w:t xml:space="preserve"> The </w:t>
      </w:r>
      <w:r w:rsidR="00376D21">
        <w:rPr>
          <w:rFonts w:asciiTheme="minorHAnsi" w:hAnsiTheme="minorHAnsi" w:cstheme="minorHAnsi"/>
          <w:sz w:val="24"/>
          <w:szCs w:val="24"/>
          <w:shd w:val="clear" w:color="auto" w:fill="FFFFFF"/>
        </w:rPr>
        <w:t>idea that the universe was a machine confirmed</w:t>
      </w:r>
      <w:r>
        <w:rPr>
          <w:rFonts w:asciiTheme="minorHAnsi" w:hAnsiTheme="minorHAnsi" w:cstheme="minorHAnsi"/>
          <w:sz w:val="24"/>
          <w:szCs w:val="24"/>
          <w:shd w:val="clear" w:color="auto" w:fill="FFFFFF"/>
        </w:rPr>
        <w:t xml:space="preserve"> God </w:t>
      </w:r>
      <w:r w:rsidR="00376D21">
        <w:rPr>
          <w:rFonts w:asciiTheme="minorHAnsi" w:hAnsiTheme="minorHAnsi" w:cstheme="minorHAnsi"/>
          <w:sz w:val="24"/>
          <w:szCs w:val="24"/>
          <w:shd w:val="clear" w:color="auto" w:fill="FFFFFF"/>
        </w:rPr>
        <w:t>as outside</w:t>
      </w:r>
      <w:r>
        <w:rPr>
          <w:rFonts w:asciiTheme="minorHAnsi" w:hAnsiTheme="minorHAnsi" w:cstheme="minorHAnsi"/>
          <w:sz w:val="24"/>
          <w:szCs w:val="24"/>
          <w:shd w:val="clear" w:color="auto" w:fill="FFFFFF"/>
        </w:rPr>
        <w:t xml:space="preserve"> the natural world</w:t>
      </w:r>
      <w:r w:rsidR="00376D21">
        <w:rPr>
          <w:rFonts w:asciiTheme="minorHAnsi" w:hAnsiTheme="minorHAnsi" w:cstheme="minorHAnsi"/>
          <w:sz w:val="24"/>
          <w:szCs w:val="24"/>
          <w:shd w:val="clear" w:color="auto" w:fill="FFFFFF"/>
        </w:rPr>
        <w:t>.</w:t>
      </w:r>
      <w:r>
        <w:rPr>
          <w:rFonts w:asciiTheme="minorHAnsi" w:hAnsiTheme="minorHAnsi" w:cstheme="minorHAnsi"/>
          <w:sz w:val="24"/>
          <w:szCs w:val="24"/>
          <w:shd w:val="clear" w:color="auto" w:fill="FFFFFF"/>
        </w:rPr>
        <w:t xml:space="preserve"> God </w:t>
      </w:r>
      <w:r w:rsidR="00376D21">
        <w:rPr>
          <w:rFonts w:asciiTheme="minorHAnsi" w:hAnsiTheme="minorHAnsi" w:cstheme="minorHAnsi"/>
          <w:sz w:val="24"/>
          <w:szCs w:val="24"/>
          <w:shd w:val="clear" w:color="auto" w:fill="FFFFFF"/>
        </w:rPr>
        <w:t xml:space="preserve">essentially </w:t>
      </w:r>
      <w:r>
        <w:rPr>
          <w:rFonts w:asciiTheme="minorHAnsi" w:hAnsiTheme="minorHAnsi" w:cstheme="minorHAnsi"/>
          <w:sz w:val="24"/>
          <w:szCs w:val="24"/>
          <w:shd w:val="clear" w:color="auto" w:fill="FFFFFF"/>
        </w:rPr>
        <w:t>was a scientist who controlled the universe using non-living, unanimated creations</w:t>
      </w:r>
      <w:r w:rsidR="00376D21">
        <w:rPr>
          <w:rFonts w:asciiTheme="minorHAnsi" w:hAnsiTheme="minorHAnsi" w:cstheme="minorHAnsi"/>
          <w:sz w:val="24"/>
          <w:szCs w:val="24"/>
          <w:shd w:val="clear" w:color="auto" w:fill="FFFFFF"/>
        </w:rPr>
        <w:t>,</w:t>
      </w:r>
      <w:r w:rsidR="00775755">
        <w:rPr>
          <w:rFonts w:asciiTheme="minorHAnsi" w:hAnsiTheme="minorHAnsi" w:cstheme="minorHAnsi"/>
          <w:sz w:val="24"/>
          <w:szCs w:val="24"/>
          <w:shd w:val="clear" w:color="auto" w:fill="FFFFFF"/>
        </w:rPr>
        <w:t xml:space="preserve"> thus</w:t>
      </w:r>
      <w:r>
        <w:rPr>
          <w:rFonts w:asciiTheme="minorHAnsi" w:hAnsiTheme="minorHAnsi" w:cstheme="minorHAnsi"/>
          <w:sz w:val="24"/>
          <w:szCs w:val="24"/>
          <w:shd w:val="clear" w:color="auto" w:fill="FFFFFF"/>
        </w:rPr>
        <w:t xml:space="preserve"> </w:t>
      </w:r>
      <w:r w:rsidR="00775755">
        <w:rPr>
          <w:rFonts w:asciiTheme="minorHAnsi" w:hAnsiTheme="minorHAnsi" w:cstheme="minorHAnsi"/>
          <w:sz w:val="24"/>
          <w:szCs w:val="24"/>
          <w:shd w:val="clear" w:color="auto" w:fill="FFFFFF"/>
        </w:rPr>
        <w:t>whol</w:t>
      </w:r>
      <w:r>
        <w:rPr>
          <w:rFonts w:asciiTheme="minorHAnsi" w:hAnsiTheme="minorHAnsi" w:cstheme="minorHAnsi"/>
          <w:sz w:val="24"/>
          <w:szCs w:val="24"/>
          <w:shd w:val="clear" w:color="auto" w:fill="FFFFFF"/>
        </w:rPr>
        <w:t>ly removing the Divine from the natural world</w:t>
      </w:r>
      <w:r w:rsidR="00376D21">
        <w:rPr>
          <w:rFonts w:asciiTheme="minorHAnsi" w:hAnsiTheme="minorHAnsi" w:cstheme="minorHAnsi"/>
          <w:sz w:val="24"/>
          <w:szCs w:val="24"/>
          <w:shd w:val="clear" w:color="auto" w:fill="FFFFFF"/>
        </w:rPr>
        <w:t>. T</w:t>
      </w:r>
      <w:r w:rsidR="00775755">
        <w:rPr>
          <w:rFonts w:asciiTheme="minorHAnsi" w:hAnsiTheme="minorHAnsi" w:cstheme="minorHAnsi"/>
          <w:sz w:val="24"/>
          <w:szCs w:val="24"/>
          <w:shd w:val="clear" w:color="auto" w:fill="FFFFFF"/>
        </w:rPr>
        <w:t xml:space="preserve">his idea </w:t>
      </w:r>
      <w:r>
        <w:rPr>
          <w:rFonts w:asciiTheme="minorHAnsi" w:hAnsiTheme="minorHAnsi" w:cstheme="minorHAnsi"/>
          <w:sz w:val="24"/>
          <w:szCs w:val="24"/>
          <w:shd w:val="clear" w:color="auto" w:fill="FFFFFF"/>
        </w:rPr>
        <w:t>has led to the nearly total disconnect from the natural world observed in modern western society</w:t>
      </w:r>
      <w:r>
        <w:rPr>
          <w:rStyle w:val="FootnoteReference"/>
          <w:rFonts w:asciiTheme="minorHAnsi" w:hAnsiTheme="minorHAnsi" w:cstheme="minorHAnsi"/>
          <w:sz w:val="24"/>
          <w:szCs w:val="24"/>
          <w:shd w:val="clear" w:color="auto" w:fill="FFFFFF"/>
        </w:rPr>
        <w:footnoteReference w:id="5"/>
      </w:r>
      <w:r>
        <w:rPr>
          <w:rFonts w:asciiTheme="minorHAnsi" w:hAnsiTheme="minorHAnsi" w:cstheme="minorHAnsi"/>
          <w:sz w:val="24"/>
          <w:szCs w:val="24"/>
          <w:shd w:val="clear" w:color="auto" w:fill="FFFFFF"/>
        </w:rPr>
        <w:t>.</w:t>
      </w:r>
    </w:p>
    <w:p w14:paraId="7F82B822" w14:textId="247E86EC" w:rsidR="00AE6D59" w:rsidRPr="00AE6D59" w:rsidRDefault="00AE6D59" w:rsidP="00AE6D59">
      <w:pPr>
        <w:spacing w:line="360" w:lineRule="auto"/>
        <w:rPr>
          <w:rFonts w:asciiTheme="minorHAnsi" w:hAnsiTheme="minorHAnsi" w:cstheme="minorHAnsi"/>
          <w:sz w:val="24"/>
          <w:szCs w:val="24"/>
          <w:shd w:val="clear" w:color="auto" w:fill="FFFFFF"/>
        </w:rPr>
      </w:pPr>
      <w:r w:rsidRPr="00AE6D59">
        <w:rPr>
          <w:rFonts w:asciiTheme="minorHAnsi" w:hAnsiTheme="minorHAnsi" w:cstheme="minorHAnsi"/>
          <w:sz w:val="24"/>
          <w:szCs w:val="24"/>
        </w:rPr>
        <w:t xml:space="preserve"> </w:t>
      </w:r>
      <w:r w:rsidR="00C41CE0">
        <w:rPr>
          <w:rFonts w:asciiTheme="minorHAnsi" w:hAnsiTheme="minorHAnsi" w:cstheme="minorHAnsi"/>
          <w:sz w:val="24"/>
          <w:szCs w:val="24"/>
        </w:rPr>
        <w:tab/>
        <w:t>In contrast, t</w:t>
      </w:r>
      <w:r w:rsidR="00F02181" w:rsidRPr="00AE6D59">
        <w:rPr>
          <w:rFonts w:asciiTheme="minorHAnsi" w:hAnsiTheme="minorHAnsi" w:cstheme="minorHAnsi"/>
          <w:sz w:val="24"/>
          <w:szCs w:val="24"/>
        </w:rPr>
        <w:t xml:space="preserve">he concept of Animism is the oldest religious ideology. Leslie </w:t>
      </w:r>
      <w:proofErr w:type="spellStart"/>
      <w:r w:rsidR="00F02181" w:rsidRPr="00AE6D59">
        <w:rPr>
          <w:rFonts w:asciiTheme="minorHAnsi" w:hAnsiTheme="minorHAnsi" w:cstheme="minorHAnsi"/>
          <w:sz w:val="24"/>
          <w:szCs w:val="24"/>
        </w:rPr>
        <w:t>Sponsel</w:t>
      </w:r>
      <w:proofErr w:type="spellEnd"/>
      <w:r w:rsidR="00F02181" w:rsidRPr="00AE6D59">
        <w:rPr>
          <w:rFonts w:asciiTheme="minorHAnsi" w:hAnsiTheme="minorHAnsi" w:cstheme="minorHAnsi"/>
          <w:sz w:val="24"/>
          <w:szCs w:val="24"/>
        </w:rPr>
        <w:t xml:space="preserve"> states in her book “</w:t>
      </w:r>
      <w:r w:rsidR="00F02181" w:rsidRPr="00AE6D59">
        <w:rPr>
          <w:rFonts w:asciiTheme="minorHAnsi" w:hAnsiTheme="minorHAnsi" w:cstheme="minorHAnsi"/>
          <w:i/>
          <w:iCs/>
          <w:sz w:val="24"/>
          <w:szCs w:val="24"/>
        </w:rPr>
        <w:t>Spiritual Ecology – A Quiet Revolution</w:t>
      </w:r>
      <w:r w:rsidR="00F02181" w:rsidRPr="00AE6D59">
        <w:rPr>
          <w:rFonts w:asciiTheme="minorHAnsi" w:hAnsiTheme="minorHAnsi" w:cstheme="minorHAnsi"/>
          <w:sz w:val="24"/>
          <w:szCs w:val="24"/>
        </w:rPr>
        <w:t>” that the idea of inspirited organisms goes back almost 60.000 to 80,000 years to our Neanderthal ancestors.</w:t>
      </w:r>
      <w:r w:rsidR="001E7D40">
        <w:rPr>
          <w:rStyle w:val="FootnoteReference"/>
          <w:rFonts w:asciiTheme="minorHAnsi" w:hAnsiTheme="minorHAnsi" w:cstheme="minorHAnsi"/>
          <w:sz w:val="24"/>
          <w:szCs w:val="24"/>
        </w:rPr>
        <w:footnoteReference w:id="6"/>
      </w:r>
      <w:r w:rsidR="00F02181" w:rsidRPr="00AE6D59">
        <w:rPr>
          <w:rFonts w:asciiTheme="minorHAnsi" w:hAnsiTheme="minorHAnsi" w:cstheme="minorHAnsi"/>
          <w:sz w:val="24"/>
          <w:szCs w:val="24"/>
        </w:rPr>
        <w:t xml:space="preserve">   Animism brings the </w:t>
      </w:r>
      <w:r w:rsidR="00775755">
        <w:rPr>
          <w:rFonts w:asciiTheme="minorHAnsi" w:hAnsiTheme="minorHAnsi" w:cstheme="minorHAnsi"/>
          <w:sz w:val="24"/>
          <w:szCs w:val="24"/>
        </w:rPr>
        <w:t>D</w:t>
      </w:r>
      <w:r w:rsidR="00F02181" w:rsidRPr="00AE6D59">
        <w:rPr>
          <w:rFonts w:asciiTheme="minorHAnsi" w:hAnsiTheme="minorHAnsi" w:cstheme="minorHAnsi"/>
          <w:sz w:val="24"/>
          <w:szCs w:val="24"/>
        </w:rPr>
        <w:t xml:space="preserve">ivine into the physical </w:t>
      </w:r>
      <w:proofErr w:type="gramStart"/>
      <w:r w:rsidR="00F02181" w:rsidRPr="00AE6D59">
        <w:rPr>
          <w:rFonts w:asciiTheme="minorHAnsi" w:hAnsiTheme="minorHAnsi" w:cstheme="minorHAnsi"/>
          <w:sz w:val="24"/>
          <w:szCs w:val="24"/>
        </w:rPr>
        <w:t xml:space="preserve">world, </w:t>
      </w:r>
      <w:r w:rsidR="00F02181" w:rsidRPr="00AE6D59">
        <w:rPr>
          <w:rFonts w:asciiTheme="minorHAnsi" w:hAnsiTheme="minorHAnsi" w:cstheme="minorHAnsi"/>
          <w:color w:val="464646"/>
          <w:sz w:val="24"/>
          <w:szCs w:val="24"/>
          <w:shd w:val="clear" w:color="auto" w:fill="FFFFFF"/>
        </w:rPr>
        <w:t xml:space="preserve"> </w:t>
      </w:r>
      <w:r w:rsidR="00F02181" w:rsidRPr="00AE6D59">
        <w:rPr>
          <w:rFonts w:asciiTheme="minorHAnsi" w:hAnsiTheme="minorHAnsi" w:cstheme="minorHAnsi"/>
          <w:sz w:val="24"/>
          <w:szCs w:val="24"/>
          <w:shd w:val="clear" w:color="auto" w:fill="FFFFFF"/>
        </w:rPr>
        <w:t>the</w:t>
      </w:r>
      <w:proofErr w:type="gramEnd"/>
      <w:r w:rsidR="00F02181" w:rsidRPr="00AE6D59">
        <w:rPr>
          <w:rFonts w:asciiTheme="minorHAnsi" w:hAnsiTheme="minorHAnsi" w:cstheme="minorHAnsi"/>
          <w:sz w:val="24"/>
          <w:szCs w:val="24"/>
          <w:shd w:val="clear" w:color="auto" w:fill="FFFFFF"/>
        </w:rPr>
        <w:t xml:space="preserve"> idea that all things animate and inanimate possess a spirit or an essence. The word animism was first used by Edward Tyl</w:t>
      </w:r>
      <w:r w:rsidR="00315419">
        <w:rPr>
          <w:rFonts w:asciiTheme="minorHAnsi" w:hAnsiTheme="minorHAnsi" w:cstheme="minorHAnsi"/>
          <w:sz w:val="24"/>
          <w:szCs w:val="24"/>
          <w:shd w:val="clear" w:color="auto" w:fill="FFFFFF"/>
        </w:rPr>
        <w:t>e</w:t>
      </w:r>
      <w:r w:rsidR="00F02181" w:rsidRPr="00AE6D59">
        <w:rPr>
          <w:rFonts w:asciiTheme="minorHAnsi" w:hAnsiTheme="minorHAnsi" w:cstheme="minorHAnsi"/>
          <w:sz w:val="24"/>
          <w:szCs w:val="24"/>
          <w:shd w:val="clear" w:color="auto" w:fill="FFFFFF"/>
        </w:rPr>
        <w:t xml:space="preserve">r in his paper </w:t>
      </w:r>
      <w:proofErr w:type="gramStart"/>
      <w:r w:rsidR="00F02181" w:rsidRPr="00AE6D59">
        <w:rPr>
          <w:rFonts w:asciiTheme="minorHAnsi" w:hAnsiTheme="minorHAnsi" w:cstheme="minorHAnsi"/>
          <w:sz w:val="24"/>
          <w:szCs w:val="24"/>
          <w:shd w:val="clear" w:color="auto" w:fill="FFFFFF"/>
        </w:rPr>
        <w:t>on  “</w:t>
      </w:r>
      <w:proofErr w:type="gramEnd"/>
      <w:r w:rsidR="00F02181" w:rsidRPr="00AE6D59">
        <w:rPr>
          <w:rFonts w:asciiTheme="minorHAnsi" w:hAnsiTheme="minorHAnsi" w:cstheme="minorHAnsi"/>
          <w:i/>
          <w:iCs/>
          <w:sz w:val="24"/>
          <w:szCs w:val="24"/>
          <w:shd w:val="clear" w:color="auto" w:fill="FFFFFF"/>
        </w:rPr>
        <w:t>Primitive culture</w:t>
      </w:r>
      <w:r w:rsidR="00F02181" w:rsidRPr="00AE6D59">
        <w:rPr>
          <w:rFonts w:asciiTheme="minorHAnsi" w:hAnsiTheme="minorHAnsi" w:cstheme="minorHAnsi"/>
          <w:sz w:val="24"/>
          <w:szCs w:val="24"/>
          <w:shd w:val="clear" w:color="auto" w:fill="FFFFFF"/>
        </w:rPr>
        <w:t>”,  Tyl</w:t>
      </w:r>
      <w:r w:rsidR="00315419">
        <w:rPr>
          <w:rFonts w:asciiTheme="minorHAnsi" w:hAnsiTheme="minorHAnsi" w:cstheme="minorHAnsi"/>
          <w:sz w:val="24"/>
          <w:szCs w:val="24"/>
          <w:shd w:val="clear" w:color="auto" w:fill="FFFFFF"/>
        </w:rPr>
        <w:t>e</w:t>
      </w:r>
      <w:r w:rsidR="00F02181" w:rsidRPr="00AE6D59">
        <w:rPr>
          <w:rFonts w:asciiTheme="minorHAnsi" w:hAnsiTheme="minorHAnsi" w:cstheme="minorHAnsi"/>
          <w:sz w:val="24"/>
          <w:szCs w:val="24"/>
          <w:shd w:val="clear" w:color="auto" w:fill="FFFFFF"/>
        </w:rPr>
        <w:t>r states that animism is a crucial feature in many ancient religions, especially of indigenous tribal cultures</w:t>
      </w:r>
      <w:r w:rsidR="00F02181" w:rsidRPr="00AE6D59">
        <w:rPr>
          <w:rStyle w:val="FootnoteReference"/>
          <w:rFonts w:asciiTheme="minorHAnsi" w:hAnsiTheme="minorHAnsi" w:cstheme="minorHAnsi"/>
          <w:sz w:val="24"/>
          <w:szCs w:val="24"/>
          <w:shd w:val="clear" w:color="auto" w:fill="FFFFFF"/>
        </w:rPr>
        <w:footnoteReference w:id="7"/>
      </w:r>
      <w:r w:rsidR="00F02181" w:rsidRPr="00AE6D59">
        <w:rPr>
          <w:rFonts w:asciiTheme="minorHAnsi" w:hAnsiTheme="minorHAnsi" w:cstheme="minorHAnsi"/>
          <w:sz w:val="24"/>
          <w:szCs w:val="24"/>
          <w:shd w:val="clear" w:color="auto" w:fill="FFFFFF"/>
        </w:rPr>
        <w:t>. Tyl</w:t>
      </w:r>
      <w:r w:rsidR="00315419">
        <w:rPr>
          <w:rFonts w:asciiTheme="minorHAnsi" w:hAnsiTheme="minorHAnsi" w:cstheme="minorHAnsi"/>
          <w:sz w:val="24"/>
          <w:szCs w:val="24"/>
          <w:shd w:val="clear" w:color="auto" w:fill="FFFFFF"/>
        </w:rPr>
        <w:t>e</w:t>
      </w:r>
      <w:r w:rsidR="00F02181" w:rsidRPr="00AE6D59">
        <w:rPr>
          <w:rFonts w:asciiTheme="minorHAnsi" w:hAnsiTheme="minorHAnsi" w:cstheme="minorHAnsi"/>
          <w:sz w:val="24"/>
          <w:szCs w:val="24"/>
          <w:shd w:val="clear" w:color="auto" w:fill="FFFFFF"/>
        </w:rPr>
        <w:t xml:space="preserve">r sees animism as the cornerstone of ancient human spirituality and </w:t>
      </w:r>
      <w:r w:rsidR="00376D21">
        <w:rPr>
          <w:rFonts w:asciiTheme="minorHAnsi" w:hAnsiTheme="minorHAnsi" w:cstheme="minorHAnsi"/>
          <w:sz w:val="24"/>
          <w:szCs w:val="24"/>
          <w:shd w:val="clear" w:color="auto" w:fill="FFFFFF"/>
        </w:rPr>
        <w:t xml:space="preserve">says </w:t>
      </w:r>
      <w:r w:rsidR="00F02181" w:rsidRPr="00AE6D59">
        <w:rPr>
          <w:rFonts w:asciiTheme="minorHAnsi" w:hAnsiTheme="minorHAnsi" w:cstheme="minorHAnsi"/>
          <w:sz w:val="24"/>
          <w:szCs w:val="24"/>
          <w:shd w:val="clear" w:color="auto" w:fill="FFFFFF"/>
        </w:rPr>
        <w:t xml:space="preserve">it </w:t>
      </w:r>
      <w:proofErr w:type="gramStart"/>
      <w:r w:rsidR="00F02181" w:rsidRPr="00AE6D59">
        <w:rPr>
          <w:rFonts w:asciiTheme="minorHAnsi" w:hAnsiTheme="minorHAnsi" w:cstheme="minorHAnsi"/>
          <w:sz w:val="24"/>
          <w:szCs w:val="24"/>
          <w:shd w:val="clear" w:color="auto" w:fill="FFFFFF"/>
        </w:rPr>
        <w:t>can be seen as</w:t>
      </w:r>
      <w:proofErr w:type="gramEnd"/>
      <w:r w:rsidR="00F02181" w:rsidRPr="00AE6D59">
        <w:rPr>
          <w:rFonts w:asciiTheme="minorHAnsi" w:hAnsiTheme="minorHAnsi" w:cstheme="minorHAnsi"/>
          <w:sz w:val="24"/>
          <w:szCs w:val="24"/>
          <w:shd w:val="clear" w:color="auto" w:fill="FFFFFF"/>
        </w:rPr>
        <w:t xml:space="preserve"> a common thread in different forms in many major modern world religions.  Tyl</w:t>
      </w:r>
      <w:r>
        <w:rPr>
          <w:rFonts w:asciiTheme="minorHAnsi" w:hAnsiTheme="minorHAnsi" w:cstheme="minorHAnsi"/>
          <w:sz w:val="24"/>
          <w:szCs w:val="24"/>
          <w:shd w:val="clear" w:color="auto" w:fill="FFFFFF"/>
        </w:rPr>
        <w:t>o</w:t>
      </w:r>
      <w:r w:rsidR="00F02181" w:rsidRPr="00AE6D59">
        <w:rPr>
          <w:rFonts w:asciiTheme="minorHAnsi" w:hAnsiTheme="minorHAnsi" w:cstheme="minorHAnsi"/>
          <w:sz w:val="24"/>
          <w:szCs w:val="24"/>
          <w:shd w:val="clear" w:color="auto" w:fill="FFFFFF"/>
        </w:rPr>
        <w:t>r visualised animism as a ‘doctrine of universal vitality.</w:t>
      </w:r>
      <w:r w:rsidR="00F02181" w:rsidRPr="00AE6D59">
        <w:rPr>
          <w:rStyle w:val="FootnoteReference"/>
          <w:rFonts w:asciiTheme="minorHAnsi" w:hAnsiTheme="minorHAnsi" w:cstheme="minorHAnsi"/>
          <w:sz w:val="24"/>
          <w:szCs w:val="24"/>
          <w:shd w:val="clear" w:color="auto" w:fill="FFFFFF"/>
        </w:rPr>
        <w:footnoteReference w:id="8"/>
      </w:r>
      <w:r>
        <w:rPr>
          <w:rFonts w:asciiTheme="minorHAnsi" w:hAnsiTheme="minorHAnsi" w:cstheme="minorHAnsi"/>
          <w:sz w:val="24"/>
          <w:szCs w:val="24"/>
          <w:shd w:val="clear" w:color="auto" w:fill="FFFFFF"/>
        </w:rPr>
        <w:t xml:space="preserve">   </w:t>
      </w:r>
    </w:p>
    <w:p w14:paraId="3C414264" w14:textId="1307025E" w:rsidR="006A2C22" w:rsidRDefault="006A2C22" w:rsidP="005D49D0">
      <w:pPr>
        <w:shd w:val="clear" w:color="auto" w:fill="FFFFFF"/>
        <w:spacing w:line="360" w:lineRule="auto"/>
        <w:rPr>
          <w:rFonts w:asciiTheme="minorHAnsi" w:hAnsiTheme="minorHAnsi" w:cstheme="minorHAnsi"/>
          <w:b/>
          <w:bCs/>
          <w:sz w:val="24"/>
          <w:szCs w:val="24"/>
        </w:rPr>
      </w:pPr>
    </w:p>
    <w:p w14:paraId="0EF286D9" w14:textId="092BFD3D" w:rsidR="00376D21" w:rsidRDefault="00376D21" w:rsidP="005D49D0">
      <w:pPr>
        <w:shd w:val="clear" w:color="auto" w:fill="FFFFFF"/>
        <w:spacing w:line="360" w:lineRule="auto"/>
        <w:rPr>
          <w:rFonts w:asciiTheme="minorHAnsi" w:hAnsiTheme="minorHAnsi" w:cstheme="minorHAnsi"/>
          <w:b/>
          <w:bCs/>
          <w:sz w:val="24"/>
          <w:szCs w:val="24"/>
        </w:rPr>
      </w:pPr>
    </w:p>
    <w:p w14:paraId="779ECECB" w14:textId="77777777" w:rsidR="00376D21" w:rsidRDefault="00376D21" w:rsidP="005D49D0">
      <w:pPr>
        <w:shd w:val="clear" w:color="auto" w:fill="FFFFFF"/>
        <w:spacing w:line="360" w:lineRule="auto"/>
        <w:rPr>
          <w:rFonts w:asciiTheme="minorHAnsi" w:hAnsiTheme="minorHAnsi" w:cstheme="minorHAnsi"/>
          <w:b/>
          <w:bCs/>
          <w:sz w:val="24"/>
          <w:szCs w:val="24"/>
        </w:rPr>
      </w:pPr>
    </w:p>
    <w:p w14:paraId="77304C24" w14:textId="7A8E32D6" w:rsidR="00146E69" w:rsidRDefault="00146E69" w:rsidP="005D49D0">
      <w:pPr>
        <w:shd w:val="clear" w:color="auto" w:fill="FFFFFF"/>
        <w:spacing w:line="360" w:lineRule="auto"/>
        <w:rPr>
          <w:rFonts w:asciiTheme="minorHAnsi" w:hAnsiTheme="minorHAnsi" w:cstheme="minorHAnsi"/>
          <w:b/>
          <w:bCs/>
          <w:sz w:val="24"/>
          <w:szCs w:val="24"/>
        </w:rPr>
      </w:pPr>
      <w:r w:rsidRPr="00146E69">
        <w:rPr>
          <w:rFonts w:asciiTheme="minorHAnsi" w:hAnsiTheme="minorHAnsi" w:cstheme="minorHAnsi"/>
          <w:b/>
          <w:bCs/>
          <w:sz w:val="24"/>
          <w:szCs w:val="24"/>
        </w:rPr>
        <w:lastRenderedPageBreak/>
        <w:t>Indigenous people</w:t>
      </w:r>
      <w:r>
        <w:rPr>
          <w:rFonts w:asciiTheme="minorHAnsi" w:hAnsiTheme="minorHAnsi" w:cstheme="minorHAnsi"/>
          <w:b/>
          <w:bCs/>
          <w:sz w:val="24"/>
          <w:szCs w:val="24"/>
        </w:rPr>
        <w:t xml:space="preserve"> and green religion.</w:t>
      </w:r>
    </w:p>
    <w:p w14:paraId="17E038EF" w14:textId="2B2AABB3" w:rsidR="00376D21" w:rsidRDefault="008E1FB6" w:rsidP="005D49D0">
      <w:pPr>
        <w:shd w:val="clear" w:color="auto" w:fill="FFFFFF"/>
        <w:spacing w:line="360" w:lineRule="auto"/>
        <w:rPr>
          <w:rFonts w:asciiTheme="minorHAnsi" w:hAnsiTheme="minorHAnsi" w:cstheme="minorHAnsi"/>
          <w:sz w:val="24"/>
          <w:szCs w:val="24"/>
        </w:rPr>
      </w:pPr>
      <w:r>
        <w:rPr>
          <w:rFonts w:asciiTheme="minorHAnsi" w:hAnsiTheme="minorHAnsi" w:cstheme="minorHAnsi"/>
          <w:b/>
          <w:bCs/>
          <w:sz w:val="24"/>
          <w:szCs w:val="24"/>
        </w:rPr>
        <w:tab/>
      </w:r>
      <w:r w:rsidR="00376D21">
        <w:rPr>
          <w:rFonts w:asciiTheme="minorHAnsi" w:hAnsiTheme="minorHAnsi" w:cstheme="minorHAnsi"/>
          <w:sz w:val="24"/>
          <w:szCs w:val="24"/>
        </w:rPr>
        <w:t>T</w:t>
      </w:r>
      <w:r>
        <w:rPr>
          <w:rFonts w:asciiTheme="minorHAnsi" w:hAnsiTheme="minorHAnsi" w:cstheme="minorHAnsi"/>
          <w:sz w:val="24"/>
          <w:szCs w:val="24"/>
        </w:rPr>
        <w:t>he academic and ecological world ha</w:t>
      </w:r>
      <w:r w:rsidR="00376D21">
        <w:rPr>
          <w:rFonts w:asciiTheme="minorHAnsi" w:hAnsiTheme="minorHAnsi" w:cstheme="minorHAnsi"/>
          <w:sz w:val="24"/>
          <w:szCs w:val="24"/>
        </w:rPr>
        <w:t>s</w:t>
      </w:r>
      <w:r>
        <w:rPr>
          <w:rFonts w:asciiTheme="minorHAnsi" w:hAnsiTheme="minorHAnsi" w:cstheme="minorHAnsi"/>
          <w:sz w:val="24"/>
          <w:szCs w:val="24"/>
        </w:rPr>
        <w:t xml:space="preserve"> moved away from many of Tyl</w:t>
      </w:r>
      <w:r w:rsidR="00315419">
        <w:rPr>
          <w:rFonts w:asciiTheme="minorHAnsi" w:hAnsiTheme="minorHAnsi" w:cstheme="minorHAnsi"/>
          <w:sz w:val="24"/>
          <w:szCs w:val="24"/>
        </w:rPr>
        <w:t>e</w:t>
      </w:r>
      <w:r>
        <w:rPr>
          <w:rFonts w:asciiTheme="minorHAnsi" w:hAnsiTheme="minorHAnsi" w:cstheme="minorHAnsi"/>
          <w:sz w:val="24"/>
          <w:szCs w:val="24"/>
        </w:rPr>
        <w:t xml:space="preserve">r’s ideas. The idea that indigenous culture and belief are “primitive” is now seen as a colonial attitude and is seen by many as outdated and insulting. </w:t>
      </w:r>
      <w:r w:rsidRPr="008E1FB6">
        <w:rPr>
          <w:rFonts w:asciiTheme="minorHAnsi" w:hAnsiTheme="minorHAnsi" w:cstheme="minorHAnsi"/>
          <w:sz w:val="24"/>
          <w:szCs w:val="24"/>
        </w:rPr>
        <w:t xml:space="preserve">Kimmerer </w:t>
      </w:r>
      <w:r w:rsidR="00FE13B3">
        <w:rPr>
          <w:rFonts w:asciiTheme="minorHAnsi" w:hAnsiTheme="minorHAnsi" w:cstheme="minorHAnsi"/>
          <w:sz w:val="24"/>
          <w:szCs w:val="24"/>
        </w:rPr>
        <w:t xml:space="preserve">is more </w:t>
      </w:r>
      <w:r w:rsidR="00775755">
        <w:rPr>
          <w:rFonts w:asciiTheme="minorHAnsi" w:hAnsiTheme="minorHAnsi" w:cstheme="minorHAnsi"/>
          <w:sz w:val="24"/>
          <w:szCs w:val="24"/>
        </w:rPr>
        <w:t>optimistic</w:t>
      </w:r>
      <w:r w:rsidR="00FE13B3">
        <w:rPr>
          <w:rFonts w:asciiTheme="minorHAnsi" w:hAnsiTheme="minorHAnsi" w:cstheme="minorHAnsi"/>
          <w:sz w:val="24"/>
          <w:szCs w:val="24"/>
        </w:rPr>
        <w:t xml:space="preserve"> about the impact that indigenous culture can have in the modern world</w:t>
      </w:r>
      <w:r w:rsidR="00775755">
        <w:rPr>
          <w:rFonts w:asciiTheme="minorHAnsi" w:hAnsiTheme="minorHAnsi" w:cstheme="minorHAnsi"/>
          <w:sz w:val="24"/>
          <w:szCs w:val="24"/>
        </w:rPr>
        <w:t>,</w:t>
      </w:r>
      <w:r w:rsidR="00FE13B3">
        <w:rPr>
          <w:rFonts w:asciiTheme="minorHAnsi" w:hAnsiTheme="minorHAnsi" w:cstheme="minorHAnsi"/>
          <w:sz w:val="24"/>
          <w:szCs w:val="24"/>
        </w:rPr>
        <w:t xml:space="preserve"> stating</w:t>
      </w:r>
      <w:r w:rsidRPr="008E1FB6">
        <w:rPr>
          <w:rFonts w:asciiTheme="minorHAnsi" w:hAnsiTheme="minorHAnsi" w:cstheme="minorHAnsi"/>
          <w:sz w:val="24"/>
          <w:szCs w:val="24"/>
        </w:rPr>
        <w:t xml:space="preserve"> that</w:t>
      </w:r>
      <w:r w:rsidR="00FE13B3">
        <w:rPr>
          <w:rFonts w:asciiTheme="minorHAnsi" w:hAnsiTheme="minorHAnsi" w:cstheme="minorHAnsi"/>
          <w:sz w:val="24"/>
          <w:szCs w:val="24"/>
        </w:rPr>
        <w:t xml:space="preserve"> </w:t>
      </w:r>
      <w:r w:rsidR="00376D21">
        <w:rPr>
          <w:rFonts w:asciiTheme="minorHAnsi" w:hAnsiTheme="minorHAnsi" w:cstheme="minorHAnsi"/>
          <w:sz w:val="24"/>
          <w:szCs w:val="24"/>
        </w:rPr>
        <w:tab/>
      </w:r>
      <w:r w:rsidR="00376D21">
        <w:rPr>
          <w:rFonts w:asciiTheme="minorHAnsi" w:hAnsiTheme="minorHAnsi" w:cstheme="minorHAnsi"/>
          <w:sz w:val="24"/>
          <w:szCs w:val="24"/>
        </w:rPr>
        <w:tab/>
      </w:r>
      <w:r w:rsidR="00376D21">
        <w:rPr>
          <w:rFonts w:asciiTheme="minorHAnsi" w:hAnsiTheme="minorHAnsi" w:cstheme="minorHAnsi"/>
          <w:sz w:val="24"/>
          <w:szCs w:val="24"/>
        </w:rPr>
        <w:tab/>
      </w:r>
    </w:p>
    <w:p w14:paraId="68892FC0" w14:textId="643DC700" w:rsidR="00376D21" w:rsidRDefault="00376D21" w:rsidP="00376D21">
      <w:pPr>
        <w:shd w:val="clear" w:color="auto" w:fill="FFFFFF"/>
        <w:spacing w:line="360" w:lineRule="auto"/>
        <w:ind w:left="720"/>
        <w:rPr>
          <w:rFonts w:asciiTheme="minorHAnsi" w:hAnsiTheme="minorHAnsi" w:cstheme="minorHAnsi"/>
          <w:sz w:val="24"/>
          <w:szCs w:val="24"/>
        </w:rPr>
      </w:pPr>
      <w:r>
        <w:rPr>
          <w:rFonts w:asciiTheme="minorHAnsi" w:hAnsiTheme="minorHAnsi" w:cstheme="minorHAnsi"/>
          <w:sz w:val="24"/>
          <w:szCs w:val="24"/>
        </w:rPr>
        <w:t>T</w:t>
      </w:r>
      <w:r w:rsidR="008E1FB6" w:rsidRPr="00376D21">
        <w:rPr>
          <w:rFonts w:asciiTheme="minorHAnsi" w:hAnsiTheme="minorHAnsi" w:cstheme="minorHAnsi"/>
          <w:sz w:val="24"/>
          <w:szCs w:val="24"/>
        </w:rPr>
        <w:t>raditional knowledge can give us insight into the practice and belief concerning the relationship of living beings to one another and the physical environment</w:t>
      </w:r>
      <w:r w:rsidR="008E1FB6" w:rsidRPr="008E1FB6">
        <w:rPr>
          <w:rFonts w:asciiTheme="minorHAnsi" w:hAnsiTheme="minorHAnsi" w:cstheme="minorHAnsi"/>
          <w:sz w:val="24"/>
          <w:szCs w:val="24"/>
        </w:rPr>
        <w:t>.</w:t>
      </w:r>
      <w:r w:rsidR="008E1FB6" w:rsidRPr="008E1FB6">
        <w:rPr>
          <w:rStyle w:val="FootnoteReference"/>
          <w:rFonts w:asciiTheme="minorHAnsi" w:hAnsiTheme="minorHAnsi" w:cstheme="minorHAnsi"/>
          <w:sz w:val="24"/>
          <w:szCs w:val="24"/>
        </w:rPr>
        <w:footnoteReference w:id="9"/>
      </w:r>
      <w:r w:rsidR="008E1FB6" w:rsidRPr="008E1FB6">
        <w:rPr>
          <w:rFonts w:asciiTheme="minorHAnsi" w:hAnsiTheme="minorHAnsi" w:cstheme="minorHAnsi"/>
          <w:sz w:val="24"/>
          <w:szCs w:val="24"/>
        </w:rPr>
        <w:t xml:space="preserve"> </w:t>
      </w:r>
    </w:p>
    <w:p w14:paraId="4BB63E4B" w14:textId="574835ED" w:rsidR="00146E69" w:rsidRDefault="00376D21" w:rsidP="00376D21">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Indigenous knowledge</w:t>
      </w:r>
      <w:r w:rsidR="008E1FB6">
        <w:rPr>
          <w:rFonts w:asciiTheme="minorHAnsi" w:hAnsiTheme="minorHAnsi" w:cstheme="minorHAnsi"/>
          <w:sz w:val="24"/>
          <w:szCs w:val="24"/>
        </w:rPr>
        <w:t xml:space="preserve"> gives us more information on how other cultures have successfully integrated human life into the life of the other.   Research into the belief systems of indigenous cultures, such as the work of Halliwell with the Ojibwe people, can show us how to live with the other peoples of the Earth more harmoniously. The Ojibwe inhabit a world inhabited </w:t>
      </w:r>
      <w:proofErr w:type="gramStart"/>
      <w:r w:rsidR="008E1FB6">
        <w:rPr>
          <w:rFonts w:asciiTheme="minorHAnsi" w:hAnsiTheme="minorHAnsi" w:cstheme="minorHAnsi"/>
          <w:sz w:val="24"/>
          <w:szCs w:val="24"/>
        </w:rPr>
        <w:t>by  “</w:t>
      </w:r>
      <w:proofErr w:type="gramEnd"/>
      <w:r w:rsidR="008E1FB6">
        <w:rPr>
          <w:rFonts w:asciiTheme="minorHAnsi" w:hAnsiTheme="minorHAnsi" w:cstheme="minorHAnsi"/>
          <w:sz w:val="24"/>
          <w:szCs w:val="24"/>
        </w:rPr>
        <w:t>person</w:t>
      </w:r>
      <w:r w:rsidR="00FE13B3">
        <w:rPr>
          <w:rFonts w:asciiTheme="minorHAnsi" w:hAnsiTheme="minorHAnsi" w:cstheme="minorHAnsi"/>
          <w:sz w:val="24"/>
          <w:szCs w:val="24"/>
        </w:rPr>
        <w:t>s</w:t>
      </w:r>
      <w:r w:rsidR="008E1FB6">
        <w:rPr>
          <w:rFonts w:asciiTheme="minorHAnsi" w:hAnsiTheme="minorHAnsi" w:cstheme="minorHAnsi"/>
          <w:sz w:val="24"/>
          <w:szCs w:val="24"/>
        </w:rPr>
        <w:t>”; these persons may be rock persons, bear, or human persons.</w:t>
      </w:r>
      <w:r w:rsidR="008E1FB6">
        <w:rPr>
          <w:rStyle w:val="FootnoteReference"/>
          <w:rFonts w:asciiTheme="minorHAnsi" w:hAnsiTheme="minorHAnsi" w:cstheme="minorHAnsi"/>
          <w:sz w:val="24"/>
          <w:szCs w:val="24"/>
        </w:rPr>
        <w:footnoteReference w:id="10"/>
      </w:r>
      <w:r w:rsidR="008E1FB6">
        <w:rPr>
          <w:rFonts w:asciiTheme="minorHAnsi" w:hAnsiTheme="minorHAnsi" w:cstheme="minorHAnsi"/>
          <w:sz w:val="24"/>
          <w:szCs w:val="24"/>
        </w:rPr>
        <w:t xml:space="preserve">  The ideology of non-humans having personage is critical in the green movement and is seen in many greener religious doctrines</w:t>
      </w:r>
      <w:r w:rsidR="008D7B62">
        <w:rPr>
          <w:rFonts w:asciiTheme="minorHAnsi" w:hAnsiTheme="minorHAnsi" w:cstheme="minorHAnsi"/>
          <w:sz w:val="24"/>
          <w:szCs w:val="24"/>
        </w:rPr>
        <w:t xml:space="preserve"> developing in Western culture</w:t>
      </w:r>
      <w:r>
        <w:rPr>
          <w:rFonts w:asciiTheme="minorHAnsi" w:hAnsiTheme="minorHAnsi" w:cstheme="minorHAnsi"/>
          <w:sz w:val="24"/>
          <w:szCs w:val="24"/>
        </w:rPr>
        <w:t>, particularly in the developing understandings of paganism.</w:t>
      </w:r>
    </w:p>
    <w:p w14:paraId="361A09A4" w14:textId="79260B10" w:rsidR="008E1FB6" w:rsidRPr="008E1FB6" w:rsidRDefault="008E1FB6" w:rsidP="005D49D0">
      <w:pPr>
        <w:shd w:val="clear" w:color="auto" w:fill="FFFFFF"/>
        <w:spacing w:line="360" w:lineRule="auto"/>
        <w:rPr>
          <w:rFonts w:asciiTheme="minorHAnsi" w:hAnsiTheme="minorHAnsi" w:cstheme="minorHAnsi"/>
          <w:b/>
          <w:bCs/>
          <w:sz w:val="24"/>
          <w:szCs w:val="24"/>
        </w:rPr>
      </w:pPr>
      <w:r w:rsidRPr="008E1FB6">
        <w:rPr>
          <w:rFonts w:asciiTheme="minorHAnsi" w:hAnsiTheme="minorHAnsi" w:cstheme="minorHAnsi"/>
          <w:b/>
          <w:bCs/>
          <w:sz w:val="24"/>
          <w:szCs w:val="24"/>
        </w:rPr>
        <w:t>European and American Paganism</w:t>
      </w:r>
    </w:p>
    <w:p w14:paraId="2460F21F" w14:textId="58B489D9" w:rsidR="008E1FB6" w:rsidRDefault="008E1FB6" w:rsidP="005D49D0">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ab/>
        <w:t>On the face of it</w:t>
      </w:r>
      <w:r w:rsidR="00376D21">
        <w:rPr>
          <w:rFonts w:asciiTheme="minorHAnsi" w:hAnsiTheme="minorHAnsi" w:cstheme="minorHAnsi"/>
          <w:sz w:val="24"/>
          <w:szCs w:val="24"/>
        </w:rPr>
        <w:t>,</w:t>
      </w:r>
      <w:r>
        <w:rPr>
          <w:rFonts w:asciiTheme="minorHAnsi" w:hAnsiTheme="minorHAnsi" w:cstheme="minorHAnsi"/>
          <w:sz w:val="24"/>
          <w:szCs w:val="24"/>
        </w:rPr>
        <w:t xml:space="preserve"> paganism in Europe and the Americas seems to hold the answers to many of the </w:t>
      </w:r>
      <w:r w:rsidR="00376D21">
        <w:rPr>
          <w:rFonts w:asciiTheme="minorHAnsi" w:hAnsiTheme="minorHAnsi" w:cstheme="minorHAnsi"/>
          <w:sz w:val="24"/>
          <w:szCs w:val="24"/>
        </w:rPr>
        <w:t>world's environmental issues</w:t>
      </w:r>
      <w:r>
        <w:rPr>
          <w:rFonts w:asciiTheme="minorHAnsi" w:hAnsiTheme="minorHAnsi" w:cstheme="minorHAnsi"/>
          <w:sz w:val="24"/>
          <w:szCs w:val="24"/>
        </w:rPr>
        <w:t>. Graham Harvey in his book “</w:t>
      </w:r>
      <w:r w:rsidRPr="00376D21">
        <w:rPr>
          <w:rFonts w:asciiTheme="minorHAnsi" w:hAnsiTheme="minorHAnsi" w:cstheme="minorHAnsi"/>
          <w:i/>
          <w:iCs/>
          <w:sz w:val="24"/>
          <w:szCs w:val="24"/>
        </w:rPr>
        <w:t>Listening people. Speaking Earth – Contemporary Paganism</w:t>
      </w:r>
      <w:r>
        <w:rPr>
          <w:rFonts w:asciiTheme="minorHAnsi" w:hAnsiTheme="minorHAnsi" w:cstheme="minorHAnsi"/>
          <w:sz w:val="24"/>
          <w:szCs w:val="24"/>
        </w:rPr>
        <w:t xml:space="preserve">” speaks to the idea that paganism is </w:t>
      </w:r>
      <w:r w:rsidR="00376D21">
        <w:rPr>
          <w:rFonts w:asciiTheme="minorHAnsi" w:hAnsiTheme="minorHAnsi" w:cstheme="minorHAnsi"/>
          <w:sz w:val="24"/>
          <w:szCs w:val="24"/>
        </w:rPr>
        <w:t>‘</w:t>
      </w:r>
      <w:r w:rsidRPr="008E1FB6">
        <w:rPr>
          <w:rFonts w:asciiTheme="minorHAnsi" w:hAnsiTheme="minorHAnsi" w:cstheme="minorHAnsi"/>
          <w:i/>
          <w:iCs/>
          <w:sz w:val="24"/>
          <w:szCs w:val="24"/>
        </w:rPr>
        <w:t>a religion at home on Earth</w:t>
      </w:r>
      <w:r w:rsidR="00376D21">
        <w:rPr>
          <w:rFonts w:asciiTheme="minorHAnsi" w:hAnsiTheme="minorHAnsi" w:cstheme="minorHAnsi"/>
          <w:i/>
          <w:iCs/>
          <w:sz w:val="24"/>
          <w:szCs w:val="24"/>
        </w:rPr>
        <w:t>’</w:t>
      </w:r>
      <w:r>
        <w:rPr>
          <w:rFonts w:asciiTheme="minorHAnsi" w:hAnsiTheme="minorHAnsi" w:cstheme="minorHAnsi"/>
          <w:sz w:val="24"/>
          <w:szCs w:val="24"/>
        </w:rPr>
        <w:t>.</w:t>
      </w:r>
      <w:r>
        <w:rPr>
          <w:rStyle w:val="FootnoteReference"/>
          <w:rFonts w:asciiTheme="minorHAnsi" w:hAnsiTheme="minorHAnsi" w:cstheme="minorHAnsi"/>
          <w:sz w:val="24"/>
          <w:szCs w:val="24"/>
        </w:rPr>
        <w:footnoteReference w:id="11"/>
      </w:r>
      <w:r>
        <w:rPr>
          <w:rFonts w:asciiTheme="minorHAnsi" w:hAnsiTheme="minorHAnsi" w:cstheme="minorHAnsi"/>
          <w:sz w:val="24"/>
          <w:szCs w:val="24"/>
        </w:rPr>
        <w:t xml:space="preserve">  </w:t>
      </w:r>
      <w:r w:rsidR="00376D21">
        <w:rPr>
          <w:rFonts w:asciiTheme="minorHAnsi" w:hAnsiTheme="minorHAnsi" w:cstheme="minorHAnsi"/>
          <w:sz w:val="24"/>
          <w:szCs w:val="24"/>
        </w:rPr>
        <w:t xml:space="preserve"> Intrinsic to pagan beliefs is </w:t>
      </w:r>
      <w:r>
        <w:rPr>
          <w:rFonts w:asciiTheme="minorHAnsi" w:hAnsiTheme="minorHAnsi" w:cstheme="minorHAnsi"/>
          <w:sz w:val="24"/>
          <w:szCs w:val="24"/>
        </w:rPr>
        <w:t xml:space="preserve">respect for cycles and the environment, with many practitioners being animists and having great care and love of the Earth.   A growing spiritual path, paganism is an umbrella term for the diverse traditions </w:t>
      </w:r>
      <w:r w:rsidR="00376D21">
        <w:rPr>
          <w:rFonts w:asciiTheme="minorHAnsi" w:hAnsiTheme="minorHAnsi" w:cstheme="minorHAnsi"/>
          <w:sz w:val="24"/>
          <w:szCs w:val="24"/>
        </w:rPr>
        <w:t>people are attracted to</w:t>
      </w:r>
      <w:r>
        <w:rPr>
          <w:rFonts w:asciiTheme="minorHAnsi" w:hAnsiTheme="minorHAnsi" w:cstheme="minorHAnsi"/>
          <w:sz w:val="24"/>
          <w:szCs w:val="24"/>
        </w:rPr>
        <w:t xml:space="preserve">. The inclusivity of paganism is very attractive to people searching for a spiritual outlet whilst practising non-conventional lifestyles or belief systems. </w:t>
      </w:r>
    </w:p>
    <w:p w14:paraId="452D7339" w14:textId="4BAB7C24" w:rsidR="008E1FB6" w:rsidRDefault="008E1FB6" w:rsidP="005D49D0">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Bron Taylor says of the newly forming pagan ideology:</w:t>
      </w:r>
      <w:r>
        <w:rPr>
          <w:rFonts w:asciiTheme="minorHAnsi" w:hAnsiTheme="minorHAnsi" w:cstheme="minorHAnsi"/>
          <w:sz w:val="24"/>
          <w:szCs w:val="24"/>
        </w:rPr>
        <w:tab/>
      </w:r>
    </w:p>
    <w:p w14:paraId="7451B764" w14:textId="608240BA" w:rsidR="008E1FB6" w:rsidRPr="00376D21" w:rsidRDefault="008E1FB6" w:rsidP="008E1FB6">
      <w:pPr>
        <w:shd w:val="clear" w:color="auto" w:fill="FFFFFF"/>
        <w:spacing w:line="360" w:lineRule="auto"/>
        <w:ind w:left="720" w:firstLine="60"/>
        <w:rPr>
          <w:rFonts w:asciiTheme="minorHAnsi" w:hAnsiTheme="minorHAnsi" w:cstheme="minorHAnsi"/>
          <w:sz w:val="24"/>
          <w:szCs w:val="24"/>
        </w:rPr>
      </w:pPr>
      <w:r w:rsidRPr="00376D21">
        <w:rPr>
          <w:rFonts w:asciiTheme="minorHAnsi" w:hAnsiTheme="minorHAnsi" w:cstheme="minorHAnsi"/>
          <w:sz w:val="24"/>
          <w:szCs w:val="24"/>
        </w:rPr>
        <w:t xml:space="preserve">Earth-based spiritualities are based on personal experiences that foster bonding with nature. These experiences are diverse, take place in different venues and are expressed in plural ways that are sometimes contested. These feelings may be </w:t>
      </w:r>
      <w:r w:rsidRPr="00376D21">
        <w:rPr>
          <w:rFonts w:asciiTheme="minorHAnsi" w:hAnsiTheme="minorHAnsi" w:cstheme="minorHAnsi"/>
          <w:sz w:val="24"/>
          <w:szCs w:val="24"/>
        </w:rPr>
        <w:lastRenderedPageBreak/>
        <w:t>intentionally precipitated through a variety of practices that are themselves a creative bricolage assembled from older religious traditions, especially Eastern and indigenous religions, combined with new inventions, such as neo-paganism, all stirred into an eclectic spiritual stew”.</w:t>
      </w:r>
      <w:r w:rsidRPr="00376D21">
        <w:rPr>
          <w:rStyle w:val="FootnoteReference"/>
          <w:rFonts w:asciiTheme="minorHAnsi" w:hAnsiTheme="minorHAnsi" w:cstheme="minorHAnsi"/>
          <w:sz w:val="24"/>
          <w:szCs w:val="24"/>
        </w:rPr>
        <w:footnoteReference w:id="12"/>
      </w:r>
    </w:p>
    <w:p w14:paraId="734F9CFA" w14:textId="77777777" w:rsidR="00376D21" w:rsidRDefault="008E1FB6" w:rsidP="008E1FB6">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 xml:space="preserve">Kathryn Rountree discusses the Neo-pagan movement as having a romantic societal worldview. She states that </w:t>
      </w:r>
    </w:p>
    <w:p w14:paraId="290BB626" w14:textId="50461828" w:rsidR="008E1FB6" w:rsidRDefault="008E1FB6" w:rsidP="00376D21">
      <w:pPr>
        <w:shd w:val="clear" w:color="auto" w:fill="FFFFFF"/>
        <w:spacing w:line="360" w:lineRule="auto"/>
        <w:ind w:left="720"/>
        <w:rPr>
          <w:rFonts w:asciiTheme="minorHAnsi" w:hAnsiTheme="minorHAnsi" w:cstheme="minorHAnsi"/>
          <w:sz w:val="24"/>
          <w:szCs w:val="24"/>
        </w:rPr>
      </w:pPr>
      <w:r w:rsidRPr="00376D21">
        <w:rPr>
          <w:rFonts w:asciiTheme="minorHAnsi" w:hAnsiTheme="minorHAnsi" w:cstheme="minorHAnsi"/>
          <w:sz w:val="24"/>
          <w:szCs w:val="24"/>
        </w:rPr>
        <w:t>Neo-Pagan religion reflects a world-as-wished-for rather than the world-as-it-is. It gives Pagans a spiritual orientation to the natural world in terms of their own beliefs and practices. It provides a platform for political rhetoric and action regarding more ecologically aware attitudes and practices relating to the environment</w:t>
      </w:r>
      <w:r>
        <w:rPr>
          <w:rFonts w:asciiTheme="minorHAnsi" w:hAnsiTheme="minorHAnsi" w:cstheme="minorHAnsi"/>
          <w:i/>
          <w:iCs/>
          <w:sz w:val="24"/>
          <w:szCs w:val="24"/>
        </w:rPr>
        <w:t xml:space="preserve">. </w:t>
      </w:r>
      <w:r>
        <w:rPr>
          <w:rStyle w:val="FootnoteReference"/>
          <w:rFonts w:asciiTheme="minorHAnsi" w:hAnsiTheme="minorHAnsi" w:cstheme="minorHAnsi"/>
          <w:i/>
          <w:iCs/>
          <w:sz w:val="24"/>
          <w:szCs w:val="24"/>
        </w:rPr>
        <w:footnoteReference w:id="13"/>
      </w:r>
    </w:p>
    <w:p w14:paraId="7B7191ED" w14:textId="69EE0794" w:rsidR="009808E3" w:rsidRDefault="009808E3" w:rsidP="00EA79C8">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The developing pagan ethics place sustainable development and the ethical treatment of animals and plants central to its core beliefs.</w:t>
      </w:r>
      <w:r w:rsidR="00931F18">
        <w:rPr>
          <w:rFonts w:asciiTheme="minorHAnsi" w:hAnsiTheme="minorHAnsi" w:cstheme="minorHAnsi"/>
          <w:sz w:val="24"/>
          <w:szCs w:val="24"/>
        </w:rPr>
        <w:t xml:space="preserve"> The philosophy of sacred </w:t>
      </w:r>
      <w:r w:rsidR="00775755">
        <w:rPr>
          <w:rFonts w:asciiTheme="minorHAnsi" w:hAnsiTheme="minorHAnsi" w:cstheme="minorHAnsi"/>
          <w:sz w:val="24"/>
          <w:szCs w:val="24"/>
        </w:rPr>
        <w:t>E</w:t>
      </w:r>
      <w:r w:rsidR="00931F18">
        <w:rPr>
          <w:rFonts w:asciiTheme="minorHAnsi" w:hAnsiTheme="minorHAnsi" w:cstheme="minorHAnsi"/>
          <w:sz w:val="24"/>
          <w:szCs w:val="24"/>
        </w:rPr>
        <w:t>arth and experien</w:t>
      </w:r>
      <w:r w:rsidR="00FE13B3">
        <w:rPr>
          <w:rFonts w:asciiTheme="minorHAnsi" w:hAnsiTheme="minorHAnsi" w:cstheme="minorHAnsi"/>
          <w:sz w:val="24"/>
          <w:szCs w:val="24"/>
        </w:rPr>
        <w:t>t</w:t>
      </w:r>
      <w:r w:rsidR="00931F18">
        <w:rPr>
          <w:rFonts w:asciiTheme="minorHAnsi" w:hAnsiTheme="minorHAnsi" w:cstheme="minorHAnsi"/>
          <w:sz w:val="24"/>
          <w:szCs w:val="24"/>
        </w:rPr>
        <w:t xml:space="preserve">ial development is </w:t>
      </w:r>
      <w:r w:rsidR="00FE13B3">
        <w:rPr>
          <w:rFonts w:asciiTheme="minorHAnsi" w:hAnsiTheme="minorHAnsi" w:cstheme="minorHAnsi"/>
          <w:sz w:val="24"/>
          <w:szCs w:val="24"/>
        </w:rPr>
        <w:t>increasingly important</w:t>
      </w:r>
      <w:r w:rsidR="00931F18">
        <w:rPr>
          <w:rFonts w:asciiTheme="minorHAnsi" w:hAnsiTheme="minorHAnsi" w:cstheme="minorHAnsi"/>
          <w:sz w:val="24"/>
          <w:szCs w:val="24"/>
        </w:rPr>
        <w:t xml:space="preserve"> in the pagan worldview. This idea of sacredness</w:t>
      </w:r>
      <w:r w:rsidR="00376D21">
        <w:rPr>
          <w:rFonts w:asciiTheme="minorHAnsi" w:hAnsiTheme="minorHAnsi" w:cstheme="minorHAnsi"/>
          <w:sz w:val="24"/>
          <w:szCs w:val="24"/>
        </w:rPr>
        <w:t xml:space="preserve"> of </w:t>
      </w:r>
      <w:proofErr w:type="gramStart"/>
      <w:r w:rsidR="00376D21">
        <w:rPr>
          <w:rFonts w:asciiTheme="minorHAnsi" w:hAnsiTheme="minorHAnsi" w:cstheme="minorHAnsi"/>
          <w:sz w:val="24"/>
          <w:szCs w:val="24"/>
        </w:rPr>
        <w:t xml:space="preserve">place, </w:t>
      </w:r>
      <w:r w:rsidR="00931F18">
        <w:rPr>
          <w:rFonts w:asciiTheme="minorHAnsi" w:hAnsiTheme="minorHAnsi" w:cstheme="minorHAnsi"/>
          <w:sz w:val="24"/>
          <w:szCs w:val="24"/>
        </w:rPr>
        <w:t xml:space="preserve"> is</w:t>
      </w:r>
      <w:proofErr w:type="gramEnd"/>
      <w:r w:rsidR="00931F18">
        <w:rPr>
          <w:rFonts w:asciiTheme="minorHAnsi" w:hAnsiTheme="minorHAnsi" w:cstheme="minorHAnsi"/>
          <w:sz w:val="24"/>
          <w:szCs w:val="24"/>
        </w:rPr>
        <w:t xml:space="preserve"> seen throughout the pagan community</w:t>
      </w:r>
      <w:r w:rsidR="00376D21">
        <w:rPr>
          <w:rFonts w:asciiTheme="minorHAnsi" w:hAnsiTheme="minorHAnsi" w:cstheme="minorHAnsi"/>
          <w:sz w:val="24"/>
          <w:szCs w:val="24"/>
        </w:rPr>
        <w:t>,</w:t>
      </w:r>
      <w:r w:rsidR="00931F18">
        <w:rPr>
          <w:rFonts w:asciiTheme="minorHAnsi" w:hAnsiTheme="minorHAnsi" w:cstheme="minorHAnsi"/>
          <w:sz w:val="24"/>
          <w:szCs w:val="24"/>
        </w:rPr>
        <w:t xml:space="preserve"> from druid’s celebrating solstice at Stonehenge to witches working in forests </w:t>
      </w:r>
      <w:r w:rsidR="008D7B62">
        <w:rPr>
          <w:rFonts w:asciiTheme="minorHAnsi" w:hAnsiTheme="minorHAnsi" w:cstheme="minorHAnsi"/>
          <w:sz w:val="24"/>
          <w:szCs w:val="24"/>
        </w:rPr>
        <w:t>within magical circles</w:t>
      </w:r>
      <w:r w:rsidR="00376D21">
        <w:rPr>
          <w:rFonts w:asciiTheme="minorHAnsi" w:hAnsiTheme="minorHAnsi" w:cstheme="minorHAnsi"/>
          <w:sz w:val="24"/>
          <w:szCs w:val="24"/>
        </w:rPr>
        <w:t>. T</w:t>
      </w:r>
      <w:r w:rsidR="008D7B62">
        <w:rPr>
          <w:rFonts w:asciiTheme="minorHAnsi" w:hAnsiTheme="minorHAnsi" w:cstheme="minorHAnsi"/>
          <w:sz w:val="24"/>
          <w:szCs w:val="24"/>
        </w:rPr>
        <w:t>he connec</w:t>
      </w:r>
      <w:r w:rsidR="00FE13B3">
        <w:rPr>
          <w:rFonts w:asciiTheme="minorHAnsi" w:hAnsiTheme="minorHAnsi" w:cstheme="minorHAnsi"/>
          <w:sz w:val="24"/>
          <w:szCs w:val="24"/>
        </w:rPr>
        <w:t>t</w:t>
      </w:r>
      <w:r w:rsidR="008D7B62">
        <w:rPr>
          <w:rFonts w:asciiTheme="minorHAnsi" w:hAnsiTheme="minorHAnsi" w:cstheme="minorHAnsi"/>
          <w:sz w:val="24"/>
          <w:szCs w:val="24"/>
        </w:rPr>
        <w:t>ion with earth spirits</w:t>
      </w:r>
      <w:r w:rsidR="00FE13B3">
        <w:rPr>
          <w:rFonts w:asciiTheme="minorHAnsi" w:hAnsiTheme="minorHAnsi" w:cstheme="minorHAnsi"/>
          <w:sz w:val="24"/>
          <w:szCs w:val="24"/>
        </w:rPr>
        <w:t>,</w:t>
      </w:r>
      <w:r w:rsidR="008D7B62">
        <w:rPr>
          <w:rFonts w:asciiTheme="minorHAnsi" w:hAnsiTheme="minorHAnsi" w:cstheme="minorHAnsi"/>
          <w:sz w:val="24"/>
          <w:szCs w:val="24"/>
        </w:rPr>
        <w:t xml:space="preserve"> and the idea that plants and animals have personage is a new way of connecting with nature that is of increasing importance. Dr Susanne Greenwood describes how being a part of nature</w:t>
      </w:r>
      <w:r w:rsidR="00FE13B3">
        <w:rPr>
          <w:rFonts w:asciiTheme="minorHAnsi" w:hAnsiTheme="minorHAnsi" w:cstheme="minorHAnsi"/>
          <w:sz w:val="24"/>
          <w:szCs w:val="24"/>
        </w:rPr>
        <w:t xml:space="preserve"> and the celebrations associated with the seasonal change causes you to become more attuned with the natural world around you and, as a result, open the practitioner's eyes</w:t>
      </w:r>
      <w:r w:rsidR="008D7B62">
        <w:rPr>
          <w:rFonts w:asciiTheme="minorHAnsi" w:hAnsiTheme="minorHAnsi" w:cstheme="minorHAnsi"/>
          <w:sz w:val="24"/>
          <w:szCs w:val="24"/>
        </w:rPr>
        <w:t xml:space="preserve"> to the world around them.</w:t>
      </w:r>
      <w:r w:rsidR="008D7B62">
        <w:rPr>
          <w:rStyle w:val="FootnoteReference"/>
          <w:rFonts w:asciiTheme="minorHAnsi" w:hAnsiTheme="minorHAnsi" w:cstheme="minorHAnsi"/>
          <w:sz w:val="24"/>
          <w:szCs w:val="24"/>
        </w:rPr>
        <w:footnoteReference w:id="14"/>
      </w:r>
      <w:r w:rsidR="008E1FB6">
        <w:rPr>
          <w:rFonts w:asciiTheme="minorHAnsi" w:hAnsiTheme="minorHAnsi" w:cstheme="minorHAnsi"/>
          <w:sz w:val="24"/>
          <w:szCs w:val="24"/>
        </w:rPr>
        <w:tab/>
      </w:r>
    </w:p>
    <w:p w14:paraId="07B6165F" w14:textId="77777777" w:rsidR="00376D21" w:rsidRDefault="008D7B62" w:rsidP="00EA79C8">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ab/>
        <w:t>Whilst I agree that the new ideologies developing in paganism are indeed more conducive with a religious practice more in line with an ecological way of living</w:t>
      </w:r>
      <w:r w:rsidR="008E1FB6">
        <w:rPr>
          <w:rFonts w:asciiTheme="minorHAnsi" w:hAnsiTheme="minorHAnsi" w:cstheme="minorHAnsi"/>
          <w:sz w:val="24"/>
          <w:szCs w:val="24"/>
        </w:rPr>
        <w:t>, I would argue that paganism is not the e</w:t>
      </w:r>
      <w:r>
        <w:rPr>
          <w:rFonts w:asciiTheme="minorHAnsi" w:hAnsiTheme="minorHAnsi" w:cstheme="minorHAnsi"/>
          <w:sz w:val="24"/>
          <w:szCs w:val="24"/>
        </w:rPr>
        <w:t>nvironment</w:t>
      </w:r>
      <w:r w:rsidR="008E1FB6">
        <w:rPr>
          <w:rFonts w:asciiTheme="minorHAnsi" w:hAnsiTheme="minorHAnsi" w:cstheme="minorHAnsi"/>
          <w:sz w:val="24"/>
          <w:szCs w:val="24"/>
        </w:rPr>
        <w:t xml:space="preserve">al panacea that it appears to be. Pagans, in general, </w:t>
      </w:r>
      <w:proofErr w:type="gramStart"/>
      <w:r w:rsidR="008E1FB6">
        <w:rPr>
          <w:rFonts w:asciiTheme="minorHAnsi" w:hAnsiTheme="minorHAnsi" w:cstheme="minorHAnsi"/>
          <w:sz w:val="24"/>
          <w:szCs w:val="24"/>
        </w:rPr>
        <w:t>appear on the surface to be</w:t>
      </w:r>
      <w:proofErr w:type="gramEnd"/>
      <w:r w:rsidR="008E1FB6">
        <w:rPr>
          <w:rFonts w:asciiTheme="minorHAnsi" w:hAnsiTheme="minorHAnsi" w:cstheme="minorHAnsi"/>
          <w:sz w:val="24"/>
          <w:szCs w:val="24"/>
        </w:rPr>
        <w:t xml:space="preserve"> less involved in the consumer culture than those involved in other spiritual paths. However, </w:t>
      </w:r>
      <w:r>
        <w:rPr>
          <w:rFonts w:asciiTheme="minorHAnsi" w:hAnsiTheme="minorHAnsi" w:cstheme="minorHAnsi"/>
          <w:sz w:val="24"/>
          <w:szCs w:val="24"/>
        </w:rPr>
        <w:t>both from research and personal experience, there is growing evid</w:t>
      </w:r>
      <w:r w:rsidR="008E1FB6">
        <w:rPr>
          <w:rFonts w:asciiTheme="minorHAnsi" w:hAnsiTheme="minorHAnsi" w:cstheme="minorHAnsi"/>
          <w:sz w:val="24"/>
          <w:szCs w:val="24"/>
        </w:rPr>
        <w:t xml:space="preserve">ence that paganism's ecological and non-materialistic identity is not secure. Coco and Woodward </w:t>
      </w:r>
      <w:r w:rsidR="008E1FB6" w:rsidRPr="008E1FB6">
        <w:rPr>
          <w:rFonts w:asciiTheme="minorHAnsi" w:hAnsiTheme="minorHAnsi" w:cstheme="minorHAnsi"/>
          <w:sz w:val="24"/>
          <w:szCs w:val="24"/>
        </w:rPr>
        <w:t xml:space="preserve">point out that </w:t>
      </w:r>
    </w:p>
    <w:p w14:paraId="444D65E6" w14:textId="77777777" w:rsidR="00376D21" w:rsidRDefault="008E1FB6" w:rsidP="00376D21">
      <w:pPr>
        <w:shd w:val="clear" w:color="auto" w:fill="FFFFFF"/>
        <w:spacing w:line="360" w:lineRule="auto"/>
        <w:ind w:left="720"/>
        <w:rPr>
          <w:rFonts w:asciiTheme="minorHAnsi" w:hAnsiTheme="minorHAnsi" w:cstheme="minorHAnsi"/>
          <w:i/>
          <w:iCs/>
          <w:sz w:val="24"/>
          <w:szCs w:val="24"/>
        </w:rPr>
      </w:pPr>
      <w:r w:rsidRPr="00376D21">
        <w:rPr>
          <w:rFonts w:asciiTheme="minorHAnsi" w:hAnsiTheme="minorHAnsi" w:cstheme="minorHAnsi"/>
          <w:sz w:val="24"/>
          <w:szCs w:val="24"/>
        </w:rPr>
        <w:lastRenderedPageBreak/>
        <w:t>The commodification of the religious impulse finds its most overt expression in the New Age movement and its sub-culture neo-paganism. These movements thrive through the production and consumption of images, symbols and artefacts that shape contemporary spiritual sensibilities</w:t>
      </w:r>
      <w:r w:rsidRPr="008E1FB6">
        <w:rPr>
          <w:rFonts w:asciiTheme="minorHAnsi" w:hAnsiTheme="minorHAnsi" w:cstheme="minorHAnsi"/>
          <w:i/>
          <w:iCs/>
          <w:sz w:val="24"/>
          <w:szCs w:val="24"/>
        </w:rPr>
        <w:t>.</w:t>
      </w:r>
      <w:r w:rsidRPr="008E1FB6">
        <w:rPr>
          <w:rStyle w:val="FootnoteReference"/>
          <w:rFonts w:asciiTheme="minorHAnsi" w:hAnsiTheme="minorHAnsi" w:cstheme="minorHAnsi"/>
          <w:i/>
          <w:iCs/>
          <w:sz w:val="24"/>
          <w:szCs w:val="24"/>
        </w:rPr>
        <w:footnoteReference w:id="15"/>
      </w:r>
      <w:r>
        <w:rPr>
          <w:rFonts w:asciiTheme="minorHAnsi" w:hAnsiTheme="minorHAnsi" w:cstheme="minorHAnsi"/>
          <w:i/>
          <w:iCs/>
          <w:sz w:val="24"/>
          <w:szCs w:val="24"/>
        </w:rPr>
        <w:t xml:space="preserve"> </w:t>
      </w:r>
    </w:p>
    <w:p w14:paraId="57E67536" w14:textId="44910E2C" w:rsidR="008E1FB6" w:rsidRDefault="008E1FB6" w:rsidP="00376D21">
      <w:pPr>
        <w:shd w:val="clear" w:color="auto" w:fill="FFFFFF"/>
        <w:spacing w:line="360" w:lineRule="auto"/>
        <w:rPr>
          <w:rFonts w:asciiTheme="minorHAnsi" w:hAnsiTheme="minorHAnsi" w:cstheme="minorHAnsi"/>
          <w:sz w:val="24"/>
          <w:szCs w:val="24"/>
        </w:rPr>
      </w:pPr>
      <w:r>
        <w:rPr>
          <w:rFonts w:asciiTheme="minorHAnsi" w:hAnsiTheme="minorHAnsi" w:cstheme="minorHAnsi"/>
          <w:i/>
          <w:iCs/>
          <w:sz w:val="24"/>
          <w:szCs w:val="24"/>
        </w:rPr>
        <w:t xml:space="preserve"> </w:t>
      </w:r>
      <w:r>
        <w:rPr>
          <w:rFonts w:asciiTheme="minorHAnsi" w:hAnsiTheme="minorHAnsi" w:cstheme="minorHAnsi"/>
          <w:sz w:val="24"/>
          <w:szCs w:val="24"/>
        </w:rPr>
        <w:t>From personal experience, I would have to agree with this statement; pagans indulge a fascination for both crystals and plants that are obtained by methods that are not spiritually aligned by the claims of their religions</w:t>
      </w:r>
      <w:r w:rsidR="00376D21">
        <w:rPr>
          <w:rFonts w:asciiTheme="minorHAnsi" w:hAnsiTheme="minorHAnsi" w:cstheme="minorHAnsi"/>
          <w:sz w:val="24"/>
          <w:szCs w:val="24"/>
        </w:rPr>
        <w:t>; for example, there appears to be little understanding of the environmental damage that mining crystals cause</w:t>
      </w:r>
      <w:r>
        <w:rPr>
          <w:rFonts w:asciiTheme="minorHAnsi" w:hAnsiTheme="minorHAnsi" w:cstheme="minorHAnsi"/>
          <w:sz w:val="24"/>
          <w:szCs w:val="24"/>
        </w:rPr>
        <w:t>.</w:t>
      </w:r>
      <w:r w:rsidR="008D7B62">
        <w:rPr>
          <w:rFonts w:asciiTheme="minorHAnsi" w:hAnsiTheme="minorHAnsi" w:cstheme="minorHAnsi"/>
          <w:sz w:val="24"/>
          <w:szCs w:val="24"/>
        </w:rPr>
        <w:t xml:space="preserve"> In the introduction of the book “</w:t>
      </w:r>
      <w:r w:rsidR="008D7B62" w:rsidRPr="008D7B62">
        <w:rPr>
          <w:rFonts w:asciiTheme="minorHAnsi" w:hAnsiTheme="minorHAnsi" w:cstheme="minorHAnsi"/>
          <w:i/>
          <w:iCs/>
          <w:sz w:val="24"/>
          <w:szCs w:val="24"/>
        </w:rPr>
        <w:t>Pagan Visions for a Sustainable Future</w:t>
      </w:r>
      <w:r w:rsidR="008D7B62">
        <w:rPr>
          <w:rFonts w:asciiTheme="minorHAnsi" w:hAnsiTheme="minorHAnsi" w:cstheme="minorHAnsi"/>
          <w:sz w:val="24"/>
          <w:szCs w:val="24"/>
        </w:rPr>
        <w:t xml:space="preserve">” Thom Van </w:t>
      </w:r>
      <w:proofErr w:type="spellStart"/>
      <w:r w:rsidR="008D7B62">
        <w:rPr>
          <w:rFonts w:asciiTheme="minorHAnsi" w:hAnsiTheme="minorHAnsi" w:cstheme="minorHAnsi"/>
          <w:sz w:val="24"/>
          <w:szCs w:val="24"/>
        </w:rPr>
        <w:t>Dooren</w:t>
      </w:r>
      <w:proofErr w:type="spellEnd"/>
      <w:r>
        <w:rPr>
          <w:rFonts w:asciiTheme="minorHAnsi" w:hAnsiTheme="minorHAnsi" w:cstheme="minorHAnsi"/>
          <w:sz w:val="24"/>
          <w:szCs w:val="24"/>
        </w:rPr>
        <w:t xml:space="preserve"> </w:t>
      </w:r>
      <w:r w:rsidR="008D7B62">
        <w:rPr>
          <w:rFonts w:asciiTheme="minorHAnsi" w:hAnsiTheme="minorHAnsi" w:cstheme="minorHAnsi"/>
          <w:sz w:val="24"/>
          <w:szCs w:val="24"/>
        </w:rPr>
        <w:t xml:space="preserve">discusses his concerns regarding what he terms </w:t>
      </w:r>
      <w:r w:rsidR="00376D21">
        <w:rPr>
          <w:rFonts w:asciiTheme="minorHAnsi" w:hAnsiTheme="minorHAnsi" w:cstheme="minorHAnsi"/>
          <w:sz w:val="24"/>
          <w:szCs w:val="24"/>
        </w:rPr>
        <w:t>‘</w:t>
      </w:r>
      <w:r w:rsidR="008D7B62" w:rsidRPr="00376D21">
        <w:rPr>
          <w:rFonts w:asciiTheme="minorHAnsi" w:hAnsiTheme="minorHAnsi" w:cstheme="minorHAnsi"/>
          <w:i/>
          <w:iCs/>
          <w:sz w:val="24"/>
          <w:szCs w:val="24"/>
        </w:rPr>
        <w:t>cash register druids</w:t>
      </w:r>
      <w:r w:rsidR="008D7B62">
        <w:rPr>
          <w:rFonts w:asciiTheme="minorHAnsi" w:hAnsiTheme="minorHAnsi" w:cstheme="minorHAnsi"/>
          <w:sz w:val="24"/>
          <w:szCs w:val="24"/>
        </w:rPr>
        <w:t>, confirming worries regarding the commodification of paganism.</w:t>
      </w:r>
      <w:r w:rsidR="008D7B62">
        <w:rPr>
          <w:rStyle w:val="FootnoteReference"/>
          <w:rFonts w:asciiTheme="minorHAnsi" w:hAnsiTheme="minorHAnsi" w:cstheme="minorHAnsi"/>
          <w:sz w:val="24"/>
          <w:szCs w:val="24"/>
        </w:rPr>
        <w:footnoteReference w:id="16"/>
      </w:r>
      <w:r w:rsidR="008D7B62">
        <w:rPr>
          <w:rFonts w:asciiTheme="minorHAnsi" w:hAnsiTheme="minorHAnsi" w:cstheme="minorHAnsi"/>
          <w:sz w:val="24"/>
          <w:szCs w:val="24"/>
        </w:rPr>
        <w:t xml:space="preserve">  </w:t>
      </w:r>
    </w:p>
    <w:p w14:paraId="39147A29" w14:textId="027F368F" w:rsidR="00376D21" w:rsidRDefault="008D7B62" w:rsidP="00EA79C8">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ab/>
        <w:t xml:space="preserve">Another area of paganism that needs development </w:t>
      </w:r>
      <w:r w:rsidR="00376D21">
        <w:rPr>
          <w:rFonts w:asciiTheme="minorHAnsi" w:hAnsiTheme="minorHAnsi" w:cstheme="minorHAnsi"/>
          <w:sz w:val="24"/>
          <w:szCs w:val="24"/>
        </w:rPr>
        <w:t>due to the lower population demographic of the</w:t>
      </w:r>
      <w:r>
        <w:rPr>
          <w:rFonts w:asciiTheme="minorHAnsi" w:hAnsiTheme="minorHAnsi" w:cstheme="minorHAnsi"/>
          <w:sz w:val="24"/>
          <w:szCs w:val="24"/>
        </w:rPr>
        <w:t xml:space="preserve"> religion</w:t>
      </w:r>
      <w:r w:rsidR="00292582">
        <w:rPr>
          <w:rFonts w:asciiTheme="minorHAnsi" w:hAnsiTheme="minorHAnsi" w:cstheme="minorHAnsi"/>
          <w:sz w:val="24"/>
          <w:szCs w:val="24"/>
        </w:rPr>
        <w:t>,</w:t>
      </w:r>
      <w:r>
        <w:rPr>
          <w:rFonts w:asciiTheme="minorHAnsi" w:hAnsiTheme="minorHAnsi" w:cstheme="minorHAnsi"/>
          <w:sz w:val="24"/>
          <w:szCs w:val="24"/>
        </w:rPr>
        <w:t xml:space="preserve"> there is a problem with getting our views and beliefs heard and acknowledged by mainstream religions and political groups. The positive thing about paganism is that it is not an organised religion and that there is no “one true path” to spiritual enlightenment</w:t>
      </w:r>
      <w:r w:rsidR="00FE13B3">
        <w:rPr>
          <w:rFonts w:asciiTheme="minorHAnsi" w:hAnsiTheme="minorHAnsi" w:cstheme="minorHAnsi"/>
          <w:sz w:val="24"/>
          <w:szCs w:val="24"/>
        </w:rPr>
        <w:t xml:space="preserve">, allowing for the investigation of the </w:t>
      </w:r>
      <w:r w:rsidR="00775755">
        <w:rPr>
          <w:rFonts w:asciiTheme="minorHAnsi" w:hAnsiTheme="minorHAnsi" w:cstheme="minorHAnsi"/>
          <w:sz w:val="24"/>
          <w:szCs w:val="24"/>
        </w:rPr>
        <w:t>D</w:t>
      </w:r>
      <w:r w:rsidR="00FE13B3">
        <w:rPr>
          <w:rFonts w:asciiTheme="minorHAnsi" w:hAnsiTheme="minorHAnsi" w:cstheme="minorHAnsi"/>
          <w:sz w:val="24"/>
          <w:szCs w:val="24"/>
        </w:rPr>
        <w:t>ivine to be at a purely personal level.</w:t>
      </w:r>
      <w:r>
        <w:rPr>
          <w:rFonts w:asciiTheme="minorHAnsi" w:hAnsiTheme="minorHAnsi" w:cstheme="minorHAnsi"/>
          <w:sz w:val="24"/>
          <w:szCs w:val="24"/>
        </w:rPr>
        <w:t xml:space="preserve"> However, this is also our downfall, leading to fragmentation of approach </w:t>
      </w:r>
      <w:r w:rsidR="00FE13B3">
        <w:rPr>
          <w:rFonts w:asciiTheme="minorHAnsi" w:hAnsiTheme="minorHAnsi" w:cstheme="minorHAnsi"/>
          <w:sz w:val="24"/>
          <w:szCs w:val="24"/>
        </w:rPr>
        <w:t>on essential</w:t>
      </w:r>
      <w:r>
        <w:rPr>
          <w:rFonts w:asciiTheme="minorHAnsi" w:hAnsiTheme="minorHAnsi" w:cstheme="minorHAnsi"/>
          <w:sz w:val="24"/>
          <w:szCs w:val="24"/>
        </w:rPr>
        <w:t xml:space="preserve"> issues such as environmental action. There is a lack of organisation at the heart of paganism that is not conducive to attracting people to </w:t>
      </w:r>
      <w:proofErr w:type="gramStart"/>
      <w:r>
        <w:rPr>
          <w:rFonts w:asciiTheme="minorHAnsi" w:hAnsiTheme="minorHAnsi" w:cstheme="minorHAnsi"/>
          <w:sz w:val="24"/>
          <w:szCs w:val="24"/>
        </w:rPr>
        <w:t>take action</w:t>
      </w:r>
      <w:proofErr w:type="gramEnd"/>
      <w:r>
        <w:rPr>
          <w:rFonts w:asciiTheme="minorHAnsi" w:hAnsiTheme="minorHAnsi" w:cstheme="minorHAnsi"/>
          <w:sz w:val="24"/>
          <w:szCs w:val="24"/>
        </w:rPr>
        <w:t xml:space="preserve"> on climate change and environmental issues. </w:t>
      </w:r>
      <w:r w:rsidR="00292582">
        <w:rPr>
          <w:rFonts w:asciiTheme="minorHAnsi" w:hAnsiTheme="minorHAnsi" w:cstheme="minorHAnsi"/>
          <w:sz w:val="24"/>
          <w:szCs w:val="24"/>
        </w:rPr>
        <w:t>Where organised religions such as Christianity and Islam have focused groups tackling ecological problems, there does not appear to be a purely pagan group associated with these issues. Pagans are environmentally active, taking a significant role in environmental groups such as the Extinction Rebellion and Friends of the Earth, but these are not Pagan groups per se. In a recent study</w:t>
      </w:r>
      <w:r w:rsidR="00376D21">
        <w:rPr>
          <w:rFonts w:asciiTheme="minorHAnsi" w:hAnsiTheme="minorHAnsi" w:cstheme="minorHAnsi"/>
          <w:sz w:val="24"/>
          <w:szCs w:val="24"/>
        </w:rPr>
        <w:t>,</w:t>
      </w:r>
      <w:r w:rsidR="00292582">
        <w:rPr>
          <w:rFonts w:asciiTheme="minorHAnsi" w:hAnsiTheme="minorHAnsi" w:cstheme="minorHAnsi"/>
          <w:sz w:val="24"/>
          <w:szCs w:val="24"/>
        </w:rPr>
        <w:t xml:space="preserve"> Regina Oboler reported that </w:t>
      </w:r>
    </w:p>
    <w:p w14:paraId="7908A9C5" w14:textId="2FC165F3" w:rsidR="008D7B62" w:rsidRPr="00376D21" w:rsidRDefault="00292582" w:rsidP="00376D21">
      <w:pPr>
        <w:shd w:val="clear" w:color="auto" w:fill="FFFFFF"/>
        <w:spacing w:line="360" w:lineRule="auto"/>
        <w:ind w:left="720"/>
        <w:rPr>
          <w:rFonts w:asciiTheme="minorHAnsi" w:hAnsiTheme="minorHAnsi" w:cstheme="minorHAnsi"/>
          <w:color w:val="000000"/>
          <w:sz w:val="24"/>
          <w:szCs w:val="24"/>
        </w:rPr>
      </w:pPr>
      <w:r w:rsidRPr="00376D21">
        <w:rPr>
          <w:rFonts w:asciiTheme="minorHAnsi" w:hAnsiTheme="minorHAnsi" w:cstheme="minorHAnsi"/>
          <w:color w:val="000000"/>
          <w:sz w:val="24"/>
          <w:szCs w:val="24"/>
        </w:rPr>
        <w:t xml:space="preserve">In general, Pagan respondents did not report </w:t>
      </w:r>
      <w:r w:rsidR="00376D21">
        <w:rPr>
          <w:rFonts w:asciiTheme="minorHAnsi" w:hAnsiTheme="minorHAnsi" w:cstheme="minorHAnsi"/>
          <w:color w:val="000000"/>
          <w:sz w:val="24"/>
          <w:szCs w:val="24"/>
        </w:rPr>
        <w:t>significan</w:t>
      </w:r>
      <w:r w:rsidRPr="00376D21">
        <w:rPr>
          <w:rFonts w:asciiTheme="minorHAnsi" w:hAnsiTheme="minorHAnsi" w:cstheme="minorHAnsi"/>
          <w:color w:val="000000"/>
          <w:sz w:val="24"/>
          <w:szCs w:val="24"/>
        </w:rPr>
        <w:t xml:space="preserve">tly higher levels of environmental concerns than Gallup Poll </w:t>
      </w:r>
      <w:proofErr w:type="gramStart"/>
      <w:r w:rsidRPr="00376D21">
        <w:rPr>
          <w:rFonts w:asciiTheme="minorHAnsi" w:hAnsiTheme="minorHAnsi" w:cstheme="minorHAnsi"/>
          <w:color w:val="000000"/>
          <w:sz w:val="24"/>
          <w:szCs w:val="24"/>
        </w:rPr>
        <w:t>respondents, but</w:t>
      </w:r>
      <w:proofErr w:type="gramEnd"/>
      <w:r w:rsidRPr="00376D21">
        <w:rPr>
          <w:rFonts w:asciiTheme="minorHAnsi" w:hAnsiTheme="minorHAnsi" w:cstheme="minorHAnsi"/>
          <w:color w:val="000000"/>
          <w:sz w:val="24"/>
          <w:szCs w:val="24"/>
        </w:rPr>
        <w:t xml:space="preserve"> did report a significantly better record of following pro-environmental practices</w:t>
      </w:r>
      <w:r w:rsidR="00376D21" w:rsidRPr="00376D21">
        <w:rPr>
          <w:rFonts w:asciiTheme="minorHAnsi" w:hAnsiTheme="minorHAnsi" w:cstheme="minorHAnsi"/>
          <w:color w:val="000000"/>
          <w:sz w:val="24"/>
          <w:szCs w:val="24"/>
        </w:rPr>
        <w:t>.</w:t>
      </w:r>
      <w:r w:rsidRPr="00376D21">
        <w:rPr>
          <w:rStyle w:val="FootnoteReference"/>
          <w:rFonts w:asciiTheme="minorHAnsi" w:hAnsiTheme="minorHAnsi" w:cstheme="minorHAnsi"/>
          <w:color w:val="000000"/>
          <w:sz w:val="24"/>
          <w:szCs w:val="24"/>
        </w:rPr>
        <w:footnoteReference w:id="17"/>
      </w:r>
      <w:r w:rsidRPr="00376D21">
        <w:rPr>
          <w:rFonts w:asciiTheme="minorHAnsi" w:hAnsiTheme="minorHAnsi" w:cstheme="minorHAnsi"/>
          <w:color w:val="000000"/>
          <w:sz w:val="24"/>
          <w:szCs w:val="24"/>
        </w:rPr>
        <w:t xml:space="preserve">  </w:t>
      </w:r>
    </w:p>
    <w:p w14:paraId="0A7C12CB" w14:textId="033272FD" w:rsidR="008E1FB6" w:rsidRPr="008E1FB6" w:rsidRDefault="00376D21" w:rsidP="00EA79C8">
      <w:pPr>
        <w:shd w:val="clear" w:color="auto" w:fill="FFFFFF"/>
        <w:spacing w:line="360" w:lineRule="auto"/>
        <w:rPr>
          <w:rFonts w:asciiTheme="minorHAnsi" w:hAnsiTheme="minorHAnsi" w:cstheme="minorHAnsi"/>
          <w:b/>
          <w:bCs/>
          <w:sz w:val="24"/>
          <w:szCs w:val="24"/>
        </w:rPr>
      </w:pPr>
      <w:r>
        <w:rPr>
          <w:rFonts w:asciiTheme="minorHAnsi" w:hAnsiTheme="minorHAnsi" w:cstheme="minorHAnsi"/>
          <w:color w:val="000000"/>
          <w:sz w:val="24"/>
          <w:szCs w:val="24"/>
        </w:rPr>
        <w:lastRenderedPageBreak/>
        <w:t>These things considered paganism is</w:t>
      </w:r>
      <w:r w:rsidR="00292582">
        <w:rPr>
          <w:rFonts w:asciiTheme="minorHAnsi" w:hAnsiTheme="minorHAnsi" w:cstheme="minorHAnsi"/>
          <w:color w:val="000000"/>
          <w:sz w:val="24"/>
          <w:szCs w:val="24"/>
        </w:rPr>
        <w:t xml:space="preserve"> a developing religious philosophy </w:t>
      </w:r>
      <w:r>
        <w:rPr>
          <w:rFonts w:asciiTheme="minorHAnsi" w:hAnsiTheme="minorHAnsi" w:cstheme="minorHAnsi"/>
          <w:color w:val="000000"/>
          <w:sz w:val="24"/>
          <w:szCs w:val="24"/>
        </w:rPr>
        <w:t>that</w:t>
      </w:r>
      <w:r w:rsidR="00292582">
        <w:rPr>
          <w:rFonts w:asciiTheme="minorHAnsi" w:hAnsiTheme="minorHAnsi" w:cstheme="minorHAnsi"/>
          <w:color w:val="000000"/>
          <w:sz w:val="24"/>
          <w:szCs w:val="24"/>
        </w:rPr>
        <w:t xml:space="preserve"> hopefully will have a </w:t>
      </w:r>
      <w:proofErr w:type="gramStart"/>
      <w:r w:rsidR="00292582">
        <w:rPr>
          <w:rFonts w:asciiTheme="minorHAnsi" w:hAnsiTheme="minorHAnsi" w:cstheme="minorHAnsi"/>
          <w:color w:val="000000"/>
          <w:sz w:val="24"/>
          <w:szCs w:val="24"/>
        </w:rPr>
        <w:t>long term</w:t>
      </w:r>
      <w:proofErr w:type="gramEnd"/>
      <w:r w:rsidR="00292582">
        <w:rPr>
          <w:rFonts w:asciiTheme="minorHAnsi" w:hAnsiTheme="minorHAnsi" w:cstheme="minorHAnsi"/>
          <w:color w:val="000000"/>
          <w:sz w:val="24"/>
          <w:szCs w:val="24"/>
        </w:rPr>
        <w:t xml:space="preserve"> effect on the ecological crisis going into the future.</w:t>
      </w:r>
    </w:p>
    <w:p w14:paraId="4D7E560D" w14:textId="77777777" w:rsidR="00376D21" w:rsidRDefault="00376D21" w:rsidP="005D49D0">
      <w:pPr>
        <w:shd w:val="clear" w:color="auto" w:fill="FFFFFF"/>
        <w:spacing w:line="360" w:lineRule="auto"/>
        <w:rPr>
          <w:rFonts w:asciiTheme="minorHAnsi" w:hAnsiTheme="minorHAnsi" w:cstheme="minorHAnsi"/>
          <w:b/>
          <w:bCs/>
          <w:sz w:val="24"/>
          <w:szCs w:val="24"/>
        </w:rPr>
      </w:pPr>
    </w:p>
    <w:p w14:paraId="15B67669" w14:textId="41720032" w:rsidR="00AE6D59" w:rsidRDefault="0098143E" w:rsidP="005D49D0">
      <w:pPr>
        <w:shd w:val="clear" w:color="auto" w:fill="FFFFFF"/>
        <w:spacing w:line="360" w:lineRule="auto"/>
        <w:rPr>
          <w:rFonts w:asciiTheme="minorHAnsi" w:hAnsiTheme="minorHAnsi" w:cstheme="minorHAnsi"/>
          <w:b/>
          <w:bCs/>
          <w:sz w:val="24"/>
          <w:szCs w:val="24"/>
        </w:rPr>
      </w:pPr>
      <w:r>
        <w:rPr>
          <w:rFonts w:asciiTheme="minorHAnsi" w:hAnsiTheme="minorHAnsi" w:cstheme="minorHAnsi"/>
          <w:b/>
          <w:bCs/>
          <w:sz w:val="24"/>
          <w:szCs w:val="24"/>
        </w:rPr>
        <w:t>The role of Christianity in the ecological crisis.</w:t>
      </w:r>
    </w:p>
    <w:p w14:paraId="0C00A5AE" w14:textId="535EAF9C" w:rsidR="00AE6D59" w:rsidRDefault="00AE6D59" w:rsidP="00AE6D59">
      <w:pPr>
        <w:shd w:val="clear" w:color="auto" w:fill="FFFFFF"/>
        <w:spacing w:line="360" w:lineRule="auto"/>
        <w:ind w:firstLine="720"/>
        <w:rPr>
          <w:rFonts w:asciiTheme="minorHAnsi" w:hAnsiTheme="minorHAnsi" w:cstheme="minorHAnsi"/>
          <w:sz w:val="24"/>
          <w:szCs w:val="24"/>
        </w:rPr>
      </w:pPr>
      <w:r w:rsidRPr="00AE6D59">
        <w:rPr>
          <w:rFonts w:asciiTheme="minorHAnsi" w:hAnsiTheme="minorHAnsi" w:cstheme="minorHAnsi"/>
          <w:sz w:val="24"/>
          <w:szCs w:val="24"/>
        </w:rPr>
        <w:t xml:space="preserve">The religious permissions for the anthropocentric </w:t>
      </w:r>
      <w:r w:rsidR="00FE13B3">
        <w:rPr>
          <w:rFonts w:asciiTheme="minorHAnsi" w:hAnsiTheme="minorHAnsi" w:cstheme="minorHAnsi"/>
          <w:sz w:val="24"/>
          <w:szCs w:val="24"/>
        </w:rPr>
        <w:t>attitude</w:t>
      </w:r>
      <w:r w:rsidRPr="00AE6D59">
        <w:rPr>
          <w:rFonts w:asciiTheme="minorHAnsi" w:hAnsiTheme="minorHAnsi" w:cstheme="minorHAnsi"/>
          <w:sz w:val="24"/>
          <w:szCs w:val="24"/>
        </w:rPr>
        <w:t xml:space="preserve"> shown by humanity descend from the </w:t>
      </w:r>
      <w:r w:rsidR="00376D21">
        <w:rPr>
          <w:rFonts w:asciiTheme="minorHAnsi" w:hAnsiTheme="minorHAnsi" w:cstheme="minorHAnsi"/>
          <w:sz w:val="24"/>
          <w:szCs w:val="24"/>
        </w:rPr>
        <w:t xml:space="preserve">word of God </w:t>
      </w:r>
      <w:r w:rsidRPr="00AE6D59">
        <w:rPr>
          <w:rFonts w:asciiTheme="minorHAnsi" w:hAnsiTheme="minorHAnsi" w:cstheme="minorHAnsi"/>
          <w:sz w:val="24"/>
          <w:szCs w:val="24"/>
        </w:rPr>
        <w:t xml:space="preserve">to Adam and Eve, in the biblical Book of Genesis: "Be fruitful and multiply, and fill the earth, and subdue it; and have dominion over...all the wild beasts that move upon the earth." (Gen. 1:28).   More modern </w:t>
      </w:r>
      <w:r w:rsidR="00376D21">
        <w:rPr>
          <w:rFonts w:asciiTheme="minorHAnsi" w:hAnsiTheme="minorHAnsi" w:cstheme="minorHAnsi"/>
          <w:sz w:val="24"/>
          <w:szCs w:val="24"/>
        </w:rPr>
        <w:t xml:space="preserve">environmentally </w:t>
      </w:r>
      <w:proofErr w:type="gramStart"/>
      <w:r w:rsidR="00376D21">
        <w:rPr>
          <w:rFonts w:asciiTheme="minorHAnsi" w:hAnsiTheme="minorHAnsi" w:cstheme="minorHAnsi"/>
          <w:sz w:val="24"/>
          <w:szCs w:val="24"/>
        </w:rPr>
        <w:t xml:space="preserve">aware </w:t>
      </w:r>
      <w:r w:rsidRPr="00AE6D59">
        <w:rPr>
          <w:rFonts w:asciiTheme="minorHAnsi" w:hAnsiTheme="minorHAnsi" w:cstheme="minorHAnsi"/>
          <w:sz w:val="24"/>
          <w:szCs w:val="24"/>
        </w:rPr>
        <w:t xml:space="preserve"> theologians</w:t>
      </w:r>
      <w:proofErr w:type="gramEnd"/>
      <w:r w:rsidRPr="00AE6D59">
        <w:rPr>
          <w:rFonts w:asciiTheme="minorHAnsi" w:hAnsiTheme="minorHAnsi" w:cstheme="minorHAnsi"/>
          <w:sz w:val="24"/>
          <w:szCs w:val="24"/>
        </w:rPr>
        <w:t xml:space="preserve"> argue that </w:t>
      </w:r>
      <w:r>
        <w:rPr>
          <w:rFonts w:asciiTheme="minorHAnsi" w:hAnsiTheme="minorHAnsi" w:cstheme="minorHAnsi"/>
          <w:sz w:val="24"/>
          <w:szCs w:val="24"/>
        </w:rPr>
        <w:t>d</w:t>
      </w:r>
      <w:r w:rsidRPr="00AE6D59">
        <w:rPr>
          <w:rFonts w:asciiTheme="minorHAnsi" w:hAnsiTheme="minorHAnsi" w:cstheme="minorHAnsi"/>
          <w:sz w:val="24"/>
          <w:szCs w:val="24"/>
        </w:rPr>
        <w:t xml:space="preserve">ominion does not mean </w:t>
      </w:r>
      <w:r>
        <w:rPr>
          <w:rFonts w:asciiTheme="minorHAnsi" w:hAnsiTheme="minorHAnsi" w:cstheme="minorHAnsi"/>
          <w:sz w:val="24"/>
          <w:szCs w:val="24"/>
        </w:rPr>
        <w:t>e</w:t>
      </w:r>
      <w:r w:rsidRPr="00AE6D59">
        <w:rPr>
          <w:rFonts w:asciiTheme="minorHAnsi" w:hAnsiTheme="minorHAnsi" w:cstheme="minorHAnsi"/>
          <w:sz w:val="24"/>
          <w:szCs w:val="24"/>
        </w:rPr>
        <w:t xml:space="preserve">xploitation but rather stewardship </w:t>
      </w:r>
      <w:r>
        <w:rPr>
          <w:rFonts w:asciiTheme="minorHAnsi" w:hAnsiTheme="minorHAnsi" w:cstheme="minorHAnsi"/>
          <w:sz w:val="24"/>
          <w:szCs w:val="24"/>
        </w:rPr>
        <w:t>and</w:t>
      </w:r>
      <w:r w:rsidRPr="00AE6D59">
        <w:rPr>
          <w:rFonts w:asciiTheme="minorHAnsi" w:hAnsiTheme="minorHAnsi" w:cstheme="minorHAnsi"/>
          <w:sz w:val="24"/>
          <w:szCs w:val="24"/>
        </w:rPr>
        <w:t xml:space="preserve"> management</w:t>
      </w:r>
      <w:r w:rsidR="00FE13B3">
        <w:rPr>
          <w:rFonts w:asciiTheme="minorHAnsi" w:hAnsiTheme="minorHAnsi" w:cstheme="minorHAnsi"/>
          <w:sz w:val="24"/>
          <w:szCs w:val="24"/>
        </w:rPr>
        <w:t>.</w:t>
      </w:r>
      <w:r w:rsidRPr="00AE6D59">
        <w:rPr>
          <w:rFonts w:asciiTheme="minorHAnsi" w:hAnsiTheme="minorHAnsi" w:cstheme="minorHAnsi"/>
          <w:sz w:val="24"/>
          <w:szCs w:val="24"/>
        </w:rPr>
        <w:t xml:space="preserve"> However, it cannot be denied </w:t>
      </w:r>
      <w:r w:rsidR="00FE13B3">
        <w:rPr>
          <w:rFonts w:asciiTheme="minorHAnsi" w:hAnsiTheme="minorHAnsi" w:cstheme="minorHAnsi"/>
          <w:sz w:val="24"/>
          <w:szCs w:val="24"/>
        </w:rPr>
        <w:t>that the</w:t>
      </w:r>
      <w:r>
        <w:rPr>
          <w:rFonts w:asciiTheme="minorHAnsi" w:hAnsiTheme="minorHAnsi" w:cstheme="minorHAnsi"/>
          <w:sz w:val="24"/>
          <w:szCs w:val="24"/>
        </w:rPr>
        <w:t xml:space="preserve"> exploitation </w:t>
      </w:r>
      <w:r w:rsidR="00FE13B3">
        <w:rPr>
          <w:rFonts w:asciiTheme="minorHAnsi" w:hAnsiTheme="minorHAnsi" w:cstheme="minorHAnsi"/>
          <w:sz w:val="24"/>
          <w:szCs w:val="24"/>
        </w:rPr>
        <w:t xml:space="preserve">of natural resources </w:t>
      </w:r>
      <w:r>
        <w:rPr>
          <w:rFonts w:asciiTheme="minorHAnsi" w:hAnsiTheme="minorHAnsi" w:cstheme="minorHAnsi"/>
          <w:sz w:val="24"/>
          <w:szCs w:val="24"/>
        </w:rPr>
        <w:t>ha</w:t>
      </w:r>
      <w:r w:rsidR="00FE13B3">
        <w:rPr>
          <w:rFonts w:asciiTheme="minorHAnsi" w:hAnsiTheme="minorHAnsi" w:cstheme="minorHAnsi"/>
          <w:sz w:val="24"/>
          <w:szCs w:val="24"/>
        </w:rPr>
        <w:t>s</w:t>
      </w:r>
      <w:r>
        <w:rPr>
          <w:rFonts w:asciiTheme="minorHAnsi" w:hAnsiTheme="minorHAnsi" w:cstheme="minorHAnsi"/>
          <w:sz w:val="24"/>
          <w:szCs w:val="24"/>
        </w:rPr>
        <w:t xml:space="preserve"> been the westernised cultural value </w:t>
      </w:r>
      <w:r w:rsidR="00C41CE0">
        <w:rPr>
          <w:rFonts w:asciiTheme="minorHAnsi" w:hAnsiTheme="minorHAnsi" w:cstheme="minorHAnsi"/>
          <w:sz w:val="24"/>
          <w:szCs w:val="24"/>
        </w:rPr>
        <w:t>concerning</w:t>
      </w:r>
      <w:r>
        <w:rPr>
          <w:rFonts w:asciiTheme="minorHAnsi" w:hAnsiTheme="minorHAnsi" w:cstheme="minorHAnsi"/>
          <w:sz w:val="24"/>
          <w:szCs w:val="24"/>
        </w:rPr>
        <w:t xml:space="preserve"> nature for over three centuries</w:t>
      </w:r>
      <w:r w:rsidRPr="00AE6D59">
        <w:rPr>
          <w:rFonts w:asciiTheme="minorHAnsi" w:hAnsiTheme="minorHAnsi" w:cstheme="minorHAnsi"/>
          <w:sz w:val="24"/>
          <w:szCs w:val="24"/>
        </w:rPr>
        <w:t xml:space="preserve">. </w:t>
      </w:r>
    </w:p>
    <w:p w14:paraId="621D5A5E" w14:textId="17E8DB94" w:rsidR="00AE6D59" w:rsidRDefault="00AE6D59" w:rsidP="00AE6D59">
      <w:pPr>
        <w:shd w:val="clear" w:color="auto" w:fill="FFFFFF"/>
        <w:spacing w:line="360" w:lineRule="auto"/>
        <w:ind w:firstLine="720"/>
        <w:rPr>
          <w:rFonts w:asciiTheme="minorHAnsi" w:hAnsiTheme="minorHAnsi" w:cstheme="minorHAnsi"/>
          <w:sz w:val="24"/>
          <w:szCs w:val="24"/>
        </w:rPr>
      </w:pPr>
      <w:proofErr w:type="gramStart"/>
      <w:r w:rsidRPr="00AE6D59">
        <w:rPr>
          <w:rFonts w:asciiTheme="minorHAnsi" w:hAnsiTheme="minorHAnsi" w:cstheme="minorHAnsi"/>
          <w:sz w:val="24"/>
          <w:szCs w:val="24"/>
        </w:rPr>
        <w:t>White  tell</w:t>
      </w:r>
      <w:r w:rsidR="00FE13B3">
        <w:rPr>
          <w:rFonts w:asciiTheme="minorHAnsi" w:hAnsiTheme="minorHAnsi" w:cstheme="minorHAnsi"/>
          <w:sz w:val="24"/>
          <w:szCs w:val="24"/>
        </w:rPr>
        <w:t>s</w:t>
      </w:r>
      <w:proofErr w:type="gramEnd"/>
      <w:r w:rsidRPr="00AE6D59">
        <w:rPr>
          <w:rFonts w:asciiTheme="minorHAnsi" w:hAnsiTheme="minorHAnsi" w:cstheme="minorHAnsi"/>
          <w:sz w:val="24"/>
          <w:szCs w:val="24"/>
        </w:rPr>
        <w:t xml:space="preserve"> us that in Europe</w:t>
      </w:r>
      <w:r w:rsidR="00775755">
        <w:rPr>
          <w:rFonts w:asciiTheme="minorHAnsi" w:hAnsiTheme="minorHAnsi" w:cstheme="minorHAnsi"/>
          <w:sz w:val="24"/>
          <w:szCs w:val="24"/>
        </w:rPr>
        <w:t>,</w:t>
      </w:r>
      <w:r w:rsidRPr="00AE6D59">
        <w:rPr>
          <w:rFonts w:asciiTheme="minorHAnsi" w:hAnsiTheme="minorHAnsi" w:cstheme="minorHAnsi"/>
          <w:sz w:val="24"/>
          <w:szCs w:val="24"/>
        </w:rPr>
        <w:t xml:space="preserve"> the</w:t>
      </w:r>
      <w:r w:rsidR="00FE13B3">
        <w:rPr>
          <w:rFonts w:asciiTheme="minorHAnsi" w:hAnsiTheme="minorHAnsi" w:cstheme="minorHAnsi"/>
          <w:sz w:val="24"/>
          <w:szCs w:val="24"/>
        </w:rPr>
        <w:t xml:space="preserve"> exploitative</w:t>
      </w:r>
      <w:r w:rsidRPr="00AE6D59">
        <w:rPr>
          <w:rFonts w:asciiTheme="minorHAnsi" w:hAnsiTheme="minorHAnsi" w:cstheme="minorHAnsi"/>
          <w:sz w:val="24"/>
          <w:szCs w:val="24"/>
        </w:rPr>
        <w:t xml:space="preserve"> relationship to nature began in earnest during the Middle Ages</w:t>
      </w:r>
      <w:r w:rsidR="00FE13B3">
        <w:rPr>
          <w:rFonts w:asciiTheme="minorHAnsi" w:hAnsiTheme="minorHAnsi" w:cstheme="minorHAnsi"/>
          <w:sz w:val="24"/>
          <w:szCs w:val="24"/>
        </w:rPr>
        <w:t>. Innovation led to t</w:t>
      </w:r>
      <w:r w:rsidRPr="00AE6D59">
        <w:rPr>
          <w:rFonts w:asciiTheme="minorHAnsi" w:hAnsiTheme="minorHAnsi" w:cstheme="minorHAnsi"/>
          <w:sz w:val="24"/>
          <w:szCs w:val="24"/>
        </w:rPr>
        <w:t>he invention of the iron plo</w:t>
      </w:r>
      <w:r w:rsidR="0098143E">
        <w:rPr>
          <w:rFonts w:asciiTheme="minorHAnsi" w:hAnsiTheme="minorHAnsi" w:cstheme="minorHAnsi"/>
          <w:sz w:val="24"/>
          <w:szCs w:val="24"/>
        </w:rPr>
        <w:t>ugh</w:t>
      </w:r>
      <w:r w:rsidRPr="00AE6D59">
        <w:rPr>
          <w:rFonts w:asciiTheme="minorHAnsi" w:hAnsiTheme="minorHAnsi" w:cstheme="minorHAnsi"/>
          <w:sz w:val="24"/>
          <w:szCs w:val="24"/>
        </w:rPr>
        <w:t xml:space="preserve">, </w:t>
      </w:r>
      <w:r w:rsidR="0098143E">
        <w:rPr>
          <w:rFonts w:asciiTheme="minorHAnsi" w:hAnsiTheme="minorHAnsi" w:cstheme="minorHAnsi"/>
          <w:sz w:val="24"/>
          <w:szCs w:val="24"/>
        </w:rPr>
        <w:t xml:space="preserve">which allowed for </w:t>
      </w:r>
      <w:r w:rsidR="00C41CE0">
        <w:rPr>
          <w:rFonts w:asciiTheme="minorHAnsi" w:hAnsiTheme="minorHAnsi" w:cstheme="minorHAnsi"/>
          <w:sz w:val="24"/>
          <w:szCs w:val="24"/>
        </w:rPr>
        <w:t>increased</w:t>
      </w:r>
      <w:r w:rsidR="0098143E">
        <w:rPr>
          <w:rFonts w:asciiTheme="minorHAnsi" w:hAnsiTheme="minorHAnsi" w:cstheme="minorHAnsi"/>
          <w:sz w:val="24"/>
          <w:szCs w:val="24"/>
        </w:rPr>
        <w:t xml:space="preserve"> food production and therefore increased </w:t>
      </w:r>
      <w:proofErr w:type="gramStart"/>
      <w:r w:rsidR="0098143E">
        <w:rPr>
          <w:rFonts w:asciiTheme="minorHAnsi" w:hAnsiTheme="minorHAnsi" w:cstheme="minorHAnsi"/>
          <w:sz w:val="24"/>
          <w:szCs w:val="24"/>
        </w:rPr>
        <w:t>population</w:t>
      </w:r>
      <w:r w:rsidRPr="00AE6D59">
        <w:rPr>
          <w:rFonts w:asciiTheme="minorHAnsi" w:hAnsiTheme="minorHAnsi" w:cstheme="minorHAnsi"/>
          <w:sz w:val="24"/>
          <w:szCs w:val="24"/>
        </w:rPr>
        <w:t>,  the</w:t>
      </w:r>
      <w:proofErr w:type="gramEnd"/>
      <w:r w:rsidRPr="00AE6D59">
        <w:rPr>
          <w:rFonts w:asciiTheme="minorHAnsi" w:hAnsiTheme="minorHAnsi" w:cstheme="minorHAnsi"/>
          <w:sz w:val="24"/>
          <w:szCs w:val="24"/>
        </w:rPr>
        <w:t xml:space="preserve"> rapid deforestation of Europe to feed the gr</w:t>
      </w:r>
      <w:r>
        <w:rPr>
          <w:rFonts w:asciiTheme="minorHAnsi" w:hAnsiTheme="minorHAnsi" w:cstheme="minorHAnsi"/>
          <w:sz w:val="24"/>
          <w:szCs w:val="24"/>
        </w:rPr>
        <w:t>owing industrialisation</w:t>
      </w:r>
      <w:r w:rsidRPr="00AE6D59">
        <w:rPr>
          <w:rFonts w:asciiTheme="minorHAnsi" w:hAnsiTheme="minorHAnsi" w:cstheme="minorHAnsi"/>
          <w:sz w:val="24"/>
          <w:szCs w:val="24"/>
        </w:rPr>
        <w:t>, needed to make plo</w:t>
      </w:r>
      <w:r w:rsidR="0098143E">
        <w:rPr>
          <w:rFonts w:asciiTheme="minorHAnsi" w:hAnsiTheme="minorHAnsi" w:cstheme="minorHAnsi"/>
          <w:sz w:val="24"/>
          <w:szCs w:val="24"/>
        </w:rPr>
        <w:t>ugh</w:t>
      </w:r>
      <w:r w:rsidRPr="00AE6D59">
        <w:rPr>
          <w:rFonts w:asciiTheme="minorHAnsi" w:hAnsiTheme="minorHAnsi" w:cstheme="minorHAnsi"/>
          <w:sz w:val="24"/>
          <w:szCs w:val="24"/>
        </w:rPr>
        <w:t>s and tools, armo</w:t>
      </w:r>
      <w:r w:rsidR="0098143E">
        <w:rPr>
          <w:rFonts w:asciiTheme="minorHAnsi" w:hAnsiTheme="minorHAnsi" w:cstheme="minorHAnsi"/>
          <w:sz w:val="24"/>
          <w:szCs w:val="24"/>
        </w:rPr>
        <w:t>u</w:t>
      </w:r>
      <w:r w:rsidRPr="00AE6D59">
        <w:rPr>
          <w:rFonts w:asciiTheme="minorHAnsi" w:hAnsiTheme="minorHAnsi" w:cstheme="minorHAnsi"/>
          <w:sz w:val="24"/>
          <w:szCs w:val="24"/>
        </w:rPr>
        <w:t xml:space="preserve">rs and weapons; and to build houses for the </w:t>
      </w:r>
      <w:r w:rsidR="006A2C22">
        <w:rPr>
          <w:rFonts w:asciiTheme="minorHAnsi" w:hAnsiTheme="minorHAnsi" w:cstheme="minorHAnsi"/>
          <w:sz w:val="24"/>
          <w:szCs w:val="24"/>
        </w:rPr>
        <w:t>ever-increas</w:t>
      </w:r>
      <w:r w:rsidRPr="00AE6D59">
        <w:rPr>
          <w:rFonts w:asciiTheme="minorHAnsi" w:hAnsiTheme="minorHAnsi" w:cstheme="minorHAnsi"/>
          <w:sz w:val="24"/>
          <w:szCs w:val="24"/>
        </w:rPr>
        <w:t>ing populations</w:t>
      </w:r>
      <w:r w:rsidR="00FE13B3">
        <w:rPr>
          <w:rFonts w:asciiTheme="minorHAnsi" w:hAnsiTheme="minorHAnsi" w:cstheme="minorHAnsi"/>
          <w:sz w:val="24"/>
          <w:szCs w:val="24"/>
        </w:rPr>
        <w:t xml:space="preserve"> was the initial strike in the western world</w:t>
      </w:r>
      <w:r w:rsidR="006A2C22">
        <w:rPr>
          <w:rFonts w:asciiTheme="minorHAnsi" w:hAnsiTheme="minorHAnsi" w:cstheme="minorHAnsi"/>
          <w:sz w:val="24"/>
          <w:szCs w:val="24"/>
        </w:rPr>
        <w:t>'</w:t>
      </w:r>
      <w:r w:rsidR="00FE13B3">
        <w:rPr>
          <w:rFonts w:asciiTheme="minorHAnsi" w:hAnsiTheme="minorHAnsi" w:cstheme="minorHAnsi"/>
          <w:sz w:val="24"/>
          <w:szCs w:val="24"/>
        </w:rPr>
        <w:t>s war on nature</w:t>
      </w:r>
      <w:r w:rsidRPr="00AE6D59">
        <w:rPr>
          <w:rFonts w:asciiTheme="minorHAnsi" w:hAnsiTheme="minorHAnsi" w:cstheme="minorHAnsi"/>
          <w:sz w:val="24"/>
          <w:szCs w:val="24"/>
        </w:rPr>
        <w:t xml:space="preserve">. </w:t>
      </w:r>
      <w:r w:rsidRPr="00AE6D59">
        <w:rPr>
          <w:rStyle w:val="FootnoteReference"/>
          <w:rFonts w:asciiTheme="minorHAnsi" w:hAnsiTheme="minorHAnsi" w:cstheme="minorHAnsi"/>
          <w:sz w:val="24"/>
          <w:szCs w:val="24"/>
        </w:rPr>
        <w:footnoteReference w:id="18"/>
      </w:r>
      <w:r w:rsidRPr="00AE6D59">
        <w:rPr>
          <w:rFonts w:asciiTheme="minorHAnsi" w:hAnsiTheme="minorHAnsi" w:cstheme="minorHAnsi"/>
          <w:sz w:val="24"/>
          <w:szCs w:val="24"/>
        </w:rPr>
        <w:t xml:space="preserve"> Th</w:t>
      </w:r>
      <w:r>
        <w:rPr>
          <w:rFonts w:asciiTheme="minorHAnsi" w:hAnsiTheme="minorHAnsi" w:cstheme="minorHAnsi"/>
          <w:sz w:val="24"/>
          <w:szCs w:val="24"/>
        </w:rPr>
        <w:t xml:space="preserve">is </w:t>
      </w:r>
      <w:r w:rsidRPr="00AE6D59">
        <w:rPr>
          <w:rFonts w:asciiTheme="minorHAnsi" w:hAnsiTheme="minorHAnsi" w:cstheme="minorHAnsi"/>
          <w:sz w:val="24"/>
          <w:szCs w:val="24"/>
        </w:rPr>
        <w:t>exploitation of nature was not an explicit teaching of the Christian church</w:t>
      </w:r>
      <w:r w:rsidR="00FE13B3">
        <w:rPr>
          <w:rFonts w:asciiTheme="minorHAnsi" w:hAnsiTheme="minorHAnsi" w:cstheme="minorHAnsi"/>
          <w:sz w:val="24"/>
          <w:szCs w:val="24"/>
        </w:rPr>
        <w:t>;</w:t>
      </w:r>
      <w:r w:rsidR="00C41CE0">
        <w:rPr>
          <w:rFonts w:asciiTheme="minorHAnsi" w:hAnsiTheme="minorHAnsi" w:cstheme="minorHAnsi"/>
          <w:sz w:val="24"/>
          <w:szCs w:val="24"/>
        </w:rPr>
        <w:t xml:space="preserve"> </w:t>
      </w:r>
      <w:r w:rsidR="00FE13B3">
        <w:rPr>
          <w:rFonts w:asciiTheme="minorHAnsi" w:hAnsiTheme="minorHAnsi" w:cstheme="minorHAnsi"/>
          <w:sz w:val="24"/>
          <w:szCs w:val="24"/>
        </w:rPr>
        <w:t>s</w:t>
      </w:r>
      <w:r w:rsidR="00C41CE0">
        <w:rPr>
          <w:rFonts w:asciiTheme="minorHAnsi" w:hAnsiTheme="minorHAnsi" w:cstheme="minorHAnsi"/>
          <w:sz w:val="24"/>
          <w:szCs w:val="24"/>
        </w:rPr>
        <w:t>till,</w:t>
      </w:r>
      <w:r w:rsidRPr="00AE6D59">
        <w:rPr>
          <w:rFonts w:asciiTheme="minorHAnsi" w:hAnsiTheme="minorHAnsi" w:cstheme="minorHAnsi"/>
          <w:sz w:val="24"/>
          <w:szCs w:val="24"/>
        </w:rPr>
        <w:t xml:space="preserve"> it was </w:t>
      </w:r>
      <w:r>
        <w:rPr>
          <w:rFonts w:asciiTheme="minorHAnsi" w:hAnsiTheme="minorHAnsi" w:cstheme="minorHAnsi"/>
          <w:sz w:val="24"/>
          <w:szCs w:val="24"/>
        </w:rPr>
        <w:t>encouraged</w:t>
      </w:r>
      <w:r w:rsidRPr="00AE6D59">
        <w:rPr>
          <w:rFonts w:asciiTheme="minorHAnsi" w:hAnsiTheme="minorHAnsi" w:cstheme="minorHAnsi"/>
          <w:sz w:val="24"/>
          <w:szCs w:val="24"/>
        </w:rPr>
        <w:t xml:space="preserve"> by a transcendental theology </w:t>
      </w:r>
      <w:r>
        <w:rPr>
          <w:rFonts w:asciiTheme="minorHAnsi" w:hAnsiTheme="minorHAnsi" w:cstheme="minorHAnsi"/>
          <w:sz w:val="24"/>
          <w:szCs w:val="24"/>
        </w:rPr>
        <w:t>that</w:t>
      </w:r>
      <w:r w:rsidRPr="00AE6D59">
        <w:rPr>
          <w:rFonts w:asciiTheme="minorHAnsi" w:hAnsiTheme="minorHAnsi" w:cstheme="minorHAnsi"/>
          <w:sz w:val="24"/>
          <w:szCs w:val="24"/>
        </w:rPr>
        <w:t xml:space="preserve"> saw the divine realm as high above and inaccessible to human beings and saw the natural world of earth and water, animals and plants, flesh and blood, </w:t>
      </w:r>
      <w:proofErr w:type="gramStart"/>
      <w:r w:rsidRPr="00AE6D59">
        <w:rPr>
          <w:rFonts w:asciiTheme="minorHAnsi" w:hAnsiTheme="minorHAnsi" w:cstheme="minorHAnsi"/>
          <w:sz w:val="24"/>
          <w:szCs w:val="24"/>
        </w:rPr>
        <w:t>feelings</w:t>
      </w:r>
      <w:proofErr w:type="gramEnd"/>
      <w:r w:rsidRPr="00AE6D59">
        <w:rPr>
          <w:rFonts w:asciiTheme="minorHAnsi" w:hAnsiTheme="minorHAnsi" w:cstheme="minorHAnsi"/>
          <w:sz w:val="24"/>
          <w:szCs w:val="24"/>
        </w:rPr>
        <w:t xml:space="preserve"> and pleasures of the senses, as the corrupted world of the fall, of sin, and of the devil, one of whose names was "Lord of this World".</w:t>
      </w:r>
      <w:r>
        <w:rPr>
          <w:rStyle w:val="FootnoteReference"/>
          <w:rFonts w:asciiTheme="minorHAnsi" w:hAnsiTheme="minorHAnsi" w:cstheme="minorHAnsi"/>
          <w:sz w:val="24"/>
          <w:szCs w:val="24"/>
        </w:rPr>
        <w:footnoteReference w:id="19"/>
      </w:r>
    </w:p>
    <w:p w14:paraId="28D70836" w14:textId="47F38E33" w:rsidR="00AE6D59" w:rsidRPr="00AE6D59" w:rsidRDefault="00AE6D59" w:rsidP="00AE6D59">
      <w:pPr>
        <w:shd w:val="clear" w:color="auto" w:fill="FFFFFF"/>
        <w:spacing w:line="360" w:lineRule="auto"/>
        <w:ind w:firstLine="720"/>
        <w:rPr>
          <w:rFonts w:asciiTheme="minorHAnsi" w:hAnsiTheme="minorHAnsi" w:cstheme="minorHAnsi"/>
          <w:sz w:val="24"/>
          <w:szCs w:val="24"/>
        </w:rPr>
      </w:pPr>
      <w:r w:rsidRPr="00AE6D59">
        <w:rPr>
          <w:rFonts w:asciiTheme="minorHAnsi" w:hAnsiTheme="minorHAnsi" w:cstheme="minorHAnsi"/>
          <w:sz w:val="24"/>
          <w:szCs w:val="24"/>
        </w:rPr>
        <w:t>The combination of Divine instruction and the wholesale acceptance of capitalism by Christian faith has seen widespread abuse and exploitation of many indigenous resour</w:t>
      </w:r>
      <w:r w:rsidR="0098143E">
        <w:rPr>
          <w:rFonts w:asciiTheme="minorHAnsi" w:hAnsiTheme="minorHAnsi" w:cstheme="minorHAnsi"/>
          <w:sz w:val="24"/>
          <w:szCs w:val="24"/>
        </w:rPr>
        <w:t>c</w:t>
      </w:r>
      <w:r w:rsidRPr="00AE6D59">
        <w:rPr>
          <w:rFonts w:asciiTheme="minorHAnsi" w:hAnsiTheme="minorHAnsi" w:cstheme="minorHAnsi"/>
          <w:sz w:val="24"/>
          <w:szCs w:val="24"/>
        </w:rPr>
        <w:t xml:space="preserve">es and </w:t>
      </w:r>
      <w:proofErr w:type="gramStart"/>
      <w:r w:rsidRPr="00AE6D59">
        <w:rPr>
          <w:rFonts w:asciiTheme="minorHAnsi" w:hAnsiTheme="minorHAnsi" w:cstheme="minorHAnsi"/>
          <w:sz w:val="24"/>
          <w:szCs w:val="24"/>
        </w:rPr>
        <w:t>peoples,  Axelrod</w:t>
      </w:r>
      <w:proofErr w:type="gramEnd"/>
      <w:r w:rsidRPr="00AE6D59">
        <w:rPr>
          <w:rFonts w:asciiTheme="minorHAnsi" w:hAnsiTheme="minorHAnsi" w:cstheme="minorHAnsi"/>
          <w:sz w:val="24"/>
          <w:szCs w:val="24"/>
        </w:rPr>
        <w:t xml:space="preserve"> and Suedfeld’s paper discusses this in</w:t>
      </w:r>
      <w:r>
        <w:rPr>
          <w:rFonts w:asciiTheme="minorHAnsi" w:hAnsiTheme="minorHAnsi" w:cstheme="minorHAnsi"/>
          <w:sz w:val="24"/>
          <w:szCs w:val="24"/>
        </w:rPr>
        <w:t>-</w:t>
      </w:r>
      <w:r w:rsidRPr="00AE6D59">
        <w:rPr>
          <w:rFonts w:asciiTheme="minorHAnsi" w:hAnsiTheme="minorHAnsi" w:cstheme="minorHAnsi"/>
          <w:sz w:val="24"/>
          <w:szCs w:val="24"/>
        </w:rPr>
        <w:t>depth, stating that ‘</w:t>
      </w:r>
      <w:r w:rsidRPr="00AE6D59">
        <w:rPr>
          <w:rFonts w:asciiTheme="minorHAnsi" w:hAnsiTheme="minorHAnsi" w:cstheme="minorHAnsi"/>
          <w:i/>
          <w:iCs/>
          <w:sz w:val="24"/>
          <w:szCs w:val="24"/>
        </w:rPr>
        <w:t>Technology, capitalism, and Christianity--three bases of modern Western society-are root causes of environmental degradation’.</w:t>
      </w:r>
      <w:r w:rsidRPr="00AE6D59">
        <w:rPr>
          <w:rStyle w:val="FootnoteReference"/>
          <w:rFonts w:asciiTheme="minorHAnsi" w:hAnsiTheme="minorHAnsi" w:cstheme="minorHAnsi"/>
          <w:sz w:val="24"/>
          <w:szCs w:val="24"/>
        </w:rPr>
        <w:footnoteReference w:id="20"/>
      </w:r>
      <w:r w:rsidRPr="00AE6D59">
        <w:rPr>
          <w:rFonts w:asciiTheme="minorHAnsi" w:hAnsiTheme="minorHAnsi" w:cstheme="minorHAnsi"/>
          <w:sz w:val="24"/>
          <w:szCs w:val="24"/>
        </w:rPr>
        <w:t xml:space="preserve">  The paper concludes that the way forward is to accept a mixture of folk wisdom and technology.</w:t>
      </w:r>
      <w:r w:rsidRPr="00AE6D59">
        <w:rPr>
          <w:rStyle w:val="FootnoteReference"/>
          <w:rFonts w:asciiTheme="minorHAnsi" w:hAnsiTheme="minorHAnsi" w:cstheme="minorHAnsi"/>
          <w:sz w:val="24"/>
          <w:szCs w:val="24"/>
        </w:rPr>
        <w:footnoteReference w:id="21"/>
      </w:r>
      <w:r w:rsidRPr="00AE6D59">
        <w:rPr>
          <w:rFonts w:asciiTheme="minorHAnsi" w:hAnsiTheme="minorHAnsi" w:cstheme="minorHAnsi"/>
          <w:sz w:val="24"/>
          <w:szCs w:val="24"/>
        </w:rPr>
        <w:t xml:space="preserve"> </w:t>
      </w:r>
    </w:p>
    <w:p w14:paraId="309C5487" w14:textId="65A307A0" w:rsidR="00AE6D59" w:rsidRPr="00AE6D59" w:rsidRDefault="00AE6D59" w:rsidP="00FE13B3">
      <w:pPr>
        <w:shd w:val="clear" w:color="auto" w:fill="FFFFFF"/>
        <w:spacing w:line="360" w:lineRule="auto"/>
        <w:rPr>
          <w:rFonts w:asciiTheme="minorHAnsi" w:hAnsiTheme="minorHAnsi" w:cstheme="minorHAnsi"/>
          <w:sz w:val="24"/>
          <w:szCs w:val="24"/>
        </w:rPr>
      </w:pPr>
      <w:r w:rsidRPr="00AE6D59">
        <w:rPr>
          <w:rFonts w:asciiTheme="minorHAnsi" w:hAnsiTheme="minorHAnsi" w:cstheme="minorHAnsi"/>
          <w:sz w:val="24"/>
          <w:szCs w:val="24"/>
        </w:rPr>
        <w:lastRenderedPageBreak/>
        <w:t>This paper also points out the flaw in blaming Christianity sole</w:t>
      </w:r>
      <w:r>
        <w:rPr>
          <w:rFonts w:asciiTheme="minorHAnsi" w:hAnsiTheme="minorHAnsi" w:cstheme="minorHAnsi"/>
          <w:sz w:val="24"/>
          <w:szCs w:val="24"/>
        </w:rPr>
        <w:t>l</w:t>
      </w:r>
      <w:r w:rsidRPr="00AE6D59">
        <w:rPr>
          <w:rFonts w:asciiTheme="minorHAnsi" w:hAnsiTheme="minorHAnsi" w:cstheme="minorHAnsi"/>
          <w:sz w:val="24"/>
          <w:szCs w:val="24"/>
        </w:rPr>
        <w:t xml:space="preserve">y for the ecological crisis stating </w:t>
      </w:r>
      <w:proofErr w:type="gramStart"/>
      <w:r w:rsidRPr="00AE6D59">
        <w:rPr>
          <w:rFonts w:asciiTheme="minorHAnsi" w:hAnsiTheme="minorHAnsi" w:cstheme="minorHAnsi"/>
          <w:sz w:val="24"/>
          <w:szCs w:val="24"/>
        </w:rPr>
        <w:t xml:space="preserve">that </w:t>
      </w:r>
      <w:r w:rsidR="0098143E">
        <w:rPr>
          <w:rFonts w:asciiTheme="minorHAnsi" w:hAnsiTheme="minorHAnsi" w:cstheme="minorHAnsi"/>
          <w:sz w:val="24"/>
          <w:szCs w:val="24"/>
        </w:rPr>
        <w:t>:</w:t>
      </w:r>
      <w:proofErr w:type="gramEnd"/>
    </w:p>
    <w:p w14:paraId="473B75A8" w14:textId="4A4E0BFF" w:rsidR="00AE6D59" w:rsidRPr="00376D21" w:rsidRDefault="00AE6D59" w:rsidP="00AE6D59">
      <w:pPr>
        <w:shd w:val="clear" w:color="auto" w:fill="FFFFFF"/>
        <w:spacing w:line="360" w:lineRule="auto"/>
        <w:ind w:left="720"/>
        <w:rPr>
          <w:rFonts w:asciiTheme="minorHAnsi" w:hAnsiTheme="minorHAnsi" w:cstheme="minorHAnsi"/>
          <w:sz w:val="24"/>
          <w:szCs w:val="24"/>
        </w:rPr>
      </w:pPr>
      <w:r w:rsidRPr="00376D21">
        <w:rPr>
          <w:rFonts w:asciiTheme="minorHAnsi" w:hAnsiTheme="minorHAnsi" w:cstheme="minorHAnsi"/>
          <w:sz w:val="24"/>
          <w:szCs w:val="24"/>
        </w:rPr>
        <w:t xml:space="preserve"> There are other relevant points that refute the attribution of environmental degradation to Christianity. First, the religious argument depends heavily on selective reading and interpretation both of Western and other </w:t>
      </w:r>
      <w:proofErr w:type="gramStart"/>
      <w:r w:rsidRPr="00376D21">
        <w:rPr>
          <w:rFonts w:asciiTheme="minorHAnsi" w:hAnsiTheme="minorHAnsi" w:cstheme="minorHAnsi"/>
          <w:sz w:val="24"/>
          <w:szCs w:val="24"/>
        </w:rPr>
        <w:t>religions .</w:t>
      </w:r>
      <w:proofErr w:type="gramEnd"/>
      <w:r w:rsidRPr="00376D21">
        <w:rPr>
          <w:rFonts w:asciiTheme="minorHAnsi" w:hAnsiTheme="minorHAnsi" w:cstheme="minorHAnsi"/>
          <w:sz w:val="24"/>
          <w:szCs w:val="24"/>
        </w:rPr>
        <w:t xml:space="preserve"> By the same token, as we have already seen, there is a voluminous record of pre- as well as non-Juda</w:t>
      </w:r>
      <w:r w:rsidR="00C41CE0" w:rsidRPr="00376D21">
        <w:rPr>
          <w:rFonts w:asciiTheme="minorHAnsi" w:hAnsiTheme="minorHAnsi" w:cstheme="minorHAnsi"/>
          <w:sz w:val="24"/>
          <w:szCs w:val="24"/>
        </w:rPr>
        <w:t>i</w:t>
      </w:r>
      <w:r w:rsidRPr="00376D21">
        <w:rPr>
          <w:rFonts w:asciiTheme="minorHAnsi" w:hAnsiTheme="minorHAnsi" w:cstheme="minorHAnsi"/>
          <w:sz w:val="24"/>
          <w:szCs w:val="24"/>
        </w:rPr>
        <w:t>c peoples damaging their living space. Third, if European religion is the source of our misdeeds, why have we not improved our behaviour during recent times, which saw the decline of religious fervour in the West and the inculcation of official atheism in European and Asian Communist</w:t>
      </w:r>
      <w:r w:rsidR="00C41CE0" w:rsidRPr="00376D21">
        <w:rPr>
          <w:rFonts w:asciiTheme="minorHAnsi" w:hAnsiTheme="minorHAnsi" w:cstheme="minorHAnsi"/>
          <w:sz w:val="24"/>
          <w:szCs w:val="24"/>
        </w:rPr>
        <w:t>.</w:t>
      </w:r>
      <w:r w:rsidRPr="00376D21">
        <w:rPr>
          <w:rStyle w:val="FootnoteReference"/>
          <w:rFonts w:asciiTheme="minorHAnsi" w:hAnsiTheme="minorHAnsi" w:cstheme="minorHAnsi"/>
          <w:sz w:val="24"/>
          <w:szCs w:val="24"/>
        </w:rPr>
        <w:footnoteReference w:id="22"/>
      </w:r>
    </w:p>
    <w:p w14:paraId="39B6E0E9" w14:textId="77777777" w:rsidR="00376D21" w:rsidRDefault="00376D21" w:rsidP="005D49D0">
      <w:pPr>
        <w:shd w:val="clear" w:color="auto" w:fill="FFFFFF"/>
        <w:spacing w:line="360" w:lineRule="auto"/>
        <w:rPr>
          <w:rFonts w:asciiTheme="minorHAnsi" w:hAnsiTheme="minorHAnsi" w:cstheme="minorHAnsi"/>
          <w:b/>
          <w:bCs/>
          <w:sz w:val="24"/>
          <w:szCs w:val="24"/>
        </w:rPr>
      </w:pPr>
    </w:p>
    <w:p w14:paraId="6BCCD49F" w14:textId="2F2F03F0" w:rsidR="00AE6D59" w:rsidRDefault="0098143E" w:rsidP="005D49D0">
      <w:pPr>
        <w:shd w:val="clear" w:color="auto" w:fill="FFFFFF"/>
        <w:spacing w:line="360" w:lineRule="auto"/>
        <w:rPr>
          <w:rFonts w:asciiTheme="minorHAnsi" w:hAnsiTheme="minorHAnsi" w:cstheme="minorHAnsi"/>
          <w:b/>
          <w:bCs/>
          <w:sz w:val="24"/>
          <w:szCs w:val="24"/>
        </w:rPr>
      </w:pPr>
      <w:r w:rsidRPr="00376D21">
        <w:rPr>
          <w:rFonts w:asciiTheme="minorHAnsi" w:hAnsiTheme="minorHAnsi" w:cstheme="minorHAnsi"/>
          <w:b/>
          <w:bCs/>
          <w:sz w:val="24"/>
          <w:szCs w:val="24"/>
        </w:rPr>
        <w:t>The gre</w:t>
      </w:r>
      <w:r>
        <w:rPr>
          <w:rFonts w:asciiTheme="minorHAnsi" w:hAnsiTheme="minorHAnsi" w:cstheme="minorHAnsi"/>
          <w:b/>
          <w:bCs/>
          <w:sz w:val="24"/>
          <w:szCs w:val="24"/>
        </w:rPr>
        <w:t>ening of Christianity.</w:t>
      </w:r>
    </w:p>
    <w:p w14:paraId="4253912A" w14:textId="77777777" w:rsidR="00376D21" w:rsidRDefault="0098143E" w:rsidP="005D49D0">
      <w:pPr>
        <w:shd w:val="clear" w:color="auto" w:fill="FFFFFF"/>
        <w:spacing w:line="360" w:lineRule="auto"/>
        <w:rPr>
          <w:rFonts w:asciiTheme="minorHAnsi" w:hAnsiTheme="minorHAnsi" w:cstheme="minorHAnsi"/>
          <w:sz w:val="24"/>
          <w:szCs w:val="24"/>
        </w:rPr>
      </w:pPr>
      <w:r>
        <w:rPr>
          <w:rFonts w:asciiTheme="minorHAnsi" w:hAnsiTheme="minorHAnsi" w:cstheme="minorHAnsi"/>
          <w:b/>
          <w:bCs/>
          <w:sz w:val="24"/>
          <w:szCs w:val="24"/>
        </w:rPr>
        <w:tab/>
      </w:r>
      <w:r>
        <w:rPr>
          <w:rFonts w:asciiTheme="minorHAnsi" w:hAnsiTheme="minorHAnsi" w:cstheme="minorHAnsi"/>
          <w:sz w:val="24"/>
          <w:szCs w:val="24"/>
        </w:rPr>
        <w:t xml:space="preserve">With the evidence cited above, it is easy to fall into the trap of blaming </w:t>
      </w:r>
      <w:proofErr w:type="gramStart"/>
      <w:r>
        <w:rPr>
          <w:rFonts w:asciiTheme="minorHAnsi" w:hAnsiTheme="minorHAnsi" w:cstheme="minorHAnsi"/>
          <w:sz w:val="24"/>
          <w:szCs w:val="24"/>
        </w:rPr>
        <w:t>all of</w:t>
      </w:r>
      <w:proofErr w:type="gramEnd"/>
      <w:r>
        <w:rPr>
          <w:rFonts w:asciiTheme="minorHAnsi" w:hAnsiTheme="minorHAnsi" w:cstheme="minorHAnsi"/>
          <w:sz w:val="24"/>
          <w:szCs w:val="24"/>
        </w:rPr>
        <w:t xml:space="preserve"> the environmental and psychological damage seen today on the Christian faith. However, there have always been environmentally active Christians. Examples of these can be seen in </w:t>
      </w:r>
      <w:r w:rsidRPr="0098143E">
        <w:rPr>
          <w:rFonts w:asciiTheme="minorHAnsi" w:hAnsiTheme="minorHAnsi" w:cstheme="minorHAnsi"/>
          <w:sz w:val="24"/>
          <w:szCs w:val="24"/>
        </w:rPr>
        <w:t xml:space="preserve">Albert </w:t>
      </w:r>
      <w:proofErr w:type="spellStart"/>
      <w:r w:rsidRPr="0098143E">
        <w:rPr>
          <w:rFonts w:asciiTheme="minorHAnsi" w:hAnsiTheme="minorHAnsi" w:cstheme="minorHAnsi"/>
          <w:sz w:val="24"/>
          <w:szCs w:val="24"/>
        </w:rPr>
        <w:t>Schwitzer</w:t>
      </w:r>
      <w:proofErr w:type="spellEnd"/>
      <w:r w:rsidR="001E7D40">
        <w:rPr>
          <w:rFonts w:asciiTheme="minorHAnsi" w:hAnsiTheme="minorHAnsi" w:cstheme="minorHAnsi"/>
          <w:sz w:val="24"/>
          <w:szCs w:val="24"/>
        </w:rPr>
        <w:t>;</w:t>
      </w:r>
      <w:r>
        <w:rPr>
          <w:rFonts w:asciiTheme="minorHAnsi" w:hAnsiTheme="minorHAnsi" w:cstheme="minorHAnsi"/>
          <w:sz w:val="24"/>
          <w:szCs w:val="24"/>
        </w:rPr>
        <w:t xml:space="preserve"> in </w:t>
      </w:r>
      <w:proofErr w:type="spellStart"/>
      <w:r>
        <w:rPr>
          <w:rFonts w:asciiTheme="minorHAnsi" w:hAnsiTheme="minorHAnsi" w:cstheme="minorHAnsi"/>
          <w:sz w:val="24"/>
          <w:szCs w:val="24"/>
        </w:rPr>
        <w:t>Schwitzer’s</w:t>
      </w:r>
      <w:proofErr w:type="spellEnd"/>
      <w:r w:rsidRPr="0098143E">
        <w:rPr>
          <w:rFonts w:asciiTheme="minorHAnsi" w:hAnsiTheme="minorHAnsi" w:cstheme="minorHAnsi"/>
          <w:sz w:val="24"/>
          <w:szCs w:val="24"/>
        </w:rPr>
        <w:t xml:space="preserve"> book ‘Reverence for life’</w:t>
      </w:r>
      <w:r w:rsidR="001E7D40">
        <w:rPr>
          <w:rFonts w:asciiTheme="minorHAnsi" w:hAnsiTheme="minorHAnsi" w:cstheme="minorHAnsi"/>
          <w:sz w:val="24"/>
          <w:szCs w:val="24"/>
        </w:rPr>
        <w:t>,</w:t>
      </w:r>
      <w:r w:rsidRPr="0098143E">
        <w:rPr>
          <w:rFonts w:asciiTheme="minorHAnsi" w:hAnsiTheme="minorHAnsi" w:cstheme="minorHAnsi"/>
          <w:sz w:val="24"/>
          <w:szCs w:val="24"/>
        </w:rPr>
        <w:t xml:space="preserve"> </w:t>
      </w:r>
      <w:r>
        <w:rPr>
          <w:rFonts w:asciiTheme="minorHAnsi" w:hAnsiTheme="minorHAnsi" w:cstheme="minorHAnsi"/>
          <w:sz w:val="24"/>
          <w:szCs w:val="24"/>
        </w:rPr>
        <w:t>he references</w:t>
      </w:r>
      <w:r w:rsidRPr="0098143E">
        <w:rPr>
          <w:rFonts w:asciiTheme="minorHAnsi" w:hAnsiTheme="minorHAnsi" w:cstheme="minorHAnsi"/>
          <w:sz w:val="24"/>
          <w:szCs w:val="24"/>
        </w:rPr>
        <w:t xml:space="preserve"> the partnership between the natural world and the Christian Ethos. In the chapter entitled “</w:t>
      </w:r>
      <w:r w:rsidRPr="0098143E">
        <w:rPr>
          <w:rFonts w:asciiTheme="minorHAnsi" w:hAnsiTheme="minorHAnsi" w:cstheme="minorHAnsi"/>
          <w:i/>
          <w:sz w:val="24"/>
          <w:szCs w:val="24"/>
        </w:rPr>
        <w:t>The Friends of Nature: Ecology and the environment</w:t>
      </w:r>
      <w:r w:rsidRPr="0098143E">
        <w:rPr>
          <w:rFonts w:asciiTheme="minorHAnsi" w:hAnsiTheme="minorHAnsi" w:cstheme="minorHAnsi"/>
          <w:sz w:val="24"/>
          <w:szCs w:val="24"/>
        </w:rPr>
        <w:t xml:space="preserve">”: </w:t>
      </w:r>
      <w:proofErr w:type="spellStart"/>
      <w:r w:rsidRPr="0098143E">
        <w:rPr>
          <w:rFonts w:asciiTheme="minorHAnsi" w:hAnsiTheme="minorHAnsi" w:cstheme="minorHAnsi"/>
          <w:sz w:val="24"/>
          <w:szCs w:val="24"/>
        </w:rPr>
        <w:t>Schwitzer</w:t>
      </w:r>
      <w:proofErr w:type="spellEnd"/>
      <w:r w:rsidRPr="0098143E">
        <w:rPr>
          <w:rFonts w:asciiTheme="minorHAnsi" w:hAnsiTheme="minorHAnsi" w:cstheme="minorHAnsi"/>
          <w:sz w:val="24"/>
          <w:szCs w:val="24"/>
        </w:rPr>
        <w:t xml:space="preserve"> expresses an almost animist sentiment when he says, ‘</w:t>
      </w:r>
      <w:r w:rsidRPr="00376D21">
        <w:rPr>
          <w:rFonts w:asciiTheme="minorHAnsi" w:hAnsiTheme="minorHAnsi" w:cstheme="minorHAnsi"/>
          <w:i/>
          <w:iCs/>
          <w:sz w:val="24"/>
          <w:szCs w:val="24"/>
        </w:rPr>
        <w:t>In everything you recognise yourself’</w:t>
      </w:r>
      <w:r w:rsidRPr="0098143E">
        <w:rPr>
          <w:rFonts w:asciiTheme="minorHAnsi" w:hAnsiTheme="minorHAnsi" w:cstheme="minorHAnsi"/>
          <w:sz w:val="24"/>
          <w:szCs w:val="24"/>
          <w:vertAlign w:val="superscript"/>
        </w:rPr>
        <w:footnoteReference w:id="23"/>
      </w:r>
      <w:r w:rsidRPr="0098143E">
        <w:rPr>
          <w:rFonts w:asciiTheme="minorHAnsi" w:hAnsiTheme="minorHAnsi" w:cstheme="minorHAnsi"/>
          <w:sz w:val="24"/>
          <w:szCs w:val="24"/>
        </w:rPr>
        <w:t>. Later in the same book, he tells of his Christian beliefs that we are compelled by Jesus to ‘</w:t>
      </w:r>
      <w:r w:rsidRPr="00376D21">
        <w:rPr>
          <w:rFonts w:asciiTheme="minorHAnsi" w:hAnsiTheme="minorHAnsi" w:cstheme="minorHAnsi"/>
          <w:i/>
          <w:iCs/>
          <w:sz w:val="24"/>
          <w:szCs w:val="24"/>
        </w:rPr>
        <w:t>give rein to our natural sympathy for animals’</w:t>
      </w:r>
      <w:r w:rsidRPr="0098143E">
        <w:rPr>
          <w:rFonts w:asciiTheme="minorHAnsi" w:hAnsiTheme="minorHAnsi" w:cstheme="minorHAnsi"/>
          <w:sz w:val="24"/>
          <w:szCs w:val="24"/>
        </w:rPr>
        <w:t>.</w:t>
      </w:r>
      <w:r w:rsidRPr="0098143E">
        <w:rPr>
          <w:rFonts w:asciiTheme="minorHAnsi" w:hAnsiTheme="minorHAnsi" w:cstheme="minorHAnsi"/>
          <w:sz w:val="24"/>
          <w:szCs w:val="24"/>
          <w:vertAlign w:val="superscript"/>
        </w:rPr>
        <w:footnoteReference w:id="24"/>
      </w:r>
      <w:r w:rsidRPr="0098143E">
        <w:rPr>
          <w:rFonts w:asciiTheme="minorHAnsi" w:hAnsiTheme="minorHAnsi" w:cstheme="minorHAnsi"/>
          <w:sz w:val="24"/>
          <w:szCs w:val="24"/>
        </w:rPr>
        <w:t xml:space="preserve">   </w:t>
      </w:r>
      <w:r w:rsidR="001E7D40">
        <w:rPr>
          <w:rFonts w:asciiTheme="minorHAnsi" w:hAnsiTheme="minorHAnsi" w:cstheme="minorHAnsi"/>
          <w:sz w:val="24"/>
          <w:szCs w:val="24"/>
        </w:rPr>
        <w:t xml:space="preserve"> </w:t>
      </w:r>
    </w:p>
    <w:p w14:paraId="1D246DB7" w14:textId="1991B570" w:rsidR="00376D21" w:rsidRDefault="001E7D40" w:rsidP="00376D21">
      <w:pPr>
        <w:shd w:val="clear" w:color="auto" w:fill="FFFFFF"/>
        <w:spacing w:line="360" w:lineRule="auto"/>
        <w:ind w:firstLine="720"/>
        <w:rPr>
          <w:rFonts w:asciiTheme="minorHAnsi" w:hAnsiTheme="minorHAnsi" w:cstheme="minorHAnsi"/>
          <w:sz w:val="24"/>
          <w:szCs w:val="24"/>
        </w:rPr>
      </w:pPr>
      <w:proofErr w:type="spellStart"/>
      <w:r>
        <w:rPr>
          <w:rFonts w:asciiTheme="minorHAnsi" w:hAnsiTheme="minorHAnsi" w:cstheme="minorHAnsi"/>
          <w:sz w:val="24"/>
          <w:szCs w:val="24"/>
        </w:rPr>
        <w:t>Spon</w:t>
      </w:r>
      <w:r w:rsidR="00671497">
        <w:rPr>
          <w:rFonts w:asciiTheme="minorHAnsi" w:hAnsiTheme="minorHAnsi" w:cstheme="minorHAnsi"/>
          <w:sz w:val="24"/>
          <w:szCs w:val="24"/>
        </w:rPr>
        <w:t>s</w:t>
      </w:r>
      <w:r>
        <w:rPr>
          <w:rFonts w:asciiTheme="minorHAnsi" w:hAnsiTheme="minorHAnsi" w:cstheme="minorHAnsi"/>
          <w:sz w:val="24"/>
          <w:szCs w:val="24"/>
        </w:rPr>
        <w:t>el</w:t>
      </w:r>
      <w:proofErr w:type="spellEnd"/>
      <w:r>
        <w:rPr>
          <w:rFonts w:asciiTheme="minorHAnsi" w:hAnsiTheme="minorHAnsi" w:cstheme="minorHAnsi"/>
          <w:sz w:val="24"/>
          <w:szCs w:val="24"/>
        </w:rPr>
        <w:t xml:space="preserve"> talks about the radical ideas of Saint Francis of Assisi, where she describes him as</w:t>
      </w:r>
      <w:r w:rsidR="00376D21">
        <w:rPr>
          <w:rFonts w:asciiTheme="minorHAnsi" w:hAnsiTheme="minorHAnsi" w:cstheme="minorHAnsi"/>
          <w:sz w:val="24"/>
          <w:szCs w:val="24"/>
        </w:rPr>
        <w:t>:</w:t>
      </w:r>
      <w:r>
        <w:rPr>
          <w:rFonts w:asciiTheme="minorHAnsi" w:hAnsiTheme="minorHAnsi" w:cstheme="minorHAnsi"/>
          <w:sz w:val="24"/>
          <w:szCs w:val="24"/>
        </w:rPr>
        <w:t xml:space="preserve"> </w:t>
      </w:r>
    </w:p>
    <w:p w14:paraId="5758E91A" w14:textId="235F614C" w:rsidR="0098143E" w:rsidRPr="0098143E" w:rsidRDefault="001E7D40" w:rsidP="00376D21">
      <w:pPr>
        <w:shd w:val="clear" w:color="auto" w:fill="FFFFFF"/>
        <w:spacing w:line="360" w:lineRule="auto"/>
        <w:ind w:left="720"/>
        <w:rPr>
          <w:rFonts w:asciiTheme="minorHAnsi" w:hAnsiTheme="minorHAnsi" w:cstheme="minorHAnsi"/>
          <w:sz w:val="24"/>
          <w:szCs w:val="24"/>
        </w:rPr>
      </w:pPr>
      <w:r w:rsidRPr="00376D21">
        <w:rPr>
          <w:rFonts w:asciiTheme="minorHAnsi" w:hAnsiTheme="minorHAnsi" w:cstheme="minorHAnsi"/>
          <w:sz w:val="24"/>
          <w:szCs w:val="24"/>
        </w:rPr>
        <w:t>reflecting a versio</w:t>
      </w:r>
      <w:r w:rsidR="00671497" w:rsidRPr="00376D21">
        <w:rPr>
          <w:rFonts w:asciiTheme="minorHAnsi" w:hAnsiTheme="minorHAnsi" w:cstheme="minorHAnsi"/>
          <w:sz w:val="24"/>
          <w:szCs w:val="24"/>
        </w:rPr>
        <w:t>n</w:t>
      </w:r>
      <w:r w:rsidRPr="00376D21">
        <w:rPr>
          <w:rFonts w:asciiTheme="minorHAnsi" w:hAnsiTheme="minorHAnsi" w:cstheme="minorHAnsi"/>
          <w:sz w:val="24"/>
          <w:szCs w:val="24"/>
        </w:rPr>
        <w:t xml:space="preserve"> of species equity as opposed to spec</w:t>
      </w:r>
      <w:r w:rsidR="00775755" w:rsidRPr="00376D21">
        <w:rPr>
          <w:rFonts w:asciiTheme="minorHAnsi" w:hAnsiTheme="minorHAnsi" w:cstheme="minorHAnsi"/>
          <w:sz w:val="24"/>
          <w:szCs w:val="24"/>
        </w:rPr>
        <w:t>ie</w:t>
      </w:r>
      <w:r w:rsidRPr="00376D21">
        <w:rPr>
          <w:rFonts w:asciiTheme="minorHAnsi" w:hAnsiTheme="minorHAnsi" w:cstheme="minorHAnsi"/>
          <w:sz w:val="24"/>
          <w:szCs w:val="24"/>
        </w:rPr>
        <w:t>sism; that is, the e</w:t>
      </w:r>
      <w:r w:rsidR="00775755" w:rsidRPr="00376D21">
        <w:rPr>
          <w:rFonts w:asciiTheme="minorHAnsi" w:hAnsiTheme="minorHAnsi" w:cstheme="minorHAnsi"/>
          <w:sz w:val="24"/>
          <w:szCs w:val="24"/>
        </w:rPr>
        <w:t>qua</w:t>
      </w:r>
      <w:r w:rsidRPr="00376D21">
        <w:rPr>
          <w:rFonts w:asciiTheme="minorHAnsi" w:hAnsiTheme="minorHAnsi" w:cstheme="minorHAnsi"/>
          <w:sz w:val="24"/>
          <w:szCs w:val="24"/>
        </w:rPr>
        <w:t xml:space="preserve">lity of all beings as part of </w:t>
      </w:r>
      <w:proofErr w:type="spellStart"/>
      <w:r w:rsidRPr="00376D21">
        <w:rPr>
          <w:rFonts w:asciiTheme="minorHAnsi" w:hAnsiTheme="minorHAnsi" w:cstheme="minorHAnsi"/>
          <w:sz w:val="24"/>
          <w:szCs w:val="24"/>
        </w:rPr>
        <w:t>gods</w:t>
      </w:r>
      <w:proofErr w:type="spellEnd"/>
      <w:r w:rsidRPr="00376D21">
        <w:rPr>
          <w:rFonts w:asciiTheme="minorHAnsi" w:hAnsiTheme="minorHAnsi" w:cstheme="minorHAnsi"/>
          <w:sz w:val="24"/>
          <w:szCs w:val="24"/>
        </w:rPr>
        <w:t xml:space="preserve"> creation, instead of a strictly anthropocentric and hierarchical world view of inherent human superiority</w:t>
      </w:r>
      <w:r>
        <w:rPr>
          <w:rFonts w:asciiTheme="minorHAnsi" w:hAnsiTheme="minorHAnsi" w:cstheme="minorHAnsi"/>
          <w:sz w:val="24"/>
          <w:szCs w:val="24"/>
        </w:rPr>
        <w:t>.</w:t>
      </w:r>
      <w:r>
        <w:rPr>
          <w:rStyle w:val="FootnoteReference"/>
          <w:rFonts w:asciiTheme="minorHAnsi" w:hAnsiTheme="minorHAnsi" w:cstheme="minorHAnsi"/>
          <w:sz w:val="24"/>
          <w:szCs w:val="24"/>
        </w:rPr>
        <w:footnoteReference w:id="25"/>
      </w:r>
    </w:p>
    <w:p w14:paraId="5B128C05" w14:textId="7E284C21" w:rsidR="00671497" w:rsidRDefault="00671497" w:rsidP="005D49D0">
      <w:pPr>
        <w:shd w:val="clear" w:color="auto" w:fill="FFFFFF"/>
        <w:spacing w:line="360" w:lineRule="auto"/>
        <w:rPr>
          <w:rFonts w:asciiTheme="minorHAnsi" w:hAnsiTheme="minorHAnsi" w:cstheme="minorHAnsi"/>
          <w:sz w:val="24"/>
          <w:szCs w:val="24"/>
        </w:rPr>
      </w:pPr>
      <w:r>
        <w:rPr>
          <w:rFonts w:asciiTheme="minorHAnsi" w:hAnsiTheme="minorHAnsi" w:cstheme="minorHAnsi"/>
          <w:b/>
          <w:bCs/>
          <w:sz w:val="24"/>
          <w:szCs w:val="24"/>
        </w:rPr>
        <w:lastRenderedPageBreak/>
        <w:tab/>
      </w:r>
      <w:r>
        <w:rPr>
          <w:rFonts w:asciiTheme="minorHAnsi" w:hAnsiTheme="minorHAnsi" w:cstheme="minorHAnsi"/>
          <w:sz w:val="24"/>
          <w:szCs w:val="24"/>
        </w:rPr>
        <w:t xml:space="preserve">One of the most significant events in the greening of Christianity was the release of a papal encyclical letter from Pope </w:t>
      </w:r>
      <w:proofErr w:type="gramStart"/>
      <w:r w:rsidRPr="00671497">
        <w:rPr>
          <w:rFonts w:asciiTheme="minorHAnsi" w:hAnsiTheme="minorHAnsi" w:cstheme="minorHAnsi"/>
          <w:sz w:val="24"/>
          <w:szCs w:val="24"/>
        </w:rPr>
        <w:t>Francis  ‘</w:t>
      </w:r>
      <w:proofErr w:type="spellStart"/>
      <w:proofErr w:type="gramEnd"/>
      <w:r w:rsidRPr="00376D21">
        <w:rPr>
          <w:rFonts w:asciiTheme="minorHAnsi" w:hAnsiTheme="minorHAnsi" w:cstheme="minorHAnsi"/>
          <w:i/>
          <w:iCs/>
          <w:sz w:val="24"/>
          <w:szCs w:val="24"/>
        </w:rPr>
        <w:t>Laudato</w:t>
      </w:r>
      <w:proofErr w:type="spellEnd"/>
      <w:r w:rsidRPr="00376D21">
        <w:rPr>
          <w:rFonts w:asciiTheme="minorHAnsi" w:hAnsiTheme="minorHAnsi" w:cstheme="minorHAnsi"/>
          <w:i/>
          <w:iCs/>
          <w:sz w:val="24"/>
          <w:szCs w:val="24"/>
        </w:rPr>
        <w:t xml:space="preserve"> </w:t>
      </w:r>
      <w:proofErr w:type="spellStart"/>
      <w:r w:rsidRPr="00376D21">
        <w:rPr>
          <w:rFonts w:asciiTheme="minorHAnsi" w:hAnsiTheme="minorHAnsi" w:cstheme="minorHAnsi"/>
          <w:i/>
          <w:iCs/>
          <w:sz w:val="24"/>
          <w:szCs w:val="24"/>
        </w:rPr>
        <w:t>si</w:t>
      </w:r>
      <w:proofErr w:type="spellEnd"/>
      <w:r w:rsidRPr="00376D21">
        <w:rPr>
          <w:rFonts w:asciiTheme="minorHAnsi" w:hAnsiTheme="minorHAnsi" w:cstheme="minorHAnsi"/>
          <w:i/>
          <w:iCs/>
          <w:sz w:val="24"/>
          <w:szCs w:val="24"/>
        </w:rPr>
        <w:t xml:space="preserve">’, mi’ </w:t>
      </w:r>
      <w:proofErr w:type="spellStart"/>
      <w:r w:rsidRPr="00376D21">
        <w:rPr>
          <w:rFonts w:asciiTheme="minorHAnsi" w:hAnsiTheme="minorHAnsi" w:cstheme="minorHAnsi"/>
          <w:i/>
          <w:iCs/>
          <w:sz w:val="24"/>
          <w:szCs w:val="24"/>
        </w:rPr>
        <w:t>Signore</w:t>
      </w:r>
      <w:proofErr w:type="spellEnd"/>
      <w:r w:rsidRPr="00376D21">
        <w:rPr>
          <w:rFonts w:asciiTheme="minorHAnsi" w:hAnsiTheme="minorHAnsi" w:cstheme="minorHAnsi"/>
          <w:i/>
          <w:iCs/>
          <w:sz w:val="24"/>
          <w:szCs w:val="24"/>
        </w:rPr>
        <w:t>” – “Praise be to you, my Lord</w:t>
      </w:r>
      <w:r w:rsidR="00376D21">
        <w:rPr>
          <w:rFonts w:asciiTheme="minorHAnsi" w:hAnsiTheme="minorHAnsi" w:cstheme="minorHAnsi"/>
          <w:i/>
          <w:iCs/>
          <w:sz w:val="24"/>
          <w:szCs w:val="24"/>
        </w:rPr>
        <w:t>”</w:t>
      </w:r>
      <w:r>
        <w:rPr>
          <w:rFonts w:asciiTheme="minorHAnsi" w:hAnsiTheme="minorHAnsi" w:cstheme="minorHAnsi"/>
          <w:sz w:val="24"/>
          <w:szCs w:val="24"/>
        </w:rPr>
        <w:t>, where Pope Francis quotes</w:t>
      </w:r>
      <w:r w:rsidRPr="00671497">
        <w:rPr>
          <w:rFonts w:asciiTheme="minorHAnsi" w:hAnsiTheme="minorHAnsi" w:cstheme="minorHAnsi"/>
          <w:sz w:val="24"/>
          <w:szCs w:val="24"/>
        </w:rPr>
        <w:t xml:space="preserve"> Saint Francis of Assisi reminds</w:t>
      </w:r>
      <w:r>
        <w:rPr>
          <w:rFonts w:asciiTheme="minorHAnsi" w:hAnsiTheme="minorHAnsi" w:cstheme="minorHAnsi"/>
          <w:sz w:val="24"/>
          <w:szCs w:val="24"/>
        </w:rPr>
        <w:t xml:space="preserve"> of the importance of the Earth to all people. Pope Francis </w:t>
      </w:r>
      <w:proofErr w:type="gramStart"/>
      <w:r>
        <w:rPr>
          <w:rFonts w:asciiTheme="minorHAnsi" w:hAnsiTheme="minorHAnsi" w:cstheme="minorHAnsi"/>
          <w:sz w:val="24"/>
          <w:szCs w:val="24"/>
        </w:rPr>
        <w:t>states :</w:t>
      </w:r>
      <w:proofErr w:type="gramEnd"/>
      <w:r>
        <w:rPr>
          <w:rFonts w:asciiTheme="minorHAnsi" w:hAnsiTheme="minorHAnsi" w:cstheme="minorHAnsi"/>
          <w:sz w:val="24"/>
          <w:szCs w:val="24"/>
        </w:rPr>
        <w:t xml:space="preserve"> </w:t>
      </w:r>
    </w:p>
    <w:p w14:paraId="6C4BB9E1" w14:textId="195C40F9" w:rsidR="00671497" w:rsidRDefault="00671497" w:rsidP="005850E1">
      <w:pPr>
        <w:shd w:val="clear" w:color="auto" w:fill="FFFFFF"/>
        <w:spacing w:line="360" w:lineRule="auto"/>
        <w:ind w:left="720" w:firstLine="60"/>
        <w:rPr>
          <w:rFonts w:asciiTheme="minorHAnsi" w:hAnsiTheme="minorHAnsi" w:cstheme="minorHAnsi"/>
          <w:i/>
          <w:iCs/>
          <w:sz w:val="24"/>
          <w:szCs w:val="24"/>
        </w:rPr>
      </w:pPr>
      <w:r w:rsidRPr="00376D21">
        <w:rPr>
          <w:rFonts w:asciiTheme="minorHAnsi" w:hAnsiTheme="minorHAnsi" w:cstheme="minorHAnsi"/>
          <w:sz w:val="24"/>
          <w:szCs w:val="24"/>
        </w:rPr>
        <w:t xml:space="preserve">Praise be to you, my Lord, through our Sister, Mother Earth, who sustains and governs us, and who produces various fruit with coloured flowers and herbs”.1 2. This sister now cries out to us because of the harm we have inflicted on her by our irresponsible use and abuse of the goods with which God has endowed her. We have come to see ourselves as her lords and masters, entitled to plunder her at will. The violence present in our hearts, wounded by sin, is also reflected in the symptoms of sickness evident in the soil, in the water, in the air and in all forms of life. </w:t>
      </w:r>
      <w:proofErr w:type="gramStart"/>
      <w:r w:rsidRPr="00376D21">
        <w:rPr>
          <w:rFonts w:asciiTheme="minorHAnsi" w:hAnsiTheme="minorHAnsi" w:cstheme="minorHAnsi"/>
          <w:sz w:val="24"/>
          <w:szCs w:val="24"/>
        </w:rPr>
        <w:t>This is why</w:t>
      </w:r>
      <w:proofErr w:type="gramEnd"/>
      <w:r w:rsidRPr="00376D21">
        <w:rPr>
          <w:rFonts w:asciiTheme="minorHAnsi" w:hAnsiTheme="minorHAnsi" w:cstheme="minorHAnsi"/>
          <w:sz w:val="24"/>
          <w:szCs w:val="24"/>
        </w:rPr>
        <w:t xml:space="preserve"> the </w:t>
      </w:r>
      <w:r w:rsidR="008E1FB6" w:rsidRPr="00376D21">
        <w:rPr>
          <w:rFonts w:asciiTheme="minorHAnsi" w:hAnsiTheme="minorHAnsi" w:cstheme="minorHAnsi"/>
          <w:sz w:val="24"/>
          <w:szCs w:val="24"/>
        </w:rPr>
        <w:t>E</w:t>
      </w:r>
      <w:r w:rsidRPr="00376D21">
        <w:rPr>
          <w:rFonts w:asciiTheme="minorHAnsi" w:hAnsiTheme="minorHAnsi" w:cstheme="minorHAnsi"/>
          <w:sz w:val="24"/>
          <w:szCs w:val="24"/>
        </w:rPr>
        <w:t xml:space="preserve">arth herself, burdened and laid waste, is among the most abandoned and maltreated of our poor; she “groans in travail” (Rom 8:22). We have forgotten that we ourselves are dust of the </w:t>
      </w:r>
      <w:r w:rsidR="008E1FB6" w:rsidRPr="00376D21">
        <w:rPr>
          <w:rFonts w:asciiTheme="minorHAnsi" w:hAnsiTheme="minorHAnsi" w:cstheme="minorHAnsi"/>
          <w:sz w:val="24"/>
          <w:szCs w:val="24"/>
        </w:rPr>
        <w:t>E</w:t>
      </w:r>
      <w:r w:rsidRPr="00376D21">
        <w:rPr>
          <w:rFonts w:asciiTheme="minorHAnsi" w:hAnsiTheme="minorHAnsi" w:cstheme="minorHAnsi"/>
          <w:sz w:val="24"/>
          <w:szCs w:val="24"/>
        </w:rPr>
        <w:t xml:space="preserve">arth (cf. Gen 2:7); our very bodies are made of her elements, we breathe her </w:t>
      </w:r>
      <w:proofErr w:type="gramStart"/>
      <w:r w:rsidRPr="00376D21">
        <w:rPr>
          <w:rFonts w:asciiTheme="minorHAnsi" w:hAnsiTheme="minorHAnsi" w:cstheme="minorHAnsi"/>
          <w:sz w:val="24"/>
          <w:szCs w:val="24"/>
        </w:rPr>
        <w:t>air</w:t>
      </w:r>
      <w:proofErr w:type="gramEnd"/>
      <w:r w:rsidRPr="00376D21">
        <w:rPr>
          <w:rFonts w:asciiTheme="minorHAnsi" w:hAnsiTheme="minorHAnsi" w:cstheme="minorHAnsi"/>
          <w:sz w:val="24"/>
          <w:szCs w:val="24"/>
        </w:rPr>
        <w:t xml:space="preserve"> and we receive life and refreshment from her waters</w:t>
      </w:r>
      <w:r>
        <w:rPr>
          <w:rFonts w:asciiTheme="minorHAnsi" w:hAnsiTheme="minorHAnsi" w:cstheme="minorHAnsi"/>
          <w:i/>
          <w:iCs/>
          <w:sz w:val="24"/>
          <w:szCs w:val="24"/>
        </w:rPr>
        <w:t>.</w:t>
      </w:r>
      <w:r>
        <w:rPr>
          <w:rStyle w:val="FootnoteReference"/>
          <w:rFonts w:asciiTheme="minorHAnsi" w:hAnsiTheme="minorHAnsi" w:cstheme="minorHAnsi"/>
          <w:i/>
          <w:iCs/>
          <w:sz w:val="24"/>
          <w:szCs w:val="24"/>
        </w:rPr>
        <w:footnoteReference w:id="26"/>
      </w:r>
    </w:p>
    <w:p w14:paraId="13820B73" w14:textId="5145A2E0" w:rsidR="005850E1" w:rsidRDefault="005850E1" w:rsidP="005850E1">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 xml:space="preserve">A paper by Johnathon Schuldt et al, analysed </w:t>
      </w:r>
      <w:r w:rsidR="00FE13B3">
        <w:rPr>
          <w:rFonts w:asciiTheme="minorHAnsi" w:hAnsiTheme="minorHAnsi" w:cstheme="minorHAnsi"/>
          <w:sz w:val="24"/>
          <w:szCs w:val="24"/>
        </w:rPr>
        <w:t xml:space="preserve">the </w:t>
      </w:r>
      <w:r>
        <w:rPr>
          <w:rFonts w:asciiTheme="minorHAnsi" w:hAnsiTheme="minorHAnsi" w:cstheme="minorHAnsi"/>
          <w:sz w:val="24"/>
          <w:szCs w:val="24"/>
        </w:rPr>
        <w:t xml:space="preserve">public response to the encyclical letter and concluded that the Pope’s involvement and declarations had a positive effect on the popular opinions in America. The conclusion stated </w:t>
      </w:r>
      <w:proofErr w:type="gramStart"/>
      <w:r>
        <w:rPr>
          <w:rFonts w:asciiTheme="minorHAnsi" w:hAnsiTheme="minorHAnsi" w:cstheme="minorHAnsi"/>
          <w:sz w:val="24"/>
          <w:szCs w:val="24"/>
        </w:rPr>
        <w:t>that :</w:t>
      </w:r>
      <w:proofErr w:type="gramEnd"/>
    </w:p>
    <w:p w14:paraId="5E21081D" w14:textId="78A94ACD" w:rsidR="005850E1" w:rsidRPr="005850E1" w:rsidRDefault="005850E1" w:rsidP="00376D21">
      <w:pPr>
        <w:shd w:val="clear" w:color="auto" w:fill="FFFFFF"/>
        <w:spacing w:line="360" w:lineRule="auto"/>
        <w:ind w:left="720"/>
        <w:rPr>
          <w:rFonts w:asciiTheme="minorHAnsi" w:hAnsiTheme="minorHAnsi" w:cstheme="minorHAnsi"/>
          <w:i/>
          <w:iCs/>
          <w:sz w:val="24"/>
          <w:szCs w:val="24"/>
        </w:rPr>
      </w:pPr>
      <w:r w:rsidRPr="00376D21">
        <w:rPr>
          <w:rFonts w:asciiTheme="minorHAnsi" w:hAnsiTheme="minorHAnsi" w:cstheme="minorHAnsi"/>
          <w:sz w:val="24"/>
          <w:szCs w:val="24"/>
        </w:rPr>
        <w:t xml:space="preserve">In a national probability survey experiment </w:t>
      </w:r>
      <w:proofErr w:type="spellStart"/>
      <w:r w:rsidRPr="00376D21">
        <w:rPr>
          <w:rFonts w:asciiTheme="minorHAnsi" w:hAnsiTheme="minorHAnsi" w:cstheme="minorHAnsi"/>
          <w:sz w:val="24"/>
          <w:szCs w:val="24"/>
        </w:rPr>
        <w:t>ofU.S</w:t>
      </w:r>
      <w:proofErr w:type="spellEnd"/>
      <w:r w:rsidRPr="00376D21">
        <w:rPr>
          <w:rFonts w:asciiTheme="minorHAnsi" w:hAnsiTheme="minorHAnsi" w:cstheme="minorHAnsi"/>
          <w:sz w:val="24"/>
          <w:szCs w:val="24"/>
        </w:rPr>
        <w:t>. adults (n = 1212), we find that brief exposure to Pope Francis influenced the climate-related beliefs of broad segments of the public: it increased perceptions of</w:t>
      </w:r>
      <w:r w:rsidR="00376D21">
        <w:rPr>
          <w:rFonts w:asciiTheme="minorHAnsi" w:hAnsiTheme="minorHAnsi" w:cstheme="minorHAnsi"/>
          <w:sz w:val="24"/>
          <w:szCs w:val="24"/>
        </w:rPr>
        <w:t xml:space="preserve"> </w:t>
      </w:r>
      <w:r w:rsidRPr="00376D21">
        <w:rPr>
          <w:rFonts w:asciiTheme="minorHAnsi" w:hAnsiTheme="minorHAnsi" w:cstheme="minorHAnsi"/>
          <w:sz w:val="24"/>
          <w:szCs w:val="24"/>
        </w:rPr>
        <w:t>climate change as a moral issue for the overall sample (and among Republicans in particular) and increased felt personal responsibility for contributing to climate change and its mitigation (among Democrats). Moreover, prior awareness of the pope’s views on climate change mattered, such that those who indicated greater awareness of the pope’s position showed stronger treatment effects, consistent with a priming account of these effects. Results complement recent correlational findings and offer further evidence of the Vatican’s influence on climate change public opinion</w:t>
      </w:r>
      <w:r>
        <w:rPr>
          <w:rFonts w:asciiTheme="minorHAnsi" w:hAnsiTheme="minorHAnsi" w:cstheme="minorHAnsi"/>
          <w:i/>
          <w:iCs/>
          <w:sz w:val="24"/>
          <w:szCs w:val="24"/>
        </w:rPr>
        <w:t>.</w:t>
      </w:r>
      <w:r>
        <w:rPr>
          <w:rStyle w:val="FootnoteReference"/>
          <w:rFonts w:asciiTheme="minorHAnsi" w:hAnsiTheme="minorHAnsi" w:cstheme="minorHAnsi"/>
          <w:i/>
          <w:iCs/>
          <w:sz w:val="24"/>
          <w:szCs w:val="24"/>
        </w:rPr>
        <w:footnoteReference w:id="27"/>
      </w:r>
    </w:p>
    <w:p w14:paraId="5FCCF1C3" w14:textId="78F3ED6C" w:rsidR="00671497" w:rsidRPr="005850E1" w:rsidRDefault="005850E1" w:rsidP="005D49D0">
      <w:pPr>
        <w:shd w:val="clear" w:color="auto" w:fill="FFFFFF"/>
        <w:spacing w:line="360" w:lineRule="auto"/>
        <w:rPr>
          <w:rFonts w:asciiTheme="minorHAnsi" w:hAnsiTheme="minorHAnsi" w:cstheme="minorHAnsi"/>
          <w:sz w:val="24"/>
          <w:szCs w:val="24"/>
        </w:rPr>
      </w:pPr>
      <w:r>
        <w:rPr>
          <w:rFonts w:asciiTheme="minorHAnsi" w:hAnsiTheme="minorHAnsi" w:cstheme="minorHAnsi"/>
          <w:b/>
          <w:bCs/>
          <w:sz w:val="24"/>
          <w:szCs w:val="24"/>
        </w:rPr>
        <w:lastRenderedPageBreak/>
        <w:tab/>
      </w:r>
      <w:r w:rsidRPr="005850E1">
        <w:rPr>
          <w:rFonts w:asciiTheme="minorHAnsi" w:hAnsiTheme="minorHAnsi" w:cstheme="minorHAnsi"/>
          <w:sz w:val="24"/>
          <w:szCs w:val="24"/>
        </w:rPr>
        <w:t xml:space="preserve">Leslie </w:t>
      </w:r>
      <w:proofErr w:type="spellStart"/>
      <w:r w:rsidRPr="005850E1">
        <w:rPr>
          <w:rFonts w:asciiTheme="minorHAnsi" w:hAnsiTheme="minorHAnsi" w:cstheme="minorHAnsi"/>
          <w:sz w:val="24"/>
          <w:szCs w:val="24"/>
        </w:rPr>
        <w:t>Sponsel</w:t>
      </w:r>
      <w:proofErr w:type="spellEnd"/>
      <w:r>
        <w:rPr>
          <w:rFonts w:asciiTheme="minorHAnsi" w:hAnsiTheme="minorHAnsi" w:cstheme="minorHAnsi"/>
          <w:sz w:val="24"/>
          <w:szCs w:val="24"/>
        </w:rPr>
        <w:t xml:space="preserve"> also talks about the influence of His all Ho</w:t>
      </w:r>
      <w:r w:rsidR="00775755">
        <w:rPr>
          <w:rFonts w:asciiTheme="minorHAnsi" w:hAnsiTheme="minorHAnsi" w:cstheme="minorHAnsi"/>
          <w:sz w:val="24"/>
          <w:szCs w:val="24"/>
        </w:rPr>
        <w:t>l</w:t>
      </w:r>
      <w:r>
        <w:rPr>
          <w:rFonts w:asciiTheme="minorHAnsi" w:hAnsiTheme="minorHAnsi" w:cstheme="minorHAnsi"/>
          <w:sz w:val="24"/>
          <w:szCs w:val="24"/>
        </w:rPr>
        <w:t xml:space="preserve">iness </w:t>
      </w:r>
      <w:proofErr w:type="spellStart"/>
      <w:r>
        <w:rPr>
          <w:rFonts w:asciiTheme="minorHAnsi" w:hAnsiTheme="minorHAnsi" w:cstheme="minorHAnsi"/>
          <w:sz w:val="24"/>
          <w:szCs w:val="24"/>
        </w:rPr>
        <w:t>Bartholemew</w:t>
      </w:r>
      <w:proofErr w:type="spellEnd"/>
      <w:r>
        <w:rPr>
          <w:rFonts w:asciiTheme="minorHAnsi" w:hAnsiTheme="minorHAnsi" w:cstheme="minorHAnsi"/>
          <w:sz w:val="24"/>
          <w:szCs w:val="24"/>
        </w:rPr>
        <w:t xml:space="preserve"> </w:t>
      </w:r>
      <w:proofErr w:type="gramStart"/>
      <w:r>
        <w:rPr>
          <w:rFonts w:asciiTheme="minorHAnsi" w:hAnsiTheme="minorHAnsi" w:cstheme="minorHAnsi"/>
          <w:sz w:val="24"/>
          <w:szCs w:val="24"/>
        </w:rPr>
        <w:t>I  is</w:t>
      </w:r>
      <w:proofErr w:type="gramEnd"/>
      <w:r>
        <w:rPr>
          <w:rFonts w:asciiTheme="minorHAnsi" w:hAnsiTheme="minorHAnsi" w:cstheme="minorHAnsi"/>
          <w:sz w:val="24"/>
          <w:szCs w:val="24"/>
        </w:rPr>
        <w:t xml:space="preserve"> the current archbishop of Constantinople. </w:t>
      </w:r>
      <w:proofErr w:type="spellStart"/>
      <w:r>
        <w:rPr>
          <w:rFonts w:asciiTheme="minorHAnsi" w:hAnsiTheme="minorHAnsi" w:cstheme="minorHAnsi"/>
          <w:sz w:val="24"/>
          <w:szCs w:val="24"/>
        </w:rPr>
        <w:t>Bartholemew</w:t>
      </w:r>
      <w:proofErr w:type="spellEnd"/>
      <w:r w:rsidR="008E1FB6">
        <w:rPr>
          <w:rFonts w:asciiTheme="minorHAnsi" w:hAnsiTheme="minorHAnsi" w:cstheme="minorHAnsi"/>
          <w:sz w:val="24"/>
          <w:szCs w:val="24"/>
        </w:rPr>
        <w:t>,</w:t>
      </w:r>
      <w:r>
        <w:rPr>
          <w:rFonts w:asciiTheme="minorHAnsi" w:hAnsiTheme="minorHAnsi" w:cstheme="minorHAnsi"/>
          <w:sz w:val="24"/>
          <w:szCs w:val="24"/>
        </w:rPr>
        <w:t xml:space="preserve"> po</w:t>
      </w:r>
      <w:r w:rsidR="008E1FB6">
        <w:rPr>
          <w:rFonts w:asciiTheme="minorHAnsi" w:hAnsiTheme="minorHAnsi" w:cstheme="minorHAnsi"/>
          <w:sz w:val="24"/>
          <w:szCs w:val="24"/>
        </w:rPr>
        <w:t>p</w:t>
      </w:r>
      <w:r>
        <w:rPr>
          <w:rFonts w:asciiTheme="minorHAnsi" w:hAnsiTheme="minorHAnsi" w:cstheme="minorHAnsi"/>
          <w:sz w:val="24"/>
          <w:szCs w:val="24"/>
        </w:rPr>
        <w:t xml:space="preserve">ularly known as the “Green Patriarch”, holds </w:t>
      </w:r>
      <w:r w:rsidR="008E1FB6">
        <w:rPr>
          <w:rFonts w:asciiTheme="minorHAnsi" w:hAnsiTheme="minorHAnsi" w:cstheme="minorHAnsi"/>
          <w:sz w:val="24"/>
          <w:szCs w:val="24"/>
        </w:rPr>
        <w:t>sway</w:t>
      </w:r>
      <w:r>
        <w:rPr>
          <w:rFonts w:asciiTheme="minorHAnsi" w:hAnsiTheme="minorHAnsi" w:cstheme="minorHAnsi"/>
          <w:sz w:val="24"/>
          <w:szCs w:val="24"/>
        </w:rPr>
        <w:t xml:space="preserve"> over nearly 250 Million followers worldwide.</w:t>
      </w:r>
      <w:r>
        <w:rPr>
          <w:rStyle w:val="FootnoteReference"/>
          <w:rFonts w:asciiTheme="minorHAnsi" w:hAnsiTheme="minorHAnsi" w:cstheme="minorHAnsi"/>
          <w:sz w:val="24"/>
          <w:szCs w:val="24"/>
        </w:rPr>
        <w:footnoteReference w:id="28"/>
      </w:r>
    </w:p>
    <w:p w14:paraId="26DC122B" w14:textId="671942D4" w:rsidR="00671497" w:rsidRPr="00376D21" w:rsidRDefault="008E1FB6" w:rsidP="005D49D0">
      <w:pPr>
        <w:shd w:val="clear" w:color="auto" w:fill="FFFFFF"/>
        <w:spacing w:line="360" w:lineRule="auto"/>
        <w:rPr>
          <w:rFonts w:asciiTheme="minorHAnsi" w:hAnsiTheme="minorHAnsi" w:cstheme="minorHAnsi"/>
          <w:b/>
          <w:bCs/>
          <w:sz w:val="24"/>
          <w:szCs w:val="24"/>
        </w:rPr>
      </w:pPr>
      <w:r w:rsidRPr="008E1FB6">
        <w:rPr>
          <w:rFonts w:asciiTheme="minorHAnsi" w:hAnsiTheme="minorHAnsi" w:cstheme="minorHAnsi"/>
          <w:sz w:val="24"/>
          <w:szCs w:val="24"/>
        </w:rPr>
        <w:t>Patriarch Bartholomew sees environmental issues as a religious and spiritual matter and has sponsored many conferences</w:t>
      </w:r>
      <w:r>
        <w:rPr>
          <w:rFonts w:asciiTheme="minorHAnsi" w:hAnsiTheme="minorHAnsi" w:cstheme="minorHAnsi"/>
          <w:sz w:val="24"/>
          <w:szCs w:val="24"/>
        </w:rPr>
        <w:t>,</w:t>
      </w:r>
      <w:r w:rsidRPr="008E1FB6">
        <w:rPr>
          <w:rFonts w:asciiTheme="minorHAnsi" w:hAnsiTheme="minorHAnsi" w:cstheme="minorHAnsi"/>
          <w:sz w:val="24"/>
          <w:szCs w:val="24"/>
        </w:rPr>
        <w:t xml:space="preserve"> including on</w:t>
      </w:r>
      <w:r>
        <w:rPr>
          <w:rFonts w:asciiTheme="minorHAnsi" w:hAnsiTheme="minorHAnsi" w:cstheme="minorHAnsi"/>
          <w:sz w:val="24"/>
          <w:szCs w:val="24"/>
        </w:rPr>
        <w:t>e</w:t>
      </w:r>
      <w:r w:rsidRPr="008E1FB6">
        <w:rPr>
          <w:rFonts w:asciiTheme="minorHAnsi" w:hAnsiTheme="minorHAnsi" w:cstheme="minorHAnsi"/>
          <w:sz w:val="24"/>
          <w:szCs w:val="24"/>
        </w:rPr>
        <w:t xml:space="preserve"> in Crete entitled “Living in the Creatio</w:t>
      </w:r>
      <w:r>
        <w:rPr>
          <w:rFonts w:asciiTheme="minorHAnsi" w:hAnsiTheme="minorHAnsi" w:cstheme="minorHAnsi"/>
          <w:sz w:val="24"/>
          <w:szCs w:val="24"/>
        </w:rPr>
        <w:t>n</w:t>
      </w:r>
      <w:r w:rsidRPr="008E1FB6">
        <w:rPr>
          <w:rFonts w:asciiTheme="minorHAnsi" w:hAnsiTheme="minorHAnsi" w:cstheme="minorHAnsi"/>
          <w:sz w:val="24"/>
          <w:szCs w:val="24"/>
        </w:rPr>
        <w:t xml:space="preserve"> of the Lord</w:t>
      </w:r>
      <w:r>
        <w:rPr>
          <w:rFonts w:asciiTheme="minorHAnsi" w:hAnsiTheme="minorHAnsi" w:cstheme="minorHAnsi"/>
          <w:b/>
          <w:bCs/>
          <w:sz w:val="24"/>
          <w:szCs w:val="24"/>
        </w:rPr>
        <w:t>”.</w:t>
      </w:r>
      <w:r>
        <w:rPr>
          <w:rStyle w:val="FootnoteReference"/>
          <w:rFonts w:asciiTheme="minorHAnsi" w:hAnsiTheme="minorHAnsi" w:cstheme="minorHAnsi"/>
          <w:b/>
          <w:bCs/>
          <w:sz w:val="24"/>
          <w:szCs w:val="24"/>
        </w:rPr>
        <w:footnoteReference w:id="29"/>
      </w:r>
      <w:r w:rsidR="00376D21">
        <w:rPr>
          <w:rFonts w:asciiTheme="minorHAnsi" w:hAnsiTheme="minorHAnsi" w:cstheme="minorHAnsi"/>
          <w:b/>
          <w:bCs/>
          <w:sz w:val="24"/>
          <w:szCs w:val="24"/>
        </w:rPr>
        <w:t xml:space="preserve"> </w:t>
      </w:r>
      <w:r w:rsidRPr="008E1FB6">
        <w:rPr>
          <w:rFonts w:asciiTheme="minorHAnsi" w:hAnsiTheme="minorHAnsi" w:cstheme="minorHAnsi"/>
          <w:sz w:val="24"/>
          <w:szCs w:val="24"/>
        </w:rPr>
        <w:t>During one symposium, the Patria</w:t>
      </w:r>
      <w:r>
        <w:rPr>
          <w:rFonts w:asciiTheme="minorHAnsi" w:hAnsiTheme="minorHAnsi" w:cstheme="minorHAnsi"/>
          <w:sz w:val="24"/>
          <w:szCs w:val="24"/>
        </w:rPr>
        <w:t>r</w:t>
      </w:r>
      <w:r w:rsidRPr="008E1FB6">
        <w:rPr>
          <w:rFonts w:asciiTheme="minorHAnsi" w:hAnsiTheme="minorHAnsi" w:cstheme="minorHAnsi"/>
          <w:sz w:val="24"/>
          <w:szCs w:val="24"/>
        </w:rPr>
        <w:t>ch declared that</w:t>
      </w:r>
      <w:r>
        <w:rPr>
          <w:rFonts w:asciiTheme="minorHAnsi" w:hAnsiTheme="minorHAnsi" w:cstheme="minorHAnsi"/>
          <w:sz w:val="24"/>
          <w:szCs w:val="24"/>
        </w:rPr>
        <w:t>:</w:t>
      </w:r>
      <w:r w:rsidRPr="008E1FB6">
        <w:rPr>
          <w:rFonts w:asciiTheme="minorHAnsi" w:hAnsiTheme="minorHAnsi" w:cstheme="minorHAnsi"/>
          <w:sz w:val="24"/>
          <w:szCs w:val="24"/>
        </w:rPr>
        <w:t xml:space="preserve"> </w:t>
      </w:r>
    </w:p>
    <w:p w14:paraId="493FD781" w14:textId="2957D5D3" w:rsidR="008E1FB6" w:rsidRDefault="008E1FB6" w:rsidP="00376D21">
      <w:pPr>
        <w:shd w:val="clear" w:color="auto" w:fill="FFFFFF"/>
        <w:spacing w:line="360" w:lineRule="auto"/>
        <w:ind w:left="720"/>
        <w:rPr>
          <w:rFonts w:asciiTheme="minorHAnsi" w:hAnsiTheme="minorHAnsi" w:cstheme="minorHAnsi"/>
          <w:sz w:val="24"/>
          <w:szCs w:val="24"/>
        </w:rPr>
      </w:pPr>
      <w:r w:rsidRPr="00376D21">
        <w:rPr>
          <w:rFonts w:asciiTheme="minorHAnsi" w:hAnsiTheme="minorHAnsi" w:cstheme="minorHAnsi"/>
          <w:sz w:val="24"/>
          <w:szCs w:val="24"/>
        </w:rPr>
        <w:t xml:space="preserve">To commit a crime against the natural world is a sin. For Human beings to cause species to become extinct and to destroy the biological diversity of the of God’s Creation; for human beings to degread3 the integrity of the Earth by causing changes in its climate …. To injure other human beings with disease by contaminating the water, </w:t>
      </w:r>
      <w:proofErr w:type="gramStart"/>
      <w:r w:rsidRPr="00376D21">
        <w:rPr>
          <w:rFonts w:asciiTheme="minorHAnsi" w:hAnsiTheme="minorHAnsi" w:cstheme="minorHAnsi"/>
          <w:sz w:val="24"/>
          <w:szCs w:val="24"/>
        </w:rPr>
        <w:t>land</w:t>
      </w:r>
      <w:proofErr w:type="gramEnd"/>
      <w:r w:rsidRPr="00376D21">
        <w:rPr>
          <w:rFonts w:asciiTheme="minorHAnsi" w:hAnsiTheme="minorHAnsi" w:cstheme="minorHAnsi"/>
          <w:sz w:val="24"/>
          <w:szCs w:val="24"/>
        </w:rPr>
        <w:t xml:space="preserve"> and air with poisonous substances all of these are sins.</w:t>
      </w:r>
      <w:r w:rsidRPr="006A2C22">
        <w:rPr>
          <w:rStyle w:val="FootnoteReference"/>
          <w:rFonts w:asciiTheme="minorHAnsi" w:hAnsiTheme="minorHAnsi" w:cstheme="minorHAnsi"/>
          <w:i/>
          <w:iCs/>
          <w:sz w:val="24"/>
          <w:szCs w:val="24"/>
        </w:rPr>
        <w:footnoteReference w:id="30"/>
      </w:r>
    </w:p>
    <w:p w14:paraId="07E9CF97" w14:textId="430C543C" w:rsidR="008E1FB6" w:rsidRPr="00376D21" w:rsidRDefault="008E1FB6" w:rsidP="00376D21">
      <w:pPr>
        <w:shd w:val="clear" w:color="auto" w:fill="FFFFFF"/>
        <w:spacing w:line="360" w:lineRule="auto"/>
        <w:rPr>
          <w:rFonts w:asciiTheme="minorHAnsi" w:hAnsiTheme="minorHAnsi" w:cstheme="minorHAnsi"/>
          <w:sz w:val="24"/>
          <w:szCs w:val="24"/>
          <w:shd w:val="clear" w:color="auto" w:fill="FFFFFF"/>
        </w:rPr>
      </w:pPr>
      <w:r>
        <w:rPr>
          <w:rFonts w:asciiTheme="minorHAnsi" w:hAnsiTheme="minorHAnsi" w:cstheme="minorHAnsi"/>
          <w:sz w:val="24"/>
          <w:szCs w:val="24"/>
        </w:rPr>
        <w:t>Green Christian ecological groups are popular on the internet with lots of encour</w:t>
      </w:r>
      <w:r w:rsidR="00FE13B3">
        <w:rPr>
          <w:rFonts w:asciiTheme="minorHAnsi" w:hAnsiTheme="minorHAnsi" w:cstheme="minorHAnsi"/>
          <w:sz w:val="24"/>
          <w:szCs w:val="24"/>
        </w:rPr>
        <w:t>age</w:t>
      </w:r>
      <w:r>
        <w:rPr>
          <w:rFonts w:asciiTheme="minorHAnsi" w:hAnsiTheme="minorHAnsi" w:cstheme="minorHAnsi"/>
          <w:sz w:val="24"/>
          <w:szCs w:val="24"/>
        </w:rPr>
        <w:t xml:space="preserve">ment to </w:t>
      </w:r>
      <w:r w:rsidRPr="008E1FB6">
        <w:rPr>
          <w:rFonts w:asciiTheme="minorHAnsi" w:hAnsiTheme="minorHAnsi" w:cstheme="minorHAnsi"/>
          <w:sz w:val="24"/>
          <w:szCs w:val="24"/>
        </w:rPr>
        <w:t>work locally to improve the ecological environment. Projects like “Joy in Enough”</w:t>
      </w:r>
      <w:r w:rsidRPr="008E1FB6">
        <w:rPr>
          <w:rStyle w:val="FootnoteReference"/>
          <w:rFonts w:asciiTheme="minorHAnsi" w:hAnsiTheme="minorHAnsi" w:cstheme="minorHAnsi"/>
          <w:sz w:val="24"/>
          <w:szCs w:val="24"/>
        </w:rPr>
        <w:footnoteReference w:id="31"/>
      </w:r>
      <w:r w:rsidRPr="008E1FB6">
        <w:rPr>
          <w:rFonts w:asciiTheme="minorHAnsi" w:hAnsiTheme="minorHAnsi" w:cstheme="minorHAnsi"/>
          <w:sz w:val="24"/>
          <w:szCs w:val="24"/>
        </w:rPr>
        <w:t xml:space="preserve"> and “LOAF - </w:t>
      </w:r>
      <w:r w:rsidRPr="008E1FB6">
        <w:rPr>
          <w:rStyle w:val="Strong"/>
          <w:rFonts w:asciiTheme="minorHAnsi" w:hAnsiTheme="minorHAnsi" w:cstheme="minorHAnsi"/>
          <w:color w:val="474747"/>
          <w:sz w:val="24"/>
          <w:szCs w:val="24"/>
          <w:bdr w:val="none" w:sz="0" w:space="0" w:color="auto" w:frame="1"/>
          <w:shd w:val="clear" w:color="auto" w:fill="FFFFFF"/>
        </w:rPr>
        <w:t>L</w:t>
      </w:r>
      <w:r w:rsidRPr="008E1FB6">
        <w:rPr>
          <w:rFonts w:asciiTheme="minorHAnsi" w:hAnsiTheme="minorHAnsi" w:cstheme="minorHAnsi"/>
          <w:color w:val="474747"/>
          <w:sz w:val="24"/>
          <w:szCs w:val="24"/>
          <w:shd w:val="clear" w:color="auto" w:fill="FFFFFF"/>
        </w:rPr>
        <w:t>ocal, </w:t>
      </w:r>
      <w:r w:rsidRPr="008E1FB6">
        <w:rPr>
          <w:rStyle w:val="Strong"/>
          <w:rFonts w:asciiTheme="minorHAnsi" w:hAnsiTheme="minorHAnsi" w:cstheme="minorHAnsi"/>
          <w:color w:val="474747"/>
          <w:sz w:val="24"/>
          <w:szCs w:val="24"/>
          <w:bdr w:val="none" w:sz="0" w:space="0" w:color="auto" w:frame="1"/>
          <w:shd w:val="clear" w:color="auto" w:fill="FFFFFF"/>
        </w:rPr>
        <w:t>O</w:t>
      </w:r>
      <w:r w:rsidRPr="008E1FB6">
        <w:rPr>
          <w:rFonts w:asciiTheme="minorHAnsi" w:hAnsiTheme="minorHAnsi" w:cstheme="minorHAnsi"/>
          <w:color w:val="474747"/>
          <w:sz w:val="24"/>
          <w:szCs w:val="24"/>
          <w:shd w:val="clear" w:color="auto" w:fill="FFFFFF"/>
        </w:rPr>
        <w:t>rganic, </w:t>
      </w:r>
      <w:r w:rsidRPr="008E1FB6">
        <w:rPr>
          <w:rStyle w:val="Strong"/>
          <w:rFonts w:asciiTheme="minorHAnsi" w:hAnsiTheme="minorHAnsi" w:cstheme="minorHAnsi"/>
          <w:color w:val="474747"/>
          <w:sz w:val="24"/>
          <w:szCs w:val="24"/>
          <w:bdr w:val="none" w:sz="0" w:space="0" w:color="auto" w:frame="1"/>
          <w:shd w:val="clear" w:color="auto" w:fill="FFFFFF"/>
        </w:rPr>
        <w:t>A</w:t>
      </w:r>
      <w:r w:rsidRPr="008E1FB6">
        <w:rPr>
          <w:rFonts w:asciiTheme="minorHAnsi" w:hAnsiTheme="minorHAnsi" w:cstheme="minorHAnsi"/>
          <w:color w:val="474747"/>
          <w:sz w:val="24"/>
          <w:szCs w:val="24"/>
          <w:shd w:val="clear" w:color="auto" w:fill="FFFFFF"/>
        </w:rPr>
        <w:t>nimal friendly and </w:t>
      </w:r>
      <w:r w:rsidRPr="008E1FB6">
        <w:rPr>
          <w:rStyle w:val="Strong"/>
          <w:rFonts w:asciiTheme="minorHAnsi" w:hAnsiTheme="minorHAnsi" w:cstheme="minorHAnsi"/>
          <w:color w:val="474747"/>
          <w:sz w:val="24"/>
          <w:szCs w:val="24"/>
          <w:bdr w:val="none" w:sz="0" w:space="0" w:color="auto" w:frame="1"/>
          <w:shd w:val="clear" w:color="auto" w:fill="FFFFFF"/>
        </w:rPr>
        <w:t>F</w:t>
      </w:r>
      <w:r w:rsidRPr="008E1FB6">
        <w:rPr>
          <w:rFonts w:asciiTheme="minorHAnsi" w:hAnsiTheme="minorHAnsi" w:cstheme="minorHAnsi"/>
          <w:color w:val="474747"/>
          <w:sz w:val="24"/>
          <w:szCs w:val="24"/>
          <w:shd w:val="clear" w:color="auto" w:fill="FFFFFF"/>
        </w:rPr>
        <w:t>airly traded.”</w:t>
      </w:r>
      <w:r w:rsidRPr="008E1FB6">
        <w:rPr>
          <w:rStyle w:val="FootnoteReference"/>
          <w:rFonts w:asciiTheme="minorHAnsi" w:hAnsiTheme="minorHAnsi" w:cstheme="minorHAnsi"/>
          <w:color w:val="474747"/>
          <w:sz w:val="24"/>
          <w:szCs w:val="24"/>
          <w:shd w:val="clear" w:color="auto" w:fill="FFFFFF"/>
        </w:rPr>
        <w:footnoteReference w:id="32"/>
      </w:r>
      <w:r w:rsidRPr="008E1FB6">
        <w:rPr>
          <w:rFonts w:asciiTheme="minorHAnsi" w:hAnsiTheme="minorHAnsi" w:cstheme="minorHAnsi"/>
          <w:color w:val="474747"/>
          <w:sz w:val="24"/>
          <w:szCs w:val="24"/>
          <w:shd w:val="clear" w:color="auto" w:fill="FFFFFF"/>
        </w:rPr>
        <w:t xml:space="preserve">, </w:t>
      </w:r>
      <w:r w:rsidRPr="00376D21">
        <w:rPr>
          <w:rFonts w:asciiTheme="minorHAnsi" w:hAnsiTheme="minorHAnsi" w:cstheme="minorHAnsi"/>
          <w:sz w:val="24"/>
          <w:szCs w:val="24"/>
          <w:shd w:val="clear" w:color="auto" w:fill="FFFFFF"/>
        </w:rPr>
        <w:t>are good introductory websites to start local action</w:t>
      </w:r>
      <w:r w:rsidR="00FE13B3" w:rsidRPr="00376D21">
        <w:rPr>
          <w:rFonts w:asciiTheme="minorHAnsi" w:hAnsiTheme="minorHAnsi" w:cstheme="minorHAnsi"/>
          <w:sz w:val="24"/>
          <w:szCs w:val="24"/>
          <w:shd w:val="clear" w:color="auto" w:fill="FFFFFF"/>
        </w:rPr>
        <w:t xml:space="preserve">, </w:t>
      </w:r>
      <w:r w:rsidRPr="00376D21">
        <w:rPr>
          <w:rFonts w:asciiTheme="minorHAnsi" w:hAnsiTheme="minorHAnsi" w:cstheme="minorHAnsi"/>
          <w:sz w:val="24"/>
          <w:szCs w:val="24"/>
          <w:shd w:val="clear" w:color="auto" w:fill="FFFFFF"/>
        </w:rPr>
        <w:t>demonstrat</w:t>
      </w:r>
      <w:r w:rsidR="00FE13B3" w:rsidRPr="00376D21">
        <w:rPr>
          <w:rFonts w:asciiTheme="minorHAnsi" w:hAnsiTheme="minorHAnsi" w:cstheme="minorHAnsi"/>
          <w:sz w:val="24"/>
          <w:szCs w:val="24"/>
          <w:shd w:val="clear" w:color="auto" w:fill="FFFFFF"/>
        </w:rPr>
        <w:t>ing</w:t>
      </w:r>
      <w:r w:rsidRPr="00376D21">
        <w:rPr>
          <w:rFonts w:asciiTheme="minorHAnsi" w:hAnsiTheme="minorHAnsi" w:cstheme="minorHAnsi"/>
          <w:sz w:val="24"/>
          <w:szCs w:val="24"/>
          <w:shd w:val="clear" w:color="auto" w:fill="FFFFFF"/>
        </w:rPr>
        <w:t xml:space="preserve"> effort on the part of Christians towards a more ecologically sound way of life.</w:t>
      </w:r>
    </w:p>
    <w:p w14:paraId="47714608" w14:textId="05866EF4" w:rsidR="008E1FB6" w:rsidRPr="008E1FB6" w:rsidRDefault="008E1FB6" w:rsidP="008E1FB6">
      <w:pPr>
        <w:shd w:val="clear" w:color="auto" w:fill="FFFFFF"/>
        <w:spacing w:line="360" w:lineRule="auto"/>
        <w:ind w:firstLine="720"/>
        <w:rPr>
          <w:rFonts w:asciiTheme="minorHAnsi" w:hAnsiTheme="minorHAnsi" w:cstheme="minorHAnsi"/>
          <w:sz w:val="24"/>
          <w:szCs w:val="24"/>
        </w:rPr>
      </w:pPr>
    </w:p>
    <w:p w14:paraId="7302211A" w14:textId="1525EB9A" w:rsidR="00AE6D59" w:rsidRDefault="00AE6D59" w:rsidP="005D49D0">
      <w:pPr>
        <w:shd w:val="clear" w:color="auto" w:fill="FFFFFF"/>
        <w:spacing w:line="360" w:lineRule="auto"/>
        <w:rPr>
          <w:rFonts w:asciiTheme="minorHAnsi" w:hAnsiTheme="minorHAnsi" w:cstheme="minorHAnsi"/>
          <w:b/>
          <w:bCs/>
          <w:sz w:val="24"/>
          <w:szCs w:val="24"/>
        </w:rPr>
      </w:pPr>
      <w:r>
        <w:rPr>
          <w:rFonts w:asciiTheme="minorHAnsi" w:hAnsiTheme="minorHAnsi" w:cstheme="minorHAnsi"/>
          <w:b/>
          <w:bCs/>
          <w:sz w:val="24"/>
          <w:szCs w:val="24"/>
        </w:rPr>
        <w:t>The ecology of the Islamic re</w:t>
      </w:r>
      <w:r w:rsidR="006A2C22">
        <w:rPr>
          <w:rFonts w:asciiTheme="minorHAnsi" w:hAnsiTheme="minorHAnsi" w:cstheme="minorHAnsi"/>
          <w:b/>
          <w:bCs/>
          <w:sz w:val="24"/>
          <w:szCs w:val="24"/>
        </w:rPr>
        <w:t>li</w:t>
      </w:r>
      <w:r>
        <w:rPr>
          <w:rFonts w:asciiTheme="minorHAnsi" w:hAnsiTheme="minorHAnsi" w:cstheme="minorHAnsi"/>
          <w:b/>
          <w:bCs/>
          <w:sz w:val="24"/>
          <w:szCs w:val="24"/>
        </w:rPr>
        <w:t xml:space="preserve">gion </w:t>
      </w:r>
    </w:p>
    <w:p w14:paraId="0ACC697F" w14:textId="7135CF51" w:rsidR="00AE6D59" w:rsidRPr="006A2C22" w:rsidRDefault="006A2C22" w:rsidP="005D49D0">
      <w:pPr>
        <w:shd w:val="clear" w:color="auto" w:fill="FFFFFF"/>
        <w:spacing w:line="360" w:lineRule="auto"/>
        <w:rPr>
          <w:rFonts w:asciiTheme="minorHAnsi" w:hAnsiTheme="minorHAnsi" w:cstheme="minorHAnsi"/>
          <w:b/>
          <w:bCs/>
          <w:sz w:val="24"/>
          <w:szCs w:val="24"/>
        </w:rPr>
      </w:pPr>
      <w:r>
        <w:rPr>
          <w:rFonts w:asciiTheme="minorHAnsi" w:hAnsiTheme="minorHAnsi" w:cstheme="minorHAnsi"/>
          <w:b/>
          <w:bCs/>
          <w:sz w:val="24"/>
          <w:szCs w:val="24"/>
        </w:rPr>
        <w:tab/>
      </w:r>
      <w:r>
        <w:rPr>
          <w:rFonts w:asciiTheme="minorHAnsi" w:hAnsiTheme="minorHAnsi" w:cstheme="minorHAnsi"/>
          <w:sz w:val="24"/>
          <w:szCs w:val="24"/>
        </w:rPr>
        <w:t>Islam is a branch of the Judeo-Christian tree and is also anthropocentric</w:t>
      </w:r>
      <w:r w:rsidR="00376D21">
        <w:rPr>
          <w:rFonts w:asciiTheme="minorHAnsi" w:hAnsiTheme="minorHAnsi" w:cstheme="minorHAnsi"/>
          <w:sz w:val="24"/>
          <w:szCs w:val="24"/>
        </w:rPr>
        <w:t>. The level of dualism is</w:t>
      </w:r>
      <w:r>
        <w:rPr>
          <w:rFonts w:asciiTheme="minorHAnsi" w:hAnsiTheme="minorHAnsi" w:cstheme="minorHAnsi"/>
          <w:sz w:val="24"/>
          <w:szCs w:val="24"/>
        </w:rPr>
        <w:t xml:space="preserve"> increased as evidenced by the religion's attitude to females and by extension to the natural world.   </w:t>
      </w:r>
      <w:proofErr w:type="spellStart"/>
      <w:r w:rsidRPr="006A2C22">
        <w:rPr>
          <w:rFonts w:asciiTheme="minorHAnsi" w:hAnsiTheme="minorHAnsi" w:cstheme="minorHAnsi"/>
          <w:sz w:val="24"/>
          <w:szCs w:val="24"/>
        </w:rPr>
        <w:t>S</w:t>
      </w:r>
      <w:r>
        <w:rPr>
          <w:rFonts w:asciiTheme="minorHAnsi" w:hAnsiTheme="minorHAnsi" w:cstheme="minorHAnsi"/>
          <w:sz w:val="24"/>
          <w:szCs w:val="24"/>
        </w:rPr>
        <w:t>oumaya</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Pernilla</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Ouis</w:t>
      </w:r>
      <w:proofErr w:type="spellEnd"/>
      <w:r>
        <w:rPr>
          <w:rFonts w:asciiTheme="minorHAnsi" w:hAnsiTheme="minorHAnsi" w:cstheme="minorHAnsi"/>
          <w:sz w:val="24"/>
          <w:szCs w:val="24"/>
        </w:rPr>
        <w:t xml:space="preserve"> confirms this when he writes </w:t>
      </w:r>
      <w:r w:rsidR="00376D21">
        <w:rPr>
          <w:rFonts w:asciiTheme="minorHAnsi" w:hAnsiTheme="minorHAnsi" w:cstheme="minorHAnsi"/>
          <w:i/>
          <w:iCs/>
          <w:sz w:val="24"/>
          <w:szCs w:val="24"/>
        </w:rPr>
        <w:t>‘</w:t>
      </w:r>
      <w:r w:rsidRPr="006A2C22">
        <w:rPr>
          <w:rFonts w:asciiTheme="minorHAnsi" w:hAnsiTheme="minorHAnsi" w:cstheme="minorHAnsi"/>
          <w:i/>
          <w:iCs/>
          <w:sz w:val="24"/>
          <w:szCs w:val="24"/>
        </w:rPr>
        <w:t>Islam strongly rejects the ideas of viewing "God in nature" (pantheism) or "nature as God</w:t>
      </w:r>
      <w:r w:rsidR="00376D21">
        <w:rPr>
          <w:rFonts w:asciiTheme="minorHAnsi" w:hAnsiTheme="minorHAnsi" w:cstheme="minorHAnsi"/>
          <w:i/>
          <w:iCs/>
          <w:sz w:val="24"/>
          <w:szCs w:val="24"/>
        </w:rPr>
        <w:t>’</w:t>
      </w:r>
      <w:r w:rsidRPr="006A2C22">
        <w:rPr>
          <w:rFonts w:asciiTheme="minorHAnsi" w:hAnsiTheme="minorHAnsi" w:cstheme="minorHAnsi"/>
          <w:i/>
          <w:iCs/>
          <w:sz w:val="24"/>
          <w:szCs w:val="24"/>
        </w:rPr>
        <w:t>.</w:t>
      </w:r>
      <w:r>
        <w:rPr>
          <w:rStyle w:val="FootnoteReference"/>
          <w:rFonts w:asciiTheme="minorHAnsi" w:hAnsiTheme="minorHAnsi" w:cstheme="minorHAnsi"/>
          <w:i/>
          <w:iCs/>
          <w:sz w:val="24"/>
          <w:szCs w:val="24"/>
        </w:rPr>
        <w:footnoteReference w:id="33"/>
      </w:r>
      <w:r w:rsidRPr="006A2C22">
        <w:rPr>
          <w:rFonts w:asciiTheme="minorHAnsi" w:hAnsiTheme="minorHAnsi" w:cstheme="minorHAnsi"/>
          <w:i/>
          <w:iCs/>
          <w:sz w:val="24"/>
          <w:szCs w:val="24"/>
        </w:rPr>
        <w:t xml:space="preserve"> </w:t>
      </w:r>
      <w:r>
        <w:rPr>
          <w:rFonts w:asciiTheme="minorHAnsi" w:hAnsiTheme="minorHAnsi" w:cstheme="minorHAnsi"/>
          <w:i/>
          <w:iCs/>
          <w:sz w:val="24"/>
          <w:szCs w:val="24"/>
        </w:rPr>
        <w:t xml:space="preserve"> </w:t>
      </w:r>
      <w:r>
        <w:rPr>
          <w:rFonts w:asciiTheme="minorHAnsi" w:hAnsiTheme="minorHAnsi" w:cstheme="minorHAnsi"/>
          <w:sz w:val="24"/>
          <w:szCs w:val="24"/>
        </w:rPr>
        <w:t xml:space="preserve">However, the </w:t>
      </w:r>
      <w:proofErr w:type="spellStart"/>
      <w:r>
        <w:rPr>
          <w:rFonts w:asciiTheme="minorHAnsi" w:hAnsiTheme="minorHAnsi" w:cstheme="minorHAnsi"/>
          <w:sz w:val="24"/>
          <w:szCs w:val="24"/>
        </w:rPr>
        <w:t>Qu’ran</w:t>
      </w:r>
      <w:proofErr w:type="spellEnd"/>
      <w:r>
        <w:rPr>
          <w:rFonts w:asciiTheme="minorHAnsi" w:hAnsiTheme="minorHAnsi" w:cstheme="minorHAnsi"/>
          <w:sz w:val="24"/>
          <w:szCs w:val="24"/>
        </w:rPr>
        <w:t xml:space="preserve"> teaches </w:t>
      </w:r>
      <w:r w:rsidRPr="006A2C22">
        <w:rPr>
          <w:rFonts w:asciiTheme="minorHAnsi" w:hAnsiTheme="minorHAnsi" w:cstheme="minorHAnsi"/>
          <w:sz w:val="24"/>
          <w:szCs w:val="24"/>
        </w:rPr>
        <w:t xml:space="preserve">the concept of Tawhid, which is the belief in one </w:t>
      </w:r>
      <w:proofErr w:type="gramStart"/>
      <w:r w:rsidRPr="006A2C22">
        <w:rPr>
          <w:rFonts w:asciiTheme="minorHAnsi" w:hAnsiTheme="minorHAnsi" w:cstheme="minorHAnsi"/>
          <w:sz w:val="24"/>
          <w:szCs w:val="24"/>
        </w:rPr>
        <w:t>Creator,  and</w:t>
      </w:r>
      <w:proofErr w:type="gramEnd"/>
      <w:r w:rsidRPr="006A2C22">
        <w:rPr>
          <w:rFonts w:asciiTheme="minorHAnsi" w:hAnsiTheme="minorHAnsi" w:cstheme="minorHAnsi"/>
          <w:sz w:val="24"/>
          <w:szCs w:val="24"/>
        </w:rPr>
        <w:t xml:space="preserve"> that all life is essentially a unity as the creation which proceeds from the Divine oneness. </w:t>
      </w:r>
      <w:r>
        <w:rPr>
          <w:rFonts w:asciiTheme="minorHAnsi" w:hAnsiTheme="minorHAnsi" w:cstheme="minorHAnsi"/>
          <w:sz w:val="24"/>
          <w:szCs w:val="24"/>
        </w:rPr>
        <w:t xml:space="preserve">This concept has allowed the Islamic religion and culture to engage in ecological work that does not conflict with its metaphysical core. The environmental work currently being undertaken in Saudi </w:t>
      </w:r>
      <w:r>
        <w:rPr>
          <w:rFonts w:asciiTheme="minorHAnsi" w:hAnsiTheme="minorHAnsi" w:cstheme="minorHAnsi"/>
          <w:sz w:val="24"/>
          <w:szCs w:val="24"/>
        </w:rPr>
        <w:lastRenderedPageBreak/>
        <w:t>Arabia indicates that the Islamic faith and culture will be pivotal in the lifestyle changes needed to prevent climate change. The Saudi Arabia Green initiative is one of the most ambitious e</w:t>
      </w:r>
      <w:r w:rsidR="00775755">
        <w:rPr>
          <w:rFonts w:asciiTheme="minorHAnsi" w:hAnsiTheme="minorHAnsi" w:cstheme="minorHAnsi"/>
          <w:sz w:val="24"/>
          <w:szCs w:val="24"/>
        </w:rPr>
        <w:t>nvironment</w:t>
      </w:r>
      <w:r>
        <w:rPr>
          <w:rFonts w:asciiTheme="minorHAnsi" w:hAnsiTheme="minorHAnsi" w:cstheme="minorHAnsi"/>
          <w:sz w:val="24"/>
          <w:szCs w:val="24"/>
        </w:rPr>
        <w:t>al projects seen in the modern world. Programmes such as sustainable energy development, movement away from oil as fuel, tree planting, carbon dioxide reduction programmes, and plans to protect areas from rising sea levels are being developed.</w:t>
      </w:r>
      <w:r>
        <w:rPr>
          <w:rStyle w:val="FootnoteReference"/>
          <w:rFonts w:asciiTheme="minorHAnsi" w:hAnsiTheme="minorHAnsi" w:cstheme="minorHAnsi"/>
          <w:sz w:val="24"/>
          <w:szCs w:val="24"/>
        </w:rPr>
        <w:footnoteReference w:id="34"/>
      </w:r>
      <w:r>
        <w:rPr>
          <w:rFonts w:asciiTheme="minorHAnsi" w:hAnsiTheme="minorHAnsi" w:cstheme="minorHAnsi"/>
          <w:sz w:val="24"/>
          <w:szCs w:val="24"/>
        </w:rPr>
        <w:t xml:space="preserve">  This demonstrates that the Islamic religion is moving towards a more holistic and ecologically focussed culture whilst retaining its transcendental religious core belief.</w:t>
      </w:r>
    </w:p>
    <w:p w14:paraId="14326E25" w14:textId="5B06B9D1" w:rsidR="006A2C22" w:rsidRDefault="006A2C22" w:rsidP="005D49D0">
      <w:pPr>
        <w:shd w:val="clear" w:color="auto" w:fill="FFFFFF"/>
        <w:spacing w:line="360" w:lineRule="auto"/>
        <w:rPr>
          <w:rFonts w:asciiTheme="minorHAnsi" w:hAnsiTheme="minorHAnsi" w:cstheme="minorHAnsi"/>
          <w:b/>
          <w:bCs/>
          <w:sz w:val="24"/>
          <w:szCs w:val="24"/>
        </w:rPr>
      </w:pPr>
    </w:p>
    <w:p w14:paraId="2C138089" w14:textId="6ACD4F6D" w:rsidR="00646C60" w:rsidRDefault="00646C60" w:rsidP="005D49D0">
      <w:pPr>
        <w:shd w:val="clear" w:color="auto" w:fill="FFFFFF"/>
        <w:spacing w:line="360" w:lineRule="auto"/>
        <w:rPr>
          <w:rFonts w:asciiTheme="minorHAnsi" w:hAnsiTheme="minorHAnsi" w:cstheme="minorHAnsi"/>
          <w:b/>
          <w:bCs/>
          <w:sz w:val="24"/>
          <w:szCs w:val="24"/>
        </w:rPr>
      </w:pPr>
      <w:r>
        <w:rPr>
          <w:rFonts w:asciiTheme="minorHAnsi" w:hAnsiTheme="minorHAnsi" w:cstheme="minorHAnsi"/>
          <w:b/>
          <w:bCs/>
          <w:sz w:val="24"/>
          <w:szCs w:val="24"/>
        </w:rPr>
        <w:t>Cultural Greening.</w:t>
      </w:r>
    </w:p>
    <w:p w14:paraId="616CF385" w14:textId="186EB32E" w:rsidR="00646C60" w:rsidRPr="00646C60" w:rsidRDefault="00646C60" w:rsidP="005D49D0">
      <w:pPr>
        <w:shd w:val="clear" w:color="auto" w:fill="FFFFFF"/>
        <w:spacing w:line="360" w:lineRule="auto"/>
        <w:rPr>
          <w:rFonts w:asciiTheme="minorHAnsi" w:hAnsiTheme="minorHAnsi" w:cstheme="minorHAnsi"/>
          <w:sz w:val="24"/>
          <w:szCs w:val="24"/>
        </w:rPr>
      </w:pPr>
      <w:r>
        <w:rPr>
          <w:rFonts w:asciiTheme="minorHAnsi" w:hAnsiTheme="minorHAnsi" w:cstheme="minorHAnsi"/>
          <w:b/>
          <w:bCs/>
          <w:sz w:val="24"/>
          <w:szCs w:val="24"/>
        </w:rPr>
        <w:tab/>
      </w:r>
      <w:r>
        <w:rPr>
          <w:rFonts w:asciiTheme="minorHAnsi" w:hAnsiTheme="minorHAnsi" w:cstheme="minorHAnsi"/>
          <w:sz w:val="24"/>
          <w:szCs w:val="24"/>
        </w:rPr>
        <w:t xml:space="preserve">Many people no longer associate themselves with a particular religion, and western culture is becoming more secularised. </w:t>
      </w:r>
      <w:proofErr w:type="spellStart"/>
      <w:proofErr w:type="gramStart"/>
      <w:r>
        <w:rPr>
          <w:rFonts w:asciiTheme="minorHAnsi" w:hAnsiTheme="minorHAnsi" w:cstheme="minorHAnsi"/>
          <w:sz w:val="24"/>
          <w:szCs w:val="24"/>
        </w:rPr>
        <w:t>However,the</w:t>
      </w:r>
      <w:proofErr w:type="spellEnd"/>
      <w:proofErr w:type="gramEnd"/>
      <w:r>
        <w:rPr>
          <w:rFonts w:asciiTheme="minorHAnsi" w:hAnsiTheme="minorHAnsi" w:cstheme="minorHAnsi"/>
          <w:sz w:val="24"/>
          <w:szCs w:val="24"/>
        </w:rPr>
        <w:t xml:space="preserve"> greening of spiritual thought and cultural values is still evident in media and entertainment</w:t>
      </w:r>
      <w:r w:rsidRPr="00646C60">
        <w:rPr>
          <w:rFonts w:ascii="Calibri" w:hAnsi="Calibri" w:cs="Calibri"/>
          <w:sz w:val="24"/>
          <w:szCs w:val="24"/>
        </w:rPr>
        <w:t xml:space="preserve">. James Cameron’s Avatar, </w:t>
      </w:r>
      <w:r>
        <w:rPr>
          <w:rFonts w:ascii="Calibri" w:hAnsi="Calibri" w:cs="Calibri"/>
          <w:sz w:val="24"/>
          <w:szCs w:val="24"/>
        </w:rPr>
        <w:t xml:space="preserve">which </w:t>
      </w:r>
      <w:r w:rsidRPr="00646C60">
        <w:rPr>
          <w:rFonts w:ascii="Calibri" w:hAnsi="Calibri" w:cs="Calibri"/>
          <w:color w:val="333333"/>
          <w:sz w:val="24"/>
          <w:szCs w:val="24"/>
          <w:shd w:val="clear" w:color="auto" w:fill="FFFFFF"/>
        </w:rPr>
        <w:t>involves representations of otherness and seeks to tell an allegorical story concerning American imperialism and ecological disaster</w:t>
      </w:r>
      <w:r>
        <w:rPr>
          <w:rFonts w:ascii="Calibri" w:hAnsi="Calibri" w:cs="Calibri"/>
          <w:color w:val="333333"/>
          <w:sz w:val="24"/>
          <w:szCs w:val="24"/>
          <w:shd w:val="clear" w:color="auto" w:fill="FFFFFF"/>
        </w:rPr>
        <w:t>,</w:t>
      </w:r>
      <w:r w:rsidRPr="00646C60">
        <w:rPr>
          <w:rFonts w:ascii="Calibri" w:hAnsi="Calibri" w:cs="Calibri"/>
          <w:sz w:val="24"/>
          <w:szCs w:val="24"/>
        </w:rPr>
        <w:t xml:space="preserve"> ha</w:t>
      </w:r>
      <w:r>
        <w:rPr>
          <w:rFonts w:ascii="Calibri" w:hAnsi="Calibri" w:cs="Calibri"/>
          <w:sz w:val="24"/>
          <w:szCs w:val="24"/>
        </w:rPr>
        <w:t>s</w:t>
      </w:r>
      <w:r w:rsidRPr="00646C60">
        <w:rPr>
          <w:rFonts w:ascii="Calibri" w:hAnsi="Calibri" w:cs="Calibri"/>
          <w:sz w:val="24"/>
          <w:szCs w:val="24"/>
        </w:rPr>
        <w:t xml:space="preserve"> had a significant effect on the ecological mindset of western culture</w:t>
      </w:r>
      <w:r>
        <w:rPr>
          <w:rFonts w:asciiTheme="minorHAnsi" w:hAnsiTheme="minorHAnsi" w:cstheme="minorHAnsi"/>
          <w:sz w:val="24"/>
          <w:szCs w:val="24"/>
        </w:rPr>
        <w:t>.</w:t>
      </w:r>
      <w:r>
        <w:rPr>
          <w:rStyle w:val="FootnoteReference"/>
          <w:rFonts w:asciiTheme="minorHAnsi" w:hAnsiTheme="minorHAnsi" w:cstheme="minorHAnsi"/>
          <w:sz w:val="24"/>
          <w:szCs w:val="24"/>
        </w:rPr>
        <w:footnoteReference w:id="35"/>
      </w:r>
      <w:r>
        <w:rPr>
          <w:rFonts w:asciiTheme="minorHAnsi" w:hAnsiTheme="minorHAnsi" w:cstheme="minorHAnsi"/>
          <w:sz w:val="24"/>
          <w:szCs w:val="24"/>
        </w:rPr>
        <w:t xml:space="preserve"> Disney’s Frozen 2 and Moana are children’s films with a distinct animistic story. Children can see the persons within both animals and personifications of Fire, Air, Water, and Earth.</w:t>
      </w:r>
      <w:r>
        <w:rPr>
          <w:rStyle w:val="FootnoteReference"/>
          <w:rFonts w:asciiTheme="minorHAnsi" w:hAnsiTheme="minorHAnsi" w:cstheme="minorHAnsi"/>
          <w:sz w:val="24"/>
          <w:szCs w:val="24"/>
        </w:rPr>
        <w:footnoteReference w:id="36"/>
      </w:r>
      <w:r>
        <w:rPr>
          <w:rFonts w:asciiTheme="minorHAnsi" w:hAnsiTheme="minorHAnsi" w:cstheme="minorHAnsi"/>
          <w:sz w:val="24"/>
          <w:szCs w:val="24"/>
        </w:rPr>
        <w:t xml:space="preserve">  Frozen 2 resolves that the indigenous people and the more industrialised civilisation eventually learn to live in harmony with each other and nature. These very successful films show a cultural swing towards a more environmentally sound philosophy.  </w:t>
      </w:r>
    </w:p>
    <w:p w14:paraId="6A579C67" w14:textId="77777777" w:rsidR="00646C60" w:rsidRDefault="00646C60" w:rsidP="005D49D0">
      <w:pPr>
        <w:shd w:val="clear" w:color="auto" w:fill="FFFFFF"/>
        <w:spacing w:line="360" w:lineRule="auto"/>
        <w:rPr>
          <w:rFonts w:asciiTheme="minorHAnsi" w:hAnsiTheme="minorHAnsi" w:cstheme="minorHAnsi"/>
          <w:b/>
          <w:bCs/>
          <w:sz w:val="24"/>
          <w:szCs w:val="24"/>
        </w:rPr>
      </w:pPr>
    </w:p>
    <w:p w14:paraId="172B77FD" w14:textId="78985B8B" w:rsidR="00146E69" w:rsidRPr="006A2C22" w:rsidRDefault="006A2C22" w:rsidP="005D49D0">
      <w:pPr>
        <w:shd w:val="clear" w:color="auto" w:fill="FFFFFF"/>
        <w:spacing w:line="360" w:lineRule="auto"/>
        <w:rPr>
          <w:rFonts w:asciiTheme="minorHAnsi" w:hAnsiTheme="minorHAnsi" w:cstheme="minorHAnsi"/>
          <w:b/>
          <w:bCs/>
          <w:sz w:val="24"/>
          <w:szCs w:val="24"/>
        </w:rPr>
      </w:pPr>
      <w:r w:rsidRPr="006A2C22">
        <w:rPr>
          <w:rFonts w:asciiTheme="minorHAnsi" w:hAnsiTheme="minorHAnsi" w:cstheme="minorHAnsi"/>
          <w:b/>
          <w:bCs/>
          <w:sz w:val="24"/>
          <w:szCs w:val="24"/>
        </w:rPr>
        <w:t>Conclusion</w:t>
      </w:r>
    </w:p>
    <w:p w14:paraId="274EE962" w14:textId="03DDC160" w:rsidR="00376D21" w:rsidRDefault="006A2C22" w:rsidP="005D49D0">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ab/>
      </w:r>
      <w:r w:rsidR="00646C60">
        <w:rPr>
          <w:rFonts w:asciiTheme="minorHAnsi" w:hAnsiTheme="minorHAnsi" w:cstheme="minorHAnsi"/>
          <w:sz w:val="24"/>
          <w:szCs w:val="24"/>
        </w:rPr>
        <w:t>T</w:t>
      </w:r>
      <w:r>
        <w:rPr>
          <w:rFonts w:asciiTheme="minorHAnsi" w:hAnsiTheme="minorHAnsi" w:cstheme="minorHAnsi"/>
          <w:sz w:val="24"/>
          <w:szCs w:val="24"/>
        </w:rPr>
        <w:t xml:space="preserve">he </w:t>
      </w:r>
      <w:r w:rsidR="00775755">
        <w:rPr>
          <w:rFonts w:asciiTheme="minorHAnsi" w:hAnsiTheme="minorHAnsi" w:cstheme="minorHAnsi"/>
          <w:sz w:val="24"/>
          <w:szCs w:val="24"/>
        </w:rPr>
        <w:t>hypothesis</w:t>
      </w:r>
      <w:r>
        <w:rPr>
          <w:rFonts w:asciiTheme="minorHAnsi" w:hAnsiTheme="minorHAnsi" w:cstheme="minorHAnsi"/>
          <w:sz w:val="24"/>
          <w:szCs w:val="24"/>
        </w:rPr>
        <w:t xml:space="preserve"> that world religions</w:t>
      </w:r>
      <w:r w:rsidR="00646C60">
        <w:rPr>
          <w:rFonts w:asciiTheme="minorHAnsi" w:hAnsiTheme="minorHAnsi" w:cstheme="minorHAnsi"/>
          <w:sz w:val="24"/>
          <w:szCs w:val="24"/>
        </w:rPr>
        <w:t xml:space="preserve"> </w:t>
      </w:r>
      <w:r>
        <w:rPr>
          <w:rFonts w:asciiTheme="minorHAnsi" w:hAnsiTheme="minorHAnsi" w:cstheme="minorHAnsi"/>
          <w:sz w:val="24"/>
          <w:szCs w:val="24"/>
        </w:rPr>
        <w:t>are becoming greener is confirmed</w:t>
      </w:r>
      <w:r w:rsidR="00646C60">
        <w:rPr>
          <w:rFonts w:asciiTheme="minorHAnsi" w:hAnsiTheme="minorHAnsi" w:cstheme="minorHAnsi"/>
          <w:sz w:val="24"/>
          <w:szCs w:val="24"/>
        </w:rPr>
        <w:t xml:space="preserve">; generally, Western secular culture also shows good indicators of becoming more ecologically focused. </w:t>
      </w:r>
      <w:proofErr w:type="gramStart"/>
      <w:r>
        <w:rPr>
          <w:rFonts w:asciiTheme="minorHAnsi" w:hAnsiTheme="minorHAnsi" w:cstheme="minorHAnsi"/>
          <w:sz w:val="24"/>
          <w:szCs w:val="24"/>
        </w:rPr>
        <w:t>Ecological</w:t>
      </w:r>
      <w:proofErr w:type="gramEnd"/>
      <w:r>
        <w:rPr>
          <w:rFonts w:asciiTheme="minorHAnsi" w:hAnsiTheme="minorHAnsi" w:cstheme="minorHAnsi"/>
          <w:sz w:val="24"/>
          <w:szCs w:val="24"/>
        </w:rPr>
        <w:t xml:space="preserve"> statements by religious figures such as Pope Francis and the increased environmental focus of the Islamic culture demonstrate the importance of religious involvement in educating and instigating change in millions of its followers.</w:t>
      </w:r>
    </w:p>
    <w:p w14:paraId="0E0DC68E" w14:textId="1904003E" w:rsidR="00775755" w:rsidRDefault="006A2C22" w:rsidP="00376D21">
      <w:pPr>
        <w:shd w:val="clear" w:color="auto" w:fill="FFFFFF"/>
        <w:spacing w:line="360" w:lineRule="auto"/>
        <w:ind w:firstLine="720"/>
        <w:rPr>
          <w:rFonts w:asciiTheme="minorHAnsi" w:hAnsiTheme="minorHAnsi" w:cstheme="minorHAnsi"/>
          <w:sz w:val="24"/>
          <w:szCs w:val="24"/>
        </w:rPr>
      </w:pPr>
      <w:r>
        <w:rPr>
          <w:rFonts w:asciiTheme="minorHAnsi" w:hAnsiTheme="minorHAnsi" w:cstheme="minorHAnsi"/>
          <w:sz w:val="24"/>
          <w:szCs w:val="24"/>
        </w:rPr>
        <w:lastRenderedPageBreak/>
        <w:t xml:space="preserve"> The</w:t>
      </w:r>
      <w:r w:rsidR="00376D21">
        <w:rPr>
          <w:rFonts w:asciiTheme="minorHAnsi" w:hAnsiTheme="minorHAnsi" w:cstheme="minorHAnsi"/>
          <w:sz w:val="24"/>
          <w:szCs w:val="24"/>
        </w:rPr>
        <w:t>re is also good evidence to suggest that movement away from the idea of a mechanical universe towards a more animistic point of view is beneficial to the planet's ecological health. Primarily seen</w:t>
      </w:r>
      <w:r>
        <w:rPr>
          <w:rFonts w:asciiTheme="minorHAnsi" w:hAnsiTheme="minorHAnsi" w:cstheme="minorHAnsi"/>
          <w:sz w:val="24"/>
          <w:szCs w:val="24"/>
        </w:rPr>
        <w:t xml:space="preserve"> in </w:t>
      </w:r>
      <w:r w:rsidR="00775755">
        <w:rPr>
          <w:rFonts w:asciiTheme="minorHAnsi" w:hAnsiTheme="minorHAnsi" w:cstheme="minorHAnsi"/>
          <w:sz w:val="24"/>
          <w:szCs w:val="24"/>
        </w:rPr>
        <w:t>P</w:t>
      </w:r>
      <w:r>
        <w:rPr>
          <w:rFonts w:asciiTheme="minorHAnsi" w:hAnsiTheme="minorHAnsi" w:cstheme="minorHAnsi"/>
          <w:sz w:val="24"/>
          <w:szCs w:val="24"/>
        </w:rPr>
        <w:t>aganism</w:t>
      </w:r>
      <w:r w:rsidR="00646C60">
        <w:rPr>
          <w:rFonts w:asciiTheme="minorHAnsi" w:hAnsiTheme="minorHAnsi" w:cstheme="minorHAnsi"/>
          <w:sz w:val="24"/>
          <w:szCs w:val="24"/>
        </w:rPr>
        <w:t xml:space="preserve"> and Indigenous spirituality</w:t>
      </w:r>
      <w:r w:rsidR="00376D21">
        <w:rPr>
          <w:rFonts w:asciiTheme="minorHAnsi" w:hAnsiTheme="minorHAnsi" w:cstheme="minorHAnsi"/>
          <w:sz w:val="24"/>
          <w:szCs w:val="24"/>
        </w:rPr>
        <w:t>, but observed increasingly in Christianity, the idea of the Divine within nature is a very positive ecological philosophy and hopefully will give common ground to these philosophies in the future. T</w:t>
      </w:r>
      <w:r>
        <w:rPr>
          <w:rFonts w:asciiTheme="minorHAnsi" w:hAnsiTheme="minorHAnsi" w:cstheme="minorHAnsi"/>
          <w:sz w:val="24"/>
          <w:szCs w:val="24"/>
        </w:rPr>
        <w:t xml:space="preserve">he increasing spiritual role </w:t>
      </w:r>
      <w:r w:rsidR="00376D21">
        <w:rPr>
          <w:rFonts w:asciiTheme="minorHAnsi" w:hAnsiTheme="minorHAnsi" w:cstheme="minorHAnsi"/>
          <w:sz w:val="24"/>
          <w:szCs w:val="24"/>
        </w:rPr>
        <w:t>of</w:t>
      </w:r>
      <w:r>
        <w:rPr>
          <w:rFonts w:asciiTheme="minorHAnsi" w:hAnsiTheme="minorHAnsi" w:cstheme="minorHAnsi"/>
          <w:sz w:val="24"/>
          <w:szCs w:val="24"/>
        </w:rPr>
        <w:t xml:space="preserve"> </w:t>
      </w:r>
      <w:r w:rsidR="00376D21">
        <w:rPr>
          <w:rFonts w:asciiTheme="minorHAnsi" w:hAnsiTheme="minorHAnsi" w:cstheme="minorHAnsi"/>
          <w:sz w:val="24"/>
          <w:szCs w:val="24"/>
        </w:rPr>
        <w:t>indigenous people</w:t>
      </w:r>
      <w:r w:rsidR="00646C60">
        <w:rPr>
          <w:rFonts w:asciiTheme="minorHAnsi" w:hAnsiTheme="minorHAnsi" w:cstheme="minorHAnsi"/>
          <w:sz w:val="24"/>
          <w:szCs w:val="24"/>
        </w:rPr>
        <w:t>s</w:t>
      </w:r>
      <w:r w:rsidR="00376D21">
        <w:rPr>
          <w:rFonts w:asciiTheme="minorHAnsi" w:hAnsiTheme="minorHAnsi" w:cstheme="minorHAnsi"/>
          <w:sz w:val="24"/>
          <w:szCs w:val="24"/>
        </w:rPr>
        <w:t>' ideas and world views</w:t>
      </w:r>
      <w:r>
        <w:rPr>
          <w:rFonts w:asciiTheme="minorHAnsi" w:hAnsiTheme="minorHAnsi" w:cstheme="minorHAnsi"/>
          <w:sz w:val="24"/>
          <w:szCs w:val="24"/>
        </w:rPr>
        <w:t xml:space="preserve"> can only improve the ecological vantage point from which followers of religious paths view the world.   </w:t>
      </w:r>
    </w:p>
    <w:p w14:paraId="13304E9F" w14:textId="06E9E704" w:rsidR="00F02181" w:rsidRDefault="006A2C22" w:rsidP="00775755">
      <w:pPr>
        <w:shd w:val="clear" w:color="auto" w:fill="FFFFFF"/>
        <w:spacing w:line="360" w:lineRule="auto"/>
        <w:ind w:firstLine="720"/>
        <w:rPr>
          <w:rFonts w:asciiTheme="minorHAnsi" w:hAnsiTheme="minorHAnsi" w:cstheme="minorHAnsi"/>
          <w:sz w:val="24"/>
          <w:szCs w:val="24"/>
        </w:rPr>
      </w:pPr>
      <w:r>
        <w:rPr>
          <w:rFonts w:asciiTheme="minorHAnsi" w:hAnsiTheme="minorHAnsi" w:cstheme="minorHAnsi"/>
          <w:sz w:val="24"/>
          <w:szCs w:val="24"/>
        </w:rPr>
        <w:t>Moving the focus away from the intangible nature of the Divine</w:t>
      </w:r>
      <w:r w:rsidR="00775755">
        <w:rPr>
          <w:rFonts w:asciiTheme="minorHAnsi" w:hAnsiTheme="minorHAnsi" w:cstheme="minorHAnsi"/>
          <w:sz w:val="24"/>
          <w:szCs w:val="24"/>
        </w:rPr>
        <w:t>,</w:t>
      </w:r>
      <w:r>
        <w:rPr>
          <w:rFonts w:asciiTheme="minorHAnsi" w:hAnsiTheme="minorHAnsi" w:cstheme="minorHAnsi"/>
          <w:sz w:val="24"/>
          <w:szCs w:val="24"/>
        </w:rPr>
        <w:t xml:space="preserve"> from heavenly existence after death with a transcendental God to focus more fully on life whilst alive and relationships with </w:t>
      </w:r>
      <w:r w:rsidR="0074176A">
        <w:rPr>
          <w:rFonts w:asciiTheme="minorHAnsi" w:hAnsiTheme="minorHAnsi" w:cstheme="minorHAnsi"/>
          <w:sz w:val="24"/>
          <w:szCs w:val="24"/>
        </w:rPr>
        <w:t>non</w:t>
      </w:r>
      <w:r w:rsidR="00775755">
        <w:rPr>
          <w:rFonts w:asciiTheme="minorHAnsi" w:hAnsiTheme="minorHAnsi" w:cstheme="minorHAnsi"/>
          <w:sz w:val="24"/>
          <w:szCs w:val="24"/>
        </w:rPr>
        <w:t>-</w:t>
      </w:r>
      <w:r w:rsidR="0074176A">
        <w:rPr>
          <w:rFonts w:asciiTheme="minorHAnsi" w:hAnsiTheme="minorHAnsi" w:cstheme="minorHAnsi"/>
          <w:sz w:val="24"/>
          <w:szCs w:val="24"/>
        </w:rPr>
        <w:t xml:space="preserve">human </w:t>
      </w:r>
      <w:r>
        <w:rPr>
          <w:rFonts w:asciiTheme="minorHAnsi" w:hAnsiTheme="minorHAnsi" w:cstheme="minorHAnsi"/>
          <w:sz w:val="24"/>
          <w:szCs w:val="24"/>
        </w:rPr>
        <w:t>persons on our planet</w:t>
      </w:r>
      <w:r w:rsidR="00646C60">
        <w:rPr>
          <w:rFonts w:asciiTheme="minorHAnsi" w:hAnsiTheme="minorHAnsi" w:cstheme="minorHAnsi"/>
          <w:sz w:val="24"/>
          <w:szCs w:val="24"/>
        </w:rPr>
        <w:t xml:space="preserve"> could be </w:t>
      </w:r>
      <w:r>
        <w:rPr>
          <w:rFonts w:asciiTheme="minorHAnsi" w:hAnsiTheme="minorHAnsi" w:cstheme="minorHAnsi"/>
          <w:sz w:val="24"/>
          <w:szCs w:val="24"/>
        </w:rPr>
        <w:t xml:space="preserve">the next step of philosophical and religious evolution. </w:t>
      </w:r>
      <w:r w:rsidR="00646C60">
        <w:rPr>
          <w:rFonts w:asciiTheme="minorHAnsi" w:hAnsiTheme="minorHAnsi" w:cstheme="minorHAnsi"/>
          <w:sz w:val="24"/>
          <w:szCs w:val="24"/>
        </w:rPr>
        <w:t>This may</w:t>
      </w:r>
      <w:r>
        <w:rPr>
          <w:rFonts w:asciiTheme="minorHAnsi" w:hAnsiTheme="minorHAnsi" w:cstheme="minorHAnsi"/>
          <w:sz w:val="24"/>
          <w:szCs w:val="24"/>
        </w:rPr>
        <w:t xml:space="preserve"> will allow us to continue to develop our spiritual lives within the context of a healthy and biodiverse planet. Without this shift of focus, our future on </w:t>
      </w:r>
      <w:r w:rsidR="00775755">
        <w:rPr>
          <w:rFonts w:asciiTheme="minorHAnsi" w:hAnsiTheme="minorHAnsi" w:cstheme="minorHAnsi"/>
          <w:sz w:val="24"/>
          <w:szCs w:val="24"/>
        </w:rPr>
        <w:t>E</w:t>
      </w:r>
      <w:r>
        <w:rPr>
          <w:rFonts w:asciiTheme="minorHAnsi" w:hAnsiTheme="minorHAnsi" w:cstheme="minorHAnsi"/>
          <w:sz w:val="24"/>
          <w:szCs w:val="24"/>
        </w:rPr>
        <w:t>arth is insecure</w:t>
      </w:r>
      <w:r w:rsidR="0074176A">
        <w:rPr>
          <w:rFonts w:asciiTheme="minorHAnsi" w:hAnsiTheme="minorHAnsi" w:cstheme="minorHAnsi"/>
          <w:sz w:val="24"/>
          <w:szCs w:val="24"/>
        </w:rPr>
        <w:t xml:space="preserve">. We must </w:t>
      </w:r>
      <w:r>
        <w:rPr>
          <w:rFonts w:asciiTheme="minorHAnsi" w:hAnsiTheme="minorHAnsi" w:cstheme="minorHAnsi"/>
          <w:sz w:val="24"/>
          <w:szCs w:val="24"/>
        </w:rPr>
        <w:t>understand that Earth does not require our belief to exist</w:t>
      </w:r>
      <w:r w:rsidR="0074176A">
        <w:rPr>
          <w:rFonts w:asciiTheme="minorHAnsi" w:hAnsiTheme="minorHAnsi" w:cstheme="minorHAnsi"/>
          <w:sz w:val="24"/>
          <w:szCs w:val="24"/>
        </w:rPr>
        <w:t>,</w:t>
      </w:r>
      <w:r>
        <w:rPr>
          <w:rFonts w:asciiTheme="minorHAnsi" w:hAnsiTheme="minorHAnsi" w:cstheme="minorHAnsi"/>
          <w:sz w:val="24"/>
          <w:szCs w:val="24"/>
        </w:rPr>
        <w:t xml:space="preserve"> </w:t>
      </w:r>
      <w:r w:rsidR="0074176A">
        <w:rPr>
          <w:rFonts w:asciiTheme="minorHAnsi" w:hAnsiTheme="minorHAnsi" w:cstheme="minorHAnsi"/>
          <w:sz w:val="24"/>
          <w:szCs w:val="24"/>
        </w:rPr>
        <w:t>but we need her existence</w:t>
      </w:r>
      <w:r>
        <w:rPr>
          <w:rFonts w:asciiTheme="minorHAnsi" w:hAnsiTheme="minorHAnsi" w:cstheme="minorHAnsi"/>
          <w:sz w:val="24"/>
          <w:szCs w:val="24"/>
        </w:rPr>
        <w:t xml:space="preserve"> to </w:t>
      </w:r>
      <w:r w:rsidR="0074176A">
        <w:rPr>
          <w:rFonts w:asciiTheme="minorHAnsi" w:hAnsiTheme="minorHAnsi" w:cstheme="minorHAnsi"/>
          <w:sz w:val="24"/>
          <w:szCs w:val="24"/>
        </w:rPr>
        <w:t xml:space="preserve">allow us to </w:t>
      </w:r>
      <w:r>
        <w:rPr>
          <w:rFonts w:asciiTheme="minorHAnsi" w:hAnsiTheme="minorHAnsi" w:cstheme="minorHAnsi"/>
          <w:sz w:val="24"/>
          <w:szCs w:val="24"/>
        </w:rPr>
        <w:t xml:space="preserve">believe. </w:t>
      </w:r>
    </w:p>
    <w:p w14:paraId="4F5DF765" w14:textId="373BB929" w:rsidR="005D49D0" w:rsidRDefault="005D49D0" w:rsidP="005D49D0">
      <w:pPr>
        <w:shd w:val="clear" w:color="auto" w:fill="FFFFFF"/>
        <w:spacing w:line="360" w:lineRule="auto"/>
        <w:rPr>
          <w:rFonts w:asciiTheme="minorHAnsi" w:hAnsiTheme="minorHAnsi" w:cstheme="minorHAnsi"/>
          <w:sz w:val="24"/>
          <w:szCs w:val="24"/>
        </w:rPr>
      </w:pPr>
    </w:p>
    <w:p w14:paraId="093B20C8" w14:textId="3C6545B0" w:rsidR="00646C60" w:rsidRDefault="00646C60" w:rsidP="005D49D0">
      <w:pPr>
        <w:shd w:val="clear" w:color="auto" w:fill="FFFFFF"/>
        <w:spacing w:line="360" w:lineRule="auto"/>
        <w:rPr>
          <w:rFonts w:asciiTheme="minorHAnsi" w:hAnsiTheme="minorHAnsi" w:cstheme="minorHAnsi"/>
          <w:sz w:val="24"/>
          <w:szCs w:val="24"/>
        </w:rPr>
      </w:pPr>
    </w:p>
    <w:p w14:paraId="142F5126" w14:textId="7648DAF8" w:rsidR="00646C60" w:rsidRDefault="00646C60" w:rsidP="005D49D0">
      <w:pPr>
        <w:shd w:val="clear" w:color="auto" w:fill="FFFFFF"/>
        <w:spacing w:line="360" w:lineRule="auto"/>
        <w:rPr>
          <w:rFonts w:asciiTheme="minorHAnsi" w:hAnsiTheme="minorHAnsi" w:cstheme="minorHAnsi"/>
          <w:sz w:val="24"/>
          <w:szCs w:val="24"/>
        </w:rPr>
      </w:pPr>
    </w:p>
    <w:p w14:paraId="640556D3" w14:textId="3BE0CADF" w:rsidR="00646C60" w:rsidRDefault="00646C60" w:rsidP="005D49D0">
      <w:pPr>
        <w:shd w:val="clear" w:color="auto" w:fill="FFFFFF"/>
        <w:spacing w:line="360" w:lineRule="auto"/>
        <w:rPr>
          <w:rFonts w:asciiTheme="minorHAnsi" w:hAnsiTheme="minorHAnsi" w:cstheme="minorHAnsi"/>
          <w:sz w:val="24"/>
          <w:szCs w:val="24"/>
        </w:rPr>
      </w:pPr>
    </w:p>
    <w:p w14:paraId="39D3AE45" w14:textId="08D15E11" w:rsidR="00646C60" w:rsidRDefault="00646C60" w:rsidP="005D49D0">
      <w:pPr>
        <w:shd w:val="clear" w:color="auto" w:fill="FFFFFF"/>
        <w:spacing w:line="360" w:lineRule="auto"/>
        <w:rPr>
          <w:rFonts w:asciiTheme="minorHAnsi" w:hAnsiTheme="minorHAnsi" w:cstheme="minorHAnsi"/>
          <w:sz w:val="24"/>
          <w:szCs w:val="24"/>
        </w:rPr>
      </w:pPr>
    </w:p>
    <w:p w14:paraId="63127336" w14:textId="55DAD1EE" w:rsidR="00646C60" w:rsidRDefault="00646C60" w:rsidP="005D49D0">
      <w:pPr>
        <w:shd w:val="clear" w:color="auto" w:fill="FFFFFF"/>
        <w:spacing w:line="360" w:lineRule="auto"/>
        <w:rPr>
          <w:rFonts w:asciiTheme="minorHAnsi" w:hAnsiTheme="minorHAnsi" w:cstheme="minorHAnsi"/>
          <w:sz w:val="24"/>
          <w:szCs w:val="24"/>
        </w:rPr>
      </w:pPr>
    </w:p>
    <w:p w14:paraId="46B48634" w14:textId="168D6491" w:rsidR="00646C60" w:rsidRDefault="00646C60" w:rsidP="005D49D0">
      <w:pPr>
        <w:shd w:val="clear" w:color="auto" w:fill="FFFFFF"/>
        <w:spacing w:line="360" w:lineRule="auto"/>
        <w:rPr>
          <w:rFonts w:asciiTheme="minorHAnsi" w:hAnsiTheme="minorHAnsi" w:cstheme="minorHAnsi"/>
          <w:sz w:val="24"/>
          <w:szCs w:val="24"/>
        </w:rPr>
      </w:pPr>
    </w:p>
    <w:p w14:paraId="4957C2D3" w14:textId="46DA02AD" w:rsidR="00646C60" w:rsidRDefault="00646C60" w:rsidP="005D49D0">
      <w:pPr>
        <w:shd w:val="clear" w:color="auto" w:fill="FFFFFF"/>
        <w:spacing w:line="360" w:lineRule="auto"/>
        <w:rPr>
          <w:rFonts w:asciiTheme="minorHAnsi" w:hAnsiTheme="minorHAnsi" w:cstheme="minorHAnsi"/>
          <w:sz w:val="24"/>
          <w:szCs w:val="24"/>
        </w:rPr>
      </w:pPr>
    </w:p>
    <w:p w14:paraId="34A58183" w14:textId="4C665030" w:rsidR="00646C60" w:rsidRDefault="00646C60" w:rsidP="005D49D0">
      <w:pPr>
        <w:shd w:val="clear" w:color="auto" w:fill="FFFFFF"/>
        <w:spacing w:line="360" w:lineRule="auto"/>
        <w:rPr>
          <w:rFonts w:asciiTheme="minorHAnsi" w:hAnsiTheme="minorHAnsi" w:cstheme="minorHAnsi"/>
          <w:sz w:val="24"/>
          <w:szCs w:val="24"/>
        </w:rPr>
      </w:pPr>
    </w:p>
    <w:p w14:paraId="0C1F13DD" w14:textId="1F49B145" w:rsidR="00646C60" w:rsidRDefault="00646C60" w:rsidP="005D49D0">
      <w:pPr>
        <w:shd w:val="clear" w:color="auto" w:fill="FFFFFF"/>
        <w:spacing w:line="360" w:lineRule="auto"/>
        <w:rPr>
          <w:rFonts w:asciiTheme="minorHAnsi" w:hAnsiTheme="minorHAnsi" w:cstheme="minorHAnsi"/>
          <w:sz w:val="24"/>
          <w:szCs w:val="24"/>
        </w:rPr>
      </w:pPr>
    </w:p>
    <w:p w14:paraId="69226F71" w14:textId="691A37E9" w:rsidR="00646C60" w:rsidRDefault="00646C60" w:rsidP="005D49D0">
      <w:pPr>
        <w:shd w:val="clear" w:color="auto" w:fill="FFFFFF"/>
        <w:spacing w:line="360" w:lineRule="auto"/>
        <w:rPr>
          <w:rFonts w:asciiTheme="minorHAnsi" w:hAnsiTheme="minorHAnsi" w:cstheme="minorHAnsi"/>
          <w:sz w:val="24"/>
          <w:szCs w:val="24"/>
        </w:rPr>
      </w:pPr>
    </w:p>
    <w:p w14:paraId="2DDFDB22" w14:textId="7FE679FE" w:rsidR="00646C60" w:rsidRDefault="00646C60" w:rsidP="005D49D0">
      <w:pPr>
        <w:shd w:val="clear" w:color="auto" w:fill="FFFFFF"/>
        <w:spacing w:line="360" w:lineRule="auto"/>
        <w:rPr>
          <w:rFonts w:asciiTheme="minorHAnsi" w:hAnsiTheme="minorHAnsi" w:cstheme="minorHAnsi"/>
          <w:sz w:val="24"/>
          <w:szCs w:val="24"/>
        </w:rPr>
      </w:pPr>
    </w:p>
    <w:p w14:paraId="47E312E3" w14:textId="6D5873FE" w:rsidR="00646C60" w:rsidRDefault="00646C60" w:rsidP="005D49D0">
      <w:pPr>
        <w:shd w:val="clear" w:color="auto" w:fill="FFFFFF"/>
        <w:spacing w:line="360" w:lineRule="auto"/>
        <w:rPr>
          <w:rFonts w:asciiTheme="minorHAnsi" w:hAnsiTheme="minorHAnsi" w:cstheme="minorHAnsi"/>
          <w:sz w:val="24"/>
          <w:szCs w:val="24"/>
        </w:rPr>
      </w:pPr>
    </w:p>
    <w:p w14:paraId="7566B5D4" w14:textId="69DCB67D" w:rsidR="00646C60" w:rsidRDefault="00646C60" w:rsidP="005D49D0">
      <w:pPr>
        <w:shd w:val="clear" w:color="auto" w:fill="FFFFFF"/>
        <w:spacing w:line="360" w:lineRule="auto"/>
        <w:rPr>
          <w:rFonts w:asciiTheme="minorHAnsi" w:hAnsiTheme="minorHAnsi" w:cstheme="minorHAnsi"/>
          <w:sz w:val="24"/>
          <w:szCs w:val="24"/>
        </w:rPr>
      </w:pPr>
    </w:p>
    <w:p w14:paraId="5351BDE3" w14:textId="77777777" w:rsidR="00646C60" w:rsidRDefault="00646C60" w:rsidP="005D49D0">
      <w:pPr>
        <w:shd w:val="clear" w:color="auto" w:fill="FFFFFF"/>
        <w:spacing w:line="360" w:lineRule="auto"/>
        <w:rPr>
          <w:rFonts w:asciiTheme="minorHAnsi" w:hAnsiTheme="minorHAnsi" w:cstheme="minorHAnsi"/>
          <w:sz w:val="24"/>
          <w:szCs w:val="24"/>
        </w:rPr>
      </w:pPr>
    </w:p>
    <w:p w14:paraId="2D34D493" w14:textId="5ECBC998" w:rsidR="00646C60" w:rsidRDefault="00646C60" w:rsidP="005D49D0">
      <w:pPr>
        <w:shd w:val="clear" w:color="auto" w:fill="FFFFFF"/>
        <w:spacing w:line="360" w:lineRule="auto"/>
        <w:rPr>
          <w:rFonts w:asciiTheme="minorHAnsi" w:hAnsiTheme="minorHAnsi" w:cstheme="minorHAnsi"/>
          <w:sz w:val="24"/>
          <w:szCs w:val="24"/>
        </w:rPr>
      </w:pPr>
    </w:p>
    <w:p w14:paraId="4B01AB4D" w14:textId="1A159612" w:rsidR="00646C60" w:rsidRDefault="00646C60" w:rsidP="005D49D0">
      <w:pPr>
        <w:shd w:val="clear" w:color="auto" w:fill="FFFFFF"/>
        <w:spacing w:line="360" w:lineRule="auto"/>
        <w:rPr>
          <w:rFonts w:asciiTheme="minorHAnsi" w:hAnsiTheme="minorHAnsi" w:cstheme="minorHAnsi"/>
          <w:sz w:val="24"/>
          <w:szCs w:val="24"/>
        </w:rPr>
      </w:pPr>
    </w:p>
    <w:p w14:paraId="43AFAD4A" w14:textId="1D51C710" w:rsidR="00034022" w:rsidRPr="00034022" w:rsidRDefault="00034022" w:rsidP="00034022">
      <w:pPr>
        <w:rPr>
          <w:rFonts w:asciiTheme="minorHAnsi" w:hAnsiTheme="minorHAnsi" w:cstheme="minorHAnsi"/>
          <w:b/>
          <w:bCs/>
          <w:sz w:val="28"/>
          <w:szCs w:val="28"/>
          <w:u w:val="single"/>
        </w:rPr>
      </w:pPr>
      <w:r w:rsidRPr="00034022">
        <w:rPr>
          <w:rFonts w:asciiTheme="minorHAnsi" w:hAnsiTheme="minorHAnsi" w:cstheme="minorHAnsi"/>
          <w:b/>
          <w:bCs/>
          <w:sz w:val="28"/>
          <w:szCs w:val="28"/>
          <w:u w:val="single"/>
        </w:rPr>
        <w:lastRenderedPageBreak/>
        <w:t>Bibliography.</w:t>
      </w:r>
    </w:p>
    <w:p w14:paraId="684870BA" w14:textId="77777777" w:rsidR="00034022" w:rsidRDefault="00034022" w:rsidP="00034022">
      <w:pPr>
        <w:rPr>
          <w:rFonts w:asciiTheme="minorHAnsi" w:hAnsiTheme="minorHAnsi" w:cstheme="minorHAnsi"/>
          <w:sz w:val="24"/>
          <w:szCs w:val="24"/>
        </w:rPr>
      </w:pPr>
    </w:p>
    <w:p w14:paraId="2B11494C" w14:textId="0BCED808"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 xml:space="preserve">Ashworth William B. ' Christianity and the Mechanistic Universe', in When Science and Christianity Meet, ed. by C. Lindberg David and L. Numbers Ronald (University of Chicago Press, 2008), </w:t>
      </w:r>
    </w:p>
    <w:p w14:paraId="5135C49F" w14:textId="77777777" w:rsidR="00034022" w:rsidRPr="00034022" w:rsidRDefault="00034022" w:rsidP="00034022">
      <w:pPr>
        <w:rPr>
          <w:rFonts w:asciiTheme="minorHAnsi" w:hAnsiTheme="minorHAnsi" w:cstheme="minorHAnsi"/>
          <w:sz w:val="24"/>
          <w:szCs w:val="24"/>
        </w:rPr>
      </w:pPr>
    </w:p>
    <w:p w14:paraId="16C4FAB4" w14:textId="00FE346F"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Axelrod Lawrence J.  and Peter Suedfeld</w:t>
      </w:r>
      <w:r>
        <w:rPr>
          <w:rFonts w:asciiTheme="minorHAnsi" w:hAnsiTheme="minorHAnsi" w:cstheme="minorHAnsi"/>
          <w:sz w:val="24"/>
          <w:szCs w:val="24"/>
        </w:rPr>
        <w:t>.</w:t>
      </w:r>
      <w:r w:rsidRPr="00034022">
        <w:rPr>
          <w:rFonts w:asciiTheme="minorHAnsi" w:hAnsiTheme="minorHAnsi" w:cstheme="minorHAnsi"/>
          <w:sz w:val="24"/>
          <w:szCs w:val="24"/>
        </w:rPr>
        <w:t xml:space="preserve"> 'Technology, Capitalism, and Christianity: Are They Really the Three Horsemen of the Eco-Collapse?', Journal of Environmental Psychology, 15 (1995)</w:t>
      </w:r>
    </w:p>
    <w:p w14:paraId="1DD2974C" w14:textId="0D3C7AB5" w:rsidR="00034022" w:rsidRDefault="00034022" w:rsidP="00034022">
      <w:pPr>
        <w:rPr>
          <w:rFonts w:asciiTheme="minorHAnsi" w:hAnsiTheme="minorHAnsi" w:cstheme="minorHAnsi"/>
          <w:sz w:val="24"/>
          <w:szCs w:val="24"/>
        </w:rPr>
      </w:pPr>
    </w:p>
    <w:p w14:paraId="73E5A929" w14:textId="47DC1CBA" w:rsidR="00646C60" w:rsidRPr="00646C60" w:rsidRDefault="00646C60" w:rsidP="00646C60">
      <w:pPr>
        <w:pStyle w:val="EndNoteBibliography"/>
        <w:ind w:left="720" w:hanging="720"/>
        <w:rPr>
          <w:sz w:val="24"/>
          <w:szCs w:val="24"/>
        </w:rPr>
      </w:pPr>
      <w:r w:rsidRPr="00646C60">
        <w:rPr>
          <w:sz w:val="24"/>
          <w:szCs w:val="24"/>
        </w:rPr>
        <w:t>Brown, W</w:t>
      </w:r>
      <w:r w:rsidRPr="00646C60">
        <w:rPr>
          <w:sz w:val="24"/>
          <w:szCs w:val="24"/>
        </w:rPr>
        <w:t xml:space="preserve">illiam, and Jenna Ng, 'Avatar: An Introduction', </w:t>
      </w:r>
      <w:r w:rsidRPr="00646C60">
        <w:rPr>
          <w:i/>
          <w:sz w:val="24"/>
          <w:szCs w:val="24"/>
        </w:rPr>
        <w:t>Animation,</w:t>
      </w:r>
      <w:r w:rsidRPr="00646C60">
        <w:rPr>
          <w:sz w:val="24"/>
          <w:szCs w:val="24"/>
        </w:rPr>
        <w:t xml:space="preserve"> 7 (2012), 221-25.</w:t>
      </w:r>
    </w:p>
    <w:p w14:paraId="643C2F0B" w14:textId="77777777" w:rsidR="00646C60" w:rsidRPr="00034022" w:rsidRDefault="00646C60" w:rsidP="00034022">
      <w:pPr>
        <w:rPr>
          <w:rFonts w:asciiTheme="minorHAnsi" w:hAnsiTheme="minorHAnsi" w:cstheme="minorHAnsi"/>
          <w:sz w:val="24"/>
          <w:szCs w:val="24"/>
        </w:rPr>
      </w:pPr>
    </w:p>
    <w:p w14:paraId="3302F229" w14:textId="77777777"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Green Christian, 'Loaf ', (2017</w:t>
      </w:r>
      <w:proofErr w:type="gramStart"/>
      <w:r w:rsidRPr="00034022">
        <w:rPr>
          <w:rFonts w:asciiTheme="minorHAnsi" w:hAnsiTheme="minorHAnsi" w:cstheme="minorHAnsi"/>
          <w:sz w:val="24"/>
          <w:szCs w:val="24"/>
        </w:rPr>
        <w:t>).&lt;</w:t>
      </w:r>
      <w:proofErr w:type="gramEnd"/>
      <w:r w:rsidRPr="00034022">
        <w:rPr>
          <w:rFonts w:asciiTheme="minorHAnsi" w:hAnsiTheme="minorHAnsi" w:cstheme="minorHAnsi"/>
          <w:sz w:val="24"/>
          <w:szCs w:val="24"/>
        </w:rPr>
        <w:t xml:space="preserve"> https://greenchristian.org.uk/gc-campaigns/loaf&gt; [Accessed 2.1.22]</w:t>
      </w:r>
    </w:p>
    <w:p w14:paraId="1310E78A" w14:textId="77777777" w:rsidR="00034022" w:rsidRPr="00034022" w:rsidRDefault="00034022" w:rsidP="00034022">
      <w:pPr>
        <w:rPr>
          <w:rFonts w:asciiTheme="minorHAnsi" w:hAnsiTheme="minorHAnsi" w:cstheme="minorHAnsi"/>
          <w:sz w:val="24"/>
          <w:szCs w:val="24"/>
        </w:rPr>
      </w:pPr>
    </w:p>
    <w:p w14:paraId="0A8F480B" w14:textId="481245FA"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Coco Angela and Ian Woodward</w:t>
      </w:r>
      <w:r>
        <w:rPr>
          <w:rFonts w:asciiTheme="minorHAnsi" w:hAnsiTheme="minorHAnsi" w:cstheme="minorHAnsi"/>
          <w:sz w:val="24"/>
          <w:szCs w:val="24"/>
        </w:rPr>
        <w:t>.</w:t>
      </w:r>
      <w:r w:rsidRPr="00034022">
        <w:rPr>
          <w:rFonts w:asciiTheme="minorHAnsi" w:hAnsiTheme="minorHAnsi" w:cstheme="minorHAnsi"/>
          <w:sz w:val="24"/>
          <w:szCs w:val="24"/>
        </w:rPr>
        <w:t xml:space="preserve"> 'Consumption and the Authentic Pagan', New times, new worlds, new ideas: Sociology today and tomorrow (2003).</w:t>
      </w:r>
    </w:p>
    <w:p w14:paraId="35CB763C" w14:textId="77777777" w:rsidR="00034022" w:rsidRPr="00034022" w:rsidRDefault="00034022" w:rsidP="00034022">
      <w:pPr>
        <w:rPr>
          <w:rFonts w:asciiTheme="minorHAnsi" w:hAnsiTheme="minorHAnsi" w:cstheme="minorHAnsi"/>
          <w:sz w:val="24"/>
          <w:szCs w:val="24"/>
        </w:rPr>
      </w:pPr>
    </w:p>
    <w:p w14:paraId="5983A407" w14:textId="2582A44B" w:rsidR="00034022" w:rsidRPr="00034022" w:rsidRDefault="00034022" w:rsidP="00034022">
      <w:pPr>
        <w:rPr>
          <w:rFonts w:asciiTheme="minorHAnsi" w:hAnsiTheme="minorHAnsi" w:cstheme="minorHAnsi"/>
          <w:sz w:val="24"/>
          <w:szCs w:val="24"/>
        </w:rPr>
      </w:pPr>
      <w:proofErr w:type="spellStart"/>
      <w:r w:rsidRPr="00034022">
        <w:rPr>
          <w:rFonts w:asciiTheme="minorHAnsi" w:hAnsiTheme="minorHAnsi" w:cstheme="minorHAnsi"/>
          <w:sz w:val="24"/>
          <w:szCs w:val="24"/>
        </w:rPr>
        <w:t>Dooren</w:t>
      </w:r>
      <w:proofErr w:type="spellEnd"/>
      <w:r w:rsidRPr="00034022">
        <w:rPr>
          <w:rFonts w:asciiTheme="minorHAnsi" w:hAnsiTheme="minorHAnsi" w:cstheme="minorHAnsi"/>
          <w:sz w:val="24"/>
          <w:szCs w:val="24"/>
        </w:rPr>
        <w:t xml:space="preserve"> Thom Van</w:t>
      </w:r>
      <w:r>
        <w:rPr>
          <w:rFonts w:asciiTheme="minorHAnsi" w:hAnsiTheme="minorHAnsi" w:cstheme="minorHAnsi"/>
          <w:sz w:val="24"/>
          <w:szCs w:val="24"/>
        </w:rPr>
        <w:t>.</w:t>
      </w:r>
      <w:r w:rsidRPr="00034022">
        <w:rPr>
          <w:rFonts w:asciiTheme="minorHAnsi" w:hAnsiTheme="minorHAnsi" w:cstheme="minorHAnsi"/>
          <w:sz w:val="24"/>
          <w:szCs w:val="24"/>
        </w:rPr>
        <w:t xml:space="preserve"> 'Introduction', in Pagan Visions for a Sustainable Future., ed. by Emma </w:t>
      </w:r>
      <w:proofErr w:type="spellStart"/>
      <w:r w:rsidRPr="00034022">
        <w:rPr>
          <w:rFonts w:asciiTheme="minorHAnsi" w:hAnsiTheme="minorHAnsi" w:cstheme="minorHAnsi"/>
          <w:sz w:val="24"/>
          <w:szCs w:val="24"/>
        </w:rPr>
        <w:t>Restell</w:t>
      </w:r>
      <w:proofErr w:type="spellEnd"/>
      <w:r w:rsidRPr="00034022">
        <w:rPr>
          <w:rFonts w:asciiTheme="minorHAnsi" w:hAnsiTheme="minorHAnsi" w:cstheme="minorHAnsi"/>
          <w:sz w:val="24"/>
          <w:szCs w:val="24"/>
        </w:rPr>
        <w:t xml:space="preserve"> or and Thom Van </w:t>
      </w:r>
      <w:proofErr w:type="spellStart"/>
      <w:r w:rsidRPr="00034022">
        <w:rPr>
          <w:rFonts w:asciiTheme="minorHAnsi" w:hAnsiTheme="minorHAnsi" w:cstheme="minorHAnsi"/>
          <w:sz w:val="24"/>
          <w:szCs w:val="24"/>
        </w:rPr>
        <w:t>Dooren</w:t>
      </w:r>
      <w:proofErr w:type="spellEnd"/>
      <w:r w:rsidRPr="00034022">
        <w:rPr>
          <w:rFonts w:asciiTheme="minorHAnsi" w:hAnsiTheme="minorHAnsi" w:cstheme="minorHAnsi"/>
          <w:sz w:val="24"/>
          <w:szCs w:val="24"/>
        </w:rPr>
        <w:t xml:space="preserve"> Ly De Angeles (U.S.A: Llewelyn Worldwide publishing</w:t>
      </w:r>
    </w:p>
    <w:p w14:paraId="2A387E48" w14:textId="77777777"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 xml:space="preserve">2005), </w:t>
      </w:r>
    </w:p>
    <w:p w14:paraId="54514C8C" w14:textId="77777777" w:rsidR="00034022" w:rsidRPr="00034022" w:rsidRDefault="00034022" w:rsidP="00034022">
      <w:pPr>
        <w:rPr>
          <w:rFonts w:asciiTheme="minorHAnsi" w:hAnsiTheme="minorHAnsi" w:cstheme="minorHAnsi"/>
          <w:sz w:val="24"/>
          <w:szCs w:val="24"/>
        </w:rPr>
      </w:pPr>
    </w:p>
    <w:p w14:paraId="4DF28022" w14:textId="1D0492E9"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Pope Francis</w:t>
      </w:r>
      <w:r>
        <w:rPr>
          <w:rFonts w:asciiTheme="minorHAnsi" w:hAnsiTheme="minorHAnsi" w:cstheme="minorHAnsi"/>
          <w:sz w:val="24"/>
          <w:szCs w:val="24"/>
        </w:rPr>
        <w:t>.</w:t>
      </w:r>
      <w:r w:rsidRPr="00034022">
        <w:rPr>
          <w:rFonts w:asciiTheme="minorHAnsi" w:hAnsiTheme="minorHAnsi" w:cstheme="minorHAnsi"/>
          <w:sz w:val="24"/>
          <w:szCs w:val="24"/>
        </w:rPr>
        <w:t xml:space="preserve"> 'Encyclical Letter - </w:t>
      </w:r>
      <w:proofErr w:type="spellStart"/>
      <w:r w:rsidRPr="00034022">
        <w:rPr>
          <w:rFonts w:asciiTheme="minorHAnsi" w:hAnsiTheme="minorHAnsi" w:cstheme="minorHAnsi"/>
          <w:sz w:val="24"/>
          <w:szCs w:val="24"/>
        </w:rPr>
        <w:t>Laudato</w:t>
      </w:r>
      <w:proofErr w:type="spellEnd"/>
      <w:r w:rsidRPr="00034022">
        <w:rPr>
          <w:rFonts w:asciiTheme="minorHAnsi" w:hAnsiTheme="minorHAnsi" w:cstheme="minorHAnsi"/>
          <w:sz w:val="24"/>
          <w:szCs w:val="24"/>
        </w:rPr>
        <w:t xml:space="preserve"> Si',</w:t>
      </w:r>
    </w:p>
    <w:p w14:paraId="6B2A7A0E" w14:textId="77777777" w:rsidR="00034022" w:rsidRPr="00646C60" w:rsidRDefault="00034022" w:rsidP="00034022">
      <w:pPr>
        <w:rPr>
          <w:rFonts w:asciiTheme="minorHAnsi" w:hAnsiTheme="minorHAnsi" w:cstheme="minorHAnsi"/>
          <w:sz w:val="22"/>
          <w:szCs w:val="22"/>
        </w:rPr>
      </w:pPr>
      <w:proofErr w:type="gramStart"/>
      <w:r w:rsidRPr="00646C60">
        <w:rPr>
          <w:rFonts w:asciiTheme="minorHAnsi" w:hAnsiTheme="minorHAnsi" w:cstheme="minorHAnsi"/>
          <w:sz w:val="22"/>
          <w:szCs w:val="22"/>
        </w:rPr>
        <w:t>(</w:t>
      </w:r>
      <w:proofErr w:type="gramEnd"/>
      <w:r w:rsidRPr="00646C60">
        <w:rPr>
          <w:rFonts w:asciiTheme="minorHAnsi" w:hAnsiTheme="minorHAnsi" w:cstheme="minorHAnsi"/>
          <w:sz w:val="22"/>
          <w:szCs w:val="22"/>
        </w:rPr>
        <w:t>https://www.vatican.va/content/dam/francesco/pdf/encyclicals/documents/papafrancesco_20150524_enciclica-laudato-si_en.pdf: 2015).</w:t>
      </w:r>
    </w:p>
    <w:p w14:paraId="579965E4" w14:textId="77777777" w:rsidR="00034022" w:rsidRPr="00034022" w:rsidRDefault="00034022" w:rsidP="00034022">
      <w:pPr>
        <w:rPr>
          <w:rFonts w:asciiTheme="minorHAnsi" w:hAnsiTheme="minorHAnsi" w:cstheme="minorHAnsi"/>
          <w:sz w:val="24"/>
          <w:szCs w:val="24"/>
        </w:rPr>
      </w:pPr>
    </w:p>
    <w:p w14:paraId="32E6D0F1" w14:textId="1C11DC0B"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Greenwood Dr Susan</w:t>
      </w:r>
      <w:r>
        <w:rPr>
          <w:rFonts w:asciiTheme="minorHAnsi" w:hAnsiTheme="minorHAnsi" w:cstheme="minorHAnsi"/>
          <w:sz w:val="24"/>
          <w:szCs w:val="24"/>
        </w:rPr>
        <w:t>.</w:t>
      </w:r>
      <w:r w:rsidRPr="00034022">
        <w:rPr>
          <w:rFonts w:asciiTheme="minorHAnsi" w:hAnsiTheme="minorHAnsi" w:cstheme="minorHAnsi"/>
          <w:sz w:val="24"/>
          <w:szCs w:val="24"/>
        </w:rPr>
        <w:t xml:space="preserve"> </w:t>
      </w:r>
      <w:proofErr w:type="gramStart"/>
      <w:r w:rsidRPr="00034022">
        <w:rPr>
          <w:rFonts w:asciiTheme="minorHAnsi" w:hAnsiTheme="minorHAnsi" w:cstheme="minorHAnsi"/>
          <w:sz w:val="24"/>
          <w:szCs w:val="24"/>
        </w:rPr>
        <w:t>'</w:t>
      </w:r>
      <w:proofErr w:type="gramEnd"/>
      <w:r w:rsidRPr="00034022">
        <w:rPr>
          <w:rFonts w:asciiTheme="minorHAnsi" w:hAnsiTheme="minorHAnsi" w:cstheme="minorHAnsi"/>
          <w:sz w:val="24"/>
          <w:szCs w:val="24"/>
        </w:rPr>
        <w:t xml:space="preserve">Of Worms, Snakes and Dragons - Can Magic Lead to an Ecological Worldview', in Pagan Visions for a Sustainable Future., ed. by Emma </w:t>
      </w:r>
      <w:proofErr w:type="spellStart"/>
      <w:r w:rsidRPr="00034022">
        <w:rPr>
          <w:rFonts w:asciiTheme="minorHAnsi" w:hAnsiTheme="minorHAnsi" w:cstheme="minorHAnsi"/>
          <w:sz w:val="24"/>
          <w:szCs w:val="24"/>
        </w:rPr>
        <w:t>Restell</w:t>
      </w:r>
      <w:proofErr w:type="spellEnd"/>
      <w:r w:rsidRPr="00034022">
        <w:rPr>
          <w:rFonts w:asciiTheme="minorHAnsi" w:hAnsiTheme="minorHAnsi" w:cstheme="minorHAnsi"/>
          <w:sz w:val="24"/>
          <w:szCs w:val="24"/>
        </w:rPr>
        <w:t xml:space="preserve"> or and Thom Van </w:t>
      </w:r>
      <w:proofErr w:type="spellStart"/>
      <w:r w:rsidRPr="00034022">
        <w:rPr>
          <w:rFonts w:asciiTheme="minorHAnsi" w:hAnsiTheme="minorHAnsi" w:cstheme="minorHAnsi"/>
          <w:sz w:val="24"/>
          <w:szCs w:val="24"/>
        </w:rPr>
        <w:t>Dooren</w:t>
      </w:r>
      <w:proofErr w:type="spellEnd"/>
      <w:r w:rsidRPr="00034022">
        <w:rPr>
          <w:rFonts w:asciiTheme="minorHAnsi" w:hAnsiTheme="minorHAnsi" w:cstheme="minorHAnsi"/>
          <w:sz w:val="24"/>
          <w:szCs w:val="24"/>
        </w:rPr>
        <w:t xml:space="preserve"> Ly De Angeles (U.S.A: Llewelyn Worldwide publishing, 2005)</w:t>
      </w:r>
    </w:p>
    <w:p w14:paraId="5BEA83B8" w14:textId="77777777" w:rsidR="00034022" w:rsidRPr="00034022" w:rsidRDefault="00034022" w:rsidP="00034022">
      <w:pPr>
        <w:rPr>
          <w:rFonts w:asciiTheme="minorHAnsi" w:hAnsiTheme="minorHAnsi" w:cstheme="minorHAnsi"/>
          <w:sz w:val="24"/>
          <w:szCs w:val="24"/>
        </w:rPr>
      </w:pPr>
    </w:p>
    <w:p w14:paraId="4ECBFF56" w14:textId="796B4CF8"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Harvey, Graham</w:t>
      </w:r>
      <w:r>
        <w:rPr>
          <w:rFonts w:asciiTheme="minorHAnsi" w:hAnsiTheme="minorHAnsi" w:cstheme="minorHAnsi"/>
          <w:sz w:val="24"/>
          <w:szCs w:val="24"/>
        </w:rPr>
        <w:t>.</w:t>
      </w:r>
      <w:r w:rsidRPr="00034022">
        <w:rPr>
          <w:rFonts w:asciiTheme="minorHAnsi" w:hAnsiTheme="minorHAnsi" w:cstheme="minorHAnsi"/>
          <w:sz w:val="24"/>
          <w:szCs w:val="24"/>
        </w:rPr>
        <w:t xml:space="preserve"> Animism - Respecting the Living World. First </w:t>
      </w:r>
      <w:proofErr w:type="spellStart"/>
      <w:r w:rsidRPr="00034022">
        <w:rPr>
          <w:rFonts w:asciiTheme="minorHAnsi" w:hAnsiTheme="minorHAnsi" w:cstheme="minorHAnsi"/>
          <w:sz w:val="24"/>
          <w:szCs w:val="24"/>
        </w:rPr>
        <w:t>edn</w:t>
      </w:r>
      <w:proofErr w:type="spellEnd"/>
      <w:r w:rsidRPr="00034022">
        <w:rPr>
          <w:rFonts w:asciiTheme="minorHAnsi" w:hAnsiTheme="minorHAnsi" w:cstheme="minorHAnsi"/>
          <w:sz w:val="24"/>
          <w:szCs w:val="24"/>
        </w:rPr>
        <w:t xml:space="preserve"> (Australia: Wakefield, 2005)</w:t>
      </w:r>
    </w:p>
    <w:p w14:paraId="030F69C0" w14:textId="77777777" w:rsidR="00034022" w:rsidRPr="00034022" w:rsidRDefault="00034022" w:rsidP="00034022">
      <w:pPr>
        <w:rPr>
          <w:rFonts w:asciiTheme="minorHAnsi" w:hAnsiTheme="minorHAnsi" w:cstheme="minorHAnsi"/>
          <w:sz w:val="24"/>
          <w:szCs w:val="24"/>
        </w:rPr>
      </w:pPr>
    </w:p>
    <w:p w14:paraId="0158A69F" w14:textId="2A0CB6F3"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Harvey, Graham</w:t>
      </w:r>
      <w:r>
        <w:rPr>
          <w:rFonts w:asciiTheme="minorHAnsi" w:hAnsiTheme="minorHAnsi" w:cstheme="minorHAnsi"/>
          <w:sz w:val="24"/>
          <w:szCs w:val="24"/>
        </w:rPr>
        <w:t>.</w:t>
      </w:r>
      <w:r w:rsidRPr="00034022">
        <w:rPr>
          <w:rFonts w:asciiTheme="minorHAnsi" w:hAnsiTheme="minorHAnsi" w:cstheme="minorHAnsi"/>
          <w:sz w:val="24"/>
          <w:szCs w:val="24"/>
        </w:rPr>
        <w:t xml:space="preserve"> Listening People. Speaking Earth – Contemporary </w:t>
      </w:r>
      <w:proofErr w:type="spellStart"/>
      <w:r w:rsidRPr="00034022">
        <w:rPr>
          <w:rFonts w:asciiTheme="minorHAnsi" w:hAnsiTheme="minorHAnsi" w:cstheme="minorHAnsi"/>
          <w:sz w:val="24"/>
          <w:szCs w:val="24"/>
        </w:rPr>
        <w:t>Pagansim</w:t>
      </w:r>
      <w:proofErr w:type="spellEnd"/>
      <w:r w:rsidRPr="00034022">
        <w:rPr>
          <w:rFonts w:asciiTheme="minorHAnsi" w:hAnsiTheme="minorHAnsi" w:cstheme="minorHAnsi"/>
          <w:sz w:val="24"/>
          <w:szCs w:val="24"/>
        </w:rPr>
        <w:t xml:space="preserve">. Second </w:t>
      </w:r>
      <w:proofErr w:type="spellStart"/>
      <w:r w:rsidRPr="00034022">
        <w:rPr>
          <w:rFonts w:asciiTheme="minorHAnsi" w:hAnsiTheme="minorHAnsi" w:cstheme="minorHAnsi"/>
          <w:sz w:val="24"/>
          <w:szCs w:val="24"/>
        </w:rPr>
        <w:t>edn</w:t>
      </w:r>
      <w:proofErr w:type="spellEnd"/>
      <w:r w:rsidRPr="00034022">
        <w:rPr>
          <w:rFonts w:asciiTheme="minorHAnsi" w:hAnsiTheme="minorHAnsi" w:cstheme="minorHAnsi"/>
          <w:sz w:val="24"/>
          <w:szCs w:val="24"/>
        </w:rPr>
        <w:t xml:space="preserve"> (United Kingdom: C. Hurst and Co, 2007).</w:t>
      </w:r>
    </w:p>
    <w:p w14:paraId="40FCDA43" w14:textId="77777777" w:rsidR="00034022" w:rsidRPr="00034022" w:rsidRDefault="00034022" w:rsidP="00034022">
      <w:pPr>
        <w:rPr>
          <w:rFonts w:asciiTheme="minorHAnsi" w:hAnsiTheme="minorHAnsi" w:cstheme="minorHAnsi"/>
          <w:sz w:val="24"/>
          <w:szCs w:val="24"/>
        </w:rPr>
      </w:pPr>
    </w:p>
    <w:p w14:paraId="3F4E052A" w14:textId="0D1910B7" w:rsidR="00034022" w:rsidRPr="00034022" w:rsidRDefault="00034022" w:rsidP="00034022">
      <w:pPr>
        <w:rPr>
          <w:rFonts w:asciiTheme="minorHAnsi" w:hAnsiTheme="minorHAnsi" w:cstheme="minorHAnsi"/>
          <w:sz w:val="24"/>
          <w:szCs w:val="24"/>
        </w:rPr>
      </w:pPr>
      <w:proofErr w:type="spellStart"/>
      <w:r w:rsidRPr="00034022">
        <w:rPr>
          <w:rFonts w:asciiTheme="minorHAnsi" w:hAnsiTheme="minorHAnsi" w:cstheme="minorHAnsi"/>
          <w:sz w:val="24"/>
          <w:szCs w:val="24"/>
        </w:rPr>
        <w:t>Saudia</w:t>
      </w:r>
      <w:proofErr w:type="spellEnd"/>
      <w:r w:rsidRPr="00034022">
        <w:rPr>
          <w:rFonts w:asciiTheme="minorHAnsi" w:hAnsiTheme="minorHAnsi" w:cstheme="minorHAnsi"/>
          <w:sz w:val="24"/>
          <w:szCs w:val="24"/>
        </w:rPr>
        <w:t xml:space="preserve"> Arabia Green Initiative, (2018). &lt;</w:t>
      </w:r>
      <w:r>
        <w:rPr>
          <w:rFonts w:asciiTheme="minorHAnsi" w:hAnsiTheme="minorHAnsi" w:cstheme="minorHAnsi"/>
          <w:sz w:val="24"/>
          <w:szCs w:val="24"/>
        </w:rPr>
        <w:t>Ht</w:t>
      </w:r>
      <w:r w:rsidRPr="00034022">
        <w:rPr>
          <w:rFonts w:asciiTheme="minorHAnsi" w:hAnsiTheme="minorHAnsi" w:cstheme="minorHAnsi"/>
          <w:sz w:val="24"/>
          <w:szCs w:val="24"/>
        </w:rPr>
        <w:t>tps://www.saudigreeninitiative.org/targets/greening-saudi&gt; [Accessed 2.1.22].</w:t>
      </w:r>
    </w:p>
    <w:p w14:paraId="2F28F845" w14:textId="77777777" w:rsidR="00034022" w:rsidRPr="00034022" w:rsidRDefault="00034022" w:rsidP="00034022">
      <w:pPr>
        <w:rPr>
          <w:rFonts w:asciiTheme="minorHAnsi" w:hAnsiTheme="minorHAnsi" w:cstheme="minorHAnsi"/>
          <w:sz w:val="24"/>
          <w:szCs w:val="24"/>
        </w:rPr>
      </w:pPr>
    </w:p>
    <w:p w14:paraId="51C94B01" w14:textId="77777777"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'John 12:31 — the New King James Version (</w:t>
      </w:r>
      <w:proofErr w:type="spellStart"/>
      <w:r w:rsidRPr="00034022">
        <w:rPr>
          <w:rFonts w:asciiTheme="minorHAnsi" w:hAnsiTheme="minorHAnsi" w:cstheme="minorHAnsi"/>
          <w:sz w:val="24"/>
          <w:szCs w:val="24"/>
        </w:rPr>
        <w:t>Nkjv</w:t>
      </w:r>
      <w:proofErr w:type="spellEnd"/>
      <w:r w:rsidRPr="00034022">
        <w:rPr>
          <w:rFonts w:asciiTheme="minorHAnsi" w:hAnsiTheme="minorHAnsi" w:cstheme="minorHAnsi"/>
          <w:sz w:val="24"/>
          <w:szCs w:val="24"/>
        </w:rPr>
        <w:t>)'.</w:t>
      </w:r>
    </w:p>
    <w:p w14:paraId="324F3A55" w14:textId="77777777" w:rsidR="00034022" w:rsidRPr="00034022" w:rsidRDefault="00034022" w:rsidP="00034022">
      <w:pPr>
        <w:rPr>
          <w:rFonts w:asciiTheme="minorHAnsi" w:hAnsiTheme="minorHAnsi" w:cstheme="minorHAnsi"/>
          <w:sz w:val="24"/>
          <w:szCs w:val="24"/>
        </w:rPr>
      </w:pPr>
    </w:p>
    <w:p w14:paraId="247DA7F8" w14:textId="41CE543E"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Kimmerer, Robin Wall</w:t>
      </w:r>
      <w:r>
        <w:rPr>
          <w:rFonts w:asciiTheme="minorHAnsi" w:hAnsiTheme="minorHAnsi" w:cstheme="minorHAnsi"/>
          <w:sz w:val="24"/>
          <w:szCs w:val="24"/>
        </w:rPr>
        <w:t>.</w:t>
      </w:r>
      <w:r w:rsidRPr="00034022">
        <w:rPr>
          <w:rFonts w:asciiTheme="minorHAnsi" w:hAnsiTheme="minorHAnsi" w:cstheme="minorHAnsi"/>
          <w:sz w:val="24"/>
          <w:szCs w:val="24"/>
        </w:rPr>
        <w:t xml:space="preserve"> 'Weaving Traditional Ecological Knowledge into Biological Education a Call to </w:t>
      </w:r>
      <w:proofErr w:type="spellStart"/>
      <w:r w:rsidRPr="00034022">
        <w:rPr>
          <w:rFonts w:asciiTheme="minorHAnsi" w:hAnsiTheme="minorHAnsi" w:cstheme="minorHAnsi"/>
          <w:sz w:val="24"/>
          <w:szCs w:val="24"/>
        </w:rPr>
        <w:t>Action.Pdf</w:t>
      </w:r>
      <w:proofErr w:type="spellEnd"/>
      <w:r w:rsidRPr="00034022">
        <w:rPr>
          <w:rFonts w:asciiTheme="minorHAnsi" w:hAnsiTheme="minorHAnsi" w:cstheme="minorHAnsi"/>
          <w:sz w:val="24"/>
          <w:szCs w:val="24"/>
        </w:rPr>
        <w:t>', American Institute of Biological Sciences, 52 (2002).</w:t>
      </w:r>
    </w:p>
    <w:p w14:paraId="03A1ADD0" w14:textId="77777777" w:rsidR="00034022" w:rsidRPr="00034022" w:rsidRDefault="00034022" w:rsidP="00034022">
      <w:pPr>
        <w:rPr>
          <w:rFonts w:asciiTheme="minorHAnsi" w:hAnsiTheme="minorHAnsi" w:cstheme="minorHAnsi"/>
          <w:sz w:val="24"/>
          <w:szCs w:val="24"/>
        </w:rPr>
      </w:pPr>
    </w:p>
    <w:p w14:paraId="631A0FE2" w14:textId="223F4E57" w:rsidR="00646C60" w:rsidRPr="00646C60" w:rsidRDefault="00646C60" w:rsidP="00646C60">
      <w:pPr>
        <w:rPr>
          <w:rFonts w:asciiTheme="minorHAnsi" w:hAnsiTheme="minorHAnsi" w:cstheme="minorHAnsi"/>
          <w:sz w:val="24"/>
          <w:szCs w:val="24"/>
          <w:shd w:val="clear" w:color="auto" w:fill="F0F0F0"/>
        </w:rPr>
      </w:pPr>
      <w:r w:rsidRPr="00646C60">
        <w:rPr>
          <w:rFonts w:asciiTheme="minorHAnsi" w:hAnsiTheme="minorHAnsi" w:cstheme="minorHAnsi"/>
          <w:sz w:val="24"/>
          <w:szCs w:val="24"/>
          <w:shd w:val="clear" w:color="auto" w:fill="F0F0F0"/>
        </w:rPr>
        <w:t xml:space="preserve">Midkiff, Emily. </w:t>
      </w:r>
      <w:r w:rsidRPr="00646C60">
        <w:rPr>
          <w:rFonts w:asciiTheme="minorHAnsi" w:hAnsiTheme="minorHAnsi" w:cstheme="minorHAnsi"/>
          <w:sz w:val="24"/>
          <w:szCs w:val="24"/>
          <w:shd w:val="clear" w:color="auto" w:fill="F0F0F0"/>
        </w:rPr>
        <w:t>- The Disneyfication of Climate Crisis: Negotiating Responsibility and Climate Action in Frozen, Moana, and </w:t>
      </w:r>
      <w:proofErr w:type="gramStart"/>
      <w:r w:rsidRPr="00646C60">
        <w:rPr>
          <w:rFonts w:asciiTheme="minorHAnsi" w:hAnsiTheme="minorHAnsi" w:cstheme="minorHAnsi"/>
          <w:sz w:val="24"/>
          <w:szCs w:val="24"/>
          <w:shd w:val="clear" w:color="auto" w:fill="F0F0F0"/>
        </w:rPr>
        <w:t>Frozen  Johns</w:t>
      </w:r>
      <w:proofErr w:type="gramEnd"/>
      <w:r w:rsidRPr="00646C60">
        <w:rPr>
          <w:rFonts w:asciiTheme="minorHAnsi" w:hAnsiTheme="minorHAnsi" w:cstheme="minorHAnsi"/>
          <w:sz w:val="24"/>
          <w:szCs w:val="24"/>
          <w:shd w:val="clear" w:color="auto" w:fill="F0F0F0"/>
        </w:rPr>
        <w:t xml:space="preserve"> Hopkins University Press SN - 1080-6563 UR - </w:t>
      </w:r>
      <w:hyperlink r:id="rId9" w:history="1">
        <w:r w:rsidRPr="00646C60">
          <w:rPr>
            <w:rStyle w:val="Hyperlink"/>
            <w:rFonts w:asciiTheme="minorHAnsi" w:hAnsiTheme="minorHAnsi" w:cstheme="minorHAnsi"/>
            <w:sz w:val="24"/>
            <w:szCs w:val="24"/>
            <w:shd w:val="clear" w:color="auto" w:fill="F0F0F0"/>
          </w:rPr>
          <w:t>https://muse.jhu.edu/article/819552 N1 - Volume 45, Number 2</w:t>
        </w:r>
      </w:hyperlink>
      <w:r w:rsidRPr="00646C60">
        <w:rPr>
          <w:rFonts w:asciiTheme="minorHAnsi" w:hAnsiTheme="minorHAnsi" w:cstheme="minorHAnsi"/>
          <w:sz w:val="24"/>
          <w:szCs w:val="24"/>
          <w:shd w:val="clear" w:color="auto" w:fill="F0F0F0"/>
        </w:rPr>
        <w:t xml:space="preserve"> [Accessed 3.1.22]</w:t>
      </w:r>
      <w:r w:rsidRPr="00646C60">
        <w:rPr>
          <w:rFonts w:asciiTheme="minorHAnsi" w:hAnsiTheme="minorHAnsi" w:cstheme="minorHAnsi"/>
          <w:sz w:val="24"/>
          <w:szCs w:val="24"/>
          <w:shd w:val="clear" w:color="auto" w:fill="F0F0F0"/>
        </w:rPr>
        <w:t>,</w:t>
      </w:r>
    </w:p>
    <w:p w14:paraId="21EC00AB" w14:textId="77777777" w:rsidR="00646C60" w:rsidRDefault="00646C60" w:rsidP="00034022">
      <w:pPr>
        <w:rPr>
          <w:rFonts w:asciiTheme="minorHAnsi" w:hAnsiTheme="minorHAnsi" w:cstheme="minorHAnsi"/>
          <w:sz w:val="24"/>
          <w:szCs w:val="24"/>
        </w:rPr>
      </w:pPr>
    </w:p>
    <w:p w14:paraId="6C95BA6F" w14:textId="0065F950"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Oboler, Regina Smith</w:t>
      </w:r>
      <w:r>
        <w:rPr>
          <w:rFonts w:asciiTheme="minorHAnsi" w:hAnsiTheme="minorHAnsi" w:cstheme="minorHAnsi"/>
          <w:sz w:val="24"/>
          <w:szCs w:val="24"/>
        </w:rPr>
        <w:t>.</w:t>
      </w:r>
      <w:r w:rsidRPr="00034022">
        <w:rPr>
          <w:rFonts w:asciiTheme="minorHAnsi" w:hAnsiTheme="minorHAnsi" w:cstheme="minorHAnsi"/>
          <w:sz w:val="24"/>
          <w:szCs w:val="24"/>
        </w:rPr>
        <w:t xml:space="preserve"> 'Nature Religion as a Cultural System? Sources of Environmentalist Action and Rhetoric in a Contemporary Pagan Community', Pomegranate, 6 (2004).</w:t>
      </w:r>
    </w:p>
    <w:p w14:paraId="471E252B" w14:textId="77777777" w:rsidR="00034022" w:rsidRPr="00034022" w:rsidRDefault="00034022" w:rsidP="00034022">
      <w:pPr>
        <w:rPr>
          <w:rFonts w:asciiTheme="minorHAnsi" w:hAnsiTheme="minorHAnsi" w:cstheme="minorHAnsi"/>
          <w:sz w:val="24"/>
          <w:szCs w:val="24"/>
        </w:rPr>
      </w:pPr>
    </w:p>
    <w:p w14:paraId="6A84AB60" w14:textId="77777777"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Green Christian Organisation, 'Joy of Enough ', (2021). https://greenchristian.org.uk/gc-campaigns/joy-in-enough. [ Accessed 2.1.22].</w:t>
      </w:r>
    </w:p>
    <w:p w14:paraId="7EAF6A06" w14:textId="77777777" w:rsidR="00034022" w:rsidRPr="00034022" w:rsidRDefault="00034022" w:rsidP="00034022">
      <w:pPr>
        <w:rPr>
          <w:rFonts w:asciiTheme="minorHAnsi" w:hAnsiTheme="minorHAnsi" w:cstheme="minorHAnsi"/>
          <w:sz w:val="24"/>
          <w:szCs w:val="24"/>
        </w:rPr>
      </w:pPr>
    </w:p>
    <w:p w14:paraId="2A835474" w14:textId="75B48722" w:rsidR="00034022" w:rsidRPr="00034022" w:rsidRDefault="00034022" w:rsidP="00034022">
      <w:pPr>
        <w:rPr>
          <w:rFonts w:asciiTheme="minorHAnsi" w:hAnsiTheme="minorHAnsi" w:cstheme="minorHAnsi"/>
          <w:sz w:val="24"/>
          <w:szCs w:val="24"/>
        </w:rPr>
      </w:pPr>
      <w:proofErr w:type="spellStart"/>
      <w:r w:rsidRPr="00034022">
        <w:rPr>
          <w:rFonts w:asciiTheme="minorHAnsi" w:hAnsiTheme="minorHAnsi" w:cstheme="minorHAnsi"/>
          <w:sz w:val="24"/>
          <w:szCs w:val="24"/>
        </w:rPr>
        <w:t>Ouis</w:t>
      </w:r>
      <w:proofErr w:type="spellEnd"/>
      <w:r w:rsidRPr="00034022">
        <w:rPr>
          <w:rFonts w:asciiTheme="minorHAnsi" w:hAnsiTheme="minorHAnsi" w:cstheme="minorHAnsi"/>
          <w:sz w:val="24"/>
          <w:szCs w:val="24"/>
        </w:rPr>
        <w:t xml:space="preserve">, </w:t>
      </w:r>
      <w:proofErr w:type="spellStart"/>
      <w:r w:rsidRPr="00034022">
        <w:rPr>
          <w:rFonts w:asciiTheme="minorHAnsi" w:hAnsiTheme="minorHAnsi" w:cstheme="minorHAnsi"/>
          <w:sz w:val="24"/>
          <w:szCs w:val="24"/>
        </w:rPr>
        <w:t>Soumaya</w:t>
      </w:r>
      <w:proofErr w:type="spellEnd"/>
      <w:r w:rsidRPr="00034022">
        <w:rPr>
          <w:rFonts w:asciiTheme="minorHAnsi" w:hAnsiTheme="minorHAnsi" w:cstheme="minorHAnsi"/>
          <w:sz w:val="24"/>
          <w:szCs w:val="24"/>
        </w:rPr>
        <w:t xml:space="preserve"> </w:t>
      </w:r>
      <w:proofErr w:type="spellStart"/>
      <w:r w:rsidRPr="00034022">
        <w:rPr>
          <w:rFonts w:asciiTheme="minorHAnsi" w:hAnsiTheme="minorHAnsi" w:cstheme="minorHAnsi"/>
          <w:sz w:val="24"/>
          <w:szCs w:val="24"/>
        </w:rPr>
        <w:t>Pernilla</w:t>
      </w:r>
      <w:proofErr w:type="spellEnd"/>
      <w:r>
        <w:rPr>
          <w:rFonts w:asciiTheme="minorHAnsi" w:hAnsiTheme="minorHAnsi" w:cstheme="minorHAnsi"/>
          <w:sz w:val="24"/>
          <w:szCs w:val="24"/>
        </w:rPr>
        <w:t>.</w:t>
      </w:r>
      <w:r w:rsidRPr="00034022">
        <w:rPr>
          <w:rFonts w:asciiTheme="minorHAnsi" w:hAnsiTheme="minorHAnsi" w:cstheme="minorHAnsi"/>
          <w:sz w:val="24"/>
          <w:szCs w:val="24"/>
        </w:rPr>
        <w:t xml:space="preserve"> 'Islamic </w:t>
      </w:r>
      <w:proofErr w:type="spellStart"/>
      <w:r w:rsidRPr="00034022">
        <w:rPr>
          <w:rFonts w:asciiTheme="minorHAnsi" w:hAnsiTheme="minorHAnsi" w:cstheme="minorHAnsi"/>
          <w:sz w:val="24"/>
          <w:szCs w:val="24"/>
        </w:rPr>
        <w:t>Ecotheology</w:t>
      </w:r>
      <w:proofErr w:type="spellEnd"/>
      <w:r w:rsidRPr="00034022">
        <w:rPr>
          <w:rFonts w:asciiTheme="minorHAnsi" w:hAnsiTheme="minorHAnsi" w:cstheme="minorHAnsi"/>
          <w:sz w:val="24"/>
          <w:szCs w:val="24"/>
        </w:rPr>
        <w:t xml:space="preserve"> Based on the Qur'ān', Islamic Studies, 37 (1998).</w:t>
      </w:r>
    </w:p>
    <w:p w14:paraId="237BF825" w14:textId="77777777" w:rsidR="00034022" w:rsidRDefault="00034022" w:rsidP="00034022">
      <w:pPr>
        <w:rPr>
          <w:rFonts w:asciiTheme="minorHAnsi" w:hAnsiTheme="minorHAnsi" w:cstheme="minorHAnsi"/>
          <w:sz w:val="24"/>
          <w:szCs w:val="24"/>
        </w:rPr>
      </w:pPr>
    </w:p>
    <w:p w14:paraId="0B4BABC1" w14:textId="19426727"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 xml:space="preserve">'Oxford English Dictionary Online </w:t>
      </w:r>
      <w:proofErr w:type="gramStart"/>
      <w:r w:rsidRPr="00034022">
        <w:rPr>
          <w:rFonts w:asciiTheme="minorHAnsi" w:hAnsiTheme="minorHAnsi" w:cstheme="minorHAnsi"/>
          <w:sz w:val="24"/>
          <w:szCs w:val="24"/>
        </w:rPr>
        <w:t>',  &lt;</w:t>
      </w:r>
      <w:proofErr w:type="gramEnd"/>
      <w:r w:rsidRPr="00034022">
        <w:rPr>
          <w:rFonts w:asciiTheme="minorHAnsi" w:hAnsiTheme="minorHAnsi" w:cstheme="minorHAnsi"/>
          <w:sz w:val="24"/>
          <w:szCs w:val="24"/>
        </w:rPr>
        <w:t>Oxford Learner's Dictionaries | Find definitions, translations, and grammar explanations at Oxford Learner's Dictionaries (oxfordlearnersdictionaries.com)&gt; [Accessed 28.12.2021].</w:t>
      </w:r>
    </w:p>
    <w:p w14:paraId="7108B4C5" w14:textId="77777777" w:rsidR="00034022" w:rsidRPr="00034022" w:rsidRDefault="00034022" w:rsidP="00034022">
      <w:pPr>
        <w:rPr>
          <w:rFonts w:asciiTheme="minorHAnsi" w:hAnsiTheme="minorHAnsi" w:cstheme="minorHAnsi"/>
          <w:sz w:val="24"/>
          <w:szCs w:val="24"/>
        </w:rPr>
      </w:pPr>
    </w:p>
    <w:p w14:paraId="760BE977" w14:textId="37C3F6E4" w:rsidR="00034022" w:rsidRPr="00034022" w:rsidRDefault="00034022" w:rsidP="00034022">
      <w:pPr>
        <w:rPr>
          <w:rFonts w:asciiTheme="minorHAnsi" w:hAnsiTheme="minorHAnsi" w:cstheme="minorHAnsi"/>
          <w:sz w:val="24"/>
          <w:szCs w:val="24"/>
        </w:rPr>
      </w:pPr>
      <w:proofErr w:type="spellStart"/>
      <w:r w:rsidRPr="00034022">
        <w:rPr>
          <w:rFonts w:asciiTheme="minorHAnsi" w:hAnsiTheme="minorHAnsi" w:cstheme="minorHAnsi"/>
          <w:sz w:val="24"/>
          <w:szCs w:val="24"/>
        </w:rPr>
        <w:t>Prae</w:t>
      </w:r>
      <w:proofErr w:type="spellEnd"/>
      <w:r w:rsidRPr="00034022">
        <w:rPr>
          <w:rFonts w:asciiTheme="minorHAnsi" w:hAnsiTheme="minorHAnsi" w:cstheme="minorHAnsi"/>
          <w:sz w:val="24"/>
          <w:szCs w:val="24"/>
        </w:rPr>
        <w:t>, Istvan</w:t>
      </w:r>
      <w:r>
        <w:rPr>
          <w:rFonts w:asciiTheme="minorHAnsi" w:hAnsiTheme="minorHAnsi" w:cstheme="minorHAnsi"/>
          <w:sz w:val="24"/>
          <w:szCs w:val="24"/>
        </w:rPr>
        <w:t>.</w:t>
      </w:r>
      <w:r w:rsidRPr="00034022">
        <w:rPr>
          <w:rFonts w:asciiTheme="minorHAnsi" w:hAnsiTheme="minorHAnsi" w:cstheme="minorHAnsi"/>
          <w:sz w:val="24"/>
          <w:szCs w:val="24"/>
        </w:rPr>
        <w:t xml:space="preserve"> Animism and the Question of Life (Routledge, 2013).</w:t>
      </w:r>
    </w:p>
    <w:p w14:paraId="42087CD5" w14:textId="77777777" w:rsidR="00034022" w:rsidRPr="00034022" w:rsidRDefault="00034022" w:rsidP="00034022">
      <w:pPr>
        <w:rPr>
          <w:rFonts w:asciiTheme="minorHAnsi" w:hAnsiTheme="minorHAnsi" w:cstheme="minorHAnsi"/>
          <w:sz w:val="24"/>
          <w:szCs w:val="24"/>
        </w:rPr>
      </w:pPr>
    </w:p>
    <w:p w14:paraId="5AA9C1EE" w14:textId="1293571C"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Rountree, Kathryn</w:t>
      </w:r>
      <w:r>
        <w:rPr>
          <w:rFonts w:asciiTheme="minorHAnsi" w:hAnsiTheme="minorHAnsi" w:cstheme="minorHAnsi"/>
          <w:sz w:val="24"/>
          <w:szCs w:val="24"/>
        </w:rPr>
        <w:t>.</w:t>
      </w:r>
      <w:r w:rsidRPr="00034022">
        <w:rPr>
          <w:rFonts w:asciiTheme="minorHAnsi" w:hAnsiTheme="minorHAnsi" w:cstheme="minorHAnsi"/>
          <w:sz w:val="24"/>
          <w:szCs w:val="24"/>
        </w:rPr>
        <w:t xml:space="preserve"> 'Neo-Paganism, Animism, and Kinship with Nature', Journal of Contemporary Religion, 27 (2012).</w:t>
      </w:r>
    </w:p>
    <w:p w14:paraId="3D81BD66" w14:textId="77777777"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ab/>
      </w:r>
    </w:p>
    <w:p w14:paraId="354BC826" w14:textId="77777777" w:rsidR="00034022" w:rsidRPr="00034022" w:rsidRDefault="00034022" w:rsidP="00034022">
      <w:pPr>
        <w:rPr>
          <w:rFonts w:asciiTheme="minorHAnsi" w:hAnsiTheme="minorHAnsi" w:cstheme="minorHAnsi"/>
          <w:sz w:val="24"/>
          <w:szCs w:val="24"/>
        </w:rPr>
      </w:pPr>
      <w:proofErr w:type="spellStart"/>
      <w:proofErr w:type="gramStart"/>
      <w:r w:rsidRPr="00034022">
        <w:rPr>
          <w:rFonts w:asciiTheme="minorHAnsi" w:hAnsiTheme="minorHAnsi" w:cstheme="minorHAnsi"/>
          <w:sz w:val="24"/>
          <w:szCs w:val="24"/>
        </w:rPr>
        <w:t>Schuldt,Jonathon</w:t>
      </w:r>
      <w:proofErr w:type="spellEnd"/>
      <w:proofErr w:type="gramEnd"/>
      <w:r w:rsidRPr="00034022">
        <w:rPr>
          <w:rFonts w:asciiTheme="minorHAnsi" w:hAnsiTheme="minorHAnsi" w:cstheme="minorHAnsi"/>
          <w:sz w:val="24"/>
          <w:szCs w:val="24"/>
        </w:rPr>
        <w:t xml:space="preserve"> P.  and Others 'Brief Exposure to Pope Francis Heightens Moral Beliefs About Climate Change', Climatic Change, 141 (2017).</w:t>
      </w:r>
    </w:p>
    <w:p w14:paraId="374A2855" w14:textId="77777777" w:rsidR="00034022" w:rsidRPr="00034022" w:rsidRDefault="00034022" w:rsidP="00034022">
      <w:pPr>
        <w:rPr>
          <w:rFonts w:asciiTheme="minorHAnsi" w:hAnsiTheme="minorHAnsi" w:cstheme="minorHAnsi"/>
          <w:sz w:val="24"/>
          <w:szCs w:val="24"/>
        </w:rPr>
      </w:pPr>
    </w:p>
    <w:p w14:paraId="32FA0624" w14:textId="77777777" w:rsidR="00034022" w:rsidRPr="00034022" w:rsidRDefault="00034022" w:rsidP="00034022">
      <w:pPr>
        <w:rPr>
          <w:rFonts w:asciiTheme="minorHAnsi" w:hAnsiTheme="minorHAnsi" w:cstheme="minorHAnsi"/>
          <w:sz w:val="24"/>
          <w:szCs w:val="24"/>
        </w:rPr>
      </w:pPr>
      <w:proofErr w:type="spellStart"/>
      <w:r w:rsidRPr="00034022">
        <w:rPr>
          <w:rFonts w:asciiTheme="minorHAnsi" w:hAnsiTheme="minorHAnsi" w:cstheme="minorHAnsi"/>
          <w:sz w:val="24"/>
          <w:szCs w:val="24"/>
        </w:rPr>
        <w:t>Sponsel</w:t>
      </w:r>
      <w:proofErr w:type="spellEnd"/>
      <w:r w:rsidRPr="00034022">
        <w:rPr>
          <w:rFonts w:asciiTheme="minorHAnsi" w:hAnsiTheme="minorHAnsi" w:cstheme="minorHAnsi"/>
          <w:sz w:val="24"/>
          <w:szCs w:val="24"/>
        </w:rPr>
        <w:t xml:space="preserve">, Leslie E.  'Enchanted </w:t>
      </w:r>
      <w:proofErr w:type="spellStart"/>
      <w:proofErr w:type="gramStart"/>
      <w:r w:rsidRPr="00034022">
        <w:rPr>
          <w:rFonts w:asciiTheme="minorHAnsi" w:hAnsiTheme="minorHAnsi" w:cstheme="minorHAnsi"/>
          <w:sz w:val="24"/>
          <w:szCs w:val="24"/>
        </w:rPr>
        <w:t>Nature,Animism</w:t>
      </w:r>
      <w:proofErr w:type="spellEnd"/>
      <w:proofErr w:type="gramEnd"/>
      <w:r w:rsidRPr="00034022">
        <w:rPr>
          <w:rFonts w:asciiTheme="minorHAnsi" w:hAnsiTheme="minorHAnsi" w:cstheme="minorHAnsi"/>
          <w:sz w:val="24"/>
          <w:szCs w:val="24"/>
        </w:rPr>
        <w:t>.', in Spiritual Ecology: A Quiet Revolution.</w:t>
      </w:r>
    </w:p>
    <w:p w14:paraId="3CCA74EF" w14:textId="77777777"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 xml:space="preserve"> (Oxford, United Kingdom: Praeger., 2012), p. 10.</w:t>
      </w:r>
    </w:p>
    <w:p w14:paraId="3DF4D735" w14:textId="77777777" w:rsidR="00034022" w:rsidRPr="00034022" w:rsidRDefault="00034022" w:rsidP="00034022">
      <w:pPr>
        <w:rPr>
          <w:rFonts w:asciiTheme="minorHAnsi" w:hAnsiTheme="minorHAnsi" w:cstheme="minorHAnsi"/>
          <w:sz w:val="24"/>
          <w:szCs w:val="24"/>
        </w:rPr>
      </w:pPr>
    </w:p>
    <w:p w14:paraId="74F0D2AF" w14:textId="633F685B" w:rsidR="00034022" w:rsidRPr="00034022" w:rsidRDefault="00034022" w:rsidP="00034022">
      <w:pPr>
        <w:rPr>
          <w:rFonts w:asciiTheme="minorHAnsi" w:hAnsiTheme="minorHAnsi" w:cstheme="minorHAnsi"/>
          <w:sz w:val="24"/>
          <w:szCs w:val="24"/>
        </w:rPr>
      </w:pPr>
      <w:proofErr w:type="spellStart"/>
      <w:r>
        <w:rPr>
          <w:rFonts w:asciiTheme="minorHAnsi" w:hAnsiTheme="minorHAnsi" w:cstheme="minorHAnsi"/>
          <w:sz w:val="24"/>
          <w:szCs w:val="24"/>
        </w:rPr>
        <w:t>Sponsel</w:t>
      </w:r>
      <w:proofErr w:type="spellEnd"/>
      <w:r>
        <w:rPr>
          <w:rFonts w:asciiTheme="minorHAnsi" w:hAnsiTheme="minorHAnsi" w:cstheme="minorHAnsi"/>
          <w:sz w:val="24"/>
          <w:szCs w:val="24"/>
        </w:rPr>
        <w:t>, Leslie E.</w:t>
      </w:r>
      <w:r w:rsidRPr="00034022">
        <w:rPr>
          <w:rFonts w:asciiTheme="minorHAnsi" w:hAnsiTheme="minorHAnsi" w:cstheme="minorHAnsi"/>
          <w:sz w:val="24"/>
          <w:szCs w:val="24"/>
        </w:rPr>
        <w:t xml:space="preserve"> 'Green Patriarch. </w:t>
      </w:r>
      <w:proofErr w:type="spellStart"/>
      <w:r w:rsidRPr="00034022">
        <w:rPr>
          <w:rFonts w:asciiTheme="minorHAnsi" w:hAnsiTheme="minorHAnsi" w:cstheme="minorHAnsi"/>
          <w:sz w:val="24"/>
          <w:szCs w:val="24"/>
        </w:rPr>
        <w:t>Bartholemew</w:t>
      </w:r>
      <w:proofErr w:type="spellEnd"/>
      <w:r w:rsidRPr="00034022">
        <w:rPr>
          <w:rFonts w:asciiTheme="minorHAnsi" w:hAnsiTheme="minorHAnsi" w:cstheme="minorHAnsi"/>
          <w:sz w:val="24"/>
          <w:szCs w:val="24"/>
        </w:rPr>
        <w:t xml:space="preserve"> I', in Spiritual Ecology: A Quiet Revolution</w:t>
      </w:r>
    </w:p>
    <w:p w14:paraId="1383CC1D" w14:textId="7AF83876"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 xml:space="preserve"> (Oxford, </w:t>
      </w:r>
      <w:r>
        <w:rPr>
          <w:rFonts w:asciiTheme="minorHAnsi" w:hAnsiTheme="minorHAnsi" w:cstheme="minorHAnsi"/>
          <w:sz w:val="24"/>
          <w:szCs w:val="24"/>
        </w:rPr>
        <w:t xml:space="preserve">United Kingdom: </w:t>
      </w:r>
      <w:r w:rsidRPr="00034022">
        <w:rPr>
          <w:rFonts w:asciiTheme="minorHAnsi" w:hAnsiTheme="minorHAnsi" w:cstheme="minorHAnsi"/>
          <w:sz w:val="24"/>
          <w:szCs w:val="24"/>
        </w:rPr>
        <w:t>Praeger, 2012), pp. 115-20.</w:t>
      </w:r>
    </w:p>
    <w:p w14:paraId="423A356C" w14:textId="77777777" w:rsidR="00034022" w:rsidRPr="00034022" w:rsidRDefault="00034022" w:rsidP="00034022">
      <w:pPr>
        <w:rPr>
          <w:rFonts w:asciiTheme="minorHAnsi" w:hAnsiTheme="minorHAnsi" w:cstheme="minorHAnsi"/>
          <w:sz w:val="24"/>
          <w:szCs w:val="24"/>
        </w:rPr>
      </w:pPr>
    </w:p>
    <w:p w14:paraId="4E20559D" w14:textId="2C1B0EF5" w:rsidR="00034022" w:rsidRPr="00034022" w:rsidRDefault="00034022" w:rsidP="00034022">
      <w:pPr>
        <w:rPr>
          <w:rFonts w:asciiTheme="minorHAnsi" w:hAnsiTheme="minorHAnsi" w:cstheme="minorHAnsi"/>
          <w:sz w:val="24"/>
          <w:szCs w:val="24"/>
        </w:rPr>
      </w:pPr>
      <w:proofErr w:type="spellStart"/>
      <w:r>
        <w:rPr>
          <w:rFonts w:asciiTheme="minorHAnsi" w:hAnsiTheme="minorHAnsi" w:cstheme="minorHAnsi"/>
          <w:sz w:val="24"/>
          <w:szCs w:val="24"/>
        </w:rPr>
        <w:t>Sponsel</w:t>
      </w:r>
      <w:proofErr w:type="spellEnd"/>
      <w:r>
        <w:rPr>
          <w:rFonts w:asciiTheme="minorHAnsi" w:hAnsiTheme="minorHAnsi" w:cstheme="minorHAnsi"/>
          <w:sz w:val="24"/>
          <w:szCs w:val="24"/>
        </w:rPr>
        <w:t>, Leslie E.</w:t>
      </w:r>
      <w:r w:rsidRPr="00034022">
        <w:rPr>
          <w:rFonts w:asciiTheme="minorHAnsi" w:hAnsiTheme="minorHAnsi" w:cstheme="minorHAnsi"/>
          <w:sz w:val="24"/>
          <w:szCs w:val="24"/>
        </w:rPr>
        <w:t xml:space="preserve"> 'Medieval </w:t>
      </w:r>
      <w:proofErr w:type="spellStart"/>
      <w:proofErr w:type="gramStart"/>
      <w:r w:rsidRPr="00034022">
        <w:rPr>
          <w:rFonts w:asciiTheme="minorHAnsi" w:hAnsiTheme="minorHAnsi" w:cstheme="minorHAnsi"/>
          <w:sz w:val="24"/>
          <w:szCs w:val="24"/>
        </w:rPr>
        <w:t>Radical,Staf</w:t>
      </w:r>
      <w:proofErr w:type="spellEnd"/>
      <w:proofErr w:type="gramEnd"/>
      <w:r w:rsidRPr="00034022">
        <w:rPr>
          <w:rFonts w:asciiTheme="minorHAnsi" w:hAnsiTheme="minorHAnsi" w:cstheme="minorHAnsi"/>
          <w:sz w:val="24"/>
          <w:szCs w:val="24"/>
        </w:rPr>
        <w:t xml:space="preserve"> Francis of Assisi</w:t>
      </w:r>
    </w:p>
    <w:p w14:paraId="7D676FF3" w14:textId="03D27E62"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 in Spiritual Ecology: A Quiet Revolution.</w:t>
      </w:r>
      <w:r>
        <w:rPr>
          <w:rFonts w:asciiTheme="minorHAnsi" w:hAnsiTheme="minorHAnsi" w:cstheme="minorHAnsi"/>
          <w:sz w:val="24"/>
          <w:szCs w:val="24"/>
        </w:rPr>
        <w:t xml:space="preserve"> </w:t>
      </w:r>
      <w:proofErr w:type="gramStart"/>
      <w:r w:rsidRPr="00034022">
        <w:rPr>
          <w:rFonts w:asciiTheme="minorHAnsi" w:hAnsiTheme="minorHAnsi" w:cstheme="minorHAnsi"/>
          <w:sz w:val="24"/>
          <w:szCs w:val="24"/>
        </w:rPr>
        <w:t>(</w:t>
      </w:r>
      <w:proofErr w:type="gramEnd"/>
      <w:r w:rsidRPr="00034022">
        <w:rPr>
          <w:rFonts w:asciiTheme="minorHAnsi" w:hAnsiTheme="minorHAnsi" w:cstheme="minorHAnsi"/>
          <w:sz w:val="24"/>
          <w:szCs w:val="24"/>
        </w:rPr>
        <w:t xml:space="preserve">Oxford, </w:t>
      </w:r>
      <w:r>
        <w:rPr>
          <w:rFonts w:asciiTheme="minorHAnsi" w:hAnsiTheme="minorHAnsi" w:cstheme="minorHAnsi"/>
          <w:sz w:val="24"/>
          <w:szCs w:val="24"/>
        </w:rPr>
        <w:t>United Kingdom</w:t>
      </w:r>
      <w:r w:rsidRPr="00034022">
        <w:rPr>
          <w:rFonts w:asciiTheme="minorHAnsi" w:hAnsiTheme="minorHAnsi" w:cstheme="minorHAnsi"/>
          <w:sz w:val="24"/>
          <w:szCs w:val="24"/>
        </w:rPr>
        <w:t>: Praeger, 2012), pp. 43-48.</w:t>
      </w:r>
    </w:p>
    <w:p w14:paraId="043EC534" w14:textId="77777777" w:rsidR="00034022" w:rsidRPr="00034022" w:rsidRDefault="00034022" w:rsidP="00034022">
      <w:pPr>
        <w:rPr>
          <w:rFonts w:asciiTheme="minorHAnsi" w:hAnsiTheme="minorHAnsi" w:cstheme="minorHAnsi"/>
          <w:sz w:val="24"/>
          <w:szCs w:val="24"/>
        </w:rPr>
      </w:pPr>
    </w:p>
    <w:p w14:paraId="771FFC2F" w14:textId="6AC4E617"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Taylor, Bron</w:t>
      </w:r>
      <w:r>
        <w:rPr>
          <w:rFonts w:asciiTheme="minorHAnsi" w:hAnsiTheme="minorHAnsi" w:cstheme="minorHAnsi"/>
          <w:sz w:val="24"/>
          <w:szCs w:val="24"/>
        </w:rPr>
        <w:t>.</w:t>
      </w:r>
      <w:r w:rsidRPr="00034022">
        <w:rPr>
          <w:rFonts w:asciiTheme="minorHAnsi" w:hAnsiTheme="minorHAnsi" w:cstheme="minorHAnsi"/>
          <w:sz w:val="24"/>
          <w:szCs w:val="24"/>
        </w:rPr>
        <w:t xml:space="preserve"> 'Earth and Nature-Based Spirituality (Part </w:t>
      </w:r>
      <w:proofErr w:type="spellStart"/>
      <w:r w:rsidRPr="00034022">
        <w:rPr>
          <w:rFonts w:asciiTheme="minorHAnsi" w:hAnsiTheme="minorHAnsi" w:cstheme="minorHAnsi"/>
          <w:sz w:val="24"/>
          <w:szCs w:val="24"/>
        </w:rPr>
        <w:t>Ii</w:t>
      </w:r>
      <w:proofErr w:type="spellEnd"/>
      <w:r w:rsidRPr="00034022">
        <w:rPr>
          <w:rFonts w:asciiTheme="minorHAnsi" w:hAnsiTheme="minorHAnsi" w:cstheme="minorHAnsi"/>
          <w:sz w:val="24"/>
          <w:szCs w:val="24"/>
        </w:rPr>
        <w:t>): From Earth First! And Bioregionalism to Scientific Paganism and the New Age', Religion, 31 (2001).</w:t>
      </w:r>
    </w:p>
    <w:p w14:paraId="211A7BEE" w14:textId="77777777" w:rsidR="00034022" w:rsidRPr="00034022" w:rsidRDefault="00034022" w:rsidP="00034022">
      <w:pPr>
        <w:rPr>
          <w:rFonts w:asciiTheme="minorHAnsi" w:hAnsiTheme="minorHAnsi" w:cstheme="minorHAnsi"/>
          <w:sz w:val="24"/>
          <w:szCs w:val="24"/>
        </w:rPr>
      </w:pPr>
    </w:p>
    <w:p w14:paraId="10111FD2" w14:textId="15ED3D8F" w:rsidR="00034022" w:rsidRPr="00034022" w:rsidRDefault="00034022" w:rsidP="00034022">
      <w:pPr>
        <w:rPr>
          <w:rFonts w:asciiTheme="minorHAnsi" w:hAnsiTheme="minorHAnsi" w:cstheme="minorHAnsi"/>
          <w:sz w:val="24"/>
          <w:szCs w:val="24"/>
        </w:rPr>
      </w:pPr>
      <w:proofErr w:type="spellStart"/>
      <w:proofErr w:type="gramStart"/>
      <w:r>
        <w:rPr>
          <w:rFonts w:asciiTheme="minorHAnsi" w:hAnsiTheme="minorHAnsi" w:cstheme="minorHAnsi"/>
          <w:sz w:val="24"/>
          <w:szCs w:val="24"/>
        </w:rPr>
        <w:t>Taylore,Bron</w:t>
      </w:r>
      <w:proofErr w:type="spellEnd"/>
      <w:proofErr w:type="gramEnd"/>
      <w:r>
        <w:rPr>
          <w:rFonts w:asciiTheme="minorHAnsi" w:hAnsiTheme="minorHAnsi" w:cstheme="minorHAnsi"/>
          <w:sz w:val="24"/>
          <w:szCs w:val="24"/>
        </w:rPr>
        <w:t>.</w:t>
      </w:r>
      <w:r w:rsidRPr="00034022">
        <w:rPr>
          <w:rFonts w:asciiTheme="minorHAnsi" w:hAnsiTheme="minorHAnsi" w:cstheme="minorHAnsi"/>
          <w:sz w:val="24"/>
          <w:szCs w:val="24"/>
        </w:rPr>
        <w:t xml:space="preserve"> 'The Greening of Religion Hypothesis (Part One): From Lynn White, Jr and Claims That Religions Can Promote Environmentally Destructive Attitudes and </w:t>
      </w:r>
      <w:proofErr w:type="spellStart"/>
      <w:r w:rsidRPr="00034022">
        <w:rPr>
          <w:rFonts w:asciiTheme="minorHAnsi" w:hAnsiTheme="minorHAnsi" w:cstheme="minorHAnsi"/>
          <w:sz w:val="24"/>
          <w:szCs w:val="24"/>
        </w:rPr>
        <w:t>Behaviors</w:t>
      </w:r>
      <w:proofErr w:type="spellEnd"/>
      <w:r w:rsidRPr="00034022">
        <w:rPr>
          <w:rFonts w:asciiTheme="minorHAnsi" w:hAnsiTheme="minorHAnsi" w:cstheme="minorHAnsi"/>
          <w:sz w:val="24"/>
          <w:szCs w:val="24"/>
        </w:rPr>
        <w:t xml:space="preserve"> to Assertions They Are Becoming Environmentally Friendly', Journal for the Study of Religion, Nature and Culture, 10 (2016).</w:t>
      </w:r>
    </w:p>
    <w:p w14:paraId="7BFE8444" w14:textId="77777777" w:rsidR="00034022" w:rsidRPr="00034022" w:rsidRDefault="00034022" w:rsidP="00034022">
      <w:pPr>
        <w:rPr>
          <w:rFonts w:asciiTheme="minorHAnsi" w:hAnsiTheme="minorHAnsi" w:cstheme="minorHAnsi"/>
          <w:sz w:val="24"/>
          <w:szCs w:val="24"/>
        </w:rPr>
      </w:pPr>
    </w:p>
    <w:p w14:paraId="6E2521C2" w14:textId="10D0BCC4"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Tyler, Edward B</w:t>
      </w:r>
      <w:r>
        <w:rPr>
          <w:rFonts w:asciiTheme="minorHAnsi" w:hAnsiTheme="minorHAnsi" w:cstheme="minorHAnsi"/>
          <w:sz w:val="24"/>
          <w:szCs w:val="24"/>
        </w:rPr>
        <w:t>.</w:t>
      </w:r>
      <w:r w:rsidRPr="00034022">
        <w:rPr>
          <w:rFonts w:asciiTheme="minorHAnsi" w:hAnsiTheme="minorHAnsi" w:cstheme="minorHAnsi"/>
          <w:sz w:val="24"/>
          <w:szCs w:val="24"/>
        </w:rPr>
        <w:t xml:space="preserve"> 'Primitive Culture: </w:t>
      </w:r>
      <w:proofErr w:type="gramStart"/>
      <w:r w:rsidRPr="00034022">
        <w:rPr>
          <w:rFonts w:asciiTheme="minorHAnsi" w:hAnsiTheme="minorHAnsi" w:cstheme="minorHAnsi"/>
          <w:sz w:val="24"/>
          <w:szCs w:val="24"/>
        </w:rPr>
        <w:t>Researches</w:t>
      </w:r>
      <w:proofErr w:type="gramEnd"/>
      <w:r w:rsidRPr="00034022">
        <w:rPr>
          <w:rFonts w:asciiTheme="minorHAnsi" w:hAnsiTheme="minorHAnsi" w:cstheme="minorHAnsi"/>
          <w:sz w:val="24"/>
          <w:szCs w:val="24"/>
        </w:rPr>
        <w:t xml:space="preserve"> into the Development of Mythology, Philosophy, Religion, Art and Custom. 1871', London: J. Murray (1920).</w:t>
      </w:r>
    </w:p>
    <w:p w14:paraId="218CEF76" w14:textId="77777777" w:rsidR="00034022" w:rsidRPr="00034022" w:rsidRDefault="00034022" w:rsidP="00034022">
      <w:pPr>
        <w:rPr>
          <w:rFonts w:asciiTheme="minorHAnsi" w:hAnsiTheme="minorHAnsi" w:cstheme="minorHAnsi"/>
          <w:sz w:val="24"/>
          <w:szCs w:val="24"/>
        </w:rPr>
      </w:pPr>
    </w:p>
    <w:p w14:paraId="36CB4F92" w14:textId="4C12BC24"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White, Lynn</w:t>
      </w:r>
      <w:r>
        <w:rPr>
          <w:rFonts w:asciiTheme="minorHAnsi" w:hAnsiTheme="minorHAnsi" w:cstheme="minorHAnsi"/>
          <w:sz w:val="24"/>
          <w:szCs w:val="24"/>
        </w:rPr>
        <w:t>.</w:t>
      </w:r>
      <w:r w:rsidRPr="00034022">
        <w:rPr>
          <w:rFonts w:asciiTheme="minorHAnsi" w:hAnsiTheme="minorHAnsi" w:cstheme="minorHAnsi"/>
          <w:sz w:val="24"/>
          <w:szCs w:val="24"/>
        </w:rPr>
        <w:t xml:space="preserve"> 'The Historical Roots of Our Ecologic Crisis', Science, 155 (1967).</w:t>
      </w:r>
    </w:p>
    <w:p w14:paraId="30B85561" w14:textId="77777777" w:rsidR="00034022" w:rsidRPr="00034022" w:rsidRDefault="00034022" w:rsidP="00034022">
      <w:pPr>
        <w:rPr>
          <w:rFonts w:asciiTheme="minorHAnsi" w:hAnsiTheme="minorHAnsi" w:cstheme="minorHAnsi"/>
          <w:sz w:val="24"/>
          <w:szCs w:val="24"/>
        </w:rPr>
      </w:pPr>
    </w:p>
    <w:p w14:paraId="799B00AD" w14:textId="77777777" w:rsidR="00646C60" w:rsidRDefault="00646C60">
      <w:pPr>
        <w:rPr>
          <w:rFonts w:asciiTheme="minorHAnsi" w:hAnsiTheme="minorHAnsi" w:cstheme="minorHAnsi"/>
          <w:sz w:val="24"/>
          <w:szCs w:val="24"/>
        </w:rPr>
      </w:pPr>
    </w:p>
    <w:sectPr w:rsidR="00646C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DEDF8C" w14:textId="77777777" w:rsidR="008B449E" w:rsidRDefault="008B449E" w:rsidP="00214787">
      <w:r>
        <w:separator/>
      </w:r>
    </w:p>
  </w:endnote>
  <w:endnote w:type="continuationSeparator" w:id="0">
    <w:p w14:paraId="0D151593" w14:textId="77777777" w:rsidR="008B449E" w:rsidRDefault="008B449E" w:rsidP="00214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Bold">
    <w:panose1 w:val="020B080403050404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F2466C" w14:textId="77777777" w:rsidR="008B449E" w:rsidRDefault="008B449E" w:rsidP="00214787">
      <w:r>
        <w:separator/>
      </w:r>
    </w:p>
  </w:footnote>
  <w:footnote w:type="continuationSeparator" w:id="0">
    <w:p w14:paraId="7D3BD1BE" w14:textId="77777777" w:rsidR="008B449E" w:rsidRDefault="008B449E" w:rsidP="00214787">
      <w:r>
        <w:continuationSeparator/>
      </w:r>
    </w:p>
  </w:footnote>
  <w:footnote w:id="1">
    <w:p w14:paraId="1A269081" w14:textId="77777777" w:rsidR="002E5D0A" w:rsidRDefault="002E5D0A" w:rsidP="002E5D0A">
      <w:pPr>
        <w:pStyle w:val="FootnoteText"/>
      </w:pPr>
      <w:r>
        <w:rPr>
          <w:rStyle w:val="FootnoteReference"/>
        </w:rPr>
        <w:footnoteRef/>
      </w:r>
      <w:r>
        <w:t xml:space="preserve"> </w:t>
      </w:r>
      <w:r>
        <w:fldChar w:fldCharType="begin"/>
      </w:r>
      <w:r>
        <w:instrText xml:space="preserve"> ADDIN EN.CITE &lt;EndNote&gt;&lt;Cite&gt;&lt;Author&gt;Taylor&lt;/Author&gt;&lt;Year&gt;2016&lt;/Year&gt;&lt;RecNum&gt;11&lt;/RecNum&gt;&lt;DisplayText&gt;Bron Taylor, &amp;apos;The Greening of Religion Hypothesis (Part One): From Lynn White, Jr and Claims That Religions Can Promote Environmentally Destructive Attitudes and Behaviors to Assertions They Are Becoming Environmentally Friendly&amp;apos;, &lt;style face="italic"&gt;Journal for the Study of Religion, Nature and Culture, &lt;/style&gt;10 (2016).&lt;/DisplayText&gt;&lt;record&gt;&lt;rec-number&gt;11&lt;/rec-number&gt;&lt;foreign-keys&gt;&lt;key app="EN" db-id="xz5rpftfmvztpkerp9cpzd5fap55f020wfv0" timestamp="1635302288"&gt;11&lt;/key&gt;&lt;/foreign-keys&gt;&lt;ref-type name="Journal Article"&gt;17&lt;/ref-type&gt;&lt;contributors&gt;&lt;authors&gt;&lt;author&gt;Taylor, Bron&lt;/author&gt;&lt;/authors&gt;&lt;/contributors&gt;&lt;titles&gt;&lt;title&gt;The Greening of Religion Hypothesis (Part One): From Lynn White, Jr and Claims That Religions Can Promote Environmentally Destructive Attitudes and Behaviors to Assertions They Are Becoming Environmentally Friendly&lt;/title&gt;&lt;secondary-title&gt;Journal for the Study of Religion, Nature and Culture&lt;/secondary-title&gt;&lt;/titles&gt;&lt;periodical&gt;&lt;full-title&gt;Journal for the Study of Religion, Nature and Culture&lt;/full-title&gt;&lt;/periodical&gt;&lt;pages&gt;268-305&lt;/pages&gt;&lt;volume&gt;10&lt;/volume&gt;&lt;number&gt;3&lt;/number&gt;&lt;section&gt;268&lt;/section&gt;&lt;dates&gt;&lt;year&gt;2016&lt;/year&gt;&lt;/dates&gt;&lt;isbn&gt;1749-4907&amp;#xD;1749-4915&lt;/isbn&gt;&lt;urls&gt;&lt;/urls&gt;&lt;electronic-resource-num&gt;10.1558/jsrnc.v10i3.29010&lt;/electronic-resource-num&gt;&lt;/record&gt;&lt;/Cite&gt;&lt;/EndNote&gt;</w:instrText>
      </w:r>
      <w:r>
        <w:fldChar w:fldCharType="separate"/>
      </w:r>
      <w:r>
        <w:rPr>
          <w:noProof/>
        </w:rPr>
        <w:t xml:space="preserve">Bron Taylor, 'The Greening of Religion Hypothesis (Part One): From Lynn White, Jr and Claims That Religions Can Promote Environmentally Destructive Attitudes and Behaviors to Assertions They Are Becoming Environmentally Friendly', </w:t>
      </w:r>
      <w:r w:rsidRPr="00C722D4">
        <w:rPr>
          <w:i/>
          <w:noProof/>
        </w:rPr>
        <w:t xml:space="preserve">Journal for the Study of Religion, Nature and Culture, </w:t>
      </w:r>
      <w:r>
        <w:rPr>
          <w:noProof/>
        </w:rPr>
        <w:t>10 (2016).</w:t>
      </w:r>
      <w:r>
        <w:fldChar w:fldCharType="end"/>
      </w:r>
    </w:p>
  </w:footnote>
  <w:footnote w:id="2">
    <w:p w14:paraId="0C5BCBE6" w14:textId="77777777" w:rsidR="00AE6D59" w:rsidRDefault="00AE6D59" w:rsidP="00AE6D59">
      <w:pPr>
        <w:pStyle w:val="FootnoteText"/>
      </w:pPr>
      <w:r>
        <w:rPr>
          <w:rStyle w:val="FootnoteReference"/>
        </w:rPr>
        <w:footnoteRef/>
      </w:r>
      <w:r>
        <w:t xml:space="preserve"> </w:t>
      </w:r>
      <w:r>
        <w:fldChar w:fldCharType="begin"/>
      </w:r>
      <w:r>
        <w:instrText xml:space="preserve"> ADDIN EN.CITE &lt;EndNote&gt;&lt;Cite&gt;&lt;RecNum&gt;52&lt;/RecNum&gt;&lt;DisplayText&gt;&amp;apos;Oxford English Dictionary Online &amp;apos;&lt;style face="italic"&gt;, &lt;/style&gt;(Online).&lt;/DisplayText&gt;&lt;record&gt;&lt;rec-number&gt;52&lt;/rec-number&gt;&lt;foreign-keys&gt;&lt;key app="EN" db-id="xz5rpftfmvztpkerp9cpzd5fap55f020wfv0" timestamp="1640366455"&gt;52&lt;/key&gt;&lt;/foreign-keys&gt;&lt;ref-type name="Online Database"&gt;45&lt;/ref-type&gt;&lt;contributors&gt;&lt;/contributors&gt;&lt;titles&gt;&lt;title&gt;Oxford English Dictionary Online &lt;/title&gt;&lt;/titles&gt;&lt;dates&gt;&lt;pub-dates&gt;&lt;date&gt;24/12/2021&lt;/date&gt;&lt;/pub-dates&gt;&lt;/dates&gt;&lt;pub-location&gt;Online&lt;/pub-location&gt;&lt;urls&gt;&lt;/urls&gt;&lt;/record&gt;&lt;/Cite&gt;&lt;/EndNote&gt;</w:instrText>
      </w:r>
      <w:r>
        <w:fldChar w:fldCharType="separate"/>
      </w:r>
      <w:r>
        <w:rPr>
          <w:noProof/>
        </w:rPr>
        <w:t>'Oxford English Dictionary Online '</w:t>
      </w:r>
      <w:r w:rsidRPr="005D49D0">
        <w:rPr>
          <w:i/>
          <w:noProof/>
        </w:rPr>
        <w:t xml:space="preserve">, </w:t>
      </w:r>
      <w:r>
        <w:rPr>
          <w:noProof/>
        </w:rPr>
        <w:t>(Online).</w:t>
      </w:r>
      <w:r>
        <w:fldChar w:fldCharType="end"/>
      </w:r>
    </w:p>
  </w:footnote>
  <w:footnote w:id="3">
    <w:p w14:paraId="5CA9DC11" w14:textId="5637B3F7" w:rsidR="00061140" w:rsidRDefault="00061140">
      <w:pPr>
        <w:pStyle w:val="FootnoteText"/>
      </w:pPr>
      <w:r>
        <w:rPr>
          <w:rStyle w:val="FootnoteReference"/>
        </w:rPr>
        <w:footnoteRef/>
      </w:r>
      <w:r>
        <w:t xml:space="preserve"> </w:t>
      </w:r>
      <w:r>
        <w:fldChar w:fldCharType="begin"/>
      </w:r>
      <w:r>
        <w:instrText xml:space="preserve"> ADDIN EN.CITE &lt;EndNote&gt;&lt;Cite&gt;&lt;Author&gt;White&lt;/Author&gt;&lt;Year&gt;1967&lt;/Year&gt;&lt;RecNum&gt;7&lt;/RecNum&gt;&lt;DisplayText&gt;Lynn White, &amp;apos;The Historical Roots of Our Ecologic Crisis&amp;apos;, &lt;style face="italic"&gt;Science, &lt;/style&gt;155 (1967).&lt;/DisplayText&gt;&lt;record&gt;&lt;rec-number&gt;7&lt;/rec-number&gt;&lt;foreign-keys&gt;&lt;key app="EN" db-id="xz5rpftfmvztpkerp9cpzd5fap55f020wfv0" timestamp="1635301975"&gt;7&lt;/key&gt;&lt;/foreign-keys&gt;&lt;ref-type name="Journal Article"&gt;17&lt;/ref-type&gt;&lt;contributors&gt;&lt;authors&gt;&lt;author&gt;White, Lynn&lt;/author&gt;&lt;/authors&gt;&lt;/contributors&gt;&lt;titles&gt;&lt;title&gt;The Historical Roots of Our Ecologic Crisis&lt;/title&gt;&lt;secondary-title&gt;Science&lt;/secondary-title&gt;&lt;/titles&gt;&lt;periodical&gt;&lt;full-title&gt;Science&lt;/full-title&gt;&lt;/periodical&gt;&lt;pages&gt;1203-1207&lt;/pages&gt;&lt;volume&gt;155&lt;/volume&gt;&lt;number&gt;3767&lt;/number&gt;&lt;dates&gt;&lt;year&gt;1967&lt;/year&gt;&lt;/dates&gt;&lt;publisher&gt;American Association for the Advancement of Science&lt;/publisher&gt;&lt;isbn&gt;00368075, 10959203&lt;/isbn&gt;&lt;urls&gt;&lt;related-urls&gt;&lt;url&gt;http://www.jstor.org/stable/1720120&lt;/url&gt;&lt;/related-urls&gt;&lt;/urls&gt;&lt;custom1&gt;Full publication date: Mar. 10, 1967&lt;/custom1&gt;&lt;remote-database-name&gt;JSTOR&lt;/remote-database-name&gt;&lt;access-date&gt;2021/10/26/&lt;/access-date&gt;&lt;/record&gt;&lt;/Cite&gt;&lt;/EndNote&gt;</w:instrText>
      </w:r>
      <w:r>
        <w:fldChar w:fldCharType="separate"/>
      </w:r>
      <w:r>
        <w:rPr>
          <w:noProof/>
        </w:rPr>
        <w:t xml:space="preserve">Lynn White, 'The Historical Roots of Our Ecologic Crisis', </w:t>
      </w:r>
      <w:r w:rsidRPr="00061140">
        <w:rPr>
          <w:i/>
          <w:noProof/>
        </w:rPr>
        <w:t xml:space="preserve">Science, </w:t>
      </w:r>
      <w:r>
        <w:rPr>
          <w:noProof/>
        </w:rPr>
        <w:t>155 (1967).</w:t>
      </w:r>
      <w:r>
        <w:fldChar w:fldCharType="end"/>
      </w:r>
    </w:p>
  </w:footnote>
  <w:footnote w:id="4">
    <w:p w14:paraId="72DD5554" w14:textId="77777777" w:rsidR="00AE6D59" w:rsidRDefault="00AE6D59" w:rsidP="00AE6D59">
      <w:pPr>
        <w:pBdr>
          <w:top w:val="nil"/>
          <w:left w:val="nil"/>
          <w:bottom w:val="nil"/>
          <w:right w:val="nil"/>
          <w:between w:val="nil"/>
        </w:pBdr>
        <w:rPr>
          <w:color w:val="000000"/>
        </w:rPr>
      </w:pPr>
      <w:r>
        <w:rPr>
          <w:vertAlign w:val="superscript"/>
        </w:rPr>
        <w:footnoteRef/>
      </w:r>
      <w:r>
        <w:rPr>
          <w:color w:val="000000"/>
        </w:rPr>
        <w:t xml:space="preserve"> Val Plumwood, 2004. '</w:t>
      </w:r>
      <w:proofErr w:type="spellStart"/>
      <w:proofErr w:type="gramStart"/>
      <w:r>
        <w:rPr>
          <w:color w:val="000000"/>
        </w:rPr>
        <w:t>Gender,Eco</w:t>
      </w:r>
      <w:proofErr w:type="spellEnd"/>
      <w:proofErr w:type="gramEnd"/>
      <w:r>
        <w:rPr>
          <w:color w:val="000000"/>
        </w:rPr>
        <w:t>-Feminism and The Environment. P.44</w:t>
      </w:r>
    </w:p>
  </w:footnote>
  <w:footnote w:id="5">
    <w:p w14:paraId="5A90D959" w14:textId="1D54FF1E" w:rsidR="006A2C22" w:rsidRDefault="006A2C22">
      <w:pPr>
        <w:pStyle w:val="FootnoteText"/>
      </w:pPr>
      <w:r>
        <w:rPr>
          <w:rStyle w:val="FootnoteReference"/>
        </w:rPr>
        <w:footnoteRef/>
      </w:r>
      <w:r>
        <w:t xml:space="preserve"> </w:t>
      </w:r>
      <w:r>
        <w:fldChar w:fldCharType="begin"/>
      </w:r>
      <w:r>
        <w:instrText xml:space="preserve"> ADDIN EN.CITE &lt;EndNote&gt;&lt;Cite&gt;&lt;Author&gt;Ashworth&lt;/Author&gt;&lt;Year&gt;2008&lt;/Year&gt;&lt;RecNum&gt;75&lt;/RecNum&gt;&lt;DisplayText&gt;William B. Ashworth, &amp;apos;3. Christianity and the Mechanistic Universe&amp;apos;, in &lt;style face="italic"&gt;When Science and Christianity Meet, &lt;/style&gt;ed. by C. Lindberg David and L. Numbers Ronald (University of Chicago Press, 2008), pp. 61-84.&lt;/DisplayText&gt;&lt;record&gt;&lt;rec-number&gt;75&lt;/rec-number&gt;&lt;foreign-keys&gt;&lt;key app="EN" db-id="xz5rpftfmvztpkerp9cpzd5fap55f020wfv0" timestamp="1641109414"&gt;75&lt;/key&gt;&lt;/foreign-keys&gt;&lt;ref-type name="Book Section"&gt;5&lt;/ref-type&gt;&lt;contributors&gt;&lt;authors&gt;&lt;author&gt;William B. Ashworth&lt;/author&gt;&lt;/authors&gt;&lt;secondary-authors&gt;&lt;author&gt;David, C. Lindberg&lt;/author&gt;&lt;author&gt;Ronald, L. Numbers&lt;/author&gt;&lt;/secondary-authors&gt;&lt;/contributors&gt;&lt;titles&gt;&lt;title&gt;3. Christianity and the Mechanistic Universe&lt;/title&gt;&lt;secondary-title&gt;When Science and Christianity Meet&lt;/secondary-title&gt;&lt;/titles&gt;&lt;pages&gt;61-84&lt;/pages&gt;&lt;dates&gt;&lt;year&gt;2008&lt;/year&gt;&lt;/dates&gt;&lt;publisher&gt;University of Chicago Press&lt;/publisher&gt;&lt;urls&gt;&lt;related-urls&gt;&lt;url&gt;https://doi.org/10.7208/9780226482156-006&lt;/url&gt;&lt;/related-urls&gt;&lt;/urls&gt;&lt;electronic-resource-num&gt;doi:10.7208/9780226482156-006&lt;/electronic-resource-num&gt;&lt;/record&gt;&lt;/Cite&gt;&lt;/EndNote&gt;</w:instrText>
      </w:r>
      <w:r>
        <w:fldChar w:fldCharType="separate"/>
      </w:r>
      <w:r>
        <w:rPr>
          <w:noProof/>
        </w:rPr>
        <w:t xml:space="preserve">William B. Ashworth, '3. Christianity and the Mechanistic Universe', in </w:t>
      </w:r>
      <w:r w:rsidRPr="006A2C22">
        <w:rPr>
          <w:i/>
          <w:noProof/>
        </w:rPr>
        <w:t xml:space="preserve">When Science and Christianity Meet, </w:t>
      </w:r>
      <w:r>
        <w:rPr>
          <w:noProof/>
        </w:rPr>
        <w:t>ed. by C. Lindberg David and L. Numbers Ronald (University of Chicago Press, 2008), pp. 61-84.</w:t>
      </w:r>
      <w:r>
        <w:fldChar w:fldCharType="end"/>
      </w:r>
    </w:p>
  </w:footnote>
  <w:footnote w:id="6">
    <w:p w14:paraId="6753AF6C" w14:textId="7728453D" w:rsidR="00376D21" w:rsidRPr="00376D21" w:rsidRDefault="001E7D40">
      <w:pPr>
        <w:pStyle w:val="FootnoteText"/>
        <w:rPr>
          <w:i/>
          <w:noProof/>
        </w:rPr>
      </w:pPr>
      <w:r>
        <w:rPr>
          <w:rStyle w:val="FootnoteReference"/>
        </w:rPr>
        <w:footnoteRef/>
      </w:r>
      <w:r>
        <w:t xml:space="preserve"> </w:t>
      </w:r>
      <w:r>
        <w:fldChar w:fldCharType="begin"/>
      </w:r>
      <w:r w:rsidR="00376D21">
        <w:instrText xml:space="preserve"> ADDIN EN.CITE &lt;EndNote&gt;&lt;Cite&gt;&lt;Author&gt;Sponsel&lt;/Author&gt;&lt;Year&gt;2012&lt;/Year&gt;&lt;RecNum&gt;53&lt;/RecNum&gt;&lt;DisplayText&gt;Leslie E. Sponsel, &amp;apos;Enchanted Nature,Animism.&amp;apos;, in &lt;style face="italic"&gt;Spiritual Ecology: A Quiet Revolution.&amp;#xD;, &lt;/style&gt;(Oxford, United Kingdom: Praeger., 2012), p. 10.&lt;/DisplayText&gt;&lt;record&gt;&lt;rec-number&gt;53&lt;/rec-number&gt;&lt;foreign-keys&gt;&lt;key app="EN" db-id="xz5rpftfmvztpkerp9cpzd5fap55f020wfv0" timestamp="1640524557"&gt;53&lt;/key&gt;&lt;/foreign-keys&gt;&lt;ref-type name="Book Section"&gt;5&lt;/ref-type&gt;&lt;contributors&gt;&lt;authors&gt;&lt;author&gt;Leslie E. Sponsel&lt;/author&gt;&lt;/authors&gt;&lt;/contributors&gt;&lt;titles&gt;&lt;title&gt;Enchanted Nature,Animism.&lt;/title&gt;&lt;secondary-title&gt;Spiritual Ecology: A Quiet Revolution.&amp;#xD;&lt;/secondary-title&gt;&lt;/titles&gt;&lt;pages&gt;10&lt;/pages&gt;&lt;section&gt;Chapter 2&lt;/section&gt;&lt;dates&gt;&lt;year&gt;2012&lt;/year&gt;&lt;/dates&gt;&lt;pub-location&gt;Oxford, United Kingdom&lt;/pub-location&gt;&lt;publisher&gt;Praeger.&lt;/publisher&gt;&lt;urls&gt;&lt;/urls&gt;&lt;/record&gt;&lt;/Cite&gt;&lt;/EndNote&gt;</w:instrText>
      </w:r>
      <w:r>
        <w:fldChar w:fldCharType="separate"/>
      </w:r>
      <w:r w:rsidR="00376D21">
        <w:rPr>
          <w:noProof/>
        </w:rPr>
        <w:t xml:space="preserve">Leslie E. Sponsel, 'Enchanted Nature,Animism.', in </w:t>
      </w:r>
      <w:r w:rsidR="00376D21" w:rsidRPr="00376D21">
        <w:rPr>
          <w:i/>
          <w:noProof/>
        </w:rPr>
        <w:t>Spiritual Ecology: A Quiet Revolution.</w:t>
      </w:r>
    </w:p>
    <w:p w14:paraId="370C9FAE" w14:textId="107DB0C2" w:rsidR="001E7D40" w:rsidRDefault="00376D21">
      <w:pPr>
        <w:pStyle w:val="FootnoteText"/>
      </w:pPr>
      <w:r w:rsidRPr="00376D21">
        <w:rPr>
          <w:i/>
          <w:noProof/>
        </w:rPr>
        <w:t xml:space="preserve">, </w:t>
      </w:r>
      <w:r>
        <w:rPr>
          <w:noProof/>
        </w:rPr>
        <w:t>(Oxford, United Kingdom: Praeger., 2012), p. 10.</w:t>
      </w:r>
      <w:r w:rsidR="001E7D40">
        <w:fldChar w:fldCharType="end"/>
      </w:r>
    </w:p>
  </w:footnote>
  <w:footnote w:id="7">
    <w:p w14:paraId="5936EE81" w14:textId="54EB6336" w:rsidR="00F02181" w:rsidRDefault="00F02181">
      <w:pPr>
        <w:pStyle w:val="FootnoteText"/>
      </w:pPr>
      <w:r>
        <w:rPr>
          <w:rStyle w:val="FootnoteReference"/>
        </w:rPr>
        <w:footnoteRef/>
      </w:r>
      <w:r>
        <w:t xml:space="preserve"> </w:t>
      </w:r>
      <w:r>
        <w:fldChar w:fldCharType="begin"/>
      </w:r>
      <w:r>
        <w:instrText xml:space="preserve"> ADDIN EN.CITE &lt;EndNote&gt;&lt;Cite&gt;&lt;Author&gt;Tyler&lt;/Author&gt;&lt;Year&gt;1920&lt;/Year&gt;&lt;RecNum&gt;54&lt;/RecNum&gt;&lt;DisplayText&gt;Edward B Tyler, &amp;apos;Primitive Culture: Researches into the Development of Mythology, Philosophy, Religion, Art and Custom. 1871&amp;apos;, &lt;style face="italic"&gt;London: J. Murray, &lt;/style&gt; (1920).&lt;/DisplayText&gt;&lt;record&gt;&lt;rec-number&gt;54&lt;/rec-number&gt;&lt;foreign-keys&gt;&lt;key app="EN" db-id="xz5rpftfmvztpkerp9cpzd5fap55f020wfv0" timestamp="1640525121"&gt;54&lt;/key&gt;&lt;/foreign-keys&gt;&lt;ref-type name="Journal Article"&gt;17&lt;/ref-type&gt;&lt;contributors&gt;&lt;authors&gt;&lt;author&gt;Tyler, Edward B&lt;/author&gt;&lt;/authors&gt;&lt;/contributors&gt;&lt;titles&gt;&lt;title&gt;Primitive culture: researches into the development of mythology, philosophy, religion, art and custom. 1871&lt;/title&gt;&lt;secondary-title&gt;London: J. Murray&lt;/secondary-title&gt;&lt;/titles&gt;&lt;periodical&gt;&lt;full-title&gt;London: J. Murray&lt;/full-title&gt;&lt;/periodical&gt;&lt;dates&gt;&lt;year&gt;1920&lt;/year&gt;&lt;/dates&gt;&lt;urls&gt;&lt;/urls&gt;&lt;/record&gt;&lt;/Cite&gt;&lt;/EndNote&gt;</w:instrText>
      </w:r>
      <w:r>
        <w:fldChar w:fldCharType="separate"/>
      </w:r>
      <w:r>
        <w:rPr>
          <w:noProof/>
        </w:rPr>
        <w:t xml:space="preserve">Edward B Tyler, 'Primitive Culture: Researches into the Development of Mythology, Philosophy, Religion, Art and Custom. 1871', </w:t>
      </w:r>
      <w:r w:rsidRPr="00F02181">
        <w:rPr>
          <w:i/>
          <w:noProof/>
        </w:rPr>
        <w:t xml:space="preserve">London: J. Murray, </w:t>
      </w:r>
      <w:r>
        <w:rPr>
          <w:noProof/>
        </w:rPr>
        <w:t xml:space="preserve"> (1920).</w:t>
      </w:r>
      <w:r>
        <w:fldChar w:fldCharType="end"/>
      </w:r>
    </w:p>
  </w:footnote>
  <w:footnote w:id="8">
    <w:p w14:paraId="44752C4F" w14:textId="66A18BDA" w:rsidR="00F02181" w:rsidRDefault="00F02181">
      <w:pPr>
        <w:pStyle w:val="FootnoteText"/>
      </w:pPr>
      <w:r>
        <w:rPr>
          <w:rStyle w:val="FootnoteReference"/>
        </w:rPr>
        <w:footnoteRef/>
      </w:r>
      <w:r>
        <w:t xml:space="preserve"> </w:t>
      </w:r>
      <w:r>
        <w:fldChar w:fldCharType="begin"/>
      </w:r>
      <w:r>
        <w:instrText xml:space="preserve"> ADDIN EN.CITE &lt;EndNote&gt;&lt;Cite&gt;&lt;Author&gt;Praet&lt;/Author&gt;&lt;Year&gt;2013&lt;/Year&gt;&lt;RecNum&gt;56&lt;/RecNum&gt;&lt;DisplayText&gt;Istvan Praet, &lt;style face="italic"&gt;Animism and the Question of Life&lt;/style&gt;,  (Routledge, 2013).&lt;/DisplayText&gt;&lt;record&gt;&lt;rec-number&gt;56&lt;/rec-number&gt;&lt;foreign-keys&gt;&lt;key app="EN" db-id="xz5rpftfmvztpkerp9cpzd5fap55f020wfv0" timestamp="1640526215"&gt;56&lt;/key&gt;&lt;/foreign-keys&gt;&lt;ref-type name="Book"&gt;6&lt;/ref-type&gt;&lt;contributors&gt;&lt;authors&gt;&lt;author&gt;Praet, Istvan&lt;/author&gt;&lt;/authors&gt;&lt;/contributors&gt;&lt;titles&gt;&lt;title&gt;Animism and the Question of Life&lt;/title&gt;&lt;/titles&gt;&lt;section&gt;p2&lt;/section&gt;&lt;dates&gt;&lt;year&gt;2013&lt;/year&gt;&lt;/dates&gt;&lt;publisher&gt;Routledge&lt;/publisher&gt;&lt;isbn&gt;1134500599&lt;/isbn&gt;&lt;urls&gt;&lt;/urls&gt;&lt;/record&gt;&lt;/Cite&gt;&lt;/EndNote&gt;</w:instrText>
      </w:r>
      <w:r>
        <w:fldChar w:fldCharType="separate"/>
      </w:r>
      <w:r>
        <w:rPr>
          <w:noProof/>
        </w:rPr>
        <w:t xml:space="preserve">Istvan Praet, </w:t>
      </w:r>
      <w:r w:rsidRPr="00F02181">
        <w:rPr>
          <w:i/>
          <w:noProof/>
        </w:rPr>
        <w:t>Animism and the Question of Life</w:t>
      </w:r>
      <w:r>
        <w:rPr>
          <w:noProof/>
        </w:rPr>
        <w:t>,  (Routledge, 2013).</w:t>
      </w:r>
      <w:r>
        <w:fldChar w:fldCharType="end"/>
      </w:r>
    </w:p>
  </w:footnote>
  <w:footnote w:id="9">
    <w:p w14:paraId="6ECF64C0" w14:textId="6F9D463D" w:rsidR="008E1FB6" w:rsidRDefault="008E1FB6">
      <w:pPr>
        <w:pStyle w:val="FootnoteText"/>
      </w:pPr>
      <w:r>
        <w:rPr>
          <w:rStyle w:val="FootnoteReference"/>
        </w:rPr>
        <w:footnoteRef/>
      </w:r>
      <w:r>
        <w:t xml:space="preserve"> </w:t>
      </w:r>
      <w:r>
        <w:fldChar w:fldCharType="begin"/>
      </w:r>
      <w:r>
        <w:instrText xml:space="preserve"> ADDIN EN.CITE &lt;EndNote&gt;&lt;Cite&gt;&lt;Author&gt;Kimmerer&lt;/Author&gt;&lt;Year&gt;2002&lt;/Year&gt;&lt;RecNum&gt;2&lt;/RecNum&gt;&lt;DisplayText&gt;Robin Wall Kimmerer, &amp;apos;Weaving Traditional Ecological Knowledge into Biological Education a Call to Action.Pdf&amp;apos;, &lt;style face="italic"&gt;American Institute of Biological Sciences, &lt;/style&gt;52 (2002).&lt;/DisplayText&gt;&lt;record&gt;&lt;rec-number&gt;2&lt;/rec-number&gt;&lt;foreign-keys&gt;&lt;key app="EN" db-id="xz5rpftfmvztpkerp9cpzd5fap55f020wfv0" timestamp="1635299995"&gt;2&lt;/key&gt;&lt;/foreign-keys&gt;&lt;ref-type name="Journal Article"&gt;17&lt;/ref-type&gt;&lt;contributors&gt;&lt;authors&gt;&lt;author&gt;Robin Wall Kimmerer&lt;/author&gt;&lt;/authors&gt;&lt;/contributors&gt;&lt;titles&gt;&lt;title&gt;Weaving Traditional Ecological Knowledge into Biological Education A Call to Action.pdf&lt;/title&gt;&lt;secondary-title&gt;American Institute of Biological Sciences&lt;/secondary-title&gt;&lt;/titles&gt;&lt;periodical&gt;&lt;full-title&gt;American Institute of Biological Sciences&lt;/full-title&gt;&lt;/periodical&gt;&lt;pages&gt;432-438&lt;/pages&gt;&lt;volume&gt;52&lt;/volume&gt;&lt;num-vols&gt;5&lt;/num-vols&gt;&lt;section&gt;432&lt;/section&gt;&lt;dates&gt;&lt;year&gt;2002&lt;/year&gt;&lt;/dates&gt;&lt;urls&gt;&lt;/urls&gt;&lt;/record&gt;&lt;/Cite&gt;&lt;/EndNote&gt;</w:instrText>
      </w:r>
      <w:r>
        <w:fldChar w:fldCharType="separate"/>
      </w:r>
      <w:r>
        <w:rPr>
          <w:noProof/>
        </w:rPr>
        <w:t xml:space="preserve">Robin Wall Kimmerer, 'Weaving Traditional Ecological Knowledge into Biological Education a Call to Action.Pdf', </w:t>
      </w:r>
      <w:r w:rsidRPr="008E1FB6">
        <w:rPr>
          <w:i/>
          <w:noProof/>
        </w:rPr>
        <w:t xml:space="preserve">American Institute of Biological Sciences, </w:t>
      </w:r>
      <w:r>
        <w:rPr>
          <w:noProof/>
        </w:rPr>
        <w:t>52 (2002).</w:t>
      </w:r>
      <w:r>
        <w:fldChar w:fldCharType="end"/>
      </w:r>
    </w:p>
  </w:footnote>
  <w:footnote w:id="10">
    <w:p w14:paraId="3DC3BF1C" w14:textId="4E05E353" w:rsidR="008E1FB6" w:rsidRDefault="008E1FB6">
      <w:pPr>
        <w:pStyle w:val="FootnoteText"/>
      </w:pPr>
      <w:r>
        <w:rPr>
          <w:rStyle w:val="FootnoteReference"/>
        </w:rPr>
        <w:footnoteRef/>
      </w:r>
      <w:r>
        <w:t xml:space="preserve"> </w:t>
      </w:r>
      <w:r>
        <w:fldChar w:fldCharType="begin"/>
      </w:r>
      <w:r w:rsidR="00376D21">
        <w:instrText xml:space="preserve"> ADDIN EN.CITE &lt;EndNote&gt;&lt;Cite&gt;&lt;Author&gt;Harvey&lt;/Author&gt;&lt;Year&gt;2005&lt;/Year&gt;&lt;RecNum&gt;66&lt;/RecNum&gt;&lt;DisplayText&gt;Graham Harvey, &lt;style face="italic"&gt;Animism - Respecting the Living World&lt;/style&gt;, First edn (Australia: Wakefield, 2005).&lt;/DisplayText&gt;&lt;record&gt;&lt;rec-number&gt;66&lt;/rec-number&gt;&lt;foreign-keys&gt;&lt;key app="EN" db-id="xz5rpftfmvztpkerp9cpzd5fap55f020wfv0" timestamp="1641050576"&gt;66&lt;/key&gt;&lt;/foreign-keys&gt;&lt;ref-type name="Book"&gt;6&lt;/ref-type&gt;&lt;contributors&gt;&lt;authors&gt;&lt;author&gt;Graham Harvey&lt;/author&gt;&lt;/authors&gt;&lt;/contributors&gt;&lt;titles&gt;&lt;title&gt;Animism - Respecting the Living World&lt;/title&gt;&lt;/titles&gt;&lt;pages&gt;260&lt;/pages&gt;&lt;edition&gt;First&lt;/edition&gt;&lt;section&gt;17&lt;/section&gt;&lt;dates&gt;&lt;year&gt;2005&lt;/year&gt;&lt;pub-dates&gt;&lt;date&gt;2005&lt;/date&gt;&lt;/pub-dates&gt;&lt;/dates&gt;&lt;pub-location&gt;Australia&lt;/pub-location&gt;&lt;publisher&gt;Wakefield&lt;/publisher&gt;&lt;urls&gt;&lt;/urls&gt;&lt;/record&gt;&lt;/Cite&gt;&lt;/EndNote&gt;</w:instrText>
      </w:r>
      <w:r>
        <w:fldChar w:fldCharType="separate"/>
      </w:r>
      <w:r>
        <w:rPr>
          <w:noProof/>
        </w:rPr>
        <w:t xml:space="preserve">Graham Harvey, </w:t>
      </w:r>
      <w:r w:rsidRPr="008E1FB6">
        <w:rPr>
          <w:i/>
          <w:noProof/>
        </w:rPr>
        <w:t>Animism - Respecting the Living World</w:t>
      </w:r>
      <w:r>
        <w:rPr>
          <w:noProof/>
        </w:rPr>
        <w:t>, First edn (Australia: Wakefield, 2005).</w:t>
      </w:r>
      <w:r>
        <w:fldChar w:fldCharType="end"/>
      </w:r>
    </w:p>
  </w:footnote>
  <w:footnote w:id="11">
    <w:p w14:paraId="4F6D47EA" w14:textId="199BF839" w:rsidR="008E1FB6" w:rsidRDefault="008E1FB6">
      <w:pPr>
        <w:pStyle w:val="FootnoteText"/>
      </w:pPr>
      <w:r>
        <w:rPr>
          <w:rStyle w:val="FootnoteReference"/>
        </w:rPr>
        <w:footnoteRef/>
      </w:r>
      <w:r>
        <w:t xml:space="preserve"> </w:t>
      </w:r>
      <w:r>
        <w:fldChar w:fldCharType="begin"/>
      </w:r>
      <w:r>
        <w:instrText xml:space="preserve"> ADDIN EN.CITE &lt;EndNote&gt;&lt;Cite&gt;&lt;Author&gt;Harvey&lt;/Author&gt;&lt;Year&gt;2007&lt;/Year&gt;&lt;RecNum&gt;67&lt;/RecNum&gt;&lt;DisplayText&gt;Graham Harvey, &lt;style face="italic"&gt;Listening People. Speaking Earth – Contemporary Pagansim&lt;/style&gt;, Second edn (United Kingdom: C. Hurst and Co, 2007).&lt;/DisplayText&gt;&lt;record&gt;&lt;rec-number&gt;67&lt;/rec-number&gt;&lt;foreign-keys&gt;&lt;key app="EN" db-id="xz5rpftfmvztpkerp9cpzd5fap55f020wfv0" timestamp="1641051239"&gt;67&lt;/key&gt;&lt;/foreign-keys&gt;&lt;ref-type name="Book"&gt;6&lt;/ref-type&gt;&lt;contributors&gt;&lt;authors&gt;&lt;author&gt;Graham Harvey&lt;/author&gt;&lt;/authors&gt;&lt;/contributors&gt;&lt;titles&gt;&lt;title&gt;Listening people. Speaking Earth – Contemporary Pagansim&lt;/title&gt;&lt;/titles&gt;&lt;pages&gt;259&lt;/pages&gt;&lt;edition&gt;Second&lt;/edition&gt;&lt;section&gt;1&lt;/section&gt;&lt;dates&gt;&lt;year&gt;2007&lt;/year&gt;&lt;pub-dates&gt;&lt;date&gt;2007&lt;/date&gt;&lt;/pub-dates&gt;&lt;/dates&gt;&lt;pub-location&gt;United Kingdom&lt;/pub-location&gt;&lt;publisher&gt;C. Hurst and Co&lt;/publisher&gt;&lt;urls&gt;&lt;/urls&gt;&lt;/record&gt;&lt;/Cite&gt;&lt;/EndNote&gt;</w:instrText>
      </w:r>
      <w:r>
        <w:fldChar w:fldCharType="separate"/>
      </w:r>
      <w:r>
        <w:rPr>
          <w:noProof/>
        </w:rPr>
        <w:t xml:space="preserve">Graham Harvey, </w:t>
      </w:r>
      <w:r w:rsidRPr="008E1FB6">
        <w:rPr>
          <w:i/>
          <w:noProof/>
        </w:rPr>
        <w:t>Listening People. Speaking Earth – Contemporary Pagansim</w:t>
      </w:r>
      <w:r>
        <w:rPr>
          <w:noProof/>
        </w:rPr>
        <w:t>, Second edn (United Kingdom: C. Hurst and Co, 2007).</w:t>
      </w:r>
      <w:r>
        <w:fldChar w:fldCharType="end"/>
      </w:r>
    </w:p>
  </w:footnote>
  <w:footnote w:id="12">
    <w:p w14:paraId="6C41E434" w14:textId="2A740280" w:rsidR="008E1FB6" w:rsidRDefault="008E1FB6">
      <w:pPr>
        <w:pStyle w:val="FootnoteText"/>
      </w:pPr>
      <w:r>
        <w:rPr>
          <w:rStyle w:val="FootnoteReference"/>
        </w:rPr>
        <w:footnoteRef/>
      </w:r>
      <w:r>
        <w:t xml:space="preserve"> </w:t>
      </w:r>
      <w:r>
        <w:fldChar w:fldCharType="begin"/>
      </w:r>
      <w:r>
        <w:instrText xml:space="preserve"> ADDIN EN.CITE &lt;EndNote&gt;&lt;Cite&gt;&lt;Author&gt;Taylor&lt;/Author&gt;&lt;Year&gt;2001&lt;/Year&gt;&lt;RecNum&gt;40&lt;/RecNum&gt;&lt;DisplayText&gt;Bron Taylor, &amp;apos;Earth and Nature-Based Spirituality (Part Ii): From Earth First! And Bioregionalism to Scientific Paganism and the New Age&amp;apos;, &lt;style face="italic"&gt;Religion, &lt;/style&gt;31 (2001).&lt;/DisplayText&gt;&lt;record&gt;&lt;rec-number&gt;40&lt;/rec-number&gt;&lt;foreign-keys&gt;&lt;key app="EN" db-id="xz5rpftfmvztpkerp9cpzd5fap55f020wfv0" timestamp="1640179190"&gt;40&lt;/key&gt;&lt;/foreign-keys&gt;&lt;ref-type name="Journal Article"&gt;17&lt;/ref-type&gt;&lt;contributors&gt;&lt;authors&gt;&lt;author&gt;Taylor, Bron&lt;/author&gt;&lt;/authors&gt;&lt;/contributors&gt;&lt;titles&gt;&lt;title&gt;Earth and Nature-Based Spirituality (Part II): From Earth First! and Bioregionalism to Scientific Paganism and the New Age&lt;/title&gt;&lt;secondary-title&gt;Religion&lt;/secondary-title&gt;&lt;/titles&gt;&lt;periodical&gt;&lt;full-title&gt;Religion&lt;/full-title&gt;&lt;/periodical&gt;&lt;pages&gt;225-245&lt;/pages&gt;&lt;volume&gt;31&lt;/volume&gt;&lt;number&gt;3&lt;/number&gt;&lt;section&gt;225&lt;/section&gt;&lt;dates&gt;&lt;year&gt;2001&lt;/year&gt;&lt;/dates&gt;&lt;isbn&gt;0048-721X&amp;#xD;1096-1151&lt;/isbn&gt;&lt;urls&gt;&lt;/urls&gt;&lt;electronic-resource-num&gt;10.1006/reli.2000.0257&lt;/electronic-resource-num&gt;&lt;/record&gt;&lt;/Cite&gt;&lt;/EndNote&gt;</w:instrText>
      </w:r>
      <w:r>
        <w:fldChar w:fldCharType="separate"/>
      </w:r>
      <w:r>
        <w:rPr>
          <w:noProof/>
        </w:rPr>
        <w:t xml:space="preserve">Bron Taylor, 'Earth and Nature-Based Spirituality (Part Ii): From Earth First! And Bioregionalism to Scientific Paganism and the New Age', </w:t>
      </w:r>
      <w:r w:rsidRPr="008E1FB6">
        <w:rPr>
          <w:i/>
          <w:noProof/>
        </w:rPr>
        <w:t xml:space="preserve">Religion, </w:t>
      </w:r>
      <w:r>
        <w:rPr>
          <w:noProof/>
        </w:rPr>
        <w:t>31 (2001).</w:t>
      </w:r>
      <w:r>
        <w:fldChar w:fldCharType="end"/>
      </w:r>
    </w:p>
  </w:footnote>
  <w:footnote w:id="13">
    <w:p w14:paraId="134EA1F2" w14:textId="6246B545" w:rsidR="008E1FB6" w:rsidRDefault="008E1FB6">
      <w:pPr>
        <w:pStyle w:val="FootnoteText"/>
      </w:pPr>
      <w:r>
        <w:rPr>
          <w:rStyle w:val="FootnoteReference"/>
        </w:rPr>
        <w:footnoteRef/>
      </w:r>
      <w:r>
        <w:t xml:space="preserve"> </w:t>
      </w:r>
      <w:r>
        <w:fldChar w:fldCharType="begin"/>
      </w:r>
      <w:r>
        <w:instrText xml:space="preserve"> ADDIN EN.CITE &lt;EndNote&gt;&lt;Cite&gt;&lt;Author&gt;Rountree&lt;/Author&gt;&lt;Year&gt;2012&lt;/Year&gt;&lt;RecNum&gt;57&lt;/RecNum&gt;&lt;DisplayText&gt;Kathryn Rountree, &amp;apos;Neo-Paganism, Animism, and Kinship with Nature&amp;apos;, &lt;style face="italic"&gt;Journal of Contemporary Religion, &lt;/style&gt;27 (2012).&lt;/DisplayText&gt;&lt;record&gt;&lt;rec-number&gt;57&lt;/rec-number&gt;&lt;foreign-keys&gt;&lt;key app="EN" db-id="xz5rpftfmvztpkerp9cpzd5fap55f020wfv0" timestamp="1640948880"&gt;57&lt;/key&gt;&lt;/foreign-keys&gt;&lt;ref-type name="Journal Article"&gt;17&lt;/ref-type&gt;&lt;contributors&gt;&lt;authors&gt;&lt;author&gt;Rountree, Kathryn&lt;/author&gt;&lt;/authors&gt;&lt;/contributors&gt;&lt;titles&gt;&lt;title&gt;Neo-Paganism, Animism, and Kinship with Nature&lt;/title&gt;&lt;secondary-title&gt;Journal of Contemporary Religion&lt;/secondary-title&gt;&lt;/titles&gt;&lt;periodical&gt;&lt;full-title&gt;Journal of Contemporary Religion&lt;/full-title&gt;&lt;/periodical&gt;&lt;pages&gt;305-320&lt;/pages&gt;&lt;volume&gt;27&lt;/volume&gt;&lt;number&gt;2&lt;/number&gt;&lt;dates&gt;&lt;year&gt;2012&lt;/year&gt;&lt;pub-dates&gt;&lt;date&gt;2012/05/01&lt;/date&gt;&lt;/pub-dates&gt;&lt;/dates&gt;&lt;publisher&gt;Routledge&lt;/publisher&gt;&lt;isbn&gt;1353-7903&lt;/isbn&gt;&lt;urls&gt;&lt;related-urls&gt;&lt;url&gt;https://doi.org/10.1080/13537903.2012.675746&lt;/url&gt;&lt;/related-urls&gt;&lt;/urls&gt;&lt;electronic-resource-num&gt;10.1080/13537903.2012.675746&lt;/electronic-resource-num&gt;&lt;/record&gt;&lt;/Cite&gt;&lt;/EndNote&gt;</w:instrText>
      </w:r>
      <w:r>
        <w:fldChar w:fldCharType="separate"/>
      </w:r>
      <w:r>
        <w:rPr>
          <w:noProof/>
        </w:rPr>
        <w:t xml:space="preserve">Kathryn Rountree, 'Neo-Paganism, Animism, and Kinship with Nature', </w:t>
      </w:r>
      <w:r w:rsidRPr="008E1FB6">
        <w:rPr>
          <w:i/>
          <w:noProof/>
        </w:rPr>
        <w:t xml:space="preserve">Journal of Contemporary Religion, </w:t>
      </w:r>
      <w:r>
        <w:rPr>
          <w:noProof/>
        </w:rPr>
        <w:t>27 (2012).</w:t>
      </w:r>
      <w:r>
        <w:fldChar w:fldCharType="end"/>
      </w:r>
    </w:p>
  </w:footnote>
  <w:footnote w:id="14">
    <w:p w14:paraId="0F4BD656" w14:textId="1B49D315" w:rsidR="008D7B62" w:rsidRDefault="008D7B62">
      <w:pPr>
        <w:pStyle w:val="FootnoteText"/>
      </w:pPr>
      <w:r>
        <w:rPr>
          <w:rStyle w:val="FootnoteReference"/>
        </w:rPr>
        <w:footnoteRef/>
      </w:r>
      <w:r>
        <w:fldChar w:fldCharType="begin"/>
      </w:r>
      <w:r>
        <w:instrText xml:space="preserve"> ADDIN EN.CITE &lt;EndNote&gt;&lt;Cite&gt;&lt;Author&gt;Greenwood&lt;/Author&gt;&lt;Year&gt;2005&lt;/Year&gt;&lt;RecNum&gt;70&lt;/RecNum&gt;&lt;DisplayText&gt;Dr Susan Greenwood, &amp;apos;Of Worms, Snakes and Dragons - Can Magic Lead to an Ecological Worldview&amp;apos;, in &lt;style face="italic"&gt;Pagan Visions for a Sustainable Future., &lt;/style&gt;ed. by Emma Restell or and Thom Van Dooren Ly De Angeles (U.S.A: Llewelyn Worldwide publishing, 2005), pp. 69-97.&lt;/DisplayText&gt;&lt;record&gt;&lt;rec-number&gt;70&lt;/rec-number&gt;&lt;foreign-keys&gt;&lt;key app="EN" db-id="xz5rpftfmvztpkerp9cpzd5fap55f020wfv0" timestamp="1641103496"&gt;70&lt;/key&gt;&lt;/foreign-keys&gt;&lt;ref-type name="Book Section"&gt;5&lt;/ref-type&gt;&lt;contributors&gt;&lt;authors&gt;&lt;author&gt;Dr Susan Greenwood&lt;/author&gt;&lt;/authors&gt;&lt;secondary-authors&gt;&lt;author&gt;Ly De Angeles, Emma Restell or and Thom Van Dooren&lt;/author&gt;&lt;/secondary-authors&gt;&lt;/contributors&gt;&lt;titles&gt;&lt;title&gt;of Worms, Snakes and Dragons - Can magic lead to an Ecological worldview&lt;/title&gt;&lt;secondary-title&gt;Pagan Visions for a Sustainable Future.&lt;/secondary-title&gt;&lt;/titles&gt;&lt;pages&gt;69-97&lt;/pages&gt;&lt;section&gt;Chapter 3&lt;/section&gt;&lt;dates&gt;&lt;year&gt;2005&lt;/year&gt;&lt;/dates&gt;&lt;pub-location&gt;U.S.A&lt;/pub-location&gt;&lt;publisher&gt;Llewelyn Worldwide publishing&lt;/publisher&gt;&lt;urls&gt;&lt;/urls&gt;&lt;/record&gt;&lt;/Cite&gt;&lt;/EndNote&gt;</w:instrText>
      </w:r>
      <w:r>
        <w:fldChar w:fldCharType="separate"/>
      </w:r>
      <w:r>
        <w:rPr>
          <w:noProof/>
        </w:rPr>
        <w:t xml:space="preserve">Dr Susan Greenwood, 'Of Worms, Snakes and Dragons - Can Magic Lead to an Ecological Worldview', in </w:t>
      </w:r>
      <w:r w:rsidRPr="008D7B62">
        <w:rPr>
          <w:i/>
          <w:noProof/>
        </w:rPr>
        <w:t xml:space="preserve">Pagan Visions for a Sustainable Future., </w:t>
      </w:r>
      <w:r>
        <w:rPr>
          <w:noProof/>
        </w:rPr>
        <w:t>ed. by Emma Restell or and Thom Van Dooren Ly De Angeles (U.S.A: Llewelyn Worldwide publishing, 2005), pp. 69-97.</w:t>
      </w:r>
      <w:r>
        <w:fldChar w:fldCharType="end"/>
      </w:r>
    </w:p>
  </w:footnote>
  <w:footnote w:id="15">
    <w:p w14:paraId="122E315D" w14:textId="62674B86" w:rsidR="008E1FB6" w:rsidRDefault="008E1FB6">
      <w:pPr>
        <w:pStyle w:val="FootnoteText"/>
      </w:pPr>
      <w:r>
        <w:rPr>
          <w:rStyle w:val="FootnoteReference"/>
        </w:rPr>
        <w:footnoteRef/>
      </w:r>
      <w:r>
        <w:t xml:space="preserve"> </w:t>
      </w:r>
      <w:r>
        <w:fldChar w:fldCharType="begin"/>
      </w:r>
      <w:r>
        <w:instrText xml:space="preserve"> ADDIN EN.CITE &lt;EndNote&gt;&lt;Cite&gt;&lt;Author&gt;Coco&lt;/Author&gt;&lt;Year&gt;2003&lt;/Year&gt;&lt;RecNum&gt;69&lt;/RecNum&gt;&lt;DisplayText&gt;Angela Coco and Ian Woodward, &amp;apos;Consumption and the Authentic Pagan&amp;apos;, &lt;style face="italic"&gt;New times, new worlds, new ideas: Sociology today and tomorrow, &lt;/style&gt; (2003).&lt;/DisplayText&gt;&lt;record&gt;&lt;rec-number&gt;69&lt;/rec-number&gt;&lt;foreign-keys&gt;&lt;key app="EN" db-id="xz5rpftfmvztpkerp9cpzd5fap55f020wfv0" timestamp="1641052375"&gt;69&lt;/key&gt;&lt;/foreign-keys&gt;&lt;ref-type name="Journal Article"&gt;17&lt;/ref-type&gt;&lt;contributors&gt;&lt;authors&gt;&lt;author&gt;Coco, Angela&lt;/author&gt;&lt;author&gt;Woodward, Ian&lt;/author&gt;&lt;/authors&gt;&lt;/contributors&gt;&lt;titles&gt;&lt;title&gt;Consumption and the authentic pagan&lt;/title&gt;&lt;secondary-title&gt;New times, new worlds, new ideas: Sociology today and tomorrow&lt;/secondary-title&gt;&lt;/titles&gt;&lt;periodical&gt;&lt;full-title&gt;New times, new worlds, new ideas: Sociology today and tomorrow&lt;/full-title&gt;&lt;/periodical&gt;&lt;dates&gt;&lt;year&gt;2003&lt;/year&gt;&lt;/dates&gt;&lt;urls&gt;&lt;/urls&gt;&lt;/record&gt;&lt;/Cite&gt;&lt;/EndNote&gt;</w:instrText>
      </w:r>
      <w:r>
        <w:fldChar w:fldCharType="separate"/>
      </w:r>
      <w:r>
        <w:rPr>
          <w:noProof/>
        </w:rPr>
        <w:t xml:space="preserve">Angela Coco and Ian Woodward, 'Consumption and the Authentic Pagan', </w:t>
      </w:r>
      <w:r w:rsidRPr="008E1FB6">
        <w:rPr>
          <w:i/>
          <w:noProof/>
        </w:rPr>
        <w:t xml:space="preserve">New times, new worlds, new ideas: Sociology today and tomorrow, </w:t>
      </w:r>
      <w:r>
        <w:rPr>
          <w:noProof/>
        </w:rPr>
        <w:t xml:space="preserve"> (2003).</w:t>
      </w:r>
      <w:r>
        <w:fldChar w:fldCharType="end"/>
      </w:r>
    </w:p>
  </w:footnote>
  <w:footnote w:id="16">
    <w:p w14:paraId="6EF77293" w14:textId="1045B176" w:rsidR="008D7B62" w:rsidRDefault="008D7B62">
      <w:pPr>
        <w:pStyle w:val="FootnoteText"/>
        <w:rPr>
          <w:noProof/>
        </w:rPr>
      </w:pPr>
      <w:r>
        <w:rPr>
          <w:rStyle w:val="FootnoteReference"/>
        </w:rPr>
        <w:footnoteRef/>
      </w:r>
      <w:r>
        <w:t xml:space="preserve"> </w:t>
      </w:r>
      <w:r>
        <w:fldChar w:fldCharType="begin"/>
      </w:r>
      <w:r>
        <w:instrText xml:space="preserve"> ADDIN EN.CITE &lt;EndNote&gt;&lt;Cite&gt;&lt;Author&gt;Dooren&lt;/Author&gt;&lt;Year&gt;2005&lt;/Year&gt;&lt;RecNum&gt;71&lt;/RecNum&gt;&lt;DisplayText&gt;Thom Van Dooren, &amp;apos;Introduction&amp;apos;, in &lt;style face="italic"&gt;Pagan Visions for a Sustainable Future., &lt;/style&gt;ed. by Emma Restell or and Thom Van Dooren Ly De Angeles (U.S.A: Llewelyn Worldwide publishing&amp;#xD;2005), p. xi.&lt;/DisplayText&gt;&lt;record&gt;&lt;rec-number&gt;71&lt;/rec-number&gt;&lt;foreign-keys&gt;&lt;key app="EN" db-id="xz5rpftfmvztpkerp9cpzd5fap55f020wfv0" timestamp="1641104152"&gt;71&lt;/key&gt;&lt;/foreign-keys&gt;&lt;ref-type name="Book Section"&gt;5&lt;/ref-type&gt;&lt;contributors&gt;&lt;authors&gt;&lt;author&gt;Thom Van Dooren&lt;/author&gt;&lt;/authors&gt;&lt;secondary-authors&gt;&lt;author&gt;Ly De Angeles, Emma Restell or and Thom Van Dooren&lt;/author&gt;&lt;/secondary-authors&gt;&lt;/contributors&gt;&lt;titles&gt;&lt;title&gt;Introduction&lt;/title&gt;&lt;secondary-title&gt;Pagan Visions for a Sustainable Future.&lt;/secondary-title&gt;&lt;/titles&gt;&lt;pages&gt;xi&lt;/pages&gt;&lt;section&gt;Introduction&lt;/section&gt;&lt;dates&gt;&lt;year&gt;2005&lt;/year&gt;&lt;/dates&gt;&lt;pub-location&gt;U.S.A&lt;/pub-location&gt;&lt;publisher&gt;Llewelyn Worldwide publishing&amp;#xD;&lt;/publisher&gt;&lt;urls&gt;&lt;/urls&gt;&lt;/record&gt;&lt;/Cite&gt;&lt;/EndNote&gt;</w:instrText>
      </w:r>
      <w:r>
        <w:fldChar w:fldCharType="separate"/>
      </w:r>
      <w:r>
        <w:rPr>
          <w:noProof/>
        </w:rPr>
        <w:t xml:space="preserve">Thom Van Dooren, 'Introduction', in </w:t>
      </w:r>
      <w:r w:rsidRPr="008D7B62">
        <w:rPr>
          <w:i/>
          <w:noProof/>
        </w:rPr>
        <w:t xml:space="preserve">Pagan Visions for a Sustainable Future., </w:t>
      </w:r>
      <w:r>
        <w:rPr>
          <w:noProof/>
        </w:rPr>
        <w:t>ed. by Emma Restell or and Thom Van Dooren Ly De Angeles (U.S.A: Llewelyn Worldwide publishing</w:t>
      </w:r>
    </w:p>
    <w:p w14:paraId="0AF12A2B" w14:textId="25F36758" w:rsidR="008D7B62" w:rsidRDefault="008D7B62">
      <w:pPr>
        <w:pStyle w:val="FootnoteText"/>
      </w:pPr>
      <w:r>
        <w:rPr>
          <w:noProof/>
        </w:rPr>
        <w:t>2005), p. xi.</w:t>
      </w:r>
      <w:r>
        <w:fldChar w:fldCharType="end"/>
      </w:r>
    </w:p>
  </w:footnote>
  <w:footnote w:id="17">
    <w:p w14:paraId="34467BF8" w14:textId="5EB288EE" w:rsidR="00292582" w:rsidRDefault="00292582">
      <w:pPr>
        <w:pStyle w:val="FootnoteText"/>
      </w:pPr>
      <w:r>
        <w:rPr>
          <w:rStyle w:val="FootnoteReference"/>
        </w:rPr>
        <w:footnoteRef/>
      </w:r>
      <w:r>
        <w:t xml:space="preserve"> </w:t>
      </w:r>
      <w:r>
        <w:fldChar w:fldCharType="begin"/>
      </w:r>
      <w:r>
        <w:instrText xml:space="preserve"> ADDIN EN.CITE &lt;EndNote&gt;&lt;Cite&gt;&lt;Author&gt;Oboler&lt;/Author&gt;&lt;Year&gt;2004&lt;/Year&gt;&lt;RecNum&gt;72&lt;/RecNum&gt;&lt;DisplayText&gt;Regina Smith Oboler, &amp;apos;Nature Religion as a Cultural System? Sources of Environmentalist Action and Rhetoric in a Contemporary Pagan Community&amp;apos;, &lt;style face="italic"&gt;Pomegranate, &lt;/style&gt;6 (2004).&lt;/DisplayText&gt;&lt;record&gt;&lt;rec-number&gt;72&lt;/rec-number&gt;&lt;foreign-keys&gt;&lt;key app="EN" db-id="xz5rpftfmvztpkerp9cpzd5fap55f020wfv0" timestamp="1641105113"&gt;72&lt;/key&gt;&lt;/foreign-keys&gt;&lt;ref-type name="Journal Article"&gt;17&lt;/ref-type&gt;&lt;contributors&gt;&lt;authors&gt;&lt;author&gt;Oboler, Regina Smith&lt;/author&gt;&lt;/authors&gt;&lt;/contributors&gt;&lt;titles&gt;&lt;title&gt;Nature Religion as a Cultural System? Sources of Environmentalist Action and Rhetoric in a Contemporary Pagan Community&lt;/title&gt;&lt;secondary-title&gt;Pomegranate&lt;/secondary-title&gt;&lt;/titles&gt;&lt;periodical&gt;&lt;full-title&gt;Pomegranate&lt;/full-title&gt;&lt;/periodical&gt;&lt;volume&gt;6&lt;/volume&gt;&lt;number&gt;1&lt;/number&gt;&lt;dates&gt;&lt;year&gt;2004&lt;/year&gt;&lt;/dates&gt;&lt;isbn&gt;1528-0268&lt;/isbn&gt;&lt;urls&gt;&lt;/urls&gt;&lt;/record&gt;&lt;/Cite&gt;&lt;/EndNote&gt;</w:instrText>
      </w:r>
      <w:r>
        <w:fldChar w:fldCharType="separate"/>
      </w:r>
      <w:r>
        <w:rPr>
          <w:noProof/>
        </w:rPr>
        <w:t xml:space="preserve">Regina Smith Oboler, 'Nature Religion as a Cultural System? Sources of Environmentalist Action and Rhetoric in a Contemporary Pagan Community', </w:t>
      </w:r>
      <w:r w:rsidRPr="00292582">
        <w:rPr>
          <w:i/>
          <w:noProof/>
        </w:rPr>
        <w:t xml:space="preserve">Pomegranate, </w:t>
      </w:r>
      <w:r>
        <w:rPr>
          <w:noProof/>
        </w:rPr>
        <w:t>6 (2004).</w:t>
      </w:r>
      <w:r>
        <w:fldChar w:fldCharType="end"/>
      </w:r>
    </w:p>
  </w:footnote>
  <w:footnote w:id="18">
    <w:p w14:paraId="4A5EFE57" w14:textId="5AD3AA02" w:rsidR="00AE6D59" w:rsidRDefault="00AE6D59">
      <w:pPr>
        <w:pStyle w:val="FootnoteText"/>
      </w:pPr>
      <w:r>
        <w:rPr>
          <w:rStyle w:val="FootnoteReference"/>
        </w:rPr>
        <w:footnoteRef/>
      </w:r>
      <w:r>
        <w:t xml:space="preserve"> </w:t>
      </w:r>
      <w:r>
        <w:fldChar w:fldCharType="begin"/>
      </w:r>
      <w:r>
        <w:instrText xml:space="preserve"> ADDIN EN.CITE &lt;EndNote&gt;&lt;Cite&gt;&lt;Author&gt;White&lt;/Author&gt;&lt;Year&gt;1967&lt;/Year&gt;&lt;RecNum&gt;7&lt;/RecNum&gt;&lt;DisplayText&gt;White.&lt;/DisplayText&gt;&lt;record&gt;&lt;rec-number&gt;7&lt;/rec-number&gt;&lt;foreign-keys&gt;&lt;key app="EN" db-id="xz5rpftfmvztpkerp9cpzd5fap55f020wfv0" timestamp="1635301975"&gt;7&lt;/key&gt;&lt;/foreign-keys&gt;&lt;ref-type name="Journal Article"&gt;17&lt;/ref-type&gt;&lt;contributors&gt;&lt;authors&gt;&lt;author&gt;White, Lynn&lt;/author&gt;&lt;/authors&gt;&lt;/contributors&gt;&lt;titles&gt;&lt;title&gt;The Historical Roots of Our Ecologic Crisis&lt;/title&gt;&lt;secondary-title&gt;Science&lt;/secondary-title&gt;&lt;/titles&gt;&lt;periodical&gt;&lt;full-title&gt;Science&lt;/full-title&gt;&lt;/periodical&gt;&lt;pages&gt;1203-1207&lt;/pages&gt;&lt;volume&gt;155&lt;/volume&gt;&lt;number&gt;3767&lt;/number&gt;&lt;dates&gt;&lt;year&gt;1967&lt;/year&gt;&lt;/dates&gt;&lt;publisher&gt;American Association for the Advancement of Science&lt;/publisher&gt;&lt;isbn&gt;00368075, 10959203&lt;/isbn&gt;&lt;urls&gt;&lt;related-urls&gt;&lt;url&gt;http://www.jstor.org/stable/1720120&lt;/url&gt;&lt;/related-urls&gt;&lt;/urls&gt;&lt;custom1&gt;Full publication date: Mar. 10, 1967&lt;/custom1&gt;&lt;remote-database-name&gt;JSTOR&lt;/remote-database-name&gt;&lt;access-date&gt;2021/10/26/&lt;/access-date&gt;&lt;/record&gt;&lt;/Cite&gt;&lt;/EndNote&gt;</w:instrText>
      </w:r>
      <w:r>
        <w:fldChar w:fldCharType="separate"/>
      </w:r>
      <w:r>
        <w:rPr>
          <w:noProof/>
        </w:rPr>
        <w:t>White.</w:t>
      </w:r>
      <w:r>
        <w:fldChar w:fldCharType="end"/>
      </w:r>
    </w:p>
  </w:footnote>
  <w:footnote w:id="19">
    <w:p w14:paraId="58284E21" w14:textId="7BDD9031" w:rsidR="00AE6D59" w:rsidRDefault="00AE6D59">
      <w:pPr>
        <w:pStyle w:val="FootnoteText"/>
      </w:pPr>
      <w:r>
        <w:rPr>
          <w:rStyle w:val="FootnoteReference"/>
        </w:rPr>
        <w:footnoteRef/>
      </w:r>
      <w:r>
        <w:t xml:space="preserve"> </w:t>
      </w:r>
      <w:r>
        <w:fldChar w:fldCharType="begin"/>
      </w:r>
      <w:r>
        <w:instrText xml:space="preserve"> ADDIN EN.CITE &lt;EndNote&gt;&lt;Cite&gt;&lt;RecNum&gt;58&lt;/RecNum&gt;&lt;DisplayText&gt;&amp;apos;John 12:31 — the New King James Version (Nkjv)&amp;apos;.&lt;/DisplayText&gt;&lt;record&gt;&lt;rec-number&gt;58&lt;/rec-number&gt;&lt;foreign-keys&gt;&lt;key app="EN" db-id="xz5rpftfmvztpkerp9cpzd5fap55f020wfv0" timestamp="1640950406"&gt;58&lt;/key&gt;&lt;/foreign-keys&gt;&lt;ref-type name="Ancient Text"&gt;51&lt;/ref-type&gt;&lt;contributors&gt;&lt;/contributors&gt;&lt;titles&gt;&lt;title&gt;John 12:31 — The New King James Version (NKJV)&lt;/title&gt;&lt;/titles&gt;&lt;dates&gt;&lt;/dates&gt;&lt;urls&gt;&lt;/urls&gt;&lt;/record&gt;&lt;/Cite&gt;&lt;/EndNote&gt;</w:instrText>
      </w:r>
      <w:r>
        <w:fldChar w:fldCharType="separate"/>
      </w:r>
      <w:r>
        <w:rPr>
          <w:noProof/>
        </w:rPr>
        <w:t>'John 12:31 — the New King James Version (Nkjv)'.</w:t>
      </w:r>
      <w:r>
        <w:fldChar w:fldCharType="end"/>
      </w:r>
    </w:p>
  </w:footnote>
  <w:footnote w:id="20">
    <w:p w14:paraId="1DC7C90A" w14:textId="4677BFA7" w:rsidR="00AE6D59" w:rsidRDefault="00AE6D59">
      <w:pPr>
        <w:pStyle w:val="FootnoteText"/>
      </w:pPr>
      <w:r>
        <w:rPr>
          <w:rStyle w:val="FootnoteReference"/>
        </w:rPr>
        <w:footnoteRef/>
      </w:r>
      <w:r>
        <w:t xml:space="preserve"> </w:t>
      </w:r>
      <w:r>
        <w:fldChar w:fldCharType="begin"/>
      </w:r>
      <w:r>
        <w:instrText xml:space="preserve"> ADDIN EN.CITE &lt;EndNote&gt;&lt;Cite&gt;&lt;Author&gt;Axelrod&lt;/Author&gt;&lt;Year&gt;1995&lt;/Year&gt;&lt;RecNum&gt;59&lt;/RecNum&gt;&lt;DisplayText&gt;Lawrence J. Axelrod and Peter Suedfeld, &amp;apos;Technology, Capitalism, and Christianity: Are They Really the Three Horsemen of the Eco-Collapse?&amp;apos;, &lt;style face="italic"&gt;Journal of Environmental Psychology, &lt;/style&gt;15 (1995).&lt;/DisplayText&gt;&lt;record&gt;&lt;rec-number&gt;59&lt;/rec-number&gt;&lt;foreign-keys&gt;&lt;key app="EN" db-id="xz5rpftfmvztpkerp9cpzd5fap55f020wfv0" timestamp="1640950662"&gt;59&lt;/key&gt;&lt;/foreign-keys&gt;&lt;ref-type name="Journal Article"&gt;17&lt;/ref-type&gt;&lt;contributors&gt;&lt;authors&gt;&lt;author&gt;Axelrod, Lawrence J.&lt;/author&gt;&lt;author&gt;Suedfeld, Peter&lt;/author&gt;&lt;/authors&gt;&lt;/contributors&gt;&lt;titles&gt;&lt;title&gt;Technology, capitalism, and christianity: Are they really the three horsemen of the eco-collapse?&lt;/title&gt;&lt;secondary-title&gt;Journal of Environmental Psychology&lt;/secondary-title&gt;&lt;/titles&gt;&lt;periodical&gt;&lt;full-title&gt;Journal of Environmental Psychology&lt;/full-title&gt;&lt;/periodical&gt;&lt;pages&gt;183-195&lt;/pages&gt;&lt;volume&gt;15&lt;/volume&gt;&lt;number&gt;3&lt;/number&gt;&lt;dates&gt;&lt;year&gt;1995&lt;/year&gt;&lt;pub-dates&gt;&lt;date&gt;1995/09/01/&lt;/date&gt;&lt;/pub-dates&gt;&lt;/dates&gt;&lt;isbn&gt;0272-4944&lt;/isbn&gt;&lt;urls&gt;&lt;related-urls&gt;&lt;url&gt;https://www.sciencedirect.com/science/article/pii/0272494495900020&lt;/url&gt;&lt;/related-urls&gt;&lt;/urls&gt;&lt;electronic-resource-num&gt;https://doi.org/10.1016/0272-4944(95)90002-0&lt;/electronic-resource-num&gt;&lt;/record&gt;&lt;/Cite&gt;&lt;/EndNote&gt;</w:instrText>
      </w:r>
      <w:r>
        <w:fldChar w:fldCharType="separate"/>
      </w:r>
      <w:r>
        <w:rPr>
          <w:noProof/>
        </w:rPr>
        <w:t xml:space="preserve">Lawrence J. Axelrod and Peter Suedfeld, 'Technology, Capitalism, and Christianity: Are They Really the Three Horsemen of the Eco-Collapse?', </w:t>
      </w:r>
      <w:r w:rsidRPr="00AE6D59">
        <w:rPr>
          <w:i/>
          <w:noProof/>
        </w:rPr>
        <w:t xml:space="preserve">Journal of Environmental Psychology, </w:t>
      </w:r>
      <w:r>
        <w:rPr>
          <w:noProof/>
        </w:rPr>
        <w:t>15 (1995).</w:t>
      </w:r>
      <w:r>
        <w:fldChar w:fldCharType="end"/>
      </w:r>
    </w:p>
  </w:footnote>
  <w:footnote w:id="21">
    <w:p w14:paraId="26305F41" w14:textId="72C3AA1C" w:rsidR="00AE6D59" w:rsidRDefault="00AE6D59">
      <w:pPr>
        <w:pStyle w:val="FootnoteText"/>
      </w:pPr>
      <w:r>
        <w:rPr>
          <w:rStyle w:val="FootnoteReference"/>
        </w:rPr>
        <w:footnoteRef/>
      </w:r>
      <w:r>
        <w:t xml:space="preserve"> </w:t>
      </w:r>
      <w:r>
        <w:fldChar w:fldCharType="begin"/>
      </w:r>
      <w:r>
        <w:instrText xml:space="preserve"> ADDIN EN.CITE &lt;EndNote&gt;&lt;Cite&gt;&lt;Author&gt;Axelrod&lt;/Author&gt;&lt;Year&gt;1995&lt;/Year&gt;&lt;RecNum&gt;59&lt;/RecNum&gt;&lt;DisplayText&gt;Ibid.&lt;/DisplayText&gt;&lt;record&gt;&lt;rec-number&gt;59&lt;/rec-number&gt;&lt;foreign-keys&gt;&lt;key app="EN" db-id="xz5rpftfmvztpkerp9cpzd5fap55f020wfv0" timestamp="1640950662"&gt;59&lt;/key&gt;&lt;/foreign-keys&gt;&lt;ref-type name="Journal Article"&gt;17&lt;/ref-type&gt;&lt;contributors&gt;&lt;authors&gt;&lt;author&gt;Axelrod, Lawrence J.&lt;/author&gt;&lt;author&gt;Suedfeld, Peter&lt;/author&gt;&lt;/authors&gt;&lt;/contributors&gt;&lt;titles&gt;&lt;title&gt;Technology, capitalism, and christianity: Are they really the three horsemen of the eco-collapse?&lt;/title&gt;&lt;secondary-title&gt;Journal of Environmental Psychology&lt;/secondary-title&gt;&lt;/titles&gt;&lt;periodical&gt;&lt;full-title&gt;Journal of Environmental Psychology&lt;/full-title&gt;&lt;/periodical&gt;&lt;pages&gt;183-195&lt;/pages&gt;&lt;volume&gt;15&lt;/volume&gt;&lt;number&gt;3&lt;/number&gt;&lt;dates&gt;&lt;year&gt;1995&lt;/year&gt;&lt;pub-dates&gt;&lt;date&gt;1995/09/01/&lt;/date&gt;&lt;/pub-dates&gt;&lt;/dates&gt;&lt;isbn&gt;0272-4944&lt;/isbn&gt;&lt;urls&gt;&lt;related-urls&gt;&lt;url&gt;https://www.sciencedirect.com/science/article/pii/0272494495900020&lt;/url&gt;&lt;/related-urls&gt;&lt;/urls&gt;&lt;electronic-resource-num&gt;https://doi.org/10.1016/0272-4944(95)90002-0&lt;/electronic-resource-num&gt;&lt;/record&gt;&lt;/Cite&gt;&lt;/EndNote&gt;</w:instrText>
      </w:r>
      <w:r>
        <w:fldChar w:fldCharType="separate"/>
      </w:r>
      <w:r>
        <w:rPr>
          <w:noProof/>
        </w:rPr>
        <w:t>Ibid.</w:t>
      </w:r>
      <w:r>
        <w:fldChar w:fldCharType="end"/>
      </w:r>
    </w:p>
  </w:footnote>
  <w:footnote w:id="22">
    <w:p w14:paraId="52C186A2" w14:textId="1E380DC6" w:rsidR="00AE6D59" w:rsidRDefault="00AE6D59">
      <w:pPr>
        <w:pStyle w:val="FootnoteText"/>
      </w:pPr>
      <w:r>
        <w:rPr>
          <w:rStyle w:val="FootnoteReference"/>
        </w:rPr>
        <w:footnoteRef/>
      </w:r>
      <w:r>
        <w:t xml:space="preserve"> </w:t>
      </w:r>
      <w:r>
        <w:fldChar w:fldCharType="begin"/>
      </w:r>
      <w:r>
        <w:instrText xml:space="preserve"> ADDIN EN.CITE &lt;EndNote&gt;&lt;Cite&gt;&lt;Author&gt;Axelrod&lt;/Author&gt;&lt;Year&gt;1995&lt;/Year&gt;&lt;RecNum&gt;59&lt;/RecNum&gt;&lt;DisplayText&gt;Ibid.&lt;/DisplayText&gt;&lt;record&gt;&lt;rec-number&gt;59&lt;/rec-number&gt;&lt;foreign-keys&gt;&lt;key app="EN" db-id="xz5rpftfmvztpkerp9cpzd5fap55f020wfv0" timestamp="1640950662"&gt;59&lt;/key&gt;&lt;/foreign-keys&gt;&lt;ref-type name="Journal Article"&gt;17&lt;/ref-type&gt;&lt;contributors&gt;&lt;authors&gt;&lt;author&gt;Axelrod, Lawrence J.&lt;/author&gt;&lt;author&gt;Suedfeld, Peter&lt;/author&gt;&lt;/authors&gt;&lt;/contributors&gt;&lt;titles&gt;&lt;title&gt;Technology, capitalism, and christianity: Are they really the three horsemen of the eco-collapse?&lt;/title&gt;&lt;secondary-title&gt;Journal of Environmental Psychology&lt;/secondary-title&gt;&lt;/titles&gt;&lt;periodical&gt;&lt;full-title&gt;Journal of Environmental Psychology&lt;/full-title&gt;&lt;/periodical&gt;&lt;pages&gt;183-195&lt;/pages&gt;&lt;volume&gt;15&lt;/volume&gt;&lt;number&gt;3&lt;/number&gt;&lt;dates&gt;&lt;year&gt;1995&lt;/year&gt;&lt;pub-dates&gt;&lt;date&gt;1995/09/01/&lt;/date&gt;&lt;/pub-dates&gt;&lt;/dates&gt;&lt;isbn&gt;0272-4944&lt;/isbn&gt;&lt;urls&gt;&lt;related-urls&gt;&lt;url&gt;https://www.sciencedirect.com/science/article/pii/0272494495900020&lt;/url&gt;&lt;/related-urls&gt;&lt;/urls&gt;&lt;electronic-resource-num&gt;https://doi.org/10.1016/0272-4944(95)90002-0&lt;/electronic-resource-num&gt;&lt;/record&gt;&lt;/Cite&gt;&lt;/EndNote&gt;</w:instrText>
      </w:r>
      <w:r>
        <w:fldChar w:fldCharType="separate"/>
      </w:r>
      <w:r>
        <w:rPr>
          <w:noProof/>
        </w:rPr>
        <w:t>Ibid.</w:t>
      </w:r>
      <w:r>
        <w:fldChar w:fldCharType="end"/>
      </w:r>
    </w:p>
  </w:footnote>
  <w:footnote w:id="23">
    <w:p w14:paraId="4BC95430" w14:textId="77777777" w:rsidR="0098143E" w:rsidRDefault="0098143E" w:rsidP="0098143E">
      <w:pPr>
        <w:pBdr>
          <w:top w:val="nil"/>
          <w:left w:val="nil"/>
          <w:bottom w:val="nil"/>
          <w:right w:val="nil"/>
          <w:between w:val="nil"/>
        </w:pBdr>
        <w:ind w:left="720" w:hanging="720"/>
        <w:rPr>
          <w:color w:val="000000"/>
        </w:rPr>
      </w:pPr>
      <w:r>
        <w:rPr>
          <w:vertAlign w:val="superscript"/>
        </w:rPr>
        <w:footnoteRef/>
      </w:r>
      <w:r>
        <w:rPr>
          <w:color w:val="000000"/>
        </w:rPr>
        <w:t xml:space="preserve"> Arnold Schweitzer. 1993. 'The Friends of </w:t>
      </w:r>
      <w:proofErr w:type="gramStart"/>
      <w:r>
        <w:rPr>
          <w:color w:val="000000"/>
        </w:rPr>
        <w:t>Nature :Ecology</w:t>
      </w:r>
      <w:proofErr w:type="gramEnd"/>
      <w:r>
        <w:rPr>
          <w:color w:val="000000"/>
        </w:rPr>
        <w:t xml:space="preserve"> and the Environment.' in, </w:t>
      </w:r>
      <w:r>
        <w:rPr>
          <w:i/>
          <w:color w:val="000000"/>
        </w:rPr>
        <w:t>Reverence for Life</w:t>
      </w:r>
      <w:r>
        <w:rPr>
          <w:color w:val="000000"/>
        </w:rPr>
        <w:t xml:space="preserve"> (Maurice Bassett: United States of America) p13.</w:t>
      </w:r>
    </w:p>
    <w:p w14:paraId="05AFA28A" w14:textId="77777777" w:rsidR="0098143E" w:rsidRDefault="0098143E" w:rsidP="0098143E">
      <w:pPr>
        <w:pBdr>
          <w:top w:val="nil"/>
          <w:left w:val="nil"/>
          <w:bottom w:val="nil"/>
          <w:right w:val="nil"/>
          <w:between w:val="nil"/>
        </w:pBdr>
        <w:rPr>
          <w:color w:val="000000"/>
        </w:rPr>
      </w:pPr>
    </w:p>
  </w:footnote>
  <w:footnote w:id="24">
    <w:p w14:paraId="3DFB3E3B" w14:textId="77777777" w:rsidR="0098143E" w:rsidRDefault="0098143E" w:rsidP="0098143E">
      <w:pPr>
        <w:pBdr>
          <w:top w:val="nil"/>
          <w:left w:val="nil"/>
          <w:bottom w:val="nil"/>
          <w:right w:val="nil"/>
          <w:between w:val="nil"/>
        </w:pBdr>
        <w:ind w:left="720" w:hanging="720"/>
        <w:rPr>
          <w:color w:val="000000"/>
        </w:rPr>
      </w:pPr>
      <w:r>
        <w:rPr>
          <w:vertAlign w:val="superscript"/>
        </w:rPr>
        <w:footnoteRef/>
      </w:r>
      <w:r>
        <w:rPr>
          <w:color w:val="000000"/>
        </w:rPr>
        <w:t xml:space="preserve"> Arnold Schweitzer. 1993. 'Love For All </w:t>
      </w:r>
      <w:proofErr w:type="gramStart"/>
      <w:r>
        <w:rPr>
          <w:color w:val="000000"/>
        </w:rPr>
        <w:t>Creation :</w:t>
      </w:r>
      <w:proofErr w:type="gramEnd"/>
      <w:r>
        <w:rPr>
          <w:color w:val="000000"/>
        </w:rPr>
        <w:t xml:space="preserve"> Human and Animal Rights.' in, </w:t>
      </w:r>
      <w:r>
        <w:rPr>
          <w:i/>
          <w:color w:val="000000"/>
        </w:rPr>
        <w:t>Reverence for Life</w:t>
      </w:r>
      <w:r>
        <w:rPr>
          <w:color w:val="000000"/>
        </w:rPr>
        <w:t xml:space="preserve"> (Maurice Bassett: United States of America). p34.</w:t>
      </w:r>
    </w:p>
    <w:p w14:paraId="6A8F3CD1" w14:textId="77777777" w:rsidR="0098143E" w:rsidRDefault="0098143E" w:rsidP="0098143E">
      <w:pPr>
        <w:pBdr>
          <w:top w:val="nil"/>
          <w:left w:val="nil"/>
          <w:bottom w:val="nil"/>
          <w:right w:val="nil"/>
          <w:between w:val="nil"/>
        </w:pBdr>
        <w:rPr>
          <w:color w:val="000000"/>
        </w:rPr>
      </w:pPr>
    </w:p>
  </w:footnote>
  <w:footnote w:id="25">
    <w:p w14:paraId="400F7C95" w14:textId="2CC4856F" w:rsidR="00376D21" w:rsidRDefault="001E7D40">
      <w:pPr>
        <w:pStyle w:val="FootnoteText"/>
        <w:rPr>
          <w:noProof/>
        </w:rPr>
      </w:pPr>
      <w:r>
        <w:rPr>
          <w:rStyle w:val="FootnoteReference"/>
        </w:rPr>
        <w:footnoteRef/>
      </w:r>
      <w:r>
        <w:t xml:space="preserve"> </w:t>
      </w:r>
      <w:r>
        <w:fldChar w:fldCharType="begin"/>
      </w:r>
      <w:r w:rsidR="00376D21">
        <w:instrText xml:space="preserve"> ADDIN EN.CITE &lt;EndNote&gt;&lt;Cite&gt;&lt;Author&gt;Sponsel&lt;/Author&gt;&lt;Year&gt;2012&lt;/Year&gt;&lt;RecNum&gt;47&lt;/RecNum&gt;&lt;DisplayText&gt;Leslie E. Sponsel, &amp;apos;Medieval Radical,Staf Francis of Assisi&amp;#xD;&amp;apos;, in &lt;style face="italic"&gt;Spiritual Ecology: A Quiet Revolution.&amp;#xD;, &lt;/style&gt;(Oxford, England: Praeger, 2012), pp. 43-48.&lt;/DisplayText&gt;&lt;record&gt;&lt;rec-number&gt;47&lt;/rec-number&gt;&lt;foreign-keys&gt;&lt;key app="EN" db-id="xz5rpftfmvztpkerp9cpzd5fap55f020wfv0" timestamp="1640180587"&gt;47&lt;/key&gt;&lt;/foreign-keys&gt;&lt;ref-type name="Book Section"&gt;5&lt;/ref-type&gt;&lt;contributors&gt;&lt;authors&gt;&lt;author&gt;Leslie E. Sponsel&lt;/author&gt;&lt;/authors&gt;&lt;/contributors&gt;&lt;titles&gt;&lt;title&gt;Medieval Radical,Staf Francis of Assisi&amp;#xD;&lt;/title&gt;&lt;secondary-title&gt;Spiritual Ecology: A Quiet Revolution.&amp;#xD;&lt;/secondary-title&gt;&lt;/titles&gt;&lt;pages&gt;43-48&lt;/pages&gt;&lt;section&gt;Chapter 6&lt;/section&gt;&lt;dates&gt;&lt;year&gt;2012&lt;/year&gt;&lt;/dates&gt;&lt;pub-location&gt;Oxford, England&lt;/pub-location&gt;&lt;publisher&gt;Praeger&lt;/publisher&gt;&lt;urls&gt;&lt;/urls&gt;&lt;/record&gt;&lt;/Cite&gt;&lt;/EndNote&gt;</w:instrText>
      </w:r>
      <w:r>
        <w:fldChar w:fldCharType="separate"/>
      </w:r>
      <w:r w:rsidR="00376D21">
        <w:rPr>
          <w:noProof/>
        </w:rPr>
        <w:t>Leslie E. Sponsel, 'Medieval Radical,Staf Francis of Assisi</w:t>
      </w:r>
    </w:p>
    <w:p w14:paraId="6EF12A0A" w14:textId="77777777" w:rsidR="00376D21" w:rsidRPr="00376D21" w:rsidRDefault="00376D21">
      <w:pPr>
        <w:pStyle w:val="FootnoteText"/>
        <w:rPr>
          <w:i/>
          <w:noProof/>
        </w:rPr>
      </w:pPr>
      <w:r>
        <w:rPr>
          <w:noProof/>
        </w:rPr>
        <w:t xml:space="preserve">', in </w:t>
      </w:r>
      <w:r w:rsidRPr="00376D21">
        <w:rPr>
          <w:i/>
          <w:noProof/>
        </w:rPr>
        <w:t>Spiritual Ecology: A Quiet Revolution.</w:t>
      </w:r>
    </w:p>
    <w:p w14:paraId="693D738A" w14:textId="34E6AAE8" w:rsidR="001E7D40" w:rsidRDefault="00376D21">
      <w:pPr>
        <w:pStyle w:val="FootnoteText"/>
      </w:pPr>
      <w:r w:rsidRPr="00376D21">
        <w:rPr>
          <w:i/>
          <w:noProof/>
        </w:rPr>
        <w:t xml:space="preserve">, </w:t>
      </w:r>
      <w:r>
        <w:rPr>
          <w:noProof/>
        </w:rPr>
        <w:t>(Oxford, England: Praeger, 2012), pp. 43-48.</w:t>
      </w:r>
      <w:r w:rsidR="001E7D40">
        <w:fldChar w:fldCharType="end"/>
      </w:r>
    </w:p>
  </w:footnote>
  <w:footnote w:id="26">
    <w:p w14:paraId="3F394939" w14:textId="4FEA7C0C" w:rsidR="00671497" w:rsidRDefault="00671497">
      <w:pPr>
        <w:pStyle w:val="FootnoteText"/>
      </w:pPr>
      <w:r>
        <w:rPr>
          <w:rStyle w:val="FootnoteReference"/>
        </w:rPr>
        <w:footnoteRef/>
      </w:r>
      <w:r>
        <w:t xml:space="preserve"> </w:t>
      </w:r>
      <w:r>
        <w:fldChar w:fldCharType="begin"/>
      </w:r>
      <w:r>
        <w:instrText xml:space="preserve"> ADDIN EN.CITE &lt;EndNote&gt;&lt;Cite&gt;&lt;Author&gt;Francis&lt;/Author&gt;&lt;Year&gt;2015&lt;/Year&gt;&lt;RecNum&gt;62&lt;/RecNum&gt;&lt;DisplayText&gt;Pope Francis, &amp;apos;Encyclical Letter - Laudato Si&amp;apos;&lt;style face="italic"&gt;, &lt;/style&gt;(https://www.vatican.va/content/dam/francesco/pdf/encyclicals/documents/papa-francesco_20150524_enciclica-laudato-si_en.pdf, 2015).&lt;/DisplayText&gt;&lt;record&gt;&lt;rec-number&gt;62&lt;/rec-number&gt;&lt;foreign-keys&gt;&lt;key app="EN" db-id="xz5rpftfmvztpkerp9cpzd5fap55f020wfv0" timestamp="1640953818"&gt;62&lt;/key&gt;&lt;/foreign-keys&gt;&lt;ref-type name="Online Multimedia"&gt;48&lt;/ref-type&gt;&lt;contributors&gt;&lt;authors&gt;&lt;author&gt;Pope Francis &lt;/author&gt;&lt;/authors&gt;&lt;/contributors&gt;&lt;titles&gt;&lt;title&gt;Encyclical letter - Laudato Si&lt;/title&gt;&lt;/titles&gt;&lt;num-vols&gt;31.1.21&lt;/num-vols&gt;&lt;dates&gt;&lt;year&gt;2015&lt;/year&gt;&lt;/dates&gt;&lt;pub-location&gt;https://www.vatican.va/content/dam/francesco/pdf/encyclicals/documents/papa-francesco_20150524_enciclica-laudato-si_en.pdf&lt;/pub-location&gt;&lt;urls&gt;&lt;/urls&gt;&lt;/record&gt;&lt;/Cite&gt;&lt;/EndNote&gt;</w:instrText>
      </w:r>
      <w:r>
        <w:fldChar w:fldCharType="separate"/>
      </w:r>
      <w:r>
        <w:rPr>
          <w:noProof/>
        </w:rPr>
        <w:t>Pope Francis, 'Encyclical Letter - Laudato Si'</w:t>
      </w:r>
      <w:r w:rsidRPr="00671497">
        <w:rPr>
          <w:i/>
          <w:noProof/>
        </w:rPr>
        <w:t xml:space="preserve">, </w:t>
      </w:r>
      <w:r>
        <w:rPr>
          <w:noProof/>
        </w:rPr>
        <w:t>(https://www.vatican.va/content/dam/francesco/pdf/encyclicals/documents/papa-francesco_20150524_enciclica-laudato-si_en.pdf, 2015).</w:t>
      </w:r>
      <w:r>
        <w:fldChar w:fldCharType="end"/>
      </w:r>
    </w:p>
  </w:footnote>
  <w:footnote w:id="27">
    <w:p w14:paraId="4E76DBC5" w14:textId="152AE7F5" w:rsidR="005850E1" w:rsidRDefault="005850E1">
      <w:pPr>
        <w:pStyle w:val="FootnoteText"/>
      </w:pPr>
      <w:r>
        <w:rPr>
          <w:rStyle w:val="FootnoteReference"/>
        </w:rPr>
        <w:footnoteRef/>
      </w:r>
      <w:r>
        <w:t xml:space="preserve"> </w:t>
      </w:r>
      <w:r>
        <w:fldChar w:fldCharType="begin"/>
      </w:r>
      <w:r>
        <w:instrText xml:space="preserve"> ADDIN EN.CITE &lt;EndNote&gt;&lt;Cite&gt;&lt;Author&gt;Schuldt&lt;/Author&gt;&lt;Year&gt;2017&lt;/Year&gt;&lt;RecNum&gt;61&lt;/RecNum&gt;&lt;DisplayText&gt;Jonathon P. Schuldt and others, &amp;apos;Brief Exposure to Pope Francis Heightens Moral Beliefs About Climate Change&amp;apos;, &lt;style face="italic"&gt;Climatic Change, &lt;/style&gt;141 (2017).&lt;/DisplayText&gt;&lt;record&gt;&lt;rec-number&gt;61&lt;/rec-number&gt;&lt;foreign-keys&gt;&lt;key app="EN" db-id="xz5rpftfmvztpkerp9cpzd5fap55f020wfv0" timestamp="1640953030"&gt;61&lt;/key&gt;&lt;/foreign-keys&gt;&lt;ref-type name="Journal Article"&gt;17&lt;/ref-type&gt;&lt;contributors&gt;&lt;authors&gt;&lt;author&gt;Schuldt, Jonathon P.&lt;/author&gt;&lt;author&gt;Pearson, Adam R.&lt;/author&gt;&lt;author&gt;Romero-Canyas, Rainer&lt;/author&gt;&lt;author&gt;Larson-Konar, Dylan&lt;/author&gt;&lt;/authors&gt;&lt;/contributors&gt;&lt;titles&gt;&lt;title&gt;Brief exposure to Pope Francis heightens moral beliefs about climate change&lt;/title&gt;&lt;secondary-title&gt;Climatic Change&lt;/secondary-title&gt;&lt;/titles&gt;&lt;periodical&gt;&lt;full-title&gt;Climatic Change&lt;/full-title&gt;&lt;/periodical&gt;&lt;pages&gt;167-177&lt;/pages&gt;&lt;volume&gt;141&lt;/volume&gt;&lt;number&gt;2&lt;/number&gt;&lt;dates&gt;&lt;year&gt;2017&lt;/year&gt;&lt;pub-dates&gt;&lt;date&gt;2017/03/01&lt;/date&gt;&lt;/pub-dates&gt;&lt;/dates&gt;&lt;isbn&gt;1573-1480&lt;/isbn&gt;&lt;urls&gt;&lt;related-urls&gt;&lt;url&gt;https://doi.org/10.1007/s10584-016-1893-9&lt;/url&gt;&lt;/related-urls&gt;&lt;/urls&gt;&lt;electronic-resource-num&gt;10.1007/s10584-016-1893-9&lt;/electronic-resource-num&gt;&lt;/record&gt;&lt;/Cite&gt;&lt;/EndNote&gt;</w:instrText>
      </w:r>
      <w:r>
        <w:fldChar w:fldCharType="separate"/>
      </w:r>
      <w:r>
        <w:rPr>
          <w:noProof/>
        </w:rPr>
        <w:t xml:space="preserve">Jonathon P. Schuldt and others, 'Brief Exposure to Pope Francis Heightens Moral Beliefs About Climate Change', </w:t>
      </w:r>
      <w:r w:rsidRPr="005850E1">
        <w:rPr>
          <w:i/>
          <w:noProof/>
        </w:rPr>
        <w:t xml:space="preserve">Climatic Change, </w:t>
      </w:r>
      <w:r>
        <w:rPr>
          <w:noProof/>
        </w:rPr>
        <w:t>141 (2017).</w:t>
      </w:r>
      <w:r>
        <w:fldChar w:fldCharType="end"/>
      </w:r>
    </w:p>
  </w:footnote>
  <w:footnote w:id="28">
    <w:p w14:paraId="5BDA254B" w14:textId="268CAF8F" w:rsidR="005850E1" w:rsidRPr="005850E1" w:rsidRDefault="005850E1">
      <w:pPr>
        <w:pStyle w:val="FootnoteText"/>
        <w:rPr>
          <w:i/>
          <w:noProof/>
        </w:rPr>
      </w:pPr>
      <w:r>
        <w:rPr>
          <w:rStyle w:val="FootnoteReference"/>
        </w:rPr>
        <w:footnoteRef/>
      </w:r>
      <w:r>
        <w:t xml:space="preserve"> </w:t>
      </w:r>
      <w:r>
        <w:fldChar w:fldCharType="begin"/>
      </w:r>
      <w:r>
        <w:instrText xml:space="preserve"> ADDIN EN.CITE &lt;EndNote&gt;&lt;Cite&gt;&lt;Author&gt;Sponsel&lt;/Author&gt;&lt;Year&gt;2012&lt;/Year&gt;&lt;RecNum&gt;63&lt;/RecNum&gt;&lt;DisplayText&gt;Leslie E. Sponsel, &amp;apos;Green Patriarch. Bartholemew I&amp;apos;, in &lt;style face="italic"&gt;Spiritual Ecology: A Quiet Revolution&amp;#xD;&lt;/style&gt;(Oxford, England&amp;#xD;Praeger, 2012), pp. 115-20.&lt;/DisplayText&gt;&lt;record&gt;&lt;rec-number&gt;63&lt;/rec-number&gt;&lt;foreign-keys&gt;&lt;key app="EN" db-id="xz5rpftfmvztpkerp9cpzd5fap55f020wfv0" timestamp="1641048462"&gt;63&lt;/key&gt;&lt;/foreign-keys&gt;&lt;ref-type name="Book Section"&gt;5&lt;/ref-type&gt;&lt;contributors&gt;&lt;authors&gt;&lt;author&gt;Leslie E. Sponsel&lt;/author&gt;&lt;/authors&gt;&lt;/contributors&gt;&lt;titles&gt;&lt;title&gt;Green Patriarch. Bartholemew I&lt;/title&gt;&lt;secondary-title&gt;Spiritual Ecology: A Quiet Revolution&amp;#xD;&lt;/secondary-title&gt;&lt;/titles&gt;&lt;pages&gt;115-120&lt;/pages&gt;&lt;section&gt;Chapter 15&lt;/section&gt;&lt;dates&gt;&lt;year&gt;2012&lt;/year&gt;&lt;/dates&gt;&lt;pub-location&gt;Oxford, England&amp;#xD;&lt;/pub-location&gt;&lt;publisher&gt;Praeger&lt;/publisher&gt;&lt;urls&gt;&lt;/urls&gt;&lt;/record&gt;&lt;/Cite&gt;&lt;/EndNote&gt;</w:instrText>
      </w:r>
      <w:r>
        <w:fldChar w:fldCharType="separate"/>
      </w:r>
      <w:r>
        <w:rPr>
          <w:noProof/>
        </w:rPr>
        <w:t xml:space="preserve">Leslie E. Sponsel, 'Green Patriarch. Bartholemew I', in </w:t>
      </w:r>
      <w:r w:rsidRPr="005850E1">
        <w:rPr>
          <w:i/>
          <w:noProof/>
        </w:rPr>
        <w:t>Spiritual Ecology: A Quiet Revolution</w:t>
      </w:r>
    </w:p>
    <w:p w14:paraId="507E7B60" w14:textId="77777777" w:rsidR="005850E1" w:rsidRDefault="005850E1">
      <w:pPr>
        <w:pStyle w:val="FootnoteText"/>
        <w:rPr>
          <w:noProof/>
        </w:rPr>
      </w:pPr>
      <w:r>
        <w:rPr>
          <w:noProof/>
        </w:rPr>
        <w:t>(Oxford, England</w:t>
      </w:r>
    </w:p>
    <w:p w14:paraId="3281A6E8" w14:textId="1F4FE665" w:rsidR="005850E1" w:rsidRDefault="005850E1">
      <w:pPr>
        <w:pStyle w:val="FootnoteText"/>
      </w:pPr>
      <w:r>
        <w:rPr>
          <w:noProof/>
        </w:rPr>
        <w:t>Praeger, 2012), pp. 115-20.</w:t>
      </w:r>
      <w:r>
        <w:fldChar w:fldCharType="end"/>
      </w:r>
    </w:p>
  </w:footnote>
  <w:footnote w:id="29">
    <w:p w14:paraId="1935A154" w14:textId="0E83CF37" w:rsidR="008E1FB6" w:rsidRDefault="008E1FB6">
      <w:pPr>
        <w:pStyle w:val="FootnoteText"/>
      </w:pPr>
      <w:r>
        <w:rPr>
          <w:rStyle w:val="FootnoteReference"/>
        </w:rPr>
        <w:footnoteRef/>
      </w:r>
      <w:r>
        <w:t xml:space="preserve"> </w:t>
      </w:r>
      <w:r>
        <w:fldChar w:fldCharType="begin"/>
      </w:r>
      <w:r>
        <w:instrText xml:space="preserve"> ADDIN EN.CITE &lt;EndNote&gt;&lt;Cite&gt;&lt;Author&gt;Sponsel&lt;/Author&gt;&lt;Year&gt;2012&lt;/Year&gt;&lt;RecNum&gt;63&lt;/RecNum&gt;&lt;DisplayText&gt;Ibid.&lt;/DisplayText&gt;&lt;record&gt;&lt;rec-number&gt;63&lt;/rec-number&gt;&lt;foreign-keys&gt;&lt;key app="EN" db-id="xz5rpftfmvztpkerp9cpzd5fap55f020wfv0" timestamp="1641048462"&gt;63&lt;/key&gt;&lt;/foreign-keys&gt;&lt;ref-type name="Book Section"&gt;5&lt;/ref-type&gt;&lt;contributors&gt;&lt;authors&gt;&lt;author&gt;Leslie E. Sponsel&lt;/author&gt;&lt;/authors&gt;&lt;/contributors&gt;&lt;titles&gt;&lt;title&gt;Green Patriarch. Bartholemew I&lt;/title&gt;&lt;secondary-title&gt;Spiritual Ecology: A Quiet Revolution&amp;#xD;&lt;/secondary-title&gt;&lt;/titles&gt;&lt;pages&gt;115-120&lt;/pages&gt;&lt;section&gt;Chapter 15&lt;/section&gt;&lt;dates&gt;&lt;year&gt;2012&lt;/year&gt;&lt;/dates&gt;&lt;pub-location&gt;Oxford, England&amp;#xD;&lt;/pub-location&gt;&lt;publisher&gt;Praeger&lt;/publisher&gt;&lt;urls&gt;&lt;/urls&gt;&lt;/record&gt;&lt;/Cite&gt;&lt;/EndNote&gt;</w:instrText>
      </w:r>
      <w:r>
        <w:fldChar w:fldCharType="separate"/>
      </w:r>
      <w:r>
        <w:rPr>
          <w:noProof/>
        </w:rPr>
        <w:t>Ibid.</w:t>
      </w:r>
      <w:r>
        <w:fldChar w:fldCharType="end"/>
      </w:r>
    </w:p>
  </w:footnote>
  <w:footnote w:id="30">
    <w:p w14:paraId="1D9174E8" w14:textId="728C78C3" w:rsidR="008E1FB6" w:rsidRDefault="008E1FB6">
      <w:pPr>
        <w:pStyle w:val="FootnoteText"/>
      </w:pPr>
      <w:r>
        <w:rPr>
          <w:rStyle w:val="FootnoteReference"/>
        </w:rPr>
        <w:footnoteRef/>
      </w:r>
      <w:r>
        <w:t xml:space="preserve"> </w:t>
      </w:r>
      <w:r>
        <w:fldChar w:fldCharType="begin"/>
      </w:r>
      <w:r>
        <w:instrText xml:space="preserve"> ADDIN EN.CITE &lt;EndNote&gt;&lt;Cite&gt;&lt;Author&gt;Sponsel&lt;/Author&gt;&lt;Year&gt;2012&lt;/Year&gt;&lt;RecNum&gt;63&lt;/RecNum&gt;&lt;DisplayText&gt;Ibid.&lt;/DisplayText&gt;&lt;record&gt;&lt;rec-number&gt;63&lt;/rec-number&gt;&lt;foreign-keys&gt;&lt;key app="EN" db-id="xz5rpftfmvztpkerp9cpzd5fap55f020wfv0" timestamp="1641048462"&gt;63&lt;/key&gt;&lt;/foreign-keys&gt;&lt;ref-type name="Book Section"&gt;5&lt;/ref-type&gt;&lt;contributors&gt;&lt;authors&gt;&lt;author&gt;Leslie E. Sponsel&lt;/author&gt;&lt;/authors&gt;&lt;/contributors&gt;&lt;titles&gt;&lt;title&gt;Green Patriarch. Bartholemew I&lt;/title&gt;&lt;secondary-title&gt;Spiritual Ecology: A Quiet Revolution&amp;#xD;&lt;/secondary-title&gt;&lt;/titles&gt;&lt;pages&gt;115-120&lt;/pages&gt;&lt;section&gt;Chapter 15&lt;/section&gt;&lt;dates&gt;&lt;year&gt;2012&lt;/year&gt;&lt;/dates&gt;&lt;pub-location&gt;Oxford, England&amp;#xD;&lt;/pub-location&gt;&lt;publisher&gt;Praeger&lt;/publisher&gt;&lt;urls&gt;&lt;/urls&gt;&lt;/record&gt;&lt;/Cite&gt;&lt;/EndNote&gt;</w:instrText>
      </w:r>
      <w:r>
        <w:fldChar w:fldCharType="separate"/>
      </w:r>
      <w:r>
        <w:rPr>
          <w:noProof/>
        </w:rPr>
        <w:t>Ibid.</w:t>
      </w:r>
      <w:r>
        <w:fldChar w:fldCharType="end"/>
      </w:r>
    </w:p>
  </w:footnote>
  <w:footnote w:id="31">
    <w:p w14:paraId="63A454C7" w14:textId="6AB7BFE5" w:rsidR="008E1FB6" w:rsidRDefault="008E1FB6">
      <w:pPr>
        <w:pStyle w:val="FootnoteText"/>
      </w:pPr>
      <w:r>
        <w:rPr>
          <w:rStyle w:val="FootnoteReference"/>
        </w:rPr>
        <w:footnoteRef/>
      </w:r>
      <w:r>
        <w:t xml:space="preserve"> </w:t>
      </w:r>
      <w:bookmarkStart w:id="0" w:name="_Hlk92101207"/>
      <w:r>
        <w:fldChar w:fldCharType="begin"/>
      </w:r>
      <w:r>
        <w:instrText xml:space="preserve"> ADDIN EN.CITE &lt;EndNote&gt;&lt;Cite&gt;&lt;Author&gt;Organisation&lt;/Author&gt;&lt;Year&gt;2021&lt;/Year&gt;&lt;RecNum&gt;64&lt;/RecNum&gt;&lt;DisplayText&gt;Green Christian Organisation, &amp;apos;Joy of Enough &amp;apos;&lt;style face="italic"&gt;, &lt;/style&gt;(2021).&lt;/DisplayText&gt;&lt;record&gt;&lt;rec-number&gt;64&lt;/rec-number&gt;&lt;foreign-keys&gt;&lt;key app="EN" db-id="xz5rpftfmvztpkerp9cpzd5fap55f020wfv0" timestamp="1641049448"&gt;64&lt;/key&gt;&lt;/foreign-keys&gt;&lt;ref-type name="Online Multimedia"&gt;48&lt;/ref-type&gt;&lt;contributors&gt;&lt;authors&gt;&lt;author&gt;Green Christian Organisation&lt;/author&gt;&lt;/authors&gt;&lt;/contributors&gt;&lt;titles&gt;&lt;title&gt;Joy of Enough &lt;/title&gt;&lt;/titles&gt;&lt;section&gt;https://greenchristian.org.uk/gc-campaigns/joy-in-enough/&lt;/section&gt;&lt;dates&gt;&lt;year&gt;2021&lt;/year&gt;&lt;pub-dates&gt;&lt;date&gt;1/1/2022&lt;/date&gt;&lt;/pub-dates&gt;&lt;/dates&gt;&lt;urls&gt;&lt;/urls&gt;&lt;/record&gt;&lt;/Cite&gt;&lt;/EndNote&gt;</w:instrText>
      </w:r>
      <w:r>
        <w:fldChar w:fldCharType="separate"/>
      </w:r>
      <w:r>
        <w:rPr>
          <w:noProof/>
        </w:rPr>
        <w:t>Green Christian Organisation, 'Joy of Enough '</w:t>
      </w:r>
      <w:r w:rsidRPr="008E1FB6">
        <w:rPr>
          <w:i/>
          <w:noProof/>
        </w:rPr>
        <w:t xml:space="preserve">, </w:t>
      </w:r>
      <w:r>
        <w:rPr>
          <w:noProof/>
        </w:rPr>
        <w:t>(2021).</w:t>
      </w:r>
      <w:r>
        <w:fldChar w:fldCharType="end"/>
      </w:r>
      <w:r w:rsidR="00034022">
        <w:t xml:space="preserve"> </w:t>
      </w:r>
      <w:hyperlink r:id="rId1" w:history="1">
        <w:r w:rsidR="00034022" w:rsidRPr="003D2B87">
          <w:rPr>
            <w:rStyle w:val="Hyperlink"/>
          </w:rPr>
          <w:t>https://greenchristian.org.uk/gc-campaigns/joy-in-enough</w:t>
        </w:r>
      </w:hyperlink>
      <w:r w:rsidR="00034022">
        <w:t>. [ Accessed 2.1.22].</w:t>
      </w:r>
    </w:p>
    <w:bookmarkEnd w:id="0"/>
  </w:footnote>
  <w:footnote w:id="32">
    <w:p w14:paraId="4C3B0740" w14:textId="357B143A" w:rsidR="008E1FB6" w:rsidRDefault="008E1FB6">
      <w:pPr>
        <w:pStyle w:val="FootnoteText"/>
      </w:pPr>
      <w:r>
        <w:rPr>
          <w:rStyle w:val="FootnoteReference"/>
        </w:rPr>
        <w:footnoteRef/>
      </w:r>
      <w:r>
        <w:t xml:space="preserve"> </w:t>
      </w:r>
      <w:bookmarkStart w:id="1" w:name="_Hlk92100916"/>
      <w:r>
        <w:fldChar w:fldCharType="begin"/>
      </w:r>
      <w:r>
        <w:instrText xml:space="preserve"> ADDIN EN.CITE &lt;EndNote&gt;&lt;Cite&gt;&lt;Author&gt;Christian&lt;/Author&gt;&lt;Year&gt;2017&lt;/Year&gt;&lt;RecNum&gt;65&lt;/RecNum&gt;&lt;DisplayText&gt;Green Christian, &amp;apos;Loaf &amp;apos;&lt;style face="italic"&gt;, &lt;/style&gt;(2017).&lt;/DisplayText&gt;&lt;record&gt;&lt;rec-number&gt;65&lt;/rec-number&gt;&lt;foreign-keys&gt;&lt;key app="EN" db-id="xz5rpftfmvztpkerp9cpzd5fap55f020wfv0" timestamp="1641049524"&gt;65&lt;/key&gt;&lt;/foreign-keys&gt;&lt;ref-type name="Online Multimedia"&gt;48&lt;/ref-type&gt;&lt;contributors&gt;&lt;authors&gt;&lt;author&gt;Green Christian&lt;/author&gt;&lt;/authors&gt;&lt;/contributors&gt;&lt;titles&gt;&lt;title&gt;LOAF &lt;/title&gt;&lt;/titles&gt;&lt;section&gt;https://greenchristian.org.uk/gc-campaigns/loaf/&lt;/section&gt;&lt;dates&gt;&lt;year&gt;2017&lt;/year&gt;&lt;pub-dates&gt;&lt;date&gt;1/1/2022&lt;/date&gt;&lt;/pub-dates&gt;&lt;/dates&gt;&lt;urls&gt;&lt;/urls&gt;&lt;/record&gt;&lt;/Cite&gt;&lt;/EndNote&gt;</w:instrText>
      </w:r>
      <w:r>
        <w:fldChar w:fldCharType="separate"/>
      </w:r>
      <w:r>
        <w:rPr>
          <w:noProof/>
        </w:rPr>
        <w:t>Green Christian, 'Loaf '</w:t>
      </w:r>
      <w:r w:rsidRPr="008E1FB6">
        <w:rPr>
          <w:i/>
          <w:noProof/>
        </w:rPr>
        <w:t xml:space="preserve">, </w:t>
      </w:r>
      <w:r>
        <w:rPr>
          <w:noProof/>
        </w:rPr>
        <w:t>(2017).</w:t>
      </w:r>
      <w:r>
        <w:fldChar w:fldCharType="end"/>
      </w:r>
      <w:r w:rsidR="00034022">
        <w:t>&lt;</w:t>
      </w:r>
      <w:r w:rsidR="00034022" w:rsidRPr="00034022">
        <w:t xml:space="preserve"> </w:t>
      </w:r>
      <w:hyperlink r:id="rId2" w:history="1">
        <w:r w:rsidR="00034022" w:rsidRPr="003D2B87">
          <w:rPr>
            <w:rStyle w:val="Hyperlink"/>
          </w:rPr>
          <w:t>https://greenchristian.org.uk/gc-campaigns/loaf</w:t>
        </w:r>
      </w:hyperlink>
      <w:r w:rsidR="00034022">
        <w:t>&gt; [Accessed 2.1.22]</w:t>
      </w:r>
    </w:p>
    <w:bookmarkEnd w:id="1"/>
  </w:footnote>
  <w:footnote w:id="33">
    <w:p w14:paraId="419F34F7" w14:textId="704A074A" w:rsidR="006A2C22" w:rsidRDefault="006A2C22">
      <w:pPr>
        <w:pStyle w:val="FootnoteText"/>
      </w:pPr>
      <w:r>
        <w:rPr>
          <w:rStyle w:val="FootnoteReference"/>
        </w:rPr>
        <w:footnoteRef/>
      </w:r>
      <w:r>
        <w:t xml:space="preserve"> </w:t>
      </w:r>
      <w:r>
        <w:fldChar w:fldCharType="begin"/>
      </w:r>
      <w:r>
        <w:instrText xml:space="preserve"> ADDIN EN.CITE &lt;EndNote&gt;&lt;Cite&gt;&lt;Author&gt;Ouis&lt;/Author&gt;&lt;Year&gt;1998&lt;/Year&gt;&lt;RecNum&gt;73&lt;/RecNum&gt;&lt;DisplayText&gt;Soumaya Pernilla Ouis, &amp;apos;Islamic Ecotheology Based on the Qur&amp;apos;ān&amp;apos;, &lt;style face="italic"&gt;Islamic Studies, &lt;/style&gt;37 (1998).&lt;/DisplayText&gt;&lt;record&gt;&lt;rec-number&gt;73&lt;/rec-number&gt;&lt;foreign-keys&gt;&lt;key app="EN" db-id="xz5rpftfmvztpkerp9cpzd5fap55f020wfv0" timestamp="1641107284"&gt;73&lt;/key&gt;&lt;/foreign-keys&gt;&lt;ref-type name="Journal Article"&gt;17&lt;/ref-type&gt;&lt;contributors&gt;&lt;authors&gt;&lt;author&gt;Ouis, Soumaya Pernilla&lt;/author&gt;&lt;/authors&gt;&lt;/contributors&gt;&lt;titles&gt;&lt;title&gt;ISLAMIC ECOTHEOLOGY BASED ON THE QUR&amp;apos;ĀN&lt;/title&gt;&lt;secondary-title&gt;Islamic Studies&lt;/secondary-title&gt;&lt;/titles&gt;&lt;periodical&gt;&lt;full-title&gt;Islamic Studies&lt;/full-title&gt;&lt;/periodical&gt;&lt;pages&gt;151-181&lt;/pages&gt;&lt;volume&gt;37&lt;/volume&gt;&lt;number&gt;2&lt;/number&gt;&lt;dates&gt;&lt;year&gt;1998&lt;/year&gt;&lt;/dates&gt;&lt;publisher&gt;Islamic Research Institute, International Islamic University, Islamabad&lt;/publisher&gt;&lt;isbn&gt;05788072&lt;/isbn&gt;&lt;urls&gt;&lt;related-urls&gt;&lt;url&gt;http://www.jstor.org.ezproxy.uwtsd.ac.uk/stable/20836989&lt;/url&gt;&lt;/related-urls&gt;&lt;/urls&gt;&lt;custom1&gt;Full publication date: Summer 1998&lt;/custom1&gt;&lt;remote-database-name&gt;JSTOR&lt;/remote-database-name&gt;&lt;access-date&gt;2022/01/02/&lt;/access-date&gt;&lt;/record&gt;&lt;/Cite&gt;&lt;/EndNote&gt;</w:instrText>
      </w:r>
      <w:r>
        <w:fldChar w:fldCharType="separate"/>
      </w:r>
      <w:r>
        <w:rPr>
          <w:noProof/>
        </w:rPr>
        <w:t xml:space="preserve">Soumaya Pernilla Ouis, 'Islamic Ecotheology Based on the Qur'ān', </w:t>
      </w:r>
      <w:r w:rsidRPr="006A2C22">
        <w:rPr>
          <w:i/>
          <w:noProof/>
        </w:rPr>
        <w:t xml:space="preserve">Islamic Studies, </w:t>
      </w:r>
      <w:r>
        <w:rPr>
          <w:noProof/>
        </w:rPr>
        <w:t>37 (1998).</w:t>
      </w:r>
      <w:r>
        <w:fldChar w:fldCharType="end"/>
      </w:r>
    </w:p>
  </w:footnote>
  <w:footnote w:id="34">
    <w:p w14:paraId="32AD5629" w14:textId="0D62DF07" w:rsidR="006A2C22" w:rsidRDefault="006A2C22">
      <w:pPr>
        <w:pStyle w:val="FootnoteText"/>
      </w:pPr>
      <w:r>
        <w:rPr>
          <w:rStyle w:val="FootnoteReference"/>
        </w:rPr>
        <w:footnoteRef/>
      </w:r>
      <w:r>
        <w:t xml:space="preserve"> </w:t>
      </w:r>
      <w:bookmarkStart w:id="2" w:name="_Hlk92101072"/>
      <w:bookmarkStart w:id="3" w:name="_Hlk92101073"/>
      <w:r>
        <w:fldChar w:fldCharType="begin"/>
      </w:r>
      <w:r>
        <w:instrText xml:space="preserve"> ADDIN EN.CITE &lt;EndNote&gt;&lt;Cite&gt;&lt;Author&gt;Initiative&lt;/Author&gt;&lt;Year&gt;2018&lt;/Year&gt;&lt;RecNum&gt;74&lt;/RecNum&gt;&lt;DisplayText&gt;Saudia Arabia Green Initiative&lt;style face="italic"&gt;, &lt;/style&gt;(2018).&lt;/DisplayText&gt;&lt;record&gt;&lt;rec-number&gt;74&lt;/rec-number&gt;&lt;foreign-keys&gt;&lt;key app="EN" db-id="xz5rpftfmvztpkerp9cpzd5fap55f020wfv0" timestamp="1641108245"&gt;74&lt;/key&gt;&lt;/foreign-keys&gt;&lt;ref-type name="Online Multimedia"&gt;48&lt;/ref-type&gt;&lt;contributors&gt;&lt;authors&gt;&lt;author&gt;Saudia Arabia Green Initiative&lt;/author&gt;&lt;/authors&gt;&lt;/contributors&gt;&lt;titles&gt;&lt;/titles&gt;&lt;section&gt;https://www.saudigreeninitiative.org/about-saudi-green-initiative/&lt;/section&gt;&lt;dates&gt;&lt;year&gt;2018&lt;/year&gt;&lt;pub-dates&gt;&lt;date&gt;2/1/21&lt;/date&gt;&lt;/pub-dates&gt;&lt;/dates&gt;&lt;urls&gt;&lt;/urls&gt;&lt;/record&gt;&lt;/Cite&gt;&lt;/EndNote&gt;</w:instrText>
      </w:r>
      <w:r>
        <w:fldChar w:fldCharType="separate"/>
      </w:r>
      <w:r>
        <w:rPr>
          <w:noProof/>
        </w:rPr>
        <w:t>Saudia Arabia Green Initiative</w:t>
      </w:r>
      <w:r w:rsidRPr="006A2C22">
        <w:rPr>
          <w:i/>
          <w:noProof/>
        </w:rPr>
        <w:t xml:space="preserve">, </w:t>
      </w:r>
      <w:r>
        <w:rPr>
          <w:noProof/>
        </w:rPr>
        <w:t>(2018).</w:t>
      </w:r>
      <w:r>
        <w:fldChar w:fldCharType="end"/>
      </w:r>
      <w:r w:rsidR="00034022" w:rsidRPr="00034022">
        <w:t xml:space="preserve"> </w:t>
      </w:r>
      <w:r w:rsidR="00034022">
        <w:t>&lt;</w:t>
      </w:r>
      <w:r w:rsidR="00034022" w:rsidRPr="00034022">
        <w:t xml:space="preserve"> </w:t>
      </w:r>
      <w:r w:rsidR="00034022" w:rsidRPr="00034022">
        <w:t>https://www.saudigreeninitiative.org/targets/greening-saudi</w:t>
      </w:r>
      <w:r w:rsidR="00034022">
        <w:t>&gt; [Accessed 2.1.22].</w:t>
      </w:r>
      <w:bookmarkEnd w:id="2"/>
      <w:bookmarkEnd w:id="3"/>
    </w:p>
  </w:footnote>
  <w:footnote w:id="35">
    <w:p w14:paraId="183EA8AE" w14:textId="70389FFA" w:rsidR="00646C60" w:rsidRDefault="00646C60">
      <w:pPr>
        <w:pStyle w:val="FootnoteText"/>
      </w:pPr>
      <w:r>
        <w:rPr>
          <w:rStyle w:val="FootnoteReference"/>
        </w:rPr>
        <w:footnoteRef/>
      </w:r>
      <w:r>
        <w:t xml:space="preserve"> </w:t>
      </w:r>
      <w:r>
        <w:fldChar w:fldCharType="begin"/>
      </w:r>
      <w:r>
        <w:instrText xml:space="preserve"> ADDIN EN.CITE &lt;EndNote&gt;&lt;Cite&gt;&lt;Author&gt;Brown&lt;/Author&gt;&lt;Year&gt;2012&lt;/Year&gt;&lt;RecNum&gt;77&lt;/RecNum&gt;&lt;DisplayText&gt;William Brown and Jenna Ng, &amp;apos;Avatar: An Introduction&amp;apos;, &lt;style face="italic"&gt;Animation, &lt;/style&gt;7 (2012).&lt;/DisplayText&gt;&lt;record&gt;&lt;rec-number&gt;77&lt;/rec-number&gt;&lt;foreign-keys&gt;&lt;key app="EN" db-id="xz5rpftfmvztpkerp9cpzd5fap55f020wfv0" timestamp="1641211313"&gt;77&lt;/key&gt;&lt;/foreign-keys&gt;&lt;ref-type name="Journal Article"&gt;17&lt;/ref-type&gt;&lt;contributors&gt;&lt;authors&gt;&lt;author&gt;Brown, William&lt;/author&gt;&lt;author&gt;Ng, Jenna&lt;/author&gt;&lt;/authors&gt;&lt;/contributors&gt;&lt;titles&gt;&lt;title&gt;Avatar: An Introduction&lt;/title&gt;&lt;secondary-title&gt;Animation&lt;/secondary-title&gt;&lt;/titles&gt;&lt;periodical&gt;&lt;full-title&gt;Animation&lt;/full-title&gt;&lt;/periodical&gt;&lt;pages&gt;221-225&lt;/pages&gt;&lt;volume&gt;7&lt;/volume&gt;&lt;number&gt;3&lt;/number&gt;&lt;dates&gt;&lt;year&gt;2012&lt;/year&gt;&lt;pub-dates&gt;&lt;date&gt;2012/11/01&lt;/date&gt;&lt;/pub-dates&gt;&lt;/dates&gt;&lt;publisher&gt;SAGE Publications&lt;/publisher&gt;&lt;isbn&gt;1746-8477&lt;/isbn&gt;&lt;urls&gt;&lt;related-urls&gt;&lt;url&gt;https://doi.org/10.1177/1746847712459595&lt;/url&gt;&lt;/related-urls&gt;&lt;/urls&gt;&lt;electronic-resource-num&gt;10.1177/1746847712459595&lt;/electronic-resource-num&gt;&lt;access-date&gt;2022/01/03&lt;/access-date&gt;&lt;/record&gt;&lt;/Cite&gt;&lt;/EndNote&gt;</w:instrText>
      </w:r>
      <w:r>
        <w:fldChar w:fldCharType="separate"/>
      </w:r>
      <w:r>
        <w:rPr>
          <w:noProof/>
        </w:rPr>
        <w:t xml:space="preserve">William Brown and Jenna Ng, 'Avatar: An Introduction', </w:t>
      </w:r>
      <w:r w:rsidRPr="00646C60">
        <w:rPr>
          <w:i/>
          <w:noProof/>
        </w:rPr>
        <w:t xml:space="preserve">Animation, </w:t>
      </w:r>
      <w:r>
        <w:rPr>
          <w:noProof/>
        </w:rPr>
        <w:t>7 (2012).</w:t>
      </w:r>
      <w:r>
        <w:fldChar w:fldCharType="end"/>
      </w:r>
      <w:hyperlink r:id="rId3" w:history="1">
        <w:r w:rsidRPr="003D2B87">
          <w:rPr>
            <w:rStyle w:val="Hyperlink"/>
          </w:rPr>
          <w:t>https://journals.sagepub.com/doi/full/10.1177/1746847712459595</w:t>
        </w:r>
      </w:hyperlink>
      <w:r>
        <w:t>[Accessed 3.1.22].</w:t>
      </w:r>
    </w:p>
  </w:footnote>
  <w:footnote w:id="36">
    <w:p w14:paraId="0069DD75" w14:textId="537A3B5B" w:rsidR="00646C60" w:rsidRDefault="00646C60">
      <w:pPr>
        <w:pStyle w:val="FootnoteText"/>
      </w:pPr>
      <w:r>
        <w:rPr>
          <w:rStyle w:val="FootnoteReference"/>
        </w:rPr>
        <w:footnoteRef/>
      </w:r>
      <w:r>
        <w:t xml:space="preserve"> </w:t>
      </w:r>
      <w:r w:rsidRPr="00646C60">
        <w:t>Emily Midkiff</w:t>
      </w:r>
      <w:r w:rsidRPr="00646C60">
        <w:rPr>
          <w:color w:val="0A0A0A"/>
          <w:shd w:val="clear" w:color="auto" w:fill="F0F0F0"/>
        </w:rPr>
        <w:t>- The Disneyfication of Climate Crisis: Negotiating Responsibility and Climate Action in </w:t>
      </w:r>
      <w:r w:rsidRPr="00646C60">
        <w:rPr>
          <w:i/>
          <w:iCs/>
          <w:color w:val="0A0A0A"/>
          <w:shd w:val="clear" w:color="auto" w:fill="F0F0F0"/>
        </w:rPr>
        <w:t>Frozen, Moana</w:t>
      </w:r>
      <w:r w:rsidRPr="00646C60">
        <w:rPr>
          <w:color w:val="0A0A0A"/>
          <w:shd w:val="clear" w:color="auto" w:fill="F0F0F0"/>
        </w:rPr>
        <w:t>, and </w:t>
      </w:r>
      <w:r w:rsidRPr="00646C60">
        <w:rPr>
          <w:i/>
          <w:iCs/>
          <w:color w:val="0A0A0A"/>
          <w:shd w:val="clear" w:color="auto" w:fill="F0F0F0"/>
        </w:rPr>
        <w:t>Frozen 2</w:t>
      </w:r>
      <w:r w:rsidRPr="00646C60">
        <w:rPr>
          <w:color w:val="0A0A0A"/>
          <w:shd w:val="clear" w:color="auto" w:fill="F0F0F0"/>
        </w:rPr>
        <w:t xml:space="preserve"> A1 - Johns Hopkins University Press SN - 1080-6563 - </w:t>
      </w:r>
      <w:hyperlink r:id="rId4" w:history="1">
        <w:r w:rsidRPr="003D2B87">
          <w:rPr>
            <w:rStyle w:val="Hyperlink"/>
            <w:shd w:val="clear" w:color="auto" w:fill="F0F0F0"/>
          </w:rPr>
          <w:t>https://muse.jhu.edu/article/819552 N1 - Volume 45, Number 2, April 2021</w:t>
        </w:r>
      </w:hyperlink>
      <w:r>
        <w:rPr>
          <w:color w:val="0A0A0A"/>
          <w:shd w:val="clear" w:color="auto" w:fill="F0F0F0"/>
        </w:rPr>
        <w:t>[accessed 3.1.21].</w:t>
      </w:r>
      <w:r>
        <w:rPr>
          <w:rFonts w:ascii="Source Sans Pro" w:hAnsi="Source Sans Pro"/>
          <w:color w:val="0A0A0A"/>
          <w:sz w:val="21"/>
          <w:szCs w:val="21"/>
          <w:shd w:val="clear" w:color="auto" w:fill="F0F0F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007C0F"/>
    <w:multiLevelType w:val="multilevel"/>
    <w:tmpl w:val="2A8219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B06545"/>
    <w:multiLevelType w:val="multilevel"/>
    <w:tmpl w:val="CD06E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zNTYwNTYxNzAxtzRQ0lEKTi0uzszPAymwqAUAXSjXJiwAAAA="/>
    <w:docVar w:name="EN.InstantFormat" w:val="&lt;ENInstantFormat&gt;&lt;Enabled&gt;1&lt;/Enabled&gt;&lt;ScanUnformatted&gt;1&lt;/ScanUnformatted&gt;&lt;ScanChanges&gt;1&lt;/ScanChanges&gt;&lt;Suspended&gt;0&lt;/Suspended&gt;&lt;/ENInstantFormat&gt;"/>
    <w:docVar w:name="EN.Layout" w:val="&lt;ENLayout&gt;&lt;Style&gt;MHRA (Footnot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z5rpftfmvztpkerp9cpzd5fap55f020wfv0&quot;&gt;Sians reference library&lt;record-ids&gt;&lt;item&gt;2&lt;/item&gt;&lt;item&gt;7&lt;/item&gt;&lt;item&gt;11&lt;/item&gt;&lt;item&gt;40&lt;/item&gt;&lt;item&gt;47&lt;/item&gt;&lt;item&gt;52&lt;/item&gt;&lt;item&gt;53&lt;/item&gt;&lt;item&gt;54&lt;/item&gt;&lt;item&gt;56&lt;/item&gt;&lt;item&gt;57&lt;/item&gt;&lt;item&gt;58&lt;/item&gt;&lt;item&gt;59&lt;/item&gt;&lt;item&gt;61&lt;/item&gt;&lt;item&gt;62&lt;/item&gt;&lt;item&gt;63&lt;/item&gt;&lt;item&gt;64&lt;/item&gt;&lt;item&gt;65&lt;/item&gt;&lt;item&gt;66&lt;/item&gt;&lt;item&gt;67&lt;/item&gt;&lt;item&gt;69&lt;/item&gt;&lt;item&gt;70&lt;/item&gt;&lt;item&gt;71&lt;/item&gt;&lt;item&gt;72&lt;/item&gt;&lt;item&gt;73&lt;/item&gt;&lt;item&gt;74&lt;/item&gt;&lt;item&gt;75&lt;/item&gt;&lt;item&gt;77&lt;/item&gt;&lt;/record-ids&gt;&lt;/item&gt;&lt;/Libraries&gt;"/>
  </w:docVars>
  <w:rsids>
    <w:rsidRoot w:val="0036089F"/>
    <w:rsid w:val="00034022"/>
    <w:rsid w:val="00061140"/>
    <w:rsid w:val="000E321A"/>
    <w:rsid w:val="00146E69"/>
    <w:rsid w:val="001E7D40"/>
    <w:rsid w:val="00214787"/>
    <w:rsid w:val="00292582"/>
    <w:rsid w:val="002E5D0A"/>
    <w:rsid w:val="002F6772"/>
    <w:rsid w:val="00315419"/>
    <w:rsid w:val="0036089F"/>
    <w:rsid w:val="00376D21"/>
    <w:rsid w:val="003A021A"/>
    <w:rsid w:val="004B07A5"/>
    <w:rsid w:val="005850E1"/>
    <w:rsid w:val="005D49D0"/>
    <w:rsid w:val="00646C60"/>
    <w:rsid w:val="00671497"/>
    <w:rsid w:val="006A2C22"/>
    <w:rsid w:val="0074176A"/>
    <w:rsid w:val="00760047"/>
    <w:rsid w:val="00775755"/>
    <w:rsid w:val="008B449E"/>
    <w:rsid w:val="008D7B62"/>
    <w:rsid w:val="008E1FB6"/>
    <w:rsid w:val="00931F18"/>
    <w:rsid w:val="009669C8"/>
    <w:rsid w:val="009808E3"/>
    <w:rsid w:val="0098143E"/>
    <w:rsid w:val="00AE6D59"/>
    <w:rsid w:val="00B141A8"/>
    <w:rsid w:val="00B45197"/>
    <w:rsid w:val="00C41CE0"/>
    <w:rsid w:val="00C722D4"/>
    <w:rsid w:val="00E336B6"/>
    <w:rsid w:val="00EA79C8"/>
    <w:rsid w:val="00EC458F"/>
    <w:rsid w:val="00F02181"/>
    <w:rsid w:val="00F401F8"/>
    <w:rsid w:val="00FE1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BEFF64"/>
  <w15:chartTrackingRefBased/>
  <w15:docId w15:val="{1D76E637-59AB-49C4-A025-E057507D2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2D4"/>
    <w:pPr>
      <w:spacing w:after="0" w:line="240" w:lineRule="auto"/>
    </w:pPr>
    <w:rPr>
      <w:rFonts w:ascii="Times New Roman" w:eastAsia="Times New Roman" w:hAnsi="Times New Roman" w:cs="Times New Roman"/>
      <w:sz w:val="20"/>
      <w:szCs w:val="20"/>
      <w:lang w:eastAsia="en-GB"/>
    </w:rPr>
  </w:style>
  <w:style w:type="paragraph" w:styleId="Heading3">
    <w:name w:val="heading 3"/>
    <w:basedOn w:val="Normal"/>
    <w:next w:val="Normal"/>
    <w:link w:val="Heading3Char"/>
    <w:rsid w:val="00034022"/>
    <w:pPr>
      <w:keepNext/>
      <w:keepLines/>
      <w:spacing w:before="280" w:after="80" w:line="259" w:lineRule="auto"/>
      <w:outlineLvl w:val="2"/>
    </w:pPr>
    <w:rPr>
      <w:rFonts w:ascii="Calibri" w:eastAsia="Calibri" w:hAnsi="Calibri" w:cs="Calibri"/>
      <w:b/>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14787"/>
  </w:style>
  <w:style w:type="character" w:customStyle="1" w:styleId="FootnoteTextChar">
    <w:name w:val="Footnote Text Char"/>
    <w:basedOn w:val="DefaultParagraphFont"/>
    <w:link w:val="FootnoteText"/>
    <w:uiPriority w:val="99"/>
    <w:rsid w:val="00214787"/>
    <w:rPr>
      <w:sz w:val="20"/>
      <w:szCs w:val="20"/>
    </w:rPr>
  </w:style>
  <w:style w:type="character" w:styleId="FootnoteReference">
    <w:name w:val="footnote reference"/>
    <w:basedOn w:val="DefaultParagraphFont"/>
    <w:uiPriority w:val="99"/>
    <w:semiHidden/>
    <w:unhideWhenUsed/>
    <w:rsid w:val="00214787"/>
    <w:rPr>
      <w:vertAlign w:val="superscript"/>
    </w:rPr>
  </w:style>
  <w:style w:type="paragraph" w:customStyle="1" w:styleId="EndNoteBibliographyTitle">
    <w:name w:val="EndNote Bibliography Title"/>
    <w:basedOn w:val="Normal"/>
    <w:link w:val="EndNoteBibliographyTitleChar"/>
    <w:rsid w:val="00C722D4"/>
    <w:pPr>
      <w:jc w:val="center"/>
    </w:pPr>
    <w:rPr>
      <w:rFonts w:ascii="Calibri" w:hAnsi="Calibri" w:cs="Calibri"/>
      <w:noProof/>
      <w:sz w:val="22"/>
    </w:rPr>
  </w:style>
  <w:style w:type="character" w:customStyle="1" w:styleId="EndNoteBibliographyTitleChar">
    <w:name w:val="EndNote Bibliography Title Char"/>
    <w:basedOn w:val="FootnoteTextChar"/>
    <w:link w:val="EndNoteBibliographyTitle"/>
    <w:rsid w:val="00C722D4"/>
    <w:rPr>
      <w:rFonts w:ascii="Calibri" w:eastAsia="Times New Roman" w:hAnsi="Calibri" w:cs="Calibri"/>
      <w:noProof/>
      <w:sz w:val="20"/>
      <w:szCs w:val="20"/>
      <w:lang w:eastAsia="en-GB"/>
    </w:rPr>
  </w:style>
  <w:style w:type="paragraph" w:customStyle="1" w:styleId="EndNoteBibliography">
    <w:name w:val="EndNote Bibliography"/>
    <w:basedOn w:val="Normal"/>
    <w:link w:val="EndNoteBibliographyChar"/>
    <w:rsid w:val="00C722D4"/>
    <w:rPr>
      <w:rFonts w:ascii="Calibri" w:hAnsi="Calibri" w:cs="Calibri"/>
      <w:noProof/>
      <w:sz w:val="22"/>
    </w:rPr>
  </w:style>
  <w:style w:type="character" w:customStyle="1" w:styleId="EndNoteBibliographyChar">
    <w:name w:val="EndNote Bibliography Char"/>
    <w:basedOn w:val="FootnoteTextChar"/>
    <w:link w:val="EndNoteBibliography"/>
    <w:rsid w:val="00C722D4"/>
    <w:rPr>
      <w:rFonts w:ascii="Calibri" w:eastAsia="Times New Roman" w:hAnsi="Calibri" w:cs="Calibri"/>
      <w:noProof/>
      <w:sz w:val="20"/>
      <w:szCs w:val="20"/>
      <w:lang w:eastAsia="en-GB"/>
    </w:rPr>
  </w:style>
  <w:style w:type="paragraph" w:styleId="NormalWeb">
    <w:name w:val="Normal (Web)"/>
    <w:basedOn w:val="Normal"/>
    <w:uiPriority w:val="99"/>
    <w:unhideWhenUsed/>
    <w:rsid w:val="002E5D0A"/>
    <w:pPr>
      <w:spacing w:before="100" w:beforeAutospacing="1" w:after="100" w:afterAutospacing="1"/>
    </w:pPr>
    <w:rPr>
      <w:sz w:val="24"/>
      <w:szCs w:val="24"/>
    </w:rPr>
  </w:style>
  <w:style w:type="character" w:styleId="Hyperlink">
    <w:name w:val="Hyperlink"/>
    <w:basedOn w:val="DefaultParagraphFont"/>
    <w:uiPriority w:val="99"/>
    <w:unhideWhenUsed/>
    <w:rsid w:val="002E5D0A"/>
    <w:rPr>
      <w:color w:val="0000FF"/>
      <w:u w:val="single"/>
    </w:rPr>
  </w:style>
  <w:style w:type="character" w:customStyle="1" w:styleId="bdemotetext">
    <w:name w:val="b_demotetext"/>
    <w:basedOn w:val="DefaultParagraphFont"/>
    <w:rsid w:val="005D49D0"/>
  </w:style>
  <w:style w:type="character" w:customStyle="1" w:styleId="cbl">
    <w:name w:val="cbl"/>
    <w:basedOn w:val="DefaultParagraphFont"/>
    <w:rsid w:val="005D49D0"/>
  </w:style>
  <w:style w:type="character" w:styleId="Emphasis">
    <w:name w:val="Emphasis"/>
    <w:basedOn w:val="DefaultParagraphFont"/>
    <w:uiPriority w:val="20"/>
    <w:qFormat/>
    <w:rsid w:val="00146E69"/>
    <w:rPr>
      <w:i/>
      <w:iCs/>
    </w:rPr>
  </w:style>
  <w:style w:type="character" w:styleId="UnresolvedMention">
    <w:name w:val="Unresolved Mention"/>
    <w:basedOn w:val="DefaultParagraphFont"/>
    <w:uiPriority w:val="99"/>
    <w:semiHidden/>
    <w:unhideWhenUsed/>
    <w:rsid w:val="00671497"/>
    <w:rPr>
      <w:color w:val="605E5C"/>
      <w:shd w:val="clear" w:color="auto" w:fill="E1DFDD"/>
    </w:rPr>
  </w:style>
  <w:style w:type="character" w:styleId="Strong">
    <w:name w:val="Strong"/>
    <w:basedOn w:val="DefaultParagraphFont"/>
    <w:uiPriority w:val="22"/>
    <w:qFormat/>
    <w:rsid w:val="008E1FB6"/>
    <w:rPr>
      <w:b/>
      <w:bCs/>
    </w:rPr>
  </w:style>
  <w:style w:type="character" w:customStyle="1" w:styleId="Heading3Char">
    <w:name w:val="Heading 3 Char"/>
    <w:basedOn w:val="DefaultParagraphFont"/>
    <w:link w:val="Heading3"/>
    <w:rsid w:val="00034022"/>
    <w:rPr>
      <w:rFonts w:ascii="Calibri" w:eastAsia="Calibri" w:hAnsi="Calibri" w:cs="Calibri"/>
      <w:b/>
      <w:sz w:val="28"/>
      <w:szCs w:val="28"/>
      <w:lang w:eastAsia="en-GB"/>
    </w:rPr>
  </w:style>
  <w:style w:type="paragraph" w:customStyle="1" w:styleId="Body">
    <w:name w:val="Body"/>
    <w:rsid w:val="00034022"/>
    <w:pPr>
      <w:spacing w:before="160" w:after="0" w:line="240" w:lineRule="auto"/>
    </w:pPr>
    <w:rPr>
      <w:rFonts w:ascii="Helvetica Neue" w:eastAsia="Arial Unicode MS" w:hAnsi="Helvetica Neue" w:cs="Arial Unicode MS"/>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502297">
      <w:bodyDiv w:val="1"/>
      <w:marLeft w:val="0"/>
      <w:marRight w:val="0"/>
      <w:marTop w:val="0"/>
      <w:marBottom w:val="0"/>
      <w:divBdr>
        <w:top w:val="none" w:sz="0" w:space="0" w:color="auto"/>
        <w:left w:val="none" w:sz="0" w:space="0" w:color="auto"/>
        <w:bottom w:val="none" w:sz="0" w:space="0" w:color="auto"/>
        <w:right w:val="none" w:sz="0" w:space="0" w:color="auto"/>
      </w:divBdr>
      <w:divsChild>
        <w:div w:id="2036810015">
          <w:marLeft w:val="0"/>
          <w:marRight w:val="0"/>
          <w:marTop w:val="0"/>
          <w:marBottom w:val="0"/>
          <w:divBdr>
            <w:top w:val="none" w:sz="0" w:space="0" w:color="auto"/>
            <w:left w:val="none" w:sz="0" w:space="0" w:color="auto"/>
            <w:bottom w:val="none" w:sz="0" w:space="0" w:color="auto"/>
            <w:right w:val="none" w:sz="0" w:space="0" w:color="auto"/>
          </w:divBdr>
        </w:div>
        <w:div w:id="1688212379">
          <w:marLeft w:val="0"/>
          <w:marRight w:val="0"/>
          <w:marTop w:val="0"/>
          <w:marBottom w:val="0"/>
          <w:divBdr>
            <w:top w:val="none" w:sz="0" w:space="0" w:color="auto"/>
            <w:left w:val="none" w:sz="0" w:space="0" w:color="auto"/>
            <w:bottom w:val="none" w:sz="0" w:space="0" w:color="auto"/>
            <w:right w:val="none" w:sz="0" w:space="0" w:color="auto"/>
          </w:divBdr>
        </w:div>
        <w:div w:id="1382242133">
          <w:marLeft w:val="0"/>
          <w:marRight w:val="0"/>
          <w:marTop w:val="0"/>
          <w:marBottom w:val="0"/>
          <w:divBdr>
            <w:top w:val="none" w:sz="0" w:space="0" w:color="auto"/>
            <w:left w:val="none" w:sz="0" w:space="0" w:color="auto"/>
            <w:bottom w:val="none" w:sz="0" w:space="0" w:color="auto"/>
            <w:right w:val="none" w:sz="0" w:space="0" w:color="auto"/>
          </w:divBdr>
          <w:divsChild>
            <w:div w:id="1826891260">
              <w:marLeft w:val="0"/>
              <w:marRight w:val="0"/>
              <w:marTop w:val="0"/>
              <w:marBottom w:val="0"/>
              <w:divBdr>
                <w:top w:val="none" w:sz="0" w:space="0" w:color="auto"/>
                <w:left w:val="none" w:sz="0" w:space="0" w:color="auto"/>
                <w:bottom w:val="none" w:sz="0" w:space="0" w:color="auto"/>
                <w:right w:val="none" w:sz="0" w:space="0" w:color="auto"/>
              </w:divBdr>
              <w:divsChild>
                <w:div w:id="615867068">
                  <w:marLeft w:val="0"/>
                  <w:marRight w:val="0"/>
                  <w:marTop w:val="0"/>
                  <w:marBottom w:val="0"/>
                  <w:divBdr>
                    <w:top w:val="none" w:sz="0" w:space="0" w:color="auto"/>
                    <w:left w:val="none" w:sz="0" w:space="0" w:color="auto"/>
                    <w:bottom w:val="none" w:sz="0" w:space="0" w:color="auto"/>
                    <w:right w:val="none" w:sz="0" w:space="0" w:color="auto"/>
                  </w:divBdr>
                  <w:divsChild>
                    <w:div w:id="1103183954">
                      <w:marLeft w:val="0"/>
                      <w:marRight w:val="0"/>
                      <w:marTop w:val="0"/>
                      <w:marBottom w:val="0"/>
                      <w:divBdr>
                        <w:top w:val="none" w:sz="0" w:space="0" w:color="auto"/>
                        <w:left w:val="none" w:sz="0" w:space="0" w:color="auto"/>
                        <w:bottom w:val="none" w:sz="0" w:space="0" w:color="auto"/>
                        <w:right w:val="none" w:sz="0" w:space="0" w:color="auto"/>
                      </w:divBdr>
                    </w:div>
                  </w:divsChild>
                </w:div>
                <w:div w:id="1145505812">
                  <w:marLeft w:val="0"/>
                  <w:marRight w:val="0"/>
                  <w:marTop w:val="0"/>
                  <w:marBottom w:val="0"/>
                  <w:divBdr>
                    <w:top w:val="none" w:sz="0" w:space="0" w:color="auto"/>
                    <w:left w:val="none" w:sz="0" w:space="0" w:color="auto"/>
                    <w:bottom w:val="none" w:sz="0" w:space="0" w:color="auto"/>
                    <w:right w:val="none" w:sz="0" w:space="0" w:color="auto"/>
                  </w:divBdr>
                  <w:divsChild>
                    <w:div w:id="294608704">
                      <w:marLeft w:val="0"/>
                      <w:marRight w:val="0"/>
                      <w:marTop w:val="0"/>
                      <w:marBottom w:val="0"/>
                      <w:divBdr>
                        <w:top w:val="none" w:sz="0" w:space="0" w:color="auto"/>
                        <w:left w:val="none" w:sz="0" w:space="0" w:color="auto"/>
                        <w:bottom w:val="none" w:sz="0" w:space="0" w:color="auto"/>
                        <w:right w:val="none" w:sz="0" w:space="0" w:color="auto"/>
                      </w:divBdr>
                      <w:divsChild>
                        <w:div w:id="2142765606">
                          <w:marLeft w:val="0"/>
                          <w:marRight w:val="0"/>
                          <w:marTop w:val="0"/>
                          <w:marBottom w:val="0"/>
                          <w:divBdr>
                            <w:top w:val="none" w:sz="0" w:space="0" w:color="auto"/>
                            <w:left w:val="none" w:sz="0" w:space="0" w:color="auto"/>
                            <w:bottom w:val="none" w:sz="0" w:space="0" w:color="auto"/>
                            <w:right w:val="none" w:sz="0" w:space="0" w:color="auto"/>
                          </w:divBdr>
                        </w:div>
                        <w:div w:id="2026327821">
                          <w:marLeft w:val="0"/>
                          <w:marRight w:val="0"/>
                          <w:marTop w:val="0"/>
                          <w:marBottom w:val="0"/>
                          <w:divBdr>
                            <w:top w:val="none" w:sz="0" w:space="0" w:color="auto"/>
                            <w:left w:val="none" w:sz="0" w:space="0" w:color="auto"/>
                            <w:bottom w:val="none" w:sz="0" w:space="0" w:color="auto"/>
                            <w:right w:val="none" w:sz="0" w:space="0" w:color="auto"/>
                          </w:divBdr>
                        </w:div>
                        <w:div w:id="1002781694">
                          <w:marLeft w:val="0"/>
                          <w:marRight w:val="0"/>
                          <w:marTop w:val="30"/>
                          <w:marBottom w:val="0"/>
                          <w:divBdr>
                            <w:top w:val="none" w:sz="0" w:space="0" w:color="auto"/>
                            <w:left w:val="none" w:sz="0" w:space="0" w:color="auto"/>
                            <w:bottom w:val="none" w:sz="0" w:space="0" w:color="auto"/>
                            <w:right w:val="none" w:sz="0" w:space="0" w:color="auto"/>
                          </w:divBdr>
                          <w:divsChild>
                            <w:div w:id="263731125">
                              <w:marLeft w:val="0"/>
                              <w:marRight w:val="0"/>
                              <w:marTop w:val="0"/>
                              <w:marBottom w:val="0"/>
                              <w:divBdr>
                                <w:top w:val="none" w:sz="0" w:space="0" w:color="auto"/>
                                <w:left w:val="none" w:sz="0" w:space="0" w:color="auto"/>
                                <w:bottom w:val="none" w:sz="0" w:space="0" w:color="auto"/>
                                <w:right w:val="none" w:sz="0" w:space="0" w:color="auto"/>
                              </w:divBdr>
                              <w:divsChild>
                                <w:div w:id="1108501243">
                                  <w:marLeft w:val="0"/>
                                  <w:marRight w:val="0"/>
                                  <w:marTop w:val="0"/>
                                  <w:marBottom w:val="0"/>
                                  <w:divBdr>
                                    <w:top w:val="none" w:sz="0" w:space="0" w:color="auto"/>
                                    <w:left w:val="none" w:sz="0" w:space="0" w:color="auto"/>
                                    <w:bottom w:val="none" w:sz="0" w:space="0" w:color="auto"/>
                                    <w:right w:val="none" w:sz="0" w:space="0" w:color="auto"/>
                                  </w:divBdr>
                                </w:div>
                                <w:div w:id="128315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7721016">
      <w:bodyDiv w:val="1"/>
      <w:marLeft w:val="0"/>
      <w:marRight w:val="0"/>
      <w:marTop w:val="0"/>
      <w:marBottom w:val="0"/>
      <w:divBdr>
        <w:top w:val="none" w:sz="0" w:space="0" w:color="auto"/>
        <w:left w:val="none" w:sz="0" w:space="0" w:color="auto"/>
        <w:bottom w:val="none" w:sz="0" w:space="0" w:color="auto"/>
        <w:right w:val="none" w:sz="0" w:space="0" w:color="auto"/>
      </w:divBdr>
      <w:divsChild>
        <w:div w:id="637956269">
          <w:marLeft w:val="0"/>
          <w:marRight w:val="0"/>
          <w:marTop w:val="450"/>
          <w:marBottom w:val="450"/>
          <w:divBdr>
            <w:top w:val="none" w:sz="0" w:space="0" w:color="auto"/>
            <w:left w:val="none" w:sz="0" w:space="0" w:color="auto"/>
            <w:bottom w:val="none" w:sz="0" w:space="0" w:color="auto"/>
            <w:right w:val="none" w:sz="0" w:space="0" w:color="auto"/>
          </w:divBdr>
        </w:div>
        <w:div w:id="1445730433">
          <w:marLeft w:val="0"/>
          <w:marRight w:val="0"/>
          <w:marTop w:val="45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use.jhu.edu/article/819552%20N1%20-%20Volume%2045,%20Number%20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journals.sagepub.com/doi/full/10.1177/1746847712459595" TargetMode="External"/><Relationship Id="rId2" Type="http://schemas.openxmlformats.org/officeDocument/2006/relationships/hyperlink" Target="https://greenchristian.org.uk/gc-campaigns/loaf" TargetMode="External"/><Relationship Id="rId1" Type="http://schemas.openxmlformats.org/officeDocument/2006/relationships/hyperlink" Target="https://greenchristian.org.uk/gc-campaigns/joy-in-enough" TargetMode="External"/><Relationship Id="rId4" Type="http://schemas.openxmlformats.org/officeDocument/2006/relationships/hyperlink" Target="https://muse.jhu.edu/article/819552%20N1%20-%20Volume%2045,%20Number%202,%20April%20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83DE6-73A5-44C4-B805-D0527666B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16</Pages>
  <Words>4520</Words>
  <Characters>25770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Humphries</dc:creator>
  <cp:keywords/>
  <dc:description/>
  <cp:lastModifiedBy>wayne Humphries</cp:lastModifiedBy>
  <cp:revision>4</cp:revision>
  <dcterms:created xsi:type="dcterms:W3CDTF">2022-01-03T11:40:00Z</dcterms:created>
  <dcterms:modified xsi:type="dcterms:W3CDTF">2022-01-03T12:21:00Z</dcterms:modified>
</cp:coreProperties>
</file>