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04850" w:rsidRPr="008A548D" w:rsidRDefault="00E04850">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rsidR="00E04850" w:rsidRPr="008A548D" w:rsidRDefault="00E04850">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rsidR="00E04850" w:rsidRPr="008A548D" w:rsidRDefault="00E04850">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rsidR="00E04850" w:rsidRPr="008A548D" w:rsidRDefault="00103E5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UNIVERSITY OF WALES: TRINITY SAINT DAVID</w:t>
      </w:r>
    </w:p>
    <w:p w:rsidR="00E04850" w:rsidRPr="008A548D" w:rsidRDefault="00103E5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PRIFYSGOL CYMRU: Y DRINDOD DEWI SANT</w:t>
      </w:r>
    </w:p>
    <w:p w:rsidR="00E04850" w:rsidRPr="008A548D" w:rsidRDefault="00103E5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School of Business</w:t>
      </w:r>
    </w:p>
    <w:p w:rsidR="00E04850" w:rsidRPr="008A548D" w:rsidRDefault="00103E5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London Campus</w:t>
      </w:r>
    </w:p>
    <w:p w:rsidR="00E04850" w:rsidRPr="008A548D" w:rsidRDefault="00103E5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The impact of change strategy on organisational behaviour. A case study on Netflix.</w:t>
      </w:r>
    </w:p>
    <w:p w:rsidR="00E04850" w:rsidRPr="008A548D" w:rsidRDefault="00103E5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 xml:space="preserve">Mariana </w:t>
      </w:r>
      <w:proofErr w:type="spellStart"/>
      <w:r w:rsidRPr="008A548D">
        <w:rPr>
          <w:rFonts w:ascii="Times New Roman" w:eastAsia="Times New Roman" w:hAnsi="Times New Roman" w:cs="Times New Roman"/>
          <w:b/>
          <w:color w:val="000000" w:themeColor="text1"/>
          <w:sz w:val="24"/>
          <w:szCs w:val="24"/>
        </w:rPr>
        <w:t>Mihaela</w:t>
      </w:r>
      <w:proofErr w:type="spellEnd"/>
      <w:r w:rsidRPr="008A548D">
        <w:rPr>
          <w:rFonts w:ascii="Times New Roman" w:eastAsia="Times New Roman" w:hAnsi="Times New Roman" w:cs="Times New Roman"/>
          <w:b/>
          <w:color w:val="000000" w:themeColor="text1"/>
          <w:sz w:val="24"/>
          <w:szCs w:val="24"/>
        </w:rPr>
        <w:t xml:space="preserve"> </w:t>
      </w:r>
      <w:proofErr w:type="spellStart"/>
      <w:r w:rsidRPr="008A548D">
        <w:rPr>
          <w:rFonts w:ascii="Times New Roman" w:eastAsia="Times New Roman" w:hAnsi="Times New Roman" w:cs="Times New Roman"/>
          <w:b/>
          <w:color w:val="000000" w:themeColor="text1"/>
          <w:sz w:val="24"/>
          <w:szCs w:val="24"/>
        </w:rPr>
        <w:t>Cicu</w:t>
      </w:r>
      <w:proofErr w:type="spellEnd"/>
    </w:p>
    <w:p w:rsidR="00E04850" w:rsidRPr="008A548D" w:rsidRDefault="00103E5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Student ID :2028271</w:t>
      </w:r>
    </w:p>
    <w:p w:rsidR="00E04850" w:rsidRPr="008A548D" w:rsidRDefault="00E04850">
      <w:pPr>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p>
    <w:p w:rsidR="00E04850" w:rsidRPr="008A548D" w:rsidRDefault="00103E5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 xml:space="preserve"> </w:t>
      </w:r>
    </w:p>
    <w:p w:rsidR="00E04850" w:rsidRPr="008A548D" w:rsidRDefault="00E04850">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rsidR="00E04850" w:rsidRPr="008A548D" w:rsidRDefault="00103E5F">
      <w:pPr>
        <w:rPr>
          <w:rFonts w:ascii="Times New Roman" w:eastAsia="Times New Roman" w:hAnsi="Times New Roman" w:cs="Times New Roman"/>
          <w:b/>
          <w:color w:val="000000" w:themeColor="text1"/>
          <w:sz w:val="24"/>
          <w:szCs w:val="24"/>
        </w:rPr>
      </w:pPr>
      <w:r w:rsidRPr="008A548D">
        <w:rPr>
          <w:color w:val="000000" w:themeColor="text1"/>
        </w:rPr>
        <w:br w:type="page"/>
      </w:r>
    </w:p>
    <w:p w:rsidR="00E04850" w:rsidRPr="008A548D" w:rsidRDefault="00103E5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lastRenderedPageBreak/>
        <w:t>Table of Contents</w:t>
      </w:r>
    </w:p>
    <w:p w:rsidR="00E04850" w:rsidRPr="008A548D" w:rsidRDefault="00E04850">
      <w:pPr>
        <w:keepNext/>
        <w:keepLines/>
        <w:pBdr>
          <w:top w:val="nil"/>
          <w:left w:val="nil"/>
          <w:bottom w:val="nil"/>
          <w:right w:val="nil"/>
          <w:between w:val="nil"/>
        </w:pBdr>
        <w:spacing w:before="240" w:line="259" w:lineRule="auto"/>
        <w:rPr>
          <w:rFonts w:ascii="Times New Roman" w:eastAsia="Times New Roman" w:hAnsi="Times New Roman" w:cs="Times New Roman"/>
          <w:color w:val="000000" w:themeColor="text1"/>
          <w:sz w:val="24"/>
          <w:szCs w:val="24"/>
        </w:rPr>
      </w:pPr>
    </w:p>
    <w:sdt>
      <w:sdtPr>
        <w:rPr>
          <w:color w:val="000000" w:themeColor="text1"/>
        </w:rPr>
        <w:id w:val="872344383"/>
        <w:docPartObj>
          <w:docPartGallery w:val="Table of Contents"/>
          <w:docPartUnique/>
        </w:docPartObj>
      </w:sdtPr>
      <w:sdtEndPr/>
      <w:sdtContent>
        <w:p w:rsidR="00375F7B" w:rsidRPr="008A548D" w:rsidRDefault="00103E5F" w:rsidP="00375F7B">
          <w:pPr>
            <w:pStyle w:val="TOC1"/>
            <w:tabs>
              <w:tab w:val="right" w:leader="dot" w:pos="9350"/>
            </w:tabs>
            <w:rPr>
              <w:rFonts w:ascii="Times New Roman" w:eastAsiaTheme="minorEastAsia" w:hAnsi="Times New Roman" w:cs="Times New Roman"/>
              <w:noProof/>
              <w:color w:val="000000" w:themeColor="text1"/>
              <w:sz w:val="24"/>
            </w:rPr>
          </w:pPr>
          <w:r w:rsidRPr="008A548D">
            <w:rPr>
              <w:rFonts w:ascii="Times New Roman" w:hAnsi="Times New Roman" w:cs="Times New Roman"/>
              <w:color w:val="000000" w:themeColor="text1"/>
              <w:sz w:val="24"/>
            </w:rPr>
            <w:fldChar w:fldCharType="begin"/>
          </w:r>
          <w:r w:rsidRPr="008A548D">
            <w:rPr>
              <w:rFonts w:ascii="Times New Roman" w:hAnsi="Times New Roman" w:cs="Times New Roman"/>
              <w:color w:val="000000" w:themeColor="text1"/>
              <w:sz w:val="24"/>
            </w:rPr>
            <w:instrText xml:space="preserve"> TOC \h \u \z \t "Heading 1,1,Heading 2,2,Heading 3,3,"</w:instrText>
          </w:r>
          <w:r w:rsidRPr="008A548D">
            <w:rPr>
              <w:rFonts w:ascii="Times New Roman" w:hAnsi="Times New Roman" w:cs="Times New Roman"/>
              <w:color w:val="000000" w:themeColor="text1"/>
              <w:sz w:val="24"/>
            </w:rPr>
            <w:fldChar w:fldCharType="separate"/>
          </w:r>
          <w:hyperlink w:anchor="_Toc165420491" w:history="1">
            <w:r w:rsidR="00375F7B" w:rsidRPr="008A548D">
              <w:rPr>
                <w:rStyle w:val="Hyperlink"/>
                <w:rFonts w:ascii="Times New Roman" w:hAnsi="Times New Roman" w:cs="Times New Roman"/>
                <w:noProof/>
                <w:color w:val="000000" w:themeColor="text1"/>
                <w:sz w:val="24"/>
              </w:rPr>
              <w:t>Chapter 1: Introduction</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_Toc165420491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4</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492" w:history="1">
            <w:r w:rsidR="00375F7B" w:rsidRPr="008A548D">
              <w:rPr>
                <w:rStyle w:val="Hyperlink"/>
                <w:rFonts w:ascii="Times New Roman" w:hAnsi="Times New Roman" w:cs="Times New Roman"/>
                <w:noProof/>
                <w:color w:val="000000" w:themeColor="text1"/>
                <w:sz w:val="24"/>
              </w:rPr>
              <w:t>1.1 Background and Context</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_Toc165420492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4</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493" w:history="1">
            <w:r w:rsidR="00375F7B" w:rsidRPr="008A548D">
              <w:rPr>
                <w:rStyle w:val="Hyperlink"/>
                <w:rFonts w:ascii="Times New Roman" w:hAnsi="Times New Roman" w:cs="Times New Roman"/>
                <w:noProof/>
                <w:color w:val="000000" w:themeColor="text1"/>
                <w:sz w:val="24"/>
              </w:rPr>
              <w:t>1.2 Rationale</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_Toc165420493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5</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494" w:history="1">
            <w:r w:rsidR="00375F7B" w:rsidRPr="008A548D">
              <w:rPr>
                <w:rStyle w:val="Hyperlink"/>
                <w:rFonts w:ascii="Times New Roman" w:hAnsi="Times New Roman" w:cs="Times New Roman"/>
                <w:noProof/>
                <w:color w:val="000000" w:themeColor="text1"/>
                <w:sz w:val="24"/>
              </w:rPr>
              <w:t>1.3 Research Aim and objectives</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_Toc165420494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6</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495" w:history="1">
            <w:r w:rsidR="00375F7B" w:rsidRPr="008A548D">
              <w:rPr>
                <w:rStyle w:val="Hyperlink"/>
                <w:rFonts w:ascii="Times New Roman" w:hAnsi="Times New Roman" w:cs="Times New Roman"/>
                <w:noProof/>
                <w:color w:val="000000" w:themeColor="text1"/>
                <w:sz w:val="24"/>
              </w:rPr>
              <w:t>1.4 Questions of the research</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_Toc165420495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6</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496" w:history="1">
            <w:r w:rsidR="00375F7B" w:rsidRPr="008A548D">
              <w:rPr>
                <w:rStyle w:val="Hyperlink"/>
                <w:rFonts w:ascii="Times New Roman" w:hAnsi="Times New Roman" w:cs="Times New Roman"/>
                <w:noProof/>
                <w:color w:val="000000" w:themeColor="text1"/>
                <w:sz w:val="24"/>
              </w:rPr>
              <w:t>1.5 Significance of the study</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_Toc165420496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6</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497" w:history="1">
            <w:r w:rsidR="00375F7B" w:rsidRPr="008A548D">
              <w:rPr>
                <w:rStyle w:val="Hyperlink"/>
                <w:rFonts w:ascii="Times New Roman" w:hAnsi="Times New Roman" w:cs="Times New Roman"/>
                <w:noProof/>
                <w:color w:val="000000" w:themeColor="text1"/>
                <w:sz w:val="24"/>
              </w:rPr>
              <w:t>1.6 Structure of the dissertation</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_Toc165420497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7</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1"/>
            <w:tabs>
              <w:tab w:val="right" w:leader="dot" w:pos="9350"/>
            </w:tabs>
            <w:rPr>
              <w:rFonts w:ascii="Times New Roman" w:eastAsiaTheme="minorEastAsia" w:hAnsi="Times New Roman" w:cs="Times New Roman"/>
              <w:noProof/>
              <w:color w:val="000000" w:themeColor="text1"/>
              <w:sz w:val="24"/>
            </w:rPr>
          </w:pPr>
          <w:hyperlink w:anchor="_Toc165420498" w:history="1">
            <w:r w:rsidR="00375F7B" w:rsidRPr="008A548D">
              <w:rPr>
                <w:rStyle w:val="Hyperlink"/>
                <w:rFonts w:ascii="Times New Roman" w:hAnsi="Times New Roman" w:cs="Times New Roman"/>
                <w:noProof/>
                <w:color w:val="000000" w:themeColor="text1"/>
                <w:sz w:val="24"/>
              </w:rPr>
              <w:t>Chapter 2 - Literature Review and Conceptual Framework</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_Toc165420498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7</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499" w:history="1">
            <w:r w:rsidR="00375F7B" w:rsidRPr="008A548D">
              <w:rPr>
                <w:rStyle w:val="Hyperlink"/>
                <w:rFonts w:ascii="Times New Roman" w:hAnsi="Times New Roman" w:cs="Times New Roman"/>
                <w:noProof/>
                <w:color w:val="000000" w:themeColor="text1"/>
                <w:sz w:val="24"/>
              </w:rPr>
              <w:t>2.1 Concept of Organisational Transformation</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_Toc165420499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7</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00" w:history="1">
            <w:r w:rsidR="00375F7B" w:rsidRPr="008A548D">
              <w:rPr>
                <w:rStyle w:val="Hyperlink"/>
                <w:rFonts w:ascii="Times New Roman" w:hAnsi="Times New Roman" w:cs="Times New Roman"/>
                <w:noProof/>
                <w:color w:val="000000" w:themeColor="text1"/>
                <w:sz w:val="24"/>
              </w:rPr>
              <w:t>2.2 Concept of Organisational Behaviour</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_Toc165420500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8</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01" w:history="1">
            <w:r w:rsidR="00375F7B" w:rsidRPr="008A548D">
              <w:rPr>
                <w:rStyle w:val="Hyperlink"/>
                <w:rFonts w:ascii="Times New Roman" w:hAnsi="Times New Roman" w:cs="Times New Roman"/>
                <w:noProof/>
                <w:color w:val="000000" w:themeColor="text1"/>
                <w:sz w:val="24"/>
              </w:rPr>
              <w:t>2.3 Effect of organisational transformation  on organisational behaviour</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_Toc165420501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9</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02" w:history="1">
            <w:r w:rsidR="00375F7B" w:rsidRPr="008A548D">
              <w:rPr>
                <w:rStyle w:val="Hyperlink"/>
                <w:rFonts w:ascii="Times New Roman" w:hAnsi="Times New Roman" w:cs="Times New Roman"/>
                <w:noProof/>
                <w:color w:val="000000" w:themeColor="text1"/>
                <w:sz w:val="24"/>
              </w:rPr>
              <w:t>2.4 The difficulties associated with organisational transformation that impact organisational behaviour</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_Toc165420502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11</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03" w:history="1">
            <w:r w:rsidR="00375F7B" w:rsidRPr="008A548D">
              <w:rPr>
                <w:rStyle w:val="Hyperlink"/>
                <w:rFonts w:ascii="Times New Roman" w:hAnsi="Times New Roman" w:cs="Times New Roman"/>
                <w:noProof/>
                <w:color w:val="000000" w:themeColor="text1"/>
                <w:sz w:val="24"/>
              </w:rPr>
              <w:t>2.5 Strategies for overcoming the obstacles</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_Toc165420503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12</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04" w:history="1">
            <w:r w:rsidR="00375F7B" w:rsidRPr="008A548D">
              <w:rPr>
                <w:rStyle w:val="Hyperlink"/>
                <w:rFonts w:ascii="Times New Roman" w:hAnsi="Times New Roman" w:cs="Times New Roman"/>
                <w:noProof/>
                <w:color w:val="000000" w:themeColor="text1"/>
                <w:sz w:val="24"/>
              </w:rPr>
              <w:t>2.6 Theories related to variables</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_Toc165420504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12</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05" w:history="1">
            <w:r w:rsidR="00375F7B" w:rsidRPr="008A548D">
              <w:rPr>
                <w:rStyle w:val="Hyperlink"/>
                <w:rFonts w:ascii="Times New Roman" w:hAnsi="Times New Roman" w:cs="Times New Roman"/>
                <w:noProof/>
                <w:color w:val="000000" w:themeColor="text1"/>
                <w:sz w:val="24"/>
              </w:rPr>
              <w:t>2.7 Gap of the Literature</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_Toc165420505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13</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06" w:history="1">
            <w:r w:rsidR="00375F7B" w:rsidRPr="008A548D">
              <w:rPr>
                <w:rStyle w:val="Hyperlink"/>
                <w:rFonts w:ascii="Times New Roman" w:hAnsi="Times New Roman" w:cs="Times New Roman"/>
                <w:noProof/>
                <w:color w:val="000000" w:themeColor="text1"/>
                <w:sz w:val="24"/>
              </w:rPr>
              <w:t>2.7 Summary</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_Toc165420506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14</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07" w:history="1">
            <w:r w:rsidR="00375F7B" w:rsidRPr="008A548D">
              <w:rPr>
                <w:rStyle w:val="Hyperlink"/>
                <w:rFonts w:ascii="Times New Roman" w:hAnsi="Times New Roman" w:cs="Times New Roman"/>
                <w:noProof/>
                <w:color w:val="000000" w:themeColor="text1"/>
                <w:sz w:val="24"/>
              </w:rPr>
              <w:t>2.8 Conceptual Framework</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_Toc165420507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15</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1"/>
            <w:tabs>
              <w:tab w:val="right" w:leader="dot" w:pos="9350"/>
            </w:tabs>
            <w:rPr>
              <w:rFonts w:ascii="Times New Roman" w:eastAsiaTheme="minorEastAsia" w:hAnsi="Times New Roman" w:cs="Times New Roman"/>
              <w:noProof/>
              <w:color w:val="000000" w:themeColor="text1"/>
              <w:sz w:val="24"/>
            </w:rPr>
          </w:pPr>
          <w:hyperlink w:anchor="_Toc165420508" w:history="1">
            <w:r w:rsidR="00375F7B" w:rsidRPr="008A548D">
              <w:rPr>
                <w:rStyle w:val="Hyperlink"/>
                <w:rFonts w:ascii="Times New Roman" w:hAnsi="Times New Roman" w:cs="Times New Roman"/>
                <w:noProof/>
                <w:color w:val="000000" w:themeColor="text1"/>
                <w:sz w:val="24"/>
              </w:rPr>
              <w:t>Chapter 3 - Research Methodology</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_Toc165420508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16</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09" w:history="1">
            <w:r w:rsidR="00375F7B" w:rsidRPr="008A548D">
              <w:rPr>
                <w:rStyle w:val="Hyperlink"/>
                <w:rFonts w:ascii="Times New Roman" w:hAnsi="Times New Roman" w:cs="Times New Roman"/>
                <w:noProof/>
                <w:color w:val="000000" w:themeColor="text1"/>
                <w:sz w:val="24"/>
              </w:rPr>
              <w:t>3.1 Introduction</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_Toc165420509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16</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10" w:history="1">
            <w:r w:rsidR="00375F7B" w:rsidRPr="008A548D">
              <w:rPr>
                <w:rStyle w:val="Hyperlink"/>
                <w:rFonts w:ascii="Times New Roman" w:hAnsi="Times New Roman" w:cs="Times New Roman"/>
                <w:noProof/>
                <w:color w:val="000000" w:themeColor="text1"/>
                <w:sz w:val="24"/>
              </w:rPr>
              <w:t>3.2 Research philosophy</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_Toc165420510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16</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11" w:history="1">
            <w:r w:rsidR="00375F7B" w:rsidRPr="008A548D">
              <w:rPr>
                <w:rStyle w:val="Hyperlink"/>
                <w:rFonts w:ascii="Times New Roman" w:hAnsi="Times New Roman" w:cs="Times New Roman"/>
                <w:noProof/>
                <w:color w:val="000000" w:themeColor="text1"/>
                <w:sz w:val="24"/>
              </w:rPr>
              <w:t>3.3 Research Paradigm</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_Toc165420511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16</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12" w:history="1">
            <w:r w:rsidR="00375F7B" w:rsidRPr="008A548D">
              <w:rPr>
                <w:rStyle w:val="Hyperlink"/>
                <w:rFonts w:ascii="Times New Roman" w:hAnsi="Times New Roman" w:cs="Times New Roman"/>
                <w:noProof/>
                <w:color w:val="000000" w:themeColor="text1"/>
                <w:sz w:val="24"/>
              </w:rPr>
              <w:t>3.4 Research Design</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_Toc165420512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16</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13" w:history="1">
            <w:r w:rsidR="00375F7B" w:rsidRPr="008A548D">
              <w:rPr>
                <w:rStyle w:val="Hyperlink"/>
                <w:rFonts w:ascii="Times New Roman" w:hAnsi="Times New Roman" w:cs="Times New Roman"/>
                <w:noProof/>
                <w:color w:val="000000" w:themeColor="text1"/>
                <w:sz w:val="24"/>
              </w:rPr>
              <w:t>3.5 Research Approach</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_Toc165420513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17</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14" w:history="1">
            <w:r w:rsidR="00375F7B" w:rsidRPr="008A548D">
              <w:rPr>
                <w:rStyle w:val="Hyperlink"/>
                <w:rFonts w:ascii="Times New Roman" w:hAnsi="Times New Roman" w:cs="Times New Roman"/>
                <w:noProof/>
                <w:color w:val="000000" w:themeColor="text1"/>
                <w:sz w:val="24"/>
              </w:rPr>
              <w:t>3.6 Data Collection</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_Toc165420514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17</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15" w:history="1">
            <w:r w:rsidR="00375F7B" w:rsidRPr="008A548D">
              <w:rPr>
                <w:rStyle w:val="Hyperlink"/>
                <w:rFonts w:ascii="Times New Roman" w:hAnsi="Times New Roman" w:cs="Times New Roman"/>
                <w:noProof/>
                <w:color w:val="000000" w:themeColor="text1"/>
                <w:sz w:val="24"/>
              </w:rPr>
              <w:t>3.7 Data Analysis</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_Toc165420515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17</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16" w:history="1">
            <w:r w:rsidR="00375F7B" w:rsidRPr="008A548D">
              <w:rPr>
                <w:rStyle w:val="Hyperlink"/>
                <w:rFonts w:ascii="Times New Roman" w:hAnsi="Times New Roman" w:cs="Times New Roman"/>
                <w:noProof/>
                <w:color w:val="000000" w:themeColor="text1"/>
                <w:sz w:val="24"/>
              </w:rPr>
              <w:t>3.8 Sampling Method</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_Toc165420516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17</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17" w:history="1">
            <w:r w:rsidR="00375F7B" w:rsidRPr="008A548D">
              <w:rPr>
                <w:rStyle w:val="Hyperlink"/>
                <w:rFonts w:ascii="Times New Roman" w:hAnsi="Times New Roman" w:cs="Times New Roman"/>
                <w:noProof/>
                <w:color w:val="000000" w:themeColor="text1"/>
                <w:sz w:val="24"/>
              </w:rPr>
              <w:t>3.9 Ethical Consideration</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_Toc165420517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18</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18" w:history="1">
            <w:r w:rsidR="00375F7B" w:rsidRPr="008A548D">
              <w:rPr>
                <w:rStyle w:val="Hyperlink"/>
                <w:rFonts w:ascii="Times New Roman" w:hAnsi="Times New Roman" w:cs="Times New Roman"/>
                <w:noProof/>
                <w:color w:val="000000" w:themeColor="text1"/>
                <w:sz w:val="24"/>
              </w:rPr>
              <w:t>3.10 Research Gap</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_Toc165420518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18</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19" w:history="1">
            <w:r w:rsidR="00375F7B" w:rsidRPr="008A548D">
              <w:rPr>
                <w:rStyle w:val="Hyperlink"/>
                <w:rFonts w:ascii="Times New Roman" w:hAnsi="Times New Roman" w:cs="Times New Roman"/>
                <w:noProof/>
                <w:color w:val="000000" w:themeColor="text1"/>
                <w:sz w:val="24"/>
              </w:rPr>
              <w:t>3.11 Summary</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_Toc165420519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18</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1"/>
            <w:tabs>
              <w:tab w:val="right" w:leader="dot" w:pos="9350"/>
            </w:tabs>
            <w:rPr>
              <w:rFonts w:ascii="Times New Roman" w:eastAsiaTheme="minorEastAsia" w:hAnsi="Times New Roman" w:cs="Times New Roman"/>
              <w:noProof/>
              <w:color w:val="000000" w:themeColor="text1"/>
              <w:sz w:val="24"/>
            </w:rPr>
          </w:pPr>
          <w:hyperlink w:anchor="_Toc165420520" w:history="1">
            <w:r w:rsidR="00375F7B" w:rsidRPr="008A548D">
              <w:rPr>
                <w:rStyle w:val="Hyperlink"/>
                <w:rFonts w:ascii="Times New Roman" w:hAnsi="Times New Roman" w:cs="Times New Roman"/>
                <w:noProof/>
                <w:color w:val="000000" w:themeColor="text1"/>
                <w:sz w:val="24"/>
              </w:rPr>
              <w:t>Chapter 4 - Analysis and discussion</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_Toc165420520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19</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21" w:history="1">
            <w:r w:rsidR="00375F7B" w:rsidRPr="008A548D">
              <w:rPr>
                <w:rStyle w:val="Hyperlink"/>
                <w:rFonts w:ascii="Times New Roman" w:hAnsi="Times New Roman" w:cs="Times New Roman"/>
                <w:noProof/>
                <w:color w:val="000000" w:themeColor="text1"/>
                <w:sz w:val="24"/>
              </w:rPr>
              <w:t>Theme 1</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_Toc165420521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19</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22" w:history="1">
            <w:r w:rsidR="00375F7B" w:rsidRPr="008A548D">
              <w:rPr>
                <w:rStyle w:val="Hyperlink"/>
                <w:rFonts w:ascii="Times New Roman" w:hAnsi="Times New Roman" w:cs="Times New Roman"/>
                <w:noProof/>
                <w:color w:val="000000" w:themeColor="text1"/>
                <w:sz w:val="24"/>
              </w:rPr>
              <w:t>Theme 2</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_Toc165420522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19</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23" w:history="1">
            <w:r w:rsidR="00375F7B" w:rsidRPr="008A548D">
              <w:rPr>
                <w:rStyle w:val="Hyperlink"/>
                <w:rFonts w:ascii="Times New Roman" w:hAnsi="Times New Roman" w:cs="Times New Roman"/>
                <w:noProof/>
                <w:color w:val="000000" w:themeColor="text1"/>
                <w:sz w:val="24"/>
              </w:rPr>
              <w:t>Theme 3</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_Toc165420523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20</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24" w:history="1">
            <w:r w:rsidR="00375F7B" w:rsidRPr="008A548D">
              <w:rPr>
                <w:rStyle w:val="Hyperlink"/>
                <w:rFonts w:ascii="Times New Roman" w:hAnsi="Times New Roman" w:cs="Times New Roman"/>
                <w:noProof/>
                <w:color w:val="000000" w:themeColor="text1"/>
                <w:sz w:val="24"/>
              </w:rPr>
              <w:t>Theme 4</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_Toc165420524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20</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1"/>
            <w:tabs>
              <w:tab w:val="right" w:leader="dot" w:pos="9350"/>
            </w:tabs>
            <w:rPr>
              <w:rFonts w:ascii="Times New Roman" w:eastAsiaTheme="minorEastAsia" w:hAnsi="Times New Roman" w:cs="Times New Roman"/>
              <w:noProof/>
              <w:color w:val="000000" w:themeColor="text1"/>
              <w:sz w:val="24"/>
            </w:rPr>
          </w:pPr>
          <w:hyperlink w:anchor="_Toc165420525" w:history="1">
            <w:r w:rsidR="00375F7B" w:rsidRPr="008A548D">
              <w:rPr>
                <w:rStyle w:val="Hyperlink"/>
                <w:rFonts w:ascii="Times New Roman" w:hAnsi="Times New Roman" w:cs="Times New Roman"/>
                <w:noProof/>
                <w:color w:val="000000" w:themeColor="text1"/>
                <w:sz w:val="24"/>
              </w:rPr>
              <w:t>Chapter 5 - Conclusion and recommendations</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_Toc165420525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21</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26" w:history="1">
            <w:r w:rsidR="00375F7B" w:rsidRPr="008A548D">
              <w:rPr>
                <w:rStyle w:val="Hyperlink"/>
                <w:rFonts w:ascii="Times New Roman" w:hAnsi="Times New Roman" w:cs="Times New Roman"/>
                <w:noProof/>
                <w:color w:val="000000" w:themeColor="text1"/>
                <w:sz w:val="24"/>
              </w:rPr>
              <w:t>5.1 Conclusion</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_Toc165420526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21</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2"/>
            <w:tabs>
              <w:tab w:val="right" w:leader="dot" w:pos="9350"/>
            </w:tabs>
            <w:rPr>
              <w:rFonts w:ascii="Times New Roman" w:eastAsiaTheme="minorEastAsia" w:hAnsi="Times New Roman" w:cs="Times New Roman"/>
              <w:noProof/>
              <w:color w:val="000000" w:themeColor="text1"/>
              <w:sz w:val="24"/>
            </w:rPr>
          </w:pPr>
          <w:hyperlink w:anchor="_Toc165420527" w:history="1">
            <w:r w:rsidR="00375F7B" w:rsidRPr="008A548D">
              <w:rPr>
                <w:rStyle w:val="Hyperlink"/>
                <w:rFonts w:ascii="Times New Roman" w:hAnsi="Times New Roman" w:cs="Times New Roman"/>
                <w:noProof/>
                <w:color w:val="000000" w:themeColor="text1"/>
                <w:sz w:val="24"/>
              </w:rPr>
              <w:t>5.2 Recommendations</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_Toc165420527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22</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1"/>
            <w:tabs>
              <w:tab w:val="right" w:leader="dot" w:pos="9350"/>
            </w:tabs>
            <w:rPr>
              <w:rFonts w:ascii="Times New Roman" w:eastAsiaTheme="minorEastAsia" w:hAnsi="Times New Roman" w:cs="Times New Roman"/>
              <w:noProof/>
              <w:color w:val="000000" w:themeColor="text1"/>
              <w:sz w:val="24"/>
            </w:rPr>
          </w:pPr>
          <w:hyperlink w:anchor="_Toc165420528" w:history="1">
            <w:r w:rsidR="00375F7B" w:rsidRPr="008A548D">
              <w:rPr>
                <w:rStyle w:val="Hyperlink"/>
                <w:rFonts w:ascii="Times New Roman" w:hAnsi="Times New Roman" w:cs="Times New Roman"/>
                <w:noProof/>
                <w:color w:val="000000" w:themeColor="text1"/>
                <w:sz w:val="24"/>
              </w:rPr>
              <w:t>References</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_Toc165420528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23</w:t>
            </w:r>
            <w:r w:rsidR="00375F7B" w:rsidRPr="008A548D">
              <w:rPr>
                <w:rFonts w:ascii="Times New Roman" w:hAnsi="Times New Roman" w:cs="Times New Roman"/>
                <w:noProof/>
                <w:webHidden/>
                <w:color w:val="000000" w:themeColor="text1"/>
                <w:sz w:val="24"/>
              </w:rPr>
              <w:fldChar w:fldCharType="end"/>
            </w:r>
          </w:hyperlink>
        </w:p>
        <w:p w:rsidR="00375F7B" w:rsidRPr="008A548D" w:rsidRDefault="002E685C" w:rsidP="00375F7B">
          <w:pPr>
            <w:pStyle w:val="TOC1"/>
            <w:tabs>
              <w:tab w:val="right" w:leader="dot" w:pos="9350"/>
            </w:tabs>
            <w:rPr>
              <w:rFonts w:ascii="Times New Roman" w:eastAsiaTheme="minorEastAsia" w:hAnsi="Times New Roman" w:cs="Times New Roman"/>
              <w:noProof/>
              <w:color w:val="000000" w:themeColor="text1"/>
              <w:sz w:val="24"/>
            </w:rPr>
          </w:pPr>
          <w:hyperlink w:anchor="_Toc165420529" w:history="1">
            <w:r w:rsidR="00375F7B" w:rsidRPr="008A548D">
              <w:rPr>
                <w:rStyle w:val="Hyperlink"/>
                <w:rFonts w:ascii="Times New Roman" w:hAnsi="Times New Roman" w:cs="Times New Roman"/>
                <w:noProof/>
                <w:color w:val="000000" w:themeColor="text1"/>
                <w:sz w:val="24"/>
              </w:rPr>
              <w:t>Appendix</w:t>
            </w:r>
            <w:r w:rsidR="00375F7B" w:rsidRPr="008A548D">
              <w:rPr>
                <w:rFonts w:ascii="Times New Roman" w:hAnsi="Times New Roman" w:cs="Times New Roman"/>
                <w:noProof/>
                <w:webHidden/>
                <w:color w:val="000000" w:themeColor="text1"/>
                <w:sz w:val="24"/>
              </w:rPr>
              <w:tab/>
            </w:r>
            <w:r w:rsidR="00375F7B" w:rsidRPr="008A548D">
              <w:rPr>
                <w:rFonts w:ascii="Times New Roman" w:hAnsi="Times New Roman" w:cs="Times New Roman"/>
                <w:noProof/>
                <w:webHidden/>
                <w:color w:val="000000" w:themeColor="text1"/>
                <w:sz w:val="24"/>
              </w:rPr>
              <w:fldChar w:fldCharType="begin"/>
            </w:r>
            <w:r w:rsidR="00375F7B" w:rsidRPr="008A548D">
              <w:rPr>
                <w:rFonts w:ascii="Times New Roman" w:hAnsi="Times New Roman" w:cs="Times New Roman"/>
                <w:noProof/>
                <w:webHidden/>
                <w:color w:val="000000" w:themeColor="text1"/>
                <w:sz w:val="24"/>
              </w:rPr>
              <w:instrText xml:space="preserve"> PAGEREF _Toc165420529 \h </w:instrText>
            </w:r>
            <w:r w:rsidR="00375F7B" w:rsidRPr="008A548D">
              <w:rPr>
                <w:rFonts w:ascii="Times New Roman" w:hAnsi="Times New Roman" w:cs="Times New Roman"/>
                <w:noProof/>
                <w:webHidden/>
                <w:color w:val="000000" w:themeColor="text1"/>
                <w:sz w:val="24"/>
              </w:rPr>
            </w:r>
            <w:r w:rsidR="00375F7B" w:rsidRPr="008A548D">
              <w:rPr>
                <w:rFonts w:ascii="Times New Roman" w:hAnsi="Times New Roman" w:cs="Times New Roman"/>
                <w:noProof/>
                <w:webHidden/>
                <w:color w:val="000000" w:themeColor="text1"/>
                <w:sz w:val="24"/>
              </w:rPr>
              <w:fldChar w:fldCharType="separate"/>
            </w:r>
            <w:r w:rsidR="00375F7B" w:rsidRPr="008A548D">
              <w:rPr>
                <w:rFonts w:ascii="Times New Roman" w:hAnsi="Times New Roman" w:cs="Times New Roman"/>
                <w:noProof/>
                <w:webHidden/>
                <w:color w:val="000000" w:themeColor="text1"/>
                <w:sz w:val="24"/>
              </w:rPr>
              <w:t>28</w:t>
            </w:r>
            <w:r w:rsidR="00375F7B" w:rsidRPr="008A548D">
              <w:rPr>
                <w:rFonts w:ascii="Times New Roman" w:hAnsi="Times New Roman" w:cs="Times New Roman"/>
                <w:noProof/>
                <w:webHidden/>
                <w:color w:val="000000" w:themeColor="text1"/>
                <w:sz w:val="24"/>
              </w:rPr>
              <w:fldChar w:fldCharType="end"/>
            </w:r>
          </w:hyperlink>
        </w:p>
        <w:p w:rsidR="00E04850" w:rsidRPr="008A548D" w:rsidRDefault="00103E5F" w:rsidP="00375F7B">
          <w:pPr>
            <w:jc w:val="both"/>
            <w:rPr>
              <w:rFonts w:ascii="Times New Roman" w:eastAsia="Times New Roman" w:hAnsi="Times New Roman" w:cs="Times New Roman"/>
              <w:color w:val="000000" w:themeColor="text1"/>
              <w:sz w:val="24"/>
              <w:szCs w:val="24"/>
            </w:rPr>
          </w:pPr>
          <w:r w:rsidRPr="008A548D">
            <w:rPr>
              <w:rFonts w:ascii="Times New Roman" w:hAnsi="Times New Roman" w:cs="Times New Roman"/>
              <w:color w:val="000000" w:themeColor="text1"/>
              <w:sz w:val="24"/>
            </w:rPr>
            <w:fldChar w:fldCharType="end"/>
          </w:r>
        </w:p>
      </w:sdtContent>
    </w:sdt>
    <w:p w:rsidR="00E04850" w:rsidRPr="008A548D" w:rsidRDefault="00E04850">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p w:rsidR="00E04850" w:rsidRPr="008A548D" w:rsidRDefault="00103E5F">
      <w:pPr>
        <w:spacing w:line="360" w:lineRule="auto"/>
        <w:jc w:val="both"/>
        <w:rPr>
          <w:rFonts w:ascii="Times New Roman" w:eastAsia="Times New Roman" w:hAnsi="Times New Roman" w:cs="Times New Roman"/>
          <w:b/>
          <w:color w:val="000000" w:themeColor="text1"/>
          <w:sz w:val="24"/>
          <w:szCs w:val="24"/>
        </w:rPr>
      </w:pPr>
      <w:r w:rsidRPr="008A548D">
        <w:rPr>
          <w:color w:val="000000" w:themeColor="text1"/>
        </w:rPr>
        <w:br w:type="page"/>
      </w:r>
    </w:p>
    <w:p w:rsidR="00E04850" w:rsidRPr="008A548D" w:rsidRDefault="00103E5F">
      <w:pPr>
        <w:pStyle w:val="Heading1"/>
        <w:rPr>
          <w:b w:val="0"/>
          <w:color w:val="000000" w:themeColor="text1"/>
        </w:rPr>
      </w:pPr>
      <w:bookmarkStart w:id="0" w:name="_Toc165420491"/>
      <w:r w:rsidRPr="008A548D">
        <w:rPr>
          <w:color w:val="000000" w:themeColor="text1"/>
        </w:rPr>
        <w:lastRenderedPageBreak/>
        <w:t>Chapter 1: Introduction</w:t>
      </w:r>
      <w:bookmarkEnd w:id="0"/>
      <w:r w:rsidRPr="008A548D">
        <w:rPr>
          <w:color w:val="000000" w:themeColor="text1"/>
        </w:rPr>
        <w:t xml:space="preserve"> </w:t>
      </w:r>
    </w:p>
    <w:p w:rsidR="00E04850" w:rsidRPr="008A548D" w:rsidRDefault="00103E5F">
      <w:pPr>
        <w:pStyle w:val="Heading2"/>
        <w:rPr>
          <w:color w:val="000000" w:themeColor="text1"/>
        </w:rPr>
      </w:pPr>
      <w:bookmarkStart w:id="1" w:name="_Toc165420492"/>
      <w:r w:rsidRPr="008A548D">
        <w:rPr>
          <w:color w:val="000000" w:themeColor="text1"/>
        </w:rPr>
        <w:t>1.1 Background and Context</w:t>
      </w:r>
      <w:bookmarkEnd w:id="1"/>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In this research, there will be a detailed discussion about the impact of change strategy on organisational behaviour. In order to foster improvements in the business Netflix has implemented change strategies. Its impact on the organisational behaviour of Netflix will be discussed. It has been discovered that the detrimental effects on organisational behaviours account for around 70% of change strategies in firms. Despite this, there are many commercial organisations that have effectively incorporated change strategies into their operations. Yet, because change has an impact on organisational behaviour, the corporation faces particular challenges in managing change (</w:t>
      </w:r>
      <w:proofErr w:type="spellStart"/>
      <w:r w:rsidRPr="008A548D">
        <w:rPr>
          <w:rFonts w:ascii="Times New Roman" w:eastAsia="Times New Roman" w:hAnsi="Times New Roman" w:cs="Times New Roman"/>
          <w:color w:val="000000" w:themeColor="text1"/>
          <w:sz w:val="24"/>
          <w:szCs w:val="24"/>
        </w:rPr>
        <w:t>Mckinsey</w:t>
      </w:r>
      <w:proofErr w:type="spellEnd"/>
      <w:r w:rsidRPr="008A548D">
        <w:rPr>
          <w:rFonts w:ascii="Times New Roman" w:eastAsia="Times New Roman" w:hAnsi="Times New Roman" w:cs="Times New Roman"/>
          <w:color w:val="000000" w:themeColor="text1"/>
          <w:sz w:val="24"/>
          <w:szCs w:val="24"/>
        </w:rPr>
        <w:t xml:space="preserve">, 2023). In modern organisational studies, the relationship between organisational behaviour and change strategy is still a key topic. Studies have highlighted the complex effects of change management techniques on the attitudes, drive, and output of workers (Kotter, 2012). According to Cummings and Worley (2015), contemporary research highlights a variety of tactics that each have a distinct impact on organisational behaviour, such as transformational leadership, participatory methods, and top-down directions. Kotter (2012) has emphasised how critical it is to convey a compelling vision, along with empowering staff to make behavioural changes and fostering the development of a sense of urgency. The critical roles are highlighted that corporate culture, as well as leadership style, and structure, have in making change initiatives effective. Effective change management techniques support the development of favourable organisational behaviour outcomes by encouraging employee involvement, commitment, and flexibility. </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Netflix is all about a streaming service platform that offers its services on the basis of subscription. Thus the company allows its members to watch movies as well as web series and TV shows. All it requires is a stable internet connection and a laptop or mobile. On the basis of the subscription plan, customers are allowed to download movies or TV shows across Android, iOS, and Windows devices. After downloading, no internet connection is required to watch them (</w:t>
      </w:r>
      <w:r w:rsidRPr="008A548D">
        <w:rPr>
          <w:rFonts w:ascii="Times New Roman" w:eastAsia="Times New Roman" w:hAnsi="Times New Roman" w:cs="Times New Roman"/>
          <w:color w:val="000000" w:themeColor="text1"/>
          <w:sz w:val="24"/>
          <w:szCs w:val="24"/>
          <w:highlight w:val="white"/>
        </w:rPr>
        <w:t>Netflix, 2024</w:t>
      </w:r>
      <w:r w:rsidRPr="008A548D">
        <w:rPr>
          <w:rFonts w:ascii="Times New Roman" w:eastAsia="Times New Roman" w:hAnsi="Times New Roman" w:cs="Times New Roman"/>
          <w:color w:val="000000" w:themeColor="text1"/>
          <w:sz w:val="24"/>
          <w:szCs w:val="24"/>
        </w:rPr>
        <w:t>). The technology strategy of the company has its focuses on the improvement of the user experience. Along with that, the focus is also on the delivery of high-quality content across various devices as well as internet speeds. One of the main technologies that has been developed by Netflix is adaptive streaming. This is effective in adjusting the video quality on the basis of the available bandwidth (</w:t>
      </w:r>
      <w:proofErr w:type="spellStart"/>
      <w:r w:rsidRPr="008A548D">
        <w:rPr>
          <w:rFonts w:ascii="Times New Roman" w:eastAsia="Times New Roman" w:hAnsi="Times New Roman" w:cs="Times New Roman"/>
          <w:color w:val="000000" w:themeColor="text1"/>
          <w:sz w:val="24"/>
          <w:szCs w:val="24"/>
          <w:highlight w:val="white"/>
        </w:rPr>
        <w:t>Linkedin</w:t>
      </w:r>
      <w:proofErr w:type="spellEnd"/>
      <w:r w:rsidRPr="008A548D">
        <w:rPr>
          <w:rFonts w:ascii="Times New Roman" w:eastAsia="Times New Roman" w:hAnsi="Times New Roman" w:cs="Times New Roman"/>
          <w:color w:val="000000" w:themeColor="text1"/>
          <w:sz w:val="24"/>
          <w:szCs w:val="24"/>
          <w:highlight w:val="white"/>
        </w:rPr>
        <w:t>, 2023</w:t>
      </w:r>
      <w:r w:rsidRPr="008A548D">
        <w:rPr>
          <w:rFonts w:ascii="Times New Roman" w:eastAsia="Times New Roman" w:hAnsi="Times New Roman" w:cs="Times New Roman"/>
          <w:color w:val="000000" w:themeColor="text1"/>
          <w:sz w:val="24"/>
          <w:szCs w:val="24"/>
        </w:rPr>
        <w:t xml:space="preserve">). Due to this change, there has been a shift in the organisational behaviour towards being more customer-centric. This has also been effective in fostering a culture </w:t>
      </w:r>
      <w:r w:rsidRPr="008A548D">
        <w:rPr>
          <w:rFonts w:ascii="Times New Roman" w:eastAsia="Times New Roman" w:hAnsi="Times New Roman" w:cs="Times New Roman"/>
          <w:color w:val="000000" w:themeColor="text1"/>
          <w:sz w:val="24"/>
          <w:szCs w:val="24"/>
        </w:rPr>
        <w:lastRenderedPageBreak/>
        <w:t xml:space="preserve">that values experimentation, creativity, and taking an edge of technological advancements in the industry. While having the implementation of an adaptive streaming service, it involved the requirement of collaboration across multiple departments such as product development, engineering, and content acquisition. Due to this change, it has been effective in fostering a culture of collaboration as well as teamwork within the company. This is effective in enhancing the quality of work in the workplace. </w:t>
      </w:r>
    </w:p>
    <w:p w:rsidR="00E04850" w:rsidRPr="008A548D" w:rsidRDefault="00103E5F">
      <w:pPr>
        <w:pStyle w:val="Heading2"/>
        <w:rPr>
          <w:color w:val="000000" w:themeColor="text1"/>
        </w:rPr>
      </w:pPr>
      <w:bookmarkStart w:id="2" w:name="_Toc165420493"/>
      <w:r w:rsidRPr="008A548D">
        <w:rPr>
          <w:color w:val="000000" w:themeColor="text1"/>
        </w:rPr>
        <w:t>1.2 Rationale</w:t>
      </w:r>
      <w:bookmarkEnd w:id="2"/>
      <w:r w:rsidRPr="008A548D">
        <w:rPr>
          <w:color w:val="000000" w:themeColor="text1"/>
        </w:rPr>
        <w:t xml:space="preserve"> </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As per the views of </w:t>
      </w:r>
      <w:proofErr w:type="spellStart"/>
      <w:r w:rsidRPr="008A548D">
        <w:rPr>
          <w:rFonts w:ascii="Times New Roman" w:eastAsia="Times New Roman" w:hAnsi="Times New Roman" w:cs="Times New Roman"/>
          <w:color w:val="000000" w:themeColor="text1"/>
          <w:sz w:val="24"/>
          <w:szCs w:val="24"/>
          <w:highlight w:val="white"/>
        </w:rPr>
        <w:t>Tidd</w:t>
      </w:r>
      <w:proofErr w:type="spellEnd"/>
      <w:r w:rsidRPr="008A548D">
        <w:rPr>
          <w:rFonts w:ascii="Times New Roman" w:eastAsia="Times New Roman" w:hAnsi="Times New Roman" w:cs="Times New Roman"/>
          <w:color w:val="000000" w:themeColor="text1"/>
          <w:sz w:val="24"/>
          <w:szCs w:val="24"/>
          <w:highlight w:val="white"/>
        </w:rPr>
        <w:t xml:space="preserve"> and Bessant (2020), </w:t>
      </w:r>
      <w:r w:rsidRPr="008A548D">
        <w:rPr>
          <w:rFonts w:ascii="Times New Roman" w:eastAsia="Times New Roman" w:hAnsi="Times New Roman" w:cs="Times New Roman"/>
          <w:color w:val="000000" w:themeColor="text1"/>
          <w:sz w:val="24"/>
          <w:szCs w:val="24"/>
        </w:rPr>
        <w:t xml:space="preserve">a change in the business is a very important factor that makes it easier for the company to establish the adoption of a new thinking that is successful and ultimately good for its development. The shift in technology marked a transformational strategy that is crucial for the firm if it is to remain relevant in the industry. On the contrary, the employees who might find it rather difficult to accept the changes that come with the strategy are also a part of the strategy and therefore they influence organisational behaviour. The aim of this study is to achieve a complete insight on the change management strategy and the organisational behaviour it affects positively and negatively. The change strategy of Netflix would be broadly examined, and the results of that change would be evaluated to understand its impact on the business. The manager may face an instance when the staff who is accustomed to traditional tools and procedures may not be keen in embracing new strategies and technology. According to </w:t>
      </w:r>
      <w:r w:rsidRPr="008A548D">
        <w:rPr>
          <w:rFonts w:ascii="Times New Roman" w:eastAsia="Times New Roman" w:hAnsi="Times New Roman" w:cs="Times New Roman"/>
          <w:color w:val="000000" w:themeColor="text1"/>
          <w:sz w:val="24"/>
          <w:szCs w:val="24"/>
          <w:highlight w:val="white"/>
        </w:rPr>
        <w:t xml:space="preserve">Harvey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(2023), i</w:t>
      </w:r>
      <w:r w:rsidRPr="008A548D">
        <w:rPr>
          <w:rFonts w:ascii="Times New Roman" w:eastAsia="Times New Roman" w:hAnsi="Times New Roman" w:cs="Times New Roman"/>
          <w:color w:val="000000" w:themeColor="text1"/>
          <w:sz w:val="24"/>
          <w:szCs w:val="24"/>
        </w:rPr>
        <w:t xml:space="preserve">mposition of differences on both the whole organisation and teamwork can lead to impeding implementation of new things and processes, thanks to which the organisation's activity is halted. Workers will probably have to learn the necessary, progressive knowledge to implement adaptive streaming. This may result in a lack of skills inside Netflix along with the need for extra training courses to guarantee that staff members are competent in the utilisation of the new technology. Adaptive streaming is a new technology that requires it to be implemented across the company. This includes the demand for effective as well as transparent communication. Employee assistance along with misconceptions, and uncertainty in Netflix's workplace brought on by poor communication affect its organisational behaviour. This is why it is challenging for the company to execute the plan in a successful manner. Such challenges of Netflix due to the change will be explored in this study. This study is also being conducted to recommend solutions for Netflix to deal with the challenges. </w:t>
      </w:r>
    </w:p>
    <w:p w:rsidR="00E04850" w:rsidRPr="008A548D" w:rsidRDefault="00103E5F">
      <w:pPr>
        <w:pStyle w:val="Heading2"/>
        <w:rPr>
          <w:color w:val="000000" w:themeColor="text1"/>
        </w:rPr>
      </w:pPr>
      <w:bookmarkStart w:id="3" w:name="_Toc165420494"/>
      <w:r w:rsidRPr="008A548D">
        <w:rPr>
          <w:color w:val="000000" w:themeColor="text1"/>
        </w:rPr>
        <w:t>1.3 Research Aim and objectives</w:t>
      </w:r>
      <w:bookmarkEnd w:id="3"/>
    </w:p>
    <w:p w:rsidR="00E04850" w:rsidRPr="008A548D" w:rsidRDefault="00103E5F">
      <w:pPr>
        <w:spacing w:line="360" w:lineRule="auto"/>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Aim</w:t>
      </w:r>
    </w:p>
    <w:p w:rsidR="00E04850" w:rsidRPr="008A548D" w:rsidRDefault="00103E5F">
      <w:pPr>
        <w:spacing w:line="360" w:lineRule="auto"/>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The aim is to understand the impact of Netflix’s transformation methods on its organisational behaviour </w:t>
      </w:r>
    </w:p>
    <w:p w:rsidR="00E04850" w:rsidRPr="008A548D" w:rsidRDefault="00103E5F">
      <w:pPr>
        <w:spacing w:line="360" w:lineRule="auto"/>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Objectives</w:t>
      </w:r>
      <w:r w:rsidRPr="008A548D">
        <w:rPr>
          <w:rFonts w:ascii="Times New Roman" w:eastAsia="Times New Roman" w:hAnsi="Times New Roman" w:cs="Times New Roman"/>
          <w:color w:val="000000" w:themeColor="text1"/>
          <w:sz w:val="24"/>
          <w:szCs w:val="24"/>
        </w:rPr>
        <w:t xml:space="preserve"> </w:t>
      </w:r>
    </w:p>
    <w:p w:rsidR="00E04850" w:rsidRPr="008A548D" w:rsidRDefault="00103E5F">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To discuss the terms related to organisational transformation and organisational behaviour</w:t>
      </w:r>
    </w:p>
    <w:p w:rsidR="00E04850" w:rsidRPr="008A548D" w:rsidRDefault="00103E5F">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To investigate the specific transformation methods employed by Netflix over recent years</w:t>
      </w:r>
    </w:p>
    <w:p w:rsidR="00E04850" w:rsidRPr="008A548D" w:rsidRDefault="00103E5F">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To explore the effects of the transformation methods on Netflix's organisational culture, communication patterns, and team dynamics.</w:t>
      </w:r>
    </w:p>
    <w:p w:rsidR="00E04850" w:rsidRPr="008A548D" w:rsidRDefault="00103E5F">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To provide recommendations for the company for effectively implement organisational transformation</w:t>
      </w:r>
    </w:p>
    <w:p w:rsidR="00E04850" w:rsidRPr="008A548D" w:rsidRDefault="00103E5F">
      <w:pPr>
        <w:pStyle w:val="Heading2"/>
        <w:rPr>
          <w:color w:val="000000" w:themeColor="text1"/>
        </w:rPr>
      </w:pPr>
      <w:bookmarkStart w:id="4" w:name="_Toc165420495"/>
      <w:r w:rsidRPr="008A548D">
        <w:rPr>
          <w:color w:val="000000" w:themeColor="text1"/>
        </w:rPr>
        <w:t>1.4 Questions of the research</w:t>
      </w:r>
      <w:bookmarkEnd w:id="4"/>
      <w:r w:rsidRPr="008A548D">
        <w:rPr>
          <w:color w:val="000000" w:themeColor="text1"/>
        </w:rPr>
        <w:t xml:space="preserve"> </w:t>
      </w:r>
    </w:p>
    <w:p w:rsidR="00E04850" w:rsidRPr="008A548D" w:rsidRDefault="00103E5F">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What are the terms related to organisational transformation and organisational behaviour?</w:t>
      </w:r>
    </w:p>
    <w:p w:rsidR="00E04850" w:rsidRPr="008A548D" w:rsidRDefault="00103E5F">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What are  the specific transformation methods employed by Netflix over recent years?</w:t>
      </w:r>
    </w:p>
    <w:p w:rsidR="00E04850" w:rsidRPr="008A548D" w:rsidRDefault="00103E5F">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What are the effects of the transformation methods on Netflix's organisational culture, communication patterns, and team dynamics?</w:t>
      </w:r>
    </w:p>
    <w:p w:rsidR="00E04850" w:rsidRPr="008A548D" w:rsidRDefault="00103E5F">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How can the company effectively implement organisational transformation?</w:t>
      </w:r>
    </w:p>
    <w:p w:rsidR="00E04850" w:rsidRPr="008A548D" w:rsidRDefault="00103E5F">
      <w:pPr>
        <w:pStyle w:val="Heading2"/>
        <w:rPr>
          <w:color w:val="000000" w:themeColor="text1"/>
        </w:rPr>
      </w:pPr>
      <w:bookmarkStart w:id="5" w:name="_Toc165420496"/>
      <w:r w:rsidRPr="008A548D">
        <w:rPr>
          <w:color w:val="000000" w:themeColor="text1"/>
        </w:rPr>
        <w:t>1.5 Significance of the study</w:t>
      </w:r>
      <w:bookmarkEnd w:id="5"/>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This study will be significant in developing a concrete understanding of the transformation methods of Netflix and how they influence organisational behaviour which is essential for practitioners in making informed decisions along with enhancing employee engagement, and driving strategic initiatives in an effective manner. This study will also be capable of making significant contributions to academic knowledge along with offering practical insights for brands to navigate change. Thus the future of organisational dynamics can be shaped in dynamic industries.</w:t>
      </w:r>
    </w:p>
    <w:p w:rsidR="00E04850" w:rsidRPr="008A548D" w:rsidRDefault="00103E5F">
      <w:pPr>
        <w:pStyle w:val="Heading2"/>
        <w:rPr>
          <w:color w:val="000000" w:themeColor="text1"/>
        </w:rPr>
      </w:pPr>
      <w:bookmarkStart w:id="6" w:name="_Toc165420497"/>
      <w:r w:rsidRPr="008A548D">
        <w:rPr>
          <w:color w:val="000000" w:themeColor="text1"/>
        </w:rPr>
        <w:t>1.6 Structure of the dissertation</w:t>
      </w:r>
      <w:bookmarkEnd w:id="6"/>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This dissertation comprises several chapters. In the beginning, here is an introduction which elucidates the context of the research. The literature review exploited theories and concepts that are relevant to the context. The data collection and research design and other methods are detailed in methodology. Data analysis and</w:t>
      </w:r>
      <w:r w:rsidRPr="008A548D">
        <w:rPr>
          <w:rFonts w:ascii="Times New Roman" w:eastAsia="Times New Roman" w:hAnsi="Times New Roman" w:cs="Times New Roman"/>
          <w:color w:val="000000" w:themeColor="text1"/>
          <w:sz w:val="24"/>
          <w:szCs w:val="24"/>
        </w:rPr>
        <w:tab/>
        <w:t xml:space="preserve"> discussion are present in findings. It is concluded with recommendations. </w:t>
      </w:r>
    </w:p>
    <w:p w:rsidR="00E04850" w:rsidRPr="008A548D" w:rsidRDefault="00103E5F">
      <w:pPr>
        <w:pStyle w:val="Heading1"/>
        <w:rPr>
          <w:color w:val="000000" w:themeColor="text1"/>
        </w:rPr>
      </w:pPr>
      <w:bookmarkStart w:id="7" w:name="_Toc165420498"/>
      <w:r w:rsidRPr="008A548D">
        <w:rPr>
          <w:color w:val="000000" w:themeColor="text1"/>
        </w:rPr>
        <w:t>Chapter 2 - Literature Review and Conceptual Framework</w:t>
      </w:r>
      <w:bookmarkEnd w:id="7"/>
      <w:r w:rsidRPr="008A548D">
        <w:rPr>
          <w:color w:val="000000" w:themeColor="text1"/>
        </w:rPr>
        <w:t xml:space="preserve"> </w:t>
      </w:r>
    </w:p>
    <w:p w:rsidR="00E04850" w:rsidRPr="008A548D" w:rsidRDefault="00103E5F">
      <w:pPr>
        <w:pStyle w:val="Heading2"/>
        <w:spacing w:before="240"/>
        <w:rPr>
          <w:color w:val="000000" w:themeColor="text1"/>
        </w:rPr>
      </w:pPr>
      <w:bookmarkStart w:id="8" w:name="_Toc165420499"/>
      <w:r w:rsidRPr="008A548D">
        <w:rPr>
          <w:color w:val="000000" w:themeColor="text1"/>
        </w:rPr>
        <w:t>2.1 Concept of Organisational Transformation</w:t>
      </w:r>
      <w:bookmarkEnd w:id="8"/>
      <w:r w:rsidRPr="008A548D">
        <w:rPr>
          <w:color w:val="000000" w:themeColor="text1"/>
        </w:rPr>
        <w:t xml:space="preserve"> </w:t>
      </w:r>
    </w:p>
    <w:p w:rsidR="00E04850" w:rsidRPr="008A548D" w:rsidRDefault="00E04850">
      <w:pPr>
        <w:spacing w:line="360" w:lineRule="auto"/>
        <w:jc w:val="both"/>
        <w:rPr>
          <w:rFonts w:ascii="Times New Roman" w:eastAsia="Times New Roman" w:hAnsi="Times New Roman" w:cs="Times New Roman"/>
          <w:color w:val="000000" w:themeColor="text1"/>
          <w:sz w:val="24"/>
          <w:szCs w:val="24"/>
        </w:rPr>
      </w:pP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The organisation setting has come to change dynamically within the conceptual framework of organisational transformation. As highlighted by Cunha and Cunha (2019), any element, including globalisation, technical improvements, and socio-political trends, has a complex impact on change processes. Overtime, this assumed different forms that are influenced by elements such as globalisation, information and communication technology, as well as socio-political rebellions. Complex organising and shift are described to be the success factors for change management experts which is highlighted by scholars. According to </w:t>
      </w:r>
      <w:proofErr w:type="spellStart"/>
      <w:r w:rsidRPr="008A548D">
        <w:rPr>
          <w:rFonts w:ascii="Times New Roman" w:eastAsia="Times New Roman" w:hAnsi="Times New Roman" w:cs="Times New Roman"/>
          <w:color w:val="000000" w:themeColor="text1"/>
          <w:sz w:val="24"/>
          <w:szCs w:val="24"/>
          <w:highlight w:val="white"/>
        </w:rPr>
        <w:t>Memon</w:t>
      </w:r>
      <w:proofErr w:type="spellEnd"/>
      <w:r w:rsidRPr="008A548D">
        <w:rPr>
          <w:rFonts w:ascii="Times New Roman" w:eastAsia="Times New Roman" w:hAnsi="Times New Roman" w:cs="Times New Roman"/>
          <w:color w:val="000000" w:themeColor="text1"/>
          <w:sz w:val="24"/>
          <w:szCs w:val="24"/>
        </w:rPr>
        <w:t xml:space="preserve"> (2021). Lewin's theory of change in three stages is still relevant today , which emphasises the necessity for deleveraging the current behaviour patterns, using the ‘change’ and fixation of newly acquired behaviour patterns However, the newer theories emphasise building on the current success of the change by the adoption of transformational techniques which include vision setting, empowering and addition of inspiration to support the implementation of change.</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Researchers stress that in order for companies to successfully manage this complexity it is a must for them to be flexible and nimble (</w:t>
      </w:r>
      <w:proofErr w:type="spellStart"/>
      <w:r w:rsidRPr="008A548D">
        <w:rPr>
          <w:rFonts w:ascii="Times New Roman" w:eastAsia="Times New Roman" w:hAnsi="Times New Roman" w:cs="Times New Roman"/>
          <w:color w:val="000000" w:themeColor="text1"/>
          <w:sz w:val="24"/>
          <w:szCs w:val="24"/>
        </w:rPr>
        <w:t>Huy</w:t>
      </w:r>
      <w:proofErr w:type="spellEnd"/>
      <w:r w:rsidRPr="008A548D">
        <w:rPr>
          <w:rFonts w:ascii="Times New Roman" w:eastAsia="Times New Roman" w:hAnsi="Times New Roman" w:cs="Times New Roman"/>
          <w:color w:val="000000" w:themeColor="text1"/>
          <w:sz w:val="24"/>
          <w:szCs w:val="24"/>
        </w:rPr>
        <w:t xml:space="preserve">, 2018). According to </w:t>
      </w:r>
      <w:proofErr w:type="spellStart"/>
      <w:r w:rsidRPr="008A548D">
        <w:rPr>
          <w:rFonts w:ascii="Times New Roman" w:eastAsia="Times New Roman" w:hAnsi="Times New Roman" w:cs="Times New Roman"/>
          <w:color w:val="000000" w:themeColor="text1"/>
          <w:sz w:val="24"/>
          <w:szCs w:val="24"/>
        </w:rPr>
        <w:t>Burnes</w:t>
      </w:r>
      <w:proofErr w:type="spellEnd"/>
      <w:r w:rsidRPr="008A548D">
        <w:rPr>
          <w:rFonts w:ascii="Times New Roman" w:eastAsia="Times New Roman" w:hAnsi="Times New Roman" w:cs="Times New Roman"/>
          <w:color w:val="000000" w:themeColor="text1"/>
          <w:sz w:val="24"/>
          <w:szCs w:val="24"/>
        </w:rPr>
        <w:t xml:space="preserve"> (2019), as it emphasises the significance of unfreezing current behaviours, along with implementation of change, and refreezing new behaviours, Lewin's three-stage change theory is still a key tool for understanding organisational change. Newer viewpoints, however, emphasise that in order to support effective change implementation, it is essential for leaders to embrace transformational techniques, which are defined by vision setting, empowerment, and inspiration. As per the views of </w:t>
      </w:r>
      <w:proofErr w:type="spellStart"/>
      <w:r w:rsidRPr="008A548D">
        <w:rPr>
          <w:rFonts w:ascii="Times New Roman" w:eastAsia="Times New Roman" w:hAnsi="Times New Roman" w:cs="Times New Roman"/>
          <w:color w:val="000000" w:themeColor="text1"/>
          <w:sz w:val="24"/>
          <w:szCs w:val="24"/>
          <w:highlight w:val="white"/>
        </w:rPr>
        <w:t>Mourtzis</w:t>
      </w:r>
      <w:proofErr w:type="spellEnd"/>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(2022), t</w:t>
      </w:r>
      <w:r w:rsidRPr="008A548D">
        <w:rPr>
          <w:rFonts w:ascii="Times New Roman" w:eastAsia="Times New Roman" w:hAnsi="Times New Roman" w:cs="Times New Roman"/>
          <w:color w:val="000000" w:themeColor="text1"/>
          <w:sz w:val="24"/>
          <w:szCs w:val="24"/>
        </w:rPr>
        <w:t>he dawning of digital advancements creates the fusion of opportunities and pitfalls which need critical consideration and effective responses to succeed in the modern era. Ideas such as "digital readiness" and "digital agility" gain traction and they reflect, in a way, the use of technology as a fundamental enabler of innovation and adaptation. A combination approach, between the exploration and exploitation, determines success in strategic move management.</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New possibilities and difficulties or organisational change have emerged with the arrival of digital transformation. According to </w:t>
      </w:r>
      <w:proofErr w:type="spellStart"/>
      <w:r w:rsidRPr="008A548D">
        <w:rPr>
          <w:rFonts w:ascii="Times New Roman" w:eastAsia="Times New Roman" w:hAnsi="Times New Roman" w:cs="Times New Roman"/>
          <w:color w:val="000000" w:themeColor="text1"/>
          <w:sz w:val="24"/>
          <w:szCs w:val="24"/>
        </w:rPr>
        <w:t>Bharadwaj</w:t>
      </w:r>
      <w:proofErr w:type="spellEnd"/>
      <w:r w:rsidRPr="008A548D">
        <w:rPr>
          <w:rFonts w:ascii="Times New Roman" w:eastAsia="Times New Roman" w:hAnsi="Times New Roman" w:cs="Times New Roman"/>
          <w:color w:val="000000" w:themeColor="text1"/>
          <w:sz w:val="24"/>
          <w:szCs w:val="24"/>
        </w:rPr>
        <w:t xml:space="preserve"> </w:t>
      </w:r>
      <w:r w:rsidRPr="008A548D">
        <w:rPr>
          <w:rFonts w:ascii="Times New Roman" w:eastAsia="Times New Roman" w:hAnsi="Times New Roman" w:cs="Times New Roman"/>
          <w:i/>
          <w:color w:val="000000" w:themeColor="text1"/>
          <w:sz w:val="24"/>
          <w:szCs w:val="24"/>
        </w:rPr>
        <w:t xml:space="preserve">et al. </w:t>
      </w:r>
      <w:r w:rsidRPr="008A548D">
        <w:rPr>
          <w:rFonts w:ascii="Times New Roman" w:eastAsia="Times New Roman" w:hAnsi="Times New Roman" w:cs="Times New Roman"/>
          <w:color w:val="000000" w:themeColor="text1"/>
          <w:sz w:val="24"/>
          <w:szCs w:val="24"/>
        </w:rPr>
        <w:t>(2013), terms like “digital readiness” and “digital agility” have become more popular, highlighting how companies may use technology to harness innovation and adapt. In the management literature, the notion of organisational transformation remains a central concept, with researchers trying to find various approaches to improvement, meaning and applicability of it. To cope with the diversity of corporative world, it is required thoroughly to immerse in the variety of perspectives, from the traditional theories to the contemporary insights, in order to stay up to date with the change and the ways it manifests. The Creation and Economic Transformation Processes, being oriented on the technological innovations and new technologies involves, become the main drivers of changes in organisations. Important Change Management Strategies that include communication channels, leadership roles, and employee responsibilities should be followed in addressing organizational change.</w:t>
      </w:r>
    </w:p>
    <w:p w:rsidR="00E04850" w:rsidRPr="008A548D" w:rsidRDefault="00103E5F">
      <w:pPr>
        <w:pStyle w:val="Heading2"/>
        <w:rPr>
          <w:b w:val="0"/>
          <w:i w:val="0"/>
          <w:color w:val="000000" w:themeColor="text1"/>
        </w:rPr>
      </w:pPr>
      <w:bookmarkStart w:id="9" w:name="_Toc165420500"/>
      <w:r w:rsidRPr="008A548D">
        <w:rPr>
          <w:color w:val="000000" w:themeColor="text1"/>
        </w:rPr>
        <w:t>2.2 Concept of Organisational Behaviour</w:t>
      </w:r>
      <w:bookmarkEnd w:id="9"/>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Organisational Culture: </w:t>
      </w:r>
      <w:r w:rsidRPr="008A548D">
        <w:rPr>
          <w:rFonts w:ascii="Times New Roman" w:eastAsia="Times New Roman" w:hAnsi="Times New Roman" w:cs="Times New Roman"/>
          <w:color w:val="000000" w:themeColor="text1"/>
          <w:sz w:val="24"/>
          <w:szCs w:val="24"/>
        </w:rPr>
        <w:t>The organisational culture, which includes its core values, social norms and usual methods, is impacted by the internal and external factors. Studies have shown that overall success in the company depends on the performance of the organisational culture which means providing the environment that is based on creativity and flexibility, mainly in the dynamic situation. As highlighted by Cameron and Quinn (2019), the role of organisational culture is significant in supporting creativity as well as flexibility, especially in quickly evolving contexts. As indicated by Denison and Mishra (2017), a strong and positive culture may increase employee commitment and motivation. It also underlies the relationship between corporate culture and employee engagement. Unbearable workplace climates result in low job commitment, motivation, and satisfaction while high-level work environments correlate with increased employee engagement and involvement.</w:t>
      </w:r>
    </w:p>
    <w:p w:rsidR="00E04850" w:rsidRPr="008A548D" w:rsidRDefault="00103E5F">
      <w:pPr>
        <w:spacing w:line="360" w:lineRule="auto"/>
        <w:jc w:val="both"/>
        <w:rPr>
          <w:rFonts w:ascii="Times New Roman" w:eastAsia="Times New Roman" w:hAnsi="Times New Roman" w:cs="Times New Roman"/>
          <w:b/>
          <w:i/>
          <w:color w:val="000000" w:themeColor="text1"/>
          <w:sz w:val="24"/>
          <w:szCs w:val="24"/>
        </w:rPr>
      </w:pPr>
      <w:r w:rsidRPr="008A548D">
        <w:rPr>
          <w:rFonts w:ascii="Times New Roman" w:eastAsia="Times New Roman" w:hAnsi="Times New Roman" w:cs="Times New Roman"/>
          <w:b/>
          <w:color w:val="000000" w:themeColor="text1"/>
          <w:sz w:val="24"/>
          <w:szCs w:val="24"/>
        </w:rPr>
        <w:t xml:space="preserve">Communication Patterns: </w:t>
      </w:r>
      <w:r w:rsidRPr="008A548D">
        <w:rPr>
          <w:rFonts w:ascii="Times New Roman" w:eastAsia="Times New Roman" w:hAnsi="Times New Roman" w:cs="Times New Roman"/>
          <w:color w:val="000000" w:themeColor="text1"/>
          <w:sz w:val="24"/>
          <w:szCs w:val="24"/>
        </w:rPr>
        <w:t>Communication within organisations has evolved significantly, influenced by advancements in technology and changes in work structures (</w:t>
      </w:r>
      <w:r w:rsidRPr="008A548D">
        <w:rPr>
          <w:rFonts w:ascii="Times New Roman" w:eastAsia="Times New Roman" w:hAnsi="Times New Roman" w:cs="Times New Roman"/>
          <w:color w:val="000000" w:themeColor="text1"/>
          <w:sz w:val="24"/>
          <w:szCs w:val="24"/>
          <w:highlight w:val="white"/>
        </w:rPr>
        <w:t xml:space="preserve">Wang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2020</w:t>
      </w:r>
      <w:r w:rsidRPr="008A548D">
        <w:rPr>
          <w:rFonts w:ascii="Times New Roman" w:eastAsia="Times New Roman" w:hAnsi="Times New Roman" w:cs="Times New Roman"/>
          <w:color w:val="000000" w:themeColor="text1"/>
          <w:sz w:val="24"/>
          <w:szCs w:val="24"/>
        </w:rPr>
        <w:t>). Analysing communication patterns involves examining the flow of information, interaction among team members, and the effectiveness of communication strategies. Effective communication practices are essential for promoting collaboration, knowledge sharing, and alignment towards organisational goals.</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Employee </w:t>
      </w:r>
      <w:proofErr w:type="spellStart"/>
      <w:r w:rsidRPr="008A548D">
        <w:rPr>
          <w:rFonts w:ascii="Times New Roman" w:eastAsia="Times New Roman" w:hAnsi="Times New Roman" w:cs="Times New Roman"/>
          <w:b/>
          <w:color w:val="000000" w:themeColor="text1"/>
          <w:sz w:val="24"/>
          <w:szCs w:val="24"/>
        </w:rPr>
        <w:t>Behavior</w:t>
      </w:r>
      <w:proofErr w:type="spellEnd"/>
      <w:r w:rsidRPr="008A548D">
        <w:rPr>
          <w:rFonts w:ascii="Times New Roman" w:eastAsia="Times New Roman" w:hAnsi="Times New Roman" w:cs="Times New Roman"/>
          <w:b/>
          <w:color w:val="000000" w:themeColor="text1"/>
          <w:sz w:val="24"/>
          <w:szCs w:val="24"/>
        </w:rPr>
        <w:t xml:space="preserve"> and Dynamics: </w:t>
      </w:r>
      <w:r w:rsidRPr="008A548D">
        <w:rPr>
          <w:rFonts w:ascii="Times New Roman" w:eastAsia="Times New Roman" w:hAnsi="Times New Roman" w:cs="Times New Roman"/>
          <w:color w:val="000000" w:themeColor="text1"/>
          <w:sz w:val="24"/>
          <w:szCs w:val="24"/>
        </w:rPr>
        <w:t xml:space="preserve">According to </w:t>
      </w:r>
      <w:r w:rsidRPr="008A548D">
        <w:rPr>
          <w:rFonts w:ascii="Times New Roman" w:eastAsia="Times New Roman" w:hAnsi="Times New Roman" w:cs="Times New Roman"/>
          <w:color w:val="000000" w:themeColor="text1"/>
          <w:sz w:val="24"/>
          <w:szCs w:val="24"/>
          <w:highlight w:val="white"/>
        </w:rPr>
        <w:t xml:space="preserve">Griffin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(2020), t</w:t>
      </w:r>
      <w:r w:rsidRPr="008A548D">
        <w:rPr>
          <w:rFonts w:ascii="Times New Roman" w:eastAsia="Times New Roman" w:hAnsi="Times New Roman" w:cs="Times New Roman"/>
          <w:color w:val="000000" w:themeColor="text1"/>
          <w:sz w:val="24"/>
          <w:szCs w:val="24"/>
        </w:rPr>
        <w:t>he manifestations of the changes in organisational behaviour comes in the way people work and their interaction with other people. This covers forms of teamwork, dealing with conflicts, employee engagement, and job satisfaction. Transformational leadership, embodying values, like vision, inspiration, and empowerment, has emerged as the basis for encouraging positive employee behaviour and organisational outcomes. In addition to that, now, diversity and inclusion have been identified as two of the determinants of the quality of team interactions and the organisation's final results, as the studies see the merit in using different views and skills</w:t>
      </w:r>
      <w:r w:rsidRPr="008A548D">
        <w:rPr>
          <w:rFonts w:ascii="Times New Roman" w:eastAsia="Times New Roman" w:hAnsi="Times New Roman" w:cs="Times New Roman"/>
          <w:b/>
          <w:color w:val="000000" w:themeColor="text1"/>
          <w:sz w:val="24"/>
          <w:szCs w:val="24"/>
        </w:rPr>
        <w:t xml:space="preserve">. </w:t>
      </w:r>
      <w:r w:rsidRPr="008A548D">
        <w:rPr>
          <w:rFonts w:ascii="Times New Roman" w:eastAsia="Times New Roman" w:hAnsi="Times New Roman" w:cs="Times New Roman"/>
          <w:color w:val="000000" w:themeColor="text1"/>
          <w:sz w:val="24"/>
          <w:szCs w:val="24"/>
        </w:rPr>
        <w:t xml:space="preserve">According to </w:t>
      </w:r>
      <w:proofErr w:type="spellStart"/>
      <w:r w:rsidRPr="008A548D">
        <w:rPr>
          <w:rFonts w:ascii="Times New Roman" w:eastAsia="Times New Roman" w:hAnsi="Times New Roman" w:cs="Times New Roman"/>
          <w:color w:val="000000" w:themeColor="text1"/>
          <w:sz w:val="24"/>
          <w:szCs w:val="24"/>
        </w:rPr>
        <w:t>Avolio</w:t>
      </w:r>
      <w:proofErr w:type="spellEnd"/>
      <w:r w:rsidRPr="008A548D">
        <w:rPr>
          <w:rFonts w:ascii="Times New Roman" w:eastAsia="Times New Roman" w:hAnsi="Times New Roman" w:cs="Times New Roman"/>
          <w:color w:val="000000" w:themeColor="text1"/>
          <w:sz w:val="24"/>
          <w:szCs w:val="24"/>
        </w:rPr>
        <w:t xml:space="preserve"> and </w:t>
      </w:r>
      <w:proofErr w:type="spellStart"/>
      <w:r w:rsidRPr="008A548D">
        <w:rPr>
          <w:rFonts w:ascii="Times New Roman" w:eastAsia="Times New Roman" w:hAnsi="Times New Roman" w:cs="Times New Roman"/>
          <w:color w:val="000000" w:themeColor="text1"/>
          <w:sz w:val="24"/>
          <w:szCs w:val="24"/>
        </w:rPr>
        <w:t>Yamarino</w:t>
      </w:r>
      <w:proofErr w:type="spellEnd"/>
      <w:r w:rsidRPr="008A548D">
        <w:rPr>
          <w:rFonts w:ascii="Times New Roman" w:eastAsia="Times New Roman" w:hAnsi="Times New Roman" w:cs="Times New Roman"/>
          <w:color w:val="000000" w:themeColor="text1"/>
          <w:sz w:val="24"/>
          <w:szCs w:val="24"/>
        </w:rPr>
        <w:t xml:space="preserve"> (2018), transformational leaders most likely bring a positive outcome in organisational outcomes when they are able to do the nourishment of creativity, human capital development, and behaviour modelling on a shared vision. The fact that Wang and Howell (2018) mentioned the connection between behaving ethically, being open, and knowing oneself (these are the hallmarks of good leadership), the ability of the leaders to improve the well-being of the employees and the organization's effectiveness, is a great fortune. The role of digital leadership in enhancing the ability of corporate organizations to make transformative changes and innovations in the digital era, for instance, is examined in research by </w:t>
      </w:r>
      <w:proofErr w:type="spellStart"/>
      <w:r w:rsidRPr="008A548D">
        <w:rPr>
          <w:rFonts w:ascii="Times New Roman" w:eastAsia="Times New Roman" w:hAnsi="Times New Roman" w:cs="Times New Roman"/>
          <w:color w:val="000000" w:themeColor="text1"/>
          <w:sz w:val="24"/>
          <w:szCs w:val="24"/>
          <w:highlight w:val="white"/>
        </w:rPr>
        <w:t>Zainol</w:t>
      </w:r>
      <w:proofErr w:type="spellEnd"/>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(2021</w:t>
      </w:r>
      <w:r w:rsidRPr="008A548D">
        <w:rPr>
          <w:rFonts w:ascii="Times New Roman" w:eastAsia="Times New Roman" w:hAnsi="Times New Roman" w:cs="Times New Roman"/>
          <w:color w:val="000000" w:themeColor="text1"/>
          <w:sz w:val="24"/>
          <w:szCs w:val="24"/>
        </w:rPr>
        <w:t xml:space="preserve">). Further investigation into the effects of digital work design on worker engagement, output and well-being in remote work settings is conducted by Parker and </w:t>
      </w:r>
      <w:proofErr w:type="spellStart"/>
      <w:r w:rsidRPr="008A548D">
        <w:rPr>
          <w:rFonts w:ascii="Times New Roman" w:eastAsia="Times New Roman" w:hAnsi="Times New Roman" w:cs="Times New Roman"/>
          <w:color w:val="000000" w:themeColor="text1"/>
          <w:sz w:val="24"/>
          <w:szCs w:val="24"/>
          <w:highlight w:val="white"/>
        </w:rPr>
        <w:t>Jorritsma</w:t>
      </w:r>
      <w:proofErr w:type="spellEnd"/>
      <w:r w:rsidRPr="008A548D">
        <w:rPr>
          <w:rFonts w:ascii="Times New Roman" w:eastAsia="Times New Roman" w:hAnsi="Times New Roman" w:cs="Times New Roman"/>
          <w:color w:val="000000" w:themeColor="text1"/>
          <w:sz w:val="24"/>
          <w:szCs w:val="24"/>
        </w:rPr>
        <w:t xml:space="preserve"> (2021).</w:t>
      </w:r>
    </w:p>
    <w:p w:rsidR="00E04850" w:rsidRPr="008A548D" w:rsidRDefault="00103E5F">
      <w:pPr>
        <w:pStyle w:val="Heading2"/>
        <w:rPr>
          <w:b w:val="0"/>
          <w:i w:val="0"/>
          <w:color w:val="000000" w:themeColor="text1"/>
        </w:rPr>
      </w:pPr>
      <w:bookmarkStart w:id="10" w:name="_Toc165420501"/>
      <w:r w:rsidRPr="008A548D">
        <w:rPr>
          <w:color w:val="000000" w:themeColor="text1"/>
        </w:rPr>
        <w:t>2.3 Effect of organisational transformation  on organisational behaviour</w:t>
      </w:r>
      <w:bookmarkEnd w:id="10"/>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Organisational Culture: </w:t>
      </w:r>
      <w:r w:rsidRPr="008A548D">
        <w:rPr>
          <w:rFonts w:ascii="Times New Roman" w:eastAsia="Times New Roman" w:hAnsi="Times New Roman" w:cs="Times New Roman"/>
          <w:color w:val="000000" w:themeColor="text1"/>
          <w:sz w:val="24"/>
          <w:szCs w:val="24"/>
        </w:rPr>
        <w:t xml:space="preserve">Through transformation techniques, key cultural changes take place in the organisation by having a hands-on approach in assessing and modifying attitudes, views , and ways of doing things that shape the culture of the organisation. While discussing this influential topic, Schein's organisational culture model serves to depict the phenomenon. According to Schein, organisational culture consists of three layers: arts, behaviour and beliefs, along with their basic foundations. According to </w:t>
      </w:r>
      <w:proofErr w:type="spellStart"/>
      <w:r w:rsidRPr="008A548D">
        <w:rPr>
          <w:rFonts w:ascii="Times New Roman" w:eastAsia="Times New Roman" w:hAnsi="Times New Roman" w:cs="Times New Roman"/>
          <w:color w:val="000000" w:themeColor="text1"/>
          <w:sz w:val="24"/>
          <w:szCs w:val="24"/>
        </w:rPr>
        <w:t>Oreg</w:t>
      </w:r>
      <w:proofErr w:type="spellEnd"/>
      <w:r w:rsidRPr="008A548D">
        <w:rPr>
          <w:rFonts w:ascii="Times New Roman" w:eastAsia="Times New Roman" w:hAnsi="Times New Roman" w:cs="Times New Roman"/>
          <w:color w:val="000000" w:themeColor="text1"/>
          <w:sz w:val="24"/>
          <w:szCs w:val="24"/>
        </w:rPr>
        <w:t xml:space="preserve"> </w:t>
      </w:r>
      <w:r w:rsidRPr="008A548D">
        <w:rPr>
          <w:rFonts w:ascii="Times New Roman" w:eastAsia="Times New Roman" w:hAnsi="Times New Roman" w:cs="Times New Roman"/>
          <w:i/>
          <w:color w:val="000000" w:themeColor="text1"/>
          <w:sz w:val="24"/>
          <w:szCs w:val="24"/>
        </w:rPr>
        <w:t xml:space="preserve">et al. </w:t>
      </w:r>
      <w:r w:rsidRPr="008A548D">
        <w:rPr>
          <w:rFonts w:ascii="Times New Roman" w:eastAsia="Times New Roman" w:hAnsi="Times New Roman" w:cs="Times New Roman"/>
          <w:color w:val="000000" w:themeColor="text1"/>
          <w:sz w:val="24"/>
          <w:szCs w:val="24"/>
        </w:rPr>
        <w:t xml:space="preserve">(2018), employees may feel anxious, afraid, or under stress when their firms go through major changes like reorganisations, mergers, or the introduction of new technologies. Reduced organisational commitment, higher intentions to leave the company, and worse work satisfaction can all be signs of resistance to change (Bordia </w:t>
      </w:r>
      <w:r w:rsidRPr="008A548D">
        <w:rPr>
          <w:rFonts w:ascii="Times New Roman" w:eastAsia="Times New Roman" w:hAnsi="Times New Roman" w:cs="Times New Roman"/>
          <w:i/>
          <w:color w:val="000000" w:themeColor="text1"/>
          <w:sz w:val="24"/>
          <w:szCs w:val="24"/>
        </w:rPr>
        <w:t xml:space="preserve">et al. </w:t>
      </w:r>
      <w:r w:rsidRPr="008A548D">
        <w:rPr>
          <w:rFonts w:ascii="Times New Roman" w:eastAsia="Times New Roman" w:hAnsi="Times New Roman" w:cs="Times New Roman"/>
          <w:color w:val="000000" w:themeColor="text1"/>
          <w:sz w:val="24"/>
          <w:szCs w:val="24"/>
        </w:rPr>
        <w:t>2019). Organisation transformations are into account all three layers to change culture. On the one hand, restructuring activities together with mergers in which corporations undertake, they may be meant to change covered values so as to be in agreement with the strategic changes (</w:t>
      </w:r>
      <w:r w:rsidRPr="008A548D">
        <w:rPr>
          <w:rFonts w:ascii="Times New Roman" w:eastAsia="Times New Roman" w:hAnsi="Times New Roman" w:cs="Times New Roman"/>
          <w:color w:val="000000" w:themeColor="text1"/>
          <w:sz w:val="24"/>
          <w:szCs w:val="24"/>
          <w:highlight w:val="white"/>
        </w:rPr>
        <w:t>Gomes, 2020</w:t>
      </w:r>
      <w:r w:rsidRPr="008A548D">
        <w:rPr>
          <w:rFonts w:ascii="Times New Roman" w:eastAsia="Times New Roman" w:hAnsi="Times New Roman" w:cs="Times New Roman"/>
          <w:color w:val="000000" w:themeColor="text1"/>
          <w:sz w:val="24"/>
          <w:szCs w:val="24"/>
        </w:rPr>
        <w:t>). Moreover, Lewin’s three-phase model of changing (unfreezing, changing, and refreezing) can be taken as an example to better understand how different transformational approaches throw rules and introduce new practices and subsequently embed them in the organisational culture.</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Communication Patterns: </w:t>
      </w:r>
      <w:r w:rsidRPr="008A548D">
        <w:rPr>
          <w:rFonts w:ascii="Times New Roman" w:eastAsia="Times New Roman" w:hAnsi="Times New Roman" w:cs="Times New Roman"/>
          <w:color w:val="000000" w:themeColor="text1"/>
          <w:sz w:val="24"/>
          <w:szCs w:val="24"/>
        </w:rPr>
        <w:t xml:space="preserve">As per the views of </w:t>
      </w:r>
      <w:r w:rsidRPr="008A548D">
        <w:rPr>
          <w:rFonts w:ascii="Times New Roman" w:eastAsia="Times New Roman" w:hAnsi="Times New Roman" w:cs="Times New Roman"/>
          <w:color w:val="000000" w:themeColor="text1"/>
          <w:sz w:val="24"/>
          <w:szCs w:val="24"/>
          <w:highlight w:val="white"/>
        </w:rPr>
        <w:t xml:space="preserve">J Nair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 xml:space="preserve">(2024), </w:t>
      </w:r>
      <w:r w:rsidRPr="008A548D">
        <w:rPr>
          <w:rFonts w:ascii="Times New Roman" w:eastAsia="Times New Roman" w:hAnsi="Times New Roman" w:cs="Times New Roman"/>
          <w:color w:val="000000" w:themeColor="text1"/>
          <w:sz w:val="24"/>
          <w:szCs w:val="24"/>
        </w:rPr>
        <w:t>reconfiguration plans that the organisations put in place have multiple communication repercussions. Versatile diversity in information given, manned interaction, and communication methods are claimed to be deemphasized during this time. Social identity theory will tell how there is influence of the change of structures of organisation or leadership on the group’s intragroup communication. Such as that, during the periods of merging and buying of companies, people of various organisational backgrounds often have difficulties in communication because of using different languages, norms, and styles of communication. For instance, the usage of technology-mediated communication platforms including Slack or Microsoft Teams is presumed to re-establish communication by leveraging collaboration in real-time and removing the barrier of hierarchy. Adjustments like the adoption of new communication technology or flexible work schedules can promote employee cooperation and teamwork which boosts the performance of the company (</w:t>
      </w:r>
      <w:proofErr w:type="spellStart"/>
      <w:r w:rsidRPr="008A548D">
        <w:rPr>
          <w:rFonts w:ascii="Times New Roman" w:eastAsia="Times New Roman" w:hAnsi="Times New Roman" w:cs="Times New Roman"/>
          <w:color w:val="000000" w:themeColor="text1"/>
          <w:sz w:val="24"/>
          <w:szCs w:val="24"/>
        </w:rPr>
        <w:t>Pulakos</w:t>
      </w:r>
      <w:proofErr w:type="spellEnd"/>
      <w:r w:rsidRPr="008A548D">
        <w:rPr>
          <w:rFonts w:ascii="Times New Roman" w:eastAsia="Times New Roman" w:hAnsi="Times New Roman" w:cs="Times New Roman"/>
          <w:color w:val="000000" w:themeColor="text1"/>
          <w:sz w:val="24"/>
          <w:szCs w:val="24"/>
        </w:rPr>
        <w:t xml:space="preserve"> </w:t>
      </w:r>
      <w:r w:rsidRPr="008A548D">
        <w:rPr>
          <w:rFonts w:ascii="Times New Roman" w:eastAsia="Times New Roman" w:hAnsi="Times New Roman" w:cs="Times New Roman"/>
          <w:i/>
          <w:color w:val="000000" w:themeColor="text1"/>
          <w:sz w:val="24"/>
          <w:szCs w:val="24"/>
        </w:rPr>
        <w:t xml:space="preserve">et al. </w:t>
      </w:r>
      <w:r w:rsidRPr="008A548D">
        <w:rPr>
          <w:rFonts w:ascii="Times New Roman" w:eastAsia="Times New Roman" w:hAnsi="Times New Roman" w:cs="Times New Roman"/>
          <w:color w:val="000000" w:themeColor="text1"/>
          <w:sz w:val="24"/>
          <w:szCs w:val="24"/>
        </w:rPr>
        <w:t>2019).</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Employee </w:t>
      </w:r>
      <w:proofErr w:type="spellStart"/>
      <w:r w:rsidRPr="008A548D">
        <w:rPr>
          <w:rFonts w:ascii="Times New Roman" w:eastAsia="Times New Roman" w:hAnsi="Times New Roman" w:cs="Times New Roman"/>
          <w:b/>
          <w:color w:val="000000" w:themeColor="text1"/>
          <w:sz w:val="24"/>
          <w:szCs w:val="24"/>
        </w:rPr>
        <w:t>Behavior</w:t>
      </w:r>
      <w:proofErr w:type="spellEnd"/>
      <w:r w:rsidRPr="008A548D">
        <w:rPr>
          <w:rFonts w:ascii="Times New Roman" w:eastAsia="Times New Roman" w:hAnsi="Times New Roman" w:cs="Times New Roman"/>
          <w:b/>
          <w:color w:val="000000" w:themeColor="text1"/>
          <w:sz w:val="24"/>
          <w:szCs w:val="24"/>
        </w:rPr>
        <w:t xml:space="preserve"> and Dynamics: </w:t>
      </w:r>
      <w:r w:rsidRPr="008A548D">
        <w:rPr>
          <w:rFonts w:ascii="Times New Roman" w:eastAsia="Times New Roman" w:hAnsi="Times New Roman" w:cs="Times New Roman"/>
          <w:color w:val="000000" w:themeColor="text1"/>
          <w:sz w:val="24"/>
          <w:szCs w:val="24"/>
        </w:rPr>
        <w:t xml:space="preserve">The org culture transformations tend to change amongst employees behaviour and dynamics across different dimensions like team working, </w:t>
      </w:r>
      <w:proofErr w:type="spellStart"/>
      <w:r w:rsidRPr="008A548D">
        <w:rPr>
          <w:rFonts w:ascii="Times New Roman" w:eastAsia="Times New Roman" w:hAnsi="Times New Roman" w:cs="Times New Roman"/>
          <w:color w:val="000000" w:themeColor="text1"/>
          <w:sz w:val="24"/>
          <w:szCs w:val="24"/>
        </w:rPr>
        <w:t>lect</w:t>
      </w:r>
      <w:proofErr w:type="spellEnd"/>
      <w:r w:rsidRPr="008A548D">
        <w:rPr>
          <w:rFonts w:ascii="Times New Roman" w:eastAsia="Times New Roman" w:hAnsi="Times New Roman" w:cs="Times New Roman"/>
          <w:color w:val="000000" w:themeColor="text1"/>
          <w:sz w:val="24"/>
          <w:szCs w:val="24"/>
        </w:rPr>
        <w:t xml:space="preserve"> disruption, task completion, and job satisfaction. These belief systems are said to be determining factors of whether the employees will exert efforts, perform efficiently or not, and get rewards. According to </w:t>
      </w:r>
      <w:proofErr w:type="spellStart"/>
      <w:r w:rsidRPr="008A548D">
        <w:rPr>
          <w:rFonts w:ascii="Times New Roman" w:eastAsia="Times New Roman" w:hAnsi="Times New Roman" w:cs="Times New Roman"/>
          <w:color w:val="000000" w:themeColor="text1"/>
          <w:sz w:val="24"/>
          <w:szCs w:val="24"/>
          <w:highlight w:val="white"/>
        </w:rPr>
        <w:t>Martínez-Peláez</w:t>
      </w:r>
      <w:proofErr w:type="spellEnd"/>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 xml:space="preserve">(2023), </w:t>
      </w:r>
      <w:r w:rsidRPr="008A548D">
        <w:rPr>
          <w:rFonts w:ascii="Times New Roman" w:eastAsia="Times New Roman" w:hAnsi="Times New Roman" w:cs="Times New Roman"/>
          <w:color w:val="000000" w:themeColor="text1"/>
          <w:sz w:val="24"/>
          <w:szCs w:val="24"/>
        </w:rPr>
        <w:t>transformation programs that use open inclusive communication, the involvement of employees in the decision-making procedures, and the recognition of the contributions can create a positive dynamic of collaboration among employees. On the other hand it might be possible that turmoil within the company would lead to resistance in change among employees, when they see this change as a violation of their legitimate interests and their interests, depriving them of their responsibilities and in the end would lead to work conflicts and job satisfaction decrease. Transformation efforts that involve transparent communication, employee involvement in decision-making processes, and recognition of contributions can foster positive employee dynamics and collaboration. Conversely, resistance to change may arise when employees perceive changes as unfair or detrimental to their interests, leading to conflicts and decreased job satisfaction.</w:t>
      </w:r>
    </w:p>
    <w:p w:rsidR="00E04850" w:rsidRPr="008A548D" w:rsidRDefault="00103E5F">
      <w:pPr>
        <w:pStyle w:val="Heading2"/>
        <w:rPr>
          <w:color w:val="000000" w:themeColor="text1"/>
        </w:rPr>
      </w:pPr>
      <w:bookmarkStart w:id="11" w:name="_Toc165420502"/>
      <w:r w:rsidRPr="008A548D">
        <w:rPr>
          <w:color w:val="000000" w:themeColor="text1"/>
        </w:rPr>
        <w:t>2.4 The difficulties associated with organisational transformation that impact organisational behaviour</w:t>
      </w:r>
      <w:bookmarkEnd w:id="11"/>
      <w:r w:rsidRPr="008A548D">
        <w:rPr>
          <w:color w:val="000000" w:themeColor="text1"/>
        </w:rPr>
        <w:t xml:space="preserve"> </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Organisational change is a rather frequent phenomenon, a change that is required to develop and adapt itself, however, organisational change, although sometimes a necessity, is accompanied by many different problems that can significantly affect the operation of an organisation. Successful establishment of a different organizational structure is connected with the changes in workers </w:t>
      </w:r>
      <w:proofErr w:type="spellStart"/>
      <w:r w:rsidRPr="008A548D">
        <w:rPr>
          <w:rFonts w:ascii="Times New Roman" w:eastAsia="Times New Roman" w:hAnsi="Times New Roman" w:cs="Times New Roman"/>
          <w:color w:val="000000" w:themeColor="text1"/>
          <w:sz w:val="24"/>
          <w:szCs w:val="24"/>
        </w:rPr>
        <w:t>behavior</w:t>
      </w:r>
      <w:proofErr w:type="spellEnd"/>
      <w:r w:rsidRPr="008A548D">
        <w:rPr>
          <w:rFonts w:ascii="Times New Roman" w:eastAsia="Times New Roman" w:hAnsi="Times New Roman" w:cs="Times New Roman"/>
          <w:color w:val="000000" w:themeColor="text1"/>
          <w:sz w:val="24"/>
          <w:szCs w:val="24"/>
        </w:rPr>
        <w:t>, actions and relationships with each other and this will be further discussed in the current section.</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Resistance to Change: </w:t>
      </w:r>
      <w:r w:rsidRPr="008A548D">
        <w:rPr>
          <w:rFonts w:ascii="Times New Roman" w:eastAsia="Times New Roman" w:hAnsi="Times New Roman" w:cs="Times New Roman"/>
          <w:color w:val="000000" w:themeColor="text1"/>
          <w:sz w:val="24"/>
          <w:szCs w:val="24"/>
        </w:rPr>
        <w:t>Still change is something which the staff often opposes, whereas it represents one of the key challenges in organizational change. Employees in transforming projects may show the resistance from so many factors such as fear of unknown, concern on job security or apprehension form change with what they usually use (</w:t>
      </w:r>
      <w:proofErr w:type="spellStart"/>
      <w:r w:rsidRPr="008A548D">
        <w:rPr>
          <w:rFonts w:ascii="Times New Roman" w:eastAsia="Times New Roman" w:hAnsi="Times New Roman" w:cs="Times New Roman"/>
          <w:color w:val="000000" w:themeColor="text1"/>
          <w:sz w:val="24"/>
          <w:szCs w:val="24"/>
        </w:rPr>
        <w:t>Hubbart</w:t>
      </w:r>
      <w:proofErr w:type="spellEnd"/>
      <w:r w:rsidRPr="008A548D">
        <w:rPr>
          <w:rFonts w:ascii="Times New Roman" w:eastAsia="Times New Roman" w:hAnsi="Times New Roman" w:cs="Times New Roman"/>
          <w:color w:val="000000" w:themeColor="text1"/>
          <w:sz w:val="24"/>
          <w:szCs w:val="24"/>
        </w:rPr>
        <w:t>, 2023). To put the brakes on the projects being on a transformative path is the point of resistance that takes form as employees have low morale, they leave the company or underperforming.</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Cultural misalignment: </w:t>
      </w:r>
      <w:r w:rsidRPr="008A548D">
        <w:rPr>
          <w:rFonts w:ascii="Times New Roman" w:eastAsia="Times New Roman" w:hAnsi="Times New Roman" w:cs="Times New Roman"/>
          <w:color w:val="000000" w:themeColor="text1"/>
          <w:sz w:val="24"/>
          <w:szCs w:val="24"/>
        </w:rPr>
        <w:t>Cultural mismatch between the intended state of the company and its current values, norms, and practices can provide difficulties for organisational transformation attempts. Studies reveal that attempts at cultural reform can be thwarted by opposition from deeply ingrained subcultures and conflicts between personnel and their own identities and views. To address cultural mismatch and encourage consistency and buy-in from staff members at all organisational levels, meticulous planning, interaction, and engagement tactics are needed (</w:t>
      </w:r>
      <w:proofErr w:type="spellStart"/>
      <w:r w:rsidRPr="008A548D">
        <w:rPr>
          <w:rFonts w:ascii="Times New Roman" w:eastAsia="Times New Roman" w:hAnsi="Times New Roman" w:cs="Times New Roman"/>
          <w:color w:val="000000" w:themeColor="text1"/>
          <w:sz w:val="24"/>
          <w:szCs w:val="24"/>
          <w:highlight w:val="white"/>
        </w:rPr>
        <w:t>Ziataki</w:t>
      </w:r>
      <w:proofErr w:type="spellEnd"/>
      <w:r w:rsidRPr="008A548D">
        <w:rPr>
          <w:rFonts w:ascii="Times New Roman" w:eastAsia="Times New Roman" w:hAnsi="Times New Roman" w:cs="Times New Roman"/>
          <w:color w:val="000000" w:themeColor="text1"/>
          <w:sz w:val="24"/>
          <w:szCs w:val="24"/>
          <w:highlight w:val="white"/>
        </w:rPr>
        <w:t>, 2023</w:t>
      </w:r>
      <w:r w:rsidRPr="008A548D">
        <w:rPr>
          <w:rFonts w:ascii="Times New Roman" w:eastAsia="Times New Roman" w:hAnsi="Times New Roman" w:cs="Times New Roman"/>
          <w:color w:val="000000" w:themeColor="text1"/>
          <w:sz w:val="24"/>
          <w:szCs w:val="24"/>
        </w:rPr>
        <w:t>).</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Uncertainty and Ambiguity: </w:t>
      </w:r>
      <w:r w:rsidRPr="008A548D">
        <w:rPr>
          <w:rFonts w:ascii="Times New Roman" w:eastAsia="Times New Roman" w:hAnsi="Times New Roman" w:cs="Times New Roman"/>
          <w:color w:val="000000" w:themeColor="text1"/>
          <w:sz w:val="24"/>
          <w:szCs w:val="24"/>
        </w:rPr>
        <w:t xml:space="preserve">According to </w:t>
      </w:r>
      <w:r w:rsidRPr="008A548D">
        <w:rPr>
          <w:rFonts w:ascii="Times New Roman" w:eastAsia="Times New Roman" w:hAnsi="Times New Roman" w:cs="Times New Roman"/>
          <w:color w:val="000000" w:themeColor="text1"/>
          <w:sz w:val="24"/>
          <w:szCs w:val="24"/>
          <w:highlight w:val="white"/>
        </w:rPr>
        <w:t xml:space="preserve">van den </w:t>
      </w:r>
      <w:proofErr w:type="spellStart"/>
      <w:r w:rsidRPr="008A548D">
        <w:rPr>
          <w:rFonts w:ascii="Times New Roman" w:eastAsia="Times New Roman" w:hAnsi="Times New Roman" w:cs="Times New Roman"/>
          <w:color w:val="000000" w:themeColor="text1"/>
          <w:sz w:val="24"/>
          <w:szCs w:val="24"/>
          <w:highlight w:val="white"/>
        </w:rPr>
        <w:t>Heuvel</w:t>
      </w:r>
      <w:proofErr w:type="spellEnd"/>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(2020), e</w:t>
      </w:r>
      <w:r w:rsidRPr="008A548D">
        <w:rPr>
          <w:rFonts w:ascii="Times New Roman" w:eastAsia="Times New Roman" w:hAnsi="Times New Roman" w:cs="Times New Roman"/>
          <w:color w:val="000000" w:themeColor="text1"/>
          <w:sz w:val="24"/>
          <w:szCs w:val="24"/>
        </w:rPr>
        <w:t>mployees adjusting to new roles, responsibilities, and procedures frequently experience uncertainty and ambiguity at work as a result of organisational transition. Research indicates that uncertainty, worry, and a decline in work satisfaction can occur among employees when transformation objectives and expectations are unclear. The performance and efficacy of an organisation can be negatively impacted by this ambiguity in decision-making, communication, and teamwork.</w:t>
      </w:r>
    </w:p>
    <w:p w:rsidR="00E04850" w:rsidRPr="008A548D" w:rsidRDefault="00103E5F">
      <w:pPr>
        <w:pStyle w:val="Heading2"/>
        <w:rPr>
          <w:color w:val="000000" w:themeColor="text1"/>
        </w:rPr>
      </w:pPr>
      <w:bookmarkStart w:id="12" w:name="_Toc165420503"/>
      <w:r w:rsidRPr="008A548D">
        <w:rPr>
          <w:color w:val="000000" w:themeColor="text1"/>
        </w:rPr>
        <w:t>2.5 Strategies for overcoming the obstacles</w:t>
      </w:r>
      <w:bookmarkEnd w:id="12"/>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Transparent Communication: </w:t>
      </w:r>
      <w:r w:rsidRPr="008A548D">
        <w:rPr>
          <w:rFonts w:ascii="Times New Roman" w:eastAsia="Times New Roman" w:hAnsi="Times New Roman" w:cs="Times New Roman"/>
          <w:color w:val="000000" w:themeColor="text1"/>
          <w:sz w:val="24"/>
          <w:szCs w:val="24"/>
        </w:rPr>
        <w:t>Creating lines of communication that are clear and open is effective to make sure staff members understand the goals of the transformation process and how it will affect them (</w:t>
      </w:r>
      <w:r w:rsidRPr="008A548D">
        <w:rPr>
          <w:rFonts w:ascii="Times New Roman" w:eastAsia="Times New Roman" w:hAnsi="Times New Roman" w:cs="Times New Roman"/>
          <w:color w:val="000000" w:themeColor="text1"/>
          <w:sz w:val="24"/>
          <w:szCs w:val="24"/>
          <w:highlight w:val="white"/>
        </w:rPr>
        <w:t>Anderson and Anderson, 2010</w:t>
      </w:r>
      <w:r w:rsidRPr="008A548D">
        <w:rPr>
          <w:rFonts w:ascii="Times New Roman" w:eastAsia="Times New Roman" w:hAnsi="Times New Roman" w:cs="Times New Roman"/>
          <w:color w:val="000000" w:themeColor="text1"/>
          <w:sz w:val="24"/>
          <w:szCs w:val="24"/>
        </w:rPr>
        <w:t xml:space="preserve">). Feedback channels and regular updates can be helpful in reducing doubt and fostering confidence.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Leadership Development: </w:t>
      </w:r>
      <w:r w:rsidRPr="008A548D">
        <w:rPr>
          <w:rFonts w:ascii="Times New Roman" w:eastAsia="Times New Roman" w:hAnsi="Times New Roman" w:cs="Times New Roman"/>
          <w:color w:val="000000" w:themeColor="text1"/>
          <w:sz w:val="24"/>
          <w:szCs w:val="24"/>
        </w:rPr>
        <w:t xml:space="preserve">According to </w:t>
      </w:r>
      <w:r w:rsidRPr="008A548D">
        <w:rPr>
          <w:rFonts w:ascii="Times New Roman" w:eastAsia="Times New Roman" w:hAnsi="Times New Roman" w:cs="Times New Roman"/>
          <w:color w:val="000000" w:themeColor="text1"/>
          <w:sz w:val="24"/>
          <w:szCs w:val="24"/>
          <w:highlight w:val="white"/>
        </w:rPr>
        <w:t>Hacker and Roberts (2003), at</w:t>
      </w:r>
      <w:r w:rsidRPr="008A548D">
        <w:rPr>
          <w:rFonts w:ascii="Times New Roman" w:eastAsia="Times New Roman" w:hAnsi="Times New Roman" w:cs="Times New Roman"/>
          <w:color w:val="000000" w:themeColor="text1"/>
          <w:sz w:val="24"/>
          <w:szCs w:val="24"/>
        </w:rPr>
        <w:t xml:space="preserve"> every organisational level, making an investment in cultivating transformational leadership skills is effective. In addition to cultivating a collaborative and innovative culture, leaders should exhibit empathy, honesty, and a clear future vision. Programs for developing leaders and coaching can assist in helping them develop the abilities needed to motivate and inspire their workforce.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Change Management Training: </w:t>
      </w:r>
      <w:r w:rsidRPr="008A548D">
        <w:rPr>
          <w:rFonts w:ascii="Times New Roman" w:eastAsia="Times New Roman" w:hAnsi="Times New Roman" w:cs="Times New Roman"/>
          <w:color w:val="000000" w:themeColor="text1"/>
          <w:sz w:val="24"/>
          <w:szCs w:val="24"/>
        </w:rPr>
        <w:t>It is to be ensured that employees are getting tools as well as training to help them acquire the abilities needed to successfully adjust to change. Employee empowerment may be achieved through change management seminars, as well as online tools, and coaching sessions that enable them to confidently navigate new roles, procedures, and technology (</w:t>
      </w:r>
      <w:r w:rsidRPr="008A548D">
        <w:rPr>
          <w:rFonts w:ascii="Times New Roman" w:eastAsia="Times New Roman" w:hAnsi="Times New Roman" w:cs="Times New Roman"/>
          <w:color w:val="000000" w:themeColor="text1"/>
          <w:sz w:val="24"/>
          <w:szCs w:val="24"/>
          <w:highlight w:val="white"/>
        </w:rPr>
        <w:t>Cameron and Green, 2019</w:t>
      </w:r>
      <w:r w:rsidRPr="008A548D">
        <w:rPr>
          <w:rFonts w:ascii="Times New Roman" w:eastAsia="Times New Roman" w:hAnsi="Times New Roman" w:cs="Times New Roman"/>
          <w:color w:val="000000" w:themeColor="text1"/>
          <w:sz w:val="24"/>
          <w:szCs w:val="24"/>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Employee Well-being Initiatives: </w:t>
      </w:r>
      <w:r w:rsidRPr="008A548D">
        <w:rPr>
          <w:rFonts w:ascii="Times New Roman" w:eastAsia="Times New Roman" w:hAnsi="Times New Roman" w:cs="Times New Roman"/>
          <w:color w:val="000000" w:themeColor="text1"/>
          <w:sz w:val="24"/>
          <w:szCs w:val="24"/>
        </w:rPr>
        <w:t>Making balance in the personal and professional life along with support services available to employees in times of transition will be effective to ensure their well-being (</w:t>
      </w:r>
      <w:proofErr w:type="spellStart"/>
      <w:r w:rsidRPr="008A548D">
        <w:rPr>
          <w:rFonts w:ascii="Times New Roman" w:eastAsia="Times New Roman" w:hAnsi="Times New Roman" w:cs="Times New Roman"/>
          <w:color w:val="000000" w:themeColor="text1"/>
          <w:sz w:val="24"/>
          <w:szCs w:val="24"/>
          <w:highlight w:val="white"/>
        </w:rPr>
        <w:t>Felstead</w:t>
      </w:r>
      <w:proofErr w:type="spellEnd"/>
      <w:r w:rsidRPr="008A548D">
        <w:rPr>
          <w:rFonts w:ascii="Times New Roman" w:eastAsia="Times New Roman" w:hAnsi="Times New Roman" w:cs="Times New Roman"/>
          <w:color w:val="000000" w:themeColor="text1"/>
          <w:sz w:val="24"/>
          <w:szCs w:val="24"/>
          <w:highlight w:val="white"/>
        </w:rPr>
        <w:t xml:space="preserve"> and </w:t>
      </w:r>
      <w:proofErr w:type="spellStart"/>
      <w:r w:rsidRPr="008A548D">
        <w:rPr>
          <w:rFonts w:ascii="Times New Roman" w:eastAsia="Times New Roman" w:hAnsi="Times New Roman" w:cs="Times New Roman"/>
          <w:color w:val="000000" w:themeColor="text1"/>
          <w:sz w:val="24"/>
          <w:szCs w:val="24"/>
          <w:highlight w:val="white"/>
        </w:rPr>
        <w:t>Henseke</w:t>
      </w:r>
      <w:proofErr w:type="spellEnd"/>
      <w:r w:rsidRPr="008A548D">
        <w:rPr>
          <w:rFonts w:ascii="Times New Roman" w:eastAsia="Times New Roman" w:hAnsi="Times New Roman" w:cs="Times New Roman"/>
          <w:color w:val="000000" w:themeColor="text1"/>
          <w:sz w:val="24"/>
          <w:szCs w:val="24"/>
          <w:highlight w:val="white"/>
        </w:rPr>
        <w:t>, 2017</w:t>
      </w:r>
      <w:r w:rsidRPr="008A548D">
        <w:rPr>
          <w:rFonts w:ascii="Times New Roman" w:eastAsia="Times New Roman" w:hAnsi="Times New Roman" w:cs="Times New Roman"/>
          <w:color w:val="000000" w:themeColor="text1"/>
          <w:sz w:val="24"/>
          <w:szCs w:val="24"/>
        </w:rPr>
        <w:t xml:space="preserve">). Incorporating self-care routines, along with making mental health resources accessible, and implementing flexible work schedules will also be helpful. Acknowledging the efforts of the employees will also be effective in keeping the motivation and morale high. </w:t>
      </w:r>
    </w:p>
    <w:p w:rsidR="00E04850" w:rsidRPr="008A548D" w:rsidRDefault="00103E5F">
      <w:pPr>
        <w:pStyle w:val="Heading2"/>
        <w:rPr>
          <w:color w:val="000000" w:themeColor="text1"/>
        </w:rPr>
      </w:pPr>
      <w:bookmarkStart w:id="13" w:name="_Toc165420504"/>
      <w:r w:rsidRPr="008A548D">
        <w:rPr>
          <w:color w:val="000000" w:themeColor="text1"/>
        </w:rPr>
        <w:t>2.6 Theories related to variables</w:t>
      </w:r>
      <w:bookmarkEnd w:id="13"/>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 xml:space="preserve">Lewin’s Change Management Model: </w:t>
      </w:r>
      <w:r w:rsidRPr="008A548D">
        <w:rPr>
          <w:rFonts w:ascii="Times New Roman" w:eastAsia="Times New Roman" w:hAnsi="Times New Roman" w:cs="Times New Roman"/>
          <w:color w:val="000000" w:themeColor="text1"/>
          <w:sz w:val="24"/>
          <w:szCs w:val="24"/>
        </w:rPr>
        <w:t>Three stages of transformation are proposed by this model: unfreezing, altering, and refreezing. Benefits include its emphasis on the necessity of preparing people for change and its simplicity. However, it could oversimplify the intricate workings of transformation processes (</w:t>
      </w:r>
      <w:r w:rsidRPr="008A548D">
        <w:rPr>
          <w:rFonts w:ascii="Times New Roman" w:eastAsia="Times New Roman" w:hAnsi="Times New Roman" w:cs="Times New Roman"/>
          <w:color w:val="000000" w:themeColor="text1"/>
          <w:sz w:val="24"/>
          <w:szCs w:val="24"/>
          <w:highlight w:val="white"/>
        </w:rPr>
        <w:t xml:space="preserve">Harrison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2021</w:t>
      </w:r>
      <w:r w:rsidRPr="008A548D">
        <w:rPr>
          <w:rFonts w:ascii="Times New Roman" w:eastAsia="Times New Roman" w:hAnsi="Times New Roman" w:cs="Times New Roman"/>
          <w:color w:val="000000" w:themeColor="text1"/>
          <w:sz w:val="24"/>
          <w:szCs w:val="24"/>
        </w:rPr>
        <w:t>).</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Unfreezing:</w:t>
      </w:r>
      <w:r w:rsidRPr="008A548D">
        <w:rPr>
          <w:rFonts w:ascii="Times New Roman" w:eastAsia="Times New Roman" w:hAnsi="Times New Roman" w:cs="Times New Roman"/>
          <w:color w:val="000000" w:themeColor="text1"/>
          <w:sz w:val="24"/>
          <w:szCs w:val="24"/>
        </w:rPr>
        <w:t xml:space="preserve"> At this stage, modalities and methods of operation in the organisation are revisited and questioned. This makes individuals begin to believe in what needs to be done.</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Changing:</w:t>
      </w:r>
      <w:r w:rsidRPr="008A548D">
        <w:rPr>
          <w:rFonts w:ascii="Times New Roman" w:eastAsia="Times New Roman" w:hAnsi="Times New Roman" w:cs="Times New Roman"/>
          <w:color w:val="000000" w:themeColor="text1"/>
          <w:sz w:val="24"/>
          <w:szCs w:val="24"/>
        </w:rPr>
        <w:t xml:space="preserve"> This step may involve the application of new methods, schemes or ethics layers in the organisation.</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Refreezing:</w:t>
      </w:r>
      <w:r w:rsidRPr="008A548D">
        <w:rPr>
          <w:rFonts w:ascii="Times New Roman" w:eastAsia="Times New Roman" w:hAnsi="Times New Roman" w:cs="Times New Roman"/>
          <w:color w:val="000000" w:themeColor="text1"/>
          <w:sz w:val="24"/>
          <w:szCs w:val="24"/>
        </w:rPr>
        <w:t xml:space="preserve"> Having the changes implemented requires their consolidation, and this should be supported in the culture of the organisation so that they become normal.</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Relevance to Research</w:t>
      </w:r>
      <w:r w:rsidRPr="008A548D">
        <w:rPr>
          <w:rFonts w:ascii="Times New Roman" w:eastAsia="Times New Roman" w:hAnsi="Times New Roman" w:cs="Times New Roman"/>
          <w:color w:val="000000" w:themeColor="text1"/>
          <w:sz w:val="24"/>
          <w:szCs w:val="24"/>
        </w:rPr>
        <w:t>: Lewin's model is a systemic approach that enables one to catch full picture of organisational change, from initiation to achievement. It would make them realize that training people up to expectation for changes (unfreezing) is vital as well as effective enacting of changes (changing) and reinforcing recent behaviour (refreezing). This way, they can face the transformation more properly. On the other hand, scepticism is expressed that the model provides an oversimplified picture of the process of change and forms of resistance and culture that may be</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beyond its capabilities to address.</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Social Identity Theory:</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The impact of a person's identity and group affiliation on their conduct is examined under this idea. It facilitates comprehension of the potential effects that organisational changes may have on workers' sense of self and community. It could, however, ignore individual variances inside organisations (</w:t>
      </w:r>
      <w:r w:rsidRPr="008A548D">
        <w:rPr>
          <w:rFonts w:ascii="Times New Roman" w:eastAsia="Times New Roman" w:hAnsi="Times New Roman" w:cs="Times New Roman"/>
          <w:color w:val="000000" w:themeColor="text1"/>
          <w:sz w:val="24"/>
          <w:szCs w:val="24"/>
          <w:highlight w:val="white"/>
        </w:rPr>
        <w:t>Hogg, 2016</w:t>
      </w:r>
      <w:r w:rsidRPr="008A548D">
        <w:rPr>
          <w:rFonts w:ascii="Times New Roman" w:eastAsia="Times New Roman" w:hAnsi="Times New Roman" w:cs="Times New Roman"/>
          <w:color w:val="000000" w:themeColor="text1"/>
          <w:sz w:val="24"/>
          <w:szCs w:val="24"/>
        </w:rPr>
        <w:t>).</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In-group vs. Out-group:</w:t>
      </w:r>
      <w:r w:rsidRPr="008A548D">
        <w:rPr>
          <w:rFonts w:ascii="Times New Roman" w:eastAsia="Times New Roman" w:hAnsi="Times New Roman" w:cs="Times New Roman"/>
          <w:color w:val="000000" w:themeColor="text1"/>
          <w:sz w:val="24"/>
          <w:szCs w:val="24"/>
        </w:rPr>
        <w:t xml:space="preserve"> People in their groups largely outweigh those who they don’t identify with. This could cause some behavioural examples that are like </w:t>
      </w:r>
      <w:proofErr w:type="spellStart"/>
      <w:r w:rsidRPr="008A548D">
        <w:rPr>
          <w:rFonts w:ascii="Times New Roman" w:eastAsia="Times New Roman" w:hAnsi="Times New Roman" w:cs="Times New Roman"/>
          <w:color w:val="000000" w:themeColor="text1"/>
          <w:sz w:val="24"/>
          <w:szCs w:val="24"/>
        </w:rPr>
        <w:t>ingroup</w:t>
      </w:r>
      <w:proofErr w:type="spellEnd"/>
      <w:r w:rsidRPr="008A548D">
        <w:rPr>
          <w:rFonts w:ascii="Times New Roman" w:eastAsia="Times New Roman" w:hAnsi="Times New Roman" w:cs="Times New Roman"/>
          <w:color w:val="000000" w:themeColor="text1"/>
          <w:sz w:val="24"/>
          <w:szCs w:val="24"/>
        </w:rPr>
        <w:t xml:space="preserve"> entitlement and outgroup denial.</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Relevance to Research:</w:t>
      </w:r>
      <w:r w:rsidRPr="008A548D">
        <w:rPr>
          <w:rFonts w:ascii="Times New Roman" w:eastAsia="Times New Roman" w:hAnsi="Times New Roman" w:cs="Times New Roman"/>
          <w:color w:val="000000" w:themeColor="text1"/>
          <w:sz w:val="24"/>
          <w:szCs w:val="24"/>
        </w:rPr>
        <w:t xml:space="preserve"> While changing organisations, social identity theory is very strong in the area of how employees sense of belonging and identity may be affected. Similar things take place when the change involves team development or redefines organisational structures. This could give some kind of loyalty or commitment to the persons and members of these groups that could affect their </w:t>
      </w:r>
      <w:proofErr w:type="spellStart"/>
      <w:r w:rsidRPr="008A548D">
        <w:rPr>
          <w:rFonts w:ascii="Times New Roman" w:eastAsia="Times New Roman" w:hAnsi="Times New Roman" w:cs="Times New Roman"/>
          <w:color w:val="000000" w:themeColor="text1"/>
          <w:sz w:val="24"/>
          <w:szCs w:val="24"/>
        </w:rPr>
        <w:t>mindset</w:t>
      </w:r>
      <w:proofErr w:type="spellEnd"/>
      <w:r w:rsidRPr="008A548D">
        <w:rPr>
          <w:rFonts w:ascii="Times New Roman" w:eastAsia="Times New Roman" w:hAnsi="Times New Roman" w:cs="Times New Roman"/>
          <w:color w:val="000000" w:themeColor="text1"/>
          <w:sz w:val="24"/>
          <w:szCs w:val="24"/>
        </w:rPr>
        <w:t xml:space="preserve"> and conduct. Among the societal identity differences can help companies to be ready for the resistance, create and support the positive group identities, and motivate employees to go after the goal of change.</w:t>
      </w:r>
    </w:p>
    <w:p w:rsidR="00E04850" w:rsidRPr="008A548D" w:rsidRDefault="00103E5F">
      <w:pPr>
        <w:pStyle w:val="Heading2"/>
        <w:rPr>
          <w:color w:val="000000" w:themeColor="text1"/>
        </w:rPr>
      </w:pPr>
      <w:bookmarkStart w:id="14" w:name="_Toc165420505"/>
      <w:r w:rsidRPr="008A548D">
        <w:rPr>
          <w:color w:val="000000" w:themeColor="text1"/>
        </w:rPr>
        <w:t>2.7 Gap of the Literature</w:t>
      </w:r>
      <w:bookmarkEnd w:id="14"/>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u w:val="single"/>
        </w:rPr>
        <w:t>Lack of knowledge relevant to the study topic</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Evidence:</w:t>
      </w:r>
      <w:r w:rsidRPr="008A548D">
        <w:rPr>
          <w:rFonts w:ascii="Times New Roman" w:eastAsia="Times New Roman" w:hAnsi="Times New Roman" w:cs="Times New Roman"/>
          <w:color w:val="000000" w:themeColor="text1"/>
          <w:sz w:val="24"/>
          <w:szCs w:val="24"/>
        </w:rPr>
        <w:t xml:space="preserve"> Even though there exists a lot of theory about organisational transformation, employees behaviour, and the many other factors discussed in the reviewed literature there is not much research that directly talks about the specific small nuances and the tough challenges faced by organisations when using communication technologies, promoting collaboration and managing resistance to change. As an illustration, the study by </w:t>
      </w:r>
      <w:proofErr w:type="spellStart"/>
      <w:r w:rsidRPr="008A548D">
        <w:rPr>
          <w:rFonts w:ascii="Times New Roman" w:eastAsia="Times New Roman" w:hAnsi="Times New Roman" w:cs="Times New Roman"/>
          <w:color w:val="000000" w:themeColor="text1"/>
          <w:sz w:val="24"/>
          <w:szCs w:val="24"/>
        </w:rPr>
        <w:t>Pulakos</w:t>
      </w:r>
      <w:proofErr w:type="spellEnd"/>
      <w:r w:rsidRPr="008A548D">
        <w:rPr>
          <w:rFonts w:ascii="Times New Roman" w:eastAsia="Times New Roman" w:hAnsi="Times New Roman" w:cs="Times New Roman"/>
          <w:color w:val="000000" w:themeColor="text1"/>
          <w:sz w:val="24"/>
          <w:szCs w:val="24"/>
        </w:rPr>
        <w:t xml:space="preserve"> </w:t>
      </w:r>
      <w:r w:rsidRPr="008A548D">
        <w:rPr>
          <w:rFonts w:ascii="Times New Roman" w:eastAsia="Times New Roman" w:hAnsi="Times New Roman" w:cs="Times New Roman"/>
          <w:i/>
          <w:color w:val="000000" w:themeColor="text1"/>
          <w:sz w:val="24"/>
          <w:szCs w:val="24"/>
        </w:rPr>
        <w:t>et al.</w:t>
      </w:r>
      <w:r w:rsidRPr="008A548D">
        <w:rPr>
          <w:rFonts w:ascii="Times New Roman" w:eastAsia="Times New Roman" w:hAnsi="Times New Roman" w:cs="Times New Roman"/>
          <w:color w:val="000000" w:themeColor="text1"/>
          <w:sz w:val="24"/>
          <w:szCs w:val="24"/>
        </w:rPr>
        <w:t xml:space="preserve"> (2019) draw on the implementation of new communication technology and a variety of work schedules to enhance employee collaboration whereas it does not present a detailed analysis specifically looking at the effectiveness of these in real organisational contexts. Also, though diverse remedies of impediments are advanced through, for instance, open communication and change management teaching, there is an insufficiency of empirical data supporting their functionality in different organizational contexts.</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u w:val="single"/>
        </w:rPr>
        <w:t>Problem with theoretical analysis in the study field</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Evidence:</w:t>
      </w:r>
      <w:r w:rsidRPr="008A548D">
        <w:rPr>
          <w:rFonts w:ascii="Times New Roman" w:eastAsia="Times New Roman" w:hAnsi="Times New Roman" w:cs="Times New Roman"/>
          <w:color w:val="000000" w:themeColor="text1"/>
          <w:sz w:val="24"/>
          <w:szCs w:val="24"/>
        </w:rPr>
        <w:t xml:space="preserve"> Even if theorists’ discoveries like Lewin's Change Management Model and Social Identity Theory and are described in the academic literature, they might have some limitations on application and coverage in the context of organisational transformation. While Lewin's model offers a clear structure of change management, the authors explain, one may argue its over-simplification of the transformation process which also underlines a need for more multi-dimensional theories. Also, Social Identity Theory provides explanations for the effect of group identities on behaviour, but Hogg (2016) highlights the theory’s possible failings in capturing individual differences within organisations, supporting theories that take both group dynamics and human differentiations into account.</w:t>
      </w:r>
    </w:p>
    <w:p w:rsidR="00E04850" w:rsidRPr="008A548D" w:rsidRDefault="00103E5F">
      <w:pPr>
        <w:pStyle w:val="Heading2"/>
        <w:rPr>
          <w:color w:val="000000" w:themeColor="text1"/>
        </w:rPr>
      </w:pPr>
      <w:bookmarkStart w:id="15" w:name="_Toc165420506"/>
      <w:r w:rsidRPr="008A548D">
        <w:rPr>
          <w:color w:val="000000" w:themeColor="text1"/>
        </w:rPr>
        <w:t>2.7 Summary</w:t>
      </w:r>
      <w:bookmarkEnd w:id="15"/>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The necessity of adaptation in changing corporate contexts is highlighted by organisational transformation, a central issue in management literature. Important concepts such as Lewin’s three-stage method are still applicable, but more recent viewpoints emphasise the role of transformational leadership in promoting successful change. By presenting novel ideas like “digital readiness” and “digital agility”, digital transformation highlights the contribution of technology to creativity. Research on organisational behaviour is primarily concerned with the effects of technology, diversity, leadership, and culture. Resistance to change might arise, but it also offers chances for innovation and empowerment. To effectively overcome obstacles including resistance, cultural mismatch, and uncertainty, programs for employee well-being training in change management, and leadership development are required. </w:t>
      </w:r>
    </w:p>
    <w:p w:rsidR="00E04850" w:rsidRPr="008A548D" w:rsidRDefault="00103E5F">
      <w:pPr>
        <w:pStyle w:val="Heading2"/>
        <w:rPr>
          <w:color w:val="000000" w:themeColor="text1"/>
        </w:rPr>
      </w:pPr>
      <w:bookmarkStart w:id="16" w:name="_Toc165420507"/>
      <w:r w:rsidRPr="008A548D">
        <w:rPr>
          <w:color w:val="000000" w:themeColor="text1"/>
        </w:rPr>
        <w:t>2.8 Conceptual Framework</w:t>
      </w:r>
      <w:bookmarkEnd w:id="16"/>
      <w:r w:rsidRPr="008A548D">
        <w:rPr>
          <w:color w:val="000000" w:themeColor="text1"/>
        </w:rPr>
        <w:t xml:space="preserve"> </w:t>
      </w:r>
    </w:p>
    <w:p w:rsidR="00E04850" w:rsidRPr="008A548D" w:rsidRDefault="00E04850">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8A548D">
        <w:rPr>
          <w:noProof/>
          <w:color w:val="000000" w:themeColor="text1"/>
        </w:rPr>
        <mc:AlternateContent>
          <mc:Choice Requires="wps">
            <w:drawing>
              <wp:anchor distT="0" distB="0" distL="114300" distR="114300" simplePos="0" relativeHeight="251658240" behindDoc="0" locked="0" layoutInCell="1" hidden="0" allowOverlap="1">
                <wp:simplePos x="0" y="0"/>
                <wp:positionH relativeFrom="column">
                  <wp:posOffset>1</wp:posOffset>
                </wp:positionH>
                <wp:positionV relativeFrom="paragraph">
                  <wp:posOffset>25400</wp:posOffset>
                </wp:positionV>
                <wp:extent cx="1828800" cy="720090"/>
                <wp:effectExtent l="0" t="0" r="0" b="0"/>
                <wp:wrapNone/>
                <wp:docPr id="1912681448" name="Rectangle 1912681448"/>
                <wp:cNvGraphicFramePr/>
                <a:graphic xmlns:a="http://schemas.openxmlformats.org/drawingml/2006/main">
                  <a:graphicData uri="http://schemas.microsoft.com/office/word/2010/wordprocessingShape">
                    <wps:wsp>
                      <wps:cNvSpPr/>
                      <wps:spPr>
                        <a:xfrm>
                          <a:off x="4441125" y="3429480"/>
                          <a:ext cx="1809750" cy="701040"/>
                        </a:xfrm>
                        <a:prstGeom prst="rect">
                          <a:avLst/>
                        </a:prstGeom>
                        <a:gradFill>
                          <a:gsLst>
                            <a:gs pos="0">
                              <a:srgbClr val="FFBB82"/>
                            </a:gs>
                            <a:gs pos="35000">
                              <a:srgbClr val="FFCFA8"/>
                            </a:gs>
                            <a:gs pos="100000">
                              <a:srgbClr val="FFEBD9"/>
                            </a:gs>
                          </a:gsLst>
                          <a:lin ang="16200000" scaled="0"/>
                        </a:gradFill>
                        <a:ln w="9525" cap="flat" cmpd="sng">
                          <a:solidFill>
                            <a:srgbClr val="F5913F"/>
                          </a:solidFill>
                          <a:prstDash val="solid"/>
                          <a:round/>
                          <a:headEnd type="none" w="sm" len="sm"/>
                          <a:tailEnd type="none" w="sm" len="sm"/>
                        </a:ln>
                      </wps:spPr>
                      <wps:txbx>
                        <w:txbxContent>
                          <w:p w:rsidR="00E04850" w:rsidRDefault="00103E5F">
                            <w:pPr>
                              <w:spacing w:line="275" w:lineRule="auto"/>
                              <w:jc w:val="center"/>
                              <w:textDirection w:val="btLr"/>
                            </w:pPr>
                            <w:r>
                              <w:rPr>
                                <w:rFonts w:ascii="Times New Roman" w:eastAsia="Times New Roman" w:hAnsi="Times New Roman" w:cs="Times New Roman"/>
                                <w:b/>
                                <w:color w:val="000000"/>
                                <w:highlight w:val="white"/>
                              </w:rPr>
                              <w:t xml:space="preserve">Netflix's transformation methods/ change strategy </w:t>
                            </w:r>
                          </w:p>
                        </w:txbxContent>
                      </wps:txbx>
                      <wps:bodyPr spcFirstLastPara="1" wrap="square" lIns="91425" tIns="45700" rIns="91425" bIns="45700" anchor="ctr" anchorCtr="0">
                        <a:noAutofit/>
                      </wps:bodyPr>
                    </wps:wsp>
                  </a:graphicData>
                </a:graphic>
              </wp:anchor>
            </w:drawing>
          </mc:Choice>
          <mc:Fallback>
            <w:pict>
              <v:rect id="Rectangle 1912681448" o:spid="_x0000_s1026" style="position:absolute;left:0;text-align:left;margin-left:0;margin-top:2pt;width:2in;height:56.7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" fillcolor="#ffbb82" strokecolor="#f5913f">
                <v:fill color2="#ffebd9" angle="180" colors="0 #ffbb82;22938f #ffcfa8;1 #ffebd9" focus="100%" type="gradient">
                  <o:fill v:ext="view" type="gradientUnscaled"/>
                </v:fill>
                <v:stroke startarrowwidth="narrow" startarrowlength="short" endarrowwidth="narrow" endarrowlength="short" joinstyle="round"/>
                <v:textbox inset="2.53958mm,1.2694mm,2.53958mm,1.2694mm">
                  <w:txbxContent>
                    <w:p w:rsidR="00E04850" w:rsidRDefault="00103E5F">
                      <w:pPr>
                        <w:spacing w:line="275" w:lineRule="auto"/>
                        <w:jc w:val="center"/>
                        <w:textDirection w:val="btLr"/>
                      </w:pPr>
                      <w:r>
                        <w:rPr>
                          <w:rFonts w:ascii="Times New Roman" w:eastAsia="Times New Roman" w:hAnsi="Times New Roman" w:cs="Times New Roman"/>
                          <w:b/>
                          <w:color w:val="000000"/>
                          <w:highlight w:val="white"/>
                        </w:rPr>
                        <w:t xml:space="preserve">Netflix's transformation methods/ change strategy </w:t>
                      </w:r>
                    </w:p>
                  </w:txbxContent>
                </v:textbox>
              </v:rect>
            </w:pict>
          </mc:Fallback>
        </mc:AlternateContent>
      </w:r>
      <w:r w:rsidRPr="008A548D">
        <w:rPr>
          <w:noProof/>
          <w:color w:val="000000" w:themeColor="text1"/>
        </w:rPr>
        <mc:AlternateContent>
          <mc:Choice Requires="wps">
            <w:drawing>
              <wp:anchor distT="0" distB="0" distL="114300" distR="114300" simplePos="0" relativeHeight="251659264" behindDoc="0" locked="0" layoutInCell="1" hidden="0" allowOverlap="1">
                <wp:simplePos x="0" y="0"/>
                <wp:positionH relativeFrom="column">
                  <wp:posOffset>3454400</wp:posOffset>
                </wp:positionH>
                <wp:positionV relativeFrom="paragraph">
                  <wp:posOffset>-12699</wp:posOffset>
                </wp:positionV>
                <wp:extent cx="1860550" cy="751840"/>
                <wp:effectExtent l="0" t="0" r="0" b="0"/>
                <wp:wrapNone/>
                <wp:docPr id="1912681438" name="Rectangle 1912681438"/>
                <wp:cNvGraphicFramePr/>
                <a:graphic xmlns:a="http://schemas.openxmlformats.org/drawingml/2006/main">
                  <a:graphicData uri="http://schemas.microsoft.com/office/word/2010/wordprocessingShape">
                    <wps:wsp>
                      <wps:cNvSpPr/>
                      <wps:spPr>
                        <a:xfrm>
                          <a:off x="4441125" y="3429480"/>
                          <a:ext cx="1809750" cy="701040"/>
                        </a:xfrm>
                        <a:prstGeom prst="rect">
                          <a:avLst/>
                        </a:prstGeom>
                        <a:solidFill>
                          <a:schemeClr val="accent2"/>
                        </a:solidFill>
                        <a:ln w="25400" cap="flat" cmpd="sng">
                          <a:solidFill>
                            <a:srgbClr val="512120"/>
                          </a:solidFill>
                          <a:prstDash val="solid"/>
                          <a:round/>
                          <a:headEnd type="none" w="sm" len="sm"/>
                          <a:tailEnd type="none" w="sm" len="sm"/>
                        </a:ln>
                      </wps:spPr>
                      <wps:txbx>
                        <w:txbxContent>
                          <w:p w:rsidR="00E04850" w:rsidRDefault="00103E5F">
                            <w:pPr>
                              <w:spacing w:line="275" w:lineRule="auto"/>
                              <w:jc w:val="center"/>
                              <w:textDirection w:val="btLr"/>
                            </w:pPr>
                            <w:r>
                              <w:rPr>
                                <w:rFonts w:ascii="Times New Roman" w:eastAsia="Times New Roman" w:hAnsi="Times New Roman" w:cs="Times New Roman"/>
                                <w:b/>
                                <w:color w:val="222222"/>
                                <w:highlight w:val="white"/>
                              </w:rPr>
                              <w:t>Organisational behaviour of Netflix</w:t>
                            </w:r>
                          </w:p>
                        </w:txbxContent>
                      </wps:txbx>
                      <wps:bodyPr spcFirstLastPara="1" wrap="square" lIns="91425" tIns="45700" rIns="91425" bIns="45700" anchor="ctr" anchorCtr="0">
                        <a:noAutofit/>
                      </wps:bodyPr>
                    </wps:wsp>
                  </a:graphicData>
                </a:graphic>
              </wp:anchor>
            </w:drawing>
          </mc:Choice>
          <mc:Fallback>
            <w:pict>
              <v:rect id="Rectangle 1912681438" o:spid="_x0000_s1027" style="position:absolute;left:0;text-align:left;margin-left:272pt;margin-top:-1pt;width:146.5pt;height:59.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" fillcolor="#c0504d [3205]" strokecolor="#512120" strokeweight="2pt">
                <v:stroke startarrowwidth="narrow" startarrowlength="short" endarrowwidth="narrow" endarrowlength="short" joinstyle="round"/>
                <v:textbox inset="2.53958mm,1.2694mm,2.53958mm,1.2694mm">
                  <w:txbxContent>
                    <w:p w:rsidR="00E04850" w:rsidRDefault="00103E5F">
                      <w:pPr>
                        <w:spacing w:line="275" w:lineRule="auto"/>
                        <w:jc w:val="center"/>
                        <w:textDirection w:val="btLr"/>
                      </w:pPr>
                      <w:r>
                        <w:rPr>
                          <w:rFonts w:ascii="Times New Roman" w:eastAsia="Times New Roman" w:hAnsi="Times New Roman" w:cs="Times New Roman"/>
                          <w:b/>
                          <w:color w:val="222222"/>
                          <w:highlight w:val="white"/>
                        </w:rPr>
                        <w:t>Organisational behaviour of Netflix</w:t>
                      </w:r>
                    </w:p>
                  </w:txbxContent>
                </v:textbox>
              </v:rect>
            </w:pict>
          </mc:Fallback>
        </mc:AlternateContent>
      </w:r>
    </w:p>
    <w:p w:rsidR="00E04850" w:rsidRPr="008A548D" w:rsidRDefault="00103E5F">
      <w:pPr>
        <w:spacing w:line="360" w:lineRule="auto"/>
        <w:jc w:val="both"/>
        <w:rPr>
          <w:rFonts w:ascii="Times New Roman" w:eastAsia="Times New Roman" w:hAnsi="Times New Roman" w:cs="Times New Roman"/>
          <w:b/>
          <w:color w:val="000000" w:themeColor="text1"/>
          <w:sz w:val="24"/>
          <w:szCs w:val="24"/>
        </w:rPr>
      </w:pPr>
      <w:r w:rsidRPr="008A548D">
        <w:rPr>
          <w:color w:val="000000" w:themeColor="text1"/>
        </w:rPr>
        <w:br w:type="page"/>
      </w:r>
      <w:r w:rsidRPr="008A548D">
        <w:rPr>
          <w:noProof/>
          <w:color w:val="000000" w:themeColor="text1"/>
        </w:rPr>
        <mc:AlternateContent>
          <mc:Choice Requires="wps">
            <w:drawing>
              <wp:anchor distT="0" distB="0" distL="114300" distR="114300" simplePos="0" relativeHeight="251660288" behindDoc="0" locked="0" layoutInCell="1" hidden="0" allowOverlap="1">
                <wp:simplePos x="0" y="0"/>
                <wp:positionH relativeFrom="column">
                  <wp:posOffset>3467100</wp:posOffset>
                </wp:positionH>
                <wp:positionV relativeFrom="paragraph">
                  <wp:posOffset>2578100</wp:posOffset>
                </wp:positionV>
                <wp:extent cx="1885950" cy="554990"/>
                <wp:effectExtent l="0" t="0" r="0" b="0"/>
                <wp:wrapNone/>
                <wp:docPr id="1912681450" name="Rectangle 1912681450"/>
                <wp:cNvGraphicFramePr/>
                <a:graphic xmlns:a="http://schemas.openxmlformats.org/drawingml/2006/main">
                  <a:graphicData uri="http://schemas.microsoft.com/office/word/2010/wordprocessingShape">
                    <wps:wsp>
                      <wps:cNvSpPr/>
                      <wps:spPr>
                        <a:xfrm>
                          <a:off x="4441125" y="3540605"/>
                          <a:ext cx="1809750" cy="478790"/>
                        </a:xfrm>
                        <a:prstGeom prst="rect">
                          <a:avLst/>
                        </a:prstGeom>
                        <a:solidFill>
                          <a:schemeClr val="accent2"/>
                        </a:solidFill>
                        <a:ln w="38100" cap="flat" cmpd="sng">
                          <a:solidFill>
                            <a:schemeClr val="lt1"/>
                          </a:solidFill>
                          <a:prstDash val="solid"/>
                          <a:round/>
                          <a:headEnd type="none" w="sm" len="sm"/>
                          <a:tailEnd type="none" w="sm" len="sm"/>
                        </a:ln>
                      </wps:spPr>
                      <wps:txbx>
                        <w:txbxContent>
                          <w:p w:rsidR="00E04850" w:rsidRDefault="00103E5F">
                            <w:pPr>
                              <w:spacing w:line="275" w:lineRule="auto"/>
                              <w:jc w:val="center"/>
                              <w:textDirection w:val="btLr"/>
                            </w:pPr>
                            <w:r>
                              <w:rPr>
                                <w:rFonts w:ascii="Times New Roman" w:eastAsia="Times New Roman" w:hAnsi="Times New Roman" w:cs="Times New Roman"/>
                                <w:b/>
                                <w:color w:val="000000"/>
                              </w:rPr>
                              <w:t>Social Identity Theory</w:t>
                            </w:r>
                          </w:p>
                        </w:txbxContent>
                      </wps:txbx>
                      <wps:bodyPr spcFirstLastPara="1" wrap="square" lIns="91425" tIns="45700" rIns="91425" bIns="45700" anchor="ctr" anchorCtr="0">
                        <a:noAutofit/>
                      </wps:bodyPr>
                    </wps:wsp>
                  </a:graphicData>
                </a:graphic>
              </wp:anchor>
            </w:drawing>
          </mc:Choice>
          <mc:Fallback>
            <w:pict>
              <v:rect id="Rectangle 1912681450" o:spid="_x0000_s1028" style="position:absolute;left:0;text-align:left;margin-left:273pt;margin-top:203pt;width:148.5pt;height:43.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" fillcolor="#c0504d [3205]" strokecolor="white [3201]" strokeweight="3pt">
                <v:stroke startarrowwidth="narrow" startarrowlength="short" endarrowwidth="narrow" endarrowlength="short" joinstyle="round"/>
                <v:textbox inset="2.53958mm,1.2694mm,2.53958mm,1.2694mm">
                  <w:txbxContent>
                    <w:p w:rsidR="00E04850" w:rsidRDefault="00103E5F">
                      <w:pPr>
                        <w:spacing w:line="275" w:lineRule="auto"/>
                        <w:jc w:val="center"/>
                        <w:textDirection w:val="btLr"/>
                      </w:pPr>
                      <w:r>
                        <w:rPr>
                          <w:rFonts w:ascii="Times New Roman" w:eastAsia="Times New Roman" w:hAnsi="Times New Roman" w:cs="Times New Roman"/>
                          <w:b/>
                          <w:color w:val="000000"/>
                        </w:rPr>
                        <w:t>Social Identity Theory</w:t>
                      </w:r>
                    </w:p>
                  </w:txbxContent>
                </v:textbox>
              </v:rect>
            </w:pict>
          </mc:Fallback>
        </mc:AlternateContent>
      </w:r>
      <w:r w:rsidRPr="008A548D">
        <w:rPr>
          <w:noProof/>
          <w:color w:val="000000" w:themeColor="text1"/>
        </w:rPr>
        <mc:AlternateContent>
          <mc:Choice Requires="wps">
            <w:drawing>
              <wp:anchor distT="0" distB="0" distL="114300" distR="114300" simplePos="0" relativeHeight="251661312" behindDoc="0" locked="0" layoutInCell="1" hidden="0" allowOverlap="1">
                <wp:simplePos x="0" y="0"/>
                <wp:positionH relativeFrom="column">
                  <wp:posOffset>-12699</wp:posOffset>
                </wp:positionH>
                <wp:positionV relativeFrom="paragraph">
                  <wp:posOffset>2565400</wp:posOffset>
                </wp:positionV>
                <wp:extent cx="1938867" cy="655744"/>
                <wp:effectExtent l="0" t="0" r="0" b="0"/>
                <wp:wrapNone/>
                <wp:docPr id="1912681449" name="Rectangle 1912681449"/>
                <wp:cNvGraphicFramePr/>
                <a:graphic xmlns:a="http://schemas.openxmlformats.org/drawingml/2006/main">
                  <a:graphicData uri="http://schemas.microsoft.com/office/word/2010/wordprocessingShape">
                    <wps:wsp>
                      <wps:cNvSpPr/>
                      <wps:spPr>
                        <a:xfrm>
                          <a:off x="4401967" y="3477528"/>
                          <a:ext cx="1888067" cy="604944"/>
                        </a:xfrm>
                        <a:prstGeom prst="rect">
                          <a:avLst/>
                        </a:prstGeom>
                        <a:solidFill>
                          <a:schemeClr val="accent4"/>
                        </a:solidFill>
                        <a:ln w="25400" cap="flat" cmpd="sng">
                          <a:solidFill>
                            <a:srgbClr val="362A44"/>
                          </a:solidFill>
                          <a:prstDash val="solid"/>
                          <a:round/>
                          <a:headEnd type="none" w="sm" len="sm"/>
                          <a:tailEnd type="none" w="sm" len="sm"/>
                        </a:ln>
                      </wps:spPr>
                      <wps:txbx>
                        <w:txbxContent>
                          <w:p w:rsidR="00E04850" w:rsidRDefault="00103E5F">
                            <w:pPr>
                              <w:spacing w:line="275" w:lineRule="auto"/>
                              <w:jc w:val="center"/>
                              <w:textDirection w:val="btLr"/>
                            </w:pPr>
                            <w:r>
                              <w:rPr>
                                <w:rFonts w:ascii="Times New Roman" w:eastAsia="Times New Roman" w:hAnsi="Times New Roman" w:cs="Times New Roman"/>
                                <w:b/>
                                <w:color w:val="000000"/>
                              </w:rPr>
                              <w:t>Lewin's three-stage change theory</w:t>
                            </w:r>
                          </w:p>
                        </w:txbxContent>
                      </wps:txbx>
                      <wps:bodyPr spcFirstLastPara="1" wrap="square" lIns="91425" tIns="45700" rIns="91425" bIns="45700" anchor="ctr" anchorCtr="0">
                        <a:noAutofit/>
                      </wps:bodyPr>
                    </wps:wsp>
                  </a:graphicData>
                </a:graphic>
              </wp:anchor>
            </w:drawing>
          </mc:Choice>
          <mc:Fallback>
            <w:pict>
              <v:rect id="Rectangle 1912681449" o:spid="_x0000_s1029" style="position:absolute;left:0;text-align:left;margin-left:-1pt;margin-top:202pt;width:152.65pt;height:51.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" fillcolor="#8064a2 [3207]" strokecolor="#362a44" strokeweight="2pt">
                <v:stroke startarrowwidth="narrow" startarrowlength="short" endarrowwidth="narrow" endarrowlength="short" joinstyle="round"/>
                <v:textbox inset="2.53958mm,1.2694mm,2.53958mm,1.2694mm">
                  <w:txbxContent>
                    <w:p w:rsidR="00E04850" w:rsidRDefault="00103E5F">
                      <w:pPr>
                        <w:spacing w:line="275" w:lineRule="auto"/>
                        <w:jc w:val="center"/>
                        <w:textDirection w:val="btLr"/>
                      </w:pPr>
                      <w:r>
                        <w:rPr>
                          <w:rFonts w:ascii="Times New Roman" w:eastAsia="Times New Roman" w:hAnsi="Times New Roman" w:cs="Times New Roman"/>
                          <w:b/>
                          <w:color w:val="000000"/>
                        </w:rPr>
                        <w:t>Lewin's three-stage change theory</w:t>
                      </w:r>
                    </w:p>
                  </w:txbxContent>
                </v:textbox>
              </v:rect>
            </w:pict>
          </mc:Fallback>
        </mc:AlternateContent>
      </w:r>
      <w:r w:rsidRPr="008A548D">
        <w:rPr>
          <w:noProof/>
          <w:color w:val="000000" w:themeColor="text1"/>
        </w:rPr>
        <mc:AlternateContent>
          <mc:Choice Requires="wpg">
            <w:drawing>
              <wp:anchor distT="0" distB="0" distL="114300" distR="114300" simplePos="0" relativeHeight="251662336" behindDoc="0" locked="0" layoutInCell="1" hidden="0" allowOverlap="1">
                <wp:simplePos x="0" y="0"/>
                <wp:positionH relativeFrom="column">
                  <wp:posOffset>762000</wp:posOffset>
                </wp:positionH>
                <wp:positionV relativeFrom="paragraph">
                  <wp:posOffset>469900</wp:posOffset>
                </wp:positionV>
                <wp:extent cx="96519" cy="641350"/>
                <wp:effectExtent l="0" t="0" r="0" b="0"/>
                <wp:wrapNone/>
                <wp:docPr id="1912681451" name="Straight Arrow Connector 1912681451"/>
                <wp:cNvGraphicFramePr/>
                <a:graphic xmlns:a="http://schemas.openxmlformats.org/drawingml/2006/main">
                  <a:graphicData uri="http://schemas.microsoft.com/office/word/2010/wordprocessingShape">
                    <wps:wsp>
                      <wps:cNvCnPr/>
                      <wps:spPr>
                        <a:xfrm flipH="1">
                          <a:off x="5323141" y="3484725"/>
                          <a:ext cx="45719" cy="590550"/>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762000</wp:posOffset>
                </wp:positionH>
                <wp:positionV relativeFrom="paragraph">
                  <wp:posOffset>469900</wp:posOffset>
                </wp:positionV>
                <wp:extent cx="96519" cy="641350"/>
                <wp:effectExtent b="0" l="0" r="0" t="0"/>
                <wp:wrapNone/>
                <wp:docPr id="1912681451" name="image15.png"/>
                <a:graphic>
                  <a:graphicData uri="http://schemas.openxmlformats.org/drawingml/2006/picture">
                    <pic:pic>
                      <pic:nvPicPr>
                        <pic:cNvPr id="0" name="image15.png"/>
                        <pic:cNvPicPr preferRelativeResize="0"/>
                      </pic:nvPicPr>
                      <pic:blipFill>
                        <a:blip r:embed="rId12"/>
                        <a:srcRect/>
                        <a:stretch>
                          <a:fillRect/>
                        </a:stretch>
                      </pic:blipFill>
                      <pic:spPr>
                        <a:xfrm>
                          <a:off x="0" y="0"/>
                          <a:ext cx="96519" cy="641350"/>
                        </a:xfrm>
                        <a:prstGeom prst="rect"/>
                        <a:ln/>
                      </pic:spPr>
                    </pic:pic>
                  </a:graphicData>
                </a:graphic>
              </wp:anchor>
            </w:drawing>
          </mc:Fallback>
        </mc:AlternateContent>
      </w:r>
      <w:r w:rsidRPr="008A548D">
        <w:rPr>
          <w:noProof/>
          <w:color w:val="000000" w:themeColor="text1"/>
        </w:rPr>
        <mc:AlternateContent>
          <mc:Choice Requires="wps">
            <w:drawing>
              <wp:anchor distT="0" distB="0" distL="114300" distR="114300" simplePos="0" relativeHeight="251663360" behindDoc="0" locked="0" layoutInCell="1" hidden="0" allowOverlap="1">
                <wp:simplePos x="0" y="0"/>
                <wp:positionH relativeFrom="column">
                  <wp:posOffset>4356100</wp:posOffset>
                </wp:positionH>
                <wp:positionV relativeFrom="paragraph">
                  <wp:posOffset>3136900</wp:posOffset>
                </wp:positionV>
                <wp:extent cx="0" cy="689187"/>
                <wp:effectExtent l="0" t="0" r="0" b="0"/>
                <wp:wrapNone/>
                <wp:docPr id="1912681439" name="Straight Arrow Connector 1912681439"/>
                <wp:cNvGraphicFramePr/>
                <a:graphic xmlns:a="http://schemas.openxmlformats.org/drawingml/2006/main">
                  <a:graphicData uri="http://schemas.microsoft.com/office/word/2010/wordprocessingShape">
                    <wps:wsp>
                      <wps:cNvCnPr/>
                      <wps:spPr>
                        <a:xfrm rot="10800000">
                          <a:off x="5346000" y="3435407"/>
                          <a:ext cx="0" cy="689187"/>
                        </a:xfrm>
                        <a:prstGeom prst="straightConnector1">
                          <a:avLst/>
                        </a:prstGeom>
                        <a:noFill/>
                        <a:ln w="25400" cap="flat" cmpd="sng">
                          <a:solidFill>
                            <a:schemeClr val="accent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4356100</wp:posOffset>
                </wp:positionH>
                <wp:positionV relativeFrom="paragraph">
                  <wp:posOffset>3136900</wp:posOffset>
                </wp:positionV>
                <wp:extent cx="0" cy="689187"/>
                <wp:effectExtent b="0" l="0" r="0" t="0"/>
                <wp:wrapNone/>
                <wp:docPr id="1912681439"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0" cy="689187"/>
                        </a:xfrm>
                        <a:prstGeom prst="rect"/>
                        <a:ln/>
                      </pic:spPr>
                    </pic:pic>
                  </a:graphicData>
                </a:graphic>
              </wp:anchor>
            </w:drawing>
          </mc:Fallback>
        </mc:AlternateContent>
      </w:r>
      <w:r w:rsidRPr="008A548D">
        <w:rPr>
          <w:noProof/>
          <w:color w:val="000000" w:themeColor="text1"/>
        </w:rPr>
        <mc:AlternateContent>
          <mc:Choice Requires="wpg">
            <w:drawing>
              <wp:anchor distT="0" distB="0" distL="114300" distR="114300" simplePos="0" relativeHeight="251664384" behindDoc="0" locked="0" layoutInCell="1" hidden="0" allowOverlap="1">
                <wp:simplePos x="0" y="0"/>
                <wp:positionH relativeFrom="column">
                  <wp:posOffset>762000</wp:posOffset>
                </wp:positionH>
                <wp:positionV relativeFrom="paragraph">
                  <wp:posOffset>3187700</wp:posOffset>
                </wp:positionV>
                <wp:extent cx="78316" cy="617220"/>
                <wp:effectExtent l="0" t="0" r="0" b="0"/>
                <wp:wrapNone/>
                <wp:docPr id="1912681442" name="Straight Arrow Connector 1912681442"/>
                <wp:cNvGraphicFramePr/>
                <a:graphic xmlns:a="http://schemas.openxmlformats.org/drawingml/2006/main">
                  <a:graphicData uri="http://schemas.microsoft.com/office/word/2010/wordprocessingShape">
                    <wps:wsp>
                      <wps:cNvCnPr/>
                      <wps:spPr>
                        <a:xfrm rot="10800000" flipH="1">
                          <a:off x="5332242" y="3496790"/>
                          <a:ext cx="27517" cy="566420"/>
                        </a:xfrm>
                        <a:prstGeom prst="straightConnector1">
                          <a:avLst/>
                        </a:prstGeom>
                        <a:noFill/>
                        <a:ln w="25400" cap="flat" cmpd="sng">
                          <a:solidFill>
                            <a:schemeClr val="accent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762000</wp:posOffset>
                </wp:positionH>
                <wp:positionV relativeFrom="paragraph">
                  <wp:posOffset>3187700</wp:posOffset>
                </wp:positionV>
                <wp:extent cx="78316" cy="617220"/>
                <wp:effectExtent b="0" l="0" r="0" t="0"/>
                <wp:wrapNone/>
                <wp:docPr id="1912681442" name="image6.png"/>
                <a:graphic>
                  <a:graphicData uri="http://schemas.openxmlformats.org/drawingml/2006/picture">
                    <pic:pic>
                      <pic:nvPicPr>
                        <pic:cNvPr id="0" name="image6.png"/>
                        <pic:cNvPicPr preferRelativeResize="0"/>
                      </pic:nvPicPr>
                      <pic:blipFill>
                        <a:blip r:embed="rId14"/>
                        <a:srcRect/>
                        <a:stretch>
                          <a:fillRect/>
                        </a:stretch>
                      </pic:blipFill>
                      <pic:spPr>
                        <a:xfrm>
                          <a:off x="0" y="0"/>
                          <a:ext cx="78316" cy="617220"/>
                        </a:xfrm>
                        <a:prstGeom prst="rect"/>
                        <a:ln/>
                      </pic:spPr>
                    </pic:pic>
                  </a:graphicData>
                </a:graphic>
              </wp:anchor>
            </w:drawing>
          </mc:Fallback>
        </mc:AlternateContent>
      </w:r>
      <w:r w:rsidRPr="008A548D">
        <w:rPr>
          <w:noProof/>
          <w:color w:val="000000" w:themeColor="text1"/>
        </w:rPr>
        <mc:AlternateContent>
          <mc:Choice Requires="wpg">
            <w:drawing>
              <wp:anchor distT="0" distB="0" distL="114300" distR="114300" simplePos="0" relativeHeight="251665408" behindDoc="0" locked="0" layoutInCell="1" hidden="0" allowOverlap="1">
                <wp:simplePos x="0" y="0"/>
                <wp:positionH relativeFrom="column">
                  <wp:posOffset>4279900</wp:posOffset>
                </wp:positionH>
                <wp:positionV relativeFrom="paragraph">
                  <wp:posOffset>431800</wp:posOffset>
                </wp:positionV>
                <wp:extent cx="96519" cy="472017"/>
                <wp:effectExtent l="0" t="0" r="0" b="0"/>
                <wp:wrapNone/>
                <wp:docPr id="1912681452" name="Straight Arrow Connector 1912681452"/>
                <wp:cNvGraphicFramePr/>
                <a:graphic xmlns:a="http://schemas.openxmlformats.org/drawingml/2006/main">
                  <a:graphicData uri="http://schemas.microsoft.com/office/word/2010/wordprocessingShape">
                    <wps:wsp>
                      <wps:cNvCnPr/>
                      <wps:spPr>
                        <a:xfrm flipH="1">
                          <a:off x="5323141" y="3569392"/>
                          <a:ext cx="45719" cy="421217"/>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4279900</wp:posOffset>
                </wp:positionH>
                <wp:positionV relativeFrom="paragraph">
                  <wp:posOffset>431800</wp:posOffset>
                </wp:positionV>
                <wp:extent cx="96519" cy="472017"/>
                <wp:effectExtent b="0" l="0" r="0" t="0"/>
                <wp:wrapNone/>
                <wp:docPr id="1912681452" name="image16.png"/>
                <a:graphic>
                  <a:graphicData uri="http://schemas.openxmlformats.org/drawingml/2006/picture">
                    <pic:pic>
                      <pic:nvPicPr>
                        <pic:cNvPr id="0" name="image16.png"/>
                        <pic:cNvPicPr preferRelativeResize="0"/>
                      </pic:nvPicPr>
                      <pic:blipFill>
                        <a:blip r:embed="rId15"/>
                        <a:srcRect/>
                        <a:stretch>
                          <a:fillRect/>
                        </a:stretch>
                      </pic:blipFill>
                      <pic:spPr>
                        <a:xfrm>
                          <a:off x="0" y="0"/>
                          <a:ext cx="96519" cy="472017"/>
                        </a:xfrm>
                        <a:prstGeom prst="rect"/>
                        <a:ln/>
                      </pic:spPr>
                    </pic:pic>
                  </a:graphicData>
                </a:graphic>
              </wp:anchor>
            </w:drawing>
          </mc:Fallback>
        </mc:AlternateContent>
      </w:r>
      <w:r w:rsidRPr="008A548D">
        <w:rPr>
          <w:noProof/>
          <w:color w:val="000000" w:themeColor="text1"/>
        </w:rPr>
        <mc:AlternateContent>
          <mc:Choice Requires="wpg">
            <w:drawing>
              <wp:anchor distT="0" distB="0" distL="114300" distR="114300" simplePos="0" relativeHeight="251666432" behindDoc="0" locked="0" layoutInCell="1" hidden="0" allowOverlap="1">
                <wp:simplePos x="0" y="0"/>
                <wp:positionH relativeFrom="column">
                  <wp:posOffset>762000</wp:posOffset>
                </wp:positionH>
                <wp:positionV relativeFrom="paragraph">
                  <wp:posOffset>3733800</wp:posOffset>
                </wp:positionV>
                <wp:extent cx="3662680" cy="66040"/>
                <wp:effectExtent l="0" t="0" r="0" b="0"/>
                <wp:wrapNone/>
                <wp:docPr id="1912681443" name="Straight Arrow Connector 1912681443"/>
                <wp:cNvGraphicFramePr/>
                <a:graphic xmlns:a="http://schemas.openxmlformats.org/drawingml/2006/main">
                  <a:graphicData uri="http://schemas.microsoft.com/office/word/2010/wordprocessingShape">
                    <wps:wsp>
                      <wps:cNvCnPr/>
                      <wps:spPr>
                        <a:xfrm>
                          <a:off x="3540060" y="3772380"/>
                          <a:ext cx="3611880" cy="15240"/>
                        </a:xfrm>
                        <a:prstGeom prst="straightConnector1">
                          <a:avLst/>
                        </a:prstGeom>
                        <a:noFill/>
                        <a:ln w="25400" cap="flat" cmpd="sng">
                          <a:solidFill>
                            <a:schemeClr val="accent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762000</wp:posOffset>
                </wp:positionH>
                <wp:positionV relativeFrom="paragraph">
                  <wp:posOffset>3733800</wp:posOffset>
                </wp:positionV>
                <wp:extent cx="3662680" cy="66040"/>
                <wp:effectExtent b="0" l="0" r="0" t="0"/>
                <wp:wrapNone/>
                <wp:docPr id="1912681443" name="image7.png"/>
                <a:graphic>
                  <a:graphicData uri="http://schemas.openxmlformats.org/drawingml/2006/picture">
                    <pic:pic>
                      <pic:nvPicPr>
                        <pic:cNvPr id="0" name="image7.png"/>
                        <pic:cNvPicPr preferRelativeResize="0"/>
                      </pic:nvPicPr>
                      <pic:blipFill>
                        <a:blip r:embed="rId16"/>
                        <a:srcRect/>
                        <a:stretch>
                          <a:fillRect/>
                        </a:stretch>
                      </pic:blipFill>
                      <pic:spPr>
                        <a:xfrm>
                          <a:off x="0" y="0"/>
                          <a:ext cx="3662680" cy="66040"/>
                        </a:xfrm>
                        <a:prstGeom prst="rect"/>
                        <a:ln/>
                      </pic:spPr>
                    </pic:pic>
                  </a:graphicData>
                </a:graphic>
              </wp:anchor>
            </w:drawing>
          </mc:Fallback>
        </mc:AlternateContent>
      </w:r>
      <w:r w:rsidRPr="008A548D">
        <w:rPr>
          <w:noProof/>
          <w:color w:val="000000" w:themeColor="text1"/>
        </w:rPr>
        <mc:AlternateContent>
          <mc:Choice Requires="wps">
            <w:drawing>
              <wp:anchor distT="0" distB="0" distL="114300" distR="114300" simplePos="0" relativeHeight="251667456" behindDoc="0" locked="0" layoutInCell="1" hidden="0" allowOverlap="1">
                <wp:simplePos x="0" y="0"/>
                <wp:positionH relativeFrom="column">
                  <wp:posOffset>1066800</wp:posOffset>
                </wp:positionH>
                <wp:positionV relativeFrom="paragraph">
                  <wp:posOffset>4876800</wp:posOffset>
                </wp:positionV>
                <wp:extent cx="3368040" cy="777240"/>
                <wp:effectExtent l="0" t="0" r="0" b="0"/>
                <wp:wrapNone/>
                <wp:docPr id="1912681453" name="Rectangle 1912681453"/>
                <wp:cNvGraphicFramePr/>
                <a:graphic xmlns:a="http://schemas.openxmlformats.org/drawingml/2006/main">
                  <a:graphicData uri="http://schemas.microsoft.com/office/word/2010/wordprocessingShape">
                    <wps:wsp>
                      <wps:cNvSpPr/>
                      <wps:spPr>
                        <a:xfrm>
                          <a:off x="3700080" y="3429480"/>
                          <a:ext cx="3291840" cy="701040"/>
                        </a:xfrm>
                        <a:prstGeom prst="rect">
                          <a:avLst/>
                        </a:prstGeom>
                        <a:solidFill>
                          <a:schemeClr val="accent3"/>
                        </a:solidFill>
                        <a:ln w="38100" cap="flat" cmpd="sng">
                          <a:solidFill>
                            <a:schemeClr val="lt1"/>
                          </a:solidFill>
                          <a:prstDash val="solid"/>
                          <a:round/>
                          <a:headEnd type="none" w="sm" len="sm"/>
                          <a:tailEnd type="none" w="sm" len="sm"/>
                        </a:ln>
                      </wps:spPr>
                      <wps:txbx>
                        <w:txbxContent>
                          <w:p w:rsidR="00E04850" w:rsidRDefault="00103E5F">
                            <w:pPr>
                              <w:spacing w:line="275" w:lineRule="auto"/>
                              <w:jc w:val="center"/>
                              <w:textDirection w:val="btLr"/>
                            </w:pPr>
                            <w:r>
                              <w:rPr>
                                <w:rFonts w:ascii="Times New Roman" w:eastAsia="Times New Roman" w:hAnsi="Times New Roman" w:cs="Times New Roman"/>
                                <w:b/>
                                <w:color w:val="000000"/>
                                <w:sz w:val="24"/>
                              </w:rPr>
                              <w:t>Impact of change strategy on organsitional behnaviour of Netflix</w:t>
                            </w:r>
                          </w:p>
                        </w:txbxContent>
                      </wps:txbx>
                      <wps:bodyPr spcFirstLastPara="1" wrap="square" lIns="91425" tIns="45700" rIns="91425" bIns="45700" anchor="ctr" anchorCtr="0">
                        <a:noAutofit/>
                      </wps:bodyPr>
                    </wps:wsp>
                  </a:graphicData>
                </a:graphic>
              </wp:anchor>
            </w:drawing>
          </mc:Choice>
          <mc:Fallback>
            <w:pict>
              <v:rect id="Rectangle 1912681453" o:spid="_x0000_s1030" style="position:absolute;left:0;text-align:left;margin-left:84pt;margin-top:384pt;width:265.2pt;height:61.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" fillcolor="#9bbb59 [3206]" strokecolor="white [3201]" strokeweight="3pt">
                <v:stroke startarrowwidth="narrow" startarrowlength="short" endarrowwidth="narrow" endarrowlength="short" joinstyle="round"/>
                <v:textbox inset="2.53958mm,1.2694mm,2.53958mm,1.2694mm">
                  <w:txbxContent>
                    <w:p w:rsidR="00E04850" w:rsidRDefault="00103E5F">
                      <w:pPr>
                        <w:spacing w:line="275" w:lineRule="auto"/>
                        <w:jc w:val="center"/>
                        <w:textDirection w:val="btLr"/>
                      </w:pPr>
                      <w:r>
                        <w:rPr>
                          <w:rFonts w:ascii="Times New Roman" w:eastAsia="Times New Roman" w:hAnsi="Times New Roman" w:cs="Times New Roman"/>
                          <w:b/>
                          <w:color w:val="000000"/>
                          <w:sz w:val="24"/>
                        </w:rPr>
                        <w:t>Impact of change strategy on organsitional behnaviour of Netflix</w:t>
                      </w:r>
                    </w:p>
                  </w:txbxContent>
                </v:textbox>
              </v:rect>
            </w:pict>
          </mc:Fallback>
        </mc:AlternateContent>
      </w:r>
      <w:r w:rsidRPr="008A548D">
        <w:rPr>
          <w:noProof/>
          <w:color w:val="000000" w:themeColor="text1"/>
        </w:rPr>
        <mc:AlternateContent>
          <mc:Choice Requires="wpg">
            <w:drawing>
              <wp:anchor distT="0" distB="0" distL="114300" distR="114300" simplePos="0" relativeHeight="251668480" behindDoc="0" locked="0" layoutInCell="1" hidden="0" allowOverlap="1">
                <wp:simplePos x="0" y="0"/>
                <wp:positionH relativeFrom="column">
                  <wp:posOffset>2578100</wp:posOffset>
                </wp:positionH>
                <wp:positionV relativeFrom="paragraph">
                  <wp:posOffset>3746500</wp:posOffset>
                </wp:positionV>
                <wp:extent cx="96519" cy="1228090"/>
                <wp:effectExtent l="0" t="0" r="0" b="0"/>
                <wp:wrapNone/>
                <wp:docPr id="1912681454" name="Straight Arrow Connector 1912681454"/>
                <wp:cNvGraphicFramePr/>
                <a:graphic xmlns:a="http://schemas.openxmlformats.org/drawingml/2006/main">
                  <a:graphicData uri="http://schemas.microsoft.com/office/word/2010/wordprocessingShape">
                    <wps:wsp>
                      <wps:cNvCnPr/>
                      <wps:spPr>
                        <a:xfrm flipH="1">
                          <a:off x="5323141" y="3191355"/>
                          <a:ext cx="45719" cy="1177290"/>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2578100</wp:posOffset>
                </wp:positionH>
                <wp:positionV relativeFrom="paragraph">
                  <wp:posOffset>3746500</wp:posOffset>
                </wp:positionV>
                <wp:extent cx="96519" cy="1228090"/>
                <wp:effectExtent b="0" l="0" r="0" t="0"/>
                <wp:wrapNone/>
                <wp:docPr id="1912681454" name="image18.png"/>
                <a:graphic>
                  <a:graphicData uri="http://schemas.openxmlformats.org/drawingml/2006/picture">
                    <pic:pic>
                      <pic:nvPicPr>
                        <pic:cNvPr id="0" name="image18.png"/>
                        <pic:cNvPicPr preferRelativeResize="0"/>
                      </pic:nvPicPr>
                      <pic:blipFill>
                        <a:blip r:embed="rId18"/>
                        <a:srcRect/>
                        <a:stretch>
                          <a:fillRect/>
                        </a:stretch>
                      </pic:blipFill>
                      <pic:spPr>
                        <a:xfrm>
                          <a:off x="0" y="0"/>
                          <a:ext cx="96519" cy="1228090"/>
                        </a:xfrm>
                        <a:prstGeom prst="rect"/>
                        <a:ln/>
                      </pic:spPr>
                    </pic:pic>
                  </a:graphicData>
                </a:graphic>
              </wp:anchor>
            </w:drawing>
          </mc:Fallback>
        </mc:AlternateContent>
      </w:r>
      <w:r w:rsidRPr="008A548D">
        <w:rPr>
          <w:noProof/>
          <w:color w:val="000000" w:themeColor="text1"/>
        </w:rPr>
        <mc:AlternateContent>
          <mc:Choice Requires="wps">
            <w:drawing>
              <wp:anchor distT="0" distB="0" distL="114300" distR="114300" simplePos="0" relativeHeight="251669504" behindDoc="0" locked="0" layoutInCell="1" hidden="0" allowOverlap="1">
                <wp:simplePos x="0" y="0"/>
                <wp:positionH relativeFrom="column">
                  <wp:posOffset>-101599</wp:posOffset>
                </wp:positionH>
                <wp:positionV relativeFrom="paragraph">
                  <wp:posOffset>990600</wp:posOffset>
                </wp:positionV>
                <wp:extent cx="1938867" cy="816610"/>
                <wp:effectExtent l="0" t="0" r="0" b="0"/>
                <wp:wrapNone/>
                <wp:docPr id="1912681444" name="Rectangle 1912681444"/>
                <wp:cNvGraphicFramePr/>
                <a:graphic xmlns:a="http://schemas.openxmlformats.org/drawingml/2006/main">
                  <a:graphicData uri="http://schemas.microsoft.com/office/word/2010/wordprocessingShape">
                    <wps:wsp>
                      <wps:cNvSpPr/>
                      <wps:spPr>
                        <a:xfrm>
                          <a:off x="4401967" y="3397095"/>
                          <a:ext cx="1888067" cy="765810"/>
                        </a:xfrm>
                        <a:prstGeom prst="rect">
                          <a:avLst/>
                        </a:prstGeom>
                        <a:solidFill>
                          <a:schemeClr val="accent4"/>
                        </a:solidFill>
                        <a:ln w="25400" cap="flat" cmpd="sng">
                          <a:solidFill>
                            <a:srgbClr val="362A44"/>
                          </a:solidFill>
                          <a:prstDash val="solid"/>
                          <a:round/>
                          <a:headEnd type="none" w="sm" len="sm"/>
                          <a:tailEnd type="none" w="sm" len="sm"/>
                        </a:ln>
                      </wps:spPr>
                      <wps:txbx>
                        <w:txbxContent>
                          <w:p w:rsidR="00E04850" w:rsidRDefault="00103E5F">
                            <w:pPr>
                              <w:spacing w:line="275" w:lineRule="auto"/>
                              <w:jc w:val="center"/>
                              <w:textDirection w:val="btLr"/>
                            </w:pPr>
                            <w:r>
                              <w:rPr>
                                <w:rFonts w:ascii="Times New Roman" w:eastAsia="Times New Roman" w:hAnsi="Times New Roman" w:cs="Times New Roman"/>
                                <w:b/>
                                <w:color w:val="000000"/>
                              </w:rPr>
                              <w:t>Innovation and Technology Adoption</w:t>
                            </w:r>
                          </w:p>
                        </w:txbxContent>
                      </wps:txbx>
                      <wps:bodyPr spcFirstLastPara="1" wrap="square" lIns="91425" tIns="45700" rIns="91425" bIns="45700" anchor="ctr" anchorCtr="0">
                        <a:noAutofit/>
                      </wps:bodyPr>
                    </wps:wsp>
                  </a:graphicData>
                </a:graphic>
              </wp:anchor>
            </w:drawing>
          </mc:Choice>
          <mc:Fallback>
            <w:pict>
              <v:rect id="Rectangle 1912681444" o:spid="_x0000_s1031" style="position:absolute;left:0;text-align:left;margin-left:-8pt;margin-top:78pt;width:152.65pt;height:64.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" fillcolor="#8064a2 [3207]" strokecolor="#362a44" strokeweight="2pt">
                <v:stroke startarrowwidth="narrow" startarrowlength="short" endarrowwidth="narrow" endarrowlength="short" joinstyle="round"/>
                <v:textbox inset="2.53958mm,1.2694mm,2.53958mm,1.2694mm">
                  <w:txbxContent>
                    <w:p w:rsidR="00E04850" w:rsidRDefault="00103E5F">
                      <w:pPr>
                        <w:spacing w:line="275" w:lineRule="auto"/>
                        <w:jc w:val="center"/>
                        <w:textDirection w:val="btLr"/>
                      </w:pPr>
                      <w:r>
                        <w:rPr>
                          <w:rFonts w:ascii="Times New Roman" w:eastAsia="Times New Roman" w:hAnsi="Times New Roman" w:cs="Times New Roman"/>
                          <w:b/>
                          <w:color w:val="000000"/>
                        </w:rPr>
                        <w:t>Innovation and Technology Adoption</w:t>
                      </w:r>
                    </w:p>
                  </w:txbxContent>
                </v:textbox>
              </v:rect>
            </w:pict>
          </mc:Fallback>
        </mc:AlternateContent>
      </w:r>
      <w:r w:rsidRPr="008A548D">
        <w:rPr>
          <w:noProof/>
          <w:color w:val="000000" w:themeColor="text1"/>
        </w:rPr>
        <mc:AlternateContent>
          <mc:Choice Requires="wpg">
            <w:drawing>
              <wp:anchor distT="0" distB="0" distL="114300" distR="114300" simplePos="0" relativeHeight="251670528" behindDoc="0" locked="0" layoutInCell="1" hidden="0" allowOverlap="1">
                <wp:simplePos x="0" y="0"/>
                <wp:positionH relativeFrom="column">
                  <wp:posOffset>800100</wp:posOffset>
                </wp:positionH>
                <wp:positionV relativeFrom="paragraph">
                  <wp:posOffset>1739900</wp:posOffset>
                </wp:positionV>
                <wp:extent cx="96519" cy="836084"/>
                <wp:effectExtent l="0" t="0" r="0" b="0"/>
                <wp:wrapNone/>
                <wp:docPr id="1912681445" name="Straight Arrow Connector 1912681445"/>
                <wp:cNvGraphicFramePr/>
                <a:graphic xmlns:a="http://schemas.openxmlformats.org/drawingml/2006/main">
                  <a:graphicData uri="http://schemas.microsoft.com/office/word/2010/wordprocessingShape">
                    <wps:wsp>
                      <wps:cNvCnPr/>
                      <wps:spPr>
                        <a:xfrm flipH="1">
                          <a:off x="5323141" y="3387358"/>
                          <a:ext cx="45719" cy="785284"/>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800100</wp:posOffset>
                </wp:positionH>
                <wp:positionV relativeFrom="paragraph">
                  <wp:posOffset>1739900</wp:posOffset>
                </wp:positionV>
                <wp:extent cx="96519" cy="836084"/>
                <wp:effectExtent b="0" l="0" r="0" t="0"/>
                <wp:wrapNone/>
                <wp:docPr id="1912681445" name="image9.png"/>
                <a:graphic>
                  <a:graphicData uri="http://schemas.openxmlformats.org/drawingml/2006/picture">
                    <pic:pic>
                      <pic:nvPicPr>
                        <pic:cNvPr id="0" name="image9.png"/>
                        <pic:cNvPicPr preferRelativeResize="0"/>
                      </pic:nvPicPr>
                      <pic:blipFill>
                        <a:blip r:embed="rId20"/>
                        <a:srcRect/>
                        <a:stretch>
                          <a:fillRect/>
                        </a:stretch>
                      </pic:blipFill>
                      <pic:spPr>
                        <a:xfrm>
                          <a:off x="0" y="0"/>
                          <a:ext cx="96519" cy="836084"/>
                        </a:xfrm>
                        <a:prstGeom prst="rect"/>
                        <a:ln/>
                      </pic:spPr>
                    </pic:pic>
                  </a:graphicData>
                </a:graphic>
              </wp:anchor>
            </w:drawing>
          </mc:Fallback>
        </mc:AlternateContent>
      </w:r>
      <w:r w:rsidRPr="008A548D">
        <w:rPr>
          <w:noProof/>
          <w:color w:val="000000" w:themeColor="text1"/>
        </w:rPr>
        <mc:AlternateContent>
          <mc:Choice Requires="wps">
            <w:drawing>
              <wp:anchor distT="0" distB="0" distL="114300" distR="114300" simplePos="0" relativeHeight="251671552" behindDoc="0" locked="0" layoutInCell="1" hidden="0" allowOverlap="1">
                <wp:simplePos x="0" y="0"/>
                <wp:positionH relativeFrom="column">
                  <wp:posOffset>3429000</wp:posOffset>
                </wp:positionH>
                <wp:positionV relativeFrom="paragraph">
                  <wp:posOffset>838200</wp:posOffset>
                </wp:positionV>
                <wp:extent cx="1885950" cy="467783"/>
                <wp:effectExtent l="0" t="0" r="0" b="0"/>
                <wp:wrapNone/>
                <wp:docPr id="1912681446" name="Rectangle 1912681446"/>
                <wp:cNvGraphicFramePr/>
                <a:graphic xmlns:a="http://schemas.openxmlformats.org/drawingml/2006/main">
                  <a:graphicData uri="http://schemas.microsoft.com/office/word/2010/wordprocessingShape">
                    <wps:wsp>
                      <wps:cNvSpPr/>
                      <wps:spPr>
                        <a:xfrm>
                          <a:off x="4441125" y="3584209"/>
                          <a:ext cx="1809750" cy="391583"/>
                        </a:xfrm>
                        <a:prstGeom prst="rect">
                          <a:avLst/>
                        </a:prstGeom>
                        <a:solidFill>
                          <a:schemeClr val="accent2"/>
                        </a:solidFill>
                        <a:ln w="38100" cap="flat" cmpd="sng">
                          <a:solidFill>
                            <a:schemeClr val="lt1"/>
                          </a:solidFill>
                          <a:prstDash val="solid"/>
                          <a:round/>
                          <a:headEnd type="none" w="sm" len="sm"/>
                          <a:tailEnd type="none" w="sm" len="sm"/>
                        </a:ln>
                      </wps:spPr>
                      <wps:txbx>
                        <w:txbxContent>
                          <w:p w:rsidR="00E04850" w:rsidRDefault="00103E5F">
                            <w:pPr>
                              <w:spacing w:line="275" w:lineRule="auto"/>
                              <w:jc w:val="center"/>
                              <w:textDirection w:val="btLr"/>
                            </w:pPr>
                            <w:r>
                              <w:rPr>
                                <w:rFonts w:ascii="Times New Roman" w:eastAsia="Times New Roman" w:hAnsi="Times New Roman" w:cs="Times New Roman"/>
                                <w:color w:val="000000"/>
                                <w:sz w:val="24"/>
                              </w:rPr>
                              <w:t>Organisational Culture</w:t>
                            </w:r>
                          </w:p>
                        </w:txbxContent>
                      </wps:txbx>
                      <wps:bodyPr spcFirstLastPara="1" wrap="square" lIns="91425" tIns="45700" rIns="91425" bIns="45700" anchor="ctr" anchorCtr="0">
                        <a:noAutofit/>
                      </wps:bodyPr>
                    </wps:wsp>
                  </a:graphicData>
                </a:graphic>
              </wp:anchor>
            </w:drawing>
          </mc:Choice>
          <mc:Fallback>
            <w:pict>
              <v:rect id="Rectangle 1912681446" o:spid="_x0000_s1032" style="position:absolute;left:0;text-align:left;margin-left:270pt;margin-top:66pt;width:148.5pt;height:36.8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" fillcolor="#c0504d [3205]" strokecolor="white [3201]" strokeweight="3pt">
                <v:stroke startarrowwidth="narrow" startarrowlength="short" endarrowwidth="narrow" endarrowlength="short" joinstyle="round"/>
                <v:textbox inset="2.53958mm,1.2694mm,2.53958mm,1.2694mm">
                  <w:txbxContent>
                    <w:p w:rsidR="00E04850" w:rsidRDefault="00103E5F">
                      <w:pPr>
                        <w:spacing w:line="275" w:lineRule="auto"/>
                        <w:jc w:val="center"/>
                        <w:textDirection w:val="btLr"/>
                      </w:pPr>
                      <w:r>
                        <w:rPr>
                          <w:rFonts w:ascii="Times New Roman" w:eastAsia="Times New Roman" w:hAnsi="Times New Roman" w:cs="Times New Roman"/>
                          <w:color w:val="000000"/>
                          <w:sz w:val="24"/>
                        </w:rPr>
                        <w:t>Organisational Culture</w:t>
                      </w:r>
                    </w:p>
                  </w:txbxContent>
                </v:textbox>
              </v:rect>
            </w:pict>
          </mc:Fallback>
        </mc:AlternateContent>
      </w:r>
      <w:r w:rsidRPr="008A548D">
        <w:rPr>
          <w:noProof/>
          <w:color w:val="000000" w:themeColor="text1"/>
        </w:rPr>
        <mc:AlternateContent>
          <mc:Choice Requires="wps">
            <w:drawing>
              <wp:anchor distT="0" distB="0" distL="114300" distR="114300" simplePos="0" relativeHeight="251672576" behindDoc="0" locked="0" layoutInCell="1" hidden="0" allowOverlap="1">
                <wp:simplePos x="0" y="0"/>
                <wp:positionH relativeFrom="column">
                  <wp:posOffset>3429000</wp:posOffset>
                </wp:positionH>
                <wp:positionV relativeFrom="paragraph">
                  <wp:posOffset>1587500</wp:posOffset>
                </wp:positionV>
                <wp:extent cx="1862455" cy="662517"/>
                <wp:effectExtent l="0" t="0" r="0" b="0"/>
                <wp:wrapNone/>
                <wp:docPr id="1912681441" name="Rectangle 1912681441"/>
                <wp:cNvGraphicFramePr/>
                <a:graphic xmlns:a="http://schemas.openxmlformats.org/drawingml/2006/main">
                  <a:graphicData uri="http://schemas.microsoft.com/office/word/2010/wordprocessingShape">
                    <wps:wsp>
                      <wps:cNvSpPr/>
                      <wps:spPr>
                        <a:xfrm>
                          <a:off x="4452873" y="3486842"/>
                          <a:ext cx="1786255" cy="586317"/>
                        </a:xfrm>
                        <a:prstGeom prst="rect">
                          <a:avLst/>
                        </a:prstGeom>
                        <a:solidFill>
                          <a:schemeClr val="accent2"/>
                        </a:solidFill>
                        <a:ln w="38100" cap="flat" cmpd="sng">
                          <a:solidFill>
                            <a:schemeClr val="lt1"/>
                          </a:solidFill>
                          <a:prstDash val="solid"/>
                          <a:round/>
                          <a:headEnd type="none" w="sm" len="sm"/>
                          <a:tailEnd type="none" w="sm" len="sm"/>
                        </a:ln>
                      </wps:spPr>
                      <wps:txbx>
                        <w:txbxContent>
                          <w:p w:rsidR="00E04850" w:rsidRDefault="00103E5F">
                            <w:pPr>
                              <w:spacing w:line="275" w:lineRule="auto"/>
                              <w:jc w:val="center"/>
                              <w:textDirection w:val="btLr"/>
                            </w:pPr>
                            <w:r>
                              <w:rPr>
                                <w:rFonts w:ascii="Times New Roman" w:eastAsia="Times New Roman" w:hAnsi="Times New Roman" w:cs="Times New Roman"/>
                                <w:color w:val="000000"/>
                                <w:sz w:val="16"/>
                              </w:rPr>
                              <w:t xml:space="preserve">Communication Patterns , and employee behnaviour and dynamics </w:t>
                            </w:r>
                          </w:p>
                        </w:txbxContent>
                      </wps:txbx>
                      <wps:bodyPr spcFirstLastPara="1" wrap="square" lIns="91425" tIns="45700" rIns="91425" bIns="45700" anchor="ctr" anchorCtr="0">
                        <a:noAutofit/>
                      </wps:bodyPr>
                    </wps:wsp>
                  </a:graphicData>
                </a:graphic>
              </wp:anchor>
            </w:drawing>
          </mc:Choice>
          <mc:Fallback>
            <w:pict>
              <v:rect id="Rectangle 1912681441" o:spid="_x0000_s1033" style="position:absolute;left:0;text-align:left;margin-left:270pt;margin-top:125pt;width:146.65pt;height:52.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" fillcolor="#c0504d [3205]" strokecolor="white [3201]" strokeweight="3pt">
                <v:stroke startarrowwidth="narrow" startarrowlength="short" endarrowwidth="narrow" endarrowlength="short" joinstyle="round"/>
                <v:textbox inset="2.53958mm,1.2694mm,2.53958mm,1.2694mm">
                  <w:txbxContent>
                    <w:p w:rsidR="00E04850" w:rsidRDefault="00103E5F">
                      <w:pPr>
                        <w:spacing w:line="275" w:lineRule="auto"/>
                        <w:jc w:val="center"/>
                        <w:textDirection w:val="btLr"/>
                      </w:pPr>
                      <w:r>
                        <w:rPr>
                          <w:rFonts w:ascii="Times New Roman" w:eastAsia="Times New Roman" w:hAnsi="Times New Roman" w:cs="Times New Roman"/>
                          <w:color w:val="000000"/>
                          <w:sz w:val="16"/>
                        </w:rPr>
                        <w:t xml:space="preserve">Communication Patterns , and employee behnaviour and dynamics </w:t>
                      </w:r>
                    </w:p>
                  </w:txbxContent>
                </v:textbox>
              </v:rect>
            </w:pict>
          </mc:Fallback>
        </mc:AlternateContent>
      </w:r>
      <w:r w:rsidRPr="008A548D">
        <w:rPr>
          <w:noProof/>
          <w:color w:val="000000" w:themeColor="text1"/>
        </w:rPr>
        <mc:AlternateContent>
          <mc:Choice Requires="wpg">
            <w:drawing>
              <wp:anchor distT="0" distB="0" distL="114300" distR="114300" simplePos="0" relativeHeight="251673600" behindDoc="0" locked="0" layoutInCell="1" hidden="0" allowOverlap="1">
                <wp:simplePos x="0" y="0"/>
                <wp:positionH relativeFrom="column">
                  <wp:posOffset>4241800</wp:posOffset>
                </wp:positionH>
                <wp:positionV relativeFrom="paragraph">
                  <wp:posOffset>1231900</wp:posOffset>
                </wp:positionV>
                <wp:extent cx="96519" cy="472017"/>
                <wp:effectExtent l="0" t="0" r="0" b="0"/>
                <wp:wrapNone/>
                <wp:docPr id="1912681447" name="Straight Arrow Connector 1912681447"/>
                <wp:cNvGraphicFramePr/>
                <a:graphic xmlns:a="http://schemas.openxmlformats.org/drawingml/2006/main">
                  <a:graphicData uri="http://schemas.microsoft.com/office/word/2010/wordprocessingShape">
                    <wps:wsp>
                      <wps:cNvCnPr/>
                      <wps:spPr>
                        <a:xfrm flipH="1">
                          <a:off x="5323141" y="3569392"/>
                          <a:ext cx="45719" cy="421217"/>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4241800</wp:posOffset>
                </wp:positionH>
                <wp:positionV relativeFrom="paragraph">
                  <wp:posOffset>1231900</wp:posOffset>
                </wp:positionV>
                <wp:extent cx="96519" cy="472017"/>
                <wp:effectExtent b="0" l="0" r="0" t="0"/>
                <wp:wrapNone/>
                <wp:docPr id="1912681447" name="image11.png"/>
                <a:graphic>
                  <a:graphicData uri="http://schemas.openxmlformats.org/drawingml/2006/picture">
                    <pic:pic>
                      <pic:nvPicPr>
                        <pic:cNvPr id="0" name="image11.png"/>
                        <pic:cNvPicPr preferRelativeResize="0"/>
                      </pic:nvPicPr>
                      <pic:blipFill>
                        <a:blip r:embed="rId23"/>
                        <a:srcRect/>
                        <a:stretch>
                          <a:fillRect/>
                        </a:stretch>
                      </pic:blipFill>
                      <pic:spPr>
                        <a:xfrm>
                          <a:off x="0" y="0"/>
                          <a:ext cx="96519" cy="472017"/>
                        </a:xfrm>
                        <a:prstGeom prst="rect"/>
                        <a:ln/>
                      </pic:spPr>
                    </pic:pic>
                  </a:graphicData>
                </a:graphic>
              </wp:anchor>
            </w:drawing>
          </mc:Fallback>
        </mc:AlternateContent>
      </w:r>
      <w:r w:rsidRPr="008A548D">
        <w:rPr>
          <w:noProof/>
          <w:color w:val="000000" w:themeColor="text1"/>
        </w:rPr>
        <mc:AlternateContent>
          <mc:Choice Requires="wpg">
            <w:drawing>
              <wp:anchor distT="0" distB="0" distL="114300" distR="114300" simplePos="0" relativeHeight="251674624" behindDoc="0" locked="0" layoutInCell="1" hidden="0" allowOverlap="1">
                <wp:simplePos x="0" y="0"/>
                <wp:positionH relativeFrom="column">
                  <wp:posOffset>4203700</wp:posOffset>
                </wp:positionH>
                <wp:positionV relativeFrom="paragraph">
                  <wp:posOffset>2171700</wp:posOffset>
                </wp:positionV>
                <wp:extent cx="96519" cy="472017"/>
                <wp:effectExtent l="0" t="0" r="0" b="0"/>
                <wp:wrapNone/>
                <wp:docPr id="1912681440" name="Straight Arrow Connector 1912681440"/>
                <wp:cNvGraphicFramePr/>
                <a:graphic xmlns:a="http://schemas.openxmlformats.org/drawingml/2006/main">
                  <a:graphicData uri="http://schemas.microsoft.com/office/word/2010/wordprocessingShape">
                    <wps:wsp>
                      <wps:cNvCnPr/>
                      <wps:spPr>
                        <a:xfrm flipH="1">
                          <a:off x="5323141" y="3569392"/>
                          <a:ext cx="45719" cy="421217"/>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4203700</wp:posOffset>
                </wp:positionH>
                <wp:positionV relativeFrom="paragraph">
                  <wp:posOffset>2171700</wp:posOffset>
                </wp:positionV>
                <wp:extent cx="96519" cy="472017"/>
                <wp:effectExtent b="0" l="0" r="0" t="0"/>
                <wp:wrapNone/>
                <wp:docPr id="1912681440" name="image4.png"/>
                <a:graphic>
                  <a:graphicData uri="http://schemas.openxmlformats.org/drawingml/2006/picture">
                    <pic:pic>
                      <pic:nvPicPr>
                        <pic:cNvPr id="0" name="image4.png"/>
                        <pic:cNvPicPr preferRelativeResize="0"/>
                      </pic:nvPicPr>
                      <pic:blipFill>
                        <a:blip r:embed="rId24"/>
                        <a:srcRect/>
                        <a:stretch>
                          <a:fillRect/>
                        </a:stretch>
                      </pic:blipFill>
                      <pic:spPr>
                        <a:xfrm>
                          <a:off x="0" y="0"/>
                          <a:ext cx="96519" cy="472017"/>
                        </a:xfrm>
                        <a:prstGeom prst="rect"/>
                        <a:ln/>
                      </pic:spPr>
                    </pic:pic>
                  </a:graphicData>
                </a:graphic>
              </wp:anchor>
            </w:drawing>
          </mc:Fallback>
        </mc:AlternateContent>
      </w:r>
    </w:p>
    <w:p w:rsidR="00E04850" w:rsidRPr="008A548D" w:rsidRDefault="00103E5F">
      <w:pPr>
        <w:pStyle w:val="Heading1"/>
        <w:rPr>
          <w:color w:val="000000" w:themeColor="text1"/>
        </w:rPr>
      </w:pPr>
      <w:bookmarkStart w:id="17" w:name="_Toc165420508"/>
      <w:r w:rsidRPr="008A548D">
        <w:rPr>
          <w:color w:val="000000" w:themeColor="text1"/>
        </w:rPr>
        <w:t>Chapter 3 - Research Methodology</w:t>
      </w:r>
      <w:bookmarkEnd w:id="17"/>
      <w:r w:rsidRPr="008A548D">
        <w:rPr>
          <w:color w:val="000000" w:themeColor="text1"/>
        </w:rPr>
        <w:t xml:space="preserve"> </w:t>
      </w:r>
    </w:p>
    <w:p w:rsidR="00E04850" w:rsidRPr="008A548D" w:rsidRDefault="00103E5F">
      <w:pPr>
        <w:pStyle w:val="Heading2"/>
        <w:rPr>
          <w:color w:val="000000" w:themeColor="text1"/>
        </w:rPr>
      </w:pPr>
      <w:bookmarkStart w:id="18" w:name="_Toc165420509"/>
      <w:r w:rsidRPr="008A548D">
        <w:rPr>
          <w:color w:val="000000" w:themeColor="text1"/>
        </w:rPr>
        <w:t>3.1 Introduction</w:t>
      </w:r>
      <w:bookmarkEnd w:id="18"/>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Finding, selecting, processing, and analysing data on a subject are all made possible by certain techniques or procedures that are the focus of research methodology. A study's overall validity and reliability may be critically assessed by the reader through methodology (</w:t>
      </w:r>
      <w:proofErr w:type="spellStart"/>
      <w:r w:rsidRPr="008A548D">
        <w:rPr>
          <w:rFonts w:ascii="Times New Roman" w:eastAsia="Times New Roman" w:hAnsi="Times New Roman" w:cs="Times New Roman"/>
          <w:color w:val="000000" w:themeColor="text1"/>
          <w:sz w:val="24"/>
          <w:szCs w:val="24"/>
        </w:rPr>
        <w:t>Libguides</w:t>
      </w:r>
      <w:proofErr w:type="spellEnd"/>
      <w:r w:rsidRPr="008A548D">
        <w:rPr>
          <w:rFonts w:ascii="Times New Roman" w:eastAsia="Times New Roman" w:hAnsi="Times New Roman" w:cs="Times New Roman"/>
          <w:color w:val="000000" w:themeColor="text1"/>
          <w:sz w:val="24"/>
          <w:szCs w:val="24"/>
        </w:rPr>
        <w:t xml:space="preserve">, 2021). In-depth reviews of a few of the methodologies and strategies that apply to the research's topic, “The impact of change strategy on organisational behaviour. A case study on Netflix” will be covered in this section. </w:t>
      </w:r>
    </w:p>
    <w:p w:rsidR="00E04850" w:rsidRPr="008A548D" w:rsidRDefault="00103E5F">
      <w:pPr>
        <w:pStyle w:val="Heading2"/>
        <w:rPr>
          <w:color w:val="000000" w:themeColor="text1"/>
        </w:rPr>
      </w:pPr>
      <w:bookmarkStart w:id="19" w:name="_Toc165420510"/>
      <w:r w:rsidRPr="008A548D">
        <w:rPr>
          <w:color w:val="000000" w:themeColor="text1"/>
        </w:rPr>
        <w:t>3.2 Research philosophy</w:t>
      </w:r>
      <w:bookmarkEnd w:id="19"/>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The </w:t>
      </w:r>
      <w:proofErr w:type="spellStart"/>
      <w:r w:rsidRPr="008A548D">
        <w:rPr>
          <w:rFonts w:ascii="Times New Roman" w:eastAsia="Times New Roman" w:hAnsi="Times New Roman" w:cs="Times New Roman"/>
          <w:color w:val="000000" w:themeColor="text1"/>
          <w:sz w:val="24"/>
          <w:szCs w:val="24"/>
        </w:rPr>
        <w:t>interpretivism</w:t>
      </w:r>
      <w:proofErr w:type="spellEnd"/>
      <w:r w:rsidRPr="008A548D">
        <w:rPr>
          <w:rFonts w:ascii="Times New Roman" w:eastAsia="Times New Roman" w:hAnsi="Times New Roman" w:cs="Times New Roman"/>
          <w:color w:val="000000" w:themeColor="text1"/>
          <w:sz w:val="24"/>
          <w:szCs w:val="24"/>
        </w:rPr>
        <w:t xml:space="preserve"> research philosophy has contributed to the research's increased </w:t>
      </w:r>
      <w:proofErr w:type="spellStart"/>
      <w:r w:rsidRPr="008A548D">
        <w:rPr>
          <w:rFonts w:ascii="Times New Roman" w:eastAsia="Times New Roman" w:hAnsi="Times New Roman" w:cs="Times New Roman"/>
          <w:color w:val="000000" w:themeColor="text1"/>
          <w:sz w:val="24"/>
          <w:szCs w:val="24"/>
        </w:rPr>
        <w:t>informativeness</w:t>
      </w:r>
      <w:proofErr w:type="spellEnd"/>
      <w:r w:rsidRPr="008A548D">
        <w:rPr>
          <w:rFonts w:ascii="Times New Roman" w:eastAsia="Times New Roman" w:hAnsi="Times New Roman" w:cs="Times New Roman"/>
          <w:color w:val="000000" w:themeColor="text1"/>
          <w:sz w:val="24"/>
          <w:szCs w:val="24"/>
        </w:rPr>
        <w:t xml:space="preserve"> on this particular issue. The information analysis process has been conducted using this </w:t>
      </w:r>
      <w:proofErr w:type="spellStart"/>
      <w:r w:rsidRPr="008A548D">
        <w:rPr>
          <w:rFonts w:ascii="Times New Roman" w:eastAsia="Times New Roman" w:hAnsi="Times New Roman" w:cs="Times New Roman"/>
          <w:color w:val="000000" w:themeColor="text1"/>
          <w:sz w:val="24"/>
          <w:szCs w:val="24"/>
        </w:rPr>
        <w:t>mindset</w:t>
      </w:r>
      <w:proofErr w:type="spellEnd"/>
      <w:r w:rsidRPr="008A548D">
        <w:rPr>
          <w:rFonts w:ascii="Times New Roman" w:eastAsia="Times New Roman" w:hAnsi="Times New Roman" w:cs="Times New Roman"/>
          <w:color w:val="000000" w:themeColor="text1"/>
          <w:sz w:val="24"/>
          <w:szCs w:val="24"/>
        </w:rPr>
        <w:t>. The researcher has been capable of conducting an analysis on the basis of people's experiences in the real-world events or issues related to the topic of the impact of organisational change on organisational behaviour. Because of the research's underlying premise, that social and cultural contexts have a significant impact on people, the author also has paid close attention to people's opinions and beliefs on the subject of the study (</w:t>
      </w:r>
      <w:proofErr w:type="spellStart"/>
      <w:r w:rsidRPr="008A548D">
        <w:rPr>
          <w:rFonts w:ascii="Times New Roman" w:eastAsia="Times New Roman" w:hAnsi="Times New Roman" w:cs="Times New Roman"/>
          <w:color w:val="000000" w:themeColor="text1"/>
          <w:sz w:val="24"/>
          <w:szCs w:val="24"/>
          <w:highlight w:val="white"/>
        </w:rPr>
        <w:t>Alharahsheh</w:t>
      </w:r>
      <w:proofErr w:type="spellEnd"/>
      <w:r w:rsidRPr="008A548D">
        <w:rPr>
          <w:rFonts w:ascii="Times New Roman" w:eastAsia="Times New Roman" w:hAnsi="Times New Roman" w:cs="Times New Roman"/>
          <w:color w:val="000000" w:themeColor="text1"/>
          <w:sz w:val="24"/>
          <w:szCs w:val="24"/>
          <w:highlight w:val="white"/>
        </w:rPr>
        <w:t xml:space="preserve"> and Pius, 2020</w:t>
      </w:r>
      <w:r w:rsidRPr="008A548D">
        <w:rPr>
          <w:rFonts w:ascii="Times New Roman" w:eastAsia="Times New Roman" w:hAnsi="Times New Roman" w:cs="Times New Roman"/>
          <w:color w:val="000000" w:themeColor="text1"/>
          <w:sz w:val="24"/>
          <w:szCs w:val="24"/>
        </w:rPr>
        <w:t xml:space="preserve">). </w:t>
      </w:r>
    </w:p>
    <w:p w:rsidR="00E04850" w:rsidRPr="008A548D" w:rsidRDefault="00103E5F">
      <w:pPr>
        <w:pStyle w:val="Heading2"/>
        <w:rPr>
          <w:color w:val="000000" w:themeColor="text1"/>
        </w:rPr>
      </w:pPr>
      <w:bookmarkStart w:id="20" w:name="_Toc165420511"/>
      <w:r w:rsidRPr="008A548D">
        <w:rPr>
          <w:color w:val="000000" w:themeColor="text1"/>
        </w:rPr>
        <w:t>3.3 Research Paradigm</w:t>
      </w:r>
      <w:bookmarkEnd w:id="20"/>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For the purpose of approaching informational research on this issue, </w:t>
      </w:r>
      <w:proofErr w:type="spellStart"/>
      <w:r w:rsidRPr="008A548D">
        <w:rPr>
          <w:rFonts w:ascii="Times New Roman" w:eastAsia="Times New Roman" w:hAnsi="Times New Roman" w:cs="Times New Roman"/>
          <w:color w:val="000000" w:themeColor="text1"/>
          <w:sz w:val="24"/>
          <w:szCs w:val="24"/>
        </w:rPr>
        <w:t>interpretivism</w:t>
      </w:r>
      <w:proofErr w:type="spellEnd"/>
      <w:r w:rsidRPr="008A548D">
        <w:rPr>
          <w:rFonts w:ascii="Times New Roman" w:eastAsia="Times New Roman" w:hAnsi="Times New Roman" w:cs="Times New Roman"/>
          <w:color w:val="000000" w:themeColor="text1"/>
          <w:sz w:val="24"/>
          <w:szCs w:val="24"/>
        </w:rPr>
        <w:t xml:space="preserve"> has been used as the research paradigm. This paradigm has enabled the researcher to use an arbitrary assessment of the data strategy. In order to gather data for this study, the researcher has additionally employed this paradigm to concentrate on the reality that society creates and analyse it (</w:t>
      </w:r>
      <w:proofErr w:type="spellStart"/>
      <w:r w:rsidRPr="008A548D">
        <w:rPr>
          <w:rFonts w:ascii="Times New Roman" w:eastAsia="Times New Roman" w:hAnsi="Times New Roman" w:cs="Times New Roman"/>
          <w:color w:val="000000" w:themeColor="text1"/>
          <w:sz w:val="24"/>
          <w:szCs w:val="24"/>
          <w:highlight w:val="white"/>
        </w:rPr>
        <w:t>Alharahsheh</w:t>
      </w:r>
      <w:proofErr w:type="spellEnd"/>
      <w:r w:rsidRPr="008A548D">
        <w:rPr>
          <w:rFonts w:ascii="Times New Roman" w:eastAsia="Times New Roman" w:hAnsi="Times New Roman" w:cs="Times New Roman"/>
          <w:color w:val="000000" w:themeColor="text1"/>
          <w:sz w:val="24"/>
          <w:szCs w:val="24"/>
          <w:highlight w:val="white"/>
        </w:rPr>
        <w:t xml:space="preserve"> and Pius, 2020</w:t>
      </w:r>
      <w:r w:rsidRPr="008A548D">
        <w:rPr>
          <w:rFonts w:ascii="Times New Roman" w:eastAsia="Times New Roman" w:hAnsi="Times New Roman" w:cs="Times New Roman"/>
          <w:color w:val="000000" w:themeColor="text1"/>
          <w:sz w:val="24"/>
          <w:szCs w:val="24"/>
        </w:rPr>
        <w:t xml:space="preserve">). </w:t>
      </w:r>
    </w:p>
    <w:p w:rsidR="00E04850" w:rsidRPr="008A548D" w:rsidRDefault="00103E5F">
      <w:pPr>
        <w:pStyle w:val="Heading2"/>
        <w:rPr>
          <w:color w:val="000000" w:themeColor="text1"/>
        </w:rPr>
      </w:pPr>
      <w:bookmarkStart w:id="21" w:name="_Toc165420512"/>
      <w:r w:rsidRPr="008A548D">
        <w:rPr>
          <w:color w:val="000000" w:themeColor="text1"/>
        </w:rPr>
        <w:t>3.4 Research Design</w:t>
      </w:r>
      <w:bookmarkEnd w:id="21"/>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In this research, there has been use of descriptive design. This has allowed the researcher to provide a comprehensive snapshot of the impact of change on organisational behaviour. It has offered valuable insights into the impact of organisational behaviour after change. It has been effective in facilitating the exploration of trends and relationships to understand and describe the impact accurately (</w:t>
      </w:r>
      <w:proofErr w:type="spellStart"/>
      <w:r w:rsidRPr="008A548D">
        <w:rPr>
          <w:rFonts w:ascii="Times New Roman" w:eastAsia="Times New Roman" w:hAnsi="Times New Roman" w:cs="Times New Roman"/>
          <w:color w:val="000000" w:themeColor="text1"/>
          <w:sz w:val="24"/>
          <w:szCs w:val="24"/>
          <w:highlight w:val="white"/>
        </w:rPr>
        <w:t>Siedlecki</w:t>
      </w:r>
      <w:proofErr w:type="spellEnd"/>
      <w:r w:rsidRPr="008A548D">
        <w:rPr>
          <w:rFonts w:ascii="Times New Roman" w:eastAsia="Times New Roman" w:hAnsi="Times New Roman" w:cs="Times New Roman"/>
          <w:color w:val="000000" w:themeColor="text1"/>
          <w:sz w:val="24"/>
          <w:szCs w:val="24"/>
          <w:highlight w:val="white"/>
        </w:rPr>
        <w:t>, 2020</w:t>
      </w:r>
      <w:r w:rsidRPr="008A548D">
        <w:rPr>
          <w:rFonts w:ascii="Times New Roman" w:eastAsia="Times New Roman" w:hAnsi="Times New Roman" w:cs="Times New Roman"/>
          <w:color w:val="000000" w:themeColor="text1"/>
          <w:sz w:val="24"/>
          <w:szCs w:val="24"/>
        </w:rPr>
        <w:t xml:space="preserve">). </w:t>
      </w:r>
    </w:p>
    <w:p w:rsidR="00E04850" w:rsidRPr="008A548D" w:rsidRDefault="00103E5F">
      <w:pPr>
        <w:pStyle w:val="Heading2"/>
        <w:rPr>
          <w:color w:val="000000" w:themeColor="text1"/>
        </w:rPr>
      </w:pPr>
      <w:bookmarkStart w:id="22" w:name="_Toc165420513"/>
      <w:r w:rsidRPr="008A548D">
        <w:rPr>
          <w:color w:val="000000" w:themeColor="text1"/>
        </w:rPr>
        <w:t>3.5 Research Approach</w:t>
      </w:r>
      <w:bookmarkEnd w:id="22"/>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In this research, there has been use of the deductive approach. In order to analyse the data and information for the analysis portion of this research, the researcher has also employed theories in this method. Along with a well-designed strategy of data gathering and analysis, this research methodology has also included an information study. As a result, using this method, the study has started with a hypothesis and expanded upon it (</w:t>
      </w:r>
      <w:r w:rsidRPr="008A548D">
        <w:rPr>
          <w:rFonts w:ascii="Times New Roman" w:eastAsia="Times New Roman" w:hAnsi="Times New Roman" w:cs="Times New Roman"/>
          <w:color w:val="000000" w:themeColor="text1"/>
          <w:sz w:val="24"/>
          <w:szCs w:val="24"/>
          <w:highlight w:val="white"/>
        </w:rPr>
        <w:t>Pandey, 2019</w:t>
      </w:r>
      <w:r w:rsidRPr="008A548D">
        <w:rPr>
          <w:rFonts w:ascii="Times New Roman" w:eastAsia="Times New Roman" w:hAnsi="Times New Roman" w:cs="Times New Roman"/>
          <w:color w:val="000000" w:themeColor="text1"/>
          <w:sz w:val="24"/>
          <w:szCs w:val="24"/>
        </w:rPr>
        <w:t xml:space="preserve">). </w:t>
      </w:r>
    </w:p>
    <w:p w:rsidR="00E04850" w:rsidRPr="008A548D" w:rsidRDefault="00103E5F">
      <w:pPr>
        <w:pStyle w:val="Heading2"/>
        <w:rPr>
          <w:color w:val="000000" w:themeColor="text1"/>
        </w:rPr>
      </w:pPr>
      <w:bookmarkStart w:id="23" w:name="_Toc165420514"/>
      <w:r w:rsidRPr="008A548D">
        <w:rPr>
          <w:color w:val="000000" w:themeColor="text1"/>
        </w:rPr>
        <w:t>3.6 Data Collection</w:t>
      </w:r>
      <w:bookmarkEnd w:id="23"/>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color w:val="000000" w:themeColor="text1"/>
          <w:sz w:val="24"/>
          <w:szCs w:val="24"/>
        </w:rPr>
        <w:t>The main data-collecting approach has been utilised to gather information for this study on how Netflix's organisational behaviour has been affected by the transformation strategy. Interviews with Netflix management who have witnessed the organisation's transformation have been conducted for this project. The managers have been asked to give their opinions and experiences about the incident of change in Netflix's company using a closed-ended questionnaire consisting of four to five topic-related questions (</w:t>
      </w:r>
      <w:proofErr w:type="spellStart"/>
      <w:r w:rsidRPr="008A548D">
        <w:rPr>
          <w:rFonts w:ascii="Times New Roman" w:eastAsia="Times New Roman" w:hAnsi="Times New Roman" w:cs="Times New Roman"/>
          <w:color w:val="000000" w:themeColor="text1"/>
          <w:sz w:val="24"/>
          <w:szCs w:val="24"/>
          <w:highlight w:val="white"/>
        </w:rPr>
        <w:t>Mazhar</w:t>
      </w:r>
      <w:proofErr w:type="spellEnd"/>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2021</w:t>
      </w:r>
      <w:r w:rsidRPr="008A548D">
        <w:rPr>
          <w:rFonts w:ascii="Times New Roman" w:eastAsia="Times New Roman" w:hAnsi="Times New Roman" w:cs="Times New Roman"/>
          <w:color w:val="000000" w:themeColor="text1"/>
          <w:sz w:val="24"/>
          <w:szCs w:val="24"/>
        </w:rPr>
        <w:t xml:space="preserve">). </w:t>
      </w:r>
    </w:p>
    <w:p w:rsidR="00E04850" w:rsidRPr="008A548D" w:rsidRDefault="00103E5F">
      <w:pPr>
        <w:pStyle w:val="Heading2"/>
        <w:rPr>
          <w:color w:val="000000" w:themeColor="text1"/>
        </w:rPr>
      </w:pPr>
      <w:bookmarkStart w:id="24" w:name="_Toc165420515"/>
      <w:r w:rsidRPr="008A548D">
        <w:rPr>
          <w:color w:val="000000" w:themeColor="text1"/>
        </w:rPr>
        <w:t>3.7 Data Analysis</w:t>
      </w:r>
      <w:bookmarkEnd w:id="24"/>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color w:val="000000" w:themeColor="text1"/>
          <w:sz w:val="24"/>
          <w:szCs w:val="24"/>
        </w:rPr>
        <w:t>Thematic analysis has been used to understand the data for the study on how Netflix's organisational behaviour has been affected by its transformation strategy. This approach to data interpretation for research is highly versatile, since it may be implemented in several study domains. Furthermore, this approach has also worked well for the accurate and efficient analysis of the qualitative data in order to extract useful information (</w:t>
      </w:r>
      <w:proofErr w:type="spellStart"/>
      <w:r w:rsidRPr="008A548D">
        <w:rPr>
          <w:rFonts w:ascii="Times New Roman" w:eastAsia="Times New Roman" w:hAnsi="Times New Roman" w:cs="Times New Roman"/>
          <w:color w:val="000000" w:themeColor="text1"/>
          <w:sz w:val="24"/>
          <w:szCs w:val="24"/>
          <w:highlight w:val="white"/>
        </w:rPr>
        <w:t>Vaismoradi</w:t>
      </w:r>
      <w:proofErr w:type="spellEnd"/>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2016</w:t>
      </w:r>
      <w:r w:rsidRPr="008A548D">
        <w:rPr>
          <w:rFonts w:ascii="Times New Roman" w:eastAsia="Times New Roman" w:hAnsi="Times New Roman" w:cs="Times New Roman"/>
          <w:color w:val="000000" w:themeColor="text1"/>
          <w:sz w:val="24"/>
          <w:szCs w:val="24"/>
        </w:rPr>
        <w:t xml:space="preserve">). </w:t>
      </w:r>
    </w:p>
    <w:p w:rsidR="00E04850" w:rsidRPr="008A548D" w:rsidRDefault="00103E5F">
      <w:pPr>
        <w:pStyle w:val="Heading2"/>
        <w:rPr>
          <w:color w:val="000000" w:themeColor="text1"/>
        </w:rPr>
      </w:pPr>
      <w:bookmarkStart w:id="25" w:name="_Toc165420516"/>
      <w:r w:rsidRPr="008A548D">
        <w:rPr>
          <w:color w:val="000000" w:themeColor="text1"/>
        </w:rPr>
        <w:t>3.8 Sampling Method</w:t>
      </w:r>
      <w:bookmarkEnd w:id="25"/>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The research has used a non-probability strategy for sampling in order to collect data during the interview process. This approach eliminates the possibility that every member of the population will have an equal probability of being chosen for an interview. As the data has been gathered by interviewing corporate management while taking into account the constraints of the research population and other considerations, it has assisted to avoid the possibility of </w:t>
      </w:r>
      <w:proofErr w:type="spellStart"/>
      <w:r w:rsidRPr="008A548D">
        <w:rPr>
          <w:rFonts w:ascii="Times New Roman" w:eastAsia="Times New Roman" w:hAnsi="Times New Roman" w:cs="Times New Roman"/>
          <w:color w:val="000000" w:themeColor="text1"/>
          <w:sz w:val="24"/>
          <w:szCs w:val="24"/>
        </w:rPr>
        <w:t>biassed</w:t>
      </w:r>
      <w:proofErr w:type="spellEnd"/>
      <w:r w:rsidRPr="008A548D">
        <w:rPr>
          <w:rFonts w:ascii="Times New Roman" w:eastAsia="Times New Roman" w:hAnsi="Times New Roman" w:cs="Times New Roman"/>
          <w:color w:val="000000" w:themeColor="text1"/>
          <w:sz w:val="24"/>
          <w:szCs w:val="24"/>
        </w:rPr>
        <w:t xml:space="preserve"> information for the study (</w:t>
      </w:r>
      <w:proofErr w:type="spellStart"/>
      <w:r w:rsidRPr="008A548D">
        <w:rPr>
          <w:rFonts w:ascii="Times New Roman" w:eastAsia="Times New Roman" w:hAnsi="Times New Roman" w:cs="Times New Roman"/>
          <w:color w:val="000000" w:themeColor="text1"/>
          <w:sz w:val="24"/>
          <w:szCs w:val="24"/>
          <w:highlight w:val="white"/>
        </w:rPr>
        <w:t>Vehovar</w:t>
      </w:r>
      <w:proofErr w:type="spellEnd"/>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2016</w:t>
      </w:r>
      <w:r w:rsidRPr="008A548D">
        <w:rPr>
          <w:rFonts w:ascii="Times New Roman" w:eastAsia="Times New Roman" w:hAnsi="Times New Roman" w:cs="Times New Roman"/>
          <w:color w:val="000000" w:themeColor="text1"/>
          <w:sz w:val="24"/>
          <w:szCs w:val="24"/>
        </w:rPr>
        <w:t xml:space="preserve">). </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Among the 20 people chosen to be participants in an interview, criteria for the selection were applied. The criteria were drawn from the managerial positions held by respondents within Netflix, direct participation in organisational transformation, extensive experience and general understanding of the company. We eliminated participants who did not belong to managerial positions or who were not directly involved in, or did not personally experience, the transformation efforts. Also, we excluded those with only a limited understanding of Netflix's operations. This strict selection process aimed to incorporate people basically with astounding capacities to present heterogeneous opinions concerning how the organisational behaviour of Netflix got modified by the company's transformation strategy.</w:t>
      </w:r>
    </w:p>
    <w:p w:rsidR="00E04850" w:rsidRPr="008A548D" w:rsidRDefault="00103E5F">
      <w:pPr>
        <w:pStyle w:val="Heading2"/>
        <w:rPr>
          <w:color w:val="000000" w:themeColor="text1"/>
        </w:rPr>
      </w:pPr>
      <w:bookmarkStart w:id="26" w:name="_Toc165420517"/>
      <w:r w:rsidRPr="008A548D">
        <w:rPr>
          <w:color w:val="000000" w:themeColor="text1"/>
        </w:rPr>
        <w:t>3.9 Ethical Consideration</w:t>
      </w:r>
      <w:bookmarkEnd w:id="26"/>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Before conducting interviews with Netflix management, the researcher has got their agreement in order to uphold the research's ethical standards. In addition, the Data Protection Act of 2018 has been upheld by the author to ensure the security of the study's data. In addition, the participants have been guaranteed the privacy of the managers' responses following the interview. </w:t>
      </w:r>
    </w:p>
    <w:p w:rsidR="00E04850" w:rsidRPr="008A548D" w:rsidRDefault="00103E5F">
      <w:pPr>
        <w:pStyle w:val="Heading2"/>
        <w:rPr>
          <w:color w:val="000000" w:themeColor="text1"/>
        </w:rPr>
      </w:pPr>
      <w:bookmarkStart w:id="27" w:name="_Toc165420518"/>
      <w:r w:rsidRPr="008A548D">
        <w:rPr>
          <w:color w:val="000000" w:themeColor="text1"/>
        </w:rPr>
        <w:t>3.10 Research Gap</w:t>
      </w:r>
      <w:bookmarkEnd w:id="27"/>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As the secondary data collection method has not been implied here, it has created a gap in this research. This is why the researcher has not been able to elaborate on the pre-existing data from various academic sources such as books, journals, and articles. If the secondary sources were used here, it would help in understanding the impact of change on organisational behaviour in a more significant manner. </w:t>
      </w:r>
    </w:p>
    <w:p w:rsidR="00E04850" w:rsidRPr="008A548D" w:rsidRDefault="00103E5F">
      <w:pPr>
        <w:pStyle w:val="Heading2"/>
        <w:rPr>
          <w:color w:val="000000" w:themeColor="text1"/>
        </w:rPr>
      </w:pPr>
      <w:bookmarkStart w:id="28" w:name="_Toc165420519"/>
      <w:r w:rsidRPr="008A548D">
        <w:rPr>
          <w:color w:val="000000" w:themeColor="text1"/>
        </w:rPr>
        <w:t>3.11 Summary</w:t>
      </w:r>
      <w:bookmarkEnd w:id="28"/>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This chapter summarises that there has been use of primary data collection methods to collect data about this research. The data has been collected through interviewing the management of Netflix using a few open-ended questions. The data has been analysed by thematic analysis to evaluate the impact of change on the organisational behaviour of Netflix. The data has been secured by using the Data Protection Act of 2018. </w:t>
      </w:r>
    </w:p>
    <w:p w:rsidR="00E04850" w:rsidRPr="008A548D" w:rsidRDefault="00103E5F">
      <w:pPr>
        <w:pStyle w:val="Heading1"/>
        <w:spacing w:after="240"/>
        <w:rPr>
          <w:color w:val="000000" w:themeColor="text1"/>
        </w:rPr>
      </w:pPr>
      <w:bookmarkStart w:id="29" w:name="_heading=h.10iubk3pvsaz" w:colFirst="0" w:colLast="0"/>
      <w:bookmarkStart w:id="30" w:name="_Toc165420520"/>
      <w:bookmarkEnd w:id="29"/>
      <w:r w:rsidRPr="008A548D">
        <w:rPr>
          <w:color w:val="000000" w:themeColor="text1"/>
        </w:rPr>
        <w:t>Chapter 4 - Analysis and discussion</w:t>
      </w:r>
      <w:bookmarkEnd w:id="30"/>
      <w:r w:rsidRPr="008A548D">
        <w:rPr>
          <w:color w:val="000000" w:themeColor="text1"/>
        </w:rPr>
        <w:t xml:space="preserve"> </w:t>
      </w:r>
    </w:p>
    <w:p w:rsidR="00E04850" w:rsidRPr="008A548D" w:rsidRDefault="00103E5F">
      <w:pPr>
        <w:pStyle w:val="Heading2"/>
        <w:rPr>
          <w:color w:val="000000" w:themeColor="text1"/>
        </w:rPr>
      </w:pPr>
      <w:bookmarkStart w:id="31" w:name="_heading=h.5y3ogb7xtezb" w:colFirst="0" w:colLast="0"/>
      <w:bookmarkStart w:id="32" w:name="_Toc165420521"/>
      <w:bookmarkEnd w:id="31"/>
      <w:r w:rsidRPr="008A548D">
        <w:rPr>
          <w:color w:val="000000" w:themeColor="text1"/>
        </w:rPr>
        <w:t>Theme 1</w:t>
      </w:r>
      <w:bookmarkEnd w:id="32"/>
    </w:p>
    <w:p w:rsidR="00E04850" w:rsidRPr="008A548D" w:rsidRDefault="00103E5F">
      <w:pPr>
        <w:spacing w:line="360" w:lineRule="auto"/>
        <w:jc w:val="both"/>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 xml:space="preserve">The idea of organisational transformation in Netflix </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Agility, innovation and customer-orientation guide the overall process of reorganisation in Netflix. The technological developments have resulted in a variety of approaches to content delivery (Cunha and Cunha, 2019). It constantly changed its business model from a DVD rental service to an international on-demand service. While this transition continues to be subjugated to the culture of experimentation, data-driven approach and the openness caused alteration hazards.</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Netflix has become the white spot on the landscape of the entertainment industry and the key of this revolution has been its attention on the production of original content. Content production is the most optimised strategy and analytics to personalise recommendations that the company has achieved in keeping customers loyal and staying ahead of their competitors.</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Later on, Netflix rendering of the game changer role denotes how much flexibility and courage is needed to switch off previous models of business practice. Through an ability to adapt to change and to strictly hold to its core values, Netflix has become the industry standard leader. Thus, it is apparent that organisations can transform positively under the proper authority.</w:t>
      </w:r>
    </w:p>
    <w:p w:rsidR="00E04850" w:rsidRPr="008A548D" w:rsidRDefault="00103E5F">
      <w:pPr>
        <w:pStyle w:val="Heading2"/>
        <w:rPr>
          <w:color w:val="000000" w:themeColor="text1"/>
        </w:rPr>
      </w:pPr>
      <w:bookmarkStart w:id="33" w:name="_heading=h.3tqez7xpqow" w:colFirst="0" w:colLast="0"/>
      <w:bookmarkStart w:id="34" w:name="_Toc165420522"/>
      <w:bookmarkEnd w:id="33"/>
      <w:r w:rsidRPr="008A548D">
        <w:rPr>
          <w:color w:val="000000" w:themeColor="text1"/>
        </w:rPr>
        <w:t>Theme 2</w:t>
      </w:r>
      <w:bookmarkEnd w:id="34"/>
    </w:p>
    <w:p w:rsidR="00E04850" w:rsidRPr="008A548D" w:rsidRDefault="00103E5F">
      <w:pPr>
        <w:spacing w:line="360" w:lineRule="auto"/>
        <w:jc w:val="both"/>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 xml:space="preserve">Specific transformation methods employed by Netflix </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Netflix has applied a lot of well-defined transformation modalities that make it evolve into a worldwide streaming titan. The primary technique implied by the concerned company is of course its concentration on the culture of freedom and responsibility. This approach creates a working environment that empowers employees to be independent and assume responsibility for their work, thereby, breeding innovation and creativity (</w:t>
      </w:r>
      <w:r w:rsidRPr="008A548D">
        <w:rPr>
          <w:rFonts w:ascii="Times New Roman" w:eastAsia="Times New Roman" w:hAnsi="Times New Roman" w:cs="Times New Roman"/>
          <w:color w:val="000000" w:themeColor="text1"/>
          <w:sz w:val="24"/>
          <w:szCs w:val="24"/>
          <w:highlight w:val="white"/>
        </w:rPr>
        <w:t xml:space="preserve">Ali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022)</w:t>
      </w:r>
      <w:r w:rsidRPr="008A548D">
        <w:rPr>
          <w:rFonts w:ascii="Times New Roman" w:eastAsia="Times New Roman" w:hAnsi="Times New Roman" w:cs="Times New Roman"/>
          <w:color w:val="000000" w:themeColor="text1"/>
          <w:sz w:val="24"/>
          <w:szCs w:val="24"/>
        </w:rPr>
        <w:t>. Another feature is its data-driven approach to decision making. Netflix recruits data analytics to develop their content strategy, personalised recommendations and enhance user experience. This data provides information that has been helpful in the success of Netflix in the entertainment sector that is quite competitive.</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Furthermore, Netflix has optimised its business model in original content production by investing heavily in it. Through creating entertaining and various content, Netflix has been successful in distinguishing itself from competitors. This has enabled Netflix to pull a global audience and this factor has led it to being a big player in the streaming industry.</w:t>
      </w:r>
    </w:p>
    <w:p w:rsidR="00E04850" w:rsidRPr="008A548D" w:rsidRDefault="00103E5F">
      <w:pPr>
        <w:pStyle w:val="Heading2"/>
        <w:rPr>
          <w:color w:val="000000" w:themeColor="text1"/>
        </w:rPr>
      </w:pPr>
      <w:bookmarkStart w:id="35" w:name="_heading=h.962zzpx56pso" w:colFirst="0" w:colLast="0"/>
      <w:bookmarkStart w:id="36" w:name="_Toc165420523"/>
      <w:bookmarkEnd w:id="35"/>
      <w:r w:rsidRPr="008A548D">
        <w:rPr>
          <w:color w:val="000000" w:themeColor="text1"/>
        </w:rPr>
        <w:t>Theme 3</w:t>
      </w:r>
      <w:bookmarkEnd w:id="36"/>
    </w:p>
    <w:p w:rsidR="00E04850" w:rsidRPr="008A548D" w:rsidRDefault="00103E5F">
      <w:pPr>
        <w:spacing w:line="360" w:lineRule="auto"/>
        <w:jc w:val="both"/>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 xml:space="preserve">Issues related to transformational methods on the organisational culture of Netflix </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One of the key issues in Netflix's organisational culture is that the people are uncertain about the entertainment industry. Netflix's culture of freedom and responsibility can be both empowering and conflict-creating (Netflix, 2024). Unlike any other company people have been to, they kept telling everyone "whenever you see a problem, solve it, because if you don't, no one else does for you." Making sure that everyone is working towards the same set of goals and values may become a difficult thing to make happen in such an autonomous trip.</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The second difficulty is with burnout and the problem of using the work-life balance as the routine (</w:t>
      </w:r>
      <w:proofErr w:type="spellStart"/>
      <w:r w:rsidRPr="008A548D">
        <w:rPr>
          <w:rFonts w:ascii="Times New Roman" w:eastAsia="Times New Roman" w:hAnsi="Times New Roman" w:cs="Times New Roman"/>
          <w:color w:val="000000" w:themeColor="text1"/>
          <w:sz w:val="24"/>
          <w:szCs w:val="24"/>
          <w:highlight w:val="white"/>
        </w:rPr>
        <w:t>Barck</w:t>
      </w:r>
      <w:proofErr w:type="spellEnd"/>
      <w:r w:rsidRPr="008A548D">
        <w:rPr>
          <w:rFonts w:ascii="Times New Roman" w:eastAsia="Times New Roman" w:hAnsi="Times New Roman" w:cs="Times New Roman"/>
          <w:color w:val="000000" w:themeColor="text1"/>
          <w:sz w:val="24"/>
          <w:szCs w:val="24"/>
          <w:highlight w:val="white"/>
        </w:rPr>
        <w:t xml:space="preserve">-Holst </w:t>
      </w:r>
      <w:r w:rsidRPr="008A548D">
        <w:rPr>
          <w:rFonts w:ascii="Times New Roman" w:eastAsia="Times New Roman" w:hAnsi="Times New Roman" w:cs="Times New Roman"/>
          <w:i/>
          <w:color w:val="000000" w:themeColor="text1"/>
          <w:sz w:val="24"/>
          <w:szCs w:val="24"/>
          <w:highlight w:val="white"/>
        </w:rPr>
        <w:t xml:space="preserve">et al. </w:t>
      </w:r>
      <w:r w:rsidRPr="008A548D">
        <w:rPr>
          <w:rFonts w:ascii="Times New Roman" w:eastAsia="Times New Roman" w:hAnsi="Times New Roman" w:cs="Times New Roman"/>
          <w:color w:val="000000" w:themeColor="text1"/>
          <w:sz w:val="24"/>
          <w:szCs w:val="24"/>
          <w:highlight w:val="white"/>
        </w:rPr>
        <w:t>2022)</w:t>
      </w:r>
      <w:r w:rsidRPr="008A548D">
        <w:rPr>
          <w:rFonts w:ascii="Times New Roman" w:eastAsia="Times New Roman" w:hAnsi="Times New Roman" w:cs="Times New Roman"/>
          <w:color w:val="000000" w:themeColor="text1"/>
          <w:sz w:val="24"/>
          <w:szCs w:val="24"/>
        </w:rPr>
        <w:t>. The independent nature of the job and the high performance are difficult to achieve sometimes, therefore employees who want to stay in the economic race might have been put under pressure and work hard day in and day out and this can lead to stress and burnout.</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Besides the mentioned problem of different business cultures, presence across the world exposing different nations to diversity of cultures creates a dilemma of keeping coherent organisational culture when Netflix goes global. It should rather be prioritised and provide effective tools for transference of fundamental values and culture to make sense to everyone locally no matter where they are in the organisation.</w:t>
      </w:r>
    </w:p>
    <w:p w:rsidR="00E04850" w:rsidRPr="008A548D" w:rsidRDefault="00103E5F">
      <w:pPr>
        <w:pStyle w:val="Heading2"/>
        <w:rPr>
          <w:color w:val="000000" w:themeColor="text1"/>
        </w:rPr>
      </w:pPr>
      <w:bookmarkStart w:id="37" w:name="_heading=h.n2b0klh7kvdi" w:colFirst="0" w:colLast="0"/>
      <w:bookmarkStart w:id="38" w:name="_Toc165420524"/>
      <w:bookmarkEnd w:id="37"/>
      <w:r w:rsidRPr="008A548D">
        <w:rPr>
          <w:color w:val="000000" w:themeColor="text1"/>
        </w:rPr>
        <w:t>Theme 4</w:t>
      </w:r>
      <w:bookmarkEnd w:id="38"/>
    </w:p>
    <w:p w:rsidR="00E04850" w:rsidRPr="008A548D" w:rsidRDefault="00103E5F">
      <w:pPr>
        <w:spacing w:line="360" w:lineRule="auto"/>
        <w:jc w:val="both"/>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 xml:space="preserve">Strategies to tackle organisational transformation effectively </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Conquering the inadequacies associated with its transitional methods, Netflix has to utilise a number of them. On the other hand, it may create a tighter community and collaboration as a team as the employees learn to interact via regular group building activities, </w:t>
      </w:r>
      <w:proofErr w:type="spellStart"/>
      <w:r w:rsidRPr="008A548D">
        <w:rPr>
          <w:rFonts w:ascii="Times New Roman" w:eastAsia="Times New Roman" w:hAnsi="Times New Roman" w:cs="Times New Roman"/>
          <w:color w:val="000000" w:themeColor="text1"/>
          <w:sz w:val="24"/>
          <w:szCs w:val="24"/>
        </w:rPr>
        <w:t>transfunctional</w:t>
      </w:r>
      <w:proofErr w:type="spellEnd"/>
      <w:r w:rsidRPr="008A548D">
        <w:rPr>
          <w:rFonts w:ascii="Times New Roman" w:eastAsia="Times New Roman" w:hAnsi="Times New Roman" w:cs="Times New Roman"/>
          <w:color w:val="000000" w:themeColor="text1"/>
          <w:sz w:val="24"/>
          <w:szCs w:val="24"/>
        </w:rPr>
        <w:t xml:space="preserve"> tasks and channels of communication that actively encourage idea sharing and benchmarking.</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Facing the problem of burnout can be facilitated by the company through such measures as providing employees with the option to take breaks regularly, certain flexible working options and mental health support resources as well as ways of bringing balance in their private and professional lives.</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Besides this, Netflix can attempt culture differences and humanity diversity by investing in training about cultural competence for all employees, fostering a culture of respect and inclusion in all its operations, and ensuring that its mission &amp; goals reflect global networks.</w:t>
      </w:r>
    </w:p>
    <w:p w:rsidR="00E04850" w:rsidRPr="008A548D" w:rsidRDefault="00103E5F">
      <w:p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In the end, having the right counsel to actively address these challenges will help Netflix maintain its innovative edge and eventually lead the industry in the rapidly changing nature of entertainment.</w:t>
      </w:r>
    </w:p>
    <w:p w:rsidR="00E04850" w:rsidRPr="008A548D" w:rsidRDefault="00103E5F">
      <w:pPr>
        <w:pStyle w:val="Heading1"/>
        <w:spacing w:after="240"/>
        <w:rPr>
          <w:color w:val="000000" w:themeColor="text1"/>
        </w:rPr>
      </w:pPr>
      <w:bookmarkStart w:id="39" w:name="_heading=h.ng9ms8naf2zu" w:colFirst="0" w:colLast="0"/>
      <w:bookmarkStart w:id="40" w:name="_Toc165420525"/>
      <w:bookmarkEnd w:id="39"/>
      <w:r w:rsidRPr="008A548D">
        <w:rPr>
          <w:color w:val="000000" w:themeColor="text1"/>
        </w:rPr>
        <w:t>Chapter 5 - Conclusion and recommendations</w:t>
      </w:r>
      <w:bookmarkEnd w:id="40"/>
      <w:r w:rsidRPr="008A548D">
        <w:rPr>
          <w:color w:val="000000" w:themeColor="text1"/>
        </w:rPr>
        <w:t xml:space="preserve"> </w:t>
      </w:r>
    </w:p>
    <w:p w:rsidR="00E04850" w:rsidRPr="008A548D" w:rsidRDefault="00103E5F">
      <w:pPr>
        <w:pStyle w:val="Heading2"/>
        <w:rPr>
          <w:color w:val="000000" w:themeColor="text1"/>
        </w:rPr>
      </w:pPr>
      <w:bookmarkStart w:id="41" w:name="_heading=h.dboyrnjrwx03" w:colFirst="0" w:colLast="0"/>
      <w:bookmarkStart w:id="42" w:name="_Toc165420526"/>
      <w:bookmarkEnd w:id="41"/>
      <w:r w:rsidRPr="008A548D">
        <w:rPr>
          <w:color w:val="000000" w:themeColor="text1"/>
        </w:rPr>
        <w:t>5.1 Conclusion</w:t>
      </w:r>
      <w:bookmarkEnd w:id="42"/>
      <w:r w:rsidRPr="008A548D">
        <w:rPr>
          <w:color w:val="000000" w:themeColor="text1"/>
        </w:rPr>
        <w:t xml:space="preserve"> </w:t>
      </w:r>
    </w:p>
    <w:p w:rsidR="00E04850" w:rsidRPr="008A548D" w:rsidRDefault="00103E5F">
      <w:pPr>
        <w:spacing w:line="360" w:lineRule="auto"/>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Based on the above discussion, it can be stated that Organisational culture comprises many elements that interplay with each other, for instance, leading style, company ethos and employee behaviour. With Netflix, its culture is driven by two things; freedom and responsibility and these are combined with data-driven analysis and innovation. Through these elements, employees are enabled to connect with one another better, engage in their work and improve organisational success. The transformation of organisations may show a rather great influence on organisational behaviour in the sense that it changes the way workers see their roles, express themselves and interact with each other at work in general. For example, moving to a more dynamic and cooperative corporate culture will encourage employees to think outside the box and look forward to taking chances. Additionally, giving voice and power to employees can result in an increased level of workers' motivation and their organisation’s engagement. As a matter of fact, the cultural mismatch can greatly affect the organisation's employees' behaviour by creating tension, misunderstanding and no connection between the employees and the values of the company. For instance, it can bring down the morale, productivity and employee engagement in the organisation. Along with that, cultural incompatibility can lead to conflicts and even disputes, which makes it harder to create strong collaboration and teamwork. It is in the best interest of the organisation to handle this cultural imbalance with a view to promoting coexistence and productivity in a more harmonious work atmosphere.</w:t>
      </w:r>
    </w:p>
    <w:p w:rsidR="00E04850" w:rsidRPr="008A548D" w:rsidRDefault="00E04850">
      <w:pPr>
        <w:spacing w:line="360" w:lineRule="auto"/>
        <w:rPr>
          <w:rFonts w:ascii="Times New Roman" w:eastAsia="Times New Roman" w:hAnsi="Times New Roman" w:cs="Times New Roman"/>
          <w:color w:val="000000" w:themeColor="text1"/>
          <w:sz w:val="24"/>
          <w:szCs w:val="24"/>
        </w:rPr>
      </w:pPr>
    </w:p>
    <w:p w:rsidR="00E04850" w:rsidRPr="008A548D" w:rsidRDefault="00103E5F">
      <w:pPr>
        <w:pStyle w:val="Heading2"/>
        <w:rPr>
          <w:color w:val="000000" w:themeColor="text1"/>
        </w:rPr>
      </w:pPr>
      <w:bookmarkStart w:id="43" w:name="_heading=h.bri9jscfvykf" w:colFirst="0" w:colLast="0"/>
      <w:bookmarkStart w:id="44" w:name="_Toc165420527"/>
      <w:bookmarkEnd w:id="43"/>
      <w:r w:rsidRPr="008A548D">
        <w:rPr>
          <w:color w:val="000000" w:themeColor="text1"/>
        </w:rPr>
        <w:t>5.2 Recommendations</w:t>
      </w:r>
      <w:bookmarkEnd w:id="44"/>
    </w:p>
    <w:p w:rsidR="00E04850" w:rsidRPr="008A548D" w:rsidRDefault="00103E5F">
      <w:pPr>
        <w:spacing w:before="240" w:after="240"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Some recommendations related to the effective changes related to the organisational behaviours are given below: </w:t>
      </w:r>
    </w:p>
    <w:p w:rsidR="00E04850" w:rsidRPr="008A548D" w:rsidRDefault="00103E5F">
      <w:pPr>
        <w:spacing w:before="240" w:after="240"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Transparent Communication:</w:t>
      </w:r>
      <w:r w:rsidRPr="008A548D">
        <w:rPr>
          <w:rFonts w:ascii="Times New Roman" w:eastAsia="Times New Roman" w:hAnsi="Times New Roman" w:cs="Times New Roman"/>
          <w:color w:val="000000" w:themeColor="text1"/>
          <w:sz w:val="24"/>
          <w:szCs w:val="24"/>
        </w:rPr>
        <w:t xml:space="preserve"> Netflix must make sure that it keeps all communication channels open and transparent so that everybody within the organisation will be aware of changes, their reasons and the way they make sense to the company as a whole.</w:t>
      </w:r>
    </w:p>
    <w:p w:rsidR="00E04850" w:rsidRPr="008A548D" w:rsidRDefault="00103E5F">
      <w:pPr>
        <w:spacing w:before="240" w:after="240"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Employee Involvement:</w:t>
      </w:r>
      <w:r w:rsidRPr="008A548D">
        <w:rPr>
          <w:rFonts w:ascii="Times New Roman" w:eastAsia="Times New Roman" w:hAnsi="Times New Roman" w:cs="Times New Roman"/>
          <w:color w:val="000000" w:themeColor="text1"/>
          <w:sz w:val="24"/>
          <w:szCs w:val="24"/>
        </w:rPr>
        <w:t xml:space="preserve"> Employees can be engaged in the change process by asking for their feedback, ideas and concerns. Doing this will give employees part of something and also a sense of ownership.</w:t>
      </w:r>
    </w:p>
    <w:p w:rsidR="00E04850" w:rsidRPr="008A548D" w:rsidRDefault="00103E5F">
      <w:pPr>
        <w:spacing w:before="240" w:after="240"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Training and Development:</w:t>
      </w:r>
      <w:r w:rsidRPr="008A548D">
        <w:rPr>
          <w:rFonts w:ascii="Times New Roman" w:eastAsia="Times New Roman" w:hAnsi="Times New Roman" w:cs="Times New Roman"/>
          <w:color w:val="000000" w:themeColor="text1"/>
          <w:sz w:val="24"/>
          <w:szCs w:val="24"/>
        </w:rPr>
        <w:t xml:space="preserve"> The concerned company must offer training and developmental opportunities so that the workers can easily adjust to various roles, technologies and working methods that can be changed in the future. Such can increase the productivity of employees by boosting employee commitment and therefore reducing resistance to change.</w:t>
      </w:r>
    </w:p>
    <w:p w:rsidR="00E04850" w:rsidRPr="008A548D" w:rsidRDefault="00103E5F">
      <w:pPr>
        <w:spacing w:before="240" w:after="240"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Leadership Support:</w:t>
      </w:r>
      <w:r w:rsidRPr="008A548D">
        <w:rPr>
          <w:rFonts w:ascii="Times New Roman" w:eastAsia="Times New Roman" w:hAnsi="Times New Roman" w:cs="Times New Roman"/>
          <w:color w:val="000000" w:themeColor="text1"/>
          <w:sz w:val="24"/>
          <w:szCs w:val="24"/>
        </w:rPr>
        <w:t xml:space="preserve"> The company must also make sure that leaders are supportive of the change process and have exceptional work ethics. Their behaviours and actions should be adapted to the new values as the main aim is to transform the company.</w:t>
      </w:r>
    </w:p>
    <w:p w:rsidR="00E04850" w:rsidRPr="008A548D" w:rsidRDefault="00103E5F">
      <w:pPr>
        <w:spacing w:before="240" w:after="240"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Flexible Policies:</w:t>
      </w:r>
      <w:r w:rsidRPr="008A548D">
        <w:rPr>
          <w:rFonts w:ascii="Times New Roman" w:eastAsia="Times New Roman" w:hAnsi="Times New Roman" w:cs="Times New Roman"/>
          <w:color w:val="000000" w:themeColor="text1"/>
          <w:sz w:val="24"/>
          <w:szCs w:val="24"/>
        </w:rPr>
        <w:t xml:space="preserve"> Netflix must be mindful of the situations that are different with respect to their requirements and working styles. This is particularly essential in volatile industries like entertainment where the needs keep changing all the time.</w:t>
      </w:r>
    </w:p>
    <w:p w:rsidR="00E04850" w:rsidRPr="008A548D" w:rsidRDefault="00103E5F">
      <w:pPr>
        <w:spacing w:before="240" w:after="240"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b/>
          <w:color w:val="000000" w:themeColor="text1"/>
          <w:sz w:val="24"/>
          <w:szCs w:val="24"/>
        </w:rPr>
        <w:t>Continuous Evaluation:</w:t>
      </w:r>
      <w:r w:rsidRPr="008A548D">
        <w:rPr>
          <w:rFonts w:ascii="Times New Roman" w:eastAsia="Times New Roman" w:hAnsi="Times New Roman" w:cs="Times New Roman"/>
          <w:color w:val="000000" w:themeColor="text1"/>
          <w:sz w:val="24"/>
          <w:szCs w:val="24"/>
        </w:rPr>
        <w:t xml:space="preserve"> The concerned company must consistently assess the impact of the changes and be open to iteration of the strategies according to what others say and the results.</w:t>
      </w:r>
    </w:p>
    <w:p w:rsidR="00E04850" w:rsidRPr="008A548D" w:rsidRDefault="00103E5F">
      <w:pPr>
        <w:spacing w:before="240" w:after="240"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By adopting the guidelines stated above, Netflix would be able to efficiently deal with the organisational changes and guarantee they contribute to the company’s long-term prosperity.</w:t>
      </w:r>
    </w:p>
    <w:p w:rsidR="00E04850" w:rsidRPr="008A548D" w:rsidRDefault="00103E5F">
      <w:pPr>
        <w:spacing w:line="360" w:lineRule="auto"/>
        <w:jc w:val="both"/>
        <w:rPr>
          <w:rFonts w:ascii="Times New Roman" w:eastAsia="Times New Roman" w:hAnsi="Times New Roman" w:cs="Times New Roman"/>
          <w:b/>
          <w:color w:val="000000" w:themeColor="text1"/>
          <w:sz w:val="24"/>
          <w:szCs w:val="24"/>
        </w:rPr>
      </w:pPr>
      <w:r w:rsidRPr="008A548D">
        <w:rPr>
          <w:color w:val="000000" w:themeColor="text1"/>
        </w:rPr>
        <w:br w:type="page"/>
      </w:r>
    </w:p>
    <w:p w:rsidR="00E04850" w:rsidRPr="008A548D" w:rsidRDefault="00103E5F">
      <w:pPr>
        <w:pStyle w:val="Heading1"/>
        <w:rPr>
          <w:color w:val="000000" w:themeColor="text1"/>
        </w:rPr>
      </w:pPr>
      <w:bookmarkStart w:id="45" w:name="_Toc165420528"/>
      <w:r w:rsidRPr="008A548D">
        <w:rPr>
          <w:color w:val="000000" w:themeColor="text1"/>
        </w:rPr>
        <w:t>References</w:t>
      </w:r>
      <w:bookmarkEnd w:id="45"/>
      <w:r w:rsidRPr="008A548D">
        <w:rPr>
          <w:color w:val="000000" w:themeColor="text1"/>
        </w:rPr>
        <w:t xml:space="preserve"> </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Alharahsheh</w:t>
      </w:r>
      <w:proofErr w:type="spellEnd"/>
      <w:r w:rsidRPr="008A548D">
        <w:rPr>
          <w:rFonts w:ascii="Times New Roman" w:eastAsia="Times New Roman" w:hAnsi="Times New Roman" w:cs="Times New Roman"/>
          <w:color w:val="000000" w:themeColor="text1"/>
          <w:sz w:val="24"/>
          <w:szCs w:val="24"/>
          <w:highlight w:val="white"/>
        </w:rPr>
        <w:t xml:space="preserve">, H.H. and Pius, A., (2020). A review of key paradigms: Positivism VS </w:t>
      </w:r>
      <w:proofErr w:type="spellStart"/>
      <w:r w:rsidRPr="008A548D">
        <w:rPr>
          <w:rFonts w:ascii="Times New Roman" w:eastAsia="Times New Roman" w:hAnsi="Times New Roman" w:cs="Times New Roman"/>
          <w:color w:val="000000" w:themeColor="text1"/>
          <w:sz w:val="24"/>
          <w:szCs w:val="24"/>
          <w:highlight w:val="white"/>
        </w:rPr>
        <w:t>interpretivism</w:t>
      </w:r>
      <w:proofErr w:type="spellEnd"/>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Global Academic Journal of Humanities and Social Sciences</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2</w:t>
      </w:r>
      <w:r w:rsidRPr="008A548D">
        <w:rPr>
          <w:rFonts w:ascii="Times New Roman" w:eastAsia="Times New Roman" w:hAnsi="Times New Roman" w:cs="Times New Roman"/>
          <w:color w:val="000000" w:themeColor="text1"/>
          <w:sz w:val="24"/>
          <w:szCs w:val="24"/>
          <w:highlight w:val="white"/>
        </w:rPr>
        <w:t>(3), pp.39-43.</w:t>
      </w:r>
    </w:p>
    <w:p w:rsidR="00375F7B" w:rsidRPr="008A548D" w:rsidRDefault="00375F7B">
      <w:pPr>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Ali, H., Li, M. and </w:t>
      </w:r>
      <w:proofErr w:type="spellStart"/>
      <w:r w:rsidRPr="008A548D">
        <w:rPr>
          <w:rFonts w:ascii="Times New Roman" w:eastAsia="Times New Roman" w:hAnsi="Times New Roman" w:cs="Times New Roman"/>
          <w:color w:val="000000" w:themeColor="text1"/>
          <w:sz w:val="24"/>
          <w:szCs w:val="24"/>
          <w:highlight w:val="white"/>
        </w:rPr>
        <w:t>Qiu</w:t>
      </w:r>
      <w:proofErr w:type="spellEnd"/>
      <w:r w:rsidRPr="008A548D">
        <w:rPr>
          <w:rFonts w:ascii="Times New Roman" w:eastAsia="Times New Roman" w:hAnsi="Times New Roman" w:cs="Times New Roman"/>
          <w:color w:val="000000" w:themeColor="text1"/>
          <w:sz w:val="24"/>
          <w:szCs w:val="24"/>
          <w:highlight w:val="white"/>
        </w:rPr>
        <w:t xml:space="preserve">, X., (2022). Employee engagement and innovative work </w:t>
      </w:r>
      <w:proofErr w:type="spellStart"/>
      <w:r w:rsidRPr="008A548D">
        <w:rPr>
          <w:rFonts w:ascii="Times New Roman" w:eastAsia="Times New Roman" w:hAnsi="Times New Roman" w:cs="Times New Roman"/>
          <w:color w:val="000000" w:themeColor="text1"/>
          <w:sz w:val="24"/>
          <w:szCs w:val="24"/>
          <w:highlight w:val="white"/>
        </w:rPr>
        <w:t>behavior</w:t>
      </w:r>
      <w:proofErr w:type="spellEnd"/>
      <w:r w:rsidRPr="008A548D">
        <w:rPr>
          <w:rFonts w:ascii="Times New Roman" w:eastAsia="Times New Roman" w:hAnsi="Times New Roman" w:cs="Times New Roman"/>
          <w:color w:val="000000" w:themeColor="text1"/>
          <w:sz w:val="24"/>
          <w:szCs w:val="24"/>
          <w:highlight w:val="white"/>
        </w:rPr>
        <w:t xml:space="preserve"> among Chinese millennials: mediating and moderating role of work-life balance and psychological empowerment. </w:t>
      </w:r>
      <w:r w:rsidRPr="008A548D">
        <w:rPr>
          <w:rFonts w:ascii="Times New Roman" w:eastAsia="Times New Roman" w:hAnsi="Times New Roman" w:cs="Times New Roman"/>
          <w:i/>
          <w:color w:val="000000" w:themeColor="text1"/>
          <w:sz w:val="24"/>
          <w:szCs w:val="24"/>
          <w:highlight w:val="white"/>
        </w:rPr>
        <w:t>Frontiers in Psychology</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13</w:t>
      </w:r>
      <w:r w:rsidRPr="008A548D">
        <w:rPr>
          <w:rFonts w:ascii="Times New Roman" w:eastAsia="Times New Roman" w:hAnsi="Times New Roman" w:cs="Times New Roman"/>
          <w:color w:val="000000" w:themeColor="text1"/>
          <w:sz w:val="24"/>
          <w:szCs w:val="24"/>
          <w:highlight w:val="white"/>
        </w:rPr>
        <w:t xml:space="preserve">, p.942580. </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Anderson, L.A. and Anderson, D., (2010). </w:t>
      </w:r>
      <w:r w:rsidRPr="008A548D">
        <w:rPr>
          <w:rFonts w:ascii="Times New Roman" w:eastAsia="Times New Roman" w:hAnsi="Times New Roman" w:cs="Times New Roman"/>
          <w:i/>
          <w:color w:val="000000" w:themeColor="text1"/>
          <w:sz w:val="24"/>
          <w:szCs w:val="24"/>
          <w:highlight w:val="white"/>
        </w:rPr>
        <w:t>The change leader's roadmap: How to navigate your organization's transformation</w:t>
      </w:r>
      <w:r w:rsidRPr="008A548D">
        <w:rPr>
          <w:rFonts w:ascii="Times New Roman" w:eastAsia="Times New Roman" w:hAnsi="Times New Roman" w:cs="Times New Roman"/>
          <w:color w:val="000000" w:themeColor="text1"/>
          <w:sz w:val="24"/>
          <w:szCs w:val="24"/>
          <w:highlight w:val="white"/>
        </w:rPr>
        <w:t>. John Wiley &amp; Sons.</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Avolio</w:t>
      </w:r>
      <w:proofErr w:type="spellEnd"/>
      <w:r w:rsidRPr="008A548D">
        <w:rPr>
          <w:rFonts w:ascii="Times New Roman" w:eastAsia="Times New Roman" w:hAnsi="Times New Roman" w:cs="Times New Roman"/>
          <w:color w:val="000000" w:themeColor="text1"/>
          <w:sz w:val="24"/>
          <w:szCs w:val="24"/>
          <w:highlight w:val="white"/>
        </w:rPr>
        <w:t xml:space="preserve">, B.J. and </w:t>
      </w:r>
      <w:proofErr w:type="spellStart"/>
      <w:r w:rsidRPr="008A548D">
        <w:rPr>
          <w:rFonts w:ascii="Times New Roman" w:eastAsia="Times New Roman" w:hAnsi="Times New Roman" w:cs="Times New Roman"/>
          <w:color w:val="000000" w:themeColor="text1"/>
          <w:sz w:val="24"/>
          <w:szCs w:val="24"/>
          <w:highlight w:val="white"/>
        </w:rPr>
        <w:t>Yammarino</w:t>
      </w:r>
      <w:proofErr w:type="spellEnd"/>
      <w:r w:rsidRPr="008A548D">
        <w:rPr>
          <w:rFonts w:ascii="Times New Roman" w:eastAsia="Times New Roman" w:hAnsi="Times New Roman" w:cs="Times New Roman"/>
          <w:color w:val="000000" w:themeColor="text1"/>
          <w:sz w:val="24"/>
          <w:szCs w:val="24"/>
          <w:highlight w:val="white"/>
        </w:rPr>
        <w:t xml:space="preserve">, F.J. eds., (2018). </w:t>
      </w:r>
      <w:r w:rsidRPr="008A548D">
        <w:rPr>
          <w:rFonts w:ascii="Times New Roman" w:eastAsia="Times New Roman" w:hAnsi="Times New Roman" w:cs="Times New Roman"/>
          <w:i/>
          <w:color w:val="000000" w:themeColor="text1"/>
          <w:sz w:val="24"/>
          <w:szCs w:val="24"/>
          <w:highlight w:val="white"/>
        </w:rPr>
        <w:t>Transformational and charismatic leadership: The road ahead</w:t>
      </w:r>
      <w:r w:rsidRPr="008A548D">
        <w:rPr>
          <w:rFonts w:ascii="Times New Roman" w:eastAsia="Times New Roman" w:hAnsi="Times New Roman" w:cs="Times New Roman"/>
          <w:color w:val="000000" w:themeColor="text1"/>
          <w:sz w:val="24"/>
          <w:szCs w:val="24"/>
          <w:highlight w:val="white"/>
        </w:rPr>
        <w:t>. Emerald Group Publishing.</w:t>
      </w:r>
    </w:p>
    <w:p w:rsidR="00375F7B" w:rsidRPr="008A548D" w:rsidRDefault="00375F7B">
      <w:pPr>
        <w:spacing w:before="240" w:after="240"/>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Barck</w:t>
      </w:r>
      <w:proofErr w:type="spellEnd"/>
      <w:r w:rsidRPr="008A548D">
        <w:rPr>
          <w:rFonts w:ascii="Times New Roman" w:eastAsia="Times New Roman" w:hAnsi="Times New Roman" w:cs="Times New Roman"/>
          <w:color w:val="000000" w:themeColor="text1"/>
          <w:sz w:val="24"/>
          <w:szCs w:val="24"/>
          <w:highlight w:val="white"/>
        </w:rPr>
        <w:t xml:space="preserve">-Holst, P., </w:t>
      </w:r>
      <w:proofErr w:type="spellStart"/>
      <w:r w:rsidRPr="008A548D">
        <w:rPr>
          <w:rFonts w:ascii="Times New Roman" w:eastAsia="Times New Roman" w:hAnsi="Times New Roman" w:cs="Times New Roman"/>
          <w:color w:val="000000" w:themeColor="text1"/>
          <w:sz w:val="24"/>
          <w:szCs w:val="24"/>
          <w:highlight w:val="white"/>
        </w:rPr>
        <w:t>Nilsonne</w:t>
      </w:r>
      <w:proofErr w:type="spellEnd"/>
      <w:r w:rsidRPr="008A548D">
        <w:rPr>
          <w:rFonts w:ascii="Times New Roman" w:eastAsia="Times New Roman" w:hAnsi="Times New Roman" w:cs="Times New Roman"/>
          <w:color w:val="000000" w:themeColor="text1"/>
          <w:sz w:val="24"/>
          <w:szCs w:val="24"/>
          <w:highlight w:val="white"/>
        </w:rPr>
        <w:t xml:space="preserve">, Å., </w:t>
      </w:r>
      <w:proofErr w:type="spellStart"/>
      <w:r w:rsidRPr="008A548D">
        <w:rPr>
          <w:rFonts w:ascii="Times New Roman" w:eastAsia="Times New Roman" w:hAnsi="Times New Roman" w:cs="Times New Roman"/>
          <w:color w:val="000000" w:themeColor="text1"/>
          <w:sz w:val="24"/>
          <w:szCs w:val="24"/>
          <w:highlight w:val="white"/>
        </w:rPr>
        <w:t>Åkerstedt</w:t>
      </w:r>
      <w:proofErr w:type="spellEnd"/>
      <w:r w:rsidRPr="008A548D">
        <w:rPr>
          <w:rFonts w:ascii="Times New Roman" w:eastAsia="Times New Roman" w:hAnsi="Times New Roman" w:cs="Times New Roman"/>
          <w:color w:val="000000" w:themeColor="text1"/>
          <w:sz w:val="24"/>
          <w:szCs w:val="24"/>
          <w:highlight w:val="white"/>
        </w:rPr>
        <w:t xml:space="preserve">, T. and </w:t>
      </w:r>
      <w:proofErr w:type="spellStart"/>
      <w:r w:rsidRPr="008A548D">
        <w:rPr>
          <w:rFonts w:ascii="Times New Roman" w:eastAsia="Times New Roman" w:hAnsi="Times New Roman" w:cs="Times New Roman"/>
          <w:color w:val="000000" w:themeColor="text1"/>
          <w:sz w:val="24"/>
          <w:szCs w:val="24"/>
          <w:highlight w:val="white"/>
        </w:rPr>
        <w:t>Hellgren</w:t>
      </w:r>
      <w:proofErr w:type="spellEnd"/>
      <w:r w:rsidRPr="008A548D">
        <w:rPr>
          <w:rFonts w:ascii="Times New Roman" w:eastAsia="Times New Roman" w:hAnsi="Times New Roman" w:cs="Times New Roman"/>
          <w:color w:val="000000" w:themeColor="text1"/>
          <w:sz w:val="24"/>
          <w:szCs w:val="24"/>
          <w:highlight w:val="white"/>
        </w:rPr>
        <w:t xml:space="preserve">, C., (2022). Reduced working hours and work-life balance. </w:t>
      </w:r>
      <w:r w:rsidRPr="008A548D">
        <w:rPr>
          <w:rFonts w:ascii="Times New Roman" w:eastAsia="Times New Roman" w:hAnsi="Times New Roman" w:cs="Times New Roman"/>
          <w:i/>
          <w:color w:val="000000" w:themeColor="text1"/>
          <w:sz w:val="24"/>
          <w:szCs w:val="24"/>
          <w:highlight w:val="white"/>
        </w:rPr>
        <w:t>Nordic Social Work Research</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12</w:t>
      </w:r>
      <w:r w:rsidRPr="008A548D">
        <w:rPr>
          <w:rFonts w:ascii="Times New Roman" w:eastAsia="Times New Roman" w:hAnsi="Times New Roman" w:cs="Times New Roman"/>
          <w:color w:val="000000" w:themeColor="text1"/>
          <w:sz w:val="24"/>
          <w:szCs w:val="24"/>
          <w:highlight w:val="white"/>
        </w:rPr>
        <w:t>(4), pp.450-463.</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Bharadwaj</w:t>
      </w:r>
      <w:proofErr w:type="spellEnd"/>
      <w:r w:rsidRPr="008A548D">
        <w:rPr>
          <w:rFonts w:ascii="Times New Roman" w:eastAsia="Times New Roman" w:hAnsi="Times New Roman" w:cs="Times New Roman"/>
          <w:color w:val="000000" w:themeColor="text1"/>
          <w:sz w:val="24"/>
          <w:szCs w:val="24"/>
          <w:highlight w:val="white"/>
        </w:rPr>
        <w:t xml:space="preserve">, A., El </w:t>
      </w:r>
      <w:proofErr w:type="spellStart"/>
      <w:r w:rsidRPr="008A548D">
        <w:rPr>
          <w:rFonts w:ascii="Times New Roman" w:eastAsia="Times New Roman" w:hAnsi="Times New Roman" w:cs="Times New Roman"/>
          <w:color w:val="000000" w:themeColor="text1"/>
          <w:sz w:val="24"/>
          <w:szCs w:val="24"/>
          <w:highlight w:val="white"/>
        </w:rPr>
        <w:t>Sawy</w:t>
      </w:r>
      <w:proofErr w:type="spellEnd"/>
      <w:r w:rsidRPr="008A548D">
        <w:rPr>
          <w:rFonts w:ascii="Times New Roman" w:eastAsia="Times New Roman" w:hAnsi="Times New Roman" w:cs="Times New Roman"/>
          <w:color w:val="000000" w:themeColor="text1"/>
          <w:sz w:val="24"/>
          <w:szCs w:val="24"/>
          <w:highlight w:val="white"/>
        </w:rPr>
        <w:t xml:space="preserve">, O.A., </w:t>
      </w:r>
      <w:proofErr w:type="spellStart"/>
      <w:r w:rsidRPr="008A548D">
        <w:rPr>
          <w:rFonts w:ascii="Times New Roman" w:eastAsia="Times New Roman" w:hAnsi="Times New Roman" w:cs="Times New Roman"/>
          <w:color w:val="000000" w:themeColor="text1"/>
          <w:sz w:val="24"/>
          <w:szCs w:val="24"/>
          <w:highlight w:val="white"/>
        </w:rPr>
        <w:t>Pavlou</w:t>
      </w:r>
      <w:proofErr w:type="spellEnd"/>
      <w:r w:rsidRPr="008A548D">
        <w:rPr>
          <w:rFonts w:ascii="Times New Roman" w:eastAsia="Times New Roman" w:hAnsi="Times New Roman" w:cs="Times New Roman"/>
          <w:color w:val="000000" w:themeColor="text1"/>
          <w:sz w:val="24"/>
          <w:szCs w:val="24"/>
          <w:highlight w:val="white"/>
        </w:rPr>
        <w:t xml:space="preserve">, P.A. and </w:t>
      </w:r>
      <w:proofErr w:type="spellStart"/>
      <w:r w:rsidRPr="008A548D">
        <w:rPr>
          <w:rFonts w:ascii="Times New Roman" w:eastAsia="Times New Roman" w:hAnsi="Times New Roman" w:cs="Times New Roman"/>
          <w:color w:val="000000" w:themeColor="text1"/>
          <w:sz w:val="24"/>
          <w:szCs w:val="24"/>
          <w:highlight w:val="white"/>
        </w:rPr>
        <w:t>Venkatraman</w:t>
      </w:r>
      <w:proofErr w:type="spellEnd"/>
      <w:r w:rsidRPr="008A548D">
        <w:rPr>
          <w:rFonts w:ascii="Times New Roman" w:eastAsia="Times New Roman" w:hAnsi="Times New Roman" w:cs="Times New Roman"/>
          <w:color w:val="000000" w:themeColor="text1"/>
          <w:sz w:val="24"/>
          <w:szCs w:val="24"/>
          <w:highlight w:val="white"/>
        </w:rPr>
        <w:t xml:space="preserve">, N.V., (2013). Digital business strategy: toward a next generation of insights. </w:t>
      </w:r>
      <w:r w:rsidRPr="008A548D">
        <w:rPr>
          <w:rFonts w:ascii="Times New Roman" w:eastAsia="Times New Roman" w:hAnsi="Times New Roman" w:cs="Times New Roman"/>
          <w:i/>
          <w:color w:val="000000" w:themeColor="text1"/>
          <w:sz w:val="24"/>
          <w:szCs w:val="24"/>
          <w:highlight w:val="white"/>
        </w:rPr>
        <w:t>MIS quarterly</w:t>
      </w:r>
      <w:r w:rsidRPr="008A548D">
        <w:rPr>
          <w:rFonts w:ascii="Times New Roman" w:eastAsia="Times New Roman" w:hAnsi="Times New Roman" w:cs="Times New Roman"/>
          <w:color w:val="000000" w:themeColor="text1"/>
          <w:sz w:val="24"/>
          <w:szCs w:val="24"/>
          <w:highlight w:val="white"/>
        </w:rPr>
        <w:t>, pp.471-482.</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Burnes</w:t>
      </w:r>
      <w:proofErr w:type="spellEnd"/>
      <w:r w:rsidRPr="008A548D">
        <w:rPr>
          <w:rFonts w:ascii="Times New Roman" w:eastAsia="Times New Roman" w:hAnsi="Times New Roman" w:cs="Times New Roman"/>
          <w:color w:val="000000" w:themeColor="text1"/>
          <w:sz w:val="24"/>
          <w:szCs w:val="24"/>
          <w:highlight w:val="white"/>
        </w:rPr>
        <w:t>, B. (2019). Managing change (8th ed.). Pearson.</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Cameron, E. and Green, M., (2019). </w:t>
      </w:r>
      <w:r w:rsidRPr="008A548D">
        <w:rPr>
          <w:rFonts w:ascii="Times New Roman" w:eastAsia="Times New Roman" w:hAnsi="Times New Roman" w:cs="Times New Roman"/>
          <w:i/>
          <w:color w:val="000000" w:themeColor="text1"/>
          <w:sz w:val="24"/>
          <w:szCs w:val="24"/>
          <w:highlight w:val="white"/>
        </w:rPr>
        <w:t>Making sense of change management: A complete guide to the models, tools and techniques of organizational change</w:t>
      </w:r>
      <w:r w:rsidRPr="008A548D">
        <w:rPr>
          <w:rFonts w:ascii="Times New Roman" w:eastAsia="Times New Roman" w:hAnsi="Times New Roman" w:cs="Times New Roman"/>
          <w:color w:val="000000" w:themeColor="text1"/>
          <w:sz w:val="24"/>
          <w:szCs w:val="24"/>
          <w:highlight w:val="white"/>
        </w:rPr>
        <w:t xml:space="preserve">. </w:t>
      </w:r>
      <w:proofErr w:type="spellStart"/>
      <w:r w:rsidRPr="008A548D">
        <w:rPr>
          <w:rFonts w:ascii="Times New Roman" w:eastAsia="Times New Roman" w:hAnsi="Times New Roman" w:cs="Times New Roman"/>
          <w:color w:val="000000" w:themeColor="text1"/>
          <w:sz w:val="24"/>
          <w:szCs w:val="24"/>
          <w:highlight w:val="white"/>
        </w:rPr>
        <w:t>Kogan</w:t>
      </w:r>
      <w:proofErr w:type="spellEnd"/>
      <w:r w:rsidRPr="008A548D">
        <w:rPr>
          <w:rFonts w:ascii="Times New Roman" w:eastAsia="Times New Roman" w:hAnsi="Times New Roman" w:cs="Times New Roman"/>
          <w:color w:val="000000" w:themeColor="text1"/>
          <w:sz w:val="24"/>
          <w:szCs w:val="24"/>
          <w:highlight w:val="white"/>
        </w:rPr>
        <w:t xml:space="preserve"> Page Publishers.</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Cameron, K.S., and Quinn, R.E., (2019). </w:t>
      </w:r>
      <w:r w:rsidRPr="008A548D">
        <w:rPr>
          <w:rFonts w:ascii="Times New Roman" w:eastAsia="Times New Roman" w:hAnsi="Times New Roman" w:cs="Times New Roman"/>
          <w:i/>
          <w:color w:val="000000" w:themeColor="text1"/>
          <w:sz w:val="24"/>
          <w:szCs w:val="24"/>
          <w:highlight w:val="white"/>
        </w:rPr>
        <w:t>Diagnosing and changing organizational culture: Based on the competing values framework</w:t>
      </w:r>
      <w:r w:rsidRPr="008A548D">
        <w:rPr>
          <w:rFonts w:ascii="Times New Roman" w:eastAsia="Times New Roman" w:hAnsi="Times New Roman" w:cs="Times New Roman"/>
          <w:color w:val="000000" w:themeColor="text1"/>
          <w:sz w:val="24"/>
          <w:szCs w:val="24"/>
          <w:highlight w:val="white"/>
        </w:rPr>
        <w:t xml:space="preserve">. </w:t>
      </w:r>
      <w:proofErr w:type="spellStart"/>
      <w:r w:rsidRPr="008A548D">
        <w:rPr>
          <w:rFonts w:ascii="Times New Roman" w:eastAsia="Times New Roman" w:hAnsi="Times New Roman" w:cs="Times New Roman"/>
          <w:color w:val="000000" w:themeColor="text1"/>
          <w:sz w:val="24"/>
          <w:szCs w:val="24"/>
          <w:highlight w:val="white"/>
        </w:rPr>
        <w:t>Jossey</w:t>
      </w:r>
      <w:proofErr w:type="spellEnd"/>
      <w:r w:rsidRPr="008A548D">
        <w:rPr>
          <w:rFonts w:ascii="Times New Roman" w:eastAsia="Times New Roman" w:hAnsi="Times New Roman" w:cs="Times New Roman"/>
          <w:color w:val="000000" w:themeColor="text1"/>
          <w:sz w:val="24"/>
          <w:szCs w:val="24"/>
          <w:highlight w:val="white"/>
        </w:rPr>
        <w:t>-Bass.</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Cunha, M. P., and Cunha, J. V. (2019). Organization studies and the problem of change. </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Denison, D.R. and Mishra, A.K., (2017). Toward a theory of organizational culture and effectiveness. </w:t>
      </w:r>
      <w:r w:rsidRPr="008A548D">
        <w:rPr>
          <w:rFonts w:ascii="Times New Roman" w:eastAsia="Times New Roman" w:hAnsi="Times New Roman" w:cs="Times New Roman"/>
          <w:i/>
          <w:color w:val="000000" w:themeColor="text1"/>
          <w:sz w:val="24"/>
          <w:szCs w:val="24"/>
          <w:highlight w:val="white"/>
        </w:rPr>
        <w:t>Organization science</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6</w:t>
      </w:r>
      <w:r w:rsidRPr="008A548D">
        <w:rPr>
          <w:rFonts w:ascii="Times New Roman" w:eastAsia="Times New Roman" w:hAnsi="Times New Roman" w:cs="Times New Roman"/>
          <w:color w:val="000000" w:themeColor="text1"/>
          <w:sz w:val="24"/>
          <w:szCs w:val="24"/>
          <w:highlight w:val="white"/>
        </w:rPr>
        <w:t>(2), pp.204-223.</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Felstead</w:t>
      </w:r>
      <w:proofErr w:type="spellEnd"/>
      <w:r w:rsidRPr="008A548D">
        <w:rPr>
          <w:rFonts w:ascii="Times New Roman" w:eastAsia="Times New Roman" w:hAnsi="Times New Roman" w:cs="Times New Roman"/>
          <w:color w:val="000000" w:themeColor="text1"/>
          <w:sz w:val="24"/>
          <w:szCs w:val="24"/>
          <w:highlight w:val="white"/>
        </w:rPr>
        <w:t xml:space="preserve">, A. and </w:t>
      </w:r>
      <w:proofErr w:type="spellStart"/>
      <w:r w:rsidRPr="008A548D">
        <w:rPr>
          <w:rFonts w:ascii="Times New Roman" w:eastAsia="Times New Roman" w:hAnsi="Times New Roman" w:cs="Times New Roman"/>
          <w:color w:val="000000" w:themeColor="text1"/>
          <w:sz w:val="24"/>
          <w:szCs w:val="24"/>
          <w:highlight w:val="white"/>
        </w:rPr>
        <w:t>Henseke</w:t>
      </w:r>
      <w:proofErr w:type="spellEnd"/>
      <w:r w:rsidRPr="008A548D">
        <w:rPr>
          <w:rFonts w:ascii="Times New Roman" w:eastAsia="Times New Roman" w:hAnsi="Times New Roman" w:cs="Times New Roman"/>
          <w:color w:val="000000" w:themeColor="text1"/>
          <w:sz w:val="24"/>
          <w:szCs w:val="24"/>
          <w:highlight w:val="white"/>
        </w:rPr>
        <w:t xml:space="preserve">, G., (2017). Assessing the growth of remote working and its consequences for effort, well‐being and work‐life balance. </w:t>
      </w:r>
      <w:r w:rsidRPr="008A548D">
        <w:rPr>
          <w:rFonts w:ascii="Times New Roman" w:eastAsia="Times New Roman" w:hAnsi="Times New Roman" w:cs="Times New Roman"/>
          <w:i/>
          <w:color w:val="000000" w:themeColor="text1"/>
          <w:sz w:val="24"/>
          <w:szCs w:val="24"/>
          <w:highlight w:val="white"/>
        </w:rPr>
        <w:t>New Technology, Work and Employment</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32</w:t>
      </w:r>
      <w:r w:rsidRPr="008A548D">
        <w:rPr>
          <w:rFonts w:ascii="Times New Roman" w:eastAsia="Times New Roman" w:hAnsi="Times New Roman" w:cs="Times New Roman"/>
          <w:color w:val="000000" w:themeColor="text1"/>
          <w:sz w:val="24"/>
          <w:szCs w:val="24"/>
          <w:highlight w:val="white"/>
        </w:rPr>
        <w:t>(3), pp.195-212.</w:t>
      </w:r>
    </w:p>
    <w:p w:rsidR="00375F7B" w:rsidRPr="008A548D" w:rsidRDefault="00375F7B">
      <w:pPr>
        <w:spacing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Gomes, E., (2020). Mergers, acquisitions, and strategic alliances as collaborative methods of strategic development and change. </w:t>
      </w:r>
      <w:r w:rsidRPr="008A548D">
        <w:rPr>
          <w:rFonts w:ascii="Times New Roman" w:eastAsia="Times New Roman" w:hAnsi="Times New Roman" w:cs="Times New Roman"/>
          <w:i/>
          <w:color w:val="000000" w:themeColor="text1"/>
          <w:sz w:val="24"/>
          <w:szCs w:val="24"/>
          <w:highlight w:val="white"/>
        </w:rPr>
        <w:t>Strategic Change</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29</w:t>
      </w:r>
      <w:r w:rsidRPr="008A548D">
        <w:rPr>
          <w:rFonts w:ascii="Times New Roman" w:eastAsia="Times New Roman" w:hAnsi="Times New Roman" w:cs="Times New Roman"/>
          <w:color w:val="000000" w:themeColor="text1"/>
          <w:sz w:val="24"/>
          <w:szCs w:val="24"/>
          <w:highlight w:val="white"/>
        </w:rPr>
        <w:t>(2), pp.145-148.</w:t>
      </w:r>
    </w:p>
    <w:p w:rsidR="00375F7B" w:rsidRPr="008A548D" w:rsidRDefault="00375F7B">
      <w:pPr>
        <w:spacing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Griffin, R.W., Phillips, J.M. and Gully, S.M., (2020). </w:t>
      </w:r>
      <w:r w:rsidRPr="008A548D">
        <w:rPr>
          <w:rFonts w:ascii="Times New Roman" w:eastAsia="Times New Roman" w:hAnsi="Times New Roman" w:cs="Times New Roman"/>
          <w:i/>
          <w:color w:val="000000" w:themeColor="text1"/>
          <w:sz w:val="24"/>
          <w:szCs w:val="24"/>
          <w:highlight w:val="white"/>
        </w:rPr>
        <w:t xml:space="preserve">Organizational </w:t>
      </w:r>
      <w:proofErr w:type="spellStart"/>
      <w:r w:rsidRPr="008A548D">
        <w:rPr>
          <w:rFonts w:ascii="Times New Roman" w:eastAsia="Times New Roman" w:hAnsi="Times New Roman" w:cs="Times New Roman"/>
          <w:i/>
          <w:color w:val="000000" w:themeColor="text1"/>
          <w:sz w:val="24"/>
          <w:szCs w:val="24"/>
          <w:highlight w:val="white"/>
        </w:rPr>
        <w:t>behavior</w:t>
      </w:r>
      <w:proofErr w:type="spellEnd"/>
      <w:r w:rsidRPr="008A548D">
        <w:rPr>
          <w:rFonts w:ascii="Times New Roman" w:eastAsia="Times New Roman" w:hAnsi="Times New Roman" w:cs="Times New Roman"/>
          <w:i/>
          <w:color w:val="000000" w:themeColor="text1"/>
          <w:sz w:val="24"/>
          <w:szCs w:val="24"/>
          <w:highlight w:val="white"/>
        </w:rPr>
        <w:t>: Managing people and organizations</w:t>
      </w:r>
      <w:r w:rsidRPr="008A548D">
        <w:rPr>
          <w:rFonts w:ascii="Times New Roman" w:eastAsia="Times New Roman" w:hAnsi="Times New Roman" w:cs="Times New Roman"/>
          <w:color w:val="000000" w:themeColor="text1"/>
          <w:sz w:val="24"/>
          <w:szCs w:val="24"/>
          <w:highlight w:val="white"/>
        </w:rPr>
        <w:t>. CENGAGE learning.</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Hacker, S. and Roberts, T., (2003). </w:t>
      </w:r>
      <w:r w:rsidRPr="008A548D">
        <w:rPr>
          <w:rFonts w:ascii="Times New Roman" w:eastAsia="Times New Roman" w:hAnsi="Times New Roman" w:cs="Times New Roman"/>
          <w:i/>
          <w:color w:val="000000" w:themeColor="text1"/>
          <w:sz w:val="24"/>
          <w:szCs w:val="24"/>
          <w:highlight w:val="white"/>
        </w:rPr>
        <w:t>Transformational leadership</w:t>
      </w:r>
      <w:r w:rsidRPr="008A548D">
        <w:rPr>
          <w:rFonts w:ascii="Times New Roman" w:eastAsia="Times New Roman" w:hAnsi="Times New Roman" w:cs="Times New Roman"/>
          <w:color w:val="000000" w:themeColor="text1"/>
          <w:sz w:val="24"/>
          <w:szCs w:val="24"/>
          <w:highlight w:val="white"/>
        </w:rPr>
        <w:t>. Quality Press.</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Harrison, R., Fischer, S., </w:t>
      </w:r>
      <w:proofErr w:type="spellStart"/>
      <w:r w:rsidRPr="008A548D">
        <w:rPr>
          <w:rFonts w:ascii="Times New Roman" w:eastAsia="Times New Roman" w:hAnsi="Times New Roman" w:cs="Times New Roman"/>
          <w:color w:val="000000" w:themeColor="text1"/>
          <w:sz w:val="24"/>
          <w:szCs w:val="24"/>
          <w:highlight w:val="white"/>
        </w:rPr>
        <w:t>Walpola</w:t>
      </w:r>
      <w:proofErr w:type="spellEnd"/>
      <w:r w:rsidRPr="008A548D">
        <w:rPr>
          <w:rFonts w:ascii="Times New Roman" w:eastAsia="Times New Roman" w:hAnsi="Times New Roman" w:cs="Times New Roman"/>
          <w:color w:val="000000" w:themeColor="text1"/>
          <w:sz w:val="24"/>
          <w:szCs w:val="24"/>
          <w:highlight w:val="white"/>
        </w:rPr>
        <w:t xml:space="preserve">, R.L., Chauhan, A., </w:t>
      </w:r>
      <w:proofErr w:type="spellStart"/>
      <w:r w:rsidRPr="008A548D">
        <w:rPr>
          <w:rFonts w:ascii="Times New Roman" w:eastAsia="Times New Roman" w:hAnsi="Times New Roman" w:cs="Times New Roman"/>
          <w:color w:val="000000" w:themeColor="text1"/>
          <w:sz w:val="24"/>
          <w:szCs w:val="24"/>
          <w:highlight w:val="white"/>
        </w:rPr>
        <w:t>Babalola</w:t>
      </w:r>
      <w:proofErr w:type="spellEnd"/>
      <w:r w:rsidRPr="008A548D">
        <w:rPr>
          <w:rFonts w:ascii="Times New Roman" w:eastAsia="Times New Roman" w:hAnsi="Times New Roman" w:cs="Times New Roman"/>
          <w:color w:val="000000" w:themeColor="text1"/>
          <w:sz w:val="24"/>
          <w:szCs w:val="24"/>
          <w:highlight w:val="white"/>
        </w:rPr>
        <w:t xml:space="preserve">, T., Mears, S. and Le-Dao, H., (2021). Where do models for change management, improvement and implementation meet? A systematic review of the applications of change management models in healthcare. </w:t>
      </w:r>
      <w:r w:rsidRPr="008A548D">
        <w:rPr>
          <w:rFonts w:ascii="Times New Roman" w:eastAsia="Times New Roman" w:hAnsi="Times New Roman" w:cs="Times New Roman"/>
          <w:i/>
          <w:color w:val="000000" w:themeColor="text1"/>
          <w:sz w:val="24"/>
          <w:szCs w:val="24"/>
          <w:highlight w:val="white"/>
        </w:rPr>
        <w:t>Journal of healthcare leadership</w:t>
      </w:r>
      <w:r w:rsidRPr="008A548D">
        <w:rPr>
          <w:rFonts w:ascii="Times New Roman" w:eastAsia="Times New Roman" w:hAnsi="Times New Roman" w:cs="Times New Roman"/>
          <w:color w:val="000000" w:themeColor="text1"/>
          <w:sz w:val="24"/>
          <w:szCs w:val="24"/>
          <w:highlight w:val="white"/>
        </w:rPr>
        <w:t>, pp.85-108.</w:t>
      </w:r>
    </w:p>
    <w:p w:rsidR="00375F7B" w:rsidRPr="008A548D" w:rsidRDefault="00375F7B">
      <w:pPr>
        <w:spacing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Harvey, J.F., Cromwell, J.R., Johnson, K.J. and Edmondson, A.C., (2023). The dynamics of team learning: harmony and rhythm in teamwork arrangements for innovation. </w:t>
      </w:r>
      <w:r w:rsidRPr="008A548D">
        <w:rPr>
          <w:rFonts w:ascii="Times New Roman" w:eastAsia="Times New Roman" w:hAnsi="Times New Roman" w:cs="Times New Roman"/>
          <w:i/>
          <w:color w:val="000000" w:themeColor="text1"/>
          <w:sz w:val="24"/>
          <w:szCs w:val="24"/>
          <w:highlight w:val="white"/>
        </w:rPr>
        <w:t>Administrative Science Quarterly</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68</w:t>
      </w:r>
      <w:r w:rsidRPr="008A548D">
        <w:rPr>
          <w:rFonts w:ascii="Times New Roman" w:eastAsia="Times New Roman" w:hAnsi="Times New Roman" w:cs="Times New Roman"/>
          <w:color w:val="000000" w:themeColor="text1"/>
          <w:sz w:val="24"/>
          <w:szCs w:val="24"/>
          <w:highlight w:val="white"/>
        </w:rPr>
        <w:t>(3), pp.601-647.</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Hogg, M.A., (2016). </w:t>
      </w:r>
      <w:r w:rsidRPr="008A548D">
        <w:rPr>
          <w:rFonts w:ascii="Times New Roman" w:eastAsia="Times New Roman" w:hAnsi="Times New Roman" w:cs="Times New Roman"/>
          <w:i/>
          <w:color w:val="000000" w:themeColor="text1"/>
          <w:sz w:val="24"/>
          <w:szCs w:val="24"/>
          <w:highlight w:val="white"/>
        </w:rPr>
        <w:t>Social identity theory</w:t>
      </w:r>
      <w:r w:rsidRPr="008A548D">
        <w:rPr>
          <w:rFonts w:ascii="Times New Roman" w:eastAsia="Times New Roman" w:hAnsi="Times New Roman" w:cs="Times New Roman"/>
          <w:color w:val="000000" w:themeColor="text1"/>
          <w:sz w:val="24"/>
          <w:szCs w:val="24"/>
          <w:highlight w:val="white"/>
        </w:rPr>
        <w:t xml:space="preserve"> (pp. 3-17). Springer International Publishing.</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Hubbart</w:t>
      </w:r>
      <w:proofErr w:type="spellEnd"/>
      <w:r w:rsidRPr="008A548D">
        <w:rPr>
          <w:rFonts w:ascii="Times New Roman" w:eastAsia="Times New Roman" w:hAnsi="Times New Roman" w:cs="Times New Roman"/>
          <w:color w:val="000000" w:themeColor="text1"/>
          <w:sz w:val="24"/>
          <w:szCs w:val="24"/>
          <w:highlight w:val="white"/>
        </w:rPr>
        <w:t xml:space="preserve">, J.A., (2023). Organizational change: The challenge of change aversion. </w:t>
      </w:r>
      <w:r w:rsidRPr="008A548D">
        <w:rPr>
          <w:rFonts w:ascii="Times New Roman" w:eastAsia="Times New Roman" w:hAnsi="Times New Roman" w:cs="Times New Roman"/>
          <w:i/>
          <w:color w:val="000000" w:themeColor="text1"/>
          <w:sz w:val="24"/>
          <w:szCs w:val="24"/>
          <w:highlight w:val="white"/>
        </w:rPr>
        <w:t>Administrative Sciences</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13</w:t>
      </w:r>
      <w:r w:rsidRPr="008A548D">
        <w:rPr>
          <w:rFonts w:ascii="Times New Roman" w:eastAsia="Times New Roman" w:hAnsi="Times New Roman" w:cs="Times New Roman"/>
          <w:color w:val="000000" w:themeColor="text1"/>
          <w:sz w:val="24"/>
          <w:szCs w:val="24"/>
          <w:highlight w:val="white"/>
        </w:rPr>
        <w:t>(7), p.162.</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Huy</w:t>
      </w:r>
      <w:proofErr w:type="spellEnd"/>
      <w:r w:rsidRPr="008A548D">
        <w:rPr>
          <w:rFonts w:ascii="Times New Roman" w:eastAsia="Times New Roman" w:hAnsi="Times New Roman" w:cs="Times New Roman"/>
          <w:color w:val="000000" w:themeColor="text1"/>
          <w:sz w:val="24"/>
          <w:szCs w:val="24"/>
          <w:highlight w:val="white"/>
        </w:rPr>
        <w:t>, Q. N. (2018). How middle managers foster strategic change. MIT Sloan Management Review, 59(2), 73-79.</w:t>
      </w:r>
    </w:p>
    <w:p w:rsidR="00375F7B" w:rsidRPr="008A548D" w:rsidRDefault="00375F7B">
      <w:pPr>
        <w:spacing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J Nair, A., Manohar, S. and Mittal, A., (2024). Reconfiguration and transformation for resilience: building service organizations towards sustainability. </w:t>
      </w:r>
      <w:r w:rsidRPr="008A548D">
        <w:rPr>
          <w:rFonts w:ascii="Times New Roman" w:eastAsia="Times New Roman" w:hAnsi="Times New Roman" w:cs="Times New Roman"/>
          <w:i/>
          <w:color w:val="000000" w:themeColor="text1"/>
          <w:sz w:val="24"/>
          <w:szCs w:val="24"/>
          <w:highlight w:val="white"/>
        </w:rPr>
        <w:t>Journal of Services Marketing</w:t>
      </w:r>
      <w:r w:rsidRPr="008A548D">
        <w:rPr>
          <w:rFonts w:ascii="Times New Roman" w:eastAsia="Times New Roman" w:hAnsi="Times New Roman" w:cs="Times New Roman"/>
          <w:color w:val="000000" w:themeColor="text1"/>
          <w:sz w:val="24"/>
          <w:szCs w:val="24"/>
          <w:highlight w:val="white"/>
        </w:rPr>
        <w:t>.</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Kotter, J.P., (2012). </w:t>
      </w:r>
      <w:r w:rsidRPr="008A548D">
        <w:rPr>
          <w:rFonts w:ascii="Times New Roman" w:eastAsia="Times New Roman" w:hAnsi="Times New Roman" w:cs="Times New Roman"/>
          <w:i/>
          <w:color w:val="000000" w:themeColor="text1"/>
          <w:sz w:val="24"/>
          <w:szCs w:val="24"/>
          <w:highlight w:val="white"/>
        </w:rPr>
        <w:t>Leading change</w:t>
      </w:r>
      <w:r w:rsidRPr="008A548D">
        <w:rPr>
          <w:rFonts w:ascii="Times New Roman" w:eastAsia="Times New Roman" w:hAnsi="Times New Roman" w:cs="Times New Roman"/>
          <w:color w:val="000000" w:themeColor="text1"/>
          <w:sz w:val="24"/>
          <w:szCs w:val="24"/>
          <w:highlight w:val="white"/>
        </w:rPr>
        <w:t>. Harvard business press.</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proofErr w:type="spellStart"/>
      <w:r w:rsidRPr="008A548D">
        <w:rPr>
          <w:rFonts w:ascii="Times New Roman" w:eastAsia="Times New Roman" w:hAnsi="Times New Roman" w:cs="Times New Roman"/>
          <w:color w:val="000000" w:themeColor="text1"/>
          <w:sz w:val="24"/>
          <w:szCs w:val="24"/>
        </w:rPr>
        <w:t>Libguides</w:t>
      </w:r>
      <w:proofErr w:type="spellEnd"/>
      <w:r w:rsidRPr="008A548D">
        <w:rPr>
          <w:rFonts w:ascii="Times New Roman" w:eastAsia="Times New Roman" w:hAnsi="Times New Roman" w:cs="Times New Roman"/>
          <w:color w:val="000000" w:themeColor="text1"/>
          <w:sz w:val="24"/>
          <w:szCs w:val="24"/>
        </w:rPr>
        <w:t xml:space="preserve">, (2021). </w:t>
      </w:r>
      <w:proofErr w:type="spellStart"/>
      <w:r w:rsidRPr="008A548D">
        <w:rPr>
          <w:rFonts w:ascii="Times New Roman" w:eastAsia="Times New Roman" w:hAnsi="Times New Roman" w:cs="Times New Roman"/>
          <w:i/>
          <w:color w:val="000000" w:themeColor="text1"/>
          <w:sz w:val="24"/>
          <w:szCs w:val="24"/>
        </w:rPr>
        <w:t>Libguides</w:t>
      </w:r>
      <w:proofErr w:type="spellEnd"/>
      <w:r w:rsidRPr="008A548D">
        <w:rPr>
          <w:rFonts w:ascii="Times New Roman" w:eastAsia="Times New Roman" w:hAnsi="Times New Roman" w:cs="Times New Roman"/>
          <w:i/>
          <w:color w:val="000000" w:themeColor="text1"/>
          <w:sz w:val="24"/>
          <w:szCs w:val="24"/>
        </w:rPr>
        <w:t>: Research Support: Research methodology</w:t>
      </w:r>
      <w:r w:rsidRPr="008A548D">
        <w:rPr>
          <w:rFonts w:ascii="Times New Roman" w:eastAsia="Times New Roman" w:hAnsi="Times New Roman" w:cs="Times New Roman"/>
          <w:color w:val="000000" w:themeColor="text1"/>
          <w:sz w:val="24"/>
          <w:szCs w:val="24"/>
        </w:rPr>
        <w:t xml:space="preserve">. </w:t>
      </w:r>
      <w:r w:rsidRPr="008A548D">
        <w:rPr>
          <w:rFonts w:ascii="Times New Roman" w:eastAsia="Times New Roman" w:hAnsi="Times New Roman" w:cs="Times New Roman"/>
          <w:i/>
          <w:color w:val="000000" w:themeColor="text1"/>
          <w:sz w:val="24"/>
          <w:szCs w:val="24"/>
        </w:rPr>
        <w:t xml:space="preserve">Research Methodology - Research Support - </w:t>
      </w:r>
      <w:proofErr w:type="spellStart"/>
      <w:r w:rsidRPr="008A548D">
        <w:rPr>
          <w:rFonts w:ascii="Times New Roman" w:eastAsia="Times New Roman" w:hAnsi="Times New Roman" w:cs="Times New Roman"/>
          <w:i/>
          <w:color w:val="000000" w:themeColor="text1"/>
          <w:sz w:val="24"/>
          <w:szCs w:val="24"/>
        </w:rPr>
        <w:t>LibGuides</w:t>
      </w:r>
      <w:proofErr w:type="spellEnd"/>
      <w:r w:rsidRPr="008A548D">
        <w:rPr>
          <w:rFonts w:ascii="Times New Roman" w:eastAsia="Times New Roman" w:hAnsi="Times New Roman" w:cs="Times New Roman"/>
          <w:i/>
          <w:color w:val="000000" w:themeColor="text1"/>
          <w:sz w:val="24"/>
          <w:szCs w:val="24"/>
        </w:rPr>
        <w:t xml:space="preserve"> at University of the Witwatersrand</w:t>
      </w:r>
      <w:r w:rsidRPr="008A548D">
        <w:rPr>
          <w:rFonts w:ascii="Times New Roman" w:eastAsia="Times New Roman" w:hAnsi="Times New Roman" w:cs="Times New Roman"/>
          <w:color w:val="000000" w:themeColor="text1"/>
          <w:sz w:val="24"/>
          <w:szCs w:val="24"/>
        </w:rPr>
        <w:t>. Available at: https://libguides.wits.ac.za/c.php?g=693518&amp;p=4914913#:~:text=What%20is%20Research%20Methodology%3F,study's%20overall%20validity%20and%20reliability (Accessed: March 13 2024).</w:t>
      </w:r>
    </w:p>
    <w:p w:rsidR="00375F7B" w:rsidRPr="008A548D" w:rsidRDefault="00375F7B">
      <w:pPr>
        <w:pBdr>
          <w:top w:val="nil"/>
          <w:left w:val="nil"/>
          <w:bottom w:val="nil"/>
          <w:right w:val="nil"/>
          <w:between w:val="nil"/>
        </w:pBdr>
        <w:spacing w:before="280" w:after="280" w:line="360" w:lineRule="auto"/>
        <w:jc w:val="both"/>
        <w:rPr>
          <w:rFonts w:ascii="Times New Roman" w:eastAsia="Times New Roman" w:hAnsi="Times New Roman" w:cs="Times New Roman"/>
          <w:color w:val="000000" w:themeColor="text1"/>
          <w:sz w:val="24"/>
          <w:szCs w:val="24"/>
        </w:rPr>
      </w:pPr>
      <w:proofErr w:type="spellStart"/>
      <w:r w:rsidRPr="008A548D">
        <w:rPr>
          <w:rFonts w:ascii="Times New Roman" w:eastAsia="Times New Roman" w:hAnsi="Times New Roman" w:cs="Times New Roman"/>
          <w:color w:val="000000" w:themeColor="text1"/>
          <w:sz w:val="24"/>
          <w:szCs w:val="24"/>
          <w:highlight w:val="white"/>
        </w:rPr>
        <w:t>Linkedin</w:t>
      </w:r>
      <w:proofErr w:type="spellEnd"/>
      <w:r w:rsidRPr="008A548D">
        <w:rPr>
          <w:rFonts w:ascii="Times New Roman" w:eastAsia="Times New Roman" w:hAnsi="Times New Roman" w:cs="Times New Roman"/>
          <w:color w:val="000000" w:themeColor="text1"/>
          <w:sz w:val="24"/>
          <w:szCs w:val="24"/>
          <w:highlight w:val="white"/>
        </w:rPr>
        <w:t xml:space="preserve">, (2023). </w:t>
      </w:r>
      <w:r w:rsidRPr="008A548D">
        <w:rPr>
          <w:rFonts w:ascii="Times New Roman" w:eastAsia="Times New Roman" w:hAnsi="Times New Roman" w:cs="Times New Roman"/>
          <w:i/>
          <w:color w:val="000000" w:themeColor="text1"/>
          <w:sz w:val="24"/>
          <w:szCs w:val="24"/>
        </w:rPr>
        <w:t xml:space="preserve">How </w:t>
      </w:r>
      <w:proofErr w:type="spellStart"/>
      <w:r w:rsidRPr="008A548D">
        <w:rPr>
          <w:rFonts w:ascii="Times New Roman" w:eastAsia="Times New Roman" w:hAnsi="Times New Roman" w:cs="Times New Roman"/>
          <w:i/>
          <w:color w:val="000000" w:themeColor="text1"/>
          <w:sz w:val="24"/>
          <w:szCs w:val="24"/>
        </w:rPr>
        <w:t>netflix</w:t>
      </w:r>
      <w:proofErr w:type="spellEnd"/>
      <w:r w:rsidRPr="008A548D">
        <w:rPr>
          <w:rFonts w:ascii="Times New Roman" w:eastAsia="Times New Roman" w:hAnsi="Times New Roman" w:cs="Times New Roman"/>
          <w:i/>
          <w:color w:val="000000" w:themeColor="text1"/>
          <w:sz w:val="24"/>
          <w:szCs w:val="24"/>
        </w:rPr>
        <w:t xml:space="preserve"> turned around its business and became a streaming giant</w:t>
      </w:r>
      <w:r w:rsidRPr="008A548D">
        <w:rPr>
          <w:rFonts w:ascii="Times New Roman" w:eastAsia="Times New Roman" w:hAnsi="Times New Roman" w:cs="Times New Roman"/>
          <w:color w:val="000000" w:themeColor="text1"/>
          <w:sz w:val="24"/>
          <w:szCs w:val="24"/>
        </w:rPr>
        <w:t xml:space="preserve">, </w:t>
      </w:r>
      <w:r w:rsidRPr="008A548D">
        <w:rPr>
          <w:rFonts w:ascii="Times New Roman" w:eastAsia="Times New Roman" w:hAnsi="Times New Roman" w:cs="Times New Roman"/>
          <w:i/>
          <w:color w:val="000000" w:themeColor="text1"/>
          <w:sz w:val="24"/>
          <w:szCs w:val="24"/>
        </w:rPr>
        <w:t>LinkedIn</w:t>
      </w:r>
      <w:r w:rsidRPr="008A548D">
        <w:rPr>
          <w:rFonts w:ascii="Times New Roman" w:eastAsia="Times New Roman" w:hAnsi="Times New Roman" w:cs="Times New Roman"/>
          <w:color w:val="000000" w:themeColor="text1"/>
          <w:sz w:val="24"/>
          <w:szCs w:val="24"/>
        </w:rPr>
        <w:t xml:space="preserve">. Available at: https://www.linkedin.com/pulse/how-netflix-turned-around-its-business-became-streaming-nabeel-shaikh-uembe#:~:text=Netflix’s%20technology%20strategy%20is%20focused,based%20on%20the%20available%20bandwidth. (Accessed: 13 March 2024). </w:t>
      </w:r>
    </w:p>
    <w:p w:rsidR="00375F7B" w:rsidRPr="008A548D" w:rsidRDefault="00375F7B">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Martínez-Peláez</w:t>
      </w:r>
      <w:proofErr w:type="spellEnd"/>
      <w:r w:rsidRPr="008A548D">
        <w:rPr>
          <w:rFonts w:ascii="Times New Roman" w:eastAsia="Times New Roman" w:hAnsi="Times New Roman" w:cs="Times New Roman"/>
          <w:color w:val="000000" w:themeColor="text1"/>
          <w:sz w:val="24"/>
          <w:szCs w:val="24"/>
          <w:highlight w:val="white"/>
        </w:rPr>
        <w:t>, R., Ochoa-</w:t>
      </w:r>
      <w:proofErr w:type="spellStart"/>
      <w:r w:rsidRPr="008A548D">
        <w:rPr>
          <w:rFonts w:ascii="Times New Roman" w:eastAsia="Times New Roman" w:hAnsi="Times New Roman" w:cs="Times New Roman"/>
          <w:color w:val="000000" w:themeColor="text1"/>
          <w:sz w:val="24"/>
          <w:szCs w:val="24"/>
          <w:highlight w:val="white"/>
        </w:rPr>
        <w:t>Brust</w:t>
      </w:r>
      <w:proofErr w:type="spellEnd"/>
      <w:r w:rsidRPr="008A548D">
        <w:rPr>
          <w:rFonts w:ascii="Times New Roman" w:eastAsia="Times New Roman" w:hAnsi="Times New Roman" w:cs="Times New Roman"/>
          <w:color w:val="000000" w:themeColor="text1"/>
          <w:sz w:val="24"/>
          <w:szCs w:val="24"/>
          <w:highlight w:val="white"/>
        </w:rPr>
        <w:t xml:space="preserve">, A., Rivera, S., Félix, V.G., </w:t>
      </w:r>
      <w:proofErr w:type="spellStart"/>
      <w:r w:rsidRPr="008A548D">
        <w:rPr>
          <w:rFonts w:ascii="Times New Roman" w:eastAsia="Times New Roman" w:hAnsi="Times New Roman" w:cs="Times New Roman"/>
          <w:color w:val="000000" w:themeColor="text1"/>
          <w:sz w:val="24"/>
          <w:szCs w:val="24"/>
          <w:highlight w:val="white"/>
        </w:rPr>
        <w:t>Ostos</w:t>
      </w:r>
      <w:proofErr w:type="spellEnd"/>
      <w:r w:rsidRPr="008A548D">
        <w:rPr>
          <w:rFonts w:ascii="Times New Roman" w:eastAsia="Times New Roman" w:hAnsi="Times New Roman" w:cs="Times New Roman"/>
          <w:color w:val="000000" w:themeColor="text1"/>
          <w:sz w:val="24"/>
          <w:szCs w:val="24"/>
          <w:highlight w:val="white"/>
        </w:rPr>
        <w:t xml:space="preserve">, R., Brito, H., Félix, R.A. and Mena, L.J., (2023). Role of digital transformation for achieving sustainability: mediated role of stakeholders, key capabilities, and technology. </w:t>
      </w:r>
      <w:r w:rsidRPr="008A548D">
        <w:rPr>
          <w:rFonts w:ascii="Times New Roman" w:eastAsia="Times New Roman" w:hAnsi="Times New Roman" w:cs="Times New Roman"/>
          <w:i/>
          <w:color w:val="000000" w:themeColor="text1"/>
          <w:sz w:val="24"/>
          <w:szCs w:val="24"/>
          <w:highlight w:val="white"/>
        </w:rPr>
        <w:t>Sustainability</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15</w:t>
      </w:r>
      <w:r w:rsidRPr="008A548D">
        <w:rPr>
          <w:rFonts w:ascii="Times New Roman" w:eastAsia="Times New Roman" w:hAnsi="Times New Roman" w:cs="Times New Roman"/>
          <w:color w:val="000000" w:themeColor="text1"/>
          <w:sz w:val="24"/>
          <w:szCs w:val="24"/>
          <w:highlight w:val="white"/>
        </w:rPr>
        <w:t>(14), p.11221.</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Mazhar</w:t>
      </w:r>
      <w:proofErr w:type="spellEnd"/>
      <w:r w:rsidRPr="008A548D">
        <w:rPr>
          <w:rFonts w:ascii="Times New Roman" w:eastAsia="Times New Roman" w:hAnsi="Times New Roman" w:cs="Times New Roman"/>
          <w:color w:val="000000" w:themeColor="text1"/>
          <w:sz w:val="24"/>
          <w:szCs w:val="24"/>
          <w:highlight w:val="white"/>
        </w:rPr>
        <w:t xml:space="preserve">, S.A., </w:t>
      </w:r>
      <w:proofErr w:type="spellStart"/>
      <w:r w:rsidRPr="008A548D">
        <w:rPr>
          <w:rFonts w:ascii="Times New Roman" w:eastAsia="Times New Roman" w:hAnsi="Times New Roman" w:cs="Times New Roman"/>
          <w:color w:val="000000" w:themeColor="text1"/>
          <w:sz w:val="24"/>
          <w:szCs w:val="24"/>
          <w:highlight w:val="white"/>
        </w:rPr>
        <w:t>Anjum</w:t>
      </w:r>
      <w:proofErr w:type="spellEnd"/>
      <w:r w:rsidRPr="008A548D">
        <w:rPr>
          <w:rFonts w:ascii="Times New Roman" w:eastAsia="Times New Roman" w:hAnsi="Times New Roman" w:cs="Times New Roman"/>
          <w:color w:val="000000" w:themeColor="text1"/>
          <w:sz w:val="24"/>
          <w:szCs w:val="24"/>
          <w:highlight w:val="white"/>
        </w:rPr>
        <w:t xml:space="preserve">, R., Anwar, A.I. and Khan, A.A., (2021). Methods of data collection: A fundamental tool of research. </w:t>
      </w:r>
      <w:r w:rsidRPr="008A548D">
        <w:rPr>
          <w:rFonts w:ascii="Times New Roman" w:eastAsia="Times New Roman" w:hAnsi="Times New Roman" w:cs="Times New Roman"/>
          <w:i/>
          <w:color w:val="000000" w:themeColor="text1"/>
          <w:sz w:val="24"/>
          <w:szCs w:val="24"/>
          <w:highlight w:val="white"/>
        </w:rPr>
        <w:t>Journal of Integrated Community Health (ISSN 2319-9113)</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10</w:t>
      </w:r>
      <w:r w:rsidRPr="008A548D">
        <w:rPr>
          <w:rFonts w:ascii="Times New Roman" w:eastAsia="Times New Roman" w:hAnsi="Times New Roman" w:cs="Times New Roman"/>
          <w:color w:val="000000" w:themeColor="text1"/>
          <w:sz w:val="24"/>
          <w:szCs w:val="24"/>
          <w:highlight w:val="white"/>
        </w:rPr>
        <w:t>(1), pp.6-10.</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rPr>
        <w:t>Mckinsey</w:t>
      </w:r>
      <w:proofErr w:type="spellEnd"/>
      <w:r w:rsidRPr="008A548D">
        <w:rPr>
          <w:rFonts w:ascii="Times New Roman" w:eastAsia="Times New Roman" w:hAnsi="Times New Roman" w:cs="Times New Roman"/>
          <w:color w:val="000000" w:themeColor="text1"/>
          <w:sz w:val="24"/>
          <w:szCs w:val="24"/>
        </w:rPr>
        <w:t xml:space="preserve">, (2023). </w:t>
      </w:r>
      <w:r w:rsidRPr="008A548D">
        <w:rPr>
          <w:rFonts w:ascii="Times New Roman" w:eastAsia="Times New Roman" w:hAnsi="Times New Roman" w:cs="Times New Roman"/>
          <w:i/>
          <w:color w:val="000000" w:themeColor="text1"/>
          <w:sz w:val="24"/>
          <w:szCs w:val="24"/>
        </w:rPr>
        <w:t>How to double the odds that Your Change Program will succeed</w:t>
      </w:r>
      <w:r w:rsidRPr="008A548D">
        <w:rPr>
          <w:rFonts w:ascii="Times New Roman" w:eastAsia="Times New Roman" w:hAnsi="Times New Roman" w:cs="Times New Roman"/>
          <w:color w:val="000000" w:themeColor="text1"/>
          <w:sz w:val="24"/>
          <w:szCs w:val="24"/>
        </w:rPr>
        <w:t xml:space="preserve">, </w:t>
      </w:r>
      <w:r w:rsidRPr="008A548D">
        <w:rPr>
          <w:rFonts w:ascii="Times New Roman" w:eastAsia="Times New Roman" w:hAnsi="Times New Roman" w:cs="Times New Roman"/>
          <w:i/>
          <w:color w:val="000000" w:themeColor="text1"/>
          <w:sz w:val="24"/>
          <w:szCs w:val="24"/>
        </w:rPr>
        <w:t>McKinsey &amp; Company</w:t>
      </w:r>
      <w:r w:rsidRPr="008A548D">
        <w:rPr>
          <w:rFonts w:ascii="Times New Roman" w:eastAsia="Times New Roman" w:hAnsi="Times New Roman" w:cs="Times New Roman"/>
          <w:color w:val="000000" w:themeColor="text1"/>
          <w:sz w:val="24"/>
          <w:szCs w:val="24"/>
        </w:rPr>
        <w:t xml:space="preserve">. Available at: https://www.mckinsey.com/capabilities/people-and-organizational-performance/our-insights/how-to-double-the-odds-that-your-change-program-will-succeed (Accessed: 26 October 2023). </w:t>
      </w:r>
    </w:p>
    <w:p w:rsidR="00375F7B" w:rsidRPr="008A548D" w:rsidRDefault="00375F7B">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Memon</w:t>
      </w:r>
      <w:proofErr w:type="spellEnd"/>
      <w:r w:rsidRPr="008A548D">
        <w:rPr>
          <w:rFonts w:ascii="Times New Roman" w:eastAsia="Times New Roman" w:hAnsi="Times New Roman" w:cs="Times New Roman"/>
          <w:color w:val="000000" w:themeColor="text1"/>
          <w:sz w:val="24"/>
          <w:szCs w:val="24"/>
          <w:highlight w:val="white"/>
        </w:rPr>
        <w:t xml:space="preserve">, F.A., (2021). Improving employee’s engagement in change: Reassessing Kurt Lewin’s model. </w:t>
      </w:r>
      <w:r w:rsidRPr="008A548D">
        <w:rPr>
          <w:rFonts w:ascii="Times New Roman" w:eastAsia="Times New Roman" w:hAnsi="Times New Roman" w:cs="Times New Roman"/>
          <w:i/>
          <w:color w:val="000000" w:themeColor="text1"/>
          <w:sz w:val="24"/>
          <w:szCs w:val="24"/>
          <w:highlight w:val="white"/>
        </w:rPr>
        <w:t>City University Research Journal</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11</w:t>
      </w:r>
      <w:r w:rsidRPr="008A548D">
        <w:rPr>
          <w:rFonts w:ascii="Times New Roman" w:eastAsia="Times New Roman" w:hAnsi="Times New Roman" w:cs="Times New Roman"/>
          <w:color w:val="000000" w:themeColor="text1"/>
          <w:sz w:val="24"/>
          <w:szCs w:val="24"/>
          <w:highlight w:val="white"/>
        </w:rPr>
        <w:t>(1).</w:t>
      </w:r>
    </w:p>
    <w:p w:rsidR="00375F7B" w:rsidRPr="008A548D" w:rsidRDefault="00375F7B">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Mourtzis</w:t>
      </w:r>
      <w:proofErr w:type="spellEnd"/>
      <w:r w:rsidRPr="008A548D">
        <w:rPr>
          <w:rFonts w:ascii="Times New Roman" w:eastAsia="Times New Roman" w:hAnsi="Times New Roman" w:cs="Times New Roman"/>
          <w:color w:val="000000" w:themeColor="text1"/>
          <w:sz w:val="24"/>
          <w:szCs w:val="24"/>
          <w:highlight w:val="white"/>
        </w:rPr>
        <w:t xml:space="preserve">, D., Angelopoulos, J. and </w:t>
      </w:r>
      <w:proofErr w:type="spellStart"/>
      <w:r w:rsidRPr="008A548D">
        <w:rPr>
          <w:rFonts w:ascii="Times New Roman" w:eastAsia="Times New Roman" w:hAnsi="Times New Roman" w:cs="Times New Roman"/>
          <w:color w:val="000000" w:themeColor="text1"/>
          <w:sz w:val="24"/>
          <w:szCs w:val="24"/>
          <w:highlight w:val="white"/>
        </w:rPr>
        <w:t>Panopoulos</w:t>
      </w:r>
      <w:proofErr w:type="spellEnd"/>
      <w:r w:rsidRPr="008A548D">
        <w:rPr>
          <w:rFonts w:ascii="Times New Roman" w:eastAsia="Times New Roman" w:hAnsi="Times New Roman" w:cs="Times New Roman"/>
          <w:color w:val="000000" w:themeColor="text1"/>
          <w:sz w:val="24"/>
          <w:szCs w:val="24"/>
          <w:highlight w:val="white"/>
        </w:rPr>
        <w:t xml:space="preserve">, N., (2022). A Literature Review of the Challenges and Opportunities of the Transition from Industry 4.0 to Society 5.0. </w:t>
      </w:r>
      <w:r w:rsidRPr="008A548D">
        <w:rPr>
          <w:rFonts w:ascii="Times New Roman" w:eastAsia="Times New Roman" w:hAnsi="Times New Roman" w:cs="Times New Roman"/>
          <w:i/>
          <w:color w:val="000000" w:themeColor="text1"/>
          <w:sz w:val="24"/>
          <w:szCs w:val="24"/>
          <w:highlight w:val="white"/>
        </w:rPr>
        <w:t>Energies</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15</w:t>
      </w:r>
      <w:r w:rsidRPr="008A548D">
        <w:rPr>
          <w:rFonts w:ascii="Times New Roman" w:eastAsia="Times New Roman" w:hAnsi="Times New Roman" w:cs="Times New Roman"/>
          <w:color w:val="000000" w:themeColor="text1"/>
          <w:sz w:val="24"/>
          <w:szCs w:val="24"/>
          <w:highlight w:val="white"/>
        </w:rPr>
        <w:t>(17), p.6276.</w:t>
      </w:r>
    </w:p>
    <w:p w:rsidR="00375F7B" w:rsidRPr="008A548D" w:rsidRDefault="00375F7B">
      <w:pPr>
        <w:spacing w:before="240" w:after="240"/>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 xml:space="preserve">Netflix (2024) </w:t>
      </w:r>
      <w:r w:rsidRPr="008A548D">
        <w:rPr>
          <w:rFonts w:ascii="Times New Roman" w:eastAsia="Times New Roman" w:hAnsi="Times New Roman" w:cs="Times New Roman"/>
          <w:i/>
          <w:color w:val="000000" w:themeColor="text1"/>
          <w:sz w:val="24"/>
          <w:szCs w:val="24"/>
        </w:rPr>
        <w:t>Netflix jobs</w:t>
      </w:r>
      <w:r w:rsidRPr="008A548D">
        <w:rPr>
          <w:rFonts w:ascii="Times New Roman" w:eastAsia="Times New Roman" w:hAnsi="Times New Roman" w:cs="Times New Roman"/>
          <w:color w:val="000000" w:themeColor="text1"/>
          <w:sz w:val="24"/>
          <w:szCs w:val="24"/>
        </w:rPr>
        <w:t xml:space="preserve">. Available at: https://jobs.netflix.com/culture (Accessed: 01 May 2024). </w:t>
      </w:r>
    </w:p>
    <w:p w:rsidR="00375F7B" w:rsidRPr="008A548D" w:rsidRDefault="00375F7B">
      <w:pPr>
        <w:pBdr>
          <w:top w:val="nil"/>
          <w:left w:val="nil"/>
          <w:bottom w:val="nil"/>
          <w:right w:val="nil"/>
          <w:between w:val="nil"/>
        </w:pBdr>
        <w:spacing w:before="280" w:after="280"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Netflix</w:t>
      </w:r>
      <w:r w:rsidRPr="008A548D">
        <w:rPr>
          <w:rFonts w:ascii="Times New Roman" w:eastAsia="Times New Roman" w:hAnsi="Times New Roman" w:cs="Times New Roman"/>
          <w:i/>
          <w:color w:val="000000" w:themeColor="text1"/>
          <w:sz w:val="24"/>
          <w:szCs w:val="24"/>
        </w:rPr>
        <w:t xml:space="preserve">, </w:t>
      </w:r>
      <w:r w:rsidRPr="008A548D">
        <w:rPr>
          <w:rFonts w:ascii="Times New Roman" w:eastAsia="Times New Roman" w:hAnsi="Times New Roman" w:cs="Times New Roman"/>
          <w:color w:val="000000" w:themeColor="text1"/>
          <w:sz w:val="24"/>
          <w:szCs w:val="24"/>
        </w:rPr>
        <w:t xml:space="preserve">(2024). </w:t>
      </w:r>
      <w:r w:rsidRPr="008A548D">
        <w:rPr>
          <w:rFonts w:ascii="Times New Roman" w:eastAsia="Times New Roman" w:hAnsi="Times New Roman" w:cs="Times New Roman"/>
          <w:i/>
          <w:color w:val="000000" w:themeColor="text1"/>
          <w:sz w:val="24"/>
          <w:szCs w:val="24"/>
        </w:rPr>
        <w:t xml:space="preserve">What is </w:t>
      </w:r>
      <w:proofErr w:type="spellStart"/>
      <w:r w:rsidRPr="008A548D">
        <w:rPr>
          <w:rFonts w:ascii="Times New Roman" w:eastAsia="Times New Roman" w:hAnsi="Times New Roman" w:cs="Times New Roman"/>
          <w:i/>
          <w:color w:val="000000" w:themeColor="text1"/>
          <w:sz w:val="24"/>
          <w:szCs w:val="24"/>
        </w:rPr>
        <w:t>netflix</w:t>
      </w:r>
      <w:proofErr w:type="spellEnd"/>
      <w:r w:rsidRPr="008A548D">
        <w:rPr>
          <w:rFonts w:ascii="Times New Roman" w:eastAsia="Times New Roman" w:hAnsi="Times New Roman" w:cs="Times New Roman"/>
          <w:i/>
          <w:color w:val="000000" w:themeColor="text1"/>
          <w:sz w:val="24"/>
          <w:szCs w:val="24"/>
        </w:rPr>
        <w:t>?</w:t>
      </w:r>
      <w:r w:rsidRPr="008A548D">
        <w:rPr>
          <w:rFonts w:ascii="Times New Roman" w:eastAsia="Times New Roman" w:hAnsi="Times New Roman" w:cs="Times New Roman"/>
          <w:color w:val="000000" w:themeColor="text1"/>
          <w:sz w:val="24"/>
          <w:szCs w:val="24"/>
        </w:rPr>
        <w:t xml:space="preserve"> </w:t>
      </w:r>
      <w:r w:rsidRPr="008A548D">
        <w:rPr>
          <w:rFonts w:ascii="Times New Roman" w:eastAsia="Times New Roman" w:hAnsi="Times New Roman" w:cs="Times New Roman"/>
          <w:i/>
          <w:color w:val="000000" w:themeColor="text1"/>
          <w:sz w:val="24"/>
          <w:szCs w:val="24"/>
        </w:rPr>
        <w:t xml:space="preserve">Help </w:t>
      </w:r>
      <w:proofErr w:type="spellStart"/>
      <w:r w:rsidRPr="008A548D">
        <w:rPr>
          <w:rFonts w:ascii="Times New Roman" w:eastAsia="Times New Roman" w:hAnsi="Times New Roman" w:cs="Times New Roman"/>
          <w:i/>
          <w:color w:val="000000" w:themeColor="text1"/>
          <w:sz w:val="24"/>
          <w:szCs w:val="24"/>
        </w:rPr>
        <w:t>Center</w:t>
      </w:r>
      <w:proofErr w:type="spellEnd"/>
      <w:r w:rsidRPr="008A548D">
        <w:rPr>
          <w:rFonts w:ascii="Times New Roman" w:eastAsia="Times New Roman" w:hAnsi="Times New Roman" w:cs="Times New Roman"/>
          <w:color w:val="000000" w:themeColor="text1"/>
          <w:sz w:val="24"/>
          <w:szCs w:val="24"/>
        </w:rPr>
        <w:t xml:space="preserve">. Available at: https://help.netflix.com/en/node/412#:~:text=Netflix%20is%20a%20subscription%2Dbased,watch%20without%20an%20internet%20connection. (Accessed: 13 March 2024). </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Pandey, J., (2019). Deductive approach to content analysis. In </w:t>
      </w:r>
      <w:r w:rsidRPr="008A548D">
        <w:rPr>
          <w:rFonts w:ascii="Times New Roman" w:eastAsia="Times New Roman" w:hAnsi="Times New Roman" w:cs="Times New Roman"/>
          <w:i/>
          <w:color w:val="000000" w:themeColor="text1"/>
          <w:sz w:val="24"/>
          <w:szCs w:val="24"/>
          <w:highlight w:val="white"/>
        </w:rPr>
        <w:t>Qualitative techniques for workplace data analysis</w:t>
      </w:r>
      <w:r w:rsidRPr="008A548D">
        <w:rPr>
          <w:rFonts w:ascii="Times New Roman" w:eastAsia="Times New Roman" w:hAnsi="Times New Roman" w:cs="Times New Roman"/>
          <w:color w:val="000000" w:themeColor="text1"/>
          <w:sz w:val="24"/>
          <w:szCs w:val="24"/>
          <w:highlight w:val="white"/>
        </w:rPr>
        <w:t xml:space="preserve"> (pp. 145-169). IGI Global.</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Parker, S.K. and </w:t>
      </w:r>
      <w:proofErr w:type="spellStart"/>
      <w:r w:rsidRPr="008A548D">
        <w:rPr>
          <w:rFonts w:ascii="Times New Roman" w:eastAsia="Times New Roman" w:hAnsi="Times New Roman" w:cs="Times New Roman"/>
          <w:color w:val="000000" w:themeColor="text1"/>
          <w:sz w:val="24"/>
          <w:szCs w:val="24"/>
          <w:highlight w:val="white"/>
        </w:rPr>
        <w:t>Jorritsma</w:t>
      </w:r>
      <w:proofErr w:type="spellEnd"/>
      <w:r w:rsidRPr="008A548D">
        <w:rPr>
          <w:rFonts w:ascii="Times New Roman" w:eastAsia="Times New Roman" w:hAnsi="Times New Roman" w:cs="Times New Roman"/>
          <w:color w:val="000000" w:themeColor="text1"/>
          <w:sz w:val="24"/>
          <w:szCs w:val="24"/>
          <w:highlight w:val="white"/>
        </w:rPr>
        <w:t xml:space="preserve">, K., 2021. Good work design for all: Multiple pathways to making a difference. </w:t>
      </w:r>
      <w:r w:rsidRPr="008A548D">
        <w:rPr>
          <w:rFonts w:ascii="Times New Roman" w:eastAsia="Times New Roman" w:hAnsi="Times New Roman" w:cs="Times New Roman"/>
          <w:i/>
          <w:color w:val="000000" w:themeColor="text1"/>
          <w:sz w:val="24"/>
          <w:szCs w:val="24"/>
          <w:highlight w:val="white"/>
        </w:rPr>
        <w:t>European Journal of Work and Organizational Psychology</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30</w:t>
      </w:r>
      <w:r w:rsidRPr="008A548D">
        <w:rPr>
          <w:rFonts w:ascii="Times New Roman" w:eastAsia="Times New Roman" w:hAnsi="Times New Roman" w:cs="Times New Roman"/>
          <w:color w:val="000000" w:themeColor="text1"/>
          <w:sz w:val="24"/>
          <w:szCs w:val="24"/>
          <w:highlight w:val="white"/>
        </w:rPr>
        <w:t>(3), pp.456-468.</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Pulakos</w:t>
      </w:r>
      <w:proofErr w:type="spellEnd"/>
      <w:r w:rsidRPr="008A548D">
        <w:rPr>
          <w:rFonts w:ascii="Times New Roman" w:eastAsia="Times New Roman" w:hAnsi="Times New Roman" w:cs="Times New Roman"/>
          <w:color w:val="000000" w:themeColor="text1"/>
          <w:sz w:val="24"/>
          <w:szCs w:val="24"/>
          <w:highlight w:val="white"/>
        </w:rPr>
        <w:t xml:space="preserve">, E. D., Arad, S., Donovan, M. A., and </w:t>
      </w:r>
      <w:proofErr w:type="spellStart"/>
      <w:r w:rsidRPr="008A548D">
        <w:rPr>
          <w:rFonts w:ascii="Times New Roman" w:eastAsia="Times New Roman" w:hAnsi="Times New Roman" w:cs="Times New Roman"/>
          <w:color w:val="000000" w:themeColor="text1"/>
          <w:sz w:val="24"/>
          <w:szCs w:val="24"/>
          <w:highlight w:val="white"/>
        </w:rPr>
        <w:t>Plamondon</w:t>
      </w:r>
      <w:proofErr w:type="spellEnd"/>
      <w:r w:rsidRPr="008A548D">
        <w:rPr>
          <w:rFonts w:ascii="Times New Roman" w:eastAsia="Times New Roman" w:hAnsi="Times New Roman" w:cs="Times New Roman"/>
          <w:color w:val="000000" w:themeColor="text1"/>
          <w:sz w:val="24"/>
          <w:szCs w:val="24"/>
          <w:highlight w:val="white"/>
        </w:rPr>
        <w:t xml:space="preserve">, K. E. (2019). Adaptability in the workplace: Development of a taxonomy of adaptive performance. </w:t>
      </w:r>
      <w:r w:rsidRPr="008A548D">
        <w:rPr>
          <w:rFonts w:ascii="Times New Roman" w:eastAsia="Times New Roman" w:hAnsi="Times New Roman" w:cs="Times New Roman"/>
          <w:i/>
          <w:color w:val="000000" w:themeColor="text1"/>
          <w:sz w:val="24"/>
          <w:szCs w:val="24"/>
          <w:highlight w:val="white"/>
        </w:rPr>
        <w:t>Journal of Applied Psychology</w:t>
      </w:r>
      <w:r w:rsidRPr="008A548D">
        <w:rPr>
          <w:rFonts w:ascii="Times New Roman" w:eastAsia="Times New Roman" w:hAnsi="Times New Roman" w:cs="Times New Roman"/>
          <w:color w:val="000000" w:themeColor="text1"/>
          <w:sz w:val="24"/>
          <w:szCs w:val="24"/>
          <w:highlight w:val="white"/>
        </w:rPr>
        <w:t>, 104(2), 205-229.</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Siedlecki</w:t>
      </w:r>
      <w:proofErr w:type="spellEnd"/>
      <w:r w:rsidRPr="008A548D">
        <w:rPr>
          <w:rFonts w:ascii="Times New Roman" w:eastAsia="Times New Roman" w:hAnsi="Times New Roman" w:cs="Times New Roman"/>
          <w:color w:val="000000" w:themeColor="text1"/>
          <w:sz w:val="24"/>
          <w:szCs w:val="24"/>
          <w:highlight w:val="white"/>
        </w:rPr>
        <w:t xml:space="preserve">, S.L., (2020). Understanding descriptive research designs and methods. </w:t>
      </w:r>
      <w:r w:rsidRPr="008A548D">
        <w:rPr>
          <w:rFonts w:ascii="Times New Roman" w:eastAsia="Times New Roman" w:hAnsi="Times New Roman" w:cs="Times New Roman"/>
          <w:i/>
          <w:color w:val="000000" w:themeColor="text1"/>
          <w:sz w:val="24"/>
          <w:szCs w:val="24"/>
          <w:highlight w:val="white"/>
        </w:rPr>
        <w:t>Clinical Nurse Specialist</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34</w:t>
      </w:r>
      <w:r w:rsidRPr="008A548D">
        <w:rPr>
          <w:rFonts w:ascii="Times New Roman" w:eastAsia="Times New Roman" w:hAnsi="Times New Roman" w:cs="Times New Roman"/>
          <w:color w:val="000000" w:themeColor="text1"/>
          <w:sz w:val="24"/>
          <w:szCs w:val="24"/>
          <w:highlight w:val="white"/>
        </w:rPr>
        <w:t>(1), pp.8-12.</w:t>
      </w:r>
    </w:p>
    <w:p w:rsidR="00375F7B" w:rsidRPr="008A548D" w:rsidRDefault="00375F7B">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Tidd</w:t>
      </w:r>
      <w:proofErr w:type="spellEnd"/>
      <w:r w:rsidRPr="008A548D">
        <w:rPr>
          <w:rFonts w:ascii="Times New Roman" w:eastAsia="Times New Roman" w:hAnsi="Times New Roman" w:cs="Times New Roman"/>
          <w:color w:val="000000" w:themeColor="text1"/>
          <w:sz w:val="24"/>
          <w:szCs w:val="24"/>
          <w:highlight w:val="white"/>
        </w:rPr>
        <w:t xml:space="preserve">, J. and Bessant, J.R., (2020). </w:t>
      </w:r>
      <w:r w:rsidRPr="008A548D">
        <w:rPr>
          <w:rFonts w:ascii="Times New Roman" w:eastAsia="Times New Roman" w:hAnsi="Times New Roman" w:cs="Times New Roman"/>
          <w:i/>
          <w:color w:val="000000" w:themeColor="text1"/>
          <w:sz w:val="24"/>
          <w:szCs w:val="24"/>
          <w:highlight w:val="white"/>
        </w:rPr>
        <w:t>Managing innovation: integrating technological, market and organizational change</w:t>
      </w:r>
      <w:r w:rsidRPr="008A548D">
        <w:rPr>
          <w:rFonts w:ascii="Times New Roman" w:eastAsia="Times New Roman" w:hAnsi="Times New Roman" w:cs="Times New Roman"/>
          <w:color w:val="000000" w:themeColor="text1"/>
          <w:sz w:val="24"/>
          <w:szCs w:val="24"/>
          <w:highlight w:val="white"/>
        </w:rPr>
        <w:t>. John Wiley &amp; Sons.</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Vaismoradi</w:t>
      </w:r>
      <w:proofErr w:type="spellEnd"/>
      <w:r w:rsidRPr="008A548D">
        <w:rPr>
          <w:rFonts w:ascii="Times New Roman" w:eastAsia="Times New Roman" w:hAnsi="Times New Roman" w:cs="Times New Roman"/>
          <w:color w:val="000000" w:themeColor="text1"/>
          <w:sz w:val="24"/>
          <w:szCs w:val="24"/>
          <w:highlight w:val="white"/>
        </w:rPr>
        <w:t xml:space="preserve">, M., Jones, J., </w:t>
      </w:r>
      <w:proofErr w:type="spellStart"/>
      <w:r w:rsidRPr="008A548D">
        <w:rPr>
          <w:rFonts w:ascii="Times New Roman" w:eastAsia="Times New Roman" w:hAnsi="Times New Roman" w:cs="Times New Roman"/>
          <w:color w:val="000000" w:themeColor="text1"/>
          <w:sz w:val="24"/>
          <w:szCs w:val="24"/>
          <w:highlight w:val="white"/>
        </w:rPr>
        <w:t>Turunen</w:t>
      </w:r>
      <w:proofErr w:type="spellEnd"/>
      <w:r w:rsidRPr="008A548D">
        <w:rPr>
          <w:rFonts w:ascii="Times New Roman" w:eastAsia="Times New Roman" w:hAnsi="Times New Roman" w:cs="Times New Roman"/>
          <w:color w:val="000000" w:themeColor="text1"/>
          <w:sz w:val="24"/>
          <w:szCs w:val="24"/>
          <w:highlight w:val="white"/>
        </w:rPr>
        <w:t xml:space="preserve">, H. and </w:t>
      </w:r>
      <w:proofErr w:type="spellStart"/>
      <w:r w:rsidRPr="008A548D">
        <w:rPr>
          <w:rFonts w:ascii="Times New Roman" w:eastAsia="Times New Roman" w:hAnsi="Times New Roman" w:cs="Times New Roman"/>
          <w:color w:val="000000" w:themeColor="text1"/>
          <w:sz w:val="24"/>
          <w:szCs w:val="24"/>
          <w:highlight w:val="white"/>
        </w:rPr>
        <w:t>Snelgrove</w:t>
      </w:r>
      <w:proofErr w:type="spellEnd"/>
      <w:r w:rsidRPr="008A548D">
        <w:rPr>
          <w:rFonts w:ascii="Times New Roman" w:eastAsia="Times New Roman" w:hAnsi="Times New Roman" w:cs="Times New Roman"/>
          <w:color w:val="000000" w:themeColor="text1"/>
          <w:sz w:val="24"/>
          <w:szCs w:val="24"/>
          <w:highlight w:val="white"/>
        </w:rPr>
        <w:t>, S., (2016). Theme development in qualitative content analysis and thematic analysis.</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van den </w:t>
      </w:r>
      <w:proofErr w:type="spellStart"/>
      <w:r w:rsidRPr="008A548D">
        <w:rPr>
          <w:rFonts w:ascii="Times New Roman" w:eastAsia="Times New Roman" w:hAnsi="Times New Roman" w:cs="Times New Roman"/>
          <w:color w:val="000000" w:themeColor="text1"/>
          <w:sz w:val="24"/>
          <w:szCs w:val="24"/>
          <w:highlight w:val="white"/>
        </w:rPr>
        <w:t>Heuvel</w:t>
      </w:r>
      <w:proofErr w:type="spellEnd"/>
      <w:r w:rsidRPr="008A548D">
        <w:rPr>
          <w:rFonts w:ascii="Times New Roman" w:eastAsia="Times New Roman" w:hAnsi="Times New Roman" w:cs="Times New Roman"/>
          <w:color w:val="000000" w:themeColor="text1"/>
          <w:sz w:val="24"/>
          <w:szCs w:val="24"/>
          <w:highlight w:val="white"/>
        </w:rPr>
        <w:t xml:space="preserve">, M., </w:t>
      </w:r>
      <w:proofErr w:type="spellStart"/>
      <w:r w:rsidRPr="008A548D">
        <w:rPr>
          <w:rFonts w:ascii="Times New Roman" w:eastAsia="Times New Roman" w:hAnsi="Times New Roman" w:cs="Times New Roman"/>
          <w:color w:val="000000" w:themeColor="text1"/>
          <w:sz w:val="24"/>
          <w:szCs w:val="24"/>
          <w:highlight w:val="white"/>
        </w:rPr>
        <w:t>Demerouti</w:t>
      </w:r>
      <w:proofErr w:type="spellEnd"/>
      <w:r w:rsidRPr="008A548D">
        <w:rPr>
          <w:rFonts w:ascii="Times New Roman" w:eastAsia="Times New Roman" w:hAnsi="Times New Roman" w:cs="Times New Roman"/>
          <w:color w:val="000000" w:themeColor="text1"/>
          <w:sz w:val="24"/>
          <w:szCs w:val="24"/>
          <w:highlight w:val="white"/>
        </w:rPr>
        <w:t xml:space="preserve">, E., Bakker, A.B., </w:t>
      </w:r>
      <w:proofErr w:type="spellStart"/>
      <w:r w:rsidRPr="008A548D">
        <w:rPr>
          <w:rFonts w:ascii="Times New Roman" w:eastAsia="Times New Roman" w:hAnsi="Times New Roman" w:cs="Times New Roman"/>
          <w:color w:val="000000" w:themeColor="text1"/>
          <w:sz w:val="24"/>
          <w:szCs w:val="24"/>
          <w:highlight w:val="white"/>
        </w:rPr>
        <w:t>Hetland</w:t>
      </w:r>
      <w:proofErr w:type="spellEnd"/>
      <w:r w:rsidRPr="008A548D">
        <w:rPr>
          <w:rFonts w:ascii="Times New Roman" w:eastAsia="Times New Roman" w:hAnsi="Times New Roman" w:cs="Times New Roman"/>
          <w:color w:val="000000" w:themeColor="text1"/>
          <w:sz w:val="24"/>
          <w:szCs w:val="24"/>
          <w:highlight w:val="white"/>
        </w:rPr>
        <w:t xml:space="preserve">, J. and </w:t>
      </w:r>
      <w:proofErr w:type="spellStart"/>
      <w:r w:rsidRPr="008A548D">
        <w:rPr>
          <w:rFonts w:ascii="Times New Roman" w:eastAsia="Times New Roman" w:hAnsi="Times New Roman" w:cs="Times New Roman"/>
          <w:color w:val="000000" w:themeColor="text1"/>
          <w:sz w:val="24"/>
          <w:szCs w:val="24"/>
          <w:highlight w:val="white"/>
        </w:rPr>
        <w:t>Schaufeli</w:t>
      </w:r>
      <w:proofErr w:type="spellEnd"/>
      <w:r w:rsidRPr="008A548D">
        <w:rPr>
          <w:rFonts w:ascii="Times New Roman" w:eastAsia="Times New Roman" w:hAnsi="Times New Roman" w:cs="Times New Roman"/>
          <w:color w:val="000000" w:themeColor="text1"/>
          <w:sz w:val="24"/>
          <w:szCs w:val="24"/>
          <w:highlight w:val="white"/>
        </w:rPr>
        <w:t xml:space="preserve">, W.B., (2020). How do employees adapt to organizational change? The role of meaning-making and work engagement. </w:t>
      </w:r>
      <w:r w:rsidRPr="008A548D">
        <w:rPr>
          <w:rFonts w:ascii="Times New Roman" w:eastAsia="Times New Roman" w:hAnsi="Times New Roman" w:cs="Times New Roman"/>
          <w:i/>
          <w:color w:val="000000" w:themeColor="text1"/>
          <w:sz w:val="24"/>
          <w:szCs w:val="24"/>
          <w:highlight w:val="white"/>
        </w:rPr>
        <w:t>The Spanish journal of psychology</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23</w:t>
      </w:r>
      <w:r w:rsidRPr="008A548D">
        <w:rPr>
          <w:rFonts w:ascii="Times New Roman" w:eastAsia="Times New Roman" w:hAnsi="Times New Roman" w:cs="Times New Roman"/>
          <w:color w:val="000000" w:themeColor="text1"/>
          <w:sz w:val="24"/>
          <w:szCs w:val="24"/>
          <w:highlight w:val="white"/>
        </w:rPr>
        <w:t>, p.e56.</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Vehovar</w:t>
      </w:r>
      <w:proofErr w:type="spellEnd"/>
      <w:r w:rsidRPr="008A548D">
        <w:rPr>
          <w:rFonts w:ascii="Times New Roman" w:eastAsia="Times New Roman" w:hAnsi="Times New Roman" w:cs="Times New Roman"/>
          <w:color w:val="000000" w:themeColor="text1"/>
          <w:sz w:val="24"/>
          <w:szCs w:val="24"/>
          <w:highlight w:val="white"/>
        </w:rPr>
        <w:t xml:space="preserve">, V., </w:t>
      </w:r>
      <w:proofErr w:type="spellStart"/>
      <w:r w:rsidRPr="008A548D">
        <w:rPr>
          <w:rFonts w:ascii="Times New Roman" w:eastAsia="Times New Roman" w:hAnsi="Times New Roman" w:cs="Times New Roman"/>
          <w:color w:val="000000" w:themeColor="text1"/>
          <w:sz w:val="24"/>
          <w:szCs w:val="24"/>
          <w:highlight w:val="white"/>
        </w:rPr>
        <w:t>Toepoel</w:t>
      </w:r>
      <w:proofErr w:type="spellEnd"/>
      <w:r w:rsidRPr="008A548D">
        <w:rPr>
          <w:rFonts w:ascii="Times New Roman" w:eastAsia="Times New Roman" w:hAnsi="Times New Roman" w:cs="Times New Roman"/>
          <w:color w:val="000000" w:themeColor="text1"/>
          <w:sz w:val="24"/>
          <w:szCs w:val="24"/>
          <w:highlight w:val="white"/>
        </w:rPr>
        <w:t xml:space="preserve">, V. and Steinmetz, S., (2016). </w:t>
      </w:r>
      <w:r w:rsidRPr="008A548D">
        <w:rPr>
          <w:rFonts w:ascii="Times New Roman" w:eastAsia="Times New Roman" w:hAnsi="Times New Roman" w:cs="Times New Roman"/>
          <w:i/>
          <w:color w:val="000000" w:themeColor="text1"/>
          <w:sz w:val="24"/>
          <w:szCs w:val="24"/>
          <w:highlight w:val="white"/>
        </w:rPr>
        <w:t>Non-probability sampling</w:t>
      </w:r>
      <w:r w:rsidRPr="008A548D">
        <w:rPr>
          <w:rFonts w:ascii="Times New Roman" w:eastAsia="Times New Roman" w:hAnsi="Times New Roman" w:cs="Times New Roman"/>
          <w:color w:val="000000" w:themeColor="text1"/>
          <w:sz w:val="24"/>
          <w:szCs w:val="24"/>
          <w:highlight w:val="white"/>
        </w:rPr>
        <w:t xml:space="preserve"> (Vol. 1, pp. 329-45). The Sage handbook of survey methods.</w:t>
      </w:r>
    </w:p>
    <w:p w:rsidR="00375F7B" w:rsidRPr="008A548D" w:rsidRDefault="00375F7B">
      <w:pPr>
        <w:spacing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Wang, B., Liu, Y. and Parker, S.K., (2020). How does the use of information communication technology affect individuals? A work design perspective. </w:t>
      </w:r>
      <w:r w:rsidRPr="008A548D">
        <w:rPr>
          <w:rFonts w:ascii="Times New Roman" w:eastAsia="Times New Roman" w:hAnsi="Times New Roman" w:cs="Times New Roman"/>
          <w:i/>
          <w:color w:val="000000" w:themeColor="text1"/>
          <w:sz w:val="24"/>
          <w:szCs w:val="24"/>
          <w:highlight w:val="white"/>
        </w:rPr>
        <w:t>Academy of Management Annals</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14</w:t>
      </w:r>
      <w:r w:rsidRPr="008A548D">
        <w:rPr>
          <w:rFonts w:ascii="Times New Roman" w:eastAsia="Times New Roman" w:hAnsi="Times New Roman" w:cs="Times New Roman"/>
          <w:color w:val="000000" w:themeColor="text1"/>
          <w:sz w:val="24"/>
          <w:szCs w:val="24"/>
          <w:highlight w:val="white"/>
        </w:rPr>
        <w:t>(2), pp.695-725.</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Wang, H., and Howell, J. M. (2018). Exploring the dual-level effects of authentic leadership on team performance: Moderating role of individual power distance orientation. Journal of Applied Psychology, 103(4), 471-484.</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8A548D">
        <w:rPr>
          <w:rFonts w:ascii="Times New Roman" w:eastAsia="Times New Roman" w:hAnsi="Times New Roman" w:cs="Times New Roman"/>
          <w:color w:val="000000" w:themeColor="text1"/>
          <w:sz w:val="24"/>
          <w:szCs w:val="24"/>
          <w:highlight w:val="white"/>
        </w:rPr>
        <w:t xml:space="preserve">Worley, C.G. and Cummings, T.G., (2015). </w:t>
      </w:r>
      <w:r w:rsidRPr="008A548D">
        <w:rPr>
          <w:rFonts w:ascii="Times New Roman" w:eastAsia="Times New Roman" w:hAnsi="Times New Roman" w:cs="Times New Roman"/>
          <w:i/>
          <w:color w:val="000000" w:themeColor="text1"/>
          <w:sz w:val="24"/>
          <w:szCs w:val="24"/>
          <w:highlight w:val="white"/>
        </w:rPr>
        <w:t>Organization development &amp; change</w:t>
      </w:r>
      <w:r w:rsidRPr="008A548D">
        <w:rPr>
          <w:rFonts w:ascii="Times New Roman" w:eastAsia="Times New Roman" w:hAnsi="Times New Roman" w:cs="Times New Roman"/>
          <w:color w:val="000000" w:themeColor="text1"/>
          <w:sz w:val="24"/>
          <w:szCs w:val="24"/>
          <w:highlight w:val="white"/>
        </w:rPr>
        <w:t>. Cengage Learning.</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Zainol</w:t>
      </w:r>
      <w:proofErr w:type="spellEnd"/>
      <w:r w:rsidRPr="008A548D">
        <w:rPr>
          <w:rFonts w:ascii="Times New Roman" w:eastAsia="Times New Roman" w:hAnsi="Times New Roman" w:cs="Times New Roman"/>
          <w:color w:val="000000" w:themeColor="text1"/>
          <w:sz w:val="24"/>
          <w:szCs w:val="24"/>
          <w:highlight w:val="white"/>
        </w:rPr>
        <w:t xml:space="preserve">, N.Z., </w:t>
      </w:r>
      <w:proofErr w:type="spellStart"/>
      <w:r w:rsidRPr="008A548D">
        <w:rPr>
          <w:rFonts w:ascii="Times New Roman" w:eastAsia="Times New Roman" w:hAnsi="Times New Roman" w:cs="Times New Roman"/>
          <w:color w:val="000000" w:themeColor="text1"/>
          <w:sz w:val="24"/>
          <w:szCs w:val="24"/>
          <w:highlight w:val="white"/>
        </w:rPr>
        <w:t>Kowang</w:t>
      </w:r>
      <w:proofErr w:type="spellEnd"/>
      <w:r w:rsidRPr="008A548D">
        <w:rPr>
          <w:rFonts w:ascii="Times New Roman" w:eastAsia="Times New Roman" w:hAnsi="Times New Roman" w:cs="Times New Roman"/>
          <w:color w:val="000000" w:themeColor="text1"/>
          <w:sz w:val="24"/>
          <w:szCs w:val="24"/>
          <w:highlight w:val="white"/>
        </w:rPr>
        <w:t xml:space="preserve">, T.O., </w:t>
      </w:r>
      <w:proofErr w:type="spellStart"/>
      <w:r w:rsidRPr="008A548D">
        <w:rPr>
          <w:rFonts w:ascii="Times New Roman" w:eastAsia="Times New Roman" w:hAnsi="Times New Roman" w:cs="Times New Roman"/>
          <w:color w:val="000000" w:themeColor="text1"/>
          <w:sz w:val="24"/>
          <w:szCs w:val="24"/>
          <w:highlight w:val="white"/>
        </w:rPr>
        <w:t>Hee</w:t>
      </w:r>
      <w:proofErr w:type="spellEnd"/>
      <w:r w:rsidRPr="008A548D">
        <w:rPr>
          <w:rFonts w:ascii="Times New Roman" w:eastAsia="Times New Roman" w:hAnsi="Times New Roman" w:cs="Times New Roman"/>
          <w:color w:val="000000" w:themeColor="text1"/>
          <w:sz w:val="24"/>
          <w:szCs w:val="24"/>
          <w:highlight w:val="white"/>
        </w:rPr>
        <w:t xml:space="preserve">, O.C., </w:t>
      </w:r>
      <w:proofErr w:type="spellStart"/>
      <w:r w:rsidRPr="008A548D">
        <w:rPr>
          <w:rFonts w:ascii="Times New Roman" w:eastAsia="Times New Roman" w:hAnsi="Times New Roman" w:cs="Times New Roman"/>
          <w:color w:val="000000" w:themeColor="text1"/>
          <w:sz w:val="24"/>
          <w:szCs w:val="24"/>
          <w:highlight w:val="white"/>
        </w:rPr>
        <w:t>Fei</w:t>
      </w:r>
      <w:proofErr w:type="spellEnd"/>
      <w:r w:rsidRPr="008A548D">
        <w:rPr>
          <w:rFonts w:ascii="Times New Roman" w:eastAsia="Times New Roman" w:hAnsi="Times New Roman" w:cs="Times New Roman"/>
          <w:color w:val="000000" w:themeColor="text1"/>
          <w:sz w:val="24"/>
          <w:szCs w:val="24"/>
          <w:highlight w:val="white"/>
        </w:rPr>
        <w:t xml:space="preserve">, G.C. and </w:t>
      </w:r>
      <w:proofErr w:type="spellStart"/>
      <w:r w:rsidRPr="008A548D">
        <w:rPr>
          <w:rFonts w:ascii="Times New Roman" w:eastAsia="Times New Roman" w:hAnsi="Times New Roman" w:cs="Times New Roman"/>
          <w:color w:val="000000" w:themeColor="text1"/>
          <w:sz w:val="24"/>
          <w:szCs w:val="24"/>
          <w:highlight w:val="white"/>
        </w:rPr>
        <w:t>Kadir</w:t>
      </w:r>
      <w:proofErr w:type="spellEnd"/>
      <w:r w:rsidRPr="008A548D">
        <w:rPr>
          <w:rFonts w:ascii="Times New Roman" w:eastAsia="Times New Roman" w:hAnsi="Times New Roman" w:cs="Times New Roman"/>
          <w:color w:val="000000" w:themeColor="text1"/>
          <w:sz w:val="24"/>
          <w:szCs w:val="24"/>
          <w:highlight w:val="white"/>
        </w:rPr>
        <w:t xml:space="preserve">, B.B., (2021). Managing organizational change through effective leadership: A review from literature. </w:t>
      </w:r>
      <w:r w:rsidRPr="008A548D">
        <w:rPr>
          <w:rFonts w:ascii="Times New Roman" w:eastAsia="Times New Roman" w:hAnsi="Times New Roman" w:cs="Times New Roman"/>
          <w:i/>
          <w:color w:val="000000" w:themeColor="text1"/>
          <w:sz w:val="24"/>
          <w:szCs w:val="24"/>
          <w:highlight w:val="white"/>
        </w:rPr>
        <w:t>International Journal of Academic Research in Business and Social Sciences</w:t>
      </w:r>
      <w:r w:rsidRPr="008A548D">
        <w:rPr>
          <w:rFonts w:ascii="Times New Roman" w:eastAsia="Times New Roman" w:hAnsi="Times New Roman" w:cs="Times New Roman"/>
          <w:color w:val="000000" w:themeColor="text1"/>
          <w:sz w:val="24"/>
          <w:szCs w:val="24"/>
          <w:highlight w:val="white"/>
        </w:rPr>
        <w:t xml:space="preserve">, </w:t>
      </w:r>
      <w:r w:rsidRPr="008A548D">
        <w:rPr>
          <w:rFonts w:ascii="Times New Roman" w:eastAsia="Times New Roman" w:hAnsi="Times New Roman" w:cs="Times New Roman"/>
          <w:i/>
          <w:color w:val="000000" w:themeColor="text1"/>
          <w:sz w:val="24"/>
          <w:szCs w:val="24"/>
          <w:highlight w:val="white"/>
        </w:rPr>
        <w:t>11</w:t>
      </w:r>
      <w:r w:rsidRPr="008A548D">
        <w:rPr>
          <w:rFonts w:ascii="Times New Roman" w:eastAsia="Times New Roman" w:hAnsi="Times New Roman" w:cs="Times New Roman"/>
          <w:color w:val="000000" w:themeColor="text1"/>
          <w:sz w:val="24"/>
          <w:szCs w:val="24"/>
          <w:highlight w:val="white"/>
        </w:rPr>
        <w:t>(1), pp.1-10.</w:t>
      </w:r>
    </w:p>
    <w:p w:rsidR="00375F7B" w:rsidRPr="008A548D" w:rsidRDefault="00375F7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8A548D">
        <w:rPr>
          <w:rFonts w:ascii="Times New Roman" w:eastAsia="Times New Roman" w:hAnsi="Times New Roman" w:cs="Times New Roman"/>
          <w:color w:val="000000" w:themeColor="text1"/>
          <w:sz w:val="24"/>
          <w:szCs w:val="24"/>
          <w:highlight w:val="white"/>
        </w:rPr>
        <w:t>Ziataki</w:t>
      </w:r>
      <w:proofErr w:type="spellEnd"/>
      <w:r w:rsidRPr="008A548D">
        <w:rPr>
          <w:rFonts w:ascii="Times New Roman" w:eastAsia="Times New Roman" w:hAnsi="Times New Roman" w:cs="Times New Roman"/>
          <w:color w:val="000000" w:themeColor="text1"/>
          <w:sz w:val="24"/>
          <w:szCs w:val="24"/>
          <w:highlight w:val="white"/>
        </w:rPr>
        <w:t>, E., (2023). Navigating change: lessons learned from implementing a change management plan to improve team performance.</w:t>
      </w:r>
    </w:p>
    <w:p w:rsidR="00E04850" w:rsidRPr="008A548D" w:rsidRDefault="00E0485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
    <w:p w:rsidR="00E04850" w:rsidRPr="008A548D" w:rsidRDefault="00E0485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
    <w:p w:rsidR="00E04850" w:rsidRPr="008A548D" w:rsidRDefault="00103E5F">
      <w:pPr>
        <w:pStyle w:val="Heading1"/>
        <w:rPr>
          <w:color w:val="000000" w:themeColor="text1"/>
        </w:rPr>
      </w:pPr>
      <w:bookmarkStart w:id="46" w:name="_heading=h.kqgxkcc7jq97" w:colFirst="0" w:colLast="0"/>
      <w:bookmarkEnd w:id="46"/>
      <w:r w:rsidRPr="008A548D">
        <w:rPr>
          <w:color w:val="000000" w:themeColor="text1"/>
        </w:rPr>
        <w:br w:type="page"/>
      </w:r>
    </w:p>
    <w:p w:rsidR="00E04850" w:rsidRPr="008A548D" w:rsidRDefault="00103E5F">
      <w:pPr>
        <w:pStyle w:val="Heading1"/>
        <w:rPr>
          <w:color w:val="000000" w:themeColor="text1"/>
        </w:rPr>
      </w:pPr>
      <w:bookmarkStart w:id="47" w:name="_heading=h.mgaean6z4tty" w:colFirst="0" w:colLast="0"/>
      <w:bookmarkStart w:id="48" w:name="_Toc165420529"/>
      <w:bookmarkEnd w:id="47"/>
      <w:r w:rsidRPr="008A548D">
        <w:rPr>
          <w:color w:val="000000" w:themeColor="text1"/>
        </w:rPr>
        <w:t>Appendix</w:t>
      </w:r>
      <w:bookmarkEnd w:id="48"/>
      <w:r w:rsidRPr="008A548D">
        <w:rPr>
          <w:color w:val="000000" w:themeColor="text1"/>
        </w:rPr>
        <w:t xml:space="preserve"> </w:t>
      </w:r>
    </w:p>
    <w:p w:rsidR="00E04850" w:rsidRPr="008A548D" w:rsidRDefault="00103E5F">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8A548D">
        <w:rPr>
          <w:rFonts w:ascii="Times New Roman" w:eastAsia="Times New Roman" w:hAnsi="Times New Roman" w:cs="Times New Roman"/>
          <w:b/>
          <w:color w:val="000000" w:themeColor="text1"/>
          <w:sz w:val="24"/>
          <w:szCs w:val="24"/>
        </w:rPr>
        <w:t xml:space="preserve">Interview questionnaires </w:t>
      </w:r>
    </w:p>
    <w:p w:rsidR="00E04850" w:rsidRPr="008A548D" w:rsidRDefault="00103E5F">
      <w:pPr>
        <w:numPr>
          <w:ilvl w:val="0"/>
          <w:numId w:val="2"/>
        </w:num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Could you comment on any specific terms or concepts related to organisational behaviour and change that you have encountered in your professional experience?</w:t>
      </w:r>
    </w:p>
    <w:p w:rsidR="00E04850" w:rsidRPr="008A548D" w:rsidRDefault="00103E5F">
      <w:pPr>
        <w:numPr>
          <w:ilvl w:val="0"/>
          <w:numId w:val="2"/>
        </w:num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Based on your knowledge or understanding, which specific transformation strategies or tactics do you believe Netflix has lately employed to encourage organisational change?</w:t>
      </w:r>
    </w:p>
    <w:p w:rsidR="00E04850" w:rsidRPr="008A548D" w:rsidRDefault="00103E5F">
      <w:pPr>
        <w:numPr>
          <w:ilvl w:val="0"/>
          <w:numId w:val="2"/>
        </w:num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What impact has Netflix's transformational approaches had on communication styles, corporate culture, and team dynamics, in your opinion?</w:t>
      </w:r>
    </w:p>
    <w:p w:rsidR="00E04850" w:rsidRPr="008A548D" w:rsidRDefault="00103E5F">
      <w:pPr>
        <w:numPr>
          <w:ilvl w:val="0"/>
          <w:numId w:val="2"/>
        </w:numPr>
        <w:spacing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Based on your understanding of theoretical frameworks related to change management and organisational behaviour, do you believe Netflix's transformation tactics make sense in the context of established theories? If so, how?</w:t>
      </w:r>
    </w:p>
    <w:p w:rsidR="00E04850" w:rsidRPr="008A548D" w:rsidRDefault="00103E5F">
      <w:pPr>
        <w:numPr>
          <w:ilvl w:val="0"/>
          <w:numId w:val="2"/>
        </w:numPr>
        <w:spacing w:after="240" w:line="360" w:lineRule="auto"/>
        <w:jc w:val="both"/>
        <w:rPr>
          <w:rFonts w:ascii="Times New Roman" w:eastAsia="Times New Roman" w:hAnsi="Times New Roman" w:cs="Times New Roman"/>
          <w:color w:val="000000" w:themeColor="text1"/>
          <w:sz w:val="24"/>
          <w:szCs w:val="24"/>
        </w:rPr>
      </w:pPr>
      <w:r w:rsidRPr="008A548D">
        <w:rPr>
          <w:rFonts w:ascii="Times New Roman" w:eastAsia="Times New Roman" w:hAnsi="Times New Roman" w:cs="Times New Roman"/>
          <w:color w:val="000000" w:themeColor="text1"/>
          <w:sz w:val="24"/>
          <w:szCs w:val="24"/>
        </w:rPr>
        <w:t>What recommendations would you provide Netflix or other companies in a comparable industry about the effective execution of organisational transformation projects, based on your understanding of theoretical concepts?</w:t>
      </w:r>
    </w:p>
    <w:sectPr w:rsidR="00E04850" w:rsidRPr="008A548D" w:rsidSect="00375F7B">
      <w:footerReference w:type="default" r:id="rId25"/>
      <w:headerReference w:type="firs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03E5F" w:rsidRDefault="00103E5F">
      <w:pPr>
        <w:spacing w:line="240" w:lineRule="auto"/>
      </w:pPr>
      <w:r>
        <w:separator/>
      </w:r>
    </w:p>
  </w:endnote>
  <w:endnote w:type="continuationSeparator" w:id="0">
    <w:p w:rsidR="00103E5F" w:rsidRDefault="00103E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4850" w:rsidRDefault="00103E5F">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375F7B">
      <w:rPr>
        <w:noProof/>
        <w:color w:val="000000"/>
      </w:rPr>
      <w:t>27</w:t>
    </w:r>
    <w:r>
      <w:rPr>
        <w:color w:val="000000"/>
      </w:rPr>
      <w:fldChar w:fldCharType="end"/>
    </w:r>
  </w:p>
  <w:p w:rsidR="00E04850" w:rsidRDefault="00E0485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03E5F" w:rsidRDefault="00103E5F">
      <w:pPr>
        <w:spacing w:line="240" w:lineRule="auto"/>
      </w:pPr>
      <w:r>
        <w:separator/>
      </w:r>
    </w:p>
  </w:footnote>
  <w:footnote w:type="continuationSeparator" w:id="0">
    <w:p w:rsidR="00103E5F" w:rsidRDefault="00103E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4850" w:rsidRDefault="00103E5F">
    <w:pPr>
      <w:pBdr>
        <w:top w:val="nil"/>
        <w:left w:val="nil"/>
        <w:bottom w:val="nil"/>
        <w:right w:val="nil"/>
        <w:between w:val="nil"/>
      </w:pBdr>
      <w:tabs>
        <w:tab w:val="center" w:pos="4680"/>
        <w:tab w:val="right" w:pos="9360"/>
      </w:tabs>
      <w:spacing w:line="240" w:lineRule="auto"/>
      <w:rPr>
        <w:color w:val="000000"/>
      </w:rPr>
    </w:pPr>
    <w:r>
      <w:rPr>
        <w:noProof/>
        <w:color w:val="000000"/>
      </w:rPr>
      <w:drawing>
        <wp:inline distT="0" distB="0" distL="0" distR="0">
          <wp:extent cx="2636748" cy="1120237"/>
          <wp:effectExtent l="0" t="0" r="0" b="0"/>
          <wp:docPr id="191268145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636748" cy="112023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E5282"/>
    <w:multiLevelType w:val="multilevel"/>
    <w:tmpl w:val="FC0C1D2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71A2664"/>
    <w:multiLevelType w:val="multilevel"/>
    <w:tmpl w:val="17125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751809"/>
    <w:multiLevelType w:val="multilevel"/>
    <w:tmpl w:val="A246D1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0104794">
    <w:abstractNumId w:val="1"/>
  </w:num>
  <w:num w:numId="2" w16cid:durableId="1989043958">
    <w:abstractNumId w:val="0"/>
  </w:num>
  <w:num w:numId="3" w16cid:durableId="13455912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850"/>
    <w:rsid w:val="00103E5F"/>
    <w:rsid w:val="00375F7B"/>
    <w:rsid w:val="008A548D"/>
    <w:rsid w:val="00E048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646B09-4009-4D66-B84A-3A4285159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B37"/>
  </w:style>
  <w:style w:type="paragraph" w:styleId="Heading1">
    <w:name w:val="heading 1"/>
    <w:basedOn w:val="Normal1"/>
    <w:next w:val="Normal1"/>
    <w:uiPriority w:val="9"/>
    <w:qFormat/>
    <w:rsid w:val="00EE15C0"/>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link w:val="Heading2Char"/>
    <w:uiPriority w:val="9"/>
    <w:unhideWhenUsed/>
    <w:qFormat/>
    <w:rsid w:val="00EE15C0"/>
    <w:pPr>
      <w:keepNext/>
      <w:keepLines/>
      <w:spacing w:before="360" w:after="120" w:line="360" w:lineRule="auto"/>
      <w:jc w:val="both"/>
      <w:outlineLvl w:val="1"/>
    </w:pPr>
    <w:rPr>
      <w:rFonts w:ascii="Times New Roman" w:hAnsi="Times New Roman"/>
      <w:b/>
      <w:i/>
      <w:sz w:val="24"/>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EE15C0"/>
    <w:pPr>
      <w:tabs>
        <w:tab w:val="center" w:pos="4680"/>
        <w:tab w:val="right" w:pos="9360"/>
      </w:tabs>
      <w:spacing w:line="240" w:lineRule="auto"/>
    </w:pPr>
  </w:style>
  <w:style w:type="character" w:customStyle="1" w:styleId="HeaderChar">
    <w:name w:val="Header Char"/>
    <w:basedOn w:val="DefaultParagraphFont"/>
    <w:link w:val="Header"/>
    <w:uiPriority w:val="99"/>
    <w:rsid w:val="00EE15C0"/>
  </w:style>
  <w:style w:type="paragraph" w:styleId="Footer">
    <w:name w:val="footer"/>
    <w:basedOn w:val="Normal"/>
    <w:link w:val="FooterChar"/>
    <w:uiPriority w:val="99"/>
    <w:unhideWhenUsed/>
    <w:rsid w:val="00EE15C0"/>
    <w:pPr>
      <w:tabs>
        <w:tab w:val="center" w:pos="4680"/>
        <w:tab w:val="right" w:pos="9360"/>
      </w:tabs>
      <w:spacing w:line="240" w:lineRule="auto"/>
    </w:pPr>
  </w:style>
  <w:style w:type="character" w:customStyle="1" w:styleId="FooterChar">
    <w:name w:val="Footer Char"/>
    <w:basedOn w:val="DefaultParagraphFont"/>
    <w:link w:val="Footer"/>
    <w:uiPriority w:val="99"/>
    <w:rsid w:val="00EE15C0"/>
  </w:style>
  <w:style w:type="paragraph" w:styleId="NormalWeb">
    <w:name w:val="Normal (Web)"/>
    <w:basedOn w:val="Normal"/>
    <w:uiPriority w:val="99"/>
    <w:unhideWhenUsed/>
    <w:rsid w:val="00EE15C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EE15C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E15C0"/>
    <w:pPr>
      <w:spacing w:after="100"/>
    </w:pPr>
  </w:style>
  <w:style w:type="paragraph" w:styleId="TOC2">
    <w:name w:val="toc 2"/>
    <w:basedOn w:val="Normal"/>
    <w:next w:val="Normal"/>
    <w:autoRedefine/>
    <w:uiPriority w:val="39"/>
    <w:unhideWhenUsed/>
    <w:rsid w:val="00EE15C0"/>
    <w:pPr>
      <w:spacing w:after="100"/>
      <w:ind w:left="220"/>
    </w:pPr>
  </w:style>
  <w:style w:type="character" w:styleId="Hyperlink">
    <w:name w:val="Hyperlink"/>
    <w:basedOn w:val="DefaultParagraphFont"/>
    <w:uiPriority w:val="99"/>
    <w:unhideWhenUsed/>
    <w:rsid w:val="00EE15C0"/>
    <w:rPr>
      <w:color w:val="0000FF" w:themeColor="hyperlink"/>
      <w:u w:val="single"/>
    </w:rPr>
  </w:style>
  <w:style w:type="paragraph" w:styleId="Revision">
    <w:name w:val="Revision"/>
    <w:hidden/>
    <w:uiPriority w:val="99"/>
    <w:semiHidden/>
    <w:rsid w:val="00D55201"/>
    <w:pPr>
      <w:spacing w:line="240" w:lineRule="auto"/>
    </w:pPr>
  </w:style>
  <w:style w:type="character" w:styleId="Strong">
    <w:name w:val="Strong"/>
    <w:basedOn w:val="DefaultParagraphFont"/>
    <w:uiPriority w:val="22"/>
    <w:qFormat/>
    <w:rsid w:val="00D55201"/>
    <w:rPr>
      <w:b/>
      <w:bCs/>
    </w:rPr>
  </w:style>
  <w:style w:type="paragraph" w:styleId="ListParagraph">
    <w:name w:val="List Paragraph"/>
    <w:basedOn w:val="Normal"/>
    <w:uiPriority w:val="34"/>
    <w:qFormat/>
    <w:rsid w:val="00512CF2"/>
    <w:pPr>
      <w:ind w:left="720"/>
      <w:contextualSpacing/>
    </w:pPr>
  </w:style>
  <w:style w:type="character" w:customStyle="1" w:styleId="Heading2Char">
    <w:name w:val="Heading 2 Char"/>
    <w:basedOn w:val="DefaultParagraphFont"/>
    <w:link w:val="Heading2"/>
    <w:rsid w:val="00375650"/>
    <w:rPr>
      <w:rFonts w:ascii="Times New Roman" w:hAnsi="Times New Roman"/>
      <w:b/>
      <w:i/>
      <w:sz w:val="24"/>
      <w:szCs w:val="32"/>
    </w:rPr>
  </w:style>
  <w:style w:type="character" w:customStyle="1" w:styleId="text-with-replacments">
    <w:name w:val="text-with-replacments"/>
    <w:basedOn w:val="DefaultParagraphFont"/>
    <w:rsid w:val="006E4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 /><Relationship Id="rId18" Type="http://schemas.openxmlformats.org/officeDocument/2006/relationships/image" Target="media/image18.png" /><Relationship Id="rId26"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15.png" /><Relationship Id="rId25"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7.png" /><Relationship Id="rId20" Type="http://schemas.openxmlformats.org/officeDocument/2006/relationships/image" Target="media/image9.png" /><Relationship Id="rId1" Type="http://schemas.openxmlformats.org/officeDocument/2006/relationships/customXml" Target="../customXml/item1.xml" /><Relationship Id="rId6" Type="http://schemas.openxmlformats.org/officeDocument/2006/relationships/footnotes" Target="footnotes.xml" /><Relationship Id="rId24"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16.png" /><Relationship Id="rId23" Type="http://schemas.openxmlformats.org/officeDocument/2006/relationships/image" Target="media/image11.png" /><Relationship Id="rId28" Type="http://schemas.openxmlformats.org/officeDocument/2006/relationships/theme" Target="theme/theme1.xml" /><Relationship Id="rId4" Type="http://schemas.openxmlformats.org/officeDocument/2006/relationships/settings" Target="settings.xml" /><Relationship Id="rId14" Type="http://schemas.openxmlformats.org/officeDocument/2006/relationships/image" Target="media/image6.png" /><Relationship Id="rId27"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Nebdy5wJh19BMJtxv7RbhCDtEw==">CgMxLjAyCGguZ2pkZ3hzMgloLjMwajB6bGwyCWguMWZvYjl0ZTIJaC4zem55c2g3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IaC5zcXl3NjQyCWguM2NxbWV0eDIOaC4xMGl1YmszcHZzYXoyDmguNXkzb2diN3h0ZXpiMg1oLjN0cWV6N3hwcW93Mg5oLjk2Mnp6cHg1NnBzbzIOaC5uMmIwa2xoN2t2ZGkyDmgubmc5bXM4bmFmMnp1Mg5oLmRib3lybmpyd3gwMzIOaC5icmk5anNjZnZ5a2YyCWguNGJ2azdwajIOaC5rcWd4a2NjN2pxOTcyDmgubWdhZWFuNno0dHR5OAByITFhb2NmUzd4MWtZVTI1bVp3alk4SFJUNVFwYzdibkIx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8198</Words>
  <Characters>46730</Characters>
  <Application>Microsoft Office Word</Application>
  <DocSecurity>0</DocSecurity>
  <Lines>389</Lines>
  <Paragraphs>109</Paragraphs>
  <ScaleCrop>false</ScaleCrop>
  <Company/>
  <LinksUpToDate>false</LinksUpToDate>
  <CharactersWithSpaces>54819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Piyumika Kithulgoda Gamage</dc:creator>
  <cp:lastModifiedBy>Mariana Cicu</cp:lastModifiedBy>
  <cp:revision>2</cp:revision>
  <dcterms:created xsi:type="dcterms:W3CDTF">2024-05-01T07:48:00Z</dcterms:created>
  <dcterms:modified xsi:type="dcterms:W3CDTF">2024-05-01T07:48:00Z</dcterms:modified>
</cp:coreProperties>
</file>