
<file path=[Content_Types].xml><?xml version="1.0" encoding="utf-8"?>
<Types xmlns="http://schemas.openxmlformats.org/package/2006/content-types">
  <Default Extension="emf" ContentType="image/x-emf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44696" w14:textId="3647AEB1" w:rsidR="00165B28" w:rsidRPr="007B6F15" w:rsidRDefault="00165B28" w:rsidP="00165B28">
      <w:pPr>
        <w:spacing w:after="160" w:line="259" w:lineRule="auto"/>
        <w:jc w:val="center"/>
        <w:rPr>
          <w:rFonts w:ascii="Verdana" w:hAnsi="Verdana"/>
          <w:b/>
          <w:iCs/>
          <w:sz w:val="44"/>
        </w:rPr>
      </w:pPr>
      <w:r w:rsidRPr="007B6F15">
        <w:rPr>
          <w:rFonts w:ascii="Verdana" w:hAnsi="Verdana"/>
          <w:b/>
          <w:iCs/>
          <w:sz w:val="44"/>
        </w:rPr>
        <w:t xml:space="preserve">Contemporary Issues in Management  </w:t>
      </w:r>
    </w:p>
    <w:p w14:paraId="154DD937" w14:textId="653A0496" w:rsidR="00165B28" w:rsidRPr="007B6F15" w:rsidRDefault="00165B28" w:rsidP="00165B28">
      <w:pPr>
        <w:spacing w:after="160" w:line="259" w:lineRule="auto"/>
        <w:jc w:val="center"/>
        <w:rPr>
          <w:rFonts w:ascii="Verdana" w:hAnsi="Verdana"/>
          <w:b/>
          <w:iCs/>
          <w:caps/>
          <w:sz w:val="18"/>
          <w:szCs w:val="18"/>
        </w:rPr>
      </w:pPr>
      <w:r w:rsidRPr="007B6F15">
        <w:rPr>
          <w:rFonts w:ascii="Verdana" w:hAnsi="Verdana"/>
          <w:b/>
          <w:iCs/>
          <w:sz w:val="44"/>
        </w:rPr>
        <w:t xml:space="preserve">Assignment </w:t>
      </w:r>
      <w:r w:rsidR="0059399C">
        <w:rPr>
          <w:rFonts w:ascii="Verdana" w:hAnsi="Verdana"/>
          <w:b/>
          <w:iCs/>
          <w:sz w:val="44"/>
        </w:rPr>
        <w:t>Two</w:t>
      </w:r>
    </w:p>
    <w:p w14:paraId="6692BFC9" w14:textId="77777777" w:rsidR="00165B28" w:rsidRDefault="00165B28" w:rsidP="00165B28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26D473B0" w14:textId="77777777" w:rsidR="00165B28" w:rsidRDefault="00165B28" w:rsidP="00165B28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18354221" wp14:editId="4E369D37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6EF78" w14:textId="77777777" w:rsidR="00165B28" w:rsidRDefault="00165B28" w:rsidP="00165B28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6AFDA1D6" w14:textId="77777777" w:rsidR="00165B28" w:rsidRPr="00DC6D8F" w:rsidRDefault="00165B28" w:rsidP="00165B28">
      <w:pPr>
        <w:spacing w:after="160" w:line="259" w:lineRule="auto"/>
        <w:jc w:val="center"/>
        <w:rPr>
          <w:rFonts w:ascii="Times New Roman" w:hAnsi="Times New Roman" w:cs="Times New Roman"/>
          <w:b/>
          <w:sz w:val="44"/>
        </w:rPr>
      </w:pPr>
      <w:r>
        <w:rPr>
          <w:rFonts w:ascii="Times New Roman" w:hAnsi="Times New Roman" w:cs="Times New Roman"/>
          <w:b/>
          <w:sz w:val="44"/>
        </w:rPr>
        <w:t>January</w:t>
      </w:r>
      <w:r w:rsidRPr="00DC6D8F">
        <w:rPr>
          <w:rFonts w:ascii="Times New Roman" w:hAnsi="Times New Roman" w:cs="Times New Roman"/>
          <w:b/>
          <w:sz w:val="44"/>
        </w:rPr>
        <w:t xml:space="preserve"> 202</w:t>
      </w:r>
      <w:r>
        <w:rPr>
          <w:rFonts w:ascii="Times New Roman" w:hAnsi="Times New Roman" w:cs="Times New Roman"/>
          <w:b/>
          <w:sz w:val="44"/>
        </w:rPr>
        <w:t>3</w:t>
      </w:r>
    </w:p>
    <w:p w14:paraId="1F368761" w14:textId="77777777" w:rsidR="00165B28" w:rsidRPr="00DC6D8F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sz w:val="18"/>
          <w:szCs w:val="18"/>
        </w:rPr>
      </w:pPr>
    </w:p>
    <w:p w14:paraId="09F458CD" w14:textId="77777777" w:rsidR="00165B28" w:rsidRPr="00DC6D8F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sz w:val="18"/>
          <w:szCs w:val="18"/>
        </w:rPr>
      </w:pPr>
    </w:p>
    <w:p w14:paraId="7DFF6BAA" w14:textId="77777777" w:rsidR="00165B28" w:rsidRPr="00DC6D8F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sz w:val="18"/>
          <w:szCs w:val="18"/>
        </w:rPr>
      </w:pPr>
    </w:p>
    <w:p w14:paraId="4AD245A1" w14:textId="5865924F" w:rsidR="00165B28" w:rsidRPr="00544EEA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sz w:val="16"/>
          <w:szCs w:val="16"/>
        </w:rPr>
      </w:pPr>
      <w:r w:rsidRPr="00DC6D8F">
        <w:rPr>
          <w:rFonts w:ascii="Times New Roman" w:hAnsi="Times New Roman" w:cs="Times New Roman"/>
          <w:b/>
          <w:caps/>
          <w:sz w:val="18"/>
          <w:szCs w:val="18"/>
        </w:rPr>
        <w:t>MODULE NAME:</w:t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>
        <w:rPr>
          <w:rFonts w:ascii="Times New Roman" w:hAnsi="Times New Roman" w:cs="Times New Roman"/>
          <w:b/>
          <w:caps/>
          <w:sz w:val="16"/>
          <w:szCs w:val="16"/>
        </w:rPr>
        <w:t>Contemporary Issues in Management</w:t>
      </w:r>
      <w:r w:rsidRPr="00544EEA">
        <w:rPr>
          <w:rFonts w:ascii="Times New Roman" w:hAnsi="Times New Roman" w:cs="Times New Roman"/>
          <w:b/>
          <w:caps/>
          <w:sz w:val="16"/>
          <w:szCs w:val="16"/>
        </w:rPr>
        <w:t xml:space="preserve"> (BMBM600</w:t>
      </w:r>
      <w:r>
        <w:rPr>
          <w:rFonts w:ascii="Times New Roman" w:hAnsi="Times New Roman" w:cs="Times New Roman"/>
          <w:b/>
          <w:caps/>
          <w:sz w:val="16"/>
          <w:szCs w:val="16"/>
        </w:rPr>
        <w:t>3</w:t>
      </w:r>
      <w:r w:rsidRPr="00544EEA">
        <w:rPr>
          <w:rFonts w:ascii="Times New Roman" w:hAnsi="Times New Roman" w:cs="Times New Roman"/>
          <w:b/>
          <w:caps/>
          <w:sz w:val="16"/>
          <w:szCs w:val="16"/>
        </w:rPr>
        <w:t>)</w:t>
      </w:r>
    </w:p>
    <w:p w14:paraId="7FC6087A" w14:textId="77777777" w:rsidR="00165B28" w:rsidRPr="00544EEA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color w:val="000000" w:themeColor="text1"/>
          <w:sz w:val="16"/>
          <w:szCs w:val="16"/>
        </w:rPr>
      </w:pPr>
      <w:r w:rsidRPr="00DC6D8F">
        <w:rPr>
          <w:rFonts w:ascii="Times New Roman" w:hAnsi="Times New Roman" w:cs="Times New Roman"/>
          <w:b/>
          <w:caps/>
          <w:sz w:val="18"/>
          <w:szCs w:val="18"/>
        </w:rPr>
        <w:t>Name:</w:t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 w:rsidRPr="00DC6D8F">
        <w:rPr>
          <w:rFonts w:ascii="Times New Roman" w:hAnsi="Times New Roman" w:cs="Times New Roman"/>
          <w:b/>
          <w:caps/>
          <w:sz w:val="18"/>
          <w:szCs w:val="18"/>
        </w:rPr>
        <w:tab/>
      </w:r>
      <w:r w:rsidRPr="00544EEA">
        <w:rPr>
          <w:rFonts w:ascii="Times New Roman" w:hAnsi="Times New Roman" w:cs="Times New Roman"/>
          <w:b/>
          <w:caps/>
          <w:color w:val="000000" w:themeColor="text1"/>
          <w:sz w:val="16"/>
          <w:szCs w:val="16"/>
        </w:rPr>
        <w:t>Mark Lewis</w:t>
      </w:r>
    </w:p>
    <w:p w14:paraId="6B402C19" w14:textId="77777777" w:rsidR="00165B28" w:rsidRPr="00544EEA" w:rsidRDefault="00165B28" w:rsidP="00165B28">
      <w:pPr>
        <w:spacing w:after="160" w:line="259" w:lineRule="auto"/>
        <w:rPr>
          <w:rFonts w:ascii="Times New Roman" w:hAnsi="Times New Roman" w:cs="Times New Roman"/>
          <w:b/>
          <w:caps/>
          <w:color w:val="000000" w:themeColor="text1"/>
          <w:sz w:val="16"/>
          <w:szCs w:val="16"/>
        </w:rPr>
      </w:pPr>
      <w:r w:rsidRPr="00DC6D8F">
        <w:rPr>
          <w:rFonts w:ascii="Times New Roman" w:hAnsi="Times New Roman" w:cs="Times New Roman"/>
          <w:b/>
          <w:caps/>
          <w:color w:val="000000" w:themeColor="text1"/>
          <w:sz w:val="18"/>
          <w:szCs w:val="18"/>
        </w:rPr>
        <w:t>Student Number:</w:t>
      </w:r>
      <w:r w:rsidRPr="00DC6D8F">
        <w:rPr>
          <w:rFonts w:ascii="Times New Roman" w:hAnsi="Times New Roman" w:cs="Times New Roman"/>
          <w:b/>
          <w:caps/>
          <w:color w:val="000000" w:themeColor="text1"/>
          <w:sz w:val="18"/>
          <w:szCs w:val="18"/>
        </w:rPr>
        <w:tab/>
      </w:r>
      <w:r w:rsidRPr="00DC6D8F">
        <w:rPr>
          <w:rFonts w:ascii="Times New Roman" w:hAnsi="Times New Roman" w:cs="Times New Roman"/>
          <w:b/>
          <w:caps/>
          <w:color w:val="000000" w:themeColor="text1"/>
          <w:sz w:val="18"/>
          <w:szCs w:val="18"/>
        </w:rPr>
        <w:tab/>
      </w:r>
      <w:r w:rsidRPr="00544EEA">
        <w:rPr>
          <w:rFonts w:ascii="Times New Roman" w:hAnsi="Times New Roman" w:cs="Times New Roman"/>
          <w:b/>
          <w:caps/>
          <w:color w:val="000000" w:themeColor="text1"/>
          <w:sz w:val="16"/>
          <w:szCs w:val="16"/>
        </w:rPr>
        <w:t>2017589</w:t>
      </w:r>
    </w:p>
    <w:p w14:paraId="17E8BDFC" w14:textId="37B80E0C" w:rsidR="00165B28" w:rsidRDefault="00165B28" w:rsidP="00165B28">
      <w:pPr>
        <w:spacing w:after="160" w:line="259" w:lineRule="auto"/>
        <w:rPr>
          <w:rFonts w:ascii="Times New Roman" w:hAnsi="Times New Roman" w:cs="Times New Roman"/>
          <w:b/>
          <w:bCs/>
          <w:sz w:val="16"/>
          <w:szCs w:val="16"/>
        </w:rPr>
      </w:pPr>
      <w:r>
        <w:rPr>
          <w:rFonts w:ascii="Times New Roman" w:hAnsi="Times New Roman" w:cs="Times New Roman"/>
          <w:b/>
          <w:caps/>
          <w:color w:val="000000" w:themeColor="text1"/>
          <w:sz w:val="18"/>
          <w:szCs w:val="18"/>
        </w:rPr>
        <w:t xml:space="preserve">assignment Name </w:t>
      </w:r>
      <w:r>
        <w:rPr>
          <w:rFonts w:ascii="Times New Roman" w:hAnsi="Times New Roman" w:cs="Times New Roman"/>
          <w:b/>
          <w:caps/>
          <w:color w:val="000000" w:themeColor="text1"/>
          <w:sz w:val="18"/>
          <w:szCs w:val="18"/>
        </w:rPr>
        <w:tab/>
        <w:t xml:space="preserve">                </w:t>
      </w:r>
      <w:r>
        <w:rPr>
          <w:rFonts w:ascii="Times New Roman" w:hAnsi="Times New Roman" w:cs="Times New Roman"/>
          <w:b/>
          <w:sz w:val="16"/>
          <w:szCs w:val="16"/>
        </w:rPr>
        <w:t>CHALLENGES FACING MANAGERS IN THE MODERN ORGANISATION</w:t>
      </w:r>
    </w:p>
    <w:p w14:paraId="56CD2C9C" w14:textId="77777777" w:rsidR="00165B28" w:rsidRDefault="00165B28" w:rsidP="00165B28">
      <w:pPr>
        <w:autoSpaceDE/>
        <w:autoSpaceDN/>
        <w:adjustRightInd/>
        <w:spacing w:after="160" w:line="259" w:lineRule="auto"/>
        <w:rPr>
          <w:rFonts w:ascii="Times New Roman" w:hAnsi="Times New Roman" w:cs="Times New Roman"/>
          <w:b/>
          <w:bCs/>
          <w:sz w:val="16"/>
          <w:szCs w:val="16"/>
        </w:rPr>
      </w:pPr>
      <w:r>
        <w:rPr>
          <w:rFonts w:ascii="Times New Roman" w:hAnsi="Times New Roman" w:cs="Times New Roman"/>
          <w:b/>
          <w:bCs/>
          <w:sz w:val="16"/>
          <w:szCs w:val="16"/>
        </w:rPr>
        <w:br w:type="page"/>
      </w:r>
    </w:p>
    <w:p w14:paraId="119E5439" w14:textId="77777777" w:rsidR="00165B28" w:rsidRDefault="00165B28" w:rsidP="00165B28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lastRenderedPageBreak/>
        <w:t>Contemporary Issues in Management</w:t>
      </w:r>
    </w:p>
    <w:p w14:paraId="0211D631" w14:textId="77777777" w:rsidR="00165B28" w:rsidRPr="005304A0" w:rsidRDefault="00165B28" w:rsidP="00165B28">
      <w:pPr>
        <w:jc w:val="center"/>
        <w:rPr>
          <w:rFonts w:ascii="Arial" w:hAnsi="Arial" w:cs="Arial"/>
          <w:sz w:val="24"/>
          <w:szCs w:val="24"/>
        </w:rPr>
      </w:pPr>
    </w:p>
    <w:p w14:paraId="0152D438" w14:textId="77777777" w:rsidR="00165B28" w:rsidRDefault="00165B28" w:rsidP="00165B28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61A42795" w14:textId="77777777" w:rsidR="00165B28" w:rsidRDefault="00165B28" w:rsidP="00165B28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65B28" w14:paraId="55F5C56B" w14:textId="77777777" w:rsidTr="00E37530">
        <w:tc>
          <w:tcPr>
            <w:tcW w:w="9016" w:type="dxa"/>
          </w:tcPr>
          <w:p w14:paraId="718F7BA7" w14:textId="77777777" w:rsidR="00165B28" w:rsidRDefault="00165B28" w:rsidP="00E37530">
            <w:pPr>
              <w:rPr>
                <w:rFonts w:ascii="Arial" w:hAnsi="Arial" w:cs="Arial"/>
              </w:rPr>
            </w:pPr>
          </w:p>
          <w:p w14:paraId="28879E6B" w14:textId="34B33AD2" w:rsidR="00165B28" w:rsidRDefault="003A066A" w:rsidP="00E37530">
            <w:pPr>
              <w:rPr>
                <w:rFonts w:ascii="Arial" w:hAnsi="Arial" w:cs="Arial"/>
              </w:rPr>
            </w:pPr>
            <w:r>
              <w:object w:dxaOrig="1508" w:dyaOrig="983" w14:anchorId="084E08C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pt;height:49pt" o:ole="">
                  <v:imagedata r:id="rId5" o:title=""/>
                </v:shape>
                <o:OLEObject Type="Embed" ProgID="PowerPoint.Show.12" ShapeID="_x0000_i1025" DrawAspect="Icon" ObjectID="_1735406230" r:id="rId6"/>
              </w:object>
            </w:r>
          </w:p>
          <w:p w14:paraId="75D5464F" w14:textId="77777777" w:rsidR="00165B28" w:rsidRDefault="00165B28" w:rsidP="00E37530">
            <w:pPr>
              <w:rPr>
                <w:rFonts w:ascii="Arial" w:hAnsi="Arial" w:cs="Arial"/>
              </w:rPr>
            </w:pPr>
          </w:p>
          <w:p w14:paraId="11F743EE" w14:textId="77777777" w:rsidR="00165B28" w:rsidRDefault="00165B28" w:rsidP="00E37530">
            <w:pPr>
              <w:rPr>
                <w:rFonts w:ascii="Arial" w:hAnsi="Arial" w:cs="Arial"/>
              </w:rPr>
            </w:pPr>
          </w:p>
        </w:tc>
      </w:tr>
    </w:tbl>
    <w:p w14:paraId="50A39068" w14:textId="77777777" w:rsidR="00165B28" w:rsidRDefault="00165B28" w:rsidP="00165B28">
      <w:pPr>
        <w:rPr>
          <w:rFonts w:ascii="Arial" w:hAnsi="Arial" w:cs="Arial"/>
        </w:rPr>
      </w:pPr>
    </w:p>
    <w:p w14:paraId="2DE7CD42" w14:textId="77777777" w:rsidR="00165B28" w:rsidRDefault="00165B28" w:rsidP="00165B28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65B28" w14:paraId="68D496B6" w14:textId="77777777" w:rsidTr="00E37530">
        <w:tc>
          <w:tcPr>
            <w:tcW w:w="9016" w:type="dxa"/>
          </w:tcPr>
          <w:p w14:paraId="17B1A2F4" w14:textId="547D1C20" w:rsidR="001606EF" w:rsidRPr="00CA3973" w:rsidRDefault="001606EF" w:rsidP="001606EF">
            <w:pPr>
              <w:pStyle w:val="NormalWeb"/>
              <w:ind w:left="567" w:hanging="567"/>
            </w:pPr>
            <w:r w:rsidRPr="00CA3973">
              <w:t xml:space="preserve">Aitken, H.G.J. (2014) </w:t>
            </w:r>
            <w:r w:rsidRPr="00CA3973">
              <w:rPr>
                <w:i/>
                <w:iCs/>
              </w:rPr>
              <w:t>Scientific Management in action: Taylorism, 1908-1915</w:t>
            </w:r>
            <w:r w:rsidRPr="00CA3973">
              <w:t xml:space="preserve">. Princeton, NJ: Princeton University Press. </w:t>
            </w:r>
          </w:p>
          <w:p w14:paraId="01CCB64E" w14:textId="272A807C" w:rsidR="00D55B32" w:rsidRPr="00CA3973" w:rsidRDefault="00D55B32" w:rsidP="00D55B32">
            <w:pPr>
              <w:pStyle w:val="NormalWeb"/>
              <w:ind w:left="567" w:hanging="567"/>
            </w:pPr>
            <w:r w:rsidRPr="00CA3973">
              <w:t xml:space="preserve">Baligh, H.H. (2006) </w:t>
            </w:r>
            <w:r w:rsidRPr="00CA3973">
              <w:rPr>
                <w:i/>
                <w:iCs/>
              </w:rPr>
              <w:t xml:space="preserve">Organization structures: Theory and design, </w:t>
            </w:r>
            <w:r w:rsidR="00AC5A36" w:rsidRPr="00CA3973">
              <w:rPr>
                <w:i/>
                <w:iCs/>
              </w:rPr>
              <w:t>analysis,</w:t>
            </w:r>
            <w:r w:rsidRPr="00CA3973">
              <w:rPr>
                <w:i/>
                <w:iCs/>
              </w:rPr>
              <w:t xml:space="preserve"> and Prescription</w:t>
            </w:r>
            <w:r w:rsidRPr="00CA3973">
              <w:t xml:space="preserve">. New York: Springer. </w:t>
            </w:r>
          </w:p>
          <w:p w14:paraId="7DBDF926" w14:textId="35BE1898" w:rsidR="006439A3" w:rsidRPr="00CA3973" w:rsidRDefault="006439A3" w:rsidP="00CC0B9B">
            <w:r w:rsidRPr="00CA3973">
              <w:t xml:space="preserve">Bauer, M.W., et al., S. (2017) International Bureaucracy: Challenges and lessons for public administration research. London: Palgrave Macmillan UK. </w:t>
            </w:r>
          </w:p>
          <w:p w14:paraId="67E8FAFB" w14:textId="279FEEF1" w:rsidR="00FD50A9" w:rsidRPr="00CA3973" w:rsidRDefault="00FD50A9" w:rsidP="00FD50A9">
            <w:pPr>
              <w:pStyle w:val="NormalWeb"/>
              <w:ind w:left="567" w:hanging="567"/>
            </w:pPr>
            <w:r w:rsidRPr="00CA3973">
              <w:t xml:space="preserve">Boot, E.R. (2019) </w:t>
            </w:r>
            <w:r w:rsidRPr="00CA3973">
              <w:rPr>
                <w:i/>
                <w:iCs/>
              </w:rPr>
              <w:t>The ethics of whistleblowing</w:t>
            </w:r>
            <w:r w:rsidRPr="00CA3973">
              <w:t xml:space="preserve">. London; New York: Routledge. </w:t>
            </w:r>
          </w:p>
          <w:p w14:paraId="0332F6D4" w14:textId="66B3ACBB" w:rsidR="00E5697F" w:rsidRPr="00CA3973" w:rsidRDefault="00E5697F" w:rsidP="00E5697F">
            <w:pPr>
              <w:pStyle w:val="NormalWeb"/>
              <w:ind w:left="567" w:hanging="567"/>
            </w:pPr>
            <w:r w:rsidRPr="00CA3973">
              <w:t xml:space="preserve">Clinard, M.B. (1990) </w:t>
            </w:r>
            <w:r w:rsidRPr="00CA3973">
              <w:rPr>
                <w:i/>
                <w:iCs/>
              </w:rPr>
              <w:t>Corporate corruption: The abuse of power</w:t>
            </w:r>
            <w:r w:rsidRPr="00CA3973">
              <w:t xml:space="preserve">. New York: Praeger. </w:t>
            </w:r>
          </w:p>
          <w:p w14:paraId="15F66A3D" w14:textId="5631D012" w:rsidR="00652C94" w:rsidRPr="00CA3973" w:rsidRDefault="00652C94" w:rsidP="00E5697F">
            <w:pPr>
              <w:pStyle w:val="NormalWeb"/>
              <w:ind w:left="567" w:hanging="567"/>
            </w:pPr>
            <w:r w:rsidRPr="00CA3973">
              <w:rPr>
                <w:shd w:val="clear" w:color="auto" w:fill="FFFFFF"/>
              </w:rPr>
              <w:t>D</w:t>
            </w:r>
            <w:r w:rsidRPr="00CA3973">
              <w:rPr>
                <w:shd w:val="clear" w:color="auto" w:fill="FFFFFF"/>
              </w:rPr>
              <w:t>elmas</w:t>
            </w:r>
            <w:r w:rsidRPr="00CA3973">
              <w:rPr>
                <w:shd w:val="clear" w:color="auto" w:fill="FFFFFF"/>
              </w:rPr>
              <w:t>, C., 2015. The Ethics of Government Whistleblowing. </w:t>
            </w:r>
            <w:r w:rsidRPr="00CA3973">
              <w:rPr>
                <w:i/>
                <w:iCs/>
                <w:shd w:val="clear" w:color="auto" w:fill="FFFFFF"/>
              </w:rPr>
              <w:t>Social Theory and Practice, </w:t>
            </w:r>
            <w:r w:rsidRPr="00CA3973">
              <w:rPr>
                <w:b/>
                <w:bCs/>
                <w:shd w:val="clear" w:color="auto" w:fill="FFFFFF"/>
              </w:rPr>
              <w:t>41</w:t>
            </w:r>
            <w:r w:rsidRPr="00CA3973">
              <w:rPr>
                <w:shd w:val="clear" w:color="auto" w:fill="FFFFFF"/>
              </w:rPr>
              <w:t>(1), pp. 77-105.</w:t>
            </w:r>
          </w:p>
          <w:p w14:paraId="60CE1854" w14:textId="77777777" w:rsidR="00962655" w:rsidRPr="00CA3973" w:rsidRDefault="00962655" w:rsidP="00962655">
            <w:pPr>
              <w:pStyle w:val="NormalWeb"/>
              <w:ind w:left="567" w:hanging="567"/>
            </w:pPr>
            <w:r w:rsidRPr="00CA3973">
              <w:t xml:space="preserve">Griffin, R.W. </w:t>
            </w:r>
            <w:r w:rsidRPr="00CA3973">
              <w:rPr>
                <w:i/>
                <w:iCs/>
              </w:rPr>
              <w:t>et al.</w:t>
            </w:r>
            <w:r w:rsidRPr="00CA3973">
              <w:t xml:space="preserve"> (2021) </w:t>
            </w:r>
            <w:r w:rsidRPr="00CA3973">
              <w:rPr>
                <w:i/>
                <w:iCs/>
              </w:rPr>
              <w:t>Organisational behaviour: Engaging people and organisations</w:t>
            </w:r>
            <w:r w:rsidRPr="00CA3973">
              <w:t xml:space="preserve">. South Melbourne, Victoria: Cengage Learning Australia. </w:t>
            </w:r>
          </w:p>
          <w:p w14:paraId="7797B7F0" w14:textId="17767B06" w:rsidR="00E5697F" w:rsidRPr="00CA3973" w:rsidRDefault="00E5697F" w:rsidP="00E5697F">
            <w:pPr>
              <w:pStyle w:val="NormalWeb"/>
              <w:ind w:left="567" w:hanging="567"/>
            </w:pPr>
            <w:r w:rsidRPr="00CA3973">
              <w:t xml:space="preserve">Hough, D. (2017) </w:t>
            </w:r>
            <w:r w:rsidRPr="00CA3973">
              <w:rPr>
                <w:i/>
                <w:iCs/>
              </w:rPr>
              <w:t>Analysing corruption</w:t>
            </w:r>
            <w:r w:rsidRPr="00CA3973">
              <w:t xml:space="preserve">. Newcastle upon Tyne: Agenda Publishing Limited. </w:t>
            </w:r>
          </w:p>
          <w:p w14:paraId="720DDDD0" w14:textId="77777777" w:rsidR="00536C11" w:rsidRPr="00CA3973" w:rsidRDefault="00536C11" w:rsidP="00536C11">
            <w:pPr>
              <w:pStyle w:val="NormalWeb"/>
              <w:ind w:left="567" w:hanging="567"/>
            </w:pPr>
            <w:r w:rsidRPr="00CA3973">
              <w:t xml:space="preserve">Icheku, V. (2011) </w:t>
            </w:r>
            <w:r w:rsidRPr="00CA3973">
              <w:rPr>
                <w:i/>
                <w:iCs/>
              </w:rPr>
              <w:t>Understanding ethics and ethical decision-making: Case studies and discussions</w:t>
            </w:r>
            <w:r w:rsidRPr="00CA3973">
              <w:t xml:space="preserve">. Xlibris. </w:t>
            </w:r>
          </w:p>
          <w:p w14:paraId="2FD0E85F" w14:textId="2A021A6D" w:rsidR="00592FA5" w:rsidRDefault="00885648" w:rsidP="00592FA5">
            <w:pPr>
              <w:pStyle w:val="NormalWeb"/>
              <w:ind w:left="567" w:hanging="567"/>
            </w:pPr>
            <w:r w:rsidRPr="00CA3973">
              <w:t xml:space="preserve"> </w:t>
            </w:r>
            <w:r w:rsidR="00592FA5" w:rsidRPr="00CA3973">
              <w:t xml:space="preserve">Jones, M.J. (2011) </w:t>
            </w:r>
            <w:r w:rsidR="00592FA5" w:rsidRPr="00CA3973">
              <w:rPr>
                <w:i/>
                <w:iCs/>
              </w:rPr>
              <w:t xml:space="preserve">Creative accounting, </w:t>
            </w:r>
            <w:proofErr w:type="gramStart"/>
            <w:r w:rsidR="00592FA5" w:rsidRPr="00CA3973">
              <w:rPr>
                <w:i/>
                <w:iCs/>
              </w:rPr>
              <w:t>fraud</w:t>
            </w:r>
            <w:proofErr w:type="gramEnd"/>
            <w:r w:rsidR="00592FA5" w:rsidRPr="00CA3973">
              <w:rPr>
                <w:i/>
                <w:iCs/>
              </w:rPr>
              <w:t xml:space="preserve"> and international accounting scandals</w:t>
            </w:r>
            <w:r w:rsidR="00592FA5" w:rsidRPr="00CA3973">
              <w:t>. Chichester (West Sussex): John Wiley &amp; Sons.</w:t>
            </w:r>
            <w:r w:rsidR="00592FA5">
              <w:t xml:space="preserve"> </w:t>
            </w:r>
          </w:p>
          <w:p w14:paraId="36A16D58" w14:textId="68A66B91" w:rsidR="0036423C" w:rsidRPr="00CA3973" w:rsidRDefault="0036423C" w:rsidP="0036423C">
            <w:pPr>
              <w:pStyle w:val="NormalWeb"/>
              <w:ind w:left="567" w:hanging="567"/>
            </w:pPr>
            <w:r w:rsidRPr="00CA3973">
              <w:lastRenderedPageBreak/>
              <w:t xml:space="preserve">Malizia, P., </w:t>
            </w:r>
            <w:r w:rsidR="00F23598" w:rsidRPr="00CA3973">
              <w:t>et al.</w:t>
            </w:r>
            <w:r w:rsidRPr="00CA3973">
              <w:t xml:space="preserve">, F. (2017) </w:t>
            </w:r>
            <w:r w:rsidRPr="00CA3973">
              <w:rPr>
                <w:i/>
                <w:iCs/>
              </w:rPr>
              <w:t xml:space="preserve">Evolution of the post-bureaucratic </w:t>
            </w:r>
            <w:r w:rsidR="000216A9" w:rsidRPr="00CA3973">
              <w:rPr>
                <w:i/>
                <w:iCs/>
              </w:rPr>
              <w:t>organisation</w:t>
            </w:r>
            <w:r w:rsidRPr="00CA3973">
              <w:t xml:space="preserve">. Hershey, PA: IGI Global. </w:t>
            </w:r>
          </w:p>
          <w:p w14:paraId="79E8EB36" w14:textId="069576C6" w:rsidR="00652C94" w:rsidRPr="00CA3973" w:rsidRDefault="00652C94" w:rsidP="00652C94">
            <w:pPr>
              <w:pStyle w:val="NormalWeb"/>
              <w:ind w:left="567" w:hanging="567"/>
            </w:pPr>
            <w:r w:rsidRPr="00CA3973">
              <w:t xml:space="preserve">Young, M.R. (2014) </w:t>
            </w:r>
            <w:r w:rsidRPr="00CA3973">
              <w:rPr>
                <w:i/>
                <w:iCs/>
              </w:rPr>
              <w:t xml:space="preserve">Financial fraud prevention and detection: </w:t>
            </w:r>
            <w:r w:rsidRPr="00CA3973">
              <w:rPr>
                <w:i/>
                <w:iCs/>
              </w:rPr>
              <w:t>vernace</w:t>
            </w:r>
            <w:r w:rsidRPr="00CA3973">
              <w:rPr>
                <w:i/>
                <w:iCs/>
              </w:rPr>
              <w:t xml:space="preserve"> and effective practices</w:t>
            </w:r>
            <w:r w:rsidRPr="00CA3973">
              <w:t xml:space="preserve">. Hoboken, NJ: Wiley. </w:t>
            </w:r>
          </w:p>
          <w:p w14:paraId="3528AB0E" w14:textId="727CCDB2" w:rsidR="00B62F63" w:rsidRPr="00CA3973" w:rsidRDefault="00B62F63" w:rsidP="00B62F63">
            <w:pPr>
              <w:pStyle w:val="NormalWeb"/>
              <w:ind w:left="567" w:hanging="567"/>
            </w:pPr>
            <w:r w:rsidRPr="00CA3973">
              <w:t xml:space="preserve">Robbins, S.P. et al., M.A. (2001) </w:t>
            </w:r>
            <w:r w:rsidRPr="00CA3973">
              <w:rPr>
                <w:i/>
                <w:iCs/>
              </w:rPr>
              <w:t>Organizational Behaviour</w:t>
            </w:r>
            <w:r w:rsidRPr="00CA3973">
              <w:t xml:space="preserve">. Upper Saddle River, NJ: Prentice Hall. </w:t>
            </w:r>
          </w:p>
          <w:p w14:paraId="564A6942" w14:textId="7FC61B54" w:rsidR="00550C82" w:rsidRPr="00CA3973" w:rsidRDefault="00550C82" w:rsidP="00550C82">
            <w:pPr>
              <w:pStyle w:val="NormalWeb"/>
              <w:ind w:left="567" w:hanging="567"/>
            </w:pPr>
            <w:r w:rsidRPr="00CA3973">
              <w:t xml:space="preserve">Samociuk, M., </w:t>
            </w:r>
            <w:r w:rsidRPr="00CA3973">
              <w:t>et al.</w:t>
            </w:r>
            <w:r w:rsidRPr="00CA3973">
              <w:t xml:space="preserve">, H. (2017) </w:t>
            </w:r>
            <w:r w:rsidRPr="00CA3973">
              <w:rPr>
                <w:i/>
                <w:iCs/>
              </w:rPr>
              <w:t>A short guide to fraud risk: Fraud resistance and detection</w:t>
            </w:r>
            <w:r w:rsidRPr="00CA3973">
              <w:t xml:space="preserve">. Routledge. </w:t>
            </w:r>
          </w:p>
          <w:p w14:paraId="4DFFC926" w14:textId="527B1A4D" w:rsidR="00A275C4" w:rsidRPr="00B60D5C" w:rsidRDefault="00A809C5" w:rsidP="00B60D5C">
            <w:pPr>
              <w:pStyle w:val="NormalWeb"/>
              <w:ind w:left="567" w:hanging="567"/>
            </w:pPr>
            <w:r w:rsidRPr="00CA3973">
              <w:t xml:space="preserve">Waddell, D. </w:t>
            </w:r>
            <w:r w:rsidRPr="00CA3973">
              <w:rPr>
                <w:i/>
                <w:iCs/>
              </w:rPr>
              <w:t>et al.</w:t>
            </w:r>
            <w:r w:rsidRPr="00CA3973">
              <w:t xml:space="preserve"> (2020) </w:t>
            </w:r>
            <w:r w:rsidRPr="00CA3973">
              <w:rPr>
                <w:i/>
                <w:iCs/>
              </w:rPr>
              <w:t>Organisational change: Development and transformation</w:t>
            </w:r>
            <w:r w:rsidRPr="00CA3973">
              <w:t>. Australia: Cengage Learning.</w:t>
            </w:r>
            <w:r>
              <w:t xml:space="preserve"> </w:t>
            </w:r>
          </w:p>
        </w:tc>
      </w:tr>
    </w:tbl>
    <w:p w14:paraId="3EA6B123" w14:textId="77777777" w:rsidR="00165B28" w:rsidRPr="005304A0" w:rsidRDefault="00165B28" w:rsidP="00165B28">
      <w:pPr>
        <w:rPr>
          <w:rFonts w:ascii="Arial" w:hAnsi="Arial" w:cs="Arial"/>
        </w:rPr>
      </w:pPr>
    </w:p>
    <w:p w14:paraId="4DB93BD5" w14:textId="77777777" w:rsidR="0013035A" w:rsidRDefault="0013035A"/>
    <w:sectPr w:rsidR="001303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B28"/>
    <w:rsid w:val="000216A9"/>
    <w:rsid w:val="00040C0E"/>
    <w:rsid w:val="0013035A"/>
    <w:rsid w:val="001367F5"/>
    <w:rsid w:val="001606EF"/>
    <w:rsid w:val="00165B28"/>
    <w:rsid w:val="00257E3B"/>
    <w:rsid w:val="0028787D"/>
    <w:rsid w:val="00316278"/>
    <w:rsid w:val="0036423C"/>
    <w:rsid w:val="00385FB2"/>
    <w:rsid w:val="00397920"/>
    <w:rsid w:val="003A066A"/>
    <w:rsid w:val="004C0E26"/>
    <w:rsid w:val="00536C11"/>
    <w:rsid w:val="00550C82"/>
    <w:rsid w:val="00587681"/>
    <w:rsid w:val="00592FA5"/>
    <w:rsid w:val="0059399C"/>
    <w:rsid w:val="006439A3"/>
    <w:rsid w:val="00652C94"/>
    <w:rsid w:val="00670301"/>
    <w:rsid w:val="006F0918"/>
    <w:rsid w:val="007607D5"/>
    <w:rsid w:val="007B6F15"/>
    <w:rsid w:val="00885648"/>
    <w:rsid w:val="008E79E0"/>
    <w:rsid w:val="00920BFA"/>
    <w:rsid w:val="00962655"/>
    <w:rsid w:val="00A275C4"/>
    <w:rsid w:val="00A809C5"/>
    <w:rsid w:val="00AC5A36"/>
    <w:rsid w:val="00B60D5C"/>
    <w:rsid w:val="00B62F63"/>
    <w:rsid w:val="00B8224F"/>
    <w:rsid w:val="00BF5C6D"/>
    <w:rsid w:val="00CA3973"/>
    <w:rsid w:val="00CC0B9B"/>
    <w:rsid w:val="00D55B32"/>
    <w:rsid w:val="00DA7EF8"/>
    <w:rsid w:val="00DE5E43"/>
    <w:rsid w:val="00E5697F"/>
    <w:rsid w:val="00E62B51"/>
    <w:rsid w:val="00EA177E"/>
    <w:rsid w:val="00EE01A9"/>
    <w:rsid w:val="00F23598"/>
    <w:rsid w:val="00F40075"/>
    <w:rsid w:val="00FA74D8"/>
    <w:rsid w:val="00FD5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FCC40"/>
  <w15:chartTrackingRefBased/>
  <w15:docId w15:val="{6710E21A-97A2-45F4-B90E-20DAD43B6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5B28"/>
    <w:pPr>
      <w:autoSpaceDE w:val="0"/>
      <w:autoSpaceDN w:val="0"/>
      <w:adjustRightInd w:val="0"/>
      <w:spacing w:after="200" w:line="276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65B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E5697F"/>
    <w:pPr>
      <w:autoSpaceDE/>
      <w:autoSpaceDN/>
      <w:adjustRightInd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49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3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8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4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2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8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3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package" Target="embeddings/Microsoft_PowerPoint_Presentation.pptx"/><Relationship Id="rId5" Type="http://schemas.openxmlformats.org/officeDocument/2006/relationships/image" Target="media/image2.em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1565</TotalTime>
  <Pages>3</Pages>
  <Words>335</Words>
  <Characters>1910</Characters>
  <Application>Microsoft Office Word</Application>
  <DocSecurity>0</DocSecurity>
  <Lines>34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</dc:creator>
  <cp:keywords/>
  <dc:description/>
  <cp:lastModifiedBy>Mark</cp:lastModifiedBy>
  <cp:revision>36</cp:revision>
  <dcterms:created xsi:type="dcterms:W3CDTF">2023-01-04T12:36:00Z</dcterms:created>
  <dcterms:modified xsi:type="dcterms:W3CDTF">2023-01-16T20:31:00Z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8a70c963-b4bc-495f-a534-dc61df75c5e1</vt:lpwstr>
  </property>
</Properties>
</file>