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00F74CA7" w:rsidRDefault="00E539FA" w14:paraId="5CCB63CF" w14:textId="77777777">
      <w:pPr>
        <w:jc w:val="center"/>
        <w:rPr>
          <w:b/>
          <w:bCs/>
          <w:sz w:val="32"/>
          <w:szCs w:val="32"/>
        </w:rPr>
      </w:pPr>
      <w:r w:rsidRPr="419CD140" w:rsidR="00E539FA">
        <w:rPr>
          <w:b w:val="1"/>
          <w:bCs w:val="1"/>
          <w:sz w:val="32"/>
          <w:szCs w:val="32"/>
        </w:rPr>
        <w:t xml:space="preserve"> </w:t>
      </w:r>
    </w:p>
    <w:p w:rsidR="00F74CA7" w:rsidP="419CD140" w:rsidRDefault="00E539FA" w14:paraId="01C0F4D7" w14:textId="6A351FA0">
      <w:pPr>
        <w:pStyle w:val="Normal"/>
        <w:jc w:val="center"/>
        <w:rPr>
          <w:b w:val="1"/>
          <w:bCs w:val="1"/>
          <w:sz w:val="32"/>
          <w:szCs w:val="32"/>
        </w:rPr>
      </w:pPr>
      <w:r w:rsidR="149ADE23">
        <w:drawing>
          <wp:inline wp14:editId="7659AC36" wp14:anchorId="710CE33A">
            <wp:extent cx="4017612" cy="1133954"/>
            <wp:effectExtent l="0" t="0" r="0" b="0"/>
            <wp:docPr id="141139506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11395068" name="Picture 1411395068"/>
                    <pic:cNvPicPr/>
                  </pic:nvPicPr>
                  <pic:blipFill>
                    <a:blip xmlns:r="http://schemas.openxmlformats.org/officeDocument/2006/relationships" r:embed="rId874213647">
                      <a:extLst>
                        <a:ext uri="{28A0092B-C50C-407E-A947-70E740481C1C}">
                          <a14:useLocalDpi xmlns:a14="http://schemas.microsoft.com/office/drawing/2010/main"/>
                        </a:ext>
                      </a:extLst>
                    </a:blip>
                    <a:stretch>
                      <a:fillRect/>
                    </a:stretch>
                  </pic:blipFill>
                  <pic:spPr>
                    <a:xfrm>
                      <a:off x="0" y="0"/>
                      <a:ext cx="4017612" cy="1133954"/>
                    </a:xfrm>
                    <a:prstGeom prst="rect">
                      <a:avLst/>
                    </a:prstGeom>
                  </pic:spPr>
                </pic:pic>
              </a:graphicData>
            </a:graphic>
          </wp:inline>
        </w:drawing>
      </w:r>
      <w:r w:rsidRPr="419CD140" w:rsidR="00E539FA">
        <w:rPr>
          <w:b w:val="1"/>
          <w:bCs w:val="1"/>
          <w:sz w:val="32"/>
          <w:szCs w:val="32"/>
        </w:rPr>
        <w:t xml:space="preserve"> </w:t>
      </w:r>
    </w:p>
    <w:p w:rsidR="00F74CA7" w:rsidRDefault="00E539FA" w14:paraId="627D859D" w14:textId="77777777">
      <w:pPr>
        <w:jc w:val="center"/>
        <w:rPr>
          <w:b/>
          <w:bCs/>
          <w:sz w:val="32"/>
          <w:szCs w:val="32"/>
        </w:rPr>
      </w:pPr>
      <w:r w:rsidRPr="419CD140" w:rsidR="00E539FA">
        <w:rPr>
          <w:b w:val="1"/>
          <w:bCs w:val="1"/>
          <w:sz w:val="32"/>
          <w:szCs w:val="32"/>
        </w:rPr>
        <w:t xml:space="preserve"> </w:t>
      </w:r>
    </w:p>
    <w:p w:rsidR="419CD140" w:rsidP="419CD140" w:rsidRDefault="419CD140" w14:paraId="558D71F2" w14:textId="2BDF682A">
      <w:pPr>
        <w:jc w:val="center"/>
        <w:rPr>
          <w:b w:val="1"/>
          <w:bCs w:val="1"/>
          <w:sz w:val="32"/>
          <w:szCs w:val="32"/>
        </w:rPr>
      </w:pPr>
    </w:p>
    <w:p w:rsidR="00F74CA7" w:rsidRDefault="00E539FA" w14:paraId="047BCA02" w14:textId="77777777">
      <w:pPr>
        <w:jc w:val="center"/>
        <w:rPr>
          <w:b/>
          <w:bCs/>
          <w:sz w:val="32"/>
          <w:szCs w:val="32"/>
        </w:rPr>
      </w:pPr>
      <w:r>
        <w:rPr>
          <w:b/>
          <w:bCs/>
          <w:sz w:val="32"/>
          <w:szCs w:val="32"/>
        </w:rPr>
        <w:t xml:space="preserve"> </w:t>
      </w:r>
    </w:p>
    <w:p w:rsidR="00F74CA7" w:rsidP="419CD140" w:rsidRDefault="00E539FA" w14:paraId="10EF24F1" w14:textId="24DD5951">
      <w:pPr>
        <w:jc w:val="center"/>
        <w:rPr>
          <w:b w:val="1"/>
          <w:bCs w:val="1"/>
          <w:sz w:val="32"/>
          <w:szCs w:val="32"/>
        </w:rPr>
      </w:pPr>
      <w:r w:rsidRPr="419CD140" w:rsidR="00E539FA">
        <w:rPr>
          <w:b w:val="1"/>
          <w:bCs w:val="1"/>
          <w:sz w:val="32"/>
          <w:szCs w:val="32"/>
        </w:rPr>
        <w:t xml:space="preserve"> </w:t>
      </w:r>
    </w:p>
    <w:tbl>
      <w:tblPr>
        <w:tblStyle w:val="TableGrid"/>
        <w:bidiVisual w:val="0"/>
        <w:tblW w:w="0" w:type="auto"/>
        <w:tblInd w:w="135" w:type="dxa"/>
        <w:tblLook w:val="04A0" w:firstRow="1" w:lastRow="0" w:firstColumn="1" w:lastColumn="0" w:noHBand="0" w:noVBand="1"/>
      </w:tblPr>
      <w:tblGrid>
        <w:gridCol w:w="4500"/>
        <w:gridCol w:w="4530"/>
      </w:tblGrid>
      <w:tr w:rsidR="419CD140" w:rsidTr="419CD140" w14:paraId="6DAB97D1">
        <w:trPr>
          <w:trHeight w:val="960"/>
        </w:trPr>
        <w:tc>
          <w:tcPr>
            <w:tcW w:w="4500" w:type="dxa"/>
            <w:tcBorders>
              <w:top w:val="single" w:sz="8"/>
              <w:left w:val="single" w:sz="8"/>
              <w:bottom w:val="single" w:sz="8"/>
              <w:right w:val="single" w:sz="8"/>
            </w:tcBorders>
            <w:tcMar>
              <w:left w:w="108" w:type="dxa"/>
              <w:right w:w="108" w:type="dxa"/>
            </w:tcMar>
            <w:vAlign w:val="center"/>
          </w:tcPr>
          <w:p w:rsidR="419CD140" w:rsidP="419CD140" w:rsidRDefault="419CD140" w14:paraId="11AC6775" w14:textId="0D5AD42D">
            <w:pPr>
              <w:spacing w:before="0" w:beforeAutospacing="off" w:after="0" w:afterAutospacing="off" w:line="360" w:lineRule="auto"/>
              <w:jc w:val="both"/>
            </w:pPr>
            <w:r w:rsidRPr="419CD140" w:rsidR="419CD140">
              <w:rPr>
                <w:rFonts w:ascii="Times New Roman" w:hAnsi="Times New Roman" w:eastAsia="Times New Roman" w:cs="Times New Roman"/>
                <w:b w:val="1"/>
                <w:bCs w:val="1"/>
                <w:sz w:val="22"/>
                <w:szCs w:val="22"/>
                <w:lang w:val="en-US"/>
              </w:rPr>
              <w:t>Program Name</w:t>
            </w:r>
          </w:p>
        </w:tc>
        <w:tc>
          <w:tcPr>
            <w:tcW w:w="4530" w:type="dxa"/>
            <w:tcBorders>
              <w:top w:val="single" w:sz="8"/>
              <w:left w:val="single" w:sz="8"/>
              <w:bottom w:val="single" w:sz="8"/>
              <w:right w:val="single" w:sz="8"/>
            </w:tcBorders>
            <w:tcMar>
              <w:left w:w="108" w:type="dxa"/>
              <w:right w:w="108" w:type="dxa"/>
            </w:tcMar>
            <w:vAlign w:val="center"/>
          </w:tcPr>
          <w:p w:rsidR="419CD140" w:rsidP="419CD140" w:rsidRDefault="419CD140" w14:paraId="14F055CE" w14:textId="7F616361">
            <w:pPr>
              <w:spacing w:before="0" w:beforeAutospacing="off" w:after="0" w:afterAutospacing="off" w:line="360" w:lineRule="auto"/>
              <w:jc w:val="both"/>
            </w:pPr>
            <w:r w:rsidRPr="419CD140" w:rsidR="419CD140">
              <w:rPr>
                <w:rFonts w:ascii="Times New Roman" w:hAnsi="Times New Roman" w:eastAsia="Times New Roman" w:cs="Times New Roman"/>
                <w:b w:val="1"/>
                <w:bCs w:val="1"/>
                <w:sz w:val="22"/>
                <w:szCs w:val="22"/>
                <w:lang w:val="en-US"/>
              </w:rPr>
              <w:t>Master of Business Administration</w:t>
            </w:r>
          </w:p>
        </w:tc>
      </w:tr>
      <w:tr w:rsidR="419CD140" w:rsidTr="419CD140" w14:paraId="09CFD982">
        <w:trPr>
          <w:trHeight w:val="960"/>
        </w:trPr>
        <w:tc>
          <w:tcPr>
            <w:tcW w:w="4500" w:type="dxa"/>
            <w:tcBorders>
              <w:top w:val="single" w:sz="8"/>
              <w:left w:val="single" w:sz="8"/>
              <w:bottom w:val="single" w:sz="8"/>
              <w:right w:val="single" w:sz="8"/>
            </w:tcBorders>
            <w:tcMar>
              <w:left w:w="108" w:type="dxa"/>
              <w:right w:w="108" w:type="dxa"/>
            </w:tcMar>
            <w:vAlign w:val="center"/>
          </w:tcPr>
          <w:p w:rsidR="419CD140" w:rsidP="419CD140" w:rsidRDefault="419CD140" w14:paraId="22CAAF6B" w14:textId="272D6E29">
            <w:pPr>
              <w:spacing w:before="0" w:beforeAutospacing="off" w:after="0" w:afterAutospacing="off" w:line="360" w:lineRule="auto"/>
              <w:jc w:val="both"/>
            </w:pPr>
            <w:r w:rsidRPr="419CD140" w:rsidR="419CD140">
              <w:rPr>
                <w:rFonts w:ascii="Times New Roman" w:hAnsi="Times New Roman" w:eastAsia="Times New Roman" w:cs="Times New Roman"/>
                <w:b w:val="1"/>
                <w:bCs w:val="1"/>
                <w:sz w:val="22"/>
                <w:szCs w:val="22"/>
                <w:lang w:val="en-US"/>
              </w:rPr>
              <w:t>Module Name</w:t>
            </w:r>
          </w:p>
        </w:tc>
        <w:tc>
          <w:tcPr>
            <w:tcW w:w="4530" w:type="dxa"/>
            <w:tcBorders>
              <w:top w:val="single" w:sz="8"/>
              <w:left w:val="single" w:sz="8"/>
              <w:bottom w:val="single" w:sz="8"/>
              <w:right w:val="single" w:sz="8"/>
            </w:tcBorders>
            <w:tcMar>
              <w:left w:w="108" w:type="dxa"/>
              <w:right w:w="108" w:type="dxa"/>
            </w:tcMar>
            <w:vAlign w:val="center"/>
          </w:tcPr>
          <w:p w:rsidR="419CD140" w:rsidP="419CD140" w:rsidRDefault="419CD140" w14:paraId="1AD0B9EC" w14:textId="049B6029">
            <w:pPr>
              <w:spacing w:before="0" w:beforeAutospacing="off" w:after="0" w:afterAutospacing="off" w:line="360" w:lineRule="auto"/>
              <w:jc w:val="both"/>
            </w:pPr>
            <w:r w:rsidRPr="419CD140" w:rsidR="419CD140">
              <w:rPr>
                <w:rFonts w:ascii="Cambria" w:hAnsi="Cambria" w:eastAsia="Cambria" w:cs="Cambria"/>
                <w:b w:val="1"/>
                <w:bCs w:val="1"/>
                <w:sz w:val="32"/>
                <w:szCs w:val="32"/>
                <w:lang w:val="en-US"/>
              </w:rPr>
              <w:t>DISSERTATION</w:t>
            </w:r>
          </w:p>
        </w:tc>
      </w:tr>
      <w:tr w:rsidR="419CD140" w:rsidTr="419CD140" w14:paraId="452869D2">
        <w:trPr>
          <w:trHeight w:val="960"/>
        </w:trPr>
        <w:tc>
          <w:tcPr>
            <w:tcW w:w="4500" w:type="dxa"/>
            <w:tcBorders>
              <w:top w:val="single" w:sz="8"/>
              <w:left w:val="single" w:sz="8"/>
              <w:bottom w:val="single" w:sz="8"/>
              <w:right w:val="single" w:sz="8"/>
            </w:tcBorders>
            <w:tcMar>
              <w:left w:w="108" w:type="dxa"/>
              <w:right w:w="108" w:type="dxa"/>
            </w:tcMar>
            <w:vAlign w:val="center"/>
          </w:tcPr>
          <w:p w:rsidR="419CD140" w:rsidP="419CD140" w:rsidRDefault="419CD140" w14:paraId="4A20BC29" w14:textId="619245BD">
            <w:pPr>
              <w:spacing w:before="0" w:beforeAutospacing="off" w:after="0" w:afterAutospacing="off" w:line="360" w:lineRule="auto"/>
              <w:jc w:val="both"/>
            </w:pPr>
            <w:r w:rsidRPr="419CD140" w:rsidR="419CD140">
              <w:rPr>
                <w:rFonts w:ascii="Times New Roman" w:hAnsi="Times New Roman" w:eastAsia="Times New Roman" w:cs="Times New Roman"/>
                <w:b w:val="1"/>
                <w:bCs w:val="1"/>
                <w:sz w:val="22"/>
                <w:szCs w:val="22"/>
                <w:lang w:val="en-US"/>
              </w:rPr>
              <w:t>Module Code</w:t>
            </w:r>
          </w:p>
        </w:tc>
        <w:tc>
          <w:tcPr>
            <w:tcW w:w="4530" w:type="dxa"/>
            <w:tcBorders>
              <w:top w:val="single" w:sz="8"/>
              <w:left w:val="single" w:sz="8"/>
              <w:bottom w:val="single" w:sz="8"/>
              <w:right w:val="single" w:sz="8"/>
            </w:tcBorders>
            <w:tcMar>
              <w:left w:w="108" w:type="dxa"/>
              <w:right w:w="108" w:type="dxa"/>
            </w:tcMar>
            <w:vAlign w:val="center"/>
          </w:tcPr>
          <w:p w:rsidR="419CD140" w:rsidP="419CD140" w:rsidRDefault="419CD140" w14:paraId="4C1904D0" w14:textId="324DB89F">
            <w:pPr>
              <w:spacing w:before="0" w:beforeAutospacing="off" w:after="0" w:afterAutospacing="off" w:line="360" w:lineRule="auto"/>
              <w:jc w:val="both"/>
            </w:pPr>
            <w:r w:rsidRPr="419CD140" w:rsidR="419CD140">
              <w:rPr>
                <w:rFonts w:ascii="Cambria" w:hAnsi="Cambria" w:eastAsia="Cambria" w:cs="Cambria"/>
                <w:b w:val="1"/>
                <w:bCs w:val="1"/>
                <w:sz w:val="32"/>
                <w:szCs w:val="32"/>
                <w:lang w:val="en-US"/>
              </w:rPr>
              <w:t>LCMB7035</w:t>
            </w:r>
          </w:p>
        </w:tc>
      </w:tr>
      <w:tr w:rsidR="419CD140" w:rsidTr="419CD140" w14:paraId="01C7D893">
        <w:trPr>
          <w:trHeight w:val="960"/>
        </w:trPr>
        <w:tc>
          <w:tcPr>
            <w:tcW w:w="4500" w:type="dxa"/>
            <w:tcBorders>
              <w:top w:val="single" w:sz="8"/>
              <w:left w:val="single" w:sz="8"/>
              <w:bottom w:val="single" w:sz="8"/>
              <w:right w:val="single" w:sz="8"/>
            </w:tcBorders>
            <w:tcMar>
              <w:left w:w="108" w:type="dxa"/>
              <w:right w:w="108" w:type="dxa"/>
            </w:tcMar>
            <w:vAlign w:val="center"/>
          </w:tcPr>
          <w:p w:rsidR="419CD140" w:rsidP="419CD140" w:rsidRDefault="419CD140" w14:paraId="6BA2E293" w14:textId="7537F961">
            <w:pPr>
              <w:spacing w:before="0" w:beforeAutospacing="off" w:after="0" w:afterAutospacing="off" w:line="360" w:lineRule="auto"/>
              <w:jc w:val="both"/>
            </w:pPr>
            <w:r w:rsidRPr="419CD140" w:rsidR="419CD140">
              <w:rPr>
                <w:rFonts w:ascii="Times New Roman" w:hAnsi="Times New Roman" w:eastAsia="Times New Roman" w:cs="Times New Roman"/>
                <w:b w:val="1"/>
                <w:bCs w:val="1"/>
                <w:sz w:val="22"/>
                <w:szCs w:val="22"/>
                <w:lang w:val="en-US"/>
              </w:rPr>
              <w:t>Program Manager</w:t>
            </w:r>
          </w:p>
        </w:tc>
        <w:tc>
          <w:tcPr>
            <w:tcW w:w="4530" w:type="dxa"/>
            <w:tcBorders>
              <w:top w:val="single" w:sz="8"/>
              <w:left w:val="single" w:sz="8"/>
              <w:bottom w:val="single" w:sz="8"/>
              <w:right w:val="single" w:sz="8"/>
            </w:tcBorders>
            <w:tcMar>
              <w:left w:w="108" w:type="dxa"/>
              <w:right w:w="108" w:type="dxa"/>
            </w:tcMar>
            <w:vAlign w:val="center"/>
          </w:tcPr>
          <w:p w:rsidR="419CD140" w:rsidP="419CD140" w:rsidRDefault="419CD140" w14:paraId="4BD234AA" w14:textId="6A4ECE2D">
            <w:pPr>
              <w:spacing w:before="0" w:beforeAutospacing="off" w:after="0" w:afterAutospacing="off" w:line="360" w:lineRule="auto"/>
              <w:jc w:val="both"/>
            </w:pPr>
            <w:r w:rsidRPr="419CD140" w:rsidR="419CD140">
              <w:rPr>
                <w:rFonts w:ascii="Cambria" w:hAnsi="Cambria" w:eastAsia="Cambria" w:cs="Cambria"/>
                <w:b w:val="1"/>
                <w:bCs w:val="1"/>
                <w:sz w:val="32"/>
                <w:szCs w:val="32"/>
                <w:lang w:val="en-US"/>
              </w:rPr>
              <w:t>Hoang dang nguyen</w:t>
            </w:r>
          </w:p>
        </w:tc>
      </w:tr>
      <w:tr w:rsidR="419CD140" w:rsidTr="419CD140" w14:paraId="66BBFAD4">
        <w:trPr>
          <w:trHeight w:val="960"/>
        </w:trPr>
        <w:tc>
          <w:tcPr>
            <w:tcW w:w="4500" w:type="dxa"/>
            <w:tcBorders>
              <w:top w:val="single" w:sz="8"/>
              <w:left w:val="single" w:sz="8"/>
              <w:bottom w:val="single" w:sz="8"/>
              <w:right w:val="single" w:sz="8"/>
            </w:tcBorders>
            <w:tcMar>
              <w:left w:w="108" w:type="dxa"/>
              <w:right w:w="108" w:type="dxa"/>
            </w:tcMar>
            <w:vAlign w:val="center"/>
          </w:tcPr>
          <w:p w:rsidR="419CD140" w:rsidP="419CD140" w:rsidRDefault="419CD140" w14:paraId="2B341C31" w14:textId="0F13B3A3">
            <w:pPr>
              <w:spacing w:before="0" w:beforeAutospacing="off" w:after="0" w:afterAutospacing="off" w:line="360" w:lineRule="auto"/>
              <w:jc w:val="both"/>
            </w:pPr>
            <w:r w:rsidRPr="419CD140" w:rsidR="419CD140">
              <w:rPr>
                <w:rFonts w:ascii="Times New Roman" w:hAnsi="Times New Roman" w:eastAsia="Times New Roman" w:cs="Times New Roman"/>
                <w:b w:val="1"/>
                <w:bCs w:val="1"/>
                <w:sz w:val="22"/>
                <w:szCs w:val="22"/>
                <w:lang w:val="en-US"/>
              </w:rPr>
              <w:t>Assignment Title</w:t>
            </w:r>
          </w:p>
        </w:tc>
        <w:tc>
          <w:tcPr>
            <w:tcW w:w="4530" w:type="dxa"/>
            <w:tcBorders>
              <w:top w:val="single" w:sz="8"/>
              <w:left w:val="single" w:sz="8"/>
              <w:bottom w:val="single" w:sz="8"/>
              <w:right w:val="single" w:sz="8"/>
            </w:tcBorders>
            <w:tcMar>
              <w:left w:w="108" w:type="dxa"/>
              <w:right w:w="108" w:type="dxa"/>
            </w:tcMar>
            <w:vAlign w:val="center"/>
          </w:tcPr>
          <w:p w:rsidR="419CD140" w:rsidP="419CD140" w:rsidRDefault="419CD140" w14:paraId="637AFC74" w14:textId="45F6E2E7">
            <w:pPr>
              <w:spacing w:before="0" w:beforeAutospacing="off" w:after="0" w:afterAutospacing="off" w:line="360" w:lineRule="auto"/>
              <w:jc w:val="both"/>
            </w:pPr>
            <w:r w:rsidRPr="419CD140" w:rsidR="419CD140">
              <w:rPr>
                <w:rFonts w:ascii="Times New Roman" w:hAnsi="Times New Roman" w:eastAsia="Times New Roman" w:cs="Times New Roman"/>
                <w:b w:val="1"/>
                <w:bCs w:val="1"/>
                <w:sz w:val="22"/>
                <w:szCs w:val="22"/>
                <w:lang w:val="en-US"/>
              </w:rPr>
              <w:t xml:space="preserve"> </w:t>
            </w:r>
            <w:r w:rsidRPr="419CD140" w:rsidR="419CD140">
              <w:rPr>
                <w:rFonts w:ascii="Cambria" w:hAnsi="Cambria" w:eastAsia="Cambria" w:cs="Cambria"/>
                <w:b w:val="1"/>
                <w:bCs w:val="1"/>
                <w:sz w:val="32"/>
                <w:szCs w:val="32"/>
                <w:lang w:val="en-US"/>
              </w:rPr>
              <w:t xml:space="preserve"> THE IMPACT OF MULTILINGUAL DIGITAL ADVERTISING ON CONSUMER ENGAGEMENT AND TRUST IN GLOBAL FMCG BRANDS IN INDIA</w:t>
            </w:r>
          </w:p>
        </w:tc>
      </w:tr>
      <w:tr w:rsidR="419CD140" w:rsidTr="419CD140" w14:paraId="080BB85F">
        <w:trPr>
          <w:trHeight w:val="960"/>
        </w:trPr>
        <w:tc>
          <w:tcPr>
            <w:tcW w:w="4500" w:type="dxa"/>
            <w:tcBorders>
              <w:top w:val="single" w:sz="8"/>
              <w:left w:val="single" w:sz="8"/>
              <w:bottom w:val="single" w:sz="8"/>
              <w:right w:val="single" w:sz="8"/>
            </w:tcBorders>
            <w:tcMar>
              <w:left w:w="108" w:type="dxa"/>
              <w:right w:w="108" w:type="dxa"/>
            </w:tcMar>
            <w:vAlign w:val="center"/>
          </w:tcPr>
          <w:p w:rsidR="419CD140" w:rsidP="419CD140" w:rsidRDefault="419CD140" w14:paraId="58019630" w14:textId="6771ACD0">
            <w:pPr>
              <w:spacing w:before="0" w:beforeAutospacing="off" w:after="0" w:afterAutospacing="off" w:line="360" w:lineRule="auto"/>
              <w:jc w:val="both"/>
            </w:pPr>
            <w:r w:rsidRPr="419CD140" w:rsidR="419CD140">
              <w:rPr>
                <w:rFonts w:ascii="Times New Roman" w:hAnsi="Times New Roman" w:eastAsia="Times New Roman" w:cs="Times New Roman"/>
                <w:b w:val="1"/>
                <w:bCs w:val="1"/>
                <w:sz w:val="22"/>
                <w:szCs w:val="22"/>
                <w:lang w:val="en-US"/>
              </w:rPr>
              <w:t xml:space="preserve">Supervision </w:t>
            </w:r>
          </w:p>
        </w:tc>
        <w:tc>
          <w:tcPr>
            <w:tcW w:w="4530" w:type="dxa"/>
            <w:tcBorders>
              <w:top w:val="single" w:sz="8"/>
              <w:left w:val="single" w:sz="8"/>
              <w:bottom w:val="single" w:sz="8"/>
              <w:right w:val="single" w:sz="8"/>
            </w:tcBorders>
            <w:tcMar>
              <w:left w:w="108" w:type="dxa"/>
              <w:right w:w="108" w:type="dxa"/>
            </w:tcMar>
            <w:vAlign w:val="center"/>
          </w:tcPr>
          <w:p w:rsidR="419CD140" w:rsidP="419CD140" w:rsidRDefault="419CD140" w14:paraId="0EB800C5" w14:textId="46C95576">
            <w:pPr>
              <w:spacing w:before="0" w:beforeAutospacing="off" w:after="0" w:afterAutospacing="off" w:line="360" w:lineRule="auto"/>
              <w:jc w:val="left"/>
            </w:pPr>
            <w:r w:rsidRPr="419CD140" w:rsidR="419CD140">
              <w:rPr>
                <w:rFonts w:ascii="Cambria" w:hAnsi="Cambria" w:eastAsia="Cambria" w:cs="Cambria"/>
                <w:b w:val="1"/>
                <w:bCs w:val="1"/>
                <w:sz w:val="32"/>
                <w:szCs w:val="32"/>
                <w:lang w:val="en-US"/>
              </w:rPr>
              <w:t>Andry rakotovololona</w:t>
            </w:r>
          </w:p>
        </w:tc>
      </w:tr>
      <w:tr w:rsidR="419CD140" w:rsidTr="419CD140" w14:paraId="664E7343">
        <w:trPr>
          <w:trHeight w:val="960"/>
        </w:trPr>
        <w:tc>
          <w:tcPr>
            <w:tcW w:w="4500" w:type="dxa"/>
            <w:tcBorders>
              <w:top w:val="single" w:sz="8"/>
              <w:left w:val="single" w:sz="8"/>
              <w:bottom w:val="single" w:sz="8"/>
              <w:right w:val="single" w:sz="8"/>
            </w:tcBorders>
            <w:tcMar>
              <w:left w:w="108" w:type="dxa"/>
              <w:right w:w="108" w:type="dxa"/>
            </w:tcMar>
            <w:vAlign w:val="center"/>
          </w:tcPr>
          <w:p w:rsidR="419CD140" w:rsidP="419CD140" w:rsidRDefault="419CD140" w14:paraId="74928686" w14:textId="5811B36D">
            <w:pPr>
              <w:spacing w:before="0" w:beforeAutospacing="off" w:after="0" w:afterAutospacing="off" w:line="360" w:lineRule="auto"/>
              <w:jc w:val="both"/>
            </w:pPr>
            <w:r w:rsidRPr="419CD140" w:rsidR="419CD140">
              <w:rPr>
                <w:rFonts w:ascii="Times New Roman" w:hAnsi="Times New Roman" w:eastAsia="Times New Roman" w:cs="Times New Roman"/>
                <w:b w:val="1"/>
                <w:bCs w:val="1"/>
                <w:sz w:val="22"/>
                <w:szCs w:val="22"/>
                <w:lang w:val="en-US"/>
              </w:rPr>
              <w:t>Student Name</w:t>
            </w:r>
          </w:p>
        </w:tc>
        <w:tc>
          <w:tcPr>
            <w:tcW w:w="4530" w:type="dxa"/>
            <w:tcBorders>
              <w:top w:val="single" w:sz="8"/>
              <w:left w:val="single" w:sz="8"/>
              <w:bottom w:val="single" w:sz="8"/>
              <w:right w:val="single" w:sz="8"/>
            </w:tcBorders>
            <w:tcMar>
              <w:left w:w="108" w:type="dxa"/>
              <w:right w:w="108" w:type="dxa"/>
            </w:tcMar>
            <w:vAlign w:val="center"/>
          </w:tcPr>
          <w:p w:rsidR="419CD140" w:rsidP="419CD140" w:rsidRDefault="419CD140" w14:paraId="6A32BC47" w14:textId="3268FDAF">
            <w:pPr>
              <w:spacing w:before="0" w:beforeAutospacing="off" w:after="0" w:afterAutospacing="off" w:line="360" w:lineRule="auto"/>
              <w:jc w:val="both"/>
            </w:pPr>
            <w:r w:rsidRPr="419CD140" w:rsidR="419CD140">
              <w:rPr>
                <w:rFonts w:ascii="Cambria" w:hAnsi="Cambria" w:eastAsia="Cambria" w:cs="Cambria"/>
                <w:b w:val="1"/>
                <w:bCs w:val="1"/>
                <w:sz w:val="32"/>
                <w:szCs w:val="32"/>
                <w:lang w:val="en-US"/>
              </w:rPr>
              <w:t>Gungun gehija</w:t>
            </w:r>
          </w:p>
        </w:tc>
      </w:tr>
      <w:tr w:rsidR="419CD140" w:rsidTr="419CD140" w14:paraId="78A62706">
        <w:trPr>
          <w:trHeight w:val="960"/>
        </w:trPr>
        <w:tc>
          <w:tcPr>
            <w:tcW w:w="4500" w:type="dxa"/>
            <w:tcBorders>
              <w:top w:val="single" w:sz="8"/>
              <w:left w:val="single" w:sz="8"/>
              <w:bottom w:val="single" w:sz="8"/>
              <w:right w:val="single" w:sz="8"/>
            </w:tcBorders>
            <w:tcMar>
              <w:left w:w="108" w:type="dxa"/>
              <w:right w:w="108" w:type="dxa"/>
            </w:tcMar>
            <w:vAlign w:val="center"/>
          </w:tcPr>
          <w:p w:rsidR="419CD140" w:rsidP="419CD140" w:rsidRDefault="419CD140" w14:paraId="0944BB72" w14:textId="48C50557">
            <w:pPr>
              <w:spacing w:before="0" w:beforeAutospacing="off" w:after="0" w:afterAutospacing="off" w:line="360" w:lineRule="auto"/>
              <w:jc w:val="both"/>
            </w:pPr>
            <w:r w:rsidRPr="419CD140" w:rsidR="419CD140">
              <w:rPr>
                <w:rFonts w:ascii="Times New Roman" w:hAnsi="Times New Roman" w:eastAsia="Times New Roman" w:cs="Times New Roman"/>
                <w:b w:val="1"/>
                <w:bCs w:val="1"/>
                <w:sz w:val="22"/>
                <w:szCs w:val="22"/>
                <w:lang w:val="en-US"/>
              </w:rPr>
              <w:t>Student ID</w:t>
            </w:r>
          </w:p>
        </w:tc>
        <w:tc>
          <w:tcPr>
            <w:tcW w:w="4530" w:type="dxa"/>
            <w:tcBorders>
              <w:top w:val="single" w:sz="8"/>
              <w:left w:val="single" w:sz="8"/>
              <w:bottom w:val="single" w:sz="8"/>
              <w:right w:val="single" w:sz="8"/>
            </w:tcBorders>
            <w:tcMar>
              <w:left w:w="108" w:type="dxa"/>
              <w:right w:w="108" w:type="dxa"/>
            </w:tcMar>
            <w:vAlign w:val="center"/>
          </w:tcPr>
          <w:p w:rsidR="419CD140" w:rsidP="419CD140" w:rsidRDefault="419CD140" w14:paraId="6FF3EAAA" w14:textId="4372B558">
            <w:pPr>
              <w:spacing w:before="0" w:beforeAutospacing="off" w:after="0" w:afterAutospacing="off" w:line="360" w:lineRule="auto"/>
              <w:jc w:val="both"/>
            </w:pPr>
            <w:r w:rsidRPr="419CD140" w:rsidR="419CD140">
              <w:rPr>
                <w:rFonts w:ascii="Cambria" w:hAnsi="Cambria" w:eastAsia="Cambria" w:cs="Cambria"/>
                <w:b w:val="1"/>
                <w:bCs w:val="1"/>
                <w:sz w:val="32"/>
                <w:szCs w:val="32"/>
                <w:lang w:val="en-US"/>
              </w:rPr>
              <w:t>2428872</w:t>
            </w:r>
          </w:p>
        </w:tc>
      </w:tr>
    </w:tbl>
    <w:p w:rsidR="00F74CA7" w:rsidP="419CD140" w:rsidRDefault="00E539FA" w14:paraId="7DD251D7" w14:textId="4F646325">
      <w:pPr>
        <w:pStyle w:val="Normal"/>
        <w:jc w:val="center"/>
        <w:rPr>
          <w:b w:val="1"/>
          <w:bCs w:val="1"/>
          <w:sz w:val="32"/>
          <w:szCs w:val="32"/>
        </w:rPr>
      </w:pPr>
    </w:p>
    <w:p w:rsidR="00F74CA7" w:rsidP="419CD140" w:rsidRDefault="00E539FA" w14:paraId="41EF257E" w14:textId="36CE1191">
      <w:pPr>
        <w:pStyle w:val="Normal"/>
        <w:suppressLineNumbers w:val="0"/>
        <w:bidi w:val="0"/>
        <w:spacing w:before="0" w:beforeAutospacing="off" w:after="0" w:afterAutospacing="off" w:line="360" w:lineRule="auto"/>
        <w:ind/>
      </w:pPr>
    </w:p>
    <w:p w:rsidR="006309F5" w:rsidRDefault="006309F5" w14:paraId="2B4936EC" w14:textId="7E866BB2">
      <w:pPr>
        <w:rPr>
          <w:b/>
          <w:bCs/>
          <w:sz w:val="32"/>
          <w:szCs w:val="32"/>
        </w:rPr>
      </w:pPr>
      <w:r>
        <w:rPr>
          <w:b/>
          <w:bCs/>
          <w:sz w:val="32"/>
          <w:szCs w:val="32"/>
        </w:rPr>
        <w:br w:type="page"/>
      </w:r>
    </w:p>
    <w:p w:rsidR="006309F5" w:rsidP="006309F5" w:rsidRDefault="006309F5" w14:paraId="233AC833" w14:textId="77777777">
      <w:pPr>
        <w:shd w:val="clear" w:color="auto" w:fill="FFFFFF"/>
        <w:spacing w:before="240" w:after="240"/>
        <w:jc w:val="center"/>
        <w:rPr>
          <w:b/>
          <w:bCs/>
          <w:sz w:val="28"/>
          <w:szCs w:val="28"/>
        </w:rPr>
      </w:pPr>
      <w:r>
        <w:rPr>
          <w:b/>
          <w:bCs/>
          <w:sz w:val="28"/>
          <w:szCs w:val="28"/>
        </w:rPr>
        <w:t>Acknowledgements</w:t>
      </w:r>
    </w:p>
    <w:p w:rsidR="006309F5" w:rsidP="006309F5" w:rsidRDefault="006309F5" w14:paraId="211F197B" w14:textId="77777777">
      <w:r>
        <w:t>I am greatly indebted to my dissertation tutors for the invaluable assistance they have provided me throughout the course of this research project. Moreover, I would like to express my thanks to all my lecturers, colleagues and family members for their encouragement and motivation, which inspired me to complete this dissertation work.</w:t>
      </w:r>
      <w:r>
        <w:br w:type="page"/>
      </w:r>
    </w:p>
    <w:p w:rsidR="006309F5" w:rsidP="006309F5" w:rsidRDefault="006309F5" w14:paraId="41214C11" w14:textId="77777777">
      <w:pPr>
        <w:jc w:val="center"/>
        <w:rPr>
          <w:b/>
          <w:bCs/>
          <w:sz w:val="28"/>
          <w:szCs w:val="28"/>
        </w:rPr>
      </w:pPr>
      <w:r>
        <w:rPr>
          <w:b/>
          <w:bCs/>
          <w:sz w:val="28"/>
          <w:szCs w:val="28"/>
        </w:rPr>
        <w:t xml:space="preserve">Abstract </w:t>
      </w:r>
    </w:p>
    <w:p w:rsidR="006309F5" w:rsidP="006309F5" w:rsidRDefault="006309F5" w14:paraId="356FED7C" w14:textId="2604BA96">
      <w:pPr>
        <w:spacing w:before="200"/>
      </w:pPr>
      <w:r w:rsidR="006309F5">
        <w:rPr/>
        <w:t xml:space="preserve">The dissertation critically explores the role of multilingual digital advertising in the Indian market, which is linguistically diverse and rapidly digitalising, and how it affects consumer engagement and trust in global FMCG brands in this context. The study solves the research problem of lack of empirical research on the role of regional language communication on consumer </w:t>
      </w:r>
      <w:r w:rsidR="006309F5">
        <w:rPr/>
        <w:t>perception</w:t>
      </w:r>
      <w:r w:rsidR="006309F5">
        <w:rPr/>
        <w:t xml:space="preserve">, especially for Tier-2 and Tier-3 cities where English dominated advertisement has limited effect. The research is based on Communication Accommodation Theory, Consumer Behaviour Theory, the Technology Acceptance </w:t>
      </w:r>
      <w:r w:rsidR="006309F5">
        <w:rPr/>
        <w:t>Model</w:t>
      </w:r>
      <w:r w:rsidR="006309F5">
        <w:rPr/>
        <w:t xml:space="preserve"> and the Brand Trust Theory, and is qualitative in nature, using the secondary data and thematic analysis method to </w:t>
      </w:r>
      <w:r w:rsidR="006309F5">
        <w:rPr/>
        <w:t>analys</w:t>
      </w:r>
      <w:r w:rsidR="006309F5">
        <w:rPr/>
        <w:t xml:space="preserve">e the relationship between language localisation, </w:t>
      </w:r>
      <w:r w:rsidR="006309F5">
        <w:rPr/>
        <w:t>engagement</w:t>
      </w:r>
      <w:r w:rsidR="006309F5">
        <w:rPr/>
        <w:t xml:space="preserve"> and credibility. The results show that multilingual ads improve accessibility, emotional </w:t>
      </w:r>
      <w:r w:rsidR="006309F5">
        <w:rPr/>
        <w:t>response</w:t>
      </w:r>
      <w:r w:rsidR="006309F5">
        <w:rPr/>
        <w:t xml:space="preserve"> and brand recognition, boosting consumer engagement and loyalty. In addition, regional language communication plays another role in creating </w:t>
      </w:r>
      <w:r w:rsidR="006309F5">
        <w:rPr/>
        <w:t>perceptions</w:t>
      </w:r>
      <w:r w:rsidR="006309F5">
        <w:rPr/>
        <w:t xml:space="preserve"> of authenticity and trust, making localisation a strategic imperative for FMCG companies on a global scale. The pressures of advertising overkill, </w:t>
      </w:r>
      <w:r w:rsidR="5A7C3D8D">
        <w:rPr/>
        <w:t>scepticism</w:t>
      </w:r>
      <w:r w:rsidR="006309F5">
        <w:rPr/>
        <w:t xml:space="preserve"> about online ads, and </w:t>
      </w:r>
      <w:r w:rsidR="006309F5">
        <w:rPr/>
        <w:t>maintaining</w:t>
      </w:r>
      <w:r w:rsidR="006309F5">
        <w:rPr/>
        <w:t xml:space="preserve"> a global brand identity while responding locally are still a challenge. The study’s findings show that multilingual digital advertising is more than just a tactical approach, but a key factor in building consumer trust and engagement, providing insights and strategies for </w:t>
      </w:r>
      <w:r w:rsidR="006309F5">
        <w:rPr/>
        <w:t>optimizing</w:t>
      </w:r>
      <w:r w:rsidR="006309F5">
        <w:rPr/>
        <w:t xml:space="preserve"> FMCG marketing strategies in culturally diverse markets. As per the findings of the study, multilingual digital marketing not only acts as a tool but plays </w:t>
      </w:r>
      <w:r w:rsidR="006309F5">
        <w:rPr/>
        <w:t>an important role</w:t>
      </w:r>
      <w:r w:rsidR="006309F5">
        <w:rPr/>
        <w:t xml:space="preserve"> in </w:t>
      </w:r>
      <w:r w:rsidR="006309F5">
        <w:rPr/>
        <w:t>establishing</w:t>
      </w:r>
      <w:r w:rsidR="006309F5">
        <w:rPr/>
        <w:t xml:space="preserve"> consumer trust, giving ideas and strategies to </w:t>
      </w:r>
      <w:r w:rsidR="006309F5">
        <w:rPr/>
        <w:t>optimize</w:t>
      </w:r>
      <w:r w:rsidR="006309F5">
        <w:rPr/>
        <w:t xml:space="preserve"> the FMCG marketing strategy in multicultural environments.</w:t>
      </w:r>
    </w:p>
    <w:p w:rsidR="006309F5" w:rsidRDefault="006309F5" w14:paraId="05DE81C1" w14:textId="77777777">
      <w:pPr>
        <w:jc w:val="center"/>
        <w:rPr>
          <w:b/>
          <w:bCs/>
          <w:sz w:val="32"/>
          <w:szCs w:val="32"/>
        </w:rPr>
      </w:pPr>
    </w:p>
    <w:p w:rsidR="00F74CA7" w:rsidRDefault="00E539FA" w14:paraId="0E7E2640" w14:textId="77777777">
      <w:r>
        <w:br w:type="page"/>
      </w:r>
    </w:p>
    <w:p w:rsidR="00F74CA7" w:rsidRDefault="00E539FA" w14:paraId="188E0B2B" w14:textId="77777777">
      <w:pPr>
        <w:keepNext/>
        <w:keepLines/>
        <w:pBdr>
          <w:top w:val="nil"/>
          <w:left w:val="nil"/>
          <w:bottom w:val="nil"/>
          <w:right w:val="nil"/>
          <w:between w:val="nil"/>
        </w:pBdr>
        <w:spacing w:before="240"/>
        <w:jc w:val="center"/>
        <w:rPr>
          <w:rFonts w:ascii="Calibri" w:hAnsi="Calibri" w:eastAsia="Calibri" w:cs="Calibri"/>
          <w:b/>
          <w:bCs/>
          <w:color w:val="000000"/>
          <w:sz w:val="28"/>
          <w:szCs w:val="28"/>
        </w:rPr>
      </w:pPr>
      <w:r>
        <w:rPr>
          <w:rFonts w:ascii="Calibri" w:hAnsi="Calibri" w:eastAsia="Calibri" w:cs="Calibri"/>
          <w:b/>
          <w:bCs/>
          <w:color w:val="000000"/>
          <w:sz w:val="28"/>
          <w:szCs w:val="28"/>
        </w:rPr>
        <w:t>Table of Contents</w:t>
      </w:r>
    </w:p>
    <w:sdt>
      <w:sdtPr>
        <w:rPr>
          <w:szCs w:val="24"/>
        </w:rPr>
        <w:id w:val="-27252715"/>
        <w:docPartObj>
          <w:docPartGallery w:val="Table of Contents"/>
          <w:docPartUnique/>
        </w:docPartObj>
      </w:sdtPr>
      <w:sdtEndPr/>
      <w:sdtContent>
        <w:p w:rsidR="006309F5" w:rsidRDefault="00E539FA" w14:paraId="508FE376" w14:textId="0512E7BC">
          <w:pPr>
            <w:pStyle w:val="TOC1"/>
            <w:tabs>
              <w:tab w:val="right" w:leader="dot" w:pos="9350"/>
            </w:tabs>
            <w:rPr>
              <w:rFonts w:asciiTheme="minorHAnsi" w:hAnsiTheme="minorHAnsi" w:eastAsiaTheme="minorEastAsia" w:cstheme="minorBidi"/>
              <w:noProof/>
              <w:sz w:val="22"/>
              <w:szCs w:val="22"/>
              <w:lang w:val="en-IN" w:bidi="ar-SA"/>
            </w:rPr>
          </w:pPr>
          <w:r>
            <w:fldChar w:fldCharType="begin"/>
          </w:r>
          <w:r>
            <w:instrText xml:space="preserve"> TOC \h \u \z \t "Heading 1,1,Heading 2,2,Heading 3,3,"</w:instrText>
          </w:r>
          <w:r>
            <w:fldChar w:fldCharType="separate"/>
          </w:r>
          <w:hyperlink w:history="1" w:anchor="_Toc230780734">
            <w:r w:rsidRPr="004C5DA5" w:rsidR="006309F5">
              <w:rPr>
                <w:rStyle w:val="Hyperlink"/>
                <w:noProof/>
              </w:rPr>
              <w:t>Chapter 1: Introduction</w:t>
            </w:r>
            <w:r w:rsidR="006309F5">
              <w:rPr>
                <w:noProof/>
                <w:webHidden/>
              </w:rPr>
              <w:tab/>
            </w:r>
            <w:r w:rsidR="006309F5">
              <w:rPr>
                <w:noProof/>
                <w:webHidden/>
              </w:rPr>
              <w:fldChar w:fldCharType="begin"/>
            </w:r>
            <w:r w:rsidR="006309F5">
              <w:rPr>
                <w:noProof/>
                <w:webHidden/>
              </w:rPr>
              <w:instrText xml:space="preserve"> PAGEREF _Toc230780734 \h </w:instrText>
            </w:r>
            <w:r w:rsidR="006309F5">
              <w:rPr>
                <w:noProof/>
                <w:webHidden/>
              </w:rPr>
            </w:r>
            <w:r w:rsidR="006309F5">
              <w:rPr>
                <w:noProof/>
                <w:webHidden/>
              </w:rPr>
              <w:fldChar w:fldCharType="separate"/>
            </w:r>
            <w:r w:rsidR="006309F5">
              <w:rPr>
                <w:noProof/>
                <w:webHidden/>
              </w:rPr>
              <w:t>10</w:t>
            </w:r>
            <w:r w:rsidR="006309F5">
              <w:rPr>
                <w:noProof/>
                <w:webHidden/>
              </w:rPr>
              <w:fldChar w:fldCharType="end"/>
            </w:r>
          </w:hyperlink>
        </w:p>
        <w:p w:rsidR="006309F5" w:rsidRDefault="006309F5" w14:paraId="3B15FFA2" w14:textId="48DF944D">
          <w:pPr>
            <w:pStyle w:val="TOC2"/>
            <w:tabs>
              <w:tab w:val="right" w:leader="dot" w:pos="9350"/>
            </w:tabs>
            <w:rPr>
              <w:rFonts w:asciiTheme="minorHAnsi" w:hAnsiTheme="minorHAnsi" w:eastAsiaTheme="minorEastAsia" w:cstheme="minorBidi"/>
              <w:noProof/>
              <w:sz w:val="22"/>
              <w:szCs w:val="22"/>
              <w:lang w:val="en-IN" w:bidi="ar-SA"/>
            </w:rPr>
          </w:pPr>
          <w:hyperlink w:history="1" w:anchor="_Toc230780735">
            <w:r w:rsidRPr="004C5DA5">
              <w:rPr>
                <w:rStyle w:val="Hyperlink"/>
                <w:noProof/>
              </w:rPr>
              <w:t>1.1 Background of the Study</w:t>
            </w:r>
            <w:r>
              <w:rPr>
                <w:noProof/>
                <w:webHidden/>
              </w:rPr>
              <w:tab/>
            </w:r>
            <w:r>
              <w:rPr>
                <w:noProof/>
                <w:webHidden/>
              </w:rPr>
              <w:fldChar w:fldCharType="begin"/>
            </w:r>
            <w:r>
              <w:rPr>
                <w:noProof/>
                <w:webHidden/>
              </w:rPr>
              <w:instrText xml:space="preserve"> PAGEREF _Toc230780735 \h </w:instrText>
            </w:r>
            <w:r>
              <w:rPr>
                <w:noProof/>
                <w:webHidden/>
              </w:rPr>
            </w:r>
            <w:r>
              <w:rPr>
                <w:noProof/>
                <w:webHidden/>
              </w:rPr>
              <w:fldChar w:fldCharType="separate"/>
            </w:r>
            <w:r>
              <w:rPr>
                <w:noProof/>
                <w:webHidden/>
              </w:rPr>
              <w:t>10</w:t>
            </w:r>
            <w:r>
              <w:rPr>
                <w:noProof/>
                <w:webHidden/>
              </w:rPr>
              <w:fldChar w:fldCharType="end"/>
            </w:r>
          </w:hyperlink>
        </w:p>
        <w:p w:rsidR="006309F5" w:rsidRDefault="006309F5" w14:paraId="55FCB48E" w14:textId="46B8334D">
          <w:pPr>
            <w:pStyle w:val="TOC2"/>
            <w:tabs>
              <w:tab w:val="right" w:leader="dot" w:pos="9350"/>
            </w:tabs>
            <w:rPr>
              <w:rFonts w:asciiTheme="minorHAnsi" w:hAnsiTheme="minorHAnsi" w:eastAsiaTheme="minorEastAsia" w:cstheme="minorBidi"/>
              <w:noProof/>
              <w:sz w:val="22"/>
              <w:szCs w:val="22"/>
              <w:lang w:val="en-IN" w:bidi="ar-SA"/>
            </w:rPr>
          </w:pPr>
          <w:hyperlink w:history="1" w:anchor="_Toc230780736">
            <w:r w:rsidRPr="004C5DA5">
              <w:rPr>
                <w:rStyle w:val="Hyperlink"/>
                <w:noProof/>
              </w:rPr>
              <w:t>1.2 Research Problem</w:t>
            </w:r>
            <w:r>
              <w:rPr>
                <w:noProof/>
                <w:webHidden/>
              </w:rPr>
              <w:tab/>
            </w:r>
            <w:r>
              <w:rPr>
                <w:noProof/>
                <w:webHidden/>
              </w:rPr>
              <w:fldChar w:fldCharType="begin"/>
            </w:r>
            <w:r>
              <w:rPr>
                <w:noProof/>
                <w:webHidden/>
              </w:rPr>
              <w:instrText xml:space="preserve"> PAGEREF _Toc230780736 \h </w:instrText>
            </w:r>
            <w:r>
              <w:rPr>
                <w:noProof/>
                <w:webHidden/>
              </w:rPr>
            </w:r>
            <w:r>
              <w:rPr>
                <w:noProof/>
                <w:webHidden/>
              </w:rPr>
              <w:fldChar w:fldCharType="separate"/>
            </w:r>
            <w:r>
              <w:rPr>
                <w:noProof/>
                <w:webHidden/>
              </w:rPr>
              <w:t>11</w:t>
            </w:r>
            <w:r>
              <w:rPr>
                <w:noProof/>
                <w:webHidden/>
              </w:rPr>
              <w:fldChar w:fldCharType="end"/>
            </w:r>
          </w:hyperlink>
        </w:p>
        <w:p w:rsidR="006309F5" w:rsidRDefault="006309F5" w14:paraId="5AA78918" w14:textId="0A953BDF">
          <w:pPr>
            <w:pStyle w:val="TOC2"/>
            <w:tabs>
              <w:tab w:val="right" w:leader="dot" w:pos="9350"/>
            </w:tabs>
            <w:rPr>
              <w:rFonts w:asciiTheme="minorHAnsi" w:hAnsiTheme="minorHAnsi" w:eastAsiaTheme="minorEastAsia" w:cstheme="minorBidi"/>
              <w:noProof/>
              <w:sz w:val="22"/>
              <w:szCs w:val="22"/>
              <w:lang w:val="en-IN" w:bidi="ar-SA"/>
            </w:rPr>
          </w:pPr>
          <w:hyperlink w:history="1" w:anchor="_Toc230780737">
            <w:r w:rsidRPr="004C5DA5">
              <w:rPr>
                <w:rStyle w:val="Hyperlink"/>
                <w:noProof/>
              </w:rPr>
              <w:t>1.3 Research Aim, Objectives and Questions</w:t>
            </w:r>
            <w:r>
              <w:rPr>
                <w:noProof/>
                <w:webHidden/>
              </w:rPr>
              <w:tab/>
            </w:r>
            <w:r>
              <w:rPr>
                <w:noProof/>
                <w:webHidden/>
              </w:rPr>
              <w:fldChar w:fldCharType="begin"/>
            </w:r>
            <w:r>
              <w:rPr>
                <w:noProof/>
                <w:webHidden/>
              </w:rPr>
              <w:instrText xml:space="preserve"> PAGEREF _Toc230780737 \h </w:instrText>
            </w:r>
            <w:r>
              <w:rPr>
                <w:noProof/>
                <w:webHidden/>
              </w:rPr>
            </w:r>
            <w:r>
              <w:rPr>
                <w:noProof/>
                <w:webHidden/>
              </w:rPr>
              <w:fldChar w:fldCharType="separate"/>
            </w:r>
            <w:r>
              <w:rPr>
                <w:noProof/>
                <w:webHidden/>
              </w:rPr>
              <w:t>11</w:t>
            </w:r>
            <w:r>
              <w:rPr>
                <w:noProof/>
                <w:webHidden/>
              </w:rPr>
              <w:fldChar w:fldCharType="end"/>
            </w:r>
          </w:hyperlink>
        </w:p>
        <w:p w:rsidR="006309F5" w:rsidRDefault="006309F5" w14:paraId="684351EE" w14:textId="452DBEC7">
          <w:pPr>
            <w:pStyle w:val="TOC3"/>
            <w:tabs>
              <w:tab w:val="right" w:leader="dot" w:pos="9350"/>
            </w:tabs>
            <w:rPr>
              <w:rFonts w:asciiTheme="minorHAnsi" w:hAnsiTheme="minorHAnsi" w:eastAsiaTheme="minorEastAsia" w:cstheme="minorBidi"/>
              <w:noProof/>
              <w:sz w:val="22"/>
              <w:szCs w:val="22"/>
              <w:lang w:val="en-IN" w:bidi="ar-SA"/>
            </w:rPr>
          </w:pPr>
          <w:hyperlink w:history="1" w:anchor="_Toc230780738">
            <w:r w:rsidRPr="004C5DA5">
              <w:rPr>
                <w:rStyle w:val="Hyperlink"/>
                <w:noProof/>
              </w:rPr>
              <w:t>Research Aim</w:t>
            </w:r>
            <w:r>
              <w:rPr>
                <w:noProof/>
                <w:webHidden/>
              </w:rPr>
              <w:tab/>
            </w:r>
            <w:r>
              <w:rPr>
                <w:noProof/>
                <w:webHidden/>
              </w:rPr>
              <w:fldChar w:fldCharType="begin"/>
            </w:r>
            <w:r>
              <w:rPr>
                <w:noProof/>
                <w:webHidden/>
              </w:rPr>
              <w:instrText xml:space="preserve"> PAGEREF _Toc230780738 \h </w:instrText>
            </w:r>
            <w:r>
              <w:rPr>
                <w:noProof/>
                <w:webHidden/>
              </w:rPr>
            </w:r>
            <w:r>
              <w:rPr>
                <w:noProof/>
                <w:webHidden/>
              </w:rPr>
              <w:fldChar w:fldCharType="separate"/>
            </w:r>
            <w:r>
              <w:rPr>
                <w:noProof/>
                <w:webHidden/>
              </w:rPr>
              <w:t>11</w:t>
            </w:r>
            <w:r>
              <w:rPr>
                <w:noProof/>
                <w:webHidden/>
              </w:rPr>
              <w:fldChar w:fldCharType="end"/>
            </w:r>
          </w:hyperlink>
        </w:p>
        <w:p w:rsidR="006309F5" w:rsidRDefault="006309F5" w14:paraId="79AB0D18" w14:textId="2874CCE9">
          <w:pPr>
            <w:pStyle w:val="TOC3"/>
            <w:tabs>
              <w:tab w:val="right" w:leader="dot" w:pos="9350"/>
            </w:tabs>
            <w:rPr>
              <w:rFonts w:asciiTheme="minorHAnsi" w:hAnsiTheme="minorHAnsi" w:eastAsiaTheme="minorEastAsia" w:cstheme="minorBidi"/>
              <w:noProof/>
              <w:sz w:val="22"/>
              <w:szCs w:val="22"/>
              <w:lang w:val="en-IN" w:bidi="ar-SA"/>
            </w:rPr>
          </w:pPr>
          <w:hyperlink w:history="1" w:anchor="_Toc230780739">
            <w:r w:rsidRPr="004C5DA5">
              <w:rPr>
                <w:rStyle w:val="Hyperlink"/>
                <w:noProof/>
              </w:rPr>
              <w:t>Research Objectives</w:t>
            </w:r>
            <w:r>
              <w:rPr>
                <w:noProof/>
                <w:webHidden/>
              </w:rPr>
              <w:tab/>
            </w:r>
            <w:r>
              <w:rPr>
                <w:noProof/>
                <w:webHidden/>
              </w:rPr>
              <w:fldChar w:fldCharType="begin"/>
            </w:r>
            <w:r>
              <w:rPr>
                <w:noProof/>
                <w:webHidden/>
              </w:rPr>
              <w:instrText xml:space="preserve"> PAGEREF _Toc230780739 \h </w:instrText>
            </w:r>
            <w:r>
              <w:rPr>
                <w:noProof/>
                <w:webHidden/>
              </w:rPr>
            </w:r>
            <w:r>
              <w:rPr>
                <w:noProof/>
                <w:webHidden/>
              </w:rPr>
              <w:fldChar w:fldCharType="separate"/>
            </w:r>
            <w:r>
              <w:rPr>
                <w:noProof/>
                <w:webHidden/>
              </w:rPr>
              <w:t>12</w:t>
            </w:r>
            <w:r>
              <w:rPr>
                <w:noProof/>
                <w:webHidden/>
              </w:rPr>
              <w:fldChar w:fldCharType="end"/>
            </w:r>
          </w:hyperlink>
        </w:p>
        <w:p w:rsidR="006309F5" w:rsidRDefault="006309F5" w14:paraId="322258AA" w14:textId="26B7CBF4">
          <w:pPr>
            <w:pStyle w:val="TOC3"/>
            <w:tabs>
              <w:tab w:val="right" w:leader="dot" w:pos="9350"/>
            </w:tabs>
            <w:rPr>
              <w:rFonts w:asciiTheme="minorHAnsi" w:hAnsiTheme="minorHAnsi" w:eastAsiaTheme="minorEastAsia" w:cstheme="minorBidi"/>
              <w:noProof/>
              <w:sz w:val="22"/>
              <w:szCs w:val="22"/>
              <w:lang w:val="en-IN" w:bidi="ar-SA"/>
            </w:rPr>
          </w:pPr>
          <w:hyperlink w:history="1" w:anchor="_Toc230780740">
            <w:r w:rsidRPr="004C5DA5">
              <w:rPr>
                <w:rStyle w:val="Hyperlink"/>
                <w:noProof/>
              </w:rPr>
              <w:t>Research Questions</w:t>
            </w:r>
            <w:r>
              <w:rPr>
                <w:noProof/>
                <w:webHidden/>
              </w:rPr>
              <w:tab/>
            </w:r>
            <w:r>
              <w:rPr>
                <w:noProof/>
                <w:webHidden/>
              </w:rPr>
              <w:fldChar w:fldCharType="begin"/>
            </w:r>
            <w:r>
              <w:rPr>
                <w:noProof/>
                <w:webHidden/>
              </w:rPr>
              <w:instrText xml:space="preserve"> PAGEREF _Toc230780740 \h </w:instrText>
            </w:r>
            <w:r>
              <w:rPr>
                <w:noProof/>
                <w:webHidden/>
              </w:rPr>
            </w:r>
            <w:r>
              <w:rPr>
                <w:noProof/>
                <w:webHidden/>
              </w:rPr>
              <w:fldChar w:fldCharType="separate"/>
            </w:r>
            <w:r>
              <w:rPr>
                <w:noProof/>
                <w:webHidden/>
              </w:rPr>
              <w:t>12</w:t>
            </w:r>
            <w:r>
              <w:rPr>
                <w:noProof/>
                <w:webHidden/>
              </w:rPr>
              <w:fldChar w:fldCharType="end"/>
            </w:r>
          </w:hyperlink>
        </w:p>
        <w:p w:rsidR="006309F5" w:rsidRDefault="006309F5" w14:paraId="6AB050D7" w14:textId="2EC49B60">
          <w:pPr>
            <w:pStyle w:val="TOC2"/>
            <w:tabs>
              <w:tab w:val="right" w:leader="dot" w:pos="9350"/>
            </w:tabs>
            <w:rPr>
              <w:rFonts w:asciiTheme="minorHAnsi" w:hAnsiTheme="minorHAnsi" w:eastAsiaTheme="minorEastAsia" w:cstheme="minorBidi"/>
              <w:noProof/>
              <w:sz w:val="22"/>
              <w:szCs w:val="22"/>
              <w:lang w:val="en-IN" w:bidi="ar-SA"/>
            </w:rPr>
          </w:pPr>
          <w:hyperlink w:history="1" w:anchor="_Toc230780741">
            <w:r w:rsidRPr="004C5DA5">
              <w:rPr>
                <w:rStyle w:val="Hyperlink"/>
                <w:noProof/>
              </w:rPr>
              <w:t>1.4 Significance of the Study</w:t>
            </w:r>
            <w:r>
              <w:rPr>
                <w:noProof/>
                <w:webHidden/>
              </w:rPr>
              <w:tab/>
            </w:r>
            <w:r>
              <w:rPr>
                <w:noProof/>
                <w:webHidden/>
              </w:rPr>
              <w:fldChar w:fldCharType="begin"/>
            </w:r>
            <w:r>
              <w:rPr>
                <w:noProof/>
                <w:webHidden/>
              </w:rPr>
              <w:instrText xml:space="preserve"> PAGEREF _Toc230780741 \h </w:instrText>
            </w:r>
            <w:r>
              <w:rPr>
                <w:noProof/>
                <w:webHidden/>
              </w:rPr>
            </w:r>
            <w:r>
              <w:rPr>
                <w:noProof/>
                <w:webHidden/>
              </w:rPr>
              <w:fldChar w:fldCharType="separate"/>
            </w:r>
            <w:r>
              <w:rPr>
                <w:noProof/>
                <w:webHidden/>
              </w:rPr>
              <w:t>12</w:t>
            </w:r>
            <w:r>
              <w:rPr>
                <w:noProof/>
                <w:webHidden/>
              </w:rPr>
              <w:fldChar w:fldCharType="end"/>
            </w:r>
          </w:hyperlink>
        </w:p>
        <w:p w:rsidR="006309F5" w:rsidRDefault="006309F5" w14:paraId="091A3534" w14:textId="45C44565">
          <w:pPr>
            <w:pStyle w:val="TOC2"/>
            <w:tabs>
              <w:tab w:val="right" w:leader="dot" w:pos="9350"/>
            </w:tabs>
            <w:rPr>
              <w:rFonts w:asciiTheme="minorHAnsi" w:hAnsiTheme="minorHAnsi" w:eastAsiaTheme="minorEastAsia" w:cstheme="minorBidi"/>
              <w:noProof/>
              <w:sz w:val="22"/>
              <w:szCs w:val="22"/>
              <w:lang w:val="en-IN" w:bidi="ar-SA"/>
            </w:rPr>
          </w:pPr>
          <w:hyperlink w:history="1" w:anchor="_Toc230780742">
            <w:r w:rsidRPr="004C5DA5">
              <w:rPr>
                <w:rStyle w:val="Hyperlink"/>
                <w:noProof/>
              </w:rPr>
              <w:t>1.5 Theoretical Framework</w:t>
            </w:r>
            <w:r>
              <w:rPr>
                <w:noProof/>
                <w:webHidden/>
              </w:rPr>
              <w:tab/>
            </w:r>
            <w:r>
              <w:rPr>
                <w:noProof/>
                <w:webHidden/>
              </w:rPr>
              <w:fldChar w:fldCharType="begin"/>
            </w:r>
            <w:r>
              <w:rPr>
                <w:noProof/>
                <w:webHidden/>
              </w:rPr>
              <w:instrText xml:space="preserve"> PAGEREF _Toc230780742 \h </w:instrText>
            </w:r>
            <w:r>
              <w:rPr>
                <w:noProof/>
                <w:webHidden/>
              </w:rPr>
            </w:r>
            <w:r>
              <w:rPr>
                <w:noProof/>
                <w:webHidden/>
              </w:rPr>
              <w:fldChar w:fldCharType="separate"/>
            </w:r>
            <w:r>
              <w:rPr>
                <w:noProof/>
                <w:webHidden/>
              </w:rPr>
              <w:t>13</w:t>
            </w:r>
            <w:r>
              <w:rPr>
                <w:noProof/>
                <w:webHidden/>
              </w:rPr>
              <w:fldChar w:fldCharType="end"/>
            </w:r>
          </w:hyperlink>
        </w:p>
        <w:p w:rsidR="006309F5" w:rsidRDefault="006309F5" w14:paraId="4D77D159" w14:textId="04922355">
          <w:pPr>
            <w:pStyle w:val="TOC2"/>
            <w:tabs>
              <w:tab w:val="right" w:leader="dot" w:pos="9350"/>
            </w:tabs>
            <w:rPr>
              <w:rFonts w:asciiTheme="minorHAnsi" w:hAnsiTheme="minorHAnsi" w:eastAsiaTheme="minorEastAsia" w:cstheme="minorBidi"/>
              <w:noProof/>
              <w:sz w:val="22"/>
              <w:szCs w:val="22"/>
              <w:lang w:val="en-IN" w:bidi="ar-SA"/>
            </w:rPr>
          </w:pPr>
          <w:hyperlink w:history="1" w:anchor="_Toc230780743">
            <w:r w:rsidRPr="004C5DA5">
              <w:rPr>
                <w:rStyle w:val="Hyperlink"/>
                <w:noProof/>
              </w:rPr>
              <w:t>1.6 Dissertation Structure Overview</w:t>
            </w:r>
            <w:r>
              <w:rPr>
                <w:noProof/>
                <w:webHidden/>
              </w:rPr>
              <w:tab/>
            </w:r>
            <w:r>
              <w:rPr>
                <w:noProof/>
                <w:webHidden/>
              </w:rPr>
              <w:fldChar w:fldCharType="begin"/>
            </w:r>
            <w:r>
              <w:rPr>
                <w:noProof/>
                <w:webHidden/>
              </w:rPr>
              <w:instrText xml:space="preserve"> PAGEREF _Toc230780743 \h </w:instrText>
            </w:r>
            <w:r>
              <w:rPr>
                <w:noProof/>
                <w:webHidden/>
              </w:rPr>
            </w:r>
            <w:r>
              <w:rPr>
                <w:noProof/>
                <w:webHidden/>
              </w:rPr>
              <w:fldChar w:fldCharType="separate"/>
            </w:r>
            <w:r>
              <w:rPr>
                <w:noProof/>
                <w:webHidden/>
              </w:rPr>
              <w:t>13</w:t>
            </w:r>
            <w:r>
              <w:rPr>
                <w:noProof/>
                <w:webHidden/>
              </w:rPr>
              <w:fldChar w:fldCharType="end"/>
            </w:r>
          </w:hyperlink>
        </w:p>
        <w:p w:rsidR="006309F5" w:rsidRDefault="006309F5" w14:paraId="08A72BC9" w14:textId="6878D0D0">
          <w:pPr>
            <w:pStyle w:val="TOC1"/>
            <w:tabs>
              <w:tab w:val="right" w:leader="dot" w:pos="9350"/>
            </w:tabs>
            <w:rPr>
              <w:rFonts w:asciiTheme="minorHAnsi" w:hAnsiTheme="minorHAnsi" w:eastAsiaTheme="minorEastAsia" w:cstheme="minorBidi"/>
              <w:noProof/>
              <w:sz w:val="22"/>
              <w:szCs w:val="22"/>
              <w:lang w:val="en-IN" w:bidi="ar-SA"/>
            </w:rPr>
          </w:pPr>
          <w:hyperlink w:history="1" w:anchor="_Toc230780744">
            <w:r w:rsidRPr="004C5DA5">
              <w:rPr>
                <w:rStyle w:val="Hyperlink"/>
                <w:noProof/>
              </w:rPr>
              <w:t>Chapter 2: Literature Review</w:t>
            </w:r>
            <w:r>
              <w:rPr>
                <w:noProof/>
                <w:webHidden/>
              </w:rPr>
              <w:tab/>
            </w:r>
            <w:r>
              <w:rPr>
                <w:noProof/>
                <w:webHidden/>
              </w:rPr>
              <w:fldChar w:fldCharType="begin"/>
            </w:r>
            <w:r>
              <w:rPr>
                <w:noProof/>
                <w:webHidden/>
              </w:rPr>
              <w:instrText xml:space="preserve"> PAGEREF _Toc230780744 \h </w:instrText>
            </w:r>
            <w:r>
              <w:rPr>
                <w:noProof/>
                <w:webHidden/>
              </w:rPr>
            </w:r>
            <w:r>
              <w:rPr>
                <w:noProof/>
                <w:webHidden/>
              </w:rPr>
              <w:fldChar w:fldCharType="separate"/>
            </w:r>
            <w:r>
              <w:rPr>
                <w:noProof/>
                <w:webHidden/>
              </w:rPr>
              <w:t>15</w:t>
            </w:r>
            <w:r>
              <w:rPr>
                <w:noProof/>
                <w:webHidden/>
              </w:rPr>
              <w:fldChar w:fldCharType="end"/>
            </w:r>
          </w:hyperlink>
        </w:p>
        <w:p w:rsidR="006309F5" w:rsidRDefault="006309F5" w14:paraId="10477971" w14:textId="00965955">
          <w:pPr>
            <w:pStyle w:val="TOC2"/>
            <w:tabs>
              <w:tab w:val="right" w:leader="dot" w:pos="9350"/>
            </w:tabs>
            <w:rPr>
              <w:rFonts w:asciiTheme="minorHAnsi" w:hAnsiTheme="minorHAnsi" w:eastAsiaTheme="minorEastAsia" w:cstheme="minorBidi"/>
              <w:noProof/>
              <w:sz w:val="22"/>
              <w:szCs w:val="22"/>
              <w:lang w:val="en-IN" w:bidi="ar-SA"/>
            </w:rPr>
          </w:pPr>
          <w:hyperlink w:history="1" w:anchor="_Toc230780745">
            <w:r w:rsidRPr="004C5DA5">
              <w:rPr>
                <w:rStyle w:val="Hyperlink"/>
                <w:noProof/>
              </w:rPr>
              <w:t>2.1 Introduction to the Literature Review</w:t>
            </w:r>
            <w:r>
              <w:rPr>
                <w:noProof/>
                <w:webHidden/>
              </w:rPr>
              <w:tab/>
            </w:r>
            <w:r>
              <w:rPr>
                <w:noProof/>
                <w:webHidden/>
              </w:rPr>
              <w:fldChar w:fldCharType="begin"/>
            </w:r>
            <w:r>
              <w:rPr>
                <w:noProof/>
                <w:webHidden/>
              </w:rPr>
              <w:instrText xml:space="preserve"> PAGEREF _Toc230780745 \h </w:instrText>
            </w:r>
            <w:r>
              <w:rPr>
                <w:noProof/>
                <w:webHidden/>
              </w:rPr>
            </w:r>
            <w:r>
              <w:rPr>
                <w:noProof/>
                <w:webHidden/>
              </w:rPr>
              <w:fldChar w:fldCharType="separate"/>
            </w:r>
            <w:r>
              <w:rPr>
                <w:noProof/>
                <w:webHidden/>
              </w:rPr>
              <w:t>15</w:t>
            </w:r>
            <w:r>
              <w:rPr>
                <w:noProof/>
                <w:webHidden/>
              </w:rPr>
              <w:fldChar w:fldCharType="end"/>
            </w:r>
          </w:hyperlink>
        </w:p>
        <w:p w:rsidR="006309F5" w:rsidRDefault="006309F5" w14:paraId="210A991A" w14:textId="373CD178">
          <w:pPr>
            <w:pStyle w:val="TOC2"/>
            <w:tabs>
              <w:tab w:val="right" w:leader="dot" w:pos="9350"/>
            </w:tabs>
            <w:rPr>
              <w:rFonts w:asciiTheme="minorHAnsi" w:hAnsiTheme="minorHAnsi" w:eastAsiaTheme="minorEastAsia" w:cstheme="minorBidi"/>
              <w:noProof/>
              <w:sz w:val="22"/>
              <w:szCs w:val="22"/>
              <w:lang w:val="en-IN" w:bidi="ar-SA"/>
            </w:rPr>
          </w:pPr>
          <w:hyperlink w:history="1" w:anchor="_Toc230780746">
            <w:r w:rsidRPr="004C5DA5">
              <w:rPr>
                <w:rStyle w:val="Hyperlink"/>
                <w:noProof/>
              </w:rPr>
              <w:t>2.2 Digital Advertising in the FMCG Sector</w:t>
            </w:r>
            <w:r>
              <w:rPr>
                <w:noProof/>
                <w:webHidden/>
              </w:rPr>
              <w:tab/>
            </w:r>
            <w:r>
              <w:rPr>
                <w:noProof/>
                <w:webHidden/>
              </w:rPr>
              <w:fldChar w:fldCharType="begin"/>
            </w:r>
            <w:r>
              <w:rPr>
                <w:noProof/>
                <w:webHidden/>
              </w:rPr>
              <w:instrText xml:space="preserve"> PAGEREF _Toc230780746 \h </w:instrText>
            </w:r>
            <w:r>
              <w:rPr>
                <w:noProof/>
                <w:webHidden/>
              </w:rPr>
            </w:r>
            <w:r>
              <w:rPr>
                <w:noProof/>
                <w:webHidden/>
              </w:rPr>
              <w:fldChar w:fldCharType="separate"/>
            </w:r>
            <w:r>
              <w:rPr>
                <w:noProof/>
                <w:webHidden/>
              </w:rPr>
              <w:t>15</w:t>
            </w:r>
            <w:r>
              <w:rPr>
                <w:noProof/>
                <w:webHidden/>
              </w:rPr>
              <w:fldChar w:fldCharType="end"/>
            </w:r>
          </w:hyperlink>
        </w:p>
        <w:p w:rsidR="006309F5" w:rsidRDefault="006309F5" w14:paraId="2EA04500" w14:textId="07CD41AB">
          <w:pPr>
            <w:pStyle w:val="TOC3"/>
            <w:tabs>
              <w:tab w:val="right" w:leader="dot" w:pos="9350"/>
            </w:tabs>
            <w:rPr>
              <w:rFonts w:asciiTheme="minorHAnsi" w:hAnsiTheme="minorHAnsi" w:eastAsiaTheme="minorEastAsia" w:cstheme="minorBidi"/>
              <w:noProof/>
              <w:sz w:val="22"/>
              <w:szCs w:val="22"/>
              <w:lang w:val="en-IN" w:bidi="ar-SA"/>
            </w:rPr>
          </w:pPr>
          <w:hyperlink w:history="1" w:anchor="_Toc230780747">
            <w:r w:rsidRPr="004C5DA5">
              <w:rPr>
                <w:rStyle w:val="Hyperlink"/>
                <w:noProof/>
              </w:rPr>
              <w:t>2.2.1 Evolution of Digital Marketing in FMCG</w:t>
            </w:r>
            <w:r>
              <w:rPr>
                <w:noProof/>
                <w:webHidden/>
              </w:rPr>
              <w:tab/>
            </w:r>
            <w:r>
              <w:rPr>
                <w:noProof/>
                <w:webHidden/>
              </w:rPr>
              <w:fldChar w:fldCharType="begin"/>
            </w:r>
            <w:r>
              <w:rPr>
                <w:noProof/>
                <w:webHidden/>
              </w:rPr>
              <w:instrText xml:space="preserve"> PAGEREF _Toc230780747 \h </w:instrText>
            </w:r>
            <w:r>
              <w:rPr>
                <w:noProof/>
                <w:webHidden/>
              </w:rPr>
            </w:r>
            <w:r>
              <w:rPr>
                <w:noProof/>
                <w:webHidden/>
              </w:rPr>
              <w:fldChar w:fldCharType="separate"/>
            </w:r>
            <w:r>
              <w:rPr>
                <w:noProof/>
                <w:webHidden/>
              </w:rPr>
              <w:t>15</w:t>
            </w:r>
            <w:r>
              <w:rPr>
                <w:noProof/>
                <w:webHidden/>
              </w:rPr>
              <w:fldChar w:fldCharType="end"/>
            </w:r>
          </w:hyperlink>
        </w:p>
        <w:p w:rsidR="006309F5" w:rsidRDefault="006309F5" w14:paraId="5583E093" w14:textId="4AED4262">
          <w:pPr>
            <w:pStyle w:val="TOC3"/>
            <w:tabs>
              <w:tab w:val="right" w:leader="dot" w:pos="9350"/>
            </w:tabs>
            <w:rPr>
              <w:rFonts w:asciiTheme="minorHAnsi" w:hAnsiTheme="minorHAnsi" w:eastAsiaTheme="minorEastAsia" w:cstheme="minorBidi"/>
              <w:noProof/>
              <w:sz w:val="22"/>
              <w:szCs w:val="22"/>
              <w:lang w:val="en-IN" w:bidi="ar-SA"/>
            </w:rPr>
          </w:pPr>
          <w:hyperlink w:history="1" w:anchor="_Toc230780748">
            <w:r w:rsidRPr="004C5DA5">
              <w:rPr>
                <w:rStyle w:val="Hyperlink"/>
                <w:noProof/>
              </w:rPr>
              <w:t>2.2.2 Consumer Behaviour in Digital FMCG Marketing</w:t>
            </w:r>
            <w:r>
              <w:rPr>
                <w:noProof/>
                <w:webHidden/>
              </w:rPr>
              <w:tab/>
            </w:r>
            <w:r>
              <w:rPr>
                <w:noProof/>
                <w:webHidden/>
              </w:rPr>
              <w:fldChar w:fldCharType="begin"/>
            </w:r>
            <w:r>
              <w:rPr>
                <w:noProof/>
                <w:webHidden/>
              </w:rPr>
              <w:instrText xml:space="preserve"> PAGEREF _Toc230780748 \h </w:instrText>
            </w:r>
            <w:r>
              <w:rPr>
                <w:noProof/>
                <w:webHidden/>
              </w:rPr>
            </w:r>
            <w:r>
              <w:rPr>
                <w:noProof/>
                <w:webHidden/>
              </w:rPr>
              <w:fldChar w:fldCharType="separate"/>
            </w:r>
            <w:r>
              <w:rPr>
                <w:noProof/>
                <w:webHidden/>
              </w:rPr>
              <w:t>16</w:t>
            </w:r>
            <w:r>
              <w:rPr>
                <w:noProof/>
                <w:webHidden/>
              </w:rPr>
              <w:fldChar w:fldCharType="end"/>
            </w:r>
          </w:hyperlink>
        </w:p>
        <w:p w:rsidR="006309F5" w:rsidRDefault="006309F5" w14:paraId="3F4B3D7F" w14:textId="2C36AF80">
          <w:pPr>
            <w:pStyle w:val="TOC3"/>
            <w:tabs>
              <w:tab w:val="right" w:leader="dot" w:pos="9350"/>
            </w:tabs>
            <w:rPr>
              <w:rFonts w:asciiTheme="minorHAnsi" w:hAnsiTheme="minorHAnsi" w:eastAsiaTheme="minorEastAsia" w:cstheme="minorBidi"/>
              <w:noProof/>
              <w:sz w:val="22"/>
              <w:szCs w:val="22"/>
              <w:lang w:val="en-IN" w:bidi="ar-SA"/>
            </w:rPr>
          </w:pPr>
          <w:hyperlink w:history="1" w:anchor="_Toc230780749">
            <w:r w:rsidRPr="004C5DA5">
              <w:rPr>
                <w:rStyle w:val="Hyperlink"/>
                <w:noProof/>
              </w:rPr>
              <w:t>2.2.3 Challenges in Digital FMCG Advertising</w:t>
            </w:r>
            <w:r>
              <w:rPr>
                <w:noProof/>
                <w:webHidden/>
              </w:rPr>
              <w:tab/>
            </w:r>
            <w:r>
              <w:rPr>
                <w:noProof/>
                <w:webHidden/>
              </w:rPr>
              <w:fldChar w:fldCharType="begin"/>
            </w:r>
            <w:r>
              <w:rPr>
                <w:noProof/>
                <w:webHidden/>
              </w:rPr>
              <w:instrText xml:space="preserve"> PAGEREF _Toc230780749 \h </w:instrText>
            </w:r>
            <w:r>
              <w:rPr>
                <w:noProof/>
                <w:webHidden/>
              </w:rPr>
            </w:r>
            <w:r>
              <w:rPr>
                <w:noProof/>
                <w:webHidden/>
              </w:rPr>
              <w:fldChar w:fldCharType="separate"/>
            </w:r>
            <w:r>
              <w:rPr>
                <w:noProof/>
                <w:webHidden/>
              </w:rPr>
              <w:t>16</w:t>
            </w:r>
            <w:r>
              <w:rPr>
                <w:noProof/>
                <w:webHidden/>
              </w:rPr>
              <w:fldChar w:fldCharType="end"/>
            </w:r>
          </w:hyperlink>
        </w:p>
        <w:p w:rsidR="006309F5" w:rsidRDefault="006309F5" w14:paraId="4482FFA9" w14:textId="4DEDC304">
          <w:pPr>
            <w:pStyle w:val="TOC2"/>
            <w:tabs>
              <w:tab w:val="right" w:leader="dot" w:pos="9350"/>
            </w:tabs>
            <w:rPr>
              <w:rFonts w:asciiTheme="minorHAnsi" w:hAnsiTheme="minorHAnsi" w:eastAsiaTheme="minorEastAsia" w:cstheme="minorBidi"/>
              <w:noProof/>
              <w:sz w:val="22"/>
              <w:szCs w:val="22"/>
              <w:lang w:val="en-IN" w:bidi="ar-SA"/>
            </w:rPr>
          </w:pPr>
          <w:hyperlink w:history="1" w:anchor="_Toc230780750">
            <w:r w:rsidRPr="004C5DA5">
              <w:rPr>
                <w:rStyle w:val="Hyperlink"/>
                <w:noProof/>
              </w:rPr>
              <w:t>2.3 Multilingual Digital Advertising and Localisation</w:t>
            </w:r>
            <w:r>
              <w:rPr>
                <w:noProof/>
                <w:webHidden/>
              </w:rPr>
              <w:tab/>
            </w:r>
            <w:r>
              <w:rPr>
                <w:noProof/>
                <w:webHidden/>
              </w:rPr>
              <w:fldChar w:fldCharType="begin"/>
            </w:r>
            <w:r>
              <w:rPr>
                <w:noProof/>
                <w:webHidden/>
              </w:rPr>
              <w:instrText xml:space="preserve"> PAGEREF _Toc230780750 \h </w:instrText>
            </w:r>
            <w:r>
              <w:rPr>
                <w:noProof/>
                <w:webHidden/>
              </w:rPr>
            </w:r>
            <w:r>
              <w:rPr>
                <w:noProof/>
                <w:webHidden/>
              </w:rPr>
              <w:fldChar w:fldCharType="separate"/>
            </w:r>
            <w:r>
              <w:rPr>
                <w:noProof/>
                <w:webHidden/>
              </w:rPr>
              <w:t>17</w:t>
            </w:r>
            <w:r>
              <w:rPr>
                <w:noProof/>
                <w:webHidden/>
              </w:rPr>
              <w:fldChar w:fldCharType="end"/>
            </w:r>
          </w:hyperlink>
        </w:p>
        <w:p w:rsidR="006309F5" w:rsidRDefault="006309F5" w14:paraId="7096DE05" w14:textId="315A0A80">
          <w:pPr>
            <w:pStyle w:val="TOC3"/>
            <w:tabs>
              <w:tab w:val="right" w:leader="dot" w:pos="9350"/>
            </w:tabs>
            <w:rPr>
              <w:rFonts w:asciiTheme="minorHAnsi" w:hAnsiTheme="minorHAnsi" w:eastAsiaTheme="minorEastAsia" w:cstheme="minorBidi"/>
              <w:noProof/>
              <w:sz w:val="22"/>
              <w:szCs w:val="22"/>
              <w:lang w:val="en-IN" w:bidi="ar-SA"/>
            </w:rPr>
          </w:pPr>
          <w:hyperlink w:history="1" w:anchor="_Toc230780751">
            <w:r w:rsidRPr="004C5DA5">
              <w:rPr>
                <w:rStyle w:val="Hyperlink"/>
                <w:noProof/>
              </w:rPr>
              <w:t>2.3.1 Concept of Multilingual Marketing</w:t>
            </w:r>
            <w:r>
              <w:rPr>
                <w:noProof/>
                <w:webHidden/>
              </w:rPr>
              <w:tab/>
            </w:r>
            <w:r>
              <w:rPr>
                <w:noProof/>
                <w:webHidden/>
              </w:rPr>
              <w:fldChar w:fldCharType="begin"/>
            </w:r>
            <w:r>
              <w:rPr>
                <w:noProof/>
                <w:webHidden/>
              </w:rPr>
              <w:instrText xml:space="preserve"> PAGEREF _Toc230780751 \h </w:instrText>
            </w:r>
            <w:r>
              <w:rPr>
                <w:noProof/>
                <w:webHidden/>
              </w:rPr>
            </w:r>
            <w:r>
              <w:rPr>
                <w:noProof/>
                <w:webHidden/>
              </w:rPr>
              <w:fldChar w:fldCharType="separate"/>
            </w:r>
            <w:r>
              <w:rPr>
                <w:noProof/>
                <w:webHidden/>
              </w:rPr>
              <w:t>17</w:t>
            </w:r>
            <w:r>
              <w:rPr>
                <w:noProof/>
                <w:webHidden/>
              </w:rPr>
              <w:fldChar w:fldCharType="end"/>
            </w:r>
          </w:hyperlink>
        </w:p>
        <w:p w:rsidR="006309F5" w:rsidRDefault="006309F5" w14:paraId="66D047AC" w14:textId="468E64F6">
          <w:pPr>
            <w:pStyle w:val="TOC3"/>
            <w:tabs>
              <w:tab w:val="right" w:leader="dot" w:pos="9350"/>
            </w:tabs>
            <w:rPr>
              <w:rFonts w:asciiTheme="minorHAnsi" w:hAnsiTheme="minorHAnsi" w:eastAsiaTheme="minorEastAsia" w:cstheme="minorBidi"/>
              <w:noProof/>
              <w:sz w:val="22"/>
              <w:szCs w:val="22"/>
              <w:lang w:val="en-IN" w:bidi="ar-SA"/>
            </w:rPr>
          </w:pPr>
          <w:hyperlink w:history="1" w:anchor="_Toc230780752">
            <w:r w:rsidRPr="004C5DA5">
              <w:rPr>
                <w:rStyle w:val="Hyperlink"/>
                <w:noProof/>
              </w:rPr>
              <w:t>2.3.2 Localisation vs Standardisation Debate</w:t>
            </w:r>
            <w:r>
              <w:rPr>
                <w:noProof/>
                <w:webHidden/>
              </w:rPr>
              <w:tab/>
            </w:r>
            <w:r>
              <w:rPr>
                <w:noProof/>
                <w:webHidden/>
              </w:rPr>
              <w:fldChar w:fldCharType="begin"/>
            </w:r>
            <w:r>
              <w:rPr>
                <w:noProof/>
                <w:webHidden/>
              </w:rPr>
              <w:instrText xml:space="preserve"> PAGEREF _Toc230780752 \h </w:instrText>
            </w:r>
            <w:r>
              <w:rPr>
                <w:noProof/>
                <w:webHidden/>
              </w:rPr>
            </w:r>
            <w:r>
              <w:rPr>
                <w:noProof/>
                <w:webHidden/>
              </w:rPr>
              <w:fldChar w:fldCharType="separate"/>
            </w:r>
            <w:r>
              <w:rPr>
                <w:noProof/>
                <w:webHidden/>
              </w:rPr>
              <w:t>18</w:t>
            </w:r>
            <w:r>
              <w:rPr>
                <w:noProof/>
                <w:webHidden/>
              </w:rPr>
              <w:fldChar w:fldCharType="end"/>
            </w:r>
          </w:hyperlink>
        </w:p>
        <w:p w:rsidR="006309F5" w:rsidRDefault="006309F5" w14:paraId="5F5A7403" w14:textId="3CE64E26">
          <w:pPr>
            <w:pStyle w:val="TOC3"/>
            <w:tabs>
              <w:tab w:val="right" w:leader="dot" w:pos="9350"/>
            </w:tabs>
            <w:rPr>
              <w:rFonts w:asciiTheme="minorHAnsi" w:hAnsiTheme="minorHAnsi" w:eastAsiaTheme="minorEastAsia" w:cstheme="minorBidi"/>
              <w:noProof/>
              <w:sz w:val="22"/>
              <w:szCs w:val="22"/>
              <w:lang w:val="en-IN" w:bidi="ar-SA"/>
            </w:rPr>
          </w:pPr>
          <w:hyperlink w:history="1" w:anchor="_Toc230780753">
            <w:r w:rsidRPr="004C5DA5">
              <w:rPr>
                <w:rStyle w:val="Hyperlink"/>
                <w:noProof/>
              </w:rPr>
              <w:t>2.3.3 Role of Regional Language Communication</w:t>
            </w:r>
            <w:r>
              <w:rPr>
                <w:noProof/>
                <w:webHidden/>
              </w:rPr>
              <w:tab/>
            </w:r>
            <w:r>
              <w:rPr>
                <w:noProof/>
                <w:webHidden/>
              </w:rPr>
              <w:fldChar w:fldCharType="begin"/>
            </w:r>
            <w:r>
              <w:rPr>
                <w:noProof/>
                <w:webHidden/>
              </w:rPr>
              <w:instrText xml:space="preserve"> PAGEREF _Toc230780753 \h </w:instrText>
            </w:r>
            <w:r>
              <w:rPr>
                <w:noProof/>
                <w:webHidden/>
              </w:rPr>
            </w:r>
            <w:r>
              <w:rPr>
                <w:noProof/>
                <w:webHidden/>
              </w:rPr>
              <w:fldChar w:fldCharType="separate"/>
            </w:r>
            <w:r>
              <w:rPr>
                <w:noProof/>
                <w:webHidden/>
              </w:rPr>
              <w:t>19</w:t>
            </w:r>
            <w:r>
              <w:rPr>
                <w:noProof/>
                <w:webHidden/>
              </w:rPr>
              <w:fldChar w:fldCharType="end"/>
            </w:r>
          </w:hyperlink>
        </w:p>
        <w:p w:rsidR="006309F5" w:rsidRDefault="006309F5" w14:paraId="2C2191D3" w14:textId="3B7FEDE3">
          <w:pPr>
            <w:pStyle w:val="TOC2"/>
            <w:tabs>
              <w:tab w:val="right" w:leader="dot" w:pos="9350"/>
            </w:tabs>
            <w:rPr>
              <w:rFonts w:asciiTheme="minorHAnsi" w:hAnsiTheme="minorHAnsi" w:eastAsiaTheme="minorEastAsia" w:cstheme="minorBidi"/>
              <w:noProof/>
              <w:sz w:val="22"/>
              <w:szCs w:val="22"/>
              <w:lang w:val="en-IN" w:bidi="ar-SA"/>
            </w:rPr>
          </w:pPr>
          <w:hyperlink w:history="1" w:anchor="_Toc230780754">
            <w:r w:rsidRPr="004C5DA5">
              <w:rPr>
                <w:rStyle w:val="Hyperlink"/>
                <w:noProof/>
              </w:rPr>
              <w:t>2.4 Consumer Engagement in Digital Environment</w:t>
            </w:r>
            <w:r>
              <w:rPr>
                <w:noProof/>
                <w:webHidden/>
              </w:rPr>
              <w:tab/>
            </w:r>
            <w:r>
              <w:rPr>
                <w:noProof/>
                <w:webHidden/>
              </w:rPr>
              <w:fldChar w:fldCharType="begin"/>
            </w:r>
            <w:r>
              <w:rPr>
                <w:noProof/>
                <w:webHidden/>
              </w:rPr>
              <w:instrText xml:space="preserve"> PAGEREF _Toc230780754 \h </w:instrText>
            </w:r>
            <w:r>
              <w:rPr>
                <w:noProof/>
                <w:webHidden/>
              </w:rPr>
            </w:r>
            <w:r>
              <w:rPr>
                <w:noProof/>
                <w:webHidden/>
              </w:rPr>
              <w:fldChar w:fldCharType="separate"/>
            </w:r>
            <w:r>
              <w:rPr>
                <w:noProof/>
                <w:webHidden/>
              </w:rPr>
              <w:t>20</w:t>
            </w:r>
            <w:r>
              <w:rPr>
                <w:noProof/>
                <w:webHidden/>
              </w:rPr>
              <w:fldChar w:fldCharType="end"/>
            </w:r>
          </w:hyperlink>
        </w:p>
        <w:p w:rsidR="006309F5" w:rsidRDefault="006309F5" w14:paraId="1EE4135C" w14:textId="454ED0FB">
          <w:pPr>
            <w:pStyle w:val="TOC3"/>
            <w:tabs>
              <w:tab w:val="right" w:leader="dot" w:pos="9350"/>
            </w:tabs>
            <w:rPr>
              <w:rFonts w:asciiTheme="minorHAnsi" w:hAnsiTheme="minorHAnsi" w:eastAsiaTheme="minorEastAsia" w:cstheme="minorBidi"/>
              <w:noProof/>
              <w:sz w:val="22"/>
              <w:szCs w:val="22"/>
              <w:lang w:val="en-IN" w:bidi="ar-SA"/>
            </w:rPr>
          </w:pPr>
          <w:hyperlink w:history="1" w:anchor="_Toc230780755">
            <w:r w:rsidRPr="004C5DA5">
              <w:rPr>
                <w:rStyle w:val="Hyperlink"/>
                <w:noProof/>
              </w:rPr>
              <w:t>2.4.1 Definition and Dimensions of Consumer Engagement</w:t>
            </w:r>
            <w:r>
              <w:rPr>
                <w:noProof/>
                <w:webHidden/>
              </w:rPr>
              <w:tab/>
            </w:r>
            <w:r>
              <w:rPr>
                <w:noProof/>
                <w:webHidden/>
              </w:rPr>
              <w:fldChar w:fldCharType="begin"/>
            </w:r>
            <w:r>
              <w:rPr>
                <w:noProof/>
                <w:webHidden/>
              </w:rPr>
              <w:instrText xml:space="preserve"> PAGEREF _Toc230780755 \h </w:instrText>
            </w:r>
            <w:r>
              <w:rPr>
                <w:noProof/>
                <w:webHidden/>
              </w:rPr>
            </w:r>
            <w:r>
              <w:rPr>
                <w:noProof/>
                <w:webHidden/>
              </w:rPr>
              <w:fldChar w:fldCharType="separate"/>
            </w:r>
            <w:r>
              <w:rPr>
                <w:noProof/>
                <w:webHidden/>
              </w:rPr>
              <w:t>20</w:t>
            </w:r>
            <w:r>
              <w:rPr>
                <w:noProof/>
                <w:webHidden/>
              </w:rPr>
              <w:fldChar w:fldCharType="end"/>
            </w:r>
          </w:hyperlink>
        </w:p>
        <w:p w:rsidR="006309F5" w:rsidRDefault="006309F5" w14:paraId="2EC783BE" w14:textId="0233D6CE">
          <w:pPr>
            <w:pStyle w:val="TOC3"/>
            <w:tabs>
              <w:tab w:val="right" w:leader="dot" w:pos="9350"/>
            </w:tabs>
            <w:rPr>
              <w:rFonts w:asciiTheme="minorHAnsi" w:hAnsiTheme="minorHAnsi" w:eastAsiaTheme="minorEastAsia" w:cstheme="minorBidi"/>
              <w:noProof/>
              <w:sz w:val="22"/>
              <w:szCs w:val="22"/>
              <w:lang w:val="en-IN" w:bidi="ar-SA"/>
            </w:rPr>
          </w:pPr>
          <w:hyperlink w:history="1" w:anchor="_Toc230780756">
            <w:r w:rsidRPr="004C5DA5">
              <w:rPr>
                <w:rStyle w:val="Hyperlink"/>
                <w:noProof/>
              </w:rPr>
              <w:t>2.4.2 Drivers of Engagement in FMCG Digital Marketing</w:t>
            </w:r>
            <w:r>
              <w:rPr>
                <w:noProof/>
                <w:webHidden/>
              </w:rPr>
              <w:tab/>
            </w:r>
            <w:r>
              <w:rPr>
                <w:noProof/>
                <w:webHidden/>
              </w:rPr>
              <w:fldChar w:fldCharType="begin"/>
            </w:r>
            <w:r>
              <w:rPr>
                <w:noProof/>
                <w:webHidden/>
              </w:rPr>
              <w:instrText xml:space="preserve"> PAGEREF _Toc230780756 \h </w:instrText>
            </w:r>
            <w:r>
              <w:rPr>
                <w:noProof/>
                <w:webHidden/>
              </w:rPr>
            </w:r>
            <w:r>
              <w:rPr>
                <w:noProof/>
                <w:webHidden/>
              </w:rPr>
              <w:fldChar w:fldCharType="separate"/>
            </w:r>
            <w:r>
              <w:rPr>
                <w:noProof/>
                <w:webHidden/>
              </w:rPr>
              <w:t>20</w:t>
            </w:r>
            <w:r>
              <w:rPr>
                <w:noProof/>
                <w:webHidden/>
              </w:rPr>
              <w:fldChar w:fldCharType="end"/>
            </w:r>
          </w:hyperlink>
        </w:p>
        <w:p w:rsidR="006309F5" w:rsidRDefault="006309F5" w14:paraId="3715E944" w14:textId="7EC949C2">
          <w:pPr>
            <w:pStyle w:val="TOC3"/>
            <w:tabs>
              <w:tab w:val="right" w:leader="dot" w:pos="9350"/>
            </w:tabs>
            <w:rPr>
              <w:rFonts w:asciiTheme="minorHAnsi" w:hAnsiTheme="minorHAnsi" w:eastAsiaTheme="minorEastAsia" w:cstheme="minorBidi"/>
              <w:noProof/>
              <w:sz w:val="22"/>
              <w:szCs w:val="22"/>
              <w:lang w:val="en-IN" w:bidi="ar-SA"/>
            </w:rPr>
          </w:pPr>
          <w:hyperlink w:history="1" w:anchor="_Toc230780757">
            <w:r w:rsidRPr="004C5DA5">
              <w:rPr>
                <w:rStyle w:val="Hyperlink"/>
                <w:noProof/>
              </w:rPr>
              <w:t>2.4.3 Barriers to Consumer Engagement</w:t>
            </w:r>
            <w:r>
              <w:rPr>
                <w:noProof/>
                <w:webHidden/>
              </w:rPr>
              <w:tab/>
            </w:r>
            <w:r>
              <w:rPr>
                <w:noProof/>
                <w:webHidden/>
              </w:rPr>
              <w:fldChar w:fldCharType="begin"/>
            </w:r>
            <w:r>
              <w:rPr>
                <w:noProof/>
                <w:webHidden/>
              </w:rPr>
              <w:instrText xml:space="preserve"> PAGEREF _Toc230780757 \h </w:instrText>
            </w:r>
            <w:r>
              <w:rPr>
                <w:noProof/>
                <w:webHidden/>
              </w:rPr>
            </w:r>
            <w:r>
              <w:rPr>
                <w:noProof/>
                <w:webHidden/>
              </w:rPr>
              <w:fldChar w:fldCharType="separate"/>
            </w:r>
            <w:r>
              <w:rPr>
                <w:noProof/>
                <w:webHidden/>
              </w:rPr>
              <w:t>21</w:t>
            </w:r>
            <w:r>
              <w:rPr>
                <w:noProof/>
                <w:webHidden/>
              </w:rPr>
              <w:fldChar w:fldCharType="end"/>
            </w:r>
          </w:hyperlink>
        </w:p>
        <w:p w:rsidR="006309F5" w:rsidRDefault="006309F5" w14:paraId="5EA295FD" w14:textId="635753BF">
          <w:pPr>
            <w:pStyle w:val="TOC2"/>
            <w:tabs>
              <w:tab w:val="right" w:leader="dot" w:pos="9350"/>
            </w:tabs>
            <w:rPr>
              <w:rFonts w:asciiTheme="minorHAnsi" w:hAnsiTheme="minorHAnsi" w:eastAsiaTheme="minorEastAsia" w:cstheme="minorBidi"/>
              <w:noProof/>
              <w:sz w:val="22"/>
              <w:szCs w:val="22"/>
              <w:lang w:val="en-IN" w:bidi="ar-SA"/>
            </w:rPr>
          </w:pPr>
          <w:hyperlink w:history="1" w:anchor="_Toc230780758">
            <w:r w:rsidRPr="004C5DA5">
              <w:rPr>
                <w:rStyle w:val="Hyperlink"/>
                <w:noProof/>
              </w:rPr>
              <w:t>2.5 Consumer Trust and Brand Communication @@ref@@</w:t>
            </w:r>
            <w:r>
              <w:rPr>
                <w:noProof/>
                <w:webHidden/>
              </w:rPr>
              <w:tab/>
            </w:r>
            <w:r>
              <w:rPr>
                <w:noProof/>
                <w:webHidden/>
              </w:rPr>
              <w:fldChar w:fldCharType="begin"/>
            </w:r>
            <w:r>
              <w:rPr>
                <w:noProof/>
                <w:webHidden/>
              </w:rPr>
              <w:instrText xml:space="preserve"> PAGEREF _Toc230780758 \h </w:instrText>
            </w:r>
            <w:r>
              <w:rPr>
                <w:noProof/>
                <w:webHidden/>
              </w:rPr>
            </w:r>
            <w:r>
              <w:rPr>
                <w:noProof/>
                <w:webHidden/>
              </w:rPr>
              <w:fldChar w:fldCharType="separate"/>
            </w:r>
            <w:r>
              <w:rPr>
                <w:noProof/>
                <w:webHidden/>
              </w:rPr>
              <w:t>22</w:t>
            </w:r>
            <w:r>
              <w:rPr>
                <w:noProof/>
                <w:webHidden/>
              </w:rPr>
              <w:fldChar w:fldCharType="end"/>
            </w:r>
          </w:hyperlink>
        </w:p>
        <w:p w:rsidR="006309F5" w:rsidRDefault="006309F5" w14:paraId="1E610545" w14:textId="0712E7B2">
          <w:pPr>
            <w:pStyle w:val="TOC3"/>
            <w:tabs>
              <w:tab w:val="right" w:leader="dot" w:pos="9350"/>
            </w:tabs>
            <w:rPr>
              <w:rFonts w:asciiTheme="minorHAnsi" w:hAnsiTheme="minorHAnsi" w:eastAsiaTheme="minorEastAsia" w:cstheme="minorBidi"/>
              <w:noProof/>
              <w:sz w:val="22"/>
              <w:szCs w:val="22"/>
              <w:lang w:val="en-IN" w:bidi="ar-SA"/>
            </w:rPr>
          </w:pPr>
          <w:hyperlink w:history="1" w:anchor="_Toc230780759">
            <w:r w:rsidRPr="004C5DA5">
              <w:rPr>
                <w:rStyle w:val="Hyperlink"/>
                <w:noProof/>
              </w:rPr>
              <w:t>2.5.1 Concept of Consumer Trust in Digital Marketing</w:t>
            </w:r>
            <w:r>
              <w:rPr>
                <w:noProof/>
                <w:webHidden/>
              </w:rPr>
              <w:tab/>
            </w:r>
            <w:r>
              <w:rPr>
                <w:noProof/>
                <w:webHidden/>
              </w:rPr>
              <w:fldChar w:fldCharType="begin"/>
            </w:r>
            <w:r>
              <w:rPr>
                <w:noProof/>
                <w:webHidden/>
              </w:rPr>
              <w:instrText xml:space="preserve"> PAGEREF _Toc230780759 \h </w:instrText>
            </w:r>
            <w:r>
              <w:rPr>
                <w:noProof/>
                <w:webHidden/>
              </w:rPr>
            </w:r>
            <w:r>
              <w:rPr>
                <w:noProof/>
                <w:webHidden/>
              </w:rPr>
              <w:fldChar w:fldCharType="separate"/>
            </w:r>
            <w:r>
              <w:rPr>
                <w:noProof/>
                <w:webHidden/>
              </w:rPr>
              <w:t>22</w:t>
            </w:r>
            <w:r>
              <w:rPr>
                <w:noProof/>
                <w:webHidden/>
              </w:rPr>
              <w:fldChar w:fldCharType="end"/>
            </w:r>
          </w:hyperlink>
        </w:p>
        <w:p w:rsidR="006309F5" w:rsidRDefault="006309F5" w14:paraId="0B13F34C" w14:textId="21E79D2F">
          <w:pPr>
            <w:pStyle w:val="TOC3"/>
            <w:tabs>
              <w:tab w:val="right" w:leader="dot" w:pos="9350"/>
            </w:tabs>
            <w:rPr>
              <w:rFonts w:asciiTheme="minorHAnsi" w:hAnsiTheme="minorHAnsi" w:eastAsiaTheme="minorEastAsia" w:cstheme="minorBidi"/>
              <w:noProof/>
              <w:sz w:val="22"/>
              <w:szCs w:val="22"/>
              <w:lang w:val="en-IN" w:bidi="ar-SA"/>
            </w:rPr>
          </w:pPr>
          <w:hyperlink w:history="1" w:anchor="_Toc230780760">
            <w:r w:rsidRPr="004C5DA5">
              <w:rPr>
                <w:rStyle w:val="Hyperlink"/>
                <w:noProof/>
              </w:rPr>
              <w:t>2.5.2 Role of Language in Building Trust</w:t>
            </w:r>
            <w:r>
              <w:rPr>
                <w:noProof/>
                <w:webHidden/>
              </w:rPr>
              <w:tab/>
            </w:r>
            <w:r>
              <w:rPr>
                <w:noProof/>
                <w:webHidden/>
              </w:rPr>
              <w:fldChar w:fldCharType="begin"/>
            </w:r>
            <w:r>
              <w:rPr>
                <w:noProof/>
                <w:webHidden/>
              </w:rPr>
              <w:instrText xml:space="preserve"> PAGEREF _Toc230780760 \h </w:instrText>
            </w:r>
            <w:r>
              <w:rPr>
                <w:noProof/>
                <w:webHidden/>
              </w:rPr>
            </w:r>
            <w:r>
              <w:rPr>
                <w:noProof/>
                <w:webHidden/>
              </w:rPr>
              <w:fldChar w:fldCharType="separate"/>
            </w:r>
            <w:r>
              <w:rPr>
                <w:noProof/>
                <w:webHidden/>
              </w:rPr>
              <w:t>22</w:t>
            </w:r>
            <w:r>
              <w:rPr>
                <w:noProof/>
                <w:webHidden/>
              </w:rPr>
              <w:fldChar w:fldCharType="end"/>
            </w:r>
          </w:hyperlink>
        </w:p>
        <w:p w:rsidR="006309F5" w:rsidRDefault="006309F5" w14:paraId="17696C2D" w14:textId="0AE5B000">
          <w:pPr>
            <w:pStyle w:val="TOC3"/>
            <w:tabs>
              <w:tab w:val="right" w:leader="dot" w:pos="9350"/>
            </w:tabs>
            <w:rPr>
              <w:rFonts w:asciiTheme="minorHAnsi" w:hAnsiTheme="minorHAnsi" w:eastAsiaTheme="minorEastAsia" w:cstheme="minorBidi"/>
              <w:noProof/>
              <w:sz w:val="22"/>
              <w:szCs w:val="22"/>
              <w:lang w:val="en-IN" w:bidi="ar-SA"/>
            </w:rPr>
          </w:pPr>
          <w:hyperlink w:history="1" w:anchor="_Toc230780761">
            <w:r w:rsidRPr="004C5DA5">
              <w:rPr>
                <w:rStyle w:val="Hyperlink"/>
                <w:noProof/>
              </w:rPr>
              <w:t>2.5.3 Factors Influencing Trust in FMCG Brands</w:t>
            </w:r>
            <w:r>
              <w:rPr>
                <w:noProof/>
                <w:webHidden/>
              </w:rPr>
              <w:tab/>
            </w:r>
            <w:r>
              <w:rPr>
                <w:noProof/>
                <w:webHidden/>
              </w:rPr>
              <w:fldChar w:fldCharType="begin"/>
            </w:r>
            <w:r>
              <w:rPr>
                <w:noProof/>
                <w:webHidden/>
              </w:rPr>
              <w:instrText xml:space="preserve"> PAGEREF _Toc230780761 \h </w:instrText>
            </w:r>
            <w:r>
              <w:rPr>
                <w:noProof/>
                <w:webHidden/>
              </w:rPr>
            </w:r>
            <w:r>
              <w:rPr>
                <w:noProof/>
                <w:webHidden/>
              </w:rPr>
              <w:fldChar w:fldCharType="separate"/>
            </w:r>
            <w:r>
              <w:rPr>
                <w:noProof/>
                <w:webHidden/>
              </w:rPr>
              <w:t>23</w:t>
            </w:r>
            <w:r>
              <w:rPr>
                <w:noProof/>
                <w:webHidden/>
              </w:rPr>
              <w:fldChar w:fldCharType="end"/>
            </w:r>
          </w:hyperlink>
        </w:p>
        <w:p w:rsidR="006309F5" w:rsidRDefault="006309F5" w14:paraId="4267AB5A" w14:textId="570E7A14">
          <w:pPr>
            <w:pStyle w:val="TOC2"/>
            <w:tabs>
              <w:tab w:val="right" w:leader="dot" w:pos="9350"/>
            </w:tabs>
            <w:rPr>
              <w:rFonts w:asciiTheme="minorHAnsi" w:hAnsiTheme="minorHAnsi" w:eastAsiaTheme="minorEastAsia" w:cstheme="minorBidi"/>
              <w:noProof/>
              <w:sz w:val="22"/>
              <w:szCs w:val="22"/>
              <w:lang w:val="en-IN" w:bidi="ar-SA"/>
            </w:rPr>
          </w:pPr>
          <w:hyperlink w:history="1" w:anchor="_Toc230780762">
            <w:r w:rsidRPr="004C5DA5">
              <w:rPr>
                <w:rStyle w:val="Hyperlink"/>
                <w:noProof/>
              </w:rPr>
              <w:t>2.6 Theoretical and Conceptual Framework</w:t>
            </w:r>
            <w:r>
              <w:rPr>
                <w:noProof/>
                <w:webHidden/>
              </w:rPr>
              <w:tab/>
            </w:r>
            <w:r>
              <w:rPr>
                <w:noProof/>
                <w:webHidden/>
              </w:rPr>
              <w:fldChar w:fldCharType="begin"/>
            </w:r>
            <w:r>
              <w:rPr>
                <w:noProof/>
                <w:webHidden/>
              </w:rPr>
              <w:instrText xml:space="preserve"> PAGEREF _Toc230780762 \h </w:instrText>
            </w:r>
            <w:r>
              <w:rPr>
                <w:noProof/>
                <w:webHidden/>
              </w:rPr>
            </w:r>
            <w:r>
              <w:rPr>
                <w:noProof/>
                <w:webHidden/>
              </w:rPr>
              <w:fldChar w:fldCharType="separate"/>
            </w:r>
            <w:r>
              <w:rPr>
                <w:noProof/>
                <w:webHidden/>
              </w:rPr>
              <w:t>24</w:t>
            </w:r>
            <w:r>
              <w:rPr>
                <w:noProof/>
                <w:webHidden/>
              </w:rPr>
              <w:fldChar w:fldCharType="end"/>
            </w:r>
          </w:hyperlink>
        </w:p>
        <w:p w:rsidR="006309F5" w:rsidRDefault="006309F5" w14:paraId="1E256D98" w14:textId="54DDE467">
          <w:pPr>
            <w:pStyle w:val="TOC3"/>
            <w:tabs>
              <w:tab w:val="right" w:leader="dot" w:pos="9350"/>
            </w:tabs>
            <w:rPr>
              <w:rFonts w:asciiTheme="minorHAnsi" w:hAnsiTheme="minorHAnsi" w:eastAsiaTheme="minorEastAsia" w:cstheme="minorBidi"/>
              <w:noProof/>
              <w:sz w:val="22"/>
              <w:szCs w:val="22"/>
              <w:lang w:val="en-IN" w:bidi="ar-SA"/>
            </w:rPr>
          </w:pPr>
          <w:hyperlink w:history="1" w:anchor="_Toc230780763">
            <w:r w:rsidRPr="004C5DA5">
              <w:rPr>
                <w:rStyle w:val="Hyperlink"/>
                <w:noProof/>
              </w:rPr>
              <w:t>2.6.1 Communication Accommodation Theory</w:t>
            </w:r>
            <w:r>
              <w:rPr>
                <w:noProof/>
                <w:webHidden/>
              </w:rPr>
              <w:tab/>
            </w:r>
            <w:r>
              <w:rPr>
                <w:noProof/>
                <w:webHidden/>
              </w:rPr>
              <w:fldChar w:fldCharType="begin"/>
            </w:r>
            <w:r>
              <w:rPr>
                <w:noProof/>
                <w:webHidden/>
              </w:rPr>
              <w:instrText xml:space="preserve"> PAGEREF _Toc230780763 \h </w:instrText>
            </w:r>
            <w:r>
              <w:rPr>
                <w:noProof/>
                <w:webHidden/>
              </w:rPr>
            </w:r>
            <w:r>
              <w:rPr>
                <w:noProof/>
                <w:webHidden/>
              </w:rPr>
              <w:fldChar w:fldCharType="separate"/>
            </w:r>
            <w:r>
              <w:rPr>
                <w:noProof/>
                <w:webHidden/>
              </w:rPr>
              <w:t>24</w:t>
            </w:r>
            <w:r>
              <w:rPr>
                <w:noProof/>
                <w:webHidden/>
              </w:rPr>
              <w:fldChar w:fldCharType="end"/>
            </w:r>
          </w:hyperlink>
        </w:p>
        <w:p w:rsidR="006309F5" w:rsidRDefault="006309F5" w14:paraId="1CEA2827" w14:textId="76F42B25">
          <w:pPr>
            <w:pStyle w:val="TOC3"/>
            <w:tabs>
              <w:tab w:val="right" w:leader="dot" w:pos="9350"/>
            </w:tabs>
            <w:rPr>
              <w:rFonts w:asciiTheme="minorHAnsi" w:hAnsiTheme="minorHAnsi" w:eastAsiaTheme="minorEastAsia" w:cstheme="minorBidi"/>
              <w:noProof/>
              <w:sz w:val="22"/>
              <w:szCs w:val="22"/>
              <w:lang w:val="en-IN" w:bidi="ar-SA"/>
            </w:rPr>
          </w:pPr>
          <w:hyperlink w:history="1" w:anchor="_Toc230780764">
            <w:r w:rsidRPr="004C5DA5">
              <w:rPr>
                <w:rStyle w:val="Hyperlink"/>
                <w:noProof/>
              </w:rPr>
              <w:t>2.6.2 Consumer Behaviour Theory</w:t>
            </w:r>
            <w:r>
              <w:rPr>
                <w:noProof/>
                <w:webHidden/>
              </w:rPr>
              <w:tab/>
            </w:r>
            <w:r>
              <w:rPr>
                <w:noProof/>
                <w:webHidden/>
              </w:rPr>
              <w:fldChar w:fldCharType="begin"/>
            </w:r>
            <w:r>
              <w:rPr>
                <w:noProof/>
                <w:webHidden/>
              </w:rPr>
              <w:instrText xml:space="preserve"> PAGEREF _Toc230780764 \h </w:instrText>
            </w:r>
            <w:r>
              <w:rPr>
                <w:noProof/>
                <w:webHidden/>
              </w:rPr>
            </w:r>
            <w:r>
              <w:rPr>
                <w:noProof/>
                <w:webHidden/>
              </w:rPr>
              <w:fldChar w:fldCharType="separate"/>
            </w:r>
            <w:r>
              <w:rPr>
                <w:noProof/>
                <w:webHidden/>
              </w:rPr>
              <w:t>24</w:t>
            </w:r>
            <w:r>
              <w:rPr>
                <w:noProof/>
                <w:webHidden/>
              </w:rPr>
              <w:fldChar w:fldCharType="end"/>
            </w:r>
          </w:hyperlink>
        </w:p>
        <w:p w:rsidR="006309F5" w:rsidRDefault="006309F5" w14:paraId="5E132207" w14:textId="1665915D">
          <w:pPr>
            <w:pStyle w:val="TOC3"/>
            <w:tabs>
              <w:tab w:val="right" w:leader="dot" w:pos="9350"/>
            </w:tabs>
            <w:rPr>
              <w:rFonts w:asciiTheme="minorHAnsi" w:hAnsiTheme="minorHAnsi" w:eastAsiaTheme="minorEastAsia" w:cstheme="minorBidi"/>
              <w:noProof/>
              <w:sz w:val="22"/>
              <w:szCs w:val="22"/>
              <w:lang w:val="en-IN" w:bidi="ar-SA"/>
            </w:rPr>
          </w:pPr>
          <w:hyperlink w:history="1" w:anchor="_Toc230780765">
            <w:r w:rsidRPr="004C5DA5">
              <w:rPr>
                <w:rStyle w:val="Hyperlink"/>
                <w:noProof/>
              </w:rPr>
              <w:t>2.6.3 Technology Acceptance Model (TAM)</w:t>
            </w:r>
            <w:r>
              <w:rPr>
                <w:noProof/>
                <w:webHidden/>
              </w:rPr>
              <w:tab/>
            </w:r>
            <w:r>
              <w:rPr>
                <w:noProof/>
                <w:webHidden/>
              </w:rPr>
              <w:fldChar w:fldCharType="begin"/>
            </w:r>
            <w:r>
              <w:rPr>
                <w:noProof/>
                <w:webHidden/>
              </w:rPr>
              <w:instrText xml:space="preserve"> PAGEREF _Toc230780765 \h </w:instrText>
            </w:r>
            <w:r>
              <w:rPr>
                <w:noProof/>
                <w:webHidden/>
              </w:rPr>
            </w:r>
            <w:r>
              <w:rPr>
                <w:noProof/>
                <w:webHidden/>
              </w:rPr>
              <w:fldChar w:fldCharType="separate"/>
            </w:r>
            <w:r>
              <w:rPr>
                <w:noProof/>
                <w:webHidden/>
              </w:rPr>
              <w:t>25</w:t>
            </w:r>
            <w:r>
              <w:rPr>
                <w:noProof/>
                <w:webHidden/>
              </w:rPr>
              <w:fldChar w:fldCharType="end"/>
            </w:r>
          </w:hyperlink>
        </w:p>
        <w:p w:rsidR="006309F5" w:rsidRDefault="006309F5" w14:paraId="1F0D59C9" w14:textId="3B0D3DB2">
          <w:pPr>
            <w:pStyle w:val="TOC3"/>
            <w:tabs>
              <w:tab w:val="right" w:leader="dot" w:pos="9350"/>
            </w:tabs>
            <w:rPr>
              <w:rFonts w:asciiTheme="minorHAnsi" w:hAnsiTheme="minorHAnsi" w:eastAsiaTheme="minorEastAsia" w:cstheme="minorBidi"/>
              <w:noProof/>
              <w:sz w:val="22"/>
              <w:szCs w:val="22"/>
              <w:lang w:val="en-IN" w:bidi="ar-SA"/>
            </w:rPr>
          </w:pPr>
          <w:hyperlink w:history="1" w:anchor="_Toc230780766">
            <w:r w:rsidRPr="004C5DA5">
              <w:rPr>
                <w:rStyle w:val="Hyperlink"/>
                <w:noProof/>
              </w:rPr>
              <w:t>2.6.4 Brand Trust Theory</w:t>
            </w:r>
            <w:r>
              <w:rPr>
                <w:noProof/>
                <w:webHidden/>
              </w:rPr>
              <w:tab/>
            </w:r>
            <w:r>
              <w:rPr>
                <w:noProof/>
                <w:webHidden/>
              </w:rPr>
              <w:fldChar w:fldCharType="begin"/>
            </w:r>
            <w:r>
              <w:rPr>
                <w:noProof/>
                <w:webHidden/>
              </w:rPr>
              <w:instrText xml:space="preserve"> PAGEREF _Toc230780766 \h </w:instrText>
            </w:r>
            <w:r>
              <w:rPr>
                <w:noProof/>
                <w:webHidden/>
              </w:rPr>
            </w:r>
            <w:r>
              <w:rPr>
                <w:noProof/>
                <w:webHidden/>
              </w:rPr>
              <w:fldChar w:fldCharType="separate"/>
            </w:r>
            <w:r>
              <w:rPr>
                <w:noProof/>
                <w:webHidden/>
              </w:rPr>
              <w:t>25</w:t>
            </w:r>
            <w:r>
              <w:rPr>
                <w:noProof/>
                <w:webHidden/>
              </w:rPr>
              <w:fldChar w:fldCharType="end"/>
            </w:r>
          </w:hyperlink>
        </w:p>
        <w:p w:rsidR="006309F5" w:rsidRDefault="006309F5" w14:paraId="5E3A356E" w14:textId="63CA61AC">
          <w:pPr>
            <w:pStyle w:val="TOC3"/>
            <w:tabs>
              <w:tab w:val="right" w:leader="dot" w:pos="9350"/>
            </w:tabs>
            <w:rPr>
              <w:rFonts w:asciiTheme="minorHAnsi" w:hAnsiTheme="minorHAnsi" w:eastAsiaTheme="minorEastAsia" w:cstheme="minorBidi"/>
              <w:noProof/>
              <w:sz w:val="22"/>
              <w:szCs w:val="22"/>
              <w:lang w:val="en-IN" w:bidi="ar-SA"/>
            </w:rPr>
          </w:pPr>
          <w:hyperlink w:history="1" w:anchor="_Toc230780767">
            <w:r w:rsidRPr="004C5DA5">
              <w:rPr>
                <w:rStyle w:val="Hyperlink"/>
                <w:noProof/>
              </w:rPr>
              <w:t>2.6.5 Conceptual Relationship Model</w:t>
            </w:r>
            <w:r>
              <w:rPr>
                <w:noProof/>
                <w:webHidden/>
              </w:rPr>
              <w:tab/>
            </w:r>
            <w:r>
              <w:rPr>
                <w:noProof/>
                <w:webHidden/>
              </w:rPr>
              <w:fldChar w:fldCharType="begin"/>
            </w:r>
            <w:r>
              <w:rPr>
                <w:noProof/>
                <w:webHidden/>
              </w:rPr>
              <w:instrText xml:space="preserve"> PAGEREF _Toc230780767 \h </w:instrText>
            </w:r>
            <w:r>
              <w:rPr>
                <w:noProof/>
                <w:webHidden/>
              </w:rPr>
            </w:r>
            <w:r>
              <w:rPr>
                <w:noProof/>
                <w:webHidden/>
              </w:rPr>
              <w:fldChar w:fldCharType="separate"/>
            </w:r>
            <w:r>
              <w:rPr>
                <w:noProof/>
                <w:webHidden/>
              </w:rPr>
              <w:t>26</w:t>
            </w:r>
            <w:r>
              <w:rPr>
                <w:noProof/>
                <w:webHidden/>
              </w:rPr>
              <w:fldChar w:fldCharType="end"/>
            </w:r>
          </w:hyperlink>
        </w:p>
        <w:p w:rsidR="006309F5" w:rsidRDefault="006309F5" w14:paraId="7A20ACC0" w14:textId="0E5078E7">
          <w:pPr>
            <w:pStyle w:val="TOC3"/>
            <w:tabs>
              <w:tab w:val="right" w:leader="dot" w:pos="9350"/>
            </w:tabs>
            <w:rPr>
              <w:rFonts w:asciiTheme="minorHAnsi" w:hAnsiTheme="minorHAnsi" w:eastAsiaTheme="minorEastAsia" w:cstheme="minorBidi"/>
              <w:noProof/>
              <w:sz w:val="22"/>
              <w:szCs w:val="22"/>
              <w:lang w:val="en-IN" w:bidi="ar-SA"/>
            </w:rPr>
          </w:pPr>
          <w:hyperlink w:history="1" w:anchor="_Toc230780768">
            <w:r w:rsidRPr="004C5DA5">
              <w:rPr>
                <w:rStyle w:val="Hyperlink"/>
                <w:noProof/>
              </w:rPr>
              <w:t>2.6.6 Integrated Conceptual Understanding</w:t>
            </w:r>
            <w:r>
              <w:rPr>
                <w:noProof/>
                <w:webHidden/>
              </w:rPr>
              <w:tab/>
            </w:r>
            <w:r>
              <w:rPr>
                <w:noProof/>
                <w:webHidden/>
              </w:rPr>
              <w:fldChar w:fldCharType="begin"/>
            </w:r>
            <w:r>
              <w:rPr>
                <w:noProof/>
                <w:webHidden/>
              </w:rPr>
              <w:instrText xml:space="preserve"> PAGEREF _Toc230780768 \h </w:instrText>
            </w:r>
            <w:r>
              <w:rPr>
                <w:noProof/>
                <w:webHidden/>
              </w:rPr>
            </w:r>
            <w:r>
              <w:rPr>
                <w:noProof/>
                <w:webHidden/>
              </w:rPr>
              <w:fldChar w:fldCharType="separate"/>
            </w:r>
            <w:r>
              <w:rPr>
                <w:noProof/>
                <w:webHidden/>
              </w:rPr>
              <w:t>26</w:t>
            </w:r>
            <w:r>
              <w:rPr>
                <w:noProof/>
                <w:webHidden/>
              </w:rPr>
              <w:fldChar w:fldCharType="end"/>
            </w:r>
          </w:hyperlink>
        </w:p>
        <w:p w:rsidR="006309F5" w:rsidRDefault="006309F5" w14:paraId="52904240" w14:textId="00F11FAF">
          <w:pPr>
            <w:pStyle w:val="TOC2"/>
            <w:tabs>
              <w:tab w:val="right" w:leader="dot" w:pos="9350"/>
            </w:tabs>
            <w:rPr>
              <w:rFonts w:asciiTheme="minorHAnsi" w:hAnsiTheme="minorHAnsi" w:eastAsiaTheme="minorEastAsia" w:cstheme="minorBidi"/>
              <w:noProof/>
              <w:sz w:val="22"/>
              <w:szCs w:val="22"/>
              <w:lang w:val="en-IN" w:bidi="ar-SA"/>
            </w:rPr>
          </w:pPr>
          <w:hyperlink w:history="1" w:anchor="_Toc230780769">
            <w:r w:rsidRPr="004C5DA5">
              <w:rPr>
                <w:rStyle w:val="Hyperlink"/>
                <w:noProof/>
              </w:rPr>
              <w:t>2.7 Research Gap</w:t>
            </w:r>
            <w:r>
              <w:rPr>
                <w:noProof/>
                <w:webHidden/>
              </w:rPr>
              <w:tab/>
            </w:r>
            <w:r>
              <w:rPr>
                <w:noProof/>
                <w:webHidden/>
              </w:rPr>
              <w:fldChar w:fldCharType="begin"/>
            </w:r>
            <w:r>
              <w:rPr>
                <w:noProof/>
                <w:webHidden/>
              </w:rPr>
              <w:instrText xml:space="preserve"> PAGEREF _Toc230780769 \h </w:instrText>
            </w:r>
            <w:r>
              <w:rPr>
                <w:noProof/>
                <w:webHidden/>
              </w:rPr>
            </w:r>
            <w:r>
              <w:rPr>
                <w:noProof/>
                <w:webHidden/>
              </w:rPr>
              <w:fldChar w:fldCharType="separate"/>
            </w:r>
            <w:r>
              <w:rPr>
                <w:noProof/>
                <w:webHidden/>
              </w:rPr>
              <w:t>27</w:t>
            </w:r>
            <w:r>
              <w:rPr>
                <w:noProof/>
                <w:webHidden/>
              </w:rPr>
              <w:fldChar w:fldCharType="end"/>
            </w:r>
          </w:hyperlink>
        </w:p>
        <w:p w:rsidR="006309F5" w:rsidRDefault="006309F5" w14:paraId="034A7EE0" w14:textId="6E335A5C">
          <w:pPr>
            <w:pStyle w:val="TOC2"/>
            <w:tabs>
              <w:tab w:val="right" w:leader="dot" w:pos="9350"/>
            </w:tabs>
            <w:rPr>
              <w:rFonts w:asciiTheme="minorHAnsi" w:hAnsiTheme="minorHAnsi" w:eastAsiaTheme="minorEastAsia" w:cstheme="minorBidi"/>
              <w:noProof/>
              <w:sz w:val="22"/>
              <w:szCs w:val="22"/>
              <w:lang w:val="en-IN" w:bidi="ar-SA"/>
            </w:rPr>
          </w:pPr>
          <w:hyperlink w:history="1" w:anchor="_Toc230780770">
            <w:r w:rsidRPr="004C5DA5">
              <w:rPr>
                <w:rStyle w:val="Hyperlink"/>
                <w:noProof/>
              </w:rPr>
              <w:t>2.8 Summary and Literature Synthesis</w:t>
            </w:r>
            <w:r>
              <w:rPr>
                <w:noProof/>
                <w:webHidden/>
              </w:rPr>
              <w:tab/>
            </w:r>
            <w:r>
              <w:rPr>
                <w:noProof/>
                <w:webHidden/>
              </w:rPr>
              <w:fldChar w:fldCharType="begin"/>
            </w:r>
            <w:r>
              <w:rPr>
                <w:noProof/>
                <w:webHidden/>
              </w:rPr>
              <w:instrText xml:space="preserve"> PAGEREF _Toc230780770 \h </w:instrText>
            </w:r>
            <w:r>
              <w:rPr>
                <w:noProof/>
                <w:webHidden/>
              </w:rPr>
            </w:r>
            <w:r>
              <w:rPr>
                <w:noProof/>
                <w:webHidden/>
              </w:rPr>
              <w:fldChar w:fldCharType="separate"/>
            </w:r>
            <w:r>
              <w:rPr>
                <w:noProof/>
                <w:webHidden/>
              </w:rPr>
              <w:t>27</w:t>
            </w:r>
            <w:r>
              <w:rPr>
                <w:noProof/>
                <w:webHidden/>
              </w:rPr>
              <w:fldChar w:fldCharType="end"/>
            </w:r>
          </w:hyperlink>
        </w:p>
        <w:p w:rsidR="006309F5" w:rsidRDefault="006309F5" w14:paraId="5BF200E2" w14:textId="08C45B98">
          <w:pPr>
            <w:pStyle w:val="TOC1"/>
            <w:tabs>
              <w:tab w:val="right" w:leader="dot" w:pos="9350"/>
            </w:tabs>
            <w:rPr>
              <w:rFonts w:asciiTheme="minorHAnsi" w:hAnsiTheme="minorHAnsi" w:eastAsiaTheme="minorEastAsia" w:cstheme="minorBidi"/>
              <w:noProof/>
              <w:sz w:val="22"/>
              <w:szCs w:val="22"/>
              <w:lang w:val="en-IN" w:bidi="ar-SA"/>
            </w:rPr>
          </w:pPr>
          <w:hyperlink w:history="1" w:anchor="_Toc230780771">
            <w:r w:rsidRPr="004C5DA5">
              <w:rPr>
                <w:rStyle w:val="Hyperlink"/>
                <w:noProof/>
              </w:rPr>
              <w:t>Chapter 3: Research Methodology</w:t>
            </w:r>
            <w:r>
              <w:rPr>
                <w:noProof/>
                <w:webHidden/>
              </w:rPr>
              <w:tab/>
            </w:r>
            <w:r>
              <w:rPr>
                <w:noProof/>
                <w:webHidden/>
              </w:rPr>
              <w:fldChar w:fldCharType="begin"/>
            </w:r>
            <w:r>
              <w:rPr>
                <w:noProof/>
                <w:webHidden/>
              </w:rPr>
              <w:instrText xml:space="preserve"> PAGEREF _Toc230780771 \h </w:instrText>
            </w:r>
            <w:r>
              <w:rPr>
                <w:noProof/>
                <w:webHidden/>
              </w:rPr>
            </w:r>
            <w:r>
              <w:rPr>
                <w:noProof/>
                <w:webHidden/>
              </w:rPr>
              <w:fldChar w:fldCharType="separate"/>
            </w:r>
            <w:r>
              <w:rPr>
                <w:noProof/>
                <w:webHidden/>
              </w:rPr>
              <w:t>28</w:t>
            </w:r>
            <w:r>
              <w:rPr>
                <w:noProof/>
                <w:webHidden/>
              </w:rPr>
              <w:fldChar w:fldCharType="end"/>
            </w:r>
          </w:hyperlink>
        </w:p>
        <w:p w:rsidR="006309F5" w:rsidRDefault="006309F5" w14:paraId="6E18D011" w14:textId="2EAC9914">
          <w:pPr>
            <w:pStyle w:val="TOC2"/>
            <w:tabs>
              <w:tab w:val="right" w:leader="dot" w:pos="9350"/>
            </w:tabs>
            <w:rPr>
              <w:rFonts w:asciiTheme="minorHAnsi" w:hAnsiTheme="minorHAnsi" w:eastAsiaTheme="minorEastAsia" w:cstheme="minorBidi"/>
              <w:noProof/>
              <w:sz w:val="22"/>
              <w:szCs w:val="22"/>
              <w:lang w:val="en-IN" w:bidi="ar-SA"/>
            </w:rPr>
          </w:pPr>
          <w:hyperlink w:history="1" w:anchor="_Toc230780772">
            <w:r w:rsidRPr="004C5DA5">
              <w:rPr>
                <w:rStyle w:val="Hyperlink"/>
                <w:noProof/>
              </w:rPr>
              <w:t>3.1 Introduction</w:t>
            </w:r>
            <w:r>
              <w:rPr>
                <w:noProof/>
                <w:webHidden/>
              </w:rPr>
              <w:tab/>
            </w:r>
            <w:r>
              <w:rPr>
                <w:noProof/>
                <w:webHidden/>
              </w:rPr>
              <w:fldChar w:fldCharType="begin"/>
            </w:r>
            <w:r>
              <w:rPr>
                <w:noProof/>
                <w:webHidden/>
              </w:rPr>
              <w:instrText xml:space="preserve"> PAGEREF _Toc230780772 \h </w:instrText>
            </w:r>
            <w:r>
              <w:rPr>
                <w:noProof/>
                <w:webHidden/>
              </w:rPr>
            </w:r>
            <w:r>
              <w:rPr>
                <w:noProof/>
                <w:webHidden/>
              </w:rPr>
              <w:fldChar w:fldCharType="separate"/>
            </w:r>
            <w:r>
              <w:rPr>
                <w:noProof/>
                <w:webHidden/>
              </w:rPr>
              <w:t>28</w:t>
            </w:r>
            <w:r>
              <w:rPr>
                <w:noProof/>
                <w:webHidden/>
              </w:rPr>
              <w:fldChar w:fldCharType="end"/>
            </w:r>
          </w:hyperlink>
        </w:p>
        <w:p w:rsidR="006309F5" w:rsidRDefault="006309F5" w14:paraId="48F31795" w14:textId="3BA0E942">
          <w:pPr>
            <w:pStyle w:val="TOC2"/>
            <w:tabs>
              <w:tab w:val="right" w:leader="dot" w:pos="9350"/>
            </w:tabs>
            <w:rPr>
              <w:rFonts w:asciiTheme="minorHAnsi" w:hAnsiTheme="minorHAnsi" w:eastAsiaTheme="minorEastAsia" w:cstheme="minorBidi"/>
              <w:noProof/>
              <w:sz w:val="22"/>
              <w:szCs w:val="22"/>
              <w:lang w:val="en-IN" w:bidi="ar-SA"/>
            </w:rPr>
          </w:pPr>
          <w:hyperlink w:history="1" w:anchor="_Toc230780773">
            <w:r w:rsidRPr="004C5DA5">
              <w:rPr>
                <w:rStyle w:val="Hyperlink"/>
                <w:noProof/>
              </w:rPr>
              <w:t>3.2 Research Philosophy</w:t>
            </w:r>
            <w:r>
              <w:rPr>
                <w:noProof/>
                <w:webHidden/>
              </w:rPr>
              <w:tab/>
            </w:r>
            <w:r>
              <w:rPr>
                <w:noProof/>
                <w:webHidden/>
              </w:rPr>
              <w:fldChar w:fldCharType="begin"/>
            </w:r>
            <w:r>
              <w:rPr>
                <w:noProof/>
                <w:webHidden/>
              </w:rPr>
              <w:instrText xml:space="preserve"> PAGEREF _Toc230780773 \h </w:instrText>
            </w:r>
            <w:r>
              <w:rPr>
                <w:noProof/>
                <w:webHidden/>
              </w:rPr>
            </w:r>
            <w:r>
              <w:rPr>
                <w:noProof/>
                <w:webHidden/>
              </w:rPr>
              <w:fldChar w:fldCharType="separate"/>
            </w:r>
            <w:r>
              <w:rPr>
                <w:noProof/>
                <w:webHidden/>
              </w:rPr>
              <w:t>29</w:t>
            </w:r>
            <w:r>
              <w:rPr>
                <w:noProof/>
                <w:webHidden/>
              </w:rPr>
              <w:fldChar w:fldCharType="end"/>
            </w:r>
          </w:hyperlink>
        </w:p>
        <w:p w:rsidR="006309F5" w:rsidRDefault="006309F5" w14:paraId="30DC8F43" w14:textId="0C4A04E2">
          <w:pPr>
            <w:pStyle w:val="TOC2"/>
            <w:tabs>
              <w:tab w:val="right" w:leader="dot" w:pos="9350"/>
            </w:tabs>
            <w:rPr>
              <w:rFonts w:asciiTheme="minorHAnsi" w:hAnsiTheme="minorHAnsi" w:eastAsiaTheme="minorEastAsia" w:cstheme="minorBidi"/>
              <w:noProof/>
              <w:sz w:val="22"/>
              <w:szCs w:val="22"/>
              <w:lang w:val="en-IN" w:bidi="ar-SA"/>
            </w:rPr>
          </w:pPr>
          <w:hyperlink w:history="1" w:anchor="_Toc230780774">
            <w:r w:rsidRPr="004C5DA5">
              <w:rPr>
                <w:rStyle w:val="Hyperlink"/>
                <w:noProof/>
              </w:rPr>
              <w:t>3.3 Research Approach</w:t>
            </w:r>
            <w:r>
              <w:rPr>
                <w:noProof/>
                <w:webHidden/>
              </w:rPr>
              <w:tab/>
            </w:r>
            <w:r>
              <w:rPr>
                <w:noProof/>
                <w:webHidden/>
              </w:rPr>
              <w:fldChar w:fldCharType="begin"/>
            </w:r>
            <w:r>
              <w:rPr>
                <w:noProof/>
                <w:webHidden/>
              </w:rPr>
              <w:instrText xml:space="preserve"> PAGEREF _Toc230780774 \h </w:instrText>
            </w:r>
            <w:r>
              <w:rPr>
                <w:noProof/>
                <w:webHidden/>
              </w:rPr>
            </w:r>
            <w:r>
              <w:rPr>
                <w:noProof/>
                <w:webHidden/>
              </w:rPr>
              <w:fldChar w:fldCharType="separate"/>
            </w:r>
            <w:r>
              <w:rPr>
                <w:noProof/>
                <w:webHidden/>
              </w:rPr>
              <w:t>30</w:t>
            </w:r>
            <w:r>
              <w:rPr>
                <w:noProof/>
                <w:webHidden/>
              </w:rPr>
              <w:fldChar w:fldCharType="end"/>
            </w:r>
          </w:hyperlink>
        </w:p>
        <w:p w:rsidR="006309F5" w:rsidRDefault="006309F5" w14:paraId="1870D8E8" w14:textId="0A374820">
          <w:pPr>
            <w:pStyle w:val="TOC2"/>
            <w:tabs>
              <w:tab w:val="right" w:leader="dot" w:pos="9350"/>
            </w:tabs>
            <w:rPr>
              <w:rFonts w:asciiTheme="minorHAnsi" w:hAnsiTheme="minorHAnsi" w:eastAsiaTheme="minorEastAsia" w:cstheme="minorBidi"/>
              <w:noProof/>
              <w:sz w:val="22"/>
              <w:szCs w:val="22"/>
              <w:lang w:val="en-IN" w:bidi="ar-SA"/>
            </w:rPr>
          </w:pPr>
          <w:hyperlink w:history="1" w:anchor="_Toc230780775">
            <w:r w:rsidRPr="004C5DA5">
              <w:rPr>
                <w:rStyle w:val="Hyperlink"/>
                <w:noProof/>
              </w:rPr>
              <w:t>3.4 Research Design</w:t>
            </w:r>
            <w:r>
              <w:rPr>
                <w:noProof/>
                <w:webHidden/>
              </w:rPr>
              <w:tab/>
            </w:r>
            <w:r>
              <w:rPr>
                <w:noProof/>
                <w:webHidden/>
              </w:rPr>
              <w:fldChar w:fldCharType="begin"/>
            </w:r>
            <w:r>
              <w:rPr>
                <w:noProof/>
                <w:webHidden/>
              </w:rPr>
              <w:instrText xml:space="preserve"> PAGEREF _Toc230780775 \h </w:instrText>
            </w:r>
            <w:r>
              <w:rPr>
                <w:noProof/>
                <w:webHidden/>
              </w:rPr>
            </w:r>
            <w:r>
              <w:rPr>
                <w:noProof/>
                <w:webHidden/>
              </w:rPr>
              <w:fldChar w:fldCharType="separate"/>
            </w:r>
            <w:r>
              <w:rPr>
                <w:noProof/>
                <w:webHidden/>
              </w:rPr>
              <w:t>31</w:t>
            </w:r>
            <w:r>
              <w:rPr>
                <w:noProof/>
                <w:webHidden/>
              </w:rPr>
              <w:fldChar w:fldCharType="end"/>
            </w:r>
          </w:hyperlink>
        </w:p>
        <w:p w:rsidR="006309F5" w:rsidRDefault="006309F5" w14:paraId="3C3DEE69" w14:textId="4F21B24D">
          <w:pPr>
            <w:pStyle w:val="TOC2"/>
            <w:tabs>
              <w:tab w:val="right" w:leader="dot" w:pos="9350"/>
            </w:tabs>
            <w:rPr>
              <w:rFonts w:asciiTheme="minorHAnsi" w:hAnsiTheme="minorHAnsi" w:eastAsiaTheme="minorEastAsia" w:cstheme="minorBidi"/>
              <w:noProof/>
              <w:sz w:val="22"/>
              <w:szCs w:val="22"/>
              <w:lang w:val="en-IN" w:bidi="ar-SA"/>
            </w:rPr>
          </w:pPr>
          <w:hyperlink w:history="1" w:anchor="_Toc230780776">
            <w:r w:rsidRPr="004C5DA5">
              <w:rPr>
                <w:rStyle w:val="Hyperlink"/>
                <w:noProof/>
              </w:rPr>
              <w:t>3.5 Data Sources</w:t>
            </w:r>
            <w:r>
              <w:rPr>
                <w:noProof/>
                <w:webHidden/>
              </w:rPr>
              <w:tab/>
            </w:r>
            <w:r>
              <w:rPr>
                <w:noProof/>
                <w:webHidden/>
              </w:rPr>
              <w:fldChar w:fldCharType="begin"/>
            </w:r>
            <w:r>
              <w:rPr>
                <w:noProof/>
                <w:webHidden/>
              </w:rPr>
              <w:instrText xml:space="preserve"> PAGEREF _Toc230780776 \h </w:instrText>
            </w:r>
            <w:r>
              <w:rPr>
                <w:noProof/>
                <w:webHidden/>
              </w:rPr>
            </w:r>
            <w:r>
              <w:rPr>
                <w:noProof/>
                <w:webHidden/>
              </w:rPr>
              <w:fldChar w:fldCharType="separate"/>
            </w:r>
            <w:r>
              <w:rPr>
                <w:noProof/>
                <w:webHidden/>
              </w:rPr>
              <w:t>32</w:t>
            </w:r>
            <w:r>
              <w:rPr>
                <w:noProof/>
                <w:webHidden/>
              </w:rPr>
              <w:fldChar w:fldCharType="end"/>
            </w:r>
          </w:hyperlink>
        </w:p>
        <w:p w:rsidR="006309F5" w:rsidRDefault="006309F5" w14:paraId="2EEFF97A" w14:textId="6260F8FA">
          <w:pPr>
            <w:pStyle w:val="TOC2"/>
            <w:tabs>
              <w:tab w:val="right" w:leader="dot" w:pos="9350"/>
            </w:tabs>
            <w:rPr>
              <w:rFonts w:asciiTheme="minorHAnsi" w:hAnsiTheme="minorHAnsi" w:eastAsiaTheme="minorEastAsia" w:cstheme="minorBidi"/>
              <w:noProof/>
              <w:sz w:val="22"/>
              <w:szCs w:val="22"/>
              <w:lang w:val="en-IN" w:bidi="ar-SA"/>
            </w:rPr>
          </w:pPr>
          <w:hyperlink w:history="1" w:anchor="_Toc230780777">
            <w:r w:rsidRPr="004C5DA5">
              <w:rPr>
                <w:rStyle w:val="Hyperlink"/>
                <w:noProof/>
              </w:rPr>
              <w:t>3.6 Data Collection Strategy</w:t>
            </w:r>
            <w:r>
              <w:rPr>
                <w:noProof/>
                <w:webHidden/>
              </w:rPr>
              <w:tab/>
            </w:r>
            <w:r>
              <w:rPr>
                <w:noProof/>
                <w:webHidden/>
              </w:rPr>
              <w:fldChar w:fldCharType="begin"/>
            </w:r>
            <w:r>
              <w:rPr>
                <w:noProof/>
                <w:webHidden/>
              </w:rPr>
              <w:instrText xml:space="preserve"> PAGEREF _Toc230780777 \h </w:instrText>
            </w:r>
            <w:r>
              <w:rPr>
                <w:noProof/>
                <w:webHidden/>
              </w:rPr>
            </w:r>
            <w:r>
              <w:rPr>
                <w:noProof/>
                <w:webHidden/>
              </w:rPr>
              <w:fldChar w:fldCharType="separate"/>
            </w:r>
            <w:r>
              <w:rPr>
                <w:noProof/>
                <w:webHidden/>
              </w:rPr>
              <w:t>33</w:t>
            </w:r>
            <w:r>
              <w:rPr>
                <w:noProof/>
                <w:webHidden/>
              </w:rPr>
              <w:fldChar w:fldCharType="end"/>
            </w:r>
          </w:hyperlink>
        </w:p>
        <w:p w:rsidR="006309F5" w:rsidRDefault="006309F5" w14:paraId="47429429" w14:textId="12AFF503">
          <w:pPr>
            <w:pStyle w:val="TOC2"/>
            <w:tabs>
              <w:tab w:val="right" w:leader="dot" w:pos="9350"/>
            </w:tabs>
            <w:rPr>
              <w:rFonts w:asciiTheme="minorHAnsi" w:hAnsiTheme="minorHAnsi" w:eastAsiaTheme="minorEastAsia" w:cstheme="minorBidi"/>
              <w:noProof/>
              <w:sz w:val="22"/>
              <w:szCs w:val="22"/>
              <w:lang w:val="en-IN" w:bidi="ar-SA"/>
            </w:rPr>
          </w:pPr>
          <w:hyperlink w:history="1" w:anchor="_Toc230780778">
            <w:r w:rsidRPr="004C5DA5">
              <w:rPr>
                <w:rStyle w:val="Hyperlink"/>
                <w:noProof/>
              </w:rPr>
              <w:t>3.7 Data Analysis Method</w:t>
            </w:r>
            <w:r>
              <w:rPr>
                <w:noProof/>
                <w:webHidden/>
              </w:rPr>
              <w:tab/>
            </w:r>
            <w:r>
              <w:rPr>
                <w:noProof/>
                <w:webHidden/>
              </w:rPr>
              <w:fldChar w:fldCharType="begin"/>
            </w:r>
            <w:r>
              <w:rPr>
                <w:noProof/>
                <w:webHidden/>
              </w:rPr>
              <w:instrText xml:space="preserve"> PAGEREF _Toc230780778 \h </w:instrText>
            </w:r>
            <w:r>
              <w:rPr>
                <w:noProof/>
                <w:webHidden/>
              </w:rPr>
            </w:r>
            <w:r>
              <w:rPr>
                <w:noProof/>
                <w:webHidden/>
              </w:rPr>
              <w:fldChar w:fldCharType="separate"/>
            </w:r>
            <w:r>
              <w:rPr>
                <w:noProof/>
                <w:webHidden/>
              </w:rPr>
              <w:t>34</w:t>
            </w:r>
            <w:r>
              <w:rPr>
                <w:noProof/>
                <w:webHidden/>
              </w:rPr>
              <w:fldChar w:fldCharType="end"/>
            </w:r>
          </w:hyperlink>
        </w:p>
        <w:p w:rsidR="006309F5" w:rsidRDefault="006309F5" w14:paraId="603AD6BD" w14:textId="6B3E6979">
          <w:pPr>
            <w:pStyle w:val="TOC2"/>
            <w:tabs>
              <w:tab w:val="right" w:leader="dot" w:pos="9350"/>
            </w:tabs>
            <w:rPr>
              <w:rFonts w:asciiTheme="minorHAnsi" w:hAnsiTheme="minorHAnsi" w:eastAsiaTheme="minorEastAsia" w:cstheme="minorBidi"/>
              <w:noProof/>
              <w:sz w:val="22"/>
              <w:szCs w:val="22"/>
              <w:lang w:val="en-IN" w:bidi="ar-SA"/>
            </w:rPr>
          </w:pPr>
          <w:hyperlink w:history="1" w:anchor="_Toc230780779">
            <w:r w:rsidRPr="004C5DA5">
              <w:rPr>
                <w:rStyle w:val="Hyperlink"/>
                <w:noProof/>
              </w:rPr>
              <w:t>3.8 Reliability and Validity</w:t>
            </w:r>
            <w:r>
              <w:rPr>
                <w:noProof/>
                <w:webHidden/>
              </w:rPr>
              <w:tab/>
            </w:r>
            <w:r>
              <w:rPr>
                <w:noProof/>
                <w:webHidden/>
              </w:rPr>
              <w:fldChar w:fldCharType="begin"/>
            </w:r>
            <w:r>
              <w:rPr>
                <w:noProof/>
                <w:webHidden/>
              </w:rPr>
              <w:instrText xml:space="preserve"> PAGEREF _Toc230780779 \h </w:instrText>
            </w:r>
            <w:r>
              <w:rPr>
                <w:noProof/>
                <w:webHidden/>
              </w:rPr>
            </w:r>
            <w:r>
              <w:rPr>
                <w:noProof/>
                <w:webHidden/>
              </w:rPr>
              <w:fldChar w:fldCharType="separate"/>
            </w:r>
            <w:r>
              <w:rPr>
                <w:noProof/>
                <w:webHidden/>
              </w:rPr>
              <w:t>36</w:t>
            </w:r>
            <w:r>
              <w:rPr>
                <w:noProof/>
                <w:webHidden/>
              </w:rPr>
              <w:fldChar w:fldCharType="end"/>
            </w:r>
          </w:hyperlink>
        </w:p>
        <w:p w:rsidR="006309F5" w:rsidRDefault="006309F5" w14:paraId="4C4CF570" w14:textId="1C1129FD">
          <w:pPr>
            <w:pStyle w:val="TOC2"/>
            <w:tabs>
              <w:tab w:val="right" w:leader="dot" w:pos="9350"/>
            </w:tabs>
            <w:rPr>
              <w:rFonts w:asciiTheme="minorHAnsi" w:hAnsiTheme="minorHAnsi" w:eastAsiaTheme="minorEastAsia" w:cstheme="minorBidi"/>
              <w:noProof/>
              <w:sz w:val="22"/>
              <w:szCs w:val="22"/>
              <w:lang w:val="en-IN" w:bidi="ar-SA"/>
            </w:rPr>
          </w:pPr>
          <w:hyperlink w:history="1" w:anchor="_Toc230780780">
            <w:r w:rsidRPr="004C5DA5">
              <w:rPr>
                <w:rStyle w:val="Hyperlink"/>
                <w:noProof/>
              </w:rPr>
              <w:t>3.10 Limitations of the Methodology</w:t>
            </w:r>
            <w:r>
              <w:rPr>
                <w:noProof/>
                <w:webHidden/>
              </w:rPr>
              <w:tab/>
            </w:r>
            <w:r>
              <w:rPr>
                <w:noProof/>
                <w:webHidden/>
              </w:rPr>
              <w:fldChar w:fldCharType="begin"/>
            </w:r>
            <w:r>
              <w:rPr>
                <w:noProof/>
                <w:webHidden/>
              </w:rPr>
              <w:instrText xml:space="preserve"> PAGEREF _Toc230780780 \h </w:instrText>
            </w:r>
            <w:r>
              <w:rPr>
                <w:noProof/>
                <w:webHidden/>
              </w:rPr>
            </w:r>
            <w:r>
              <w:rPr>
                <w:noProof/>
                <w:webHidden/>
              </w:rPr>
              <w:fldChar w:fldCharType="separate"/>
            </w:r>
            <w:r>
              <w:rPr>
                <w:noProof/>
                <w:webHidden/>
              </w:rPr>
              <w:t>37</w:t>
            </w:r>
            <w:r>
              <w:rPr>
                <w:noProof/>
                <w:webHidden/>
              </w:rPr>
              <w:fldChar w:fldCharType="end"/>
            </w:r>
          </w:hyperlink>
        </w:p>
        <w:p w:rsidR="006309F5" w:rsidRDefault="006309F5" w14:paraId="3F70AF4A" w14:textId="740E6E23">
          <w:pPr>
            <w:pStyle w:val="TOC2"/>
            <w:tabs>
              <w:tab w:val="right" w:leader="dot" w:pos="9350"/>
            </w:tabs>
            <w:rPr>
              <w:rFonts w:asciiTheme="minorHAnsi" w:hAnsiTheme="minorHAnsi" w:eastAsiaTheme="minorEastAsia" w:cstheme="minorBidi"/>
              <w:noProof/>
              <w:sz w:val="22"/>
              <w:szCs w:val="22"/>
              <w:lang w:val="en-IN" w:bidi="ar-SA"/>
            </w:rPr>
          </w:pPr>
          <w:hyperlink w:history="1" w:anchor="_Toc230780781">
            <w:r w:rsidRPr="004C5DA5">
              <w:rPr>
                <w:rStyle w:val="Hyperlink"/>
                <w:noProof/>
              </w:rPr>
              <w:t>3.11 Chapter Summary</w:t>
            </w:r>
            <w:r>
              <w:rPr>
                <w:noProof/>
                <w:webHidden/>
              </w:rPr>
              <w:tab/>
            </w:r>
            <w:r>
              <w:rPr>
                <w:noProof/>
                <w:webHidden/>
              </w:rPr>
              <w:fldChar w:fldCharType="begin"/>
            </w:r>
            <w:r>
              <w:rPr>
                <w:noProof/>
                <w:webHidden/>
              </w:rPr>
              <w:instrText xml:space="preserve"> PAGEREF _Toc230780781 \h </w:instrText>
            </w:r>
            <w:r>
              <w:rPr>
                <w:noProof/>
                <w:webHidden/>
              </w:rPr>
            </w:r>
            <w:r>
              <w:rPr>
                <w:noProof/>
                <w:webHidden/>
              </w:rPr>
              <w:fldChar w:fldCharType="separate"/>
            </w:r>
            <w:r>
              <w:rPr>
                <w:noProof/>
                <w:webHidden/>
              </w:rPr>
              <w:t>37</w:t>
            </w:r>
            <w:r>
              <w:rPr>
                <w:noProof/>
                <w:webHidden/>
              </w:rPr>
              <w:fldChar w:fldCharType="end"/>
            </w:r>
          </w:hyperlink>
        </w:p>
        <w:p w:rsidR="006309F5" w:rsidRDefault="006309F5" w14:paraId="61018F69" w14:textId="7E4F4596">
          <w:pPr>
            <w:pStyle w:val="TOC1"/>
            <w:tabs>
              <w:tab w:val="right" w:leader="dot" w:pos="9350"/>
            </w:tabs>
            <w:rPr>
              <w:rFonts w:asciiTheme="minorHAnsi" w:hAnsiTheme="minorHAnsi" w:eastAsiaTheme="minorEastAsia" w:cstheme="minorBidi"/>
              <w:noProof/>
              <w:sz w:val="22"/>
              <w:szCs w:val="22"/>
              <w:lang w:val="en-IN" w:bidi="ar-SA"/>
            </w:rPr>
          </w:pPr>
          <w:hyperlink w:history="1" w:anchor="_Toc230780782">
            <w:r w:rsidRPr="004C5DA5">
              <w:rPr>
                <w:rStyle w:val="Hyperlink"/>
                <w:noProof/>
              </w:rPr>
              <w:t>Chapter 4: Findings and Data analysis</w:t>
            </w:r>
            <w:r>
              <w:rPr>
                <w:noProof/>
                <w:webHidden/>
              </w:rPr>
              <w:tab/>
            </w:r>
            <w:r>
              <w:rPr>
                <w:noProof/>
                <w:webHidden/>
              </w:rPr>
              <w:fldChar w:fldCharType="begin"/>
            </w:r>
            <w:r>
              <w:rPr>
                <w:noProof/>
                <w:webHidden/>
              </w:rPr>
              <w:instrText xml:space="preserve"> PAGEREF _Toc230780782 \h </w:instrText>
            </w:r>
            <w:r>
              <w:rPr>
                <w:noProof/>
                <w:webHidden/>
              </w:rPr>
            </w:r>
            <w:r>
              <w:rPr>
                <w:noProof/>
                <w:webHidden/>
              </w:rPr>
              <w:fldChar w:fldCharType="separate"/>
            </w:r>
            <w:r>
              <w:rPr>
                <w:noProof/>
                <w:webHidden/>
              </w:rPr>
              <w:t>39</w:t>
            </w:r>
            <w:r>
              <w:rPr>
                <w:noProof/>
                <w:webHidden/>
              </w:rPr>
              <w:fldChar w:fldCharType="end"/>
            </w:r>
          </w:hyperlink>
        </w:p>
        <w:p w:rsidR="006309F5" w:rsidRDefault="006309F5" w14:paraId="13E78DB5" w14:textId="6A90304C">
          <w:pPr>
            <w:pStyle w:val="TOC2"/>
            <w:tabs>
              <w:tab w:val="right" w:leader="dot" w:pos="9350"/>
            </w:tabs>
            <w:rPr>
              <w:rFonts w:asciiTheme="minorHAnsi" w:hAnsiTheme="minorHAnsi" w:eastAsiaTheme="minorEastAsia" w:cstheme="minorBidi"/>
              <w:noProof/>
              <w:sz w:val="22"/>
              <w:szCs w:val="22"/>
              <w:lang w:val="en-IN" w:bidi="ar-SA"/>
            </w:rPr>
          </w:pPr>
          <w:hyperlink w:history="1" w:anchor="_Toc230780783">
            <w:r w:rsidRPr="004C5DA5">
              <w:rPr>
                <w:rStyle w:val="Hyperlink"/>
                <w:noProof/>
              </w:rPr>
              <w:t>4.1 Introduction</w:t>
            </w:r>
            <w:r>
              <w:rPr>
                <w:noProof/>
                <w:webHidden/>
              </w:rPr>
              <w:tab/>
            </w:r>
            <w:r>
              <w:rPr>
                <w:noProof/>
                <w:webHidden/>
              </w:rPr>
              <w:fldChar w:fldCharType="begin"/>
            </w:r>
            <w:r>
              <w:rPr>
                <w:noProof/>
                <w:webHidden/>
              </w:rPr>
              <w:instrText xml:space="preserve"> PAGEREF _Toc230780783 \h </w:instrText>
            </w:r>
            <w:r>
              <w:rPr>
                <w:noProof/>
                <w:webHidden/>
              </w:rPr>
            </w:r>
            <w:r>
              <w:rPr>
                <w:noProof/>
                <w:webHidden/>
              </w:rPr>
              <w:fldChar w:fldCharType="separate"/>
            </w:r>
            <w:r>
              <w:rPr>
                <w:noProof/>
                <w:webHidden/>
              </w:rPr>
              <w:t>39</w:t>
            </w:r>
            <w:r>
              <w:rPr>
                <w:noProof/>
                <w:webHidden/>
              </w:rPr>
              <w:fldChar w:fldCharType="end"/>
            </w:r>
          </w:hyperlink>
        </w:p>
        <w:p w:rsidR="006309F5" w:rsidRDefault="006309F5" w14:paraId="35341512" w14:textId="3556C6A7">
          <w:pPr>
            <w:pStyle w:val="TOC2"/>
            <w:tabs>
              <w:tab w:val="right" w:leader="dot" w:pos="9350"/>
            </w:tabs>
            <w:rPr>
              <w:rFonts w:asciiTheme="minorHAnsi" w:hAnsiTheme="minorHAnsi" w:eastAsiaTheme="minorEastAsia" w:cstheme="minorBidi"/>
              <w:noProof/>
              <w:sz w:val="22"/>
              <w:szCs w:val="22"/>
              <w:lang w:val="en-IN" w:bidi="ar-SA"/>
            </w:rPr>
          </w:pPr>
          <w:hyperlink w:history="1" w:anchor="_Toc230780784">
            <w:r w:rsidRPr="004C5DA5">
              <w:rPr>
                <w:rStyle w:val="Hyperlink"/>
                <w:noProof/>
              </w:rPr>
              <w:t>4.2 Findings from key Articles</w:t>
            </w:r>
            <w:r>
              <w:rPr>
                <w:noProof/>
                <w:webHidden/>
              </w:rPr>
              <w:tab/>
            </w:r>
            <w:r>
              <w:rPr>
                <w:noProof/>
                <w:webHidden/>
              </w:rPr>
              <w:fldChar w:fldCharType="begin"/>
            </w:r>
            <w:r>
              <w:rPr>
                <w:noProof/>
                <w:webHidden/>
              </w:rPr>
              <w:instrText xml:space="preserve"> PAGEREF _Toc230780784 \h </w:instrText>
            </w:r>
            <w:r>
              <w:rPr>
                <w:noProof/>
                <w:webHidden/>
              </w:rPr>
            </w:r>
            <w:r>
              <w:rPr>
                <w:noProof/>
                <w:webHidden/>
              </w:rPr>
              <w:fldChar w:fldCharType="separate"/>
            </w:r>
            <w:r>
              <w:rPr>
                <w:noProof/>
                <w:webHidden/>
              </w:rPr>
              <w:t>39</w:t>
            </w:r>
            <w:r>
              <w:rPr>
                <w:noProof/>
                <w:webHidden/>
              </w:rPr>
              <w:fldChar w:fldCharType="end"/>
            </w:r>
          </w:hyperlink>
        </w:p>
        <w:p w:rsidR="006309F5" w:rsidRDefault="006309F5" w14:paraId="2A1935D9" w14:textId="180D3893">
          <w:pPr>
            <w:pStyle w:val="TOC3"/>
            <w:tabs>
              <w:tab w:val="right" w:leader="dot" w:pos="9350"/>
            </w:tabs>
            <w:rPr>
              <w:rFonts w:asciiTheme="minorHAnsi" w:hAnsiTheme="minorHAnsi" w:eastAsiaTheme="minorEastAsia" w:cstheme="minorBidi"/>
              <w:noProof/>
              <w:sz w:val="22"/>
              <w:szCs w:val="22"/>
              <w:lang w:val="en-IN" w:bidi="ar-SA"/>
            </w:rPr>
          </w:pPr>
          <w:hyperlink w:history="1" w:anchor="_Toc230780785">
            <w:r w:rsidRPr="004C5DA5">
              <w:rPr>
                <w:rStyle w:val="Hyperlink"/>
                <w:noProof/>
              </w:rPr>
              <w:t>4.2.1 Theme 1: Digital infrastructure of inclusivity: Multilingual SEO and SERP</w:t>
            </w:r>
            <w:r>
              <w:rPr>
                <w:noProof/>
                <w:webHidden/>
              </w:rPr>
              <w:tab/>
            </w:r>
            <w:r>
              <w:rPr>
                <w:noProof/>
                <w:webHidden/>
              </w:rPr>
              <w:fldChar w:fldCharType="begin"/>
            </w:r>
            <w:r>
              <w:rPr>
                <w:noProof/>
                <w:webHidden/>
              </w:rPr>
              <w:instrText xml:space="preserve"> PAGEREF _Toc230780785 \h </w:instrText>
            </w:r>
            <w:r>
              <w:rPr>
                <w:noProof/>
                <w:webHidden/>
              </w:rPr>
            </w:r>
            <w:r>
              <w:rPr>
                <w:noProof/>
                <w:webHidden/>
              </w:rPr>
              <w:fldChar w:fldCharType="separate"/>
            </w:r>
            <w:r>
              <w:rPr>
                <w:noProof/>
                <w:webHidden/>
              </w:rPr>
              <w:t>42</w:t>
            </w:r>
            <w:r>
              <w:rPr>
                <w:noProof/>
                <w:webHidden/>
              </w:rPr>
              <w:fldChar w:fldCharType="end"/>
            </w:r>
          </w:hyperlink>
        </w:p>
        <w:p w:rsidR="006309F5" w:rsidRDefault="006309F5" w14:paraId="2433854C" w14:textId="3821DB2B">
          <w:pPr>
            <w:pStyle w:val="TOC3"/>
            <w:tabs>
              <w:tab w:val="right" w:leader="dot" w:pos="9350"/>
            </w:tabs>
            <w:rPr>
              <w:rFonts w:asciiTheme="minorHAnsi" w:hAnsiTheme="minorHAnsi" w:eastAsiaTheme="minorEastAsia" w:cstheme="minorBidi"/>
              <w:noProof/>
              <w:sz w:val="22"/>
              <w:szCs w:val="22"/>
              <w:lang w:val="en-IN" w:bidi="ar-SA"/>
            </w:rPr>
          </w:pPr>
          <w:hyperlink w:history="1" w:anchor="_Toc230780786">
            <w:r w:rsidRPr="004C5DA5">
              <w:rPr>
                <w:rStyle w:val="Hyperlink"/>
                <w:noProof/>
              </w:rPr>
              <w:t>4.2.2 Theme 2: Breaking the Obstacles in Tier-2 cities by “Bharat” marketing</w:t>
            </w:r>
            <w:r>
              <w:rPr>
                <w:noProof/>
                <w:webHidden/>
              </w:rPr>
              <w:tab/>
            </w:r>
            <w:r>
              <w:rPr>
                <w:noProof/>
                <w:webHidden/>
              </w:rPr>
              <w:fldChar w:fldCharType="begin"/>
            </w:r>
            <w:r>
              <w:rPr>
                <w:noProof/>
                <w:webHidden/>
              </w:rPr>
              <w:instrText xml:space="preserve"> PAGEREF _Toc230780786 \h </w:instrText>
            </w:r>
            <w:r>
              <w:rPr>
                <w:noProof/>
                <w:webHidden/>
              </w:rPr>
            </w:r>
            <w:r>
              <w:rPr>
                <w:noProof/>
                <w:webHidden/>
              </w:rPr>
              <w:fldChar w:fldCharType="separate"/>
            </w:r>
            <w:r>
              <w:rPr>
                <w:noProof/>
                <w:webHidden/>
              </w:rPr>
              <w:t>43</w:t>
            </w:r>
            <w:r>
              <w:rPr>
                <w:noProof/>
                <w:webHidden/>
              </w:rPr>
              <w:fldChar w:fldCharType="end"/>
            </w:r>
          </w:hyperlink>
        </w:p>
        <w:p w:rsidR="006309F5" w:rsidRDefault="006309F5" w14:paraId="678D88AD" w14:textId="62ADE675">
          <w:pPr>
            <w:pStyle w:val="TOC3"/>
            <w:tabs>
              <w:tab w:val="right" w:leader="dot" w:pos="9350"/>
            </w:tabs>
            <w:rPr>
              <w:rFonts w:asciiTheme="minorHAnsi" w:hAnsiTheme="minorHAnsi" w:eastAsiaTheme="minorEastAsia" w:cstheme="minorBidi"/>
              <w:noProof/>
              <w:sz w:val="22"/>
              <w:szCs w:val="22"/>
              <w:lang w:val="en-IN" w:bidi="ar-SA"/>
            </w:rPr>
          </w:pPr>
          <w:hyperlink w:history="1" w:anchor="_Toc230780787">
            <w:r w:rsidRPr="004C5DA5">
              <w:rPr>
                <w:rStyle w:val="Hyperlink"/>
                <w:noProof/>
              </w:rPr>
              <w:t>4.2.3 Theme 3: Trust and confidence in the communication put the local authorities under pressure</w:t>
            </w:r>
            <w:r>
              <w:rPr>
                <w:noProof/>
                <w:webHidden/>
              </w:rPr>
              <w:tab/>
            </w:r>
            <w:r>
              <w:rPr>
                <w:noProof/>
                <w:webHidden/>
              </w:rPr>
              <w:fldChar w:fldCharType="begin"/>
            </w:r>
            <w:r>
              <w:rPr>
                <w:noProof/>
                <w:webHidden/>
              </w:rPr>
              <w:instrText xml:space="preserve"> PAGEREF _Toc230780787 \h </w:instrText>
            </w:r>
            <w:r>
              <w:rPr>
                <w:noProof/>
                <w:webHidden/>
              </w:rPr>
            </w:r>
            <w:r>
              <w:rPr>
                <w:noProof/>
                <w:webHidden/>
              </w:rPr>
              <w:fldChar w:fldCharType="separate"/>
            </w:r>
            <w:r>
              <w:rPr>
                <w:noProof/>
                <w:webHidden/>
              </w:rPr>
              <w:t>43</w:t>
            </w:r>
            <w:r>
              <w:rPr>
                <w:noProof/>
                <w:webHidden/>
              </w:rPr>
              <w:fldChar w:fldCharType="end"/>
            </w:r>
          </w:hyperlink>
        </w:p>
        <w:p w:rsidR="006309F5" w:rsidRDefault="006309F5" w14:paraId="3BC14D68" w14:textId="1B1ABDEF">
          <w:pPr>
            <w:pStyle w:val="TOC2"/>
            <w:tabs>
              <w:tab w:val="right" w:leader="dot" w:pos="9350"/>
            </w:tabs>
            <w:rPr>
              <w:rFonts w:asciiTheme="minorHAnsi" w:hAnsiTheme="minorHAnsi" w:eastAsiaTheme="minorEastAsia" w:cstheme="minorBidi"/>
              <w:noProof/>
              <w:sz w:val="22"/>
              <w:szCs w:val="22"/>
              <w:lang w:val="en-IN" w:bidi="ar-SA"/>
            </w:rPr>
          </w:pPr>
          <w:hyperlink w:history="1" w:anchor="_Toc230780788">
            <w:r w:rsidRPr="004C5DA5">
              <w:rPr>
                <w:rStyle w:val="Hyperlink"/>
                <w:noProof/>
              </w:rPr>
              <w:t>4.3 Analysis of Findings</w:t>
            </w:r>
            <w:r>
              <w:rPr>
                <w:noProof/>
                <w:webHidden/>
              </w:rPr>
              <w:tab/>
            </w:r>
            <w:r>
              <w:rPr>
                <w:noProof/>
                <w:webHidden/>
              </w:rPr>
              <w:fldChar w:fldCharType="begin"/>
            </w:r>
            <w:r>
              <w:rPr>
                <w:noProof/>
                <w:webHidden/>
              </w:rPr>
              <w:instrText xml:space="preserve"> PAGEREF _Toc230780788 \h </w:instrText>
            </w:r>
            <w:r>
              <w:rPr>
                <w:noProof/>
                <w:webHidden/>
              </w:rPr>
            </w:r>
            <w:r>
              <w:rPr>
                <w:noProof/>
                <w:webHidden/>
              </w:rPr>
              <w:fldChar w:fldCharType="separate"/>
            </w:r>
            <w:r>
              <w:rPr>
                <w:noProof/>
                <w:webHidden/>
              </w:rPr>
              <w:t>44</w:t>
            </w:r>
            <w:r>
              <w:rPr>
                <w:noProof/>
                <w:webHidden/>
              </w:rPr>
              <w:fldChar w:fldCharType="end"/>
            </w:r>
          </w:hyperlink>
        </w:p>
        <w:p w:rsidR="006309F5" w:rsidRDefault="006309F5" w14:paraId="01C37297" w14:textId="1B421630">
          <w:pPr>
            <w:pStyle w:val="TOC3"/>
            <w:tabs>
              <w:tab w:val="right" w:leader="dot" w:pos="9350"/>
            </w:tabs>
            <w:rPr>
              <w:rFonts w:asciiTheme="minorHAnsi" w:hAnsiTheme="minorHAnsi" w:eastAsiaTheme="minorEastAsia" w:cstheme="minorBidi"/>
              <w:noProof/>
              <w:sz w:val="22"/>
              <w:szCs w:val="22"/>
              <w:lang w:val="en-IN" w:bidi="ar-SA"/>
            </w:rPr>
          </w:pPr>
          <w:hyperlink w:history="1" w:anchor="_Toc230780789">
            <w:r w:rsidRPr="004C5DA5">
              <w:rPr>
                <w:rStyle w:val="Hyperlink"/>
                <w:noProof/>
              </w:rPr>
              <w:t>4.3.1 Theme 1: Digital infrastructure of inclusivity: Multilingual SEO and SERP</w:t>
            </w:r>
            <w:r>
              <w:rPr>
                <w:noProof/>
                <w:webHidden/>
              </w:rPr>
              <w:tab/>
            </w:r>
            <w:r>
              <w:rPr>
                <w:noProof/>
                <w:webHidden/>
              </w:rPr>
              <w:fldChar w:fldCharType="begin"/>
            </w:r>
            <w:r>
              <w:rPr>
                <w:noProof/>
                <w:webHidden/>
              </w:rPr>
              <w:instrText xml:space="preserve"> PAGEREF _Toc230780789 \h </w:instrText>
            </w:r>
            <w:r>
              <w:rPr>
                <w:noProof/>
                <w:webHidden/>
              </w:rPr>
            </w:r>
            <w:r>
              <w:rPr>
                <w:noProof/>
                <w:webHidden/>
              </w:rPr>
              <w:fldChar w:fldCharType="separate"/>
            </w:r>
            <w:r>
              <w:rPr>
                <w:noProof/>
                <w:webHidden/>
              </w:rPr>
              <w:t>44</w:t>
            </w:r>
            <w:r>
              <w:rPr>
                <w:noProof/>
                <w:webHidden/>
              </w:rPr>
              <w:fldChar w:fldCharType="end"/>
            </w:r>
          </w:hyperlink>
        </w:p>
        <w:p w:rsidR="006309F5" w:rsidRDefault="006309F5" w14:paraId="420FBC3C" w14:textId="255BD9F1">
          <w:pPr>
            <w:pStyle w:val="TOC3"/>
            <w:tabs>
              <w:tab w:val="right" w:leader="dot" w:pos="9350"/>
            </w:tabs>
            <w:rPr>
              <w:rFonts w:asciiTheme="minorHAnsi" w:hAnsiTheme="minorHAnsi" w:eastAsiaTheme="minorEastAsia" w:cstheme="minorBidi"/>
              <w:noProof/>
              <w:sz w:val="22"/>
              <w:szCs w:val="22"/>
              <w:lang w:val="en-IN" w:bidi="ar-SA"/>
            </w:rPr>
          </w:pPr>
          <w:hyperlink w:history="1" w:anchor="_Toc230780790">
            <w:r w:rsidRPr="004C5DA5">
              <w:rPr>
                <w:rStyle w:val="Hyperlink"/>
                <w:noProof/>
              </w:rPr>
              <w:t>4.3.2 Theme 2: Breaking the Obstacles in Tier-2 cities by “Bharat” marketing</w:t>
            </w:r>
            <w:r>
              <w:rPr>
                <w:noProof/>
                <w:webHidden/>
              </w:rPr>
              <w:tab/>
            </w:r>
            <w:r>
              <w:rPr>
                <w:noProof/>
                <w:webHidden/>
              </w:rPr>
              <w:fldChar w:fldCharType="begin"/>
            </w:r>
            <w:r>
              <w:rPr>
                <w:noProof/>
                <w:webHidden/>
              </w:rPr>
              <w:instrText xml:space="preserve"> PAGEREF _Toc230780790 \h </w:instrText>
            </w:r>
            <w:r>
              <w:rPr>
                <w:noProof/>
                <w:webHidden/>
              </w:rPr>
            </w:r>
            <w:r>
              <w:rPr>
                <w:noProof/>
                <w:webHidden/>
              </w:rPr>
              <w:fldChar w:fldCharType="separate"/>
            </w:r>
            <w:r>
              <w:rPr>
                <w:noProof/>
                <w:webHidden/>
              </w:rPr>
              <w:t>45</w:t>
            </w:r>
            <w:r>
              <w:rPr>
                <w:noProof/>
                <w:webHidden/>
              </w:rPr>
              <w:fldChar w:fldCharType="end"/>
            </w:r>
          </w:hyperlink>
        </w:p>
        <w:p w:rsidR="006309F5" w:rsidRDefault="006309F5" w14:paraId="70B5182C" w14:textId="45715FDE">
          <w:pPr>
            <w:pStyle w:val="TOC3"/>
            <w:tabs>
              <w:tab w:val="right" w:leader="dot" w:pos="9350"/>
            </w:tabs>
            <w:rPr>
              <w:rFonts w:asciiTheme="minorHAnsi" w:hAnsiTheme="minorHAnsi" w:eastAsiaTheme="minorEastAsia" w:cstheme="minorBidi"/>
              <w:noProof/>
              <w:sz w:val="22"/>
              <w:szCs w:val="22"/>
              <w:lang w:val="en-IN" w:bidi="ar-SA"/>
            </w:rPr>
          </w:pPr>
          <w:hyperlink w:history="1" w:anchor="_Toc230780791">
            <w:r w:rsidRPr="004C5DA5">
              <w:rPr>
                <w:rStyle w:val="Hyperlink"/>
                <w:noProof/>
              </w:rPr>
              <w:t>4.3.3 Theme 3: Trust and confidence in the communication put the local authorities under pressure</w:t>
            </w:r>
            <w:r>
              <w:rPr>
                <w:noProof/>
                <w:webHidden/>
              </w:rPr>
              <w:tab/>
            </w:r>
            <w:r>
              <w:rPr>
                <w:noProof/>
                <w:webHidden/>
              </w:rPr>
              <w:fldChar w:fldCharType="begin"/>
            </w:r>
            <w:r>
              <w:rPr>
                <w:noProof/>
                <w:webHidden/>
              </w:rPr>
              <w:instrText xml:space="preserve"> PAGEREF _Toc230780791 \h </w:instrText>
            </w:r>
            <w:r>
              <w:rPr>
                <w:noProof/>
                <w:webHidden/>
              </w:rPr>
            </w:r>
            <w:r>
              <w:rPr>
                <w:noProof/>
                <w:webHidden/>
              </w:rPr>
              <w:fldChar w:fldCharType="separate"/>
            </w:r>
            <w:r>
              <w:rPr>
                <w:noProof/>
                <w:webHidden/>
              </w:rPr>
              <w:t>46</w:t>
            </w:r>
            <w:r>
              <w:rPr>
                <w:noProof/>
                <w:webHidden/>
              </w:rPr>
              <w:fldChar w:fldCharType="end"/>
            </w:r>
          </w:hyperlink>
        </w:p>
        <w:p w:rsidR="006309F5" w:rsidRDefault="006309F5" w14:paraId="6E6D40AD" w14:textId="7E4F37AA">
          <w:pPr>
            <w:pStyle w:val="TOC2"/>
            <w:tabs>
              <w:tab w:val="right" w:leader="dot" w:pos="9350"/>
            </w:tabs>
            <w:rPr>
              <w:rFonts w:asciiTheme="minorHAnsi" w:hAnsiTheme="minorHAnsi" w:eastAsiaTheme="minorEastAsia" w:cstheme="minorBidi"/>
              <w:noProof/>
              <w:sz w:val="22"/>
              <w:szCs w:val="22"/>
              <w:lang w:val="en-IN" w:bidi="ar-SA"/>
            </w:rPr>
          </w:pPr>
          <w:hyperlink w:history="1" w:anchor="_Toc230780792">
            <w:r w:rsidRPr="004C5DA5">
              <w:rPr>
                <w:rStyle w:val="Hyperlink"/>
                <w:noProof/>
              </w:rPr>
              <w:t>4.4 Chapter Summary</w:t>
            </w:r>
            <w:r>
              <w:rPr>
                <w:noProof/>
                <w:webHidden/>
              </w:rPr>
              <w:tab/>
            </w:r>
            <w:r>
              <w:rPr>
                <w:noProof/>
                <w:webHidden/>
              </w:rPr>
              <w:fldChar w:fldCharType="begin"/>
            </w:r>
            <w:r>
              <w:rPr>
                <w:noProof/>
                <w:webHidden/>
              </w:rPr>
              <w:instrText xml:space="preserve"> PAGEREF _Toc230780792 \h </w:instrText>
            </w:r>
            <w:r>
              <w:rPr>
                <w:noProof/>
                <w:webHidden/>
              </w:rPr>
            </w:r>
            <w:r>
              <w:rPr>
                <w:noProof/>
                <w:webHidden/>
              </w:rPr>
              <w:fldChar w:fldCharType="separate"/>
            </w:r>
            <w:r>
              <w:rPr>
                <w:noProof/>
                <w:webHidden/>
              </w:rPr>
              <w:t>47</w:t>
            </w:r>
            <w:r>
              <w:rPr>
                <w:noProof/>
                <w:webHidden/>
              </w:rPr>
              <w:fldChar w:fldCharType="end"/>
            </w:r>
          </w:hyperlink>
        </w:p>
        <w:p w:rsidR="006309F5" w:rsidRDefault="006309F5" w14:paraId="70570DE1" w14:textId="0C05426F">
          <w:pPr>
            <w:pStyle w:val="TOC1"/>
            <w:tabs>
              <w:tab w:val="right" w:leader="dot" w:pos="9350"/>
            </w:tabs>
            <w:rPr>
              <w:rFonts w:asciiTheme="minorHAnsi" w:hAnsiTheme="minorHAnsi" w:eastAsiaTheme="minorEastAsia" w:cstheme="minorBidi"/>
              <w:noProof/>
              <w:sz w:val="22"/>
              <w:szCs w:val="22"/>
              <w:lang w:val="en-IN" w:bidi="ar-SA"/>
            </w:rPr>
          </w:pPr>
          <w:hyperlink w:history="1" w:anchor="_Toc230780793">
            <w:r w:rsidRPr="004C5DA5">
              <w:rPr>
                <w:rStyle w:val="Hyperlink"/>
                <w:noProof/>
              </w:rPr>
              <w:t>Chapter 5: Discussion</w:t>
            </w:r>
            <w:r>
              <w:rPr>
                <w:noProof/>
                <w:webHidden/>
              </w:rPr>
              <w:tab/>
            </w:r>
            <w:r>
              <w:rPr>
                <w:noProof/>
                <w:webHidden/>
              </w:rPr>
              <w:fldChar w:fldCharType="begin"/>
            </w:r>
            <w:r>
              <w:rPr>
                <w:noProof/>
                <w:webHidden/>
              </w:rPr>
              <w:instrText xml:space="preserve"> PAGEREF _Toc230780793 \h </w:instrText>
            </w:r>
            <w:r>
              <w:rPr>
                <w:noProof/>
                <w:webHidden/>
              </w:rPr>
            </w:r>
            <w:r>
              <w:rPr>
                <w:noProof/>
                <w:webHidden/>
              </w:rPr>
              <w:fldChar w:fldCharType="separate"/>
            </w:r>
            <w:r>
              <w:rPr>
                <w:noProof/>
                <w:webHidden/>
              </w:rPr>
              <w:t>48</w:t>
            </w:r>
            <w:r>
              <w:rPr>
                <w:noProof/>
                <w:webHidden/>
              </w:rPr>
              <w:fldChar w:fldCharType="end"/>
            </w:r>
          </w:hyperlink>
        </w:p>
        <w:p w:rsidR="006309F5" w:rsidRDefault="006309F5" w14:paraId="56BC5345" w14:textId="7FADAFFC">
          <w:pPr>
            <w:pStyle w:val="TOC2"/>
            <w:tabs>
              <w:tab w:val="right" w:leader="dot" w:pos="9350"/>
            </w:tabs>
            <w:rPr>
              <w:rFonts w:asciiTheme="minorHAnsi" w:hAnsiTheme="minorHAnsi" w:eastAsiaTheme="minorEastAsia" w:cstheme="minorBidi"/>
              <w:noProof/>
              <w:sz w:val="22"/>
              <w:szCs w:val="22"/>
              <w:lang w:val="en-IN" w:bidi="ar-SA"/>
            </w:rPr>
          </w:pPr>
          <w:hyperlink w:history="1" w:anchor="_Toc230780794">
            <w:r w:rsidRPr="004C5DA5">
              <w:rPr>
                <w:rStyle w:val="Hyperlink"/>
                <w:noProof/>
              </w:rPr>
              <w:t>5.1 Chapter Introduction</w:t>
            </w:r>
            <w:r>
              <w:rPr>
                <w:noProof/>
                <w:webHidden/>
              </w:rPr>
              <w:tab/>
            </w:r>
            <w:r>
              <w:rPr>
                <w:noProof/>
                <w:webHidden/>
              </w:rPr>
              <w:fldChar w:fldCharType="begin"/>
            </w:r>
            <w:r>
              <w:rPr>
                <w:noProof/>
                <w:webHidden/>
              </w:rPr>
              <w:instrText xml:space="preserve"> PAGEREF _Toc230780794 \h </w:instrText>
            </w:r>
            <w:r>
              <w:rPr>
                <w:noProof/>
                <w:webHidden/>
              </w:rPr>
            </w:r>
            <w:r>
              <w:rPr>
                <w:noProof/>
                <w:webHidden/>
              </w:rPr>
              <w:fldChar w:fldCharType="separate"/>
            </w:r>
            <w:r>
              <w:rPr>
                <w:noProof/>
                <w:webHidden/>
              </w:rPr>
              <w:t>48</w:t>
            </w:r>
            <w:r>
              <w:rPr>
                <w:noProof/>
                <w:webHidden/>
              </w:rPr>
              <w:fldChar w:fldCharType="end"/>
            </w:r>
          </w:hyperlink>
        </w:p>
        <w:p w:rsidR="006309F5" w:rsidRDefault="006309F5" w14:paraId="11D35284" w14:textId="65F7D2A0">
          <w:pPr>
            <w:pStyle w:val="TOC2"/>
            <w:tabs>
              <w:tab w:val="right" w:leader="dot" w:pos="9350"/>
            </w:tabs>
            <w:rPr>
              <w:rFonts w:asciiTheme="minorHAnsi" w:hAnsiTheme="minorHAnsi" w:eastAsiaTheme="minorEastAsia" w:cstheme="minorBidi"/>
              <w:noProof/>
              <w:sz w:val="22"/>
              <w:szCs w:val="22"/>
              <w:lang w:val="en-IN" w:bidi="ar-SA"/>
            </w:rPr>
          </w:pPr>
          <w:hyperlink w:history="1" w:anchor="_Toc230780795">
            <w:r w:rsidRPr="004C5DA5">
              <w:rPr>
                <w:rStyle w:val="Hyperlink"/>
                <w:noProof/>
              </w:rPr>
              <w:t>5.2 Discussion on Analysis</w:t>
            </w:r>
            <w:r>
              <w:rPr>
                <w:noProof/>
                <w:webHidden/>
              </w:rPr>
              <w:tab/>
            </w:r>
            <w:r>
              <w:rPr>
                <w:noProof/>
                <w:webHidden/>
              </w:rPr>
              <w:fldChar w:fldCharType="begin"/>
            </w:r>
            <w:r>
              <w:rPr>
                <w:noProof/>
                <w:webHidden/>
              </w:rPr>
              <w:instrText xml:space="preserve"> PAGEREF _Toc230780795 \h </w:instrText>
            </w:r>
            <w:r>
              <w:rPr>
                <w:noProof/>
                <w:webHidden/>
              </w:rPr>
            </w:r>
            <w:r>
              <w:rPr>
                <w:noProof/>
                <w:webHidden/>
              </w:rPr>
              <w:fldChar w:fldCharType="separate"/>
            </w:r>
            <w:r>
              <w:rPr>
                <w:noProof/>
                <w:webHidden/>
              </w:rPr>
              <w:t>48</w:t>
            </w:r>
            <w:r>
              <w:rPr>
                <w:noProof/>
                <w:webHidden/>
              </w:rPr>
              <w:fldChar w:fldCharType="end"/>
            </w:r>
          </w:hyperlink>
        </w:p>
        <w:p w:rsidR="006309F5" w:rsidRDefault="006309F5" w14:paraId="73113A43" w14:textId="07A12291">
          <w:pPr>
            <w:pStyle w:val="TOC3"/>
            <w:tabs>
              <w:tab w:val="right" w:leader="dot" w:pos="9350"/>
            </w:tabs>
            <w:rPr>
              <w:rFonts w:asciiTheme="minorHAnsi" w:hAnsiTheme="minorHAnsi" w:eastAsiaTheme="minorEastAsia" w:cstheme="minorBidi"/>
              <w:noProof/>
              <w:sz w:val="22"/>
              <w:szCs w:val="22"/>
              <w:lang w:val="en-IN" w:bidi="ar-SA"/>
            </w:rPr>
          </w:pPr>
          <w:hyperlink w:history="1" w:anchor="_Toc230780796">
            <w:r w:rsidRPr="004C5DA5">
              <w:rPr>
                <w:rStyle w:val="Hyperlink"/>
                <w:noProof/>
              </w:rPr>
              <w:t>5.2.1 Discussion on Theme 1: Digital infrastructure of inclusivity: Multilingual SEO and SERP</w:t>
            </w:r>
            <w:r>
              <w:rPr>
                <w:noProof/>
                <w:webHidden/>
              </w:rPr>
              <w:tab/>
            </w:r>
            <w:r>
              <w:rPr>
                <w:noProof/>
                <w:webHidden/>
              </w:rPr>
              <w:fldChar w:fldCharType="begin"/>
            </w:r>
            <w:r>
              <w:rPr>
                <w:noProof/>
                <w:webHidden/>
              </w:rPr>
              <w:instrText xml:space="preserve"> PAGEREF _Toc230780796 \h </w:instrText>
            </w:r>
            <w:r>
              <w:rPr>
                <w:noProof/>
                <w:webHidden/>
              </w:rPr>
            </w:r>
            <w:r>
              <w:rPr>
                <w:noProof/>
                <w:webHidden/>
              </w:rPr>
              <w:fldChar w:fldCharType="separate"/>
            </w:r>
            <w:r>
              <w:rPr>
                <w:noProof/>
                <w:webHidden/>
              </w:rPr>
              <w:t>48</w:t>
            </w:r>
            <w:r>
              <w:rPr>
                <w:noProof/>
                <w:webHidden/>
              </w:rPr>
              <w:fldChar w:fldCharType="end"/>
            </w:r>
          </w:hyperlink>
        </w:p>
        <w:p w:rsidR="006309F5" w:rsidRDefault="006309F5" w14:paraId="76F511E6" w14:textId="2D967B7C">
          <w:pPr>
            <w:pStyle w:val="TOC3"/>
            <w:tabs>
              <w:tab w:val="right" w:leader="dot" w:pos="9350"/>
            </w:tabs>
            <w:rPr>
              <w:rFonts w:asciiTheme="minorHAnsi" w:hAnsiTheme="minorHAnsi" w:eastAsiaTheme="minorEastAsia" w:cstheme="minorBidi"/>
              <w:noProof/>
              <w:sz w:val="22"/>
              <w:szCs w:val="22"/>
              <w:lang w:val="en-IN" w:bidi="ar-SA"/>
            </w:rPr>
          </w:pPr>
          <w:hyperlink w:history="1" w:anchor="_Toc230780797">
            <w:r w:rsidRPr="004C5DA5">
              <w:rPr>
                <w:rStyle w:val="Hyperlink"/>
                <w:noProof/>
              </w:rPr>
              <w:t>5.2.2 Discussion on Theme 2: Breaking the Obstacles in Tier-2 cities by “Bharat” marketing</w:t>
            </w:r>
            <w:r>
              <w:rPr>
                <w:noProof/>
                <w:webHidden/>
              </w:rPr>
              <w:tab/>
            </w:r>
            <w:r>
              <w:rPr>
                <w:noProof/>
                <w:webHidden/>
              </w:rPr>
              <w:fldChar w:fldCharType="begin"/>
            </w:r>
            <w:r>
              <w:rPr>
                <w:noProof/>
                <w:webHidden/>
              </w:rPr>
              <w:instrText xml:space="preserve"> PAGEREF _Toc230780797 \h </w:instrText>
            </w:r>
            <w:r>
              <w:rPr>
                <w:noProof/>
                <w:webHidden/>
              </w:rPr>
            </w:r>
            <w:r>
              <w:rPr>
                <w:noProof/>
                <w:webHidden/>
              </w:rPr>
              <w:fldChar w:fldCharType="separate"/>
            </w:r>
            <w:r>
              <w:rPr>
                <w:noProof/>
                <w:webHidden/>
              </w:rPr>
              <w:t>49</w:t>
            </w:r>
            <w:r>
              <w:rPr>
                <w:noProof/>
                <w:webHidden/>
              </w:rPr>
              <w:fldChar w:fldCharType="end"/>
            </w:r>
          </w:hyperlink>
        </w:p>
        <w:p w:rsidR="006309F5" w:rsidRDefault="006309F5" w14:paraId="32BCA49C" w14:textId="5EC622C4">
          <w:pPr>
            <w:pStyle w:val="TOC3"/>
            <w:tabs>
              <w:tab w:val="right" w:leader="dot" w:pos="9350"/>
            </w:tabs>
            <w:rPr>
              <w:rFonts w:asciiTheme="minorHAnsi" w:hAnsiTheme="minorHAnsi" w:eastAsiaTheme="minorEastAsia" w:cstheme="minorBidi"/>
              <w:noProof/>
              <w:sz w:val="22"/>
              <w:szCs w:val="22"/>
              <w:lang w:val="en-IN" w:bidi="ar-SA"/>
            </w:rPr>
          </w:pPr>
          <w:hyperlink w:history="1" w:anchor="_Toc230780798">
            <w:r w:rsidRPr="004C5DA5">
              <w:rPr>
                <w:rStyle w:val="Hyperlink"/>
                <w:noProof/>
              </w:rPr>
              <w:t>5.2.3 Discussion on Theme 3: Trust and confidence in the communication put the local authorities under pressure</w:t>
            </w:r>
            <w:r>
              <w:rPr>
                <w:noProof/>
                <w:webHidden/>
              </w:rPr>
              <w:tab/>
            </w:r>
            <w:r>
              <w:rPr>
                <w:noProof/>
                <w:webHidden/>
              </w:rPr>
              <w:fldChar w:fldCharType="begin"/>
            </w:r>
            <w:r>
              <w:rPr>
                <w:noProof/>
                <w:webHidden/>
              </w:rPr>
              <w:instrText xml:space="preserve"> PAGEREF _Toc230780798 \h </w:instrText>
            </w:r>
            <w:r>
              <w:rPr>
                <w:noProof/>
                <w:webHidden/>
              </w:rPr>
            </w:r>
            <w:r>
              <w:rPr>
                <w:noProof/>
                <w:webHidden/>
              </w:rPr>
              <w:fldChar w:fldCharType="separate"/>
            </w:r>
            <w:r>
              <w:rPr>
                <w:noProof/>
                <w:webHidden/>
              </w:rPr>
              <w:t>51</w:t>
            </w:r>
            <w:r>
              <w:rPr>
                <w:noProof/>
                <w:webHidden/>
              </w:rPr>
              <w:fldChar w:fldCharType="end"/>
            </w:r>
          </w:hyperlink>
        </w:p>
        <w:p w:rsidR="006309F5" w:rsidRDefault="006309F5" w14:paraId="0A03B87C" w14:textId="750EFE28">
          <w:pPr>
            <w:pStyle w:val="TOC2"/>
            <w:tabs>
              <w:tab w:val="right" w:leader="dot" w:pos="9350"/>
            </w:tabs>
            <w:rPr>
              <w:rFonts w:asciiTheme="minorHAnsi" w:hAnsiTheme="minorHAnsi" w:eastAsiaTheme="minorEastAsia" w:cstheme="minorBidi"/>
              <w:noProof/>
              <w:sz w:val="22"/>
              <w:szCs w:val="22"/>
              <w:lang w:val="en-IN" w:bidi="ar-SA"/>
            </w:rPr>
          </w:pPr>
          <w:hyperlink w:history="1" w:anchor="_Toc230780799">
            <w:r w:rsidRPr="004C5DA5">
              <w:rPr>
                <w:rStyle w:val="Hyperlink"/>
                <w:noProof/>
              </w:rPr>
              <w:t>5.3 Chapter Summary</w:t>
            </w:r>
            <w:r>
              <w:rPr>
                <w:noProof/>
                <w:webHidden/>
              </w:rPr>
              <w:tab/>
            </w:r>
            <w:r>
              <w:rPr>
                <w:noProof/>
                <w:webHidden/>
              </w:rPr>
              <w:fldChar w:fldCharType="begin"/>
            </w:r>
            <w:r>
              <w:rPr>
                <w:noProof/>
                <w:webHidden/>
              </w:rPr>
              <w:instrText xml:space="preserve"> PAGEREF _Toc230780799 \h </w:instrText>
            </w:r>
            <w:r>
              <w:rPr>
                <w:noProof/>
                <w:webHidden/>
              </w:rPr>
            </w:r>
            <w:r>
              <w:rPr>
                <w:noProof/>
                <w:webHidden/>
              </w:rPr>
              <w:fldChar w:fldCharType="separate"/>
            </w:r>
            <w:r>
              <w:rPr>
                <w:noProof/>
                <w:webHidden/>
              </w:rPr>
              <w:t>52</w:t>
            </w:r>
            <w:r>
              <w:rPr>
                <w:noProof/>
                <w:webHidden/>
              </w:rPr>
              <w:fldChar w:fldCharType="end"/>
            </w:r>
          </w:hyperlink>
        </w:p>
        <w:p w:rsidR="006309F5" w:rsidRDefault="006309F5" w14:paraId="4BC92F48" w14:textId="2AA7ECC3">
          <w:pPr>
            <w:pStyle w:val="TOC1"/>
            <w:tabs>
              <w:tab w:val="right" w:leader="dot" w:pos="9350"/>
            </w:tabs>
            <w:rPr>
              <w:rFonts w:asciiTheme="minorHAnsi" w:hAnsiTheme="minorHAnsi" w:eastAsiaTheme="minorEastAsia" w:cstheme="minorBidi"/>
              <w:noProof/>
              <w:sz w:val="22"/>
              <w:szCs w:val="22"/>
              <w:lang w:val="en-IN" w:bidi="ar-SA"/>
            </w:rPr>
          </w:pPr>
          <w:hyperlink w:history="1" w:anchor="_Toc230780800">
            <w:r w:rsidRPr="004C5DA5">
              <w:rPr>
                <w:rStyle w:val="Hyperlink"/>
                <w:noProof/>
              </w:rPr>
              <w:t>Chapter 6: Conclusion and recommendations</w:t>
            </w:r>
            <w:r>
              <w:rPr>
                <w:noProof/>
                <w:webHidden/>
              </w:rPr>
              <w:tab/>
            </w:r>
            <w:r>
              <w:rPr>
                <w:noProof/>
                <w:webHidden/>
              </w:rPr>
              <w:fldChar w:fldCharType="begin"/>
            </w:r>
            <w:r>
              <w:rPr>
                <w:noProof/>
                <w:webHidden/>
              </w:rPr>
              <w:instrText xml:space="preserve"> PAGEREF _Toc230780800 \h </w:instrText>
            </w:r>
            <w:r>
              <w:rPr>
                <w:noProof/>
                <w:webHidden/>
              </w:rPr>
            </w:r>
            <w:r>
              <w:rPr>
                <w:noProof/>
                <w:webHidden/>
              </w:rPr>
              <w:fldChar w:fldCharType="separate"/>
            </w:r>
            <w:r>
              <w:rPr>
                <w:noProof/>
                <w:webHidden/>
              </w:rPr>
              <w:t>53</w:t>
            </w:r>
            <w:r>
              <w:rPr>
                <w:noProof/>
                <w:webHidden/>
              </w:rPr>
              <w:fldChar w:fldCharType="end"/>
            </w:r>
          </w:hyperlink>
        </w:p>
        <w:p w:rsidR="006309F5" w:rsidRDefault="006309F5" w14:paraId="0027CCE1" w14:textId="59CEFAD2">
          <w:pPr>
            <w:pStyle w:val="TOC2"/>
            <w:tabs>
              <w:tab w:val="right" w:leader="dot" w:pos="9350"/>
            </w:tabs>
            <w:rPr>
              <w:rFonts w:asciiTheme="minorHAnsi" w:hAnsiTheme="minorHAnsi" w:eastAsiaTheme="minorEastAsia" w:cstheme="minorBidi"/>
              <w:noProof/>
              <w:sz w:val="22"/>
              <w:szCs w:val="22"/>
              <w:lang w:val="en-IN" w:bidi="ar-SA"/>
            </w:rPr>
          </w:pPr>
          <w:hyperlink w:history="1" w:anchor="_Toc230780801">
            <w:r w:rsidRPr="004C5DA5">
              <w:rPr>
                <w:rStyle w:val="Hyperlink"/>
                <w:noProof/>
              </w:rPr>
              <w:t>6.1 Introduction to the Conclusion Chapter</w:t>
            </w:r>
            <w:r>
              <w:rPr>
                <w:noProof/>
                <w:webHidden/>
              </w:rPr>
              <w:tab/>
            </w:r>
            <w:r>
              <w:rPr>
                <w:noProof/>
                <w:webHidden/>
              </w:rPr>
              <w:fldChar w:fldCharType="begin"/>
            </w:r>
            <w:r>
              <w:rPr>
                <w:noProof/>
                <w:webHidden/>
              </w:rPr>
              <w:instrText xml:space="preserve"> PAGEREF _Toc230780801 \h </w:instrText>
            </w:r>
            <w:r>
              <w:rPr>
                <w:noProof/>
                <w:webHidden/>
              </w:rPr>
            </w:r>
            <w:r>
              <w:rPr>
                <w:noProof/>
                <w:webHidden/>
              </w:rPr>
              <w:fldChar w:fldCharType="separate"/>
            </w:r>
            <w:r>
              <w:rPr>
                <w:noProof/>
                <w:webHidden/>
              </w:rPr>
              <w:t>53</w:t>
            </w:r>
            <w:r>
              <w:rPr>
                <w:noProof/>
                <w:webHidden/>
              </w:rPr>
              <w:fldChar w:fldCharType="end"/>
            </w:r>
          </w:hyperlink>
        </w:p>
        <w:p w:rsidR="006309F5" w:rsidRDefault="006309F5" w14:paraId="11EB808C" w14:textId="796B1E0C">
          <w:pPr>
            <w:pStyle w:val="TOC2"/>
            <w:tabs>
              <w:tab w:val="right" w:leader="dot" w:pos="9350"/>
            </w:tabs>
            <w:rPr>
              <w:rFonts w:asciiTheme="minorHAnsi" w:hAnsiTheme="minorHAnsi" w:eastAsiaTheme="minorEastAsia" w:cstheme="minorBidi"/>
              <w:noProof/>
              <w:sz w:val="22"/>
              <w:szCs w:val="22"/>
              <w:lang w:val="en-IN" w:bidi="ar-SA"/>
            </w:rPr>
          </w:pPr>
          <w:hyperlink w:history="1" w:anchor="_Toc230780802">
            <w:r w:rsidRPr="004C5DA5">
              <w:rPr>
                <w:rStyle w:val="Hyperlink"/>
                <w:noProof/>
              </w:rPr>
              <w:t>6.2 Summary of Key Findings</w:t>
            </w:r>
            <w:r>
              <w:rPr>
                <w:noProof/>
                <w:webHidden/>
              </w:rPr>
              <w:tab/>
            </w:r>
            <w:r>
              <w:rPr>
                <w:noProof/>
                <w:webHidden/>
              </w:rPr>
              <w:fldChar w:fldCharType="begin"/>
            </w:r>
            <w:r>
              <w:rPr>
                <w:noProof/>
                <w:webHidden/>
              </w:rPr>
              <w:instrText xml:space="preserve"> PAGEREF _Toc230780802 \h </w:instrText>
            </w:r>
            <w:r>
              <w:rPr>
                <w:noProof/>
                <w:webHidden/>
              </w:rPr>
            </w:r>
            <w:r>
              <w:rPr>
                <w:noProof/>
                <w:webHidden/>
              </w:rPr>
              <w:fldChar w:fldCharType="separate"/>
            </w:r>
            <w:r>
              <w:rPr>
                <w:noProof/>
                <w:webHidden/>
              </w:rPr>
              <w:t>53</w:t>
            </w:r>
            <w:r>
              <w:rPr>
                <w:noProof/>
                <w:webHidden/>
              </w:rPr>
              <w:fldChar w:fldCharType="end"/>
            </w:r>
          </w:hyperlink>
        </w:p>
        <w:p w:rsidR="006309F5" w:rsidRDefault="006309F5" w14:paraId="12AF462B" w14:textId="31CFE0CB">
          <w:pPr>
            <w:pStyle w:val="TOC2"/>
            <w:tabs>
              <w:tab w:val="right" w:leader="dot" w:pos="9350"/>
            </w:tabs>
            <w:rPr>
              <w:rFonts w:asciiTheme="minorHAnsi" w:hAnsiTheme="minorHAnsi" w:eastAsiaTheme="minorEastAsia" w:cstheme="minorBidi"/>
              <w:noProof/>
              <w:sz w:val="22"/>
              <w:szCs w:val="22"/>
              <w:lang w:val="en-IN" w:bidi="ar-SA"/>
            </w:rPr>
          </w:pPr>
          <w:hyperlink w:history="1" w:anchor="_Toc230780803">
            <w:r w:rsidRPr="004C5DA5">
              <w:rPr>
                <w:rStyle w:val="Hyperlink"/>
                <w:noProof/>
              </w:rPr>
              <w:t>6.3 Conclusion on Research Questions and Literature Gap</w:t>
            </w:r>
            <w:r>
              <w:rPr>
                <w:noProof/>
                <w:webHidden/>
              </w:rPr>
              <w:tab/>
            </w:r>
            <w:r>
              <w:rPr>
                <w:noProof/>
                <w:webHidden/>
              </w:rPr>
              <w:fldChar w:fldCharType="begin"/>
            </w:r>
            <w:r>
              <w:rPr>
                <w:noProof/>
                <w:webHidden/>
              </w:rPr>
              <w:instrText xml:space="preserve"> PAGEREF _Toc230780803 \h </w:instrText>
            </w:r>
            <w:r>
              <w:rPr>
                <w:noProof/>
                <w:webHidden/>
              </w:rPr>
            </w:r>
            <w:r>
              <w:rPr>
                <w:noProof/>
                <w:webHidden/>
              </w:rPr>
              <w:fldChar w:fldCharType="separate"/>
            </w:r>
            <w:r>
              <w:rPr>
                <w:noProof/>
                <w:webHidden/>
              </w:rPr>
              <w:t>54</w:t>
            </w:r>
            <w:r>
              <w:rPr>
                <w:noProof/>
                <w:webHidden/>
              </w:rPr>
              <w:fldChar w:fldCharType="end"/>
            </w:r>
          </w:hyperlink>
        </w:p>
        <w:p w:rsidR="006309F5" w:rsidRDefault="006309F5" w14:paraId="69239027" w14:textId="1FE58F5F">
          <w:pPr>
            <w:pStyle w:val="TOC2"/>
            <w:tabs>
              <w:tab w:val="right" w:leader="dot" w:pos="9350"/>
            </w:tabs>
            <w:rPr>
              <w:rFonts w:asciiTheme="minorHAnsi" w:hAnsiTheme="minorHAnsi" w:eastAsiaTheme="minorEastAsia" w:cstheme="minorBidi"/>
              <w:noProof/>
              <w:sz w:val="22"/>
              <w:szCs w:val="22"/>
              <w:lang w:val="en-IN" w:bidi="ar-SA"/>
            </w:rPr>
          </w:pPr>
          <w:hyperlink w:history="1" w:anchor="_Toc230780804">
            <w:r w:rsidRPr="004C5DA5">
              <w:rPr>
                <w:rStyle w:val="Hyperlink"/>
                <w:noProof/>
              </w:rPr>
              <w:t>6.4 Theoretical Contributions of the Study</w:t>
            </w:r>
            <w:r>
              <w:rPr>
                <w:noProof/>
                <w:webHidden/>
              </w:rPr>
              <w:tab/>
            </w:r>
            <w:r>
              <w:rPr>
                <w:noProof/>
                <w:webHidden/>
              </w:rPr>
              <w:fldChar w:fldCharType="begin"/>
            </w:r>
            <w:r>
              <w:rPr>
                <w:noProof/>
                <w:webHidden/>
              </w:rPr>
              <w:instrText xml:space="preserve"> PAGEREF _Toc230780804 \h </w:instrText>
            </w:r>
            <w:r>
              <w:rPr>
                <w:noProof/>
                <w:webHidden/>
              </w:rPr>
            </w:r>
            <w:r>
              <w:rPr>
                <w:noProof/>
                <w:webHidden/>
              </w:rPr>
              <w:fldChar w:fldCharType="separate"/>
            </w:r>
            <w:r>
              <w:rPr>
                <w:noProof/>
                <w:webHidden/>
              </w:rPr>
              <w:t>55</w:t>
            </w:r>
            <w:r>
              <w:rPr>
                <w:noProof/>
                <w:webHidden/>
              </w:rPr>
              <w:fldChar w:fldCharType="end"/>
            </w:r>
          </w:hyperlink>
        </w:p>
        <w:p w:rsidR="006309F5" w:rsidRDefault="006309F5" w14:paraId="145E24D5" w14:textId="12AB21B5">
          <w:pPr>
            <w:pStyle w:val="TOC2"/>
            <w:tabs>
              <w:tab w:val="right" w:leader="dot" w:pos="9350"/>
            </w:tabs>
            <w:rPr>
              <w:rFonts w:asciiTheme="minorHAnsi" w:hAnsiTheme="minorHAnsi" w:eastAsiaTheme="minorEastAsia" w:cstheme="minorBidi"/>
              <w:noProof/>
              <w:sz w:val="22"/>
              <w:szCs w:val="22"/>
              <w:lang w:val="en-IN" w:bidi="ar-SA"/>
            </w:rPr>
          </w:pPr>
          <w:hyperlink w:history="1" w:anchor="_Toc230780805">
            <w:r w:rsidRPr="004C5DA5">
              <w:rPr>
                <w:rStyle w:val="Hyperlink"/>
                <w:noProof/>
              </w:rPr>
              <w:t>6.5 Practical and Managerial Implications</w:t>
            </w:r>
            <w:r>
              <w:rPr>
                <w:noProof/>
                <w:webHidden/>
              </w:rPr>
              <w:tab/>
            </w:r>
            <w:r>
              <w:rPr>
                <w:noProof/>
                <w:webHidden/>
              </w:rPr>
              <w:fldChar w:fldCharType="begin"/>
            </w:r>
            <w:r>
              <w:rPr>
                <w:noProof/>
                <w:webHidden/>
              </w:rPr>
              <w:instrText xml:space="preserve"> PAGEREF _Toc230780805 \h </w:instrText>
            </w:r>
            <w:r>
              <w:rPr>
                <w:noProof/>
                <w:webHidden/>
              </w:rPr>
            </w:r>
            <w:r>
              <w:rPr>
                <w:noProof/>
                <w:webHidden/>
              </w:rPr>
              <w:fldChar w:fldCharType="separate"/>
            </w:r>
            <w:r>
              <w:rPr>
                <w:noProof/>
                <w:webHidden/>
              </w:rPr>
              <w:t>55</w:t>
            </w:r>
            <w:r>
              <w:rPr>
                <w:noProof/>
                <w:webHidden/>
              </w:rPr>
              <w:fldChar w:fldCharType="end"/>
            </w:r>
          </w:hyperlink>
        </w:p>
        <w:p w:rsidR="006309F5" w:rsidRDefault="006309F5" w14:paraId="7AB7C44F" w14:textId="5DA4ADF3">
          <w:pPr>
            <w:pStyle w:val="TOC2"/>
            <w:tabs>
              <w:tab w:val="right" w:leader="dot" w:pos="9350"/>
            </w:tabs>
            <w:rPr>
              <w:rFonts w:asciiTheme="minorHAnsi" w:hAnsiTheme="minorHAnsi" w:eastAsiaTheme="minorEastAsia" w:cstheme="minorBidi"/>
              <w:noProof/>
              <w:sz w:val="22"/>
              <w:szCs w:val="22"/>
              <w:lang w:val="en-IN" w:bidi="ar-SA"/>
            </w:rPr>
          </w:pPr>
          <w:hyperlink w:history="1" w:anchor="_Toc230780806">
            <w:r w:rsidRPr="004C5DA5">
              <w:rPr>
                <w:rStyle w:val="Hyperlink"/>
                <w:noProof/>
              </w:rPr>
              <w:t>6.6 Limitations of the Study</w:t>
            </w:r>
            <w:r>
              <w:rPr>
                <w:noProof/>
                <w:webHidden/>
              </w:rPr>
              <w:tab/>
            </w:r>
            <w:r>
              <w:rPr>
                <w:noProof/>
                <w:webHidden/>
              </w:rPr>
              <w:fldChar w:fldCharType="begin"/>
            </w:r>
            <w:r>
              <w:rPr>
                <w:noProof/>
                <w:webHidden/>
              </w:rPr>
              <w:instrText xml:space="preserve"> PAGEREF _Toc230780806 \h </w:instrText>
            </w:r>
            <w:r>
              <w:rPr>
                <w:noProof/>
                <w:webHidden/>
              </w:rPr>
            </w:r>
            <w:r>
              <w:rPr>
                <w:noProof/>
                <w:webHidden/>
              </w:rPr>
              <w:fldChar w:fldCharType="separate"/>
            </w:r>
            <w:r>
              <w:rPr>
                <w:noProof/>
                <w:webHidden/>
              </w:rPr>
              <w:t>56</w:t>
            </w:r>
            <w:r>
              <w:rPr>
                <w:noProof/>
                <w:webHidden/>
              </w:rPr>
              <w:fldChar w:fldCharType="end"/>
            </w:r>
          </w:hyperlink>
        </w:p>
        <w:p w:rsidR="006309F5" w:rsidRDefault="006309F5" w14:paraId="76F30F18" w14:textId="4A8DA5D4">
          <w:pPr>
            <w:pStyle w:val="TOC2"/>
            <w:tabs>
              <w:tab w:val="right" w:leader="dot" w:pos="9350"/>
            </w:tabs>
            <w:rPr>
              <w:rFonts w:asciiTheme="minorHAnsi" w:hAnsiTheme="minorHAnsi" w:eastAsiaTheme="minorEastAsia" w:cstheme="minorBidi"/>
              <w:noProof/>
              <w:sz w:val="22"/>
              <w:szCs w:val="22"/>
              <w:lang w:val="en-IN" w:bidi="ar-SA"/>
            </w:rPr>
          </w:pPr>
          <w:hyperlink w:history="1" w:anchor="_Toc230780807">
            <w:r w:rsidRPr="004C5DA5">
              <w:rPr>
                <w:rStyle w:val="Hyperlink"/>
                <w:noProof/>
              </w:rPr>
              <w:t>6.7 Recommendations for Future Research</w:t>
            </w:r>
            <w:r>
              <w:rPr>
                <w:noProof/>
                <w:webHidden/>
              </w:rPr>
              <w:tab/>
            </w:r>
            <w:r>
              <w:rPr>
                <w:noProof/>
                <w:webHidden/>
              </w:rPr>
              <w:fldChar w:fldCharType="begin"/>
            </w:r>
            <w:r>
              <w:rPr>
                <w:noProof/>
                <w:webHidden/>
              </w:rPr>
              <w:instrText xml:space="preserve"> PAGEREF _Toc230780807 \h </w:instrText>
            </w:r>
            <w:r>
              <w:rPr>
                <w:noProof/>
                <w:webHidden/>
              </w:rPr>
            </w:r>
            <w:r>
              <w:rPr>
                <w:noProof/>
                <w:webHidden/>
              </w:rPr>
              <w:fldChar w:fldCharType="separate"/>
            </w:r>
            <w:r>
              <w:rPr>
                <w:noProof/>
                <w:webHidden/>
              </w:rPr>
              <w:t>56</w:t>
            </w:r>
            <w:r>
              <w:rPr>
                <w:noProof/>
                <w:webHidden/>
              </w:rPr>
              <w:fldChar w:fldCharType="end"/>
            </w:r>
          </w:hyperlink>
        </w:p>
        <w:p w:rsidR="006309F5" w:rsidRDefault="006309F5" w14:paraId="65970A6C" w14:textId="19D6601B">
          <w:pPr>
            <w:pStyle w:val="TOC2"/>
            <w:tabs>
              <w:tab w:val="right" w:leader="dot" w:pos="9350"/>
            </w:tabs>
            <w:rPr>
              <w:rFonts w:asciiTheme="minorHAnsi" w:hAnsiTheme="minorHAnsi" w:eastAsiaTheme="minorEastAsia" w:cstheme="minorBidi"/>
              <w:noProof/>
              <w:sz w:val="22"/>
              <w:szCs w:val="22"/>
              <w:lang w:val="en-IN" w:bidi="ar-SA"/>
            </w:rPr>
          </w:pPr>
          <w:hyperlink w:history="1" w:anchor="_Toc230780808">
            <w:r w:rsidRPr="004C5DA5">
              <w:rPr>
                <w:rStyle w:val="Hyperlink"/>
                <w:noProof/>
              </w:rPr>
              <w:t>6.8 Final Concluding Statement</w:t>
            </w:r>
            <w:r>
              <w:rPr>
                <w:noProof/>
                <w:webHidden/>
              </w:rPr>
              <w:tab/>
            </w:r>
            <w:r>
              <w:rPr>
                <w:noProof/>
                <w:webHidden/>
              </w:rPr>
              <w:fldChar w:fldCharType="begin"/>
            </w:r>
            <w:r>
              <w:rPr>
                <w:noProof/>
                <w:webHidden/>
              </w:rPr>
              <w:instrText xml:space="preserve"> PAGEREF _Toc230780808 \h </w:instrText>
            </w:r>
            <w:r>
              <w:rPr>
                <w:noProof/>
                <w:webHidden/>
              </w:rPr>
            </w:r>
            <w:r>
              <w:rPr>
                <w:noProof/>
                <w:webHidden/>
              </w:rPr>
              <w:fldChar w:fldCharType="separate"/>
            </w:r>
            <w:r>
              <w:rPr>
                <w:noProof/>
                <w:webHidden/>
              </w:rPr>
              <w:t>57</w:t>
            </w:r>
            <w:r>
              <w:rPr>
                <w:noProof/>
                <w:webHidden/>
              </w:rPr>
              <w:fldChar w:fldCharType="end"/>
            </w:r>
          </w:hyperlink>
        </w:p>
        <w:p w:rsidR="006309F5" w:rsidRDefault="006309F5" w14:paraId="6E77B111" w14:textId="66ACD0F8">
          <w:pPr>
            <w:pStyle w:val="TOC1"/>
            <w:tabs>
              <w:tab w:val="right" w:leader="dot" w:pos="9350"/>
            </w:tabs>
            <w:rPr>
              <w:rFonts w:asciiTheme="minorHAnsi" w:hAnsiTheme="minorHAnsi" w:eastAsiaTheme="minorEastAsia" w:cstheme="minorBidi"/>
              <w:noProof/>
              <w:sz w:val="22"/>
              <w:szCs w:val="22"/>
              <w:lang w:val="en-IN" w:bidi="ar-SA"/>
            </w:rPr>
          </w:pPr>
          <w:hyperlink w:history="1" w:anchor="_Toc230780809">
            <w:r w:rsidRPr="004C5DA5">
              <w:rPr>
                <w:rStyle w:val="Hyperlink"/>
                <w:noProof/>
              </w:rPr>
              <w:t>References</w:t>
            </w:r>
            <w:r>
              <w:rPr>
                <w:noProof/>
                <w:webHidden/>
              </w:rPr>
              <w:tab/>
            </w:r>
            <w:r>
              <w:rPr>
                <w:noProof/>
                <w:webHidden/>
              </w:rPr>
              <w:fldChar w:fldCharType="begin"/>
            </w:r>
            <w:r>
              <w:rPr>
                <w:noProof/>
                <w:webHidden/>
              </w:rPr>
              <w:instrText xml:space="preserve"> PAGEREF _Toc230780809 \h </w:instrText>
            </w:r>
            <w:r>
              <w:rPr>
                <w:noProof/>
                <w:webHidden/>
              </w:rPr>
            </w:r>
            <w:r>
              <w:rPr>
                <w:noProof/>
                <w:webHidden/>
              </w:rPr>
              <w:fldChar w:fldCharType="separate"/>
            </w:r>
            <w:r>
              <w:rPr>
                <w:noProof/>
                <w:webHidden/>
              </w:rPr>
              <w:t>59</w:t>
            </w:r>
            <w:r>
              <w:rPr>
                <w:noProof/>
                <w:webHidden/>
              </w:rPr>
              <w:fldChar w:fldCharType="end"/>
            </w:r>
          </w:hyperlink>
        </w:p>
        <w:p w:rsidR="00F74CA7" w:rsidRDefault="00E539FA" w14:paraId="170CA790" w14:textId="2D271CFD">
          <w:r>
            <w:fldChar w:fldCharType="end"/>
          </w:r>
        </w:p>
      </w:sdtContent>
    </w:sdt>
    <w:p w:rsidR="006309F5" w:rsidRDefault="006309F5" w14:paraId="3263AE55" w14:textId="77777777">
      <w:r>
        <w:br w:type="page"/>
      </w:r>
    </w:p>
    <w:p w:rsidRPr="00A34B23" w:rsidR="006309F5" w:rsidP="006309F5" w:rsidRDefault="006309F5" w14:paraId="48756E32" w14:textId="77777777">
      <w:pPr>
        <w:jc w:val="center"/>
        <w:rPr>
          <w:b/>
        </w:rPr>
      </w:pPr>
      <w:r w:rsidRPr="00A34B23">
        <w:rPr>
          <w:b/>
        </w:rPr>
        <w:t>List of figures</w:t>
      </w:r>
      <w:bookmarkStart w:name="_GoBack" w:id="0"/>
      <w:bookmarkEnd w:id="0"/>
    </w:p>
    <w:p w:rsidR="006309F5" w:rsidRDefault="006309F5" w14:paraId="5ACFC513" w14:textId="53BBD348">
      <w:pPr>
        <w:pStyle w:val="TableofFigures"/>
        <w:tabs>
          <w:tab w:val="right" w:leader="dot" w:pos="9350"/>
        </w:tabs>
        <w:rPr>
          <w:rFonts w:asciiTheme="minorHAnsi" w:hAnsiTheme="minorHAnsi" w:eastAsiaTheme="minorEastAsia" w:cstheme="minorBidi"/>
          <w:noProof/>
          <w:sz w:val="22"/>
          <w:szCs w:val="22"/>
        </w:rPr>
      </w:pPr>
      <w:r>
        <w:fldChar w:fldCharType="begin"/>
      </w:r>
      <w:r>
        <w:instrText xml:space="preserve"> TOC \h \z \c "Figure" </w:instrText>
      </w:r>
      <w:r>
        <w:fldChar w:fldCharType="separate"/>
      </w:r>
      <w:hyperlink w:history="1" w:anchor="_Toc230780976">
        <w:r w:rsidRPr="00F54A30">
          <w:rPr>
            <w:rStyle w:val="Hyperlink"/>
            <w:noProof/>
            <w:lang w:bidi="bn-IN"/>
          </w:rPr>
          <w:t xml:space="preserve">Figure 1: </w:t>
        </w:r>
        <w:r w:rsidRPr="00F54A30">
          <w:rPr>
            <w:rStyle w:val="Hyperlink"/>
            <w:bCs/>
            <w:noProof/>
            <w:lang w:bidi="bn-IN"/>
          </w:rPr>
          <w:t>Communication Accommodation Theory</w:t>
        </w:r>
        <w:r>
          <w:rPr>
            <w:noProof/>
            <w:webHidden/>
          </w:rPr>
          <w:tab/>
        </w:r>
        <w:r>
          <w:rPr>
            <w:noProof/>
            <w:webHidden/>
          </w:rPr>
          <w:fldChar w:fldCharType="begin"/>
        </w:r>
        <w:r>
          <w:rPr>
            <w:noProof/>
            <w:webHidden/>
          </w:rPr>
          <w:instrText xml:space="preserve"> PAGEREF _Toc230780976 \h </w:instrText>
        </w:r>
        <w:r>
          <w:rPr>
            <w:noProof/>
            <w:webHidden/>
          </w:rPr>
        </w:r>
        <w:r>
          <w:rPr>
            <w:noProof/>
            <w:webHidden/>
          </w:rPr>
          <w:fldChar w:fldCharType="separate"/>
        </w:r>
        <w:r>
          <w:rPr>
            <w:noProof/>
            <w:webHidden/>
          </w:rPr>
          <w:t>24</w:t>
        </w:r>
        <w:r>
          <w:rPr>
            <w:noProof/>
            <w:webHidden/>
          </w:rPr>
          <w:fldChar w:fldCharType="end"/>
        </w:r>
      </w:hyperlink>
    </w:p>
    <w:p w:rsidR="006309F5" w:rsidRDefault="006309F5" w14:paraId="6FC84EC1" w14:textId="4839F4C5">
      <w:pPr>
        <w:pStyle w:val="TableofFigures"/>
        <w:tabs>
          <w:tab w:val="right" w:leader="dot" w:pos="9350"/>
        </w:tabs>
        <w:rPr>
          <w:rFonts w:asciiTheme="minorHAnsi" w:hAnsiTheme="minorHAnsi" w:eastAsiaTheme="minorEastAsia" w:cstheme="minorBidi"/>
          <w:noProof/>
          <w:sz w:val="22"/>
          <w:szCs w:val="22"/>
        </w:rPr>
      </w:pPr>
      <w:hyperlink w:history="1" w:anchor="_Toc230780977">
        <w:r w:rsidRPr="00F54A30">
          <w:rPr>
            <w:rStyle w:val="Hyperlink"/>
            <w:noProof/>
            <w:lang w:bidi="bn-IN"/>
          </w:rPr>
          <w:t xml:space="preserve">Figure 2: </w:t>
        </w:r>
        <w:r w:rsidRPr="00F54A30">
          <w:rPr>
            <w:rStyle w:val="Hyperlink"/>
            <w:bCs/>
            <w:noProof/>
            <w:lang w:bidi="bn-IN"/>
          </w:rPr>
          <w:t>Technology Acceptance Model</w:t>
        </w:r>
        <w:r>
          <w:rPr>
            <w:noProof/>
            <w:webHidden/>
          </w:rPr>
          <w:tab/>
        </w:r>
        <w:r>
          <w:rPr>
            <w:noProof/>
            <w:webHidden/>
          </w:rPr>
          <w:fldChar w:fldCharType="begin"/>
        </w:r>
        <w:r>
          <w:rPr>
            <w:noProof/>
            <w:webHidden/>
          </w:rPr>
          <w:instrText xml:space="preserve"> PAGEREF _Toc230780977 \h </w:instrText>
        </w:r>
        <w:r>
          <w:rPr>
            <w:noProof/>
            <w:webHidden/>
          </w:rPr>
        </w:r>
        <w:r>
          <w:rPr>
            <w:noProof/>
            <w:webHidden/>
          </w:rPr>
          <w:fldChar w:fldCharType="separate"/>
        </w:r>
        <w:r>
          <w:rPr>
            <w:noProof/>
            <w:webHidden/>
          </w:rPr>
          <w:t>25</w:t>
        </w:r>
        <w:r>
          <w:rPr>
            <w:noProof/>
            <w:webHidden/>
          </w:rPr>
          <w:fldChar w:fldCharType="end"/>
        </w:r>
      </w:hyperlink>
    </w:p>
    <w:p w:rsidR="006309F5" w:rsidRDefault="006309F5" w14:paraId="72822EAE" w14:textId="42D41AAF">
      <w:pPr>
        <w:pStyle w:val="TableofFigures"/>
        <w:tabs>
          <w:tab w:val="right" w:leader="dot" w:pos="9350"/>
        </w:tabs>
        <w:rPr>
          <w:rFonts w:asciiTheme="minorHAnsi" w:hAnsiTheme="minorHAnsi" w:eastAsiaTheme="minorEastAsia" w:cstheme="minorBidi"/>
          <w:noProof/>
          <w:sz w:val="22"/>
          <w:szCs w:val="22"/>
        </w:rPr>
      </w:pPr>
      <w:hyperlink w:history="1" w:anchor="_Toc230780978">
        <w:r w:rsidRPr="00F54A30">
          <w:rPr>
            <w:rStyle w:val="Hyperlink"/>
            <w:noProof/>
            <w:lang w:bidi="bn-IN"/>
          </w:rPr>
          <w:t xml:space="preserve">Figure 3: </w:t>
        </w:r>
        <w:r w:rsidRPr="00F54A30">
          <w:rPr>
            <w:rStyle w:val="Hyperlink"/>
            <w:bCs/>
            <w:noProof/>
            <w:lang w:bidi="bn-IN"/>
          </w:rPr>
          <w:t>Conceptual Relationship Model</w:t>
        </w:r>
        <w:r>
          <w:rPr>
            <w:noProof/>
            <w:webHidden/>
          </w:rPr>
          <w:tab/>
        </w:r>
        <w:r>
          <w:rPr>
            <w:noProof/>
            <w:webHidden/>
          </w:rPr>
          <w:fldChar w:fldCharType="begin"/>
        </w:r>
        <w:r>
          <w:rPr>
            <w:noProof/>
            <w:webHidden/>
          </w:rPr>
          <w:instrText xml:space="preserve"> PAGEREF _Toc230780978 \h </w:instrText>
        </w:r>
        <w:r>
          <w:rPr>
            <w:noProof/>
            <w:webHidden/>
          </w:rPr>
        </w:r>
        <w:r>
          <w:rPr>
            <w:noProof/>
            <w:webHidden/>
          </w:rPr>
          <w:fldChar w:fldCharType="separate"/>
        </w:r>
        <w:r>
          <w:rPr>
            <w:noProof/>
            <w:webHidden/>
          </w:rPr>
          <w:t>26</w:t>
        </w:r>
        <w:r>
          <w:rPr>
            <w:noProof/>
            <w:webHidden/>
          </w:rPr>
          <w:fldChar w:fldCharType="end"/>
        </w:r>
      </w:hyperlink>
    </w:p>
    <w:p w:rsidR="006309F5" w:rsidRDefault="006309F5" w14:paraId="0745D10F" w14:textId="10F656A3">
      <w:pPr>
        <w:pStyle w:val="TableofFigures"/>
        <w:tabs>
          <w:tab w:val="right" w:leader="dot" w:pos="9350"/>
        </w:tabs>
        <w:rPr>
          <w:rFonts w:asciiTheme="minorHAnsi" w:hAnsiTheme="minorHAnsi" w:eastAsiaTheme="minorEastAsia" w:cstheme="minorBidi"/>
          <w:noProof/>
          <w:sz w:val="22"/>
          <w:szCs w:val="22"/>
        </w:rPr>
      </w:pPr>
      <w:hyperlink w:history="1" w:anchor="_Toc230780979">
        <w:r w:rsidRPr="00F54A30">
          <w:rPr>
            <w:rStyle w:val="Hyperlink"/>
            <w:noProof/>
            <w:lang w:bidi="bn-IN"/>
          </w:rPr>
          <w:t xml:space="preserve">Figure 4: </w:t>
        </w:r>
        <w:r w:rsidRPr="00F54A30">
          <w:rPr>
            <w:rStyle w:val="Hyperlink"/>
            <w:bCs/>
            <w:noProof/>
            <w:lang w:bidi="bn-IN"/>
          </w:rPr>
          <w:t>Indian FMCG Industry Growth</w:t>
        </w:r>
        <w:r>
          <w:rPr>
            <w:noProof/>
            <w:webHidden/>
          </w:rPr>
          <w:tab/>
        </w:r>
        <w:r>
          <w:rPr>
            <w:noProof/>
            <w:webHidden/>
          </w:rPr>
          <w:fldChar w:fldCharType="begin"/>
        </w:r>
        <w:r>
          <w:rPr>
            <w:noProof/>
            <w:webHidden/>
          </w:rPr>
          <w:instrText xml:space="preserve"> PAGEREF _Toc230780979 \h </w:instrText>
        </w:r>
        <w:r>
          <w:rPr>
            <w:noProof/>
            <w:webHidden/>
          </w:rPr>
        </w:r>
        <w:r>
          <w:rPr>
            <w:noProof/>
            <w:webHidden/>
          </w:rPr>
          <w:fldChar w:fldCharType="separate"/>
        </w:r>
        <w:r>
          <w:rPr>
            <w:noProof/>
            <w:webHidden/>
          </w:rPr>
          <w:t>29</w:t>
        </w:r>
        <w:r>
          <w:rPr>
            <w:noProof/>
            <w:webHidden/>
          </w:rPr>
          <w:fldChar w:fldCharType="end"/>
        </w:r>
      </w:hyperlink>
    </w:p>
    <w:p w:rsidR="006309F5" w:rsidRDefault="006309F5" w14:paraId="1C71EC11" w14:textId="345FD505">
      <w:pPr>
        <w:pStyle w:val="TableofFigures"/>
        <w:tabs>
          <w:tab w:val="right" w:leader="dot" w:pos="9350"/>
        </w:tabs>
        <w:rPr>
          <w:rFonts w:asciiTheme="minorHAnsi" w:hAnsiTheme="minorHAnsi" w:eastAsiaTheme="minorEastAsia" w:cstheme="minorBidi"/>
          <w:noProof/>
          <w:sz w:val="22"/>
          <w:szCs w:val="22"/>
        </w:rPr>
      </w:pPr>
      <w:hyperlink w:history="1" w:anchor="_Toc230780980">
        <w:r w:rsidRPr="00F54A30">
          <w:rPr>
            <w:rStyle w:val="Hyperlink"/>
            <w:noProof/>
            <w:lang w:bidi="bn-IN"/>
          </w:rPr>
          <w:t xml:space="preserve">Figure 5: </w:t>
        </w:r>
        <w:r w:rsidRPr="00F54A30">
          <w:rPr>
            <w:rStyle w:val="Hyperlink"/>
            <w:bCs/>
            <w:noProof/>
            <w:lang w:bidi="bn-IN"/>
          </w:rPr>
          <w:t>Thematic Analysis Process</w:t>
        </w:r>
        <w:r>
          <w:rPr>
            <w:noProof/>
            <w:webHidden/>
          </w:rPr>
          <w:tab/>
        </w:r>
        <w:r>
          <w:rPr>
            <w:noProof/>
            <w:webHidden/>
          </w:rPr>
          <w:fldChar w:fldCharType="begin"/>
        </w:r>
        <w:r>
          <w:rPr>
            <w:noProof/>
            <w:webHidden/>
          </w:rPr>
          <w:instrText xml:space="preserve"> PAGEREF _Toc230780980 \h </w:instrText>
        </w:r>
        <w:r>
          <w:rPr>
            <w:noProof/>
            <w:webHidden/>
          </w:rPr>
        </w:r>
        <w:r>
          <w:rPr>
            <w:noProof/>
            <w:webHidden/>
          </w:rPr>
          <w:fldChar w:fldCharType="separate"/>
        </w:r>
        <w:r>
          <w:rPr>
            <w:noProof/>
            <w:webHidden/>
          </w:rPr>
          <w:t>34</w:t>
        </w:r>
        <w:r>
          <w:rPr>
            <w:noProof/>
            <w:webHidden/>
          </w:rPr>
          <w:fldChar w:fldCharType="end"/>
        </w:r>
      </w:hyperlink>
    </w:p>
    <w:p w:rsidR="00F74CA7" w:rsidP="006309F5" w:rsidRDefault="006309F5" w14:paraId="5B84FA48" w14:textId="284ADB67">
      <w:r>
        <w:fldChar w:fldCharType="end"/>
      </w:r>
      <w:r w:rsidR="00E539FA">
        <w:br w:type="page"/>
      </w:r>
    </w:p>
    <w:p w:rsidR="00F74CA7" w:rsidRDefault="00E539FA" w14:paraId="17827420" w14:textId="77777777">
      <w:pPr>
        <w:pStyle w:val="Heading1"/>
      </w:pPr>
      <w:bookmarkStart w:name="_Toc230780734" w:id="1"/>
      <w:r>
        <w:t>Chapter 1: Introduction</w:t>
      </w:r>
      <w:bookmarkEnd w:id="1"/>
      <w:r>
        <w:t xml:space="preserve"> </w:t>
      </w:r>
    </w:p>
    <w:p w:rsidR="00F74CA7" w:rsidRDefault="00E539FA" w14:paraId="02ADAC8C" w14:textId="77777777">
      <w:pPr>
        <w:pStyle w:val="Heading2"/>
      </w:pPr>
      <w:bookmarkStart w:name="_Toc230780735" w:id="2"/>
      <w:r>
        <w:t>1.1 Background of the Study</w:t>
      </w:r>
      <w:bookmarkEnd w:id="2"/>
      <w:r>
        <w:t xml:space="preserve"> </w:t>
      </w:r>
    </w:p>
    <w:p w:rsidR="002C341B" w:rsidRDefault="00E539FA" w14:paraId="5136F151" w14:textId="77777777">
      <w:r>
        <w:t xml:space="preserve">Digital advertising growth: Growth of digital advertising in India over the past ten years has been driven primarily by growth in internet penetration, low-cost mobile data, and the widespread availability of smartphones. The digital ecosystem for the digital ecosystem. The digital ecosystem in India has grown significantly, and that has allowed international and national brands to access consumers by using very targeted and interactive media like social media, search engines, and apps. </w:t>
      </w:r>
    </w:p>
    <w:p w:rsidR="002C341B" w:rsidRDefault="00E539FA" w14:paraId="19DCBD05" w14:textId="42CE096F">
      <w:proofErr w:type="spellStart"/>
      <w:r>
        <w:t>Theodorakopoulos</w:t>
      </w:r>
      <w:proofErr w:type="spellEnd"/>
      <w:r>
        <w:t xml:space="preserve"> and </w:t>
      </w:r>
      <w:proofErr w:type="spellStart"/>
      <w:r>
        <w:t>Theodoropoulou</w:t>
      </w:r>
      <w:proofErr w:type="spellEnd"/>
      <w:r>
        <w:t xml:space="preserve"> (2024) argue that the creation of digital and social media platforms has changed the way marketing is communicated by allowing brands to have an instantaneous interaction with consumers and allowing brands to provide personalised digital content based on user behaviour and preference.</w:t>
      </w:r>
      <w:r w:rsidR="002C341B">
        <w:t xml:space="preserve"> Nipa and Chawdhury,2024 says</w:t>
      </w:r>
      <w:r>
        <w:t xml:space="preserve"> The fast-moving consumer goods (FMCG) industry has become one of the fastest-growing industries using digital advertising tactics as a result of this changing digital space and the importance of mass communication and brand recall to FMCG brands - digital platforms now present opportunities for increasing the reach of marketing communications and the engagement of consumers with their brands</w:t>
      </w:r>
      <w:r w:rsidR="002C341B">
        <w:t>.</w:t>
      </w:r>
    </w:p>
    <w:p w:rsidR="002C341B" w:rsidRDefault="00E539FA" w14:paraId="1DFCCA06" w14:textId="77777777">
      <w:r>
        <w:t xml:space="preserve"> In addition, the integration of e-commerce and quick-commerce has further increased the impact digital marketing has on consumer purchasing behaviour, particularly in urban and semi-urban markets. The wide linguistic diversity of India is an important element affecting the marketing communication strategy. Having several languages that are widely spread, like Hindi, Bengali, Tamil, Telugu, Kannada, and Malayalam, consumer communication may not be based on the English language or one national language. The rise of the so-called vernacular internet has enabled many more users of regional languages to engage in digital activities. This has seen brands shift towards using multilingual marketing to be inclusive and accessible. </w:t>
      </w:r>
    </w:p>
    <w:p w:rsidR="00F74CA7" w:rsidRDefault="00E539FA" w14:paraId="5BC11DD2" w14:textId="04A8B512">
      <w:r w:rsidR="00E539FA">
        <w:rPr/>
        <w:t xml:space="preserve">Additionally, </w:t>
      </w:r>
      <w:r w:rsidR="00E539FA">
        <w:rPr/>
        <w:t>Anggayana</w:t>
      </w:r>
      <w:r w:rsidR="00E539FA">
        <w:rPr/>
        <w:t xml:space="preserve"> (2023) emphasise that consumer understandings and engagement are enhanced through regional language communication, as it minimises language barriers. Multilingual digital advertising is becoming </w:t>
      </w:r>
      <w:r w:rsidR="04A827B2">
        <w:rPr/>
        <w:t>increasingly</w:t>
      </w:r>
      <w:r w:rsidR="00E539FA">
        <w:rPr/>
        <w:t xml:space="preserve"> integrated in the campaigns of FMCG companies so that they can become more relevant, emotional, and familiar with the brand. Moreover,</w:t>
      </w:r>
      <w:r w:rsidR="002C341B">
        <w:rPr/>
        <w:t xml:space="preserve"> Obeid, 2023 said</w:t>
      </w:r>
      <w:r w:rsidR="00E539FA">
        <w:rPr/>
        <w:t xml:space="preserve"> the use of digital marketing in the FMCG industry is </w:t>
      </w:r>
      <w:r w:rsidR="00E539FA">
        <w:rPr/>
        <w:t>closely associated</w:t>
      </w:r>
      <w:r w:rsidR="00E539FA">
        <w:rPr/>
        <w:t xml:space="preserve"> with enhanced consumer engagement and efficiency in decision-making. Hence, the </w:t>
      </w:r>
      <w:r w:rsidR="00E539FA">
        <w:rPr/>
        <w:t>multilingual online advertisement has turned out to be a major strategic consideration among the global FMCG companies in India, as they may now effectively reach and engage with culturally and linguistically diverse consumer groups, as well as enhance trust and engagement.</w:t>
      </w:r>
    </w:p>
    <w:p w:rsidR="00F74CA7" w:rsidRDefault="00E539FA" w14:paraId="1AA1EC84" w14:textId="77777777">
      <w:pPr>
        <w:pStyle w:val="Heading2"/>
      </w:pPr>
      <w:bookmarkStart w:name="_Toc230780736" w:id="3"/>
      <w:r>
        <w:t>1.2 Research Problem</w:t>
      </w:r>
      <w:bookmarkEnd w:id="3"/>
      <w:r>
        <w:t xml:space="preserve"> </w:t>
      </w:r>
    </w:p>
    <w:p w:rsidR="002C341B" w:rsidRDefault="00E539FA" w14:paraId="3E79E7B1" w14:textId="2BDC3AFD">
      <w:r w:rsidR="00E539FA">
        <w:rPr/>
        <w:t>Although</w:t>
      </w:r>
      <w:r w:rsidR="002C341B">
        <w:rPr/>
        <w:t xml:space="preserve"> According to</w:t>
      </w:r>
      <w:r w:rsidR="002C341B">
        <w:rPr/>
        <w:t xml:space="preserve"> </w:t>
      </w:r>
      <w:r w:rsidR="002C341B">
        <w:rPr/>
        <w:t>Ugwuoju</w:t>
      </w:r>
      <w:r w:rsidR="002C341B">
        <w:rPr/>
        <w:t>, 2025</w:t>
      </w:r>
      <w:r w:rsidR="00E539FA">
        <w:rPr/>
        <w:t xml:space="preserve"> digital marketing has been adopted speedily in the FMCG industry in India, there is a huge gap in the comprehension of how multilingual digital marketing can </w:t>
      </w:r>
      <w:r w:rsidR="00E539FA">
        <w:rPr/>
        <w:t>impact</w:t>
      </w:r>
      <w:r w:rsidR="00E539FA">
        <w:rPr/>
        <w:t xml:space="preserve"> consumer engagement and trust. Although international FMCG brands are becoming </w:t>
      </w:r>
      <w:r w:rsidR="58954EC4">
        <w:rPr/>
        <w:t>more</w:t>
      </w:r>
      <w:r w:rsidR="00E539FA">
        <w:rPr/>
        <w:t xml:space="preserve"> localised in terms of content, which is written in the regional languages, the true effect of such practices on consumer behaviour is yet to be </w:t>
      </w:r>
      <w:r w:rsidR="00E539FA">
        <w:rPr/>
        <w:t>determined</w:t>
      </w:r>
      <w:r w:rsidR="00E539FA">
        <w:rPr/>
        <w:t xml:space="preserve">. One of the weaknesses is the fact that India is a linguistically diverse nation with consumer responses differing </w:t>
      </w:r>
      <w:r w:rsidR="00E539FA">
        <w:rPr/>
        <w:t>greatly in</w:t>
      </w:r>
      <w:r w:rsidR="00E539FA">
        <w:rPr/>
        <w:t xml:space="preserve"> different regions of the country, literacy </w:t>
      </w:r>
      <w:r w:rsidR="00E539FA">
        <w:rPr/>
        <w:t>levels</w:t>
      </w:r>
      <w:r w:rsidR="00E539FA">
        <w:rPr/>
        <w:t xml:space="preserve"> and language preferences. The advertising world is still dominated by English and, as a result, many global brands find it challenging to be more accessible and emotionally appealing to local consumers, especially those in Tier-2 and Tier-3 markets. </w:t>
      </w:r>
    </w:p>
    <w:p w:rsidR="00F74CA7" w:rsidRDefault="00E539FA" w14:paraId="50FB4BA9" w14:textId="532480BF">
      <w:r w:rsidR="00E539FA">
        <w:rPr/>
        <w:t xml:space="preserve">Moreover, </w:t>
      </w:r>
      <w:r w:rsidR="002C341B">
        <w:rPr/>
        <w:t xml:space="preserve">Ali </w:t>
      </w:r>
      <w:r w:rsidR="002C341B">
        <w:rPr/>
        <w:t>2024,</w:t>
      </w:r>
      <w:r w:rsidR="672EFCF9">
        <w:rPr/>
        <w:t xml:space="preserve"> </w:t>
      </w:r>
      <w:r w:rsidR="18835A0C">
        <w:rPr/>
        <w:t>even though</w:t>
      </w:r>
      <w:r w:rsidR="00E539FA">
        <w:rPr/>
        <w:t xml:space="preserve"> digital channels provide a means of targeted advertising, there is a lack of empirical understanding of whether multilingual communication </w:t>
      </w:r>
      <w:r w:rsidR="26D2DA1D">
        <w:rPr/>
        <w:t>increases</w:t>
      </w:r>
      <w:r w:rsidR="00E539FA">
        <w:rPr/>
        <w:t xml:space="preserve"> consumer trust or just improves visibility. The correlation between language localisation, emotional involvement, and brand credibility is </w:t>
      </w:r>
      <w:r w:rsidR="00E539FA">
        <w:rPr/>
        <w:t>a relatively under-</w:t>
      </w:r>
      <w:r w:rsidR="00E539FA">
        <w:rPr/>
        <w:t xml:space="preserve">explored concept in the literature. In addition, </w:t>
      </w:r>
      <w:r w:rsidR="3F788C1A">
        <w:rPr/>
        <w:t>most of</w:t>
      </w:r>
      <w:r w:rsidR="00E539FA">
        <w:rPr/>
        <w:t xml:space="preserve"> the research investigates the effectiveness of digital marketing in general without breaking it down into the role of language adaptation in the development of consumer </w:t>
      </w:r>
      <w:r w:rsidR="00E539FA">
        <w:rPr/>
        <w:t>perceptions</w:t>
      </w:r>
      <w:r w:rsidR="00E539FA">
        <w:rPr/>
        <w:t xml:space="preserve">. Consequently, the necessity to critically analyse the impact of multilingual digital advertising on engagement and trust in Indian FMCG consumers, especially in semi-urban and linguistically diverse markets, </w:t>
      </w:r>
      <w:r w:rsidR="00E539FA">
        <w:rPr/>
        <w:t>emerges</w:t>
      </w:r>
      <w:r w:rsidR="00E539FA">
        <w:rPr/>
        <w:t>.</w:t>
      </w:r>
    </w:p>
    <w:p w:rsidR="00F74CA7" w:rsidRDefault="00E539FA" w14:paraId="539265B7" w14:textId="77777777">
      <w:pPr>
        <w:pStyle w:val="Heading2"/>
      </w:pPr>
      <w:bookmarkStart w:name="_Toc230780737" w:id="4"/>
      <w:r>
        <w:t>1.3 Research Aim, Objectives and Questions</w:t>
      </w:r>
      <w:bookmarkEnd w:id="4"/>
      <w:r>
        <w:t xml:space="preserve"> </w:t>
      </w:r>
    </w:p>
    <w:p w:rsidR="00F74CA7" w:rsidRDefault="00E539FA" w14:paraId="3254F6B9" w14:textId="77777777">
      <w:pPr>
        <w:pStyle w:val="Heading3"/>
      </w:pPr>
      <w:bookmarkStart w:name="_Toc230780738" w:id="5"/>
      <w:r>
        <w:t>Research Aim</w:t>
      </w:r>
      <w:bookmarkEnd w:id="5"/>
      <w:r>
        <w:t xml:space="preserve"> </w:t>
      </w:r>
    </w:p>
    <w:p w:rsidR="00F74CA7" w:rsidRDefault="00E539FA" w14:paraId="0089D780" w14:textId="77777777">
      <w:r>
        <w:t>The research will look at the implications of multilingual digital advertisement on the engagement of consumers and their sense of credibility at consumers who interact with global FMCG brands existing in the increasingly diverse digital market in India.</w:t>
      </w:r>
    </w:p>
    <w:p w:rsidR="00F74CA7" w:rsidRDefault="00E539FA" w14:paraId="431CF722" w14:textId="77777777">
      <w:pPr>
        <w:pStyle w:val="Heading3"/>
      </w:pPr>
      <w:bookmarkStart w:name="_Toc230780739" w:id="6"/>
      <w:r>
        <w:t>Research Objectives</w:t>
      </w:r>
      <w:bookmarkEnd w:id="6"/>
      <w:r>
        <w:t xml:space="preserve"> </w:t>
      </w:r>
    </w:p>
    <w:p w:rsidR="00F74CA7" w:rsidRDefault="00E539FA" w14:paraId="49419E95" w14:textId="77777777">
      <w:pPr>
        <w:numPr>
          <w:ilvl w:val="0"/>
          <w:numId w:val="2"/>
        </w:numPr>
      </w:pPr>
      <w:r>
        <w:t>To explore the effects of digital marketing technology, such as multilingual search engine optimisation and search engine ranking, on consumer behaviour and online presence when it comes to brands in the FMCG sector in India.</w:t>
      </w:r>
    </w:p>
    <w:p w:rsidR="00F74CA7" w:rsidRDefault="00E539FA" w14:paraId="756D8727" w14:textId="77777777">
      <w:pPr>
        <w:numPr>
          <w:ilvl w:val="0"/>
          <w:numId w:val="2"/>
        </w:numPr>
      </w:pPr>
      <w:r>
        <w:t>To examine how regional language advertising can help to eliminate the linguistic barriers and enhance the reach of consumers in Tier-2 cities.</w:t>
      </w:r>
    </w:p>
    <w:p w:rsidR="00F74CA7" w:rsidRDefault="00E539FA" w14:paraId="05E6D8E2" w14:textId="77777777">
      <w:pPr>
        <w:numPr>
          <w:ilvl w:val="0"/>
          <w:numId w:val="2"/>
        </w:numPr>
      </w:pPr>
      <w:r>
        <w:t>To examine the impacts of using localised language communication strategies on consumer trust in global FMCG brands within the Indian market.</w:t>
      </w:r>
    </w:p>
    <w:p w:rsidR="00F74CA7" w:rsidRDefault="00E539FA" w14:paraId="041B175E" w14:textId="77777777">
      <w:pPr>
        <w:pStyle w:val="Heading3"/>
      </w:pPr>
      <w:bookmarkStart w:name="_Toc230780740" w:id="7"/>
      <w:r>
        <w:t>Research Questions</w:t>
      </w:r>
      <w:bookmarkEnd w:id="7"/>
      <w:r>
        <w:t xml:space="preserve"> </w:t>
      </w:r>
    </w:p>
    <w:p w:rsidR="00F74CA7" w:rsidRDefault="00E539FA" w14:paraId="1E5C2CA5" w14:textId="5282BD30">
      <w:pPr>
        <w:numPr>
          <w:ilvl w:val="0"/>
          <w:numId w:val="1"/>
        </w:numPr>
      </w:pPr>
      <w:r>
        <w:t>What is the effect of multilingual online advertisement on consumer response in the Indian FMCG market?</w:t>
      </w:r>
    </w:p>
    <w:p w:rsidR="00F74CA7" w:rsidRDefault="00E539FA" w14:paraId="512971F5" w14:textId="00327B56">
      <w:pPr>
        <w:numPr>
          <w:ilvl w:val="0"/>
          <w:numId w:val="1"/>
        </w:numPr>
      </w:pPr>
      <w:r>
        <w:t>What is the effect of regional language advertising on reducing linguistic barriers in Tier-2 markets?</w:t>
      </w:r>
    </w:p>
    <w:p w:rsidR="00F74CA7" w:rsidRDefault="00E539FA" w14:paraId="3E05B0CD" w14:textId="0DB1C035">
      <w:pPr>
        <w:numPr>
          <w:ilvl w:val="0"/>
          <w:numId w:val="1"/>
        </w:numPr>
      </w:pPr>
      <w:r>
        <w:t>Does the localised communication strategy relate to the consumer trust in the global FMCG brands?</w:t>
      </w:r>
    </w:p>
    <w:p w:rsidR="00F74CA7" w:rsidRDefault="00E539FA" w14:paraId="7B5C786B" w14:textId="4A6DD958">
      <w:pPr>
        <w:pStyle w:val="Heading2"/>
      </w:pPr>
      <w:bookmarkStart w:name="_Toc230780741" w:id="8"/>
      <w:r>
        <w:t>1.4 Significance of the Study</w:t>
      </w:r>
      <w:bookmarkEnd w:id="8"/>
      <w:r>
        <w:t xml:space="preserve"> </w:t>
      </w:r>
    </w:p>
    <w:p w:rsidR="00F74CA7" w:rsidRDefault="00E539FA" w14:paraId="258499CF" w14:textId="3D1D1DE3">
      <w:r>
        <w:t xml:space="preserve">This research has both academic and practical implications since it adds to the expanding research on multilingual digital marketing and consumer behaviour in an emerging market such as India. Academically, the study contributes to the existing knowledge gap, as the study specifically aims at covering the intersection of language localisation, digital advertising, and consumer trust in the FMCG industry. Although past research has talked about digital marketing and consumer engagement as independent variables, little has been done to understand multilingual communication as a predictor of trust and engagement in multicultural markets. Practically, the results of this study would be useful to international FMCG firms that have their presence in India. Knowledge of the effects that multilingual advertising has on consumer reaction can assist a marketer in formulating better communication strategies that resonate with the regional consumers. This is of special concern in the Tier-2 and Tier-3 cities, where consumer interaction is dominated by regional languages. Also, the research offers information to digital marketers and advertising firms on how to optimise campaign performances by adhering to language personalisation and localisation. It also helps policymakers and marketers to appreciate how digital inclusion can be enhanced using vernacular communication. On the whole, the research </w:t>
      </w:r>
      <w:r>
        <w:t>contributes to the existing knowledge on the role of language-based online strategies to increase brand engagement, trust, and competitiveness in the Indian FMCG market.</w:t>
      </w:r>
    </w:p>
    <w:p w:rsidR="00F74CA7" w:rsidRDefault="00E539FA" w14:paraId="6B0D5444" w14:textId="7CF71F70">
      <w:pPr>
        <w:pStyle w:val="Heading2"/>
      </w:pPr>
      <w:bookmarkStart w:name="_Toc230780742" w:id="9"/>
      <w:r>
        <w:t>1.5 Theoretical Framework</w:t>
      </w:r>
      <w:bookmarkEnd w:id="9"/>
      <w:r>
        <w:t xml:space="preserve"> </w:t>
      </w:r>
    </w:p>
    <w:p w:rsidR="002C341B" w:rsidRDefault="002C341B" w14:paraId="721E3B93" w14:textId="52C8DC02">
      <w:r w:rsidR="002C341B">
        <w:rPr/>
        <w:t xml:space="preserve">According to </w:t>
      </w:r>
      <w:r w:rsidR="002C341B">
        <w:rPr/>
        <w:t>Mseer</w:t>
      </w:r>
      <w:r w:rsidR="002C341B">
        <w:rPr/>
        <w:t xml:space="preserve"> </w:t>
      </w:r>
      <w:r w:rsidR="002C341B">
        <w:rPr/>
        <w:t>2025,</w:t>
      </w:r>
      <w:r w:rsidR="7C0EB067">
        <w:rPr/>
        <w:t xml:space="preserve"> </w:t>
      </w:r>
      <w:r w:rsidR="00E539FA">
        <w:rPr/>
        <w:t>Various</w:t>
      </w:r>
      <w:r w:rsidR="00E539FA">
        <w:rPr/>
        <w:t xml:space="preserve"> theoretical perspectives of consumer behaviour, communication and marketing adaptation support this study. The Communication Accommodation Theory is one of the most important frameworks that implies that people can change the way they communicate to minimise social distance and enhance comprehension. When it comes to multilingual digital advertising, the brand is translated into regional languages to create a higher relatability and fewer cognitive barriers to consumers. Also, the Consumer Behaviour Theory can be applied </w:t>
      </w:r>
      <w:r w:rsidR="00E539FA">
        <w:rPr/>
        <w:t>in the process of explaining</w:t>
      </w:r>
      <w:r w:rsidR="00E539FA">
        <w:rPr/>
        <w:t xml:space="preserve"> how language can affect </w:t>
      </w:r>
      <w:r w:rsidR="00E539FA">
        <w:rPr/>
        <w:t>perception</w:t>
      </w:r>
      <w:r w:rsidR="00E539FA">
        <w:rPr/>
        <w:t>, attitude formation, and buying behaviour.</w:t>
      </w:r>
    </w:p>
    <w:p w:rsidR="00F74CA7" w:rsidRDefault="00E539FA" w14:paraId="7966AC23" w14:textId="0DB1584B">
      <w:r w:rsidR="00E539FA">
        <w:rPr/>
        <w:t xml:space="preserve"> </w:t>
      </w:r>
      <w:r w:rsidR="002C341B">
        <w:rPr/>
        <w:t xml:space="preserve">Chowdhury 2024 </w:t>
      </w:r>
      <w:r w:rsidR="002C341B">
        <w:rPr/>
        <w:t>said</w:t>
      </w:r>
      <w:r w:rsidR="275A615C">
        <w:rPr/>
        <w:t xml:space="preserve"> </w:t>
      </w:r>
      <w:r w:rsidR="002C341B">
        <w:rPr/>
        <w:t>,</w:t>
      </w:r>
      <w:r w:rsidR="00E539FA">
        <w:rPr/>
        <w:t>Advertisers</w:t>
      </w:r>
      <w:r w:rsidR="00E539FA">
        <w:rPr/>
        <w:t xml:space="preserve"> will find it easier to attract consumers' attention to advertisements that are displayed in the context of common linguistic and cultural backgrounds, as it will increase understanding and emotional appeal. The research is also based on the Technology Acceptance Model (TAM), which describes the relationship between the perceived usefulness and ease of understanding and user engagement with online platforms. Multilingual advertising will help to increase the perceived accessibility, and consumer interaction with FMCG online content will be better. Moreover, the Brand Trust Theory is used to gain insight into the creation of credibility and reliability via consistent and culturally </w:t>
      </w:r>
      <w:r w:rsidR="00E539FA">
        <w:rPr/>
        <w:t>appropriate communication</w:t>
      </w:r>
      <w:r w:rsidR="00E539FA">
        <w:rPr/>
        <w:t>. FMCG brands that communicate using regional languages lessen the psychological distance and increase the perceived authenticity. Collectively, these theoretical approaches offer a holistic basis for the study of the impact of multilingual online advertisement on customer involvement and credibility in the Indian FMCG industry.</w:t>
      </w:r>
    </w:p>
    <w:p w:rsidR="00F74CA7" w:rsidRDefault="00E539FA" w14:paraId="72E6A93B" w14:textId="17A66F98">
      <w:pPr>
        <w:pStyle w:val="Heading2"/>
      </w:pPr>
      <w:bookmarkStart w:name="_Toc230780743" w:id="10"/>
      <w:r>
        <w:t>1.6 Dissertation Structure Overview</w:t>
      </w:r>
      <w:bookmarkEnd w:id="10"/>
      <w:r>
        <w:t xml:space="preserve"> </w:t>
      </w:r>
    </w:p>
    <w:p w:rsidR="00F74CA7" w:rsidRDefault="00E539FA" w14:paraId="15F739A4" w14:textId="0D013266">
      <w:r>
        <w:t>To have a logical and systematic investigation of the topic of research, this dissertation is divided into six main chapters.</w:t>
      </w:r>
    </w:p>
    <w:p w:rsidR="00F74CA7" w:rsidRDefault="00E539FA" w14:paraId="486B1022" w14:textId="3927DBBA">
      <w:r>
        <w:t>Chapter 1 introduces the study by giving a background, the research problem, aim, objectives and research questions, and the theoretical framework upon which the research is based.</w:t>
      </w:r>
    </w:p>
    <w:p w:rsidR="00F74CA7" w:rsidRDefault="00E539FA" w14:paraId="4E56D419" w14:textId="73D7A270">
      <w:r>
        <w:t>Chapter 2 includes an extensive literature review of the available academic and industry research on the topic of digital advertising, multilingual marketing, consumer engagement, and consumer trust. It pinpoints the main themes and gaps in the research that warrant the study.</w:t>
      </w:r>
    </w:p>
    <w:p w:rsidR="00F74CA7" w:rsidRDefault="00E539FA" w14:paraId="7413A490" w14:textId="77777777">
      <w:r>
        <w:t>Chapter 3 describes the research methodology, such as the research approach, data collection methods, and thematic analysis techniques that will be applied to analyse the secondary data sources.</w:t>
      </w:r>
    </w:p>
    <w:p w:rsidR="00F74CA7" w:rsidRDefault="00E539FA" w14:paraId="309D0E37" w14:textId="77777777">
      <w:r>
        <w:t>Chapter 4 is about the analysis of data and shows the major findings based on the thematic analysis of the literature and industry reports.</w:t>
      </w:r>
    </w:p>
    <w:p w:rsidR="00F74CA7" w:rsidRDefault="00E539FA" w14:paraId="14372F05" w14:textId="77777777">
      <w:r>
        <w:t>In Chapter 5, the results will be presented together with similarities and differences between them and previous literature, and how these results could be used to improve the delivery of FMCG marketing strategies.</w:t>
      </w:r>
    </w:p>
    <w:p w:rsidR="00F74CA7" w:rsidRDefault="00E539FA" w14:paraId="2413A0E5" w14:textId="77777777">
      <w:r>
        <w:t>A summary of the key insights gained from the study, as well as their implications for future research and theory, will be presented in the final chapter of this dissertation.</w:t>
      </w:r>
    </w:p>
    <w:p w:rsidR="00F74CA7" w:rsidRDefault="00E539FA" w14:paraId="20102F02" w14:textId="77777777">
      <w:r>
        <w:t>The step-by-step methodology allows a proper transition between theoretical knowledge and empirical explanation, allowing critical evaluation of the issue of multilingual online advertising in the Indian FMCG environment.</w:t>
      </w:r>
    </w:p>
    <w:p w:rsidR="00F74CA7" w:rsidRDefault="00E539FA" w14:paraId="27E833F3" w14:textId="58BFD4E4">
      <w:r>
        <w:br w:type="page"/>
      </w:r>
    </w:p>
    <w:p w:rsidR="00F74CA7" w:rsidRDefault="00E539FA" w14:paraId="121DAB0D" w14:textId="4D794569">
      <w:pPr>
        <w:pStyle w:val="Heading1"/>
      </w:pPr>
      <w:bookmarkStart w:name="_Toc230780744" w:id="11"/>
      <w:r>
        <w:t>Chapter 2: Literature Review</w:t>
      </w:r>
      <w:bookmarkEnd w:id="11"/>
      <w:r>
        <w:t xml:space="preserve"> </w:t>
      </w:r>
    </w:p>
    <w:p w:rsidR="00F74CA7" w:rsidRDefault="00E539FA" w14:paraId="1737C6ED" w14:textId="52F6A819">
      <w:pPr>
        <w:pStyle w:val="Heading2"/>
      </w:pPr>
      <w:bookmarkStart w:name="_Toc230780745" w:id="12"/>
      <w:r>
        <w:t>2.1 Introduction to the Literature Review</w:t>
      </w:r>
      <w:bookmarkEnd w:id="12"/>
      <w:r>
        <w:t xml:space="preserve"> </w:t>
      </w:r>
    </w:p>
    <w:p w:rsidR="00F74CA7" w:rsidRDefault="00E539FA" w14:paraId="51D72439" w14:textId="56CAF95D">
      <w:r>
        <w:t xml:space="preserve">The review of literature critically analyses available scholarly and industrial studies pertinent to multilingual digital advertisement, consumer engagement and consumer trust in the Fast-Moving Consumer Goods (FMCG) sector. The chapter is directly related to the research purpose of investigating the influence of multilingual digital advertising on consumer engagement and trust in global FMCG brands in India. By so doing, it establishes a theoretical and conceptual framework for the current research. This review dwells on four key thematic areas, which are digital advertising in FMCG, multilingual and localised marketing strategies, consumer engagement in digital environments and consumer trust in brand communication. India is a particularly relevant context to study this issue because of its linguistic diversity and swift digitalisation. The introduction of vernacular digital consumption has altered how a brand can interact with consumers, especially at Tier-2 and Tier-3 markets. Although academic attention on digital marketing and localisation is growing, limited research examines the combined effect of multilingual advertising on consumer engagement and trust. </w:t>
      </w:r>
    </w:p>
    <w:p w:rsidR="00F74CA7" w:rsidRDefault="00E539FA" w14:paraId="45958C67" w14:textId="77777777">
      <w:pPr>
        <w:pStyle w:val="Heading2"/>
      </w:pPr>
      <w:bookmarkStart w:name="_Toc230780746" w:id="13"/>
      <w:r>
        <w:t>2.2 Digital Advertising in the FMCG Sector</w:t>
      </w:r>
      <w:bookmarkEnd w:id="13"/>
      <w:r>
        <w:t xml:space="preserve"> </w:t>
      </w:r>
    </w:p>
    <w:p w:rsidR="00F74CA7" w:rsidRDefault="00E539FA" w14:paraId="15382243" w14:textId="77777777">
      <w:pPr>
        <w:pStyle w:val="Heading3"/>
      </w:pPr>
      <w:bookmarkStart w:name="_Toc230780747" w:id="14"/>
      <w:r>
        <w:t>2.2.1 Evolution of Digital Marketing in FMCG</w:t>
      </w:r>
      <w:bookmarkEnd w:id="14"/>
      <w:r>
        <w:t xml:space="preserve"> </w:t>
      </w:r>
    </w:p>
    <w:p w:rsidR="00D75AB9" w:rsidRDefault="002C341B" w14:paraId="7B75942C" w14:textId="15324E74">
      <w:r w:rsidR="002C341B">
        <w:rPr/>
        <w:t>Agarwal</w:t>
      </w:r>
      <w:r w:rsidR="00D75AB9">
        <w:rPr/>
        <w:t xml:space="preserve"> </w:t>
      </w:r>
      <w:r w:rsidR="002C341B">
        <w:rPr/>
        <w:t>2022</w:t>
      </w:r>
      <w:r w:rsidR="00D75AB9">
        <w:rPr/>
        <w:t>,</w:t>
      </w:r>
      <w:r w:rsidR="391EBB2E">
        <w:rPr/>
        <w:t xml:space="preserve"> </w:t>
      </w:r>
      <w:r w:rsidR="00E539FA">
        <w:rPr/>
        <w:t>The</w:t>
      </w:r>
      <w:r w:rsidR="00E539FA">
        <w:rPr/>
        <w:t xml:space="preserve"> digital marketing within the FMCG industry has developed </w:t>
      </w:r>
      <w:r w:rsidR="00E539FA">
        <w:rPr/>
        <w:t>considerably beyond</w:t>
      </w:r>
      <w:r w:rsidR="00E539FA">
        <w:rPr/>
        <w:t xml:space="preserve"> the traditional mass-media advertising to extremely targeted, data-driven digital communication approaches. Traditionally, advertisement of the FMCG brands was carried out through television, print, and radio. But the digital revolution has made the marketing process an interactive and personalised process. The development of social media platforms like Instagram, Facebook, and YouTube has allowed FMCG brands to interact with consumers in the form of content marketing, influencer collaboration, and real-time interaction. </w:t>
      </w:r>
    </w:p>
    <w:p w:rsidR="00F74CA7" w:rsidRDefault="00E539FA" w14:paraId="25872BD3" w14:textId="723BCEB3">
      <w:r>
        <w:t xml:space="preserve">Wang and Chan (2025) emphasise the fact that digital platforms have radically transformed marketing communication by allowing two-way brand-consumer interactions. Furthermore, e-commerce and fast-moving commerce platforms like Amazon and </w:t>
      </w:r>
      <w:proofErr w:type="spellStart"/>
      <w:r>
        <w:t>Blinkit</w:t>
      </w:r>
      <w:proofErr w:type="spellEnd"/>
      <w:r>
        <w:t xml:space="preserve"> have consolidated the digital ecosystems of FMCGs by incorporating advertisements with immediate buying behaviour. This has resulted in a smooth consumer experience between exposure to the advertisement and the purchase decision. The companies in the FMCG sector now extensively use digital analytics to monitor consumer behaviour, preferences, and patterns of engagement. This change has enabled </w:t>
      </w:r>
      <w:r>
        <w:t>easier segmentation and targeting, particularly in the emerging economies such as India. Consequently, digital advertising has become an integral part of the FMCG brand strategy, ousting the traditional dominance of the communication.</w:t>
      </w:r>
    </w:p>
    <w:p w:rsidR="00F74CA7" w:rsidRDefault="00E539FA" w14:paraId="4DA8FC11" w14:textId="77777777">
      <w:pPr>
        <w:pStyle w:val="Heading3"/>
      </w:pPr>
      <w:bookmarkStart w:name="_Toc230780748" w:id="15"/>
      <w:r>
        <w:t>2.2.2 Consumer Behaviour in Digital FMCG Marketing</w:t>
      </w:r>
      <w:bookmarkEnd w:id="15"/>
      <w:r>
        <w:t xml:space="preserve"> </w:t>
      </w:r>
    </w:p>
    <w:p w:rsidR="00D75AB9" w:rsidRDefault="00E539FA" w14:paraId="01E77FBE" w14:textId="77777777">
      <w:r>
        <w:t xml:space="preserve">Consumers' behaviour towards FMCG digital marketing has been impacted by various digital touchpoints like social media advertisements, search engine results, influencer marketing and mobile applications. </w:t>
      </w:r>
    </w:p>
    <w:p w:rsidR="00F74CA7" w:rsidRDefault="00E539FA" w14:paraId="66DAFDC7" w14:textId="18F8914F">
      <w:r w:rsidR="00E539FA">
        <w:rPr/>
        <w:t xml:space="preserve">As per Wilson, Johnson and Brown (2024), digital channels have made </w:t>
      </w:r>
      <w:r w:rsidR="00E539FA">
        <w:rPr/>
        <w:t>a big impact</w:t>
      </w:r>
      <w:r w:rsidR="00E539FA">
        <w:rPr/>
        <w:t xml:space="preserve"> on influencing purchase decisions as they help consumers get personalised information </w:t>
      </w:r>
      <w:r w:rsidR="00E539FA">
        <w:rPr/>
        <w:t>regarding</w:t>
      </w:r>
      <w:r w:rsidR="00E539FA">
        <w:rPr/>
        <w:t xml:space="preserve"> the products they use or want to try out. Out of all the above-mentioned elements, personalisation has proved to be essential in motivating consumers. Many FMCG companies are now making use of artificial intelligence as well as machine learning algorithms </w:t>
      </w:r>
      <w:r w:rsidR="4A7F0CF4">
        <w:rPr/>
        <w:t>to</w:t>
      </w:r>
      <w:r w:rsidR="00E539FA">
        <w:rPr/>
        <w:t xml:space="preserve"> send their consumers more targeted advertisement messages, which can be done based on their browsing behaviour, </w:t>
      </w:r>
      <w:r w:rsidR="00E539FA">
        <w:rPr/>
        <w:t>demographics</w:t>
      </w:r>
      <w:r w:rsidR="00E539FA">
        <w:rPr/>
        <w:t xml:space="preserve"> and preferences. Apart from that, mobile-first consumption becomes </w:t>
      </w:r>
      <w:r w:rsidR="00E539FA">
        <w:rPr/>
        <w:t>a very important</w:t>
      </w:r>
      <w:r w:rsidR="00E539FA">
        <w:rPr/>
        <w:t xml:space="preserve"> factor in the Indian market since most consumers make use of mobile phones for surfing the internet (George, 2026). Consequently, companies are increasingly focusing on developing campaigns that are optimised for mobile phones and targeted towards specific platforms. Nevertheless, the behaviour of consumers is not dictated by exposure and customisation alone. In addition to this, trust and perceived credibility form an integral part of the purchasing process. Being exposed to repeated advertisements may lead to advertising fatigue, which causes a drop in consumer interest and involvement. It thus becomes vital for the marketers to understand consumer interaction with digital content created by FMCG companies. Language is yet another </w:t>
      </w:r>
      <w:r w:rsidR="00E539FA">
        <w:rPr/>
        <w:t>important element</w:t>
      </w:r>
      <w:r w:rsidR="00E539FA">
        <w:rPr/>
        <w:t xml:space="preserve"> that </w:t>
      </w:r>
      <w:r w:rsidR="00E539FA">
        <w:rPr/>
        <w:t>impacts</w:t>
      </w:r>
      <w:r w:rsidR="00E539FA">
        <w:rPr/>
        <w:t xml:space="preserve"> consumer behaviour. Advertisements presented in languages understood by the consumers </w:t>
      </w:r>
      <w:r w:rsidR="00E539FA">
        <w:rPr/>
        <w:t>facilitate</w:t>
      </w:r>
      <w:r w:rsidR="00E539FA">
        <w:rPr/>
        <w:t xml:space="preserve"> effective comprehension, helping advertisements connect emotionally with them. This becomes even more relevant for multi-lingual nations such as India.</w:t>
      </w:r>
    </w:p>
    <w:p w:rsidRPr="00D75AB9" w:rsidR="00F74CA7" w:rsidP="00D75AB9" w:rsidRDefault="00E539FA" w14:paraId="639D54A3" w14:textId="68692A1C">
      <w:pPr>
        <w:pStyle w:val="Heading3"/>
      </w:pPr>
      <w:bookmarkStart w:name="_Toc230780749" w:id="16"/>
      <w:r>
        <w:t>2.2.3 Challenges in Digital FMCG Advertising</w:t>
      </w:r>
      <w:bookmarkEnd w:id="16"/>
    </w:p>
    <w:p w:rsidR="00F74CA7" w:rsidRDefault="00D75AB9" w14:paraId="25C4E5CE" w14:textId="1DFD93EE">
      <w:r>
        <w:t xml:space="preserve">According to Sharma 2024, </w:t>
      </w:r>
      <w:r w:rsidR="00E539FA">
        <w:t xml:space="preserve">Although the adoption rate of digital marketing is impressive, there are still several difficulties that FMCG brands face while advertising through digital means. Firstly, the market saturation caused by excessive advertising content on multiple platforms makes it difficult to catch the consumer's eye. It is common for FMCG products to receive a considerable amount of coverage in the media since they are ubiquitous in daily life. The overexposure causes </w:t>
      </w:r>
      <w:r w:rsidR="00E539FA">
        <w:t>consumers to become bored with the content, making it hard for companies to engage their target audience in conversations regarding their brands. Another problem faced by FMCG brands is the increased scepticism regarding the credibility of online ads, especially compared to traditional means (Chowdhury, 2024). Often, people tend to find online ads unconvincing as they lack the credibility of offline ads. People may consider online ads irrelevant to their concerns, repetitive, or even too persuasive to be considered credible. Finally, global FMCG brands have to compete against local competitors who are more attuned to the language and culture of the region. Regarding the Indian situation, another challenge posed by digital marketing is that linguistic differences make it difficult to implement digital advertising techniques. Using an English-speaking style to communicate could end up failing to engage consumers in rural and semi-urban areas, making it difficult for brands to expand into Tier 2 and Tier 3 cities. Also, the level of digital literacy among consumers in different geographical locations affects the manner in which the advertisements are perceived.</w:t>
      </w:r>
    </w:p>
    <w:p w:rsidR="00F74CA7" w:rsidRDefault="00E539FA" w14:paraId="0DB0DB98" w14:textId="77777777">
      <w:pPr>
        <w:pStyle w:val="Heading2"/>
      </w:pPr>
      <w:bookmarkStart w:name="_Toc230780750" w:id="17"/>
      <w:r>
        <w:t>2.3 Multilingual Digital Advertising and Localisation</w:t>
      </w:r>
      <w:bookmarkEnd w:id="17"/>
      <w:r>
        <w:t xml:space="preserve"> </w:t>
      </w:r>
    </w:p>
    <w:p w:rsidR="00F74CA7" w:rsidP="00D75AB9" w:rsidRDefault="00E539FA" w14:paraId="61C98690" w14:textId="7DEF9BB2">
      <w:pPr>
        <w:pStyle w:val="Heading3"/>
      </w:pPr>
      <w:bookmarkStart w:name="_Toc230780751" w:id="18"/>
      <w:r>
        <w:t>2.3.1 Concept of Multilingual Marketing</w:t>
      </w:r>
      <w:bookmarkEnd w:id="18"/>
      <w:r>
        <w:t xml:space="preserve"> </w:t>
      </w:r>
    </w:p>
    <w:p w:rsidR="00D75AB9" w:rsidRDefault="00E539FA" w14:paraId="15D1FC64" w14:textId="77777777">
      <w:r>
        <w:t xml:space="preserve">The concept of multilingual marketing can be stated as any kind of effort which includes communication through advertisement messages using various languages to reach out to different consumers. The rise of "vernacular internet" in recent times has made quite an impact on consumer behaviour online in India. </w:t>
      </w:r>
    </w:p>
    <w:p w:rsidR="00D75AB9" w:rsidRDefault="00E539FA" w14:paraId="3C6FC766" w14:textId="77777777">
      <w:r>
        <w:t xml:space="preserve">As </w:t>
      </w:r>
      <w:proofErr w:type="spellStart"/>
      <w:r>
        <w:t>Mogambi</w:t>
      </w:r>
      <w:proofErr w:type="spellEnd"/>
      <w:r>
        <w:t xml:space="preserve"> (2024) observes, language users who speak their regional languages are becoming more digitally active, leading to greater demand for language-relevant content. Multilingual advertisements can improve accessibility in the sense that it makes the consumer more comprehending about the products and messages being conveyed. Since comprehension becomes easier when the advertisement is in a language that one speaks, this helps a lot in making the advertisement effective.</w:t>
      </w:r>
    </w:p>
    <w:p w:rsidR="00F74CA7" w:rsidRDefault="00E539FA" w14:paraId="0B3C33C2" w14:textId="77595624">
      <w:proofErr w:type="gramStart"/>
      <w:r>
        <w:t>Moreover</w:t>
      </w:r>
      <w:proofErr w:type="gramEnd"/>
      <w:r w:rsidR="00D75AB9">
        <w:t xml:space="preserve"> </w:t>
      </w:r>
      <w:proofErr w:type="spellStart"/>
      <w:r w:rsidR="00D75AB9">
        <w:t>Abdelhadi</w:t>
      </w:r>
      <w:proofErr w:type="spellEnd"/>
      <w:r w:rsidR="00D75AB9">
        <w:t xml:space="preserve"> 2025</w:t>
      </w:r>
      <w:r>
        <w:t xml:space="preserve">, multilingual advertising creates a greater emotional connection between consumers and marketers because consumers tend to have more affinity towards the ads which use their native language. Multilingual advertising also facilitates inclusiveness since people who do not speak English would be included within the digital marketing scope in such advertisements. Furthermore, multilingual marketing enables companies to customise their marketing efforts based on regional tastes, local culture, and consumer behaviour, thus increasing </w:t>
      </w:r>
      <w:r>
        <w:t>the effectiveness of their campaigns. It also helps companies penetrate more remote regions where the knowledge of English is limited. Thus, multilingual marketing is much more than just a tool of effective communication, but an essential part of any successful FMCG marketing strategy in today’s rapidly growing digital India.</w:t>
      </w:r>
    </w:p>
    <w:p w:rsidR="00F74CA7" w:rsidRDefault="00E539FA" w14:paraId="1F9A4D1B" w14:textId="77777777">
      <w:pPr>
        <w:pStyle w:val="Heading3"/>
      </w:pPr>
      <w:bookmarkStart w:name="_Toc230780752" w:id="19"/>
      <w:r>
        <w:t>2.3.2 Localisation vs Standardisation Debate</w:t>
      </w:r>
      <w:bookmarkEnd w:id="19"/>
      <w:r>
        <w:t xml:space="preserve"> </w:t>
      </w:r>
    </w:p>
    <w:p w:rsidR="00C46B54" w:rsidRDefault="00C46B54" w14:paraId="220EBBA0" w14:textId="7DF29AEA">
      <w:r w:rsidR="00C46B54">
        <w:rPr/>
        <w:t>Shahin</w:t>
      </w:r>
      <w:r w:rsidR="00C46B54">
        <w:rPr/>
        <w:t xml:space="preserve"> </w:t>
      </w:r>
      <w:r w:rsidR="00C46B54">
        <w:rPr/>
        <w:t>2024,</w:t>
      </w:r>
      <w:r w:rsidR="46572600">
        <w:rPr/>
        <w:t xml:space="preserve"> </w:t>
      </w:r>
      <w:r w:rsidR="00E539FA">
        <w:rPr/>
        <w:t>O</w:t>
      </w:r>
      <w:r w:rsidR="00E539FA">
        <w:rPr/>
        <w:t>ne</w:t>
      </w:r>
      <w:r w:rsidR="00E539FA">
        <w:rPr/>
        <w:t xml:space="preserve"> of the main arguments within international marketing is that of standardisation versus localisation. Standardisation is defined as the practice of applying a globally standard marketing strategy where the message, the brand, and the communication style are similar all over the world</w:t>
      </w:r>
      <w:r w:rsidR="00C46B54">
        <w:rPr/>
        <w:t xml:space="preserve">. </w:t>
      </w:r>
      <w:r w:rsidR="00E539FA">
        <w:rPr/>
        <w:t xml:space="preserve"> </w:t>
      </w:r>
    </w:p>
    <w:p w:rsidR="00C46B54" w:rsidRDefault="00E539FA" w14:paraId="7F8AD536" w14:textId="0C227C7F">
      <w:r>
        <w:t>On the other hand, localisation entails changing the message of the product according to the culture, language, and social environment.</w:t>
      </w:r>
      <w:r w:rsidRPr="00C46B54" w:rsidR="00C46B54">
        <w:t xml:space="preserve"> </w:t>
      </w:r>
      <w:proofErr w:type="spellStart"/>
      <w:r w:rsidR="00C46B54">
        <w:t>Balogun</w:t>
      </w:r>
      <w:proofErr w:type="spellEnd"/>
      <w:r w:rsidR="00C46B54">
        <w:t xml:space="preserve"> and </w:t>
      </w:r>
      <w:proofErr w:type="spellStart"/>
      <w:r w:rsidR="00C46B54">
        <w:t>Aruoture</w:t>
      </w:r>
      <w:proofErr w:type="spellEnd"/>
      <w:r w:rsidR="00C46B54">
        <w:t>, 2024,</w:t>
      </w:r>
      <w:r>
        <w:t xml:space="preserve"> There are various strengths associated with the practice of standardisation for global FMCG brands. Some of these include cost effectiveness, economies of scale, and consistency of brand image internationally. Nevertheless, standardisation poses certain weaknesses that have made it less effective in cultures that speak different languages, such as in India. The standardisation approach does not allow companies to adopt a tailored communication strategy for local people because of differences in consumer preferences, values, and languages, among others. As a result, the marketing strategy could lack the ability to engage consumers and thus be unsuccessful. On the other hand, with localisation, organisations can personalise their strategies to fit the particular language, culture, and behaviour of a specific region. </w:t>
      </w:r>
    </w:p>
    <w:p w:rsidR="00F74CA7" w:rsidRDefault="00E539FA" w14:paraId="7D8CBE0D" w14:textId="29A7B404">
      <w:r w:rsidR="00E539FA">
        <w:rPr/>
        <w:t xml:space="preserve">According to </w:t>
      </w:r>
      <w:r w:rsidR="00E539FA">
        <w:rPr/>
        <w:t>Kanumuri</w:t>
      </w:r>
      <w:r w:rsidR="00E539FA">
        <w:rPr/>
        <w:t xml:space="preserve"> (2025), localisation is beneficial in increasing brand awareness and </w:t>
      </w:r>
      <w:r w:rsidR="00E539FA">
        <w:rPr/>
        <w:t>perception</w:t>
      </w:r>
      <w:r w:rsidR="00E539FA">
        <w:rPr/>
        <w:t xml:space="preserve"> in culturally diverse markets. </w:t>
      </w:r>
      <w:r w:rsidR="00E539FA">
        <w:rPr/>
        <w:t>With regard to</w:t>
      </w:r>
      <w:r w:rsidR="00E539FA">
        <w:rPr/>
        <w:t xml:space="preserve"> the Indian market, localisation has become increasingly necessary due to the presence of various dialects and diverse regional groups. The use of regional languages during the creation of advertisements makes brands more engaging and successful in capturing consumers' emotions and ensuring brand recall. Nevertheless, over-localisation of products can pose risks to the company, including the loss of its global identity and inconsistencies in its messages delivered across countries. Thus, obtaining a balanced state of standardisation and localisation is </w:t>
      </w:r>
      <w:r w:rsidR="00E539FA">
        <w:rPr/>
        <w:t>very important</w:t>
      </w:r>
      <w:r w:rsidR="00E539FA">
        <w:rPr/>
        <w:t xml:space="preserve"> for FMCG brands in India. Based on the literature review, </w:t>
      </w:r>
      <w:r w:rsidR="3BF803AC">
        <w:rPr/>
        <w:t>the</w:t>
      </w:r>
      <w:r w:rsidR="00E539FA">
        <w:rPr/>
        <w:t xml:space="preserve"> use </w:t>
      </w:r>
      <w:r w:rsidR="3EAA4074">
        <w:rPr/>
        <w:t xml:space="preserve"> </w:t>
      </w:r>
      <w:r w:rsidR="00E539FA">
        <w:rPr/>
        <w:t>of a blend strategy, which incorporates the strengths of standardisation and localisation, is the best approach to adopt. This approach will help firms in making the best of both worlds by ensuring global cohesiveness and local responsiveness.</w:t>
      </w:r>
    </w:p>
    <w:p w:rsidRPr="00C46B54" w:rsidR="00F74CA7" w:rsidP="00C46B54" w:rsidRDefault="00E539FA" w14:paraId="30A3529A" w14:textId="2A5DAE49">
      <w:pPr>
        <w:pStyle w:val="Heading3"/>
      </w:pPr>
      <w:bookmarkStart w:name="_Toc230780753" w:id="20"/>
      <w:r>
        <w:t>2.3.3 Role of Regional Language Communication</w:t>
      </w:r>
      <w:bookmarkEnd w:id="20"/>
      <w:r>
        <w:t xml:space="preserve"> </w:t>
      </w:r>
    </w:p>
    <w:p w:rsidR="00C46B54" w:rsidRDefault="00E539FA" w14:paraId="35354F58" w14:textId="77777777">
      <w:r>
        <w:t xml:space="preserve">Effective regional language communication serves to increase the effectiveness of marketing in India due to the existence of various languages among the diverse consumer base of India. For example, some of the languages widely used include Hindi, Bengali, Tamil, Telugu, Kannada, and Malayalam. </w:t>
      </w:r>
    </w:p>
    <w:p w:rsidR="00C46B54" w:rsidRDefault="00E539FA" w14:paraId="47E82D9B" w14:textId="2DD1242D">
      <w:r>
        <w:t>Hashem, Al-</w:t>
      </w:r>
      <w:proofErr w:type="spellStart"/>
      <w:r>
        <w:t>Qeed</w:t>
      </w:r>
      <w:proofErr w:type="spellEnd"/>
      <w:r>
        <w:t xml:space="preserve"> and </w:t>
      </w:r>
      <w:proofErr w:type="spellStart"/>
      <w:r>
        <w:t>Qtaish</w:t>
      </w:r>
      <w:proofErr w:type="spellEnd"/>
      <w:r>
        <w:t xml:space="preserve"> (2024) argue that the use of local language serves to increase emotional connection with consumers, thereby increasing brand trust and acceptance. If advertisements communicate through a local language, then consumers will feel more comfortable due to their familiarity with the language used. The use of regional languages is more important in tier 2 and tier 3 cities of India because many consumers may not understand English. It means that marketing messages cannot reach many people if advertisements are communicated in English. Therefore, </w:t>
      </w:r>
      <w:proofErr w:type="spellStart"/>
      <w:r w:rsidR="00C46B54">
        <w:t>Ebrahimi</w:t>
      </w:r>
      <w:proofErr w:type="spellEnd"/>
      <w:r w:rsidR="00C46B54">
        <w:t xml:space="preserve"> </w:t>
      </w:r>
      <w:r w:rsidRPr="00F57B58" w:rsidR="00C46B54">
        <w:rPr>
          <w:i/>
          <w:iCs/>
        </w:rPr>
        <w:t>et al.</w:t>
      </w:r>
      <w:r w:rsidR="00C46B54">
        <w:t xml:space="preserve"> 2025, </w:t>
      </w:r>
      <w:r>
        <w:t xml:space="preserve">FMCG companies have an advantage by using regional languages to communicate their messages since most consumers will be able to comprehend their message. Through the increased communication efforts, FMCG companies can penetrate new markets and attract sales in the process. Moreover, regional language advertising ensures the clarity of messages and facilitates better recall of the advertised brands. When advertisements are delivered in familiar languages, consumers are more prone to comprehend them, remember them, and feel more positive towards them. </w:t>
      </w:r>
    </w:p>
    <w:p w:rsidR="00F74CA7" w:rsidRDefault="00E539FA" w14:paraId="04A49C97" w14:textId="4A46D402">
      <w:r w:rsidR="00E539FA">
        <w:rPr/>
        <w:t>Thus,</w:t>
      </w:r>
      <w:r w:rsidR="26662574">
        <w:rPr/>
        <w:t xml:space="preserve"> </w:t>
      </w:r>
      <w:r w:rsidR="00C46B54">
        <w:rPr/>
        <w:t>Ahmed</w:t>
      </w:r>
      <w:r w:rsidR="00C46B54">
        <w:rPr/>
        <w:t xml:space="preserve"> 2025,</w:t>
      </w:r>
      <w:r w:rsidR="00E539FA">
        <w:rPr/>
        <w:t xml:space="preserve"> language familiarity </w:t>
      </w:r>
      <w:r w:rsidR="00E539FA">
        <w:rPr/>
        <w:t>eliminates</w:t>
      </w:r>
      <w:r w:rsidR="00E539FA">
        <w:rPr/>
        <w:t xml:space="preserve"> the risks of message misunderstanding and increases the efficiency of marketing efforts. In addition, regional languages can add greater emotional value to ads. Using languages that are well-known among consumers will allow advertisements to evoke stronger positive emotions and lead to improved consumer loyalty and long-lasting brand association. Thanks to the rise of various digital platforms, including YouTube and Instagram, there is an increasing popularity of vernacular content. Digital marketing platforms offer FMCG businesses </w:t>
      </w:r>
      <w:r w:rsidR="00E539FA">
        <w:rPr/>
        <w:t>numerous</w:t>
      </w:r>
      <w:r w:rsidR="00E539FA">
        <w:rPr/>
        <w:t xml:space="preserve"> options for delivering their brand-specific messages using videos, influencers, and other types of advertisements. Considering the increasing digitisation in India, FMCG companies need to incorporate regional languages into their digital strategies to achieve greater success.</w:t>
      </w:r>
    </w:p>
    <w:p w:rsidR="00F74CA7" w:rsidRDefault="00E539FA" w14:paraId="3A17FAA3" w14:textId="77777777">
      <w:pPr>
        <w:pStyle w:val="Heading2"/>
      </w:pPr>
      <w:bookmarkStart w:name="_Toc230780754" w:id="21"/>
      <w:r>
        <w:t>2.4 Consumer Engagement in Digital Environment</w:t>
      </w:r>
      <w:bookmarkEnd w:id="21"/>
      <w:r>
        <w:t xml:space="preserve"> </w:t>
      </w:r>
    </w:p>
    <w:p w:rsidR="00F74CA7" w:rsidRDefault="00E539FA" w14:paraId="44F71861" w14:textId="77777777">
      <w:pPr>
        <w:pStyle w:val="Heading3"/>
      </w:pPr>
      <w:bookmarkStart w:name="_Toc230780755" w:id="22"/>
      <w:r>
        <w:t>2.4.1 Definition and Dimensions of Consumer Engagement</w:t>
      </w:r>
      <w:bookmarkEnd w:id="22"/>
      <w:r>
        <w:t xml:space="preserve"> </w:t>
      </w:r>
    </w:p>
    <w:p w:rsidR="00C46B54" w:rsidRDefault="00E539FA" w14:paraId="14AE5495" w14:textId="77777777">
      <w:r>
        <w:t xml:space="preserve">Consumer engagement can be defined as the extent to which cognitive, emotional, and behavioural involvement exists in the relationship between the consumer and the brand content. In the case of digital marketing, engagement is usually assessed using measures like likes, shares, comments, clicks, and the duration taken by users while engaging with the content (Celestin </w:t>
      </w:r>
      <w:r w:rsidRPr="00F57B58" w:rsidR="00F57B58">
        <w:rPr>
          <w:i/>
          <w:iCs/>
        </w:rPr>
        <w:t>et al.</w:t>
      </w:r>
      <w:r>
        <w:t xml:space="preserve"> 2024). Cognitive engagement is related to how consumers perceive and interpret the information contained in advertisements. The factors that affect cognitive engagement include clarity, relevancy, and informational value. Emotional engagement is concerned with the sense of attachment and trust that consumers have towards a brand. Behavioural engagement entails the actual actions undertaken by consumers in the form of engaging with the brand's posts, participating in campaigns, and purchasing products from the brand. </w:t>
      </w:r>
    </w:p>
    <w:p w:rsidR="00C46B54" w:rsidRDefault="00E539FA" w14:paraId="45C316E1" w14:textId="77777777">
      <w:r>
        <w:t xml:space="preserve">According to </w:t>
      </w:r>
      <w:proofErr w:type="spellStart"/>
      <w:r>
        <w:t>Yujie</w:t>
      </w:r>
      <w:proofErr w:type="spellEnd"/>
      <w:r>
        <w:t xml:space="preserve"> </w:t>
      </w:r>
      <w:r w:rsidRPr="00F57B58" w:rsidR="00F57B58">
        <w:rPr>
          <w:i/>
          <w:iCs/>
        </w:rPr>
        <w:t>et al.</w:t>
      </w:r>
      <w:r>
        <w:t xml:space="preserve"> (2022), digital media supports increased engagement because of its interactive nature. In contrast to conventional media outlets, digital media allows for two-way communication, whereby consumers can interact with brands via likes, comments, and sharing. This makes for an increased level of customer involvement and builds better brand-customer relationships. </w:t>
      </w:r>
    </w:p>
    <w:p w:rsidR="00F74CA7" w:rsidRDefault="00E539FA" w14:paraId="566F20EC" w14:textId="701F392E">
      <w:r>
        <w:t>Another aspect</w:t>
      </w:r>
      <w:r w:rsidR="00C46B54">
        <w:t xml:space="preserve"> </w:t>
      </w:r>
      <w:proofErr w:type="spellStart"/>
      <w:r w:rsidR="00C46B54">
        <w:t>Maiti</w:t>
      </w:r>
      <w:proofErr w:type="spellEnd"/>
      <w:r w:rsidR="00C46B54">
        <w:t xml:space="preserve"> 2025 said</w:t>
      </w:r>
      <w:r>
        <w:t xml:space="preserve"> that affects consumer engagement in online settings includes content relevance, personalisation, visual appeal, and delivery timings. Language becomes an important factor when it comes to consumer engagement in multi-language markets like India. The delivery of content in the language of the consumer creates better understanding and increases chances of engagement. Cultural relevance and contextual relevance add to the degree of engagement as well. Thus, an appreciation for the various dimensions of consumer engagement is imperative for FMCG brands looking to formulate a successful digital marketing strategy.</w:t>
      </w:r>
    </w:p>
    <w:p w:rsidRPr="00C46B54" w:rsidR="00F74CA7" w:rsidP="00C46B54" w:rsidRDefault="00E539FA" w14:paraId="36702332" w14:textId="01A001E3">
      <w:pPr>
        <w:pStyle w:val="Heading3"/>
      </w:pPr>
      <w:bookmarkStart w:name="_Toc230780756" w:id="23"/>
      <w:r>
        <w:t>2.4.2 Drivers of Engagement in FMCG Digital Marketing</w:t>
      </w:r>
      <w:bookmarkEnd w:id="23"/>
      <w:r>
        <w:t xml:space="preserve"> </w:t>
      </w:r>
    </w:p>
    <w:p w:rsidR="00C46B54" w:rsidRDefault="00E539FA" w14:paraId="5CAAA31A" w14:textId="77777777">
      <w:r>
        <w:t>There are several determinants of consumer engagement in digital marketing for FMCG in highly diverse markets where technology is rapidly advancing. Language familiarity is one of the most important determinants of consumer engagement because consumers respond well to information provided in languages familiar to them</w:t>
      </w:r>
      <w:r w:rsidR="00C46B54">
        <w:t xml:space="preserve">. </w:t>
      </w:r>
    </w:p>
    <w:p w:rsidR="00C46B54" w:rsidRDefault="00E539FA" w14:paraId="12ED397E" w14:textId="054E9379">
      <w:r w:rsidR="00E539FA">
        <w:rPr/>
        <w:t>Hashem, Al-</w:t>
      </w:r>
      <w:r w:rsidR="00E539FA">
        <w:rPr/>
        <w:t>Qeed</w:t>
      </w:r>
      <w:r w:rsidR="00E539FA">
        <w:rPr/>
        <w:t xml:space="preserve"> and </w:t>
      </w:r>
      <w:r w:rsidR="00E539FA">
        <w:rPr/>
        <w:t>Qtaish</w:t>
      </w:r>
      <w:r w:rsidR="00E539FA">
        <w:rPr/>
        <w:t>, 202</w:t>
      </w:r>
      <w:r w:rsidR="00C46B54">
        <w:rPr/>
        <w:t xml:space="preserve">2 </w:t>
      </w:r>
      <w:r w:rsidR="00C46B54">
        <w:rPr/>
        <w:t>belives</w:t>
      </w:r>
      <w:r w:rsidR="00C46B54">
        <w:rPr/>
        <w:t>,</w:t>
      </w:r>
      <w:r w:rsidR="00E539FA">
        <w:rPr/>
        <w:t>.</w:t>
      </w:r>
      <w:r w:rsidR="00E539FA">
        <w:rPr/>
        <w:t xml:space="preserve"> Language familiarity makes it easier to understand messages from marketers and connect emotionally to these messages, hence increasing consumer </w:t>
      </w:r>
      <w:r w:rsidR="00E539FA">
        <w:rPr/>
        <w:t>engagement and interactions. Personalised marketing is another determinant that significantly drives consumer engagement in FMCG markets. Nowadays, FMCG brands are using artificial intelligence and analytics to customise advertisements for individual consumers according to their online behaviour and interests. By doing so, marketers ensure that advertisements are appealing to consumers, hence high engagement</w:t>
      </w:r>
      <w:r w:rsidR="00C46B54">
        <w:rPr/>
        <w:t xml:space="preserve">. </w:t>
      </w:r>
      <w:r w:rsidR="00E539FA">
        <w:rPr/>
        <w:t>Tarnanidis</w:t>
      </w:r>
      <w:r w:rsidR="00E539FA">
        <w:rPr/>
        <w:t>, 2024</w:t>
      </w:r>
      <w:r w:rsidR="00C46B54">
        <w:rPr/>
        <w:t xml:space="preserve"> consider </w:t>
      </w:r>
      <w:r w:rsidR="7324F915">
        <w:rPr/>
        <w:t>the</w:t>
      </w:r>
      <w:r w:rsidR="00E539FA">
        <w:rPr/>
        <w:t xml:space="preserve"> fourth </w:t>
      </w:r>
      <w:r w:rsidR="00E539FA">
        <w:rPr/>
        <w:t>important factor</w:t>
      </w:r>
      <w:r w:rsidR="00E539FA">
        <w:rPr/>
        <w:t xml:space="preserve"> influencing consumer engagement in the FMCG sector is visual communication. With the help of reels and other shorter videos, FMCG firms </w:t>
      </w:r>
      <w:r w:rsidR="1F6E38CD">
        <w:rPr/>
        <w:t>can</w:t>
      </w:r>
      <w:r w:rsidR="00E539FA">
        <w:rPr/>
        <w:t xml:space="preserve"> </w:t>
      </w:r>
      <w:r w:rsidR="00E539FA">
        <w:rPr/>
        <w:t>maintain</w:t>
      </w:r>
      <w:r w:rsidR="00E539FA">
        <w:rPr/>
        <w:t xml:space="preserve"> the attention of consumers. Further, influencer marketing can be regarded as another effective way to improve consumer engagement. The FMCG marketers are usually associated with some kind of social media influencers whose credibility is high among their followers. Therefore, marketers gain access to authentic content creators through such </w:t>
      </w:r>
      <w:r w:rsidR="12E6984E">
        <w:rPr/>
        <w:t>influencers and</w:t>
      </w:r>
      <w:r w:rsidR="00E539FA">
        <w:rPr/>
        <w:t xml:space="preserve"> hence help the brands get more credibility.</w:t>
      </w:r>
    </w:p>
    <w:p w:rsidR="00F74CA7" w:rsidRDefault="00C46B54" w14:paraId="07030065" w14:textId="148AC93F">
      <w:r>
        <w:t>Ray2025 found</w:t>
      </w:r>
      <w:r w:rsidR="00E539FA">
        <w:t xml:space="preserve"> Another important advantage of mobile applications and social media marketing is that it provides consistent opportunities to engage through comments, streaming sessions, and messaging services. Engagement can further be improved through culturally meaningful marketing campaign strategies, which make sure that the marketing messages resonate well with the culture of the consumers</w:t>
      </w:r>
      <w:r>
        <w:t>.</w:t>
      </w:r>
      <w:r w:rsidR="00E539FA">
        <w:t xml:space="preserve"> Since it is a multi-cultural country, cultural meaning becomes an important aspect in India.</w:t>
      </w:r>
    </w:p>
    <w:p w:rsidR="00F74CA7" w:rsidRDefault="00E539FA" w14:paraId="1932E442" w14:textId="77777777">
      <w:pPr>
        <w:pStyle w:val="Heading3"/>
      </w:pPr>
      <w:bookmarkStart w:name="_Toc230780757" w:id="24"/>
      <w:r>
        <w:t>2.4.3 Barriers to Consumer Engagement</w:t>
      </w:r>
      <w:bookmarkEnd w:id="24"/>
      <w:r>
        <w:t xml:space="preserve"> </w:t>
      </w:r>
    </w:p>
    <w:p w:rsidR="00F74CA7" w:rsidRDefault="00E539FA" w14:paraId="506B68FB" w14:textId="0BCC6FA5">
      <w:r>
        <w:t>Language barrier remains one of the foremost impediments to the interaction of consumers and digital FMCG advertisements. The lack of language concordance leads to difficulties in understanding messages conveyed through such promotions and, as such, affects the process of creating a link between the brand and its target customers, which ultimately leads to decreased levels of engagement. Moreover, another critical obstacle that prevents consumer engagement lies in the fact that modern users become excessively annoyed with advertisements. Due to the proliferation of digital advertisements, many consumers have developed the tendency to pay less attention to advertisements; hence, there are instances of advertisement fatigue, during which advertisements are actively ignored. Besides that, varying levels of digital literacy among different groups of consumers represent another barrier, especially for individuals from rural and semi-urban areas. Moreover,</w:t>
      </w:r>
      <w:r w:rsidRPr="00C46B54" w:rsidR="00C46B54">
        <w:t xml:space="preserve"> </w:t>
      </w:r>
      <w:r w:rsidR="00C46B54">
        <w:t xml:space="preserve">Kothari </w:t>
      </w:r>
      <w:r w:rsidRPr="00F57B58" w:rsidR="00C46B54">
        <w:rPr>
          <w:i/>
          <w:iCs/>
        </w:rPr>
        <w:t>et al.</w:t>
      </w:r>
      <w:r w:rsidR="00C46B54">
        <w:t xml:space="preserve"> 2025</w:t>
      </w:r>
      <w:r>
        <w:t xml:space="preserve"> a distrust towards digital advertising poses another key hurdle to engagement. Consumers tend to find online advertisements less believable; they are always wondering about their credibility and authenticity. The fear of being misled through false </w:t>
      </w:r>
      <w:r>
        <w:t>information, unrealistic promises, and a lack of protection when it comes to data security also results in scepticism among consumers, lowering their inclination to engage in brand-based interactions. Overall, this calls upon FMCG companies to develop more inclusive and culturally aware marketing campaigns. Specifically, using multiple languages becomes crucial when dealing with these hurdles.</w:t>
      </w:r>
    </w:p>
    <w:p w:rsidR="00F74CA7" w:rsidRDefault="00E539FA" w14:paraId="43A73715" w14:textId="22587C76">
      <w:pPr>
        <w:pStyle w:val="Heading2"/>
      </w:pPr>
      <w:bookmarkStart w:name="_Toc230780758" w:id="25"/>
      <w:r w:rsidR="00E539FA">
        <w:rPr/>
        <w:t>2.5 Consumer Trust and Brand Communication</w:t>
      </w:r>
      <w:bookmarkEnd w:id="25"/>
    </w:p>
    <w:p w:rsidR="00F74CA7" w:rsidRDefault="00E539FA" w14:paraId="00F8E890" w14:textId="77777777">
      <w:pPr>
        <w:pStyle w:val="Heading3"/>
      </w:pPr>
      <w:bookmarkStart w:name="_Toc230780759" w:id="26"/>
      <w:r>
        <w:t>2.5.1 Concept of Consumer Trust in Digital Marketing</w:t>
      </w:r>
      <w:bookmarkEnd w:id="26"/>
      <w:r>
        <w:t xml:space="preserve"> </w:t>
      </w:r>
    </w:p>
    <w:p w:rsidR="00C46B54" w:rsidRDefault="00E539FA" w14:paraId="0910A616" w14:textId="70542578">
      <w:r w:rsidR="00E539FA">
        <w:rPr/>
        <w:t xml:space="preserve">Consumer trust refers to the faith that consumers put in the reliability, credibility, and honesty of a particular brand. Consumer trust is important in a digital marketing context due to its significance for consumer attitudes toward </w:t>
      </w:r>
      <w:r w:rsidR="00E539FA">
        <w:rPr/>
        <w:t>different brands</w:t>
      </w:r>
      <w:r w:rsidR="00E539FA">
        <w:rPr/>
        <w:t xml:space="preserve"> and purchases made based on these attitudes</w:t>
      </w:r>
      <w:r w:rsidR="00C46B54">
        <w:rPr/>
        <w:t xml:space="preserve">. </w:t>
      </w:r>
      <w:r w:rsidR="00E539FA">
        <w:rPr/>
        <w:t>Pambudiantono</w:t>
      </w:r>
      <w:r w:rsidR="00E539FA">
        <w:rPr/>
        <w:t xml:space="preserve"> and </w:t>
      </w:r>
      <w:r w:rsidR="00E539FA">
        <w:rPr/>
        <w:t>Fitriyah</w:t>
      </w:r>
      <w:r w:rsidR="00E539FA">
        <w:rPr/>
        <w:t>, 2023</w:t>
      </w:r>
      <w:r w:rsidR="00C46B54">
        <w:rPr/>
        <w:t xml:space="preserve"> </w:t>
      </w:r>
      <w:r w:rsidR="00C46B54">
        <w:rPr/>
        <w:t>belives</w:t>
      </w:r>
      <w:r w:rsidR="00C46B54">
        <w:rPr/>
        <w:t xml:space="preserve"> i</w:t>
      </w:r>
      <w:r w:rsidR="00E539FA">
        <w:rPr/>
        <w:t xml:space="preserve">n traditional marketing, sellers communicate unilaterally with consumers. In digital marketing, consumers are faced with huge volumes of information, opinions, and other information related to competing brands. This issue is significant for trust formation since consumers rely on credible signals while choosing between </w:t>
      </w:r>
      <w:r w:rsidR="5DD994AF">
        <w:rPr/>
        <w:t>many</w:t>
      </w:r>
      <w:r w:rsidR="00E539FA">
        <w:rPr/>
        <w:t xml:space="preserve"> competing options. Trust creation in the case of fast-moving consumer goods can be achieved through communication consistency, product reliability, and ethics in advertisements. Brands that meet consumer expectations and communicate consistently about their products tend to be trusted more by consumers.</w:t>
      </w:r>
    </w:p>
    <w:p w:rsidR="00F74CA7" w:rsidRDefault="00C46B54" w14:paraId="67FE9E2C" w14:textId="63F354FF">
      <w:r>
        <w:t xml:space="preserve"> Add on to </w:t>
      </w:r>
      <w:proofErr w:type="spellStart"/>
      <w:r>
        <w:t>Kurniadi</w:t>
      </w:r>
      <w:proofErr w:type="spellEnd"/>
      <w:r>
        <w:t xml:space="preserve"> and Rana, 2023</w:t>
      </w:r>
      <w:r w:rsidR="00E539FA">
        <w:t xml:space="preserve"> The clarity of pricing and promotions also adds to the trust in brands. User-generated content also adds to consumer trust in different brands. Digital media presents certain challenges to the issue of consumer trust</w:t>
      </w:r>
      <w:r>
        <w:t>.</w:t>
      </w:r>
      <w:r w:rsidR="00E539FA">
        <w:t xml:space="preserve"> Deception and manipulation of information can harm consumer trust. Data protection problems can add to consumer distrust in digital media. It is imperative to maintain high standards when interacting with customers and delivering relevant information about products. Consumer trust leads to more engagement, loyalty, and success.</w:t>
      </w:r>
    </w:p>
    <w:p w:rsidR="00F74CA7" w:rsidRDefault="00E539FA" w14:paraId="2E06F13A" w14:textId="77777777">
      <w:pPr>
        <w:pStyle w:val="Heading3"/>
      </w:pPr>
      <w:bookmarkStart w:name="_Toc230780760" w:id="27"/>
      <w:r>
        <w:t>2.5.2 Role of Language in Building Trust</w:t>
      </w:r>
      <w:bookmarkEnd w:id="27"/>
      <w:r>
        <w:t xml:space="preserve"> </w:t>
      </w:r>
    </w:p>
    <w:p w:rsidR="00DD6651" w:rsidRDefault="00E539FA" w14:paraId="55C23099" w14:textId="77777777">
      <w:r>
        <w:t>The power of language is critical in building trust among consumers, especially those coming from different regions and having different cultures. Consumers are more comfortable with messages in their native languages</w:t>
      </w:r>
      <w:r w:rsidR="00DD6651">
        <w:t>.</w:t>
      </w:r>
    </w:p>
    <w:p w:rsidR="00DD6651" w:rsidRDefault="00DD6651" w14:paraId="4AE57C7D" w14:textId="77777777"/>
    <w:p w:rsidR="00DD6651" w:rsidRDefault="00E539FA" w14:paraId="65CC55E2" w14:textId="77777777">
      <w:r>
        <w:t xml:space="preserve">Ibrahim, </w:t>
      </w:r>
      <w:proofErr w:type="spellStart"/>
      <w:r>
        <w:t>Hafner</w:t>
      </w:r>
      <w:proofErr w:type="spellEnd"/>
      <w:r>
        <w:t xml:space="preserve"> and </w:t>
      </w:r>
      <w:proofErr w:type="spellStart"/>
      <w:r>
        <w:t>Rocher</w:t>
      </w:r>
      <w:proofErr w:type="spellEnd"/>
      <w:r>
        <w:t xml:space="preserve"> 2025</w:t>
      </w:r>
      <w:r w:rsidR="00C46B54">
        <w:t>,</w:t>
      </w:r>
      <w:r>
        <w:t xml:space="preserve"> Language in such cases acts as an indicator that the communication is true and clear to them. It makes communication more enjoyable and easier, as no effort needs to be made in comprehending it. In such a case, consumers will have a closer relationship with the brand, and this will make them trust the brand (</w:t>
      </w:r>
      <w:proofErr w:type="spellStart"/>
      <w:r>
        <w:t>Tripopsakul</w:t>
      </w:r>
      <w:proofErr w:type="spellEnd"/>
      <w:r>
        <w:t xml:space="preserve"> and </w:t>
      </w:r>
      <w:proofErr w:type="spellStart"/>
      <w:r>
        <w:t>Puriwat</w:t>
      </w:r>
      <w:proofErr w:type="spellEnd"/>
      <w:r>
        <w:t xml:space="preserve">, 2022). The use of regional language by the brand creates the effect of closeness. When the communication takes into consideration the linguistic and cultural aspects of the target consumer, there will be a feeling of proximity. As a result, there will be more credibility in the messages since consumers will feel that the content is relevant to them. </w:t>
      </w:r>
    </w:p>
    <w:p w:rsidR="00F74CA7" w:rsidRDefault="00DD6651" w14:paraId="5B610AF2" w14:textId="018D61CF">
      <w:r w:rsidR="00DD6651">
        <w:rPr/>
        <w:t xml:space="preserve">According to </w:t>
      </w:r>
      <w:r w:rsidR="00DD6651">
        <w:rPr/>
        <w:t>Mariyono</w:t>
      </w:r>
      <w:r w:rsidR="00DD6651">
        <w:rPr/>
        <w:t xml:space="preserve"> 2024, </w:t>
      </w:r>
      <w:r w:rsidR="00E539FA">
        <w:rPr/>
        <w:t>For multilingual markets like India, the importance of adapting to language becomes significant to counter scepticism against advertising messages. Consumers may have doubts about messages that appear alien, vague, and unrelated to their cultures. Adaptation to communication through regional languages helps to build sincerity and shows better knowledge of the consumer base</w:t>
      </w:r>
      <w:r w:rsidR="00DD6651">
        <w:rPr/>
        <w:t xml:space="preserve">. </w:t>
      </w:r>
      <w:r w:rsidR="00E539FA">
        <w:rPr/>
        <w:t xml:space="preserve">Not only does it help consumers understand the message effectively, but it also conveys the brand’s authenticity and trust. Thus, effective use of language in online marketing involves far more than merely translating it. Inclusion of cultural nuances and sensitivity in terms of context makes it essential to consider regional language communication </w:t>
      </w:r>
      <w:r w:rsidR="5D7BDE1C">
        <w:rPr/>
        <w:t>to</w:t>
      </w:r>
      <w:r w:rsidR="00E539FA">
        <w:rPr/>
        <w:t xml:space="preserve"> </w:t>
      </w:r>
      <w:r w:rsidR="00E539FA">
        <w:rPr/>
        <w:t>eliminate</w:t>
      </w:r>
      <w:r w:rsidR="00E539FA">
        <w:rPr/>
        <w:t xml:space="preserve"> scepticism among consumers.</w:t>
      </w:r>
    </w:p>
    <w:p w:rsidRPr="00DD6651" w:rsidR="00F74CA7" w:rsidP="00DD6651" w:rsidRDefault="00E539FA" w14:paraId="1A260816" w14:textId="7B433E0C">
      <w:pPr>
        <w:pStyle w:val="Heading3"/>
      </w:pPr>
      <w:bookmarkStart w:name="_Toc230780761" w:id="28"/>
      <w:r>
        <w:t>2.5.3 Factors Influencing Trust in FMCG Brands</w:t>
      </w:r>
      <w:bookmarkEnd w:id="28"/>
      <w:r>
        <w:t xml:space="preserve"> </w:t>
      </w:r>
    </w:p>
    <w:p w:rsidR="00DD6651" w:rsidRDefault="00E539FA" w14:paraId="4D3FF3F5" w14:textId="77777777">
      <w:r>
        <w:t xml:space="preserve">Several elements determine the degree of trust of consumers in the digital marketing of FMCGs. The primary element involves the uniformity of communications of brands on different platforms. The maintenance of brand message uniformity with regard to values, tone, and promises increases trust levels (Anderson, 2025). Any kind of inconsistency decreases trust since consumers see it as an attempt by the brand to mislead them. </w:t>
      </w:r>
    </w:p>
    <w:p w:rsidR="00F74CA7" w:rsidRDefault="00DD6651" w14:paraId="4010FCE6" w14:textId="0E1AFD88">
      <w:r w:rsidR="5D8EF106">
        <w:rPr/>
        <w:t>According</w:t>
      </w:r>
      <w:r w:rsidR="00DD6651">
        <w:rPr/>
        <w:t xml:space="preserve"> to </w:t>
      </w:r>
      <w:r w:rsidR="00DD6651">
        <w:rPr/>
        <w:t>Mallik</w:t>
      </w:r>
      <w:r w:rsidR="00DD6651">
        <w:rPr/>
        <w:t xml:space="preserve"> </w:t>
      </w:r>
      <w:r w:rsidRPr="7456B24D" w:rsidR="00DD6651">
        <w:rPr>
          <w:i w:val="1"/>
          <w:iCs w:val="1"/>
        </w:rPr>
        <w:t>et al.</w:t>
      </w:r>
      <w:r w:rsidRPr="7456B24D" w:rsidR="00DD6651">
        <w:rPr>
          <w:i w:val="1"/>
          <w:iCs w:val="1"/>
        </w:rPr>
        <w:t xml:space="preserve"> </w:t>
      </w:r>
      <w:r w:rsidR="00DD6651">
        <w:rPr/>
        <w:t>2025,</w:t>
      </w:r>
      <w:r w:rsidR="12D2A848">
        <w:rPr/>
        <w:t xml:space="preserve"> </w:t>
      </w:r>
      <w:r w:rsidR="00E539FA">
        <w:rPr/>
        <w:t>Another</w:t>
      </w:r>
      <w:r w:rsidR="00E539FA">
        <w:rPr/>
        <w:t xml:space="preserve"> significant aspect concerns content quality. High-quality, relevant, professional, and creative content enhances credibility among consumers. Customer ratings and reviews also </w:t>
      </w:r>
      <w:r w:rsidR="1026DC68">
        <w:rPr/>
        <w:t>influence</w:t>
      </w:r>
      <w:r w:rsidR="00E539FA">
        <w:rPr/>
        <w:t xml:space="preserve"> consumer trust since customers use them to guide their decision-making process</w:t>
      </w:r>
      <w:r w:rsidR="00DD6651">
        <w:rPr/>
        <w:t>.</w:t>
      </w:r>
      <w:r w:rsidR="00E539FA">
        <w:rPr/>
        <w:t xml:space="preserve"> This includes influencer marketing, which allows for the establishment of a relationship of trust between influencers and consumers. In this way, brands </w:t>
      </w:r>
      <w:r w:rsidR="00E539FA">
        <w:rPr/>
        <w:t>benefit</w:t>
      </w:r>
      <w:r w:rsidR="00E539FA">
        <w:rPr/>
        <w:t xml:space="preserve"> from the recommendations made by influencers and gain higher levels of consumer trust. Finally, </w:t>
      </w:r>
      <w:r w:rsidR="00E539FA">
        <w:rPr/>
        <w:t>honest</w:t>
      </w:r>
      <w:r w:rsidR="00E539FA">
        <w:rPr/>
        <w:t xml:space="preserve"> and transparent advertising contributes to building up consumer trust.</w:t>
      </w:r>
    </w:p>
    <w:p w:rsidR="00F74CA7" w:rsidRDefault="00E539FA" w14:paraId="66C2D347" w14:textId="77777777">
      <w:pPr>
        <w:pStyle w:val="Heading2"/>
      </w:pPr>
      <w:bookmarkStart w:name="_Toc230780762" w:id="29"/>
      <w:r>
        <w:t>2.6 Theoretical and Conceptual Framework</w:t>
      </w:r>
      <w:bookmarkEnd w:id="29"/>
      <w:r>
        <w:t xml:space="preserve"> </w:t>
      </w:r>
    </w:p>
    <w:p w:rsidR="00F74CA7" w:rsidRDefault="00E539FA" w14:paraId="5B302ED2" w14:textId="77777777">
      <w:pPr>
        <w:pStyle w:val="Heading3"/>
      </w:pPr>
      <w:bookmarkStart w:name="_Toc230780763" w:id="30"/>
      <w:r>
        <w:t>2.6.1 Communication Accommodation Theory</w:t>
      </w:r>
      <w:bookmarkEnd w:id="30"/>
      <w:r>
        <w:t xml:space="preserve"> </w:t>
      </w:r>
    </w:p>
    <w:p w:rsidR="00F74CA7" w:rsidRDefault="00E539FA" w14:paraId="62811AEF" w14:textId="77777777">
      <w:pPr>
        <w:jc w:val="center"/>
        <w:rPr>
          <w:b/>
          <w:bCs/>
        </w:rPr>
      </w:pPr>
      <w:r>
        <w:rPr>
          <w:b/>
          <w:bCs/>
          <w:noProof/>
          <w:lang w:val="en-IN" w:bidi="ar-SA"/>
        </w:rPr>
        <w:drawing>
          <wp:inline distT="114300" distB="114300" distL="114300" distR="114300" wp14:anchorId="254985F6" wp14:editId="10A4FC4C">
            <wp:extent cx="4910138" cy="2801296"/>
            <wp:effectExtent l="12700" t="12700" r="12700" b="12700"/>
            <wp:docPr id="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4910138" cy="2801296"/>
                    </a:xfrm>
                    <a:prstGeom prst="rect">
                      <a:avLst/>
                    </a:prstGeom>
                    <a:ln w="12700">
                      <a:solidFill>
                        <a:srgbClr val="000000"/>
                      </a:solidFill>
                      <a:prstDash val="solid"/>
                    </a:ln>
                  </pic:spPr>
                </pic:pic>
              </a:graphicData>
            </a:graphic>
          </wp:inline>
        </w:drawing>
      </w:r>
    </w:p>
    <w:p w:rsidR="00F74CA7" w:rsidP="006309F5" w:rsidRDefault="006309F5" w14:paraId="0DF32B34" w14:textId="1BFD58A8">
      <w:pPr>
        <w:pStyle w:val="Caption"/>
        <w:rPr>
          <w:b w:val="0"/>
          <w:bCs/>
        </w:rPr>
      </w:pPr>
      <w:bookmarkStart w:name="_Toc230780976" w:id="31"/>
      <w:r>
        <w:t xml:space="preserve">Figure </w:t>
      </w:r>
      <w:r>
        <w:fldChar w:fldCharType="begin"/>
      </w:r>
      <w:r>
        <w:instrText> SEQ Figure \* ARABIC </w:instrText>
      </w:r>
      <w:r>
        <w:fldChar w:fldCharType="separate"/>
      </w:r>
      <w:r>
        <w:rPr>
          <w:noProof/>
        </w:rPr>
        <w:t>1</w:t>
      </w:r>
      <w:r>
        <w:fldChar w:fldCharType="end"/>
      </w:r>
      <w:r>
        <w:t xml:space="preserve">: </w:t>
      </w:r>
      <w:r>
        <w:rPr>
          <w:bCs/>
        </w:rPr>
        <w:t>Communication Accommodation Theory</w:t>
      </w:r>
      <w:bookmarkEnd w:id="31"/>
    </w:p>
    <w:p w:rsidR="00F74CA7" w:rsidRDefault="00E539FA" w14:paraId="44CD1E57" w14:textId="1403D330">
      <w:pPr>
        <w:jc w:val="center"/>
      </w:pPr>
      <w:r>
        <w:t xml:space="preserve">(Source: </w:t>
      </w:r>
      <w:proofErr w:type="spellStart"/>
      <w:r>
        <w:t>Palomares</w:t>
      </w:r>
      <w:proofErr w:type="spellEnd"/>
      <w:r>
        <w:t xml:space="preserve"> </w:t>
      </w:r>
      <w:r w:rsidRPr="00F57B58" w:rsidR="00F57B58">
        <w:rPr>
          <w:i/>
          <w:iCs/>
        </w:rPr>
        <w:t>et al.</w:t>
      </w:r>
      <w:r>
        <w:rPr>
          <w:i/>
          <w:iCs/>
        </w:rPr>
        <w:t xml:space="preserve"> </w:t>
      </w:r>
      <w:r>
        <w:t>2016)</w:t>
      </w:r>
    </w:p>
    <w:p w:rsidR="00F74CA7" w:rsidRDefault="00E539FA" w14:paraId="0C11CF24" w14:textId="3DE73174">
      <w:r w:rsidR="00E539FA">
        <w:rPr/>
        <w:t>Communication Accommodation Theory, also known as Communication Accommodation Theory</w:t>
      </w:r>
      <w:r w:rsidR="5E01A8C9">
        <w:rPr/>
        <w:t>,</w:t>
      </w:r>
      <w:r w:rsidR="00E539FA">
        <w:rPr/>
        <w:t xml:space="preserve"> is concerned with the way people m</w:t>
      </w:r>
      <w:r w:rsidR="00E539FA">
        <w:rPr/>
        <w:t xml:space="preserve">odify </w:t>
      </w:r>
      <w:r w:rsidR="00E539FA">
        <w:rPr/>
        <w:t>their mode of communication to create affinity and improve their interaction. The theory has been useful in marketing because marketers have realised the power of language and tone in communication and how they need to align their messages with the preferences of the audience. By altering their mode of communication, it becomes possible for them to generate an affinity and develop interactions with each other (</w:t>
      </w:r>
      <w:r w:rsidR="00E539FA">
        <w:rPr/>
        <w:t>Cai</w:t>
      </w:r>
      <w:r w:rsidR="00E539FA">
        <w:rPr/>
        <w:t xml:space="preserve"> </w:t>
      </w:r>
      <w:r w:rsidRPr="7456B24D" w:rsidR="00F57B58">
        <w:rPr>
          <w:i w:val="1"/>
          <w:iCs w:val="1"/>
        </w:rPr>
        <w:t>et al.</w:t>
      </w:r>
      <w:r w:rsidRPr="7456B24D" w:rsidR="00E539FA">
        <w:rPr>
          <w:i w:val="1"/>
          <w:iCs w:val="1"/>
        </w:rPr>
        <w:t xml:space="preserve"> </w:t>
      </w:r>
      <w:r w:rsidR="00E539FA">
        <w:rPr/>
        <w:t>2024). Multinational FMCGs that function within a multilingual setting make use of Communication Accommodation Theory to adapt their methods of communication.</w:t>
      </w:r>
    </w:p>
    <w:p w:rsidR="7456B24D" w:rsidRDefault="7456B24D" w14:paraId="2A2DAD91" w14:textId="1BF6B4EF"/>
    <w:p w:rsidRPr="00DD6651" w:rsidR="00F74CA7" w:rsidP="00DD6651" w:rsidRDefault="00E539FA" w14:paraId="31E692D0" w14:textId="51E209AB">
      <w:pPr>
        <w:pStyle w:val="Heading3"/>
      </w:pPr>
      <w:bookmarkStart w:name="_Toc230780764" w:id="32"/>
      <w:r>
        <w:t>2.6.2 Consumer Behaviour Theory</w:t>
      </w:r>
      <w:bookmarkEnd w:id="32"/>
      <w:r>
        <w:t xml:space="preserve"> </w:t>
      </w:r>
    </w:p>
    <w:p w:rsidR="00F74CA7" w:rsidRDefault="00E539FA" w14:paraId="6B0BC8BE" w14:textId="51BD8C71">
      <w:r w:rsidR="00E539FA">
        <w:rPr/>
        <w:t xml:space="preserve">This is a theory that can be categorised under the Cultural Influence approach and the Consumer Behaviour approach because it further explains the importance of language and culture in consumer behaviour. </w:t>
      </w:r>
    </w:p>
    <w:p w:rsidR="00F74CA7" w:rsidRDefault="00E539FA" w14:paraId="759B086E" w14:textId="02113884">
      <w:r w:rsidR="00E539FA">
        <w:rPr/>
        <w:t xml:space="preserve">According to </w:t>
      </w:r>
      <w:r w:rsidR="00DD6651">
        <w:rPr/>
        <w:t>Aldawsari</w:t>
      </w:r>
      <w:r w:rsidR="00DD6651">
        <w:rPr/>
        <w:t xml:space="preserve"> </w:t>
      </w:r>
      <w:r w:rsidRPr="7456B24D" w:rsidR="00DD6651">
        <w:rPr>
          <w:i w:val="1"/>
          <w:iCs w:val="1"/>
        </w:rPr>
        <w:t>et al.</w:t>
      </w:r>
      <w:r w:rsidRPr="7456B24D" w:rsidR="00DD6651">
        <w:rPr>
          <w:i w:val="1"/>
          <w:iCs w:val="1"/>
        </w:rPr>
        <w:t xml:space="preserve"> </w:t>
      </w:r>
      <w:r w:rsidR="00DD6651">
        <w:rPr/>
        <w:t xml:space="preserve">2026 </w:t>
      </w:r>
      <w:r w:rsidR="00E539FA">
        <w:rPr/>
        <w:t xml:space="preserve">this theory, the choice made by the consumer during the evaluation of alternatives is affected by the culture and language of the consumer. Language not only helps in communication but is also laden with the cultural values of the individual, hence making it an important aspect in message reception. In terms of digital marketing, consumers would be more receptive to advertising and messages that speak their native </w:t>
      </w:r>
      <w:r w:rsidR="00E539FA">
        <w:rPr/>
        <w:t>language. By receiving ads in languages they can understand and comprehend, consumers find the content more relatable and relevant. It helps them understand and perceive what is being communicated, making them feel confident about the message and the product. In essence, consumers become more engaged when they encounter something in their native language, particularly in diverse countries such as India.</w:t>
      </w:r>
    </w:p>
    <w:p w:rsidR="00F74CA7" w:rsidRDefault="00E539FA" w14:paraId="579F601E" w14:textId="77777777">
      <w:pPr>
        <w:pStyle w:val="Heading3"/>
      </w:pPr>
      <w:bookmarkStart w:name="_Toc230780765" w:id="33"/>
      <w:r>
        <w:t>2.6.3 Technology Acceptance Model (TAM)</w:t>
      </w:r>
      <w:bookmarkEnd w:id="33"/>
      <w:r>
        <w:t xml:space="preserve"> </w:t>
      </w:r>
    </w:p>
    <w:p w:rsidR="00F74CA7" w:rsidRDefault="00E539FA" w14:paraId="183737FE" w14:textId="77777777">
      <w:pPr>
        <w:jc w:val="center"/>
        <w:rPr>
          <w:b/>
          <w:bCs/>
        </w:rPr>
      </w:pPr>
      <w:r>
        <w:rPr>
          <w:b/>
          <w:bCs/>
          <w:noProof/>
          <w:lang w:val="en-IN" w:bidi="ar-SA"/>
        </w:rPr>
        <w:drawing>
          <wp:inline distT="114300" distB="114300" distL="114300" distR="114300" wp14:anchorId="4B18FC65" wp14:editId="1897914D">
            <wp:extent cx="5943600" cy="1866900"/>
            <wp:effectExtent l="12700" t="12700" r="12700" b="12700"/>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943600" cy="1866900"/>
                    </a:xfrm>
                    <a:prstGeom prst="rect">
                      <a:avLst/>
                    </a:prstGeom>
                    <a:ln w="12700">
                      <a:solidFill>
                        <a:srgbClr val="000000"/>
                      </a:solidFill>
                      <a:prstDash val="solid"/>
                    </a:ln>
                  </pic:spPr>
                </pic:pic>
              </a:graphicData>
            </a:graphic>
          </wp:inline>
        </w:drawing>
      </w:r>
    </w:p>
    <w:p w:rsidR="00F74CA7" w:rsidP="006309F5" w:rsidRDefault="006309F5" w14:paraId="196BBDA1" w14:textId="14379992">
      <w:pPr>
        <w:pStyle w:val="Caption"/>
        <w:rPr>
          <w:b w:val="0"/>
          <w:bCs/>
        </w:rPr>
      </w:pPr>
      <w:bookmarkStart w:name="_Toc230780977" w:id="34"/>
      <w:r>
        <w:t xml:space="preserve">Figure </w:t>
      </w:r>
      <w:r>
        <w:fldChar w:fldCharType="begin"/>
      </w:r>
      <w:r>
        <w:instrText> SEQ Figure \* ARABIC </w:instrText>
      </w:r>
      <w:r>
        <w:fldChar w:fldCharType="separate"/>
      </w:r>
      <w:r>
        <w:rPr>
          <w:noProof/>
        </w:rPr>
        <w:t>2</w:t>
      </w:r>
      <w:r>
        <w:fldChar w:fldCharType="end"/>
      </w:r>
      <w:r>
        <w:t xml:space="preserve">: </w:t>
      </w:r>
      <w:r>
        <w:rPr>
          <w:bCs/>
        </w:rPr>
        <w:t>Technology Acceptance Model</w:t>
      </w:r>
      <w:bookmarkEnd w:id="34"/>
    </w:p>
    <w:p w:rsidR="00F74CA7" w:rsidRDefault="00E539FA" w14:paraId="55567F5C" w14:textId="77777777">
      <w:pPr>
        <w:jc w:val="center"/>
      </w:pPr>
      <w:r>
        <w:t>(Source: Park and Park, 2020)</w:t>
      </w:r>
    </w:p>
    <w:p w:rsidR="00F74CA7" w:rsidRDefault="00E539FA" w14:paraId="7260DD43" w14:textId="36D819F7">
      <w:r>
        <w:t>The Technology Acceptance Model (TAM) describes the acceptance of various technologies by users through a series of criteria, including usefulness and ease of use. The TAM shows that people will be more engaged with technology when they find it simple and easy to understand and perceive it positively due to its simplicity. Perceived ease of use will facilitate the understanding process because it will minimise any unnecessary cognitive efforts (</w:t>
      </w:r>
      <w:proofErr w:type="spellStart"/>
      <w:r>
        <w:t>Liesa-Orús</w:t>
      </w:r>
      <w:proofErr w:type="spellEnd"/>
      <w:r>
        <w:t xml:space="preserve"> </w:t>
      </w:r>
      <w:r w:rsidRPr="00F57B58" w:rsidR="00F57B58">
        <w:rPr>
          <w:i/>
          <w:iCs/>
        </w:rPr>
        <w:t>et al.</w:t>
      </w:r>
      <w:r>
        <w:rPr>
          <w:i/>
          <w:iCs/>
        </w:rPr>
        <w:t xml:space="preserve"> </w:t>
      </w:r>
      <w:r>
        <w:t>2023). The use of multilingual advertisements can be seen as the direct determinant of perceived ease of use in the case of digital marketing. Consumers become more involved with the advertisements when their content is delivered in a particular language which is preferred or used by a certain consumer group (</w:t>
      </w:r>
      <w:proofErr w:type="spellStart"/>
      <w:r>
        <w:t>Qader</w:t>
      </w:r>
      <w:proofErr w:type="spellEnd"/>
      <w:r>
        <w:t xml:space="preserve"> </w:t>
      </w:r>
      <w:r w:rsidRPr="00F57B58" w:rsidR="00F57B58">
        <w:rPr>
          <w:i/>
          <w:iCs/>
        </w:rPr>
        <w:t>et al.</w:t>
      </w:r>
      <w:r>
        <w:rPr>
          <w:i/>
          <w:iCs/>
        </w:rPr>
        <w:t xml:space="preserve"> </w:t>
      </w:r>
      <w:r>
        <w:t>2022). Thus, the content will be easier to read and comprehend and, therefore, interact with. Multilingual strategies in digital marketing are especially relevant in culturally diverse countries like India.</w:t>
      </w:r>
    </w:p>
    <w:p w:rsidRPr="006309F5" w:rsidR="00F74CA7" w:rsidP="006309F5" w:rsidRDefault="00E539FA" w14:paraId="0423D093" w14:textId="3CC5E683">
      <w:pPr>
        <w:pStyle w:val="Heading3"/>
      </w:pPr>
      <w:bookmarkStart w:name="_Toc230780766" w:id="35"/>
      <w:r>
        <w:t>2.6.4 Brand Trust Theory</w:t>
      </w:r>
      <w:bookmarkEnd w:id="35"/>
      <w:r>
        <w:t xml:space="preserve"> </w:t>
      </w:r>
    </w:p>
    <w:p w:rsidR="00F74CA7" w:rsidRDefault="00DD6651" w14:paraId="6D054182" w14:textId="313BAED9">
      <w:r w:rsidR="00DD6651">
        <w:rPr/>
        <w:t xml:space="preserve">According to </w:t>
      </w:r>
      <w:r w:rsidR="00DD6651">
        <w:rPr/>
        <w:t>Ghazali</w:t>
      </w:r>
      <w:r w:rsidR="00DD6651">
        <w:rPr/>
        <w:t xml:space="preserve">, </w:t>
      </w:r>
      <w:r w:rsidR="00DD6651">
        <w:rPr/>
        <w:t>Mutum</w:t>
      </w:r>
      <w:r w:rsidR="00DD6651">
        <w:rPr/>
        <w:t xml:space="preserve"> and </w:t>
      </w:r>
      <w:r w:rsidR="00DD6651">
        <w:rPr/>
        <w:t>Lun</w:t>
      </w:r>
      <w:r w:rsidR="00DD6651">
        <w:rPr/>
        <w:t>, 2024,</w:t>
      </w:r>
      <w:r w:rsidR="006309F5">
        <w:rPr/>
        <w:t xml:space="preserve"> </w:t>
      </w:r>
      <w:r w:rsidR="6056D0D5">
        <w:rPr/>
        <w:t>t</w:t>
      </w:r>
      <w:r w:rsidR="00E539FA">
        <w:rPr/>
        <w:t xml:space="preserve">he idea linked mostly to Trust &amp; Credibility models, puts stress on credibility and reliability as the main factors affecting consumer trust. This theory says that consumers assess brands according to the reliability and truthfulness of the </w:t>
      </w:r>
      <w:r w:rsidR="00E539FA">
        <w:rPr/>
        <w:t xml:space="preserve">communication. The brands that constantly deliver credible and transparent messages to consumers build their credibility and reliability and thereby become more credible. Credibility is gained over time through positive communications, </w:t>
      </w:r>
      <w:r w:rsidR="00E539FA">
        <w:rPr/>
        <w:t>whereas</w:t>
      </w:r>
      <w:r w:rsidR="00E539FA">
        <w:rPr/>
        <w:t xml:space="preserve"> reliability refers to whether the brand will be able to live up to people's expectations in terms of communication. When referring to digital marketing, the importance of consistent communication becomes even more </w:t>
      </w:r>
      <w:r w:rsidR="00E539FA">
        <w:rPr/>
        <w:t>evident</w:t>
      </w:r>
      <w:r w:rsidR="00E539FA">
        <w:rPr/>
        <w:t xml:space="preserve">. </w:t>
      </w:r>
      <w:r w:rsidR="00E539FA">
        <w:rPr/>
        <w:t>In particular, when</w:t>
      </w:r>
      <w:r w:rsidR="00E539FA">
        <w:rPr/>
        <w:t xml:space="preserve"> speaking about communicating in several languages, it can become </w:t>
      </w:r>
      <w:r w:rsidR="00E539FA">
        <w:rPr/>
        <w:t>very important</w:t>
      </w:r>
      <w:r w:rsidR="00E539FA">
        <w:rPr/>
        <w:t xml:space="preserve"> in making sure that the brand will be viewed as reliable. The brands that show their commitment by speaking to </w:t>
      </w:r>
      <w:r w:rsidR="5D86B8DF">
        <w:rPr/>
        <w:t>all</w:t>
      </w:r>
      <w:r w:rsidR="00E539FA">
        <w:rPr/>
        <w:t xml:space="preserve"> their target audiences in various languages increase their reliability as they provide people with consistent and trustworthy messages. Therefore, multilingual consistency is essential for creating credibility and earning the trust of consumers.</w:t>
      </w:r>
    </w:p>
    <w:p w:rsidR="00F74CA7" w:rsidRDefault="00E539FA" w14:paraId="7DAF1B93" w14:textId="1EC2F891">
      <w:pPr>
        <w:pStyle w:val="Heading3"/>
      </w:pPr>
      <w:bookmarkStart w:name="_Toc230780767" w:id="36"/>
      <w:r w:rsidR="00E539FA">
        <w:rPr/>
        <w:t>2.6.5 Conceptual</w:t>
      </w:r>
      <w:r w:rsidR="27E44588">
        <w:rPr/>
        <w:t xml:space="preserve"> Framework and</w:t>
      </w:r>
      <w:r w:rsidR="00E539FA">
        <w:rPr/>
        <w:t xml:space="preserve"> Relationship Model</w:t>
      </w:r>
      <w:bookmarkEnd w:id="36"/>
    </w:p>
    <w:p w:rsidR="00F74CA7" w:rsidRDefault="00E539FA" w14:paraId="41C1C047" w14:textId="77777777">
      <w:pPr>
        <w:jc w:val="center"/>
        <w:rPr>
          <w:b/>
          <w:bCs/>
        </w:rPr>
      </w:pPr>
      <w:r>
        <w:rPr>
          <w:b/>
          <w:bCs/>
          <w:noProof/>
          <w:lang w:val="en-IN" w:bidi="ar-SA"/>
        </w:rPr>
        <w:drawing>
          <wp:inline distT="114300" distB="114300" distL="114300" distR="114300" wp14:anchorId="1DC5CDFC" wp14:editId="487BEBFA">
            <wp:extent cx="3655729" cy="2961345"/>
            <wp:effectExtent l="12700" t="12700" r="12700" b="12700"/>
            <wp:docPr id="1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3"/>
                    <a:srcRect t="15428" b="30556"/>
                    <a:stretch>
                      <a:fillRect/>
                    </a:stretch>
                  </pic:blipFill>
                  <pic:spPr>
                    <a:xfrm>
                      <a:off x="0" y="0"/>
                      <a:ext cx="3655729" cy="2961345"/>
                    </a:xfrm>
                    <a:prstGeom prst="rect">
                      <a:avLst/>
                    </a:prstGeom>
                    <a:ln w="12700">
                      <a:solidFill>
                        <a:srgbClr val="000000"/>
                      </a:solidFill>
                      <a:prstDash val="solid"/>
                    </a:ln>
                  </pic:spPr>
                </pic:pic>
              </a:graphicData>
            </a:graphic>
          </wp:inline>
        </w:drawing>
      </w:r>
    </w:p>
    <w:p w:rsidR="00F74CA7" w:rsidP="006309F5" w:rsidRDefault="006309F5" w14:paraId="40FA3098" w14:textId="24B4CD3F">
      <w:pPr>
        <w:pStyle w:val="Caption"/>
        <w:rPr>
          <w:b w:val="0"/>
          <w:bCs/>
        </w:rPr>
      </w:pPr>
      <w:bookmarkStart w:name="_Toc230780978" w:id="37"/>
      <w:r>
        <w:t xml:space="preserve">Figure </w:t>
      </w:r>
      <w:r>
        <w:fldChar w:fldCharType="begin"/>
      </w:r>
      <w:r>
        <w:instrText> SEQ Figure \* ARABIC </w:instrText>
      </w:r>
      <w:r>
        <w:fldChar w:fldCharType="separate"/>
      </w:r>
      <w:r>
        <w:rPr>
          <w:noProof/>
        </w:rPr>
        <w:t>3</w:t>
      </w:r>
      <w:r>
        <w:fldChar w:fldCharType="end"/>
      </w:r>
      <w:r>
        <w:t xml:space="preserve">: </w:t>
      </w:r>
      <w:r>
        <w:rPr>
          <w:bCs/>
        </w:rPr>
        <w:t>Conceptual Relationship Model</w:t>
      </w:r>
      <w:bookmarkEnd w:id="37"/>
    </w:p>
    <w:p w:rsidR="00F74CA7" w:rsidRDefault="00E539FA" w14:paraId="59271806" w14:textId="4365E4F2">
      <w:pPr>
        <w:jc w:val="center"/>
      </w:pPr>
      <w:r w:rsidR="00E539FA">
        <w:rPr/>
        <w:t xml:space="preserve">(Source: </w:t>
      </w:r>
      <w:r w:rsidR="488541C7">
        <w:rPr/>
        <w:t>Author</w:t>
      </w:r>
      <w:r w:rsidR="00E539FA">
        <w:rPr/>
        <w:t xml:space="preserve">) </w:t>
      </w:r>
    </w:p>
    <w:p w:rsidR="00F74CA7" w:rsidRDefault="00E539FA" w14:paraId="4BD19218" w14:textId="77777777">
      <w:pPr>
        <w:pStyle w:val="Heading3"/>
      </w:pPr>
      <w:bookmarkStart w:name="_Toc230780768" w:id="38"/>
      <w:r>
        <w:t>2.6.6 Integrated Conceptual Understanding</w:t>
      </w:r>
      <w:bookmarkEnd w:id="38"/>
      <w:r>
        <w:t xml:space="preserve"> </w:t>
      </w:r>
    </w:p>
    <w:p w:rsidR="00F74CA7" w:rsidRDefault="00E539FA" w14:paraId="41DE7C7C" w14:textId="77777777">
      <w:r>
        <w:t xml:space="preserve">The combination of communication theory, behavioural theory, and trust theory offers an integrated approach to evaluate the effectiveness of FMCG advertising campaigns in India. The communication theory helps understand the role of language and messaging in minimising social distance and increasing relatability (Waziri, 2022). The behavioural theory explains how culture and language play a vital role in consumers’ decision-making process. Finally, the theory of trust </w:t>
      </w:r>
      <w:r>
        <w:t>focuses on credibility, consistency, and openness in establishing consumers’ trust in the organisation.</w:t>
      </w:r>
    </w:p>
    <w:p w:rsidR="00F74CA7" w:rsidRDefault="00E539FA" w14:paraId="0F5A6BC1" w14:textId="77777777">
      <w:pPr>
        <w:pStyle w:val="Heading2"/>
      </w:pPr>
      <w:bookmarkStart w:name="_Toc230780769" w:id="39"/>
      <w:r>
        <w:t>2.7 Research Gap</w:t>
      </w:r>
      <w:bookmarkEnd w:id="39"/>
      <w:r>
        <w:t xml:space="preserve"> </w:t>
      </w:r>
    </w:p>
    <w:p w:rsidR="00F74CA7" w:rsidRDefault="00E539FA" w14:paraId="1AE48243" w14:textId="77777777">
      <w:r>
        <w:t>There are still many areas of neglect in existing research on digital marketing and FMCG advertisements that create limitations for the understanding of the field. For instance, most of the research conducted in the area is focused on digital marketing in general, failing to highlight the particular effects of multilingualism. Therefore, the specific role played by multilingualism in changing the behaviour of consumers remains under-researched. Another area of neglect pertains to the joint study of consumer involvement and consumer trust in multilingual advertisements. The variables in question tend to be examined separately. Third, there is no sufficient emphasis on Tier-2 and Tier-3 areas in India, even though their importance is growing regarding FMCG and digital usage. In these areas, there exists a big consumer base that differs in terms of languages and culture, thus leaving the topic under-researched. Moreover, many researchers rely on case studies in Western countries, while in India, the situation may differ due to different language use and cultural values, thus causing issues with the applicability of general conclusions. Finally, it is important to discuss the impact that vernacular language advertisements have on emotional involvement and consumer trust simultaneously. While some research discusses one aspect only, others fail to provide an integrative overview of this phenomenon. It can be claimed that the current investigation can serve as a contribution to bridging these gaps through studying multilingual digital advertising practices in the FMCG industry in India.</w:t>
      </w:r>
    </w:p>
    <w:p w:rsidR="00F74CA7" w:rsidRDefault="00E539FA" w14:paraId="4B661231" w14:textId="77777777">
      <w:pPr>
        <w:pStyle w:val="Heading2"/>
      </w:pPr>
      <w:bookmarkStart w:name="_Toc230780770" w:id="40"/>
      <w:r>
        <w:t>2.8 Summary and Literature Synthesis</w:t>
      </w:r>
      <w:bookmarkEnd w:id="40"/>
      <w:r>
        <w:t xml:space="preserve"> </w:t>
      </w:r>
    </w:p>
    <w:p w:rsidR="00F74CA7" w:rsidRDefault="00E539FA" w14:paraId="25D4B114" w14:textId="77777777">
      <w:r>
        <w:t>This chapter has reviewed literature concerning digital FMCG marketing, multilingual marketing communications, consumer engagement, and consumer trust. The analysis indicates that language plays an important role in consumer understanding, engagement, and trust in the digital world. It is clear from the discussion above that multilingual marketing communications play an important role in ensuring access and creating emotions in culturally diverse environments, like in India. There is a knowledge gap in understanding the impact of multilingual marketing communication on consumer engagement and consumer trust together.</w:t>
      </w:r>
    </w:p>
    <w:p w:rsidR="00F74CA7" w:rsidRDefault="00E539FA" w14:paraId="6B9A067C" w14:textId="77777777">
      <w:r>
        <w:br w:type="page"/>
      </w:r>
    </w:p>
    <w:p w:rsidR="00F74CA7" w:rsidRDefault="00E539FA" w14:paraId="0EF7A20F" w14:textId="77777777">
      <w:pPr>
        <w:pStyle w:val="Heading1"/>
        <w:spacing w:before="200" w:after="200"/>
      </w:pPr>
      <w:bookmarkStart w:name="_94p4sfhbvitj" w:colFirst="0" w:colLast="0" w:id="41"/>
      <w:bookmarkStart w:name="_Toc230780771" w:id="42"/>
      <w:bookmarkEnd w:id="41"/>
      <w:r>
        <w:t>Chapter 3: Research Methodology</w:t>
      </w:r>
      <w:bookmarkEnd w:id="42"/>
    </w:p>
    <w:p w:rsidRPr="00401EDD" w:rsidR="00F74CA7" w:rsidP="00401EDD" w:rsidRDefault="00E539FA" w14:paraId="17D4C57C" w14:textId="299D2573">
      <w:pPr>
        <w:pStyle w:val="Heading2"/>
        <w:spacing w:before="200" w:after="200"/>
      </w:pPr>
      <w:bookmarkStart w:name="_8g4797ny3s9n" w:colFirst="0" w:colLast="0" w:id="43"/>
      <w:bookmarkStart w:name="_Toc230780772" w:id="44"/>
      <w:bookmarkEnd w:id="43"/>
      <w:r>
        <w:t>3.1 Introductio</w:t>
      </w:r>
      <w:r w:rsidR="00401EDD">
        <w:t>n</w:t>
      </w:r>
      <w:bookmarkEnd w:id="44"/>
    </w:p>
    <w:p w:rsidR="00F74CA7" w:rsidRDefault="00E539FA" w14:paraId="58A8EFB3" w14:textId="77777777">
      <w:pPr>
        <w:spacing w:before="240" w:after="240"/>
      </w:pPr>
      <w:r>
        <w:t>The methodology chapter offers a systematic exposition of how the study has been developed and performed to explore the relevance of multilingual online advertising on consumer interest and loyalty in the FMCG industry in India. This chapter will form a critical part in showing the academic rigour and coherence of the study since it describes the philosophical assumptions, research method, research design, and the procedures to be used to analyse the research objectives in the chapter.</w:t>
      </w:r>
    </w:p>
    <w:p w:rsidR="00401EDD" w:rsidRDefault="00E539FA" w14:paraId="35D244DE" w14:textId="77777777">
      <w:pPr>
        <w:spacing w:before="240" w:after="240"/>
      </w:pPr>
      <w:r>
        <w:t>Obtaining the answer to the research questions, the study uses the approach of a qualitative research design with the help of secondary data analysis to learn the behavioural and perceptual dimensions of consumers in the multilingual digital world. This method will be especially suitable to examine the impact of language, culture, and communication strategies to attract consumer engagement and trust, which are highly subjective and situation-specific.</w:t>
      </w:r>
    </w:p>
    <w:p w:rsidR="00401EDD" w:rsidRDefault="00E539FA" w14:paraId="25DBBBFB" w14:textId="77777777">
      <w:pPr>
        <w:spacing w:before="240" w:after="240"/>
      </w:pPr>
      <w:r>
        <w:t xml:space="preserve"> According to Chowdhury </w:t>
      </w:r>
      <w:r w:rsidRPr="00F57B58" w:rsidR="00F57B58">
        <w:rPr>
          <w:i/>
          <w:iCs/>
        </w:rPr>
        <w:t>et al.</w:t>
      </w:r>
      <w:r>
        <w:t xml:space="preserve"> (2024), the digital marketing activities within the FMCG industry are multifaceted and need to be analysed in an interpretive way to comprehend the consumer interaction dynamics and strategic communications results.</w:t>
      </w:r>
      <w:r w:rsidR="00401EDD">
        <w:t xml:space="preserve"> M</w:t>
      </w:r>
      <w:r>
        <w:t xml:space="preserve">oreover, the study follows a process of thematic analysis approach to discern patterns and relationships logically in the existing academic and industry literature. This allows a holistic comprehension of the effects of the multilingual advertisement paradigms on consumer behaviour in varied markets like India. </w:t>
      </w:r>
    </w:p>
    <w:p w:rsidR="00F74CA7" w:rsidRDefault="00E539FA" w14:paraId="5D18E73C" w14:textId="3328719C">
      <w:pPr>
        <w:spacing w:before="240" w:after="240"/>
      </w:pPr>
      <w:r w:rsidR="00E539FA">
        <w:rPr/>
        <w:t xml:space="preserve">According to </w:t>
      </w:r>
      <w:proofErr w:type="spellStart"/>
      <w:r w:rsidR="00E539FA">
        <w:rPr/>
        <w:t>Giri</w:t>
      </w:r>
      <w:proofErr w:type="spellEnd"/>
      <w:r w:rsidR="00E539FA">
        <w:rPr/>
        <w:t xml:space="preserve"> </w:t>
      </w:r>
      <w:r w:rsidRPr="285AD486" w:rsidR="00F57B58">
        <w:rPr>
          <w:i w:val="1"/>
          <w:iCs w:val="1"/>
        </w:rPr>
        <w:t>et al.</w:t>
      </w:r>
      <w:r w:rsidR="00E539FA">
        <w:rPr/>
        <w:t xml:space="preserve"> (2026), communication strategy is a key determinant of consumer behaviour in the digital FMCG world, and this supports the necessity of a qualitative exploration of the field in-</w:t>
      </w:r>
      <w:proofErr w:type="spellStart"/>
      <w:proofErr w:type="gramStart"/>
      <w:r w:rsidR="00E539FA">
        <w:rPr/>
        <w:t>depth.Thus</w:t>
      </w:r>
      <w:proofErr w:type="gramEnd"/>
      <w:proofErr w:type="spellEnd"/>
      <w:r w:rsidR="00E539FA">
        <w:rPr/>
        <w:t>, this chapter provides the methodology underpinning necessary to make sure that the research findings will be credible, relevant, and in accordance with the objectives of the study.</w:t>
      </w:r>
    </w:p>
    <w:p w:rsidR="285AD486" w:rsidP="285AD486" w:rsidRDefault="285AD486" w14:paraId="1AE1DA5D" w14:textId="1A6B07F6">
      <w:pPr>
        <w:pStyle w:val="Heading2"/>
      </w:pPr>
    </w:p>
    <w:p w:rsidR="00F74CA7" w:rsidP="285AD486" w:rsidRDefault="00E539FA" w14:paraId="3E0A50A3" w14:textId="47A94F0D">
      <w:pPr>
        <w:pStyle w:val="Heading2"/>
      </w:pPr>
      <w:bookmarkStart w:name="_4cek46p9mkgm" w:id="45"/>
      <w:bookmarkStart w:name="_Toc230780773" w:id="46"/>
      <w:bookmarkEnd w:id="45"/>
      <w:r w:rsidR="00E539FA">
        <w:rPr/>
        <w:t>3.2 Research Philosophy</w:t>
      </w:r>
      <w:bookmarkEnd w:id="46"/>
    </w:p>
    <w:p w:rsidR="00F74CA7" w:rsidRDefault="00E539FA" w14:paraId="2CC455DB" w14:textId="77777777">
      <w:pPr>
        <w:spacing w:before="240" w:after="240"/>
      </w:pPr>
      <w:r>
        <w:t xml:space="preserve">The philosophy of research is simply the set of beliefs about the nature of knowledge and reality, which influence the research process. The philosophical position, as it applies to this study, could relate to how the behaviour of consumers, their involvement and trust are heeded in multilingual digital ad spaces. The research undertaken has an </w:t>
      </w:r>
      <w:proofErr w:type="spellStart"/>
      <w:r>
        <w:t>interpretivist</w:t>
      </w:r>
      <w:proofErr w:type="spellEnd"/>
      <w:r>
        <w:t xml:space="preserve"> philosophy since it enables us to have a deep interpretation of the subjectivity, meaning, and social constructions of reality.</w:t>
      </w:r>
    </w:p>
    <w:p w:rsidR="00F74CA7" w:rsidRDefault="00E539FA" w14:paraId="031E87D5" w14:textId="77777777">
      <w:pPr>
        <w:spacing w:before="240" w:after="240"/>
      </w:pPr>
      <w:proofErr w:type="spellStart"/>
      <w:r>
        <w:t>Interpretivism</w:t>
      </w:r>
      <w:proofErr w:type="spellEnd"/>
      <w:r>
        <w:t xml:space="preserve"> will be very appropriate in exploring the perceptions and reactions of consumers towards marketing communication in various languages and cultural contexts. According to De </w:t>
      </w:r>
      <w:proofErr w:type="spellStart"/>
      <w:r>
        <w:t>Mooij</w:t>
      </w:r>
      <w:proofErr w:type="spellEnd"/>
      <w:r>
        <w:t xml:space="preserve"> (2021), cultural differences have a profound impact on global marketing performance, and language is a key factor in the interpretation and formation of emotions towards consumers. What this implies is the idea that consumer interaction and consumer trust cannot be purely measured in terms of objective measures, but it will be necessary to go a step deeper to examine personal and group perceptions.</w:t>
      </w:r>
    </w:p>
    <w:p w:rsidR="00401EDD" w:rsidRDefault="00E539FA" w14:paraId="2D07BEC8" w14:textId="77777777">
      <w:pPr>
        <w:spacing w:before="240" w:after="240"/>
      </w:pPr>
      <w:r>
        <w:t xml:space="preserve">Moreover, the </w:t>
      </w:r>
      <w:proofErr w:type="spellStart"/>
      <w:r>
        <w:t>interpretivist</w:t>
      </w:r>
      <w:proofErr w:type="spellEnd"/>
      <w:r>
        <w:t xml:space="preserve"> research methodology allows for investigating the role of linguistic expressions in consumer-brand relations within online settings. </w:t>
      </w:r>
    </w:p>
    <w:p w:rsidR="00F74CA7" w:rsidRDefault="00E539FA" w14:paraId="7A58A439" w14:textId="58347177">
      <w:pPr>
        <w:spacing w:before="240" w:after="240"/>
      </w:pPr>
      <w:r>
        <w:t xml:space="preserve">According to </w:t>
      </w:r>
      <w:proofErr w:type="spellStart"/>
      <w:r>
        <w:t>Greyling</w:t>
      </w:r>
      <w:proofErr w:type="spellEnd"/>
      <w:r>
        <w:t xml:space="preserve"> (2021), language plays a major role when it comes to creating emotion between the consumer and brands, especially in digital communication, where their meaning is usually created via context and familiarity. This points out the significance of looking into multilingual advertising not only as a technical strategy, but as a communication process inscribed within the social domain.</w:t>
      </w:r>
      <w:r w:rsidR="006309F5">
        <w:t xml:space="preserve"> </w:t>
      </w:r>
      <w:r>
        <w:t xml:space="preserve">Conversely, a positivist philosophy is objective, measuring, and statistically validation-oriented, and may hamper the capacity to encompass subtle consumer perceptions. Thus, the </w:t>
      </w:r>
      <w:proofErr w:type="spellStart"/>
      <w:r>
        <w:t>interpretivist</w:t>
      </w:r>
      <w:proofErr w:type="spellEnd"/>
      <w:r>
        <w:t xml:space="preserve"> approach would better suit this research because it would allow delving into behavioural and psychological aspects.</w:t>
      </w:r>
      <w:r w:rsidR="00401EDD">
        <w:t xml:space="preserve"> </w:t>
      </w:r>
      <w:r>
        <w:t>Therefore, the chosen philosophy of research is inherently consistent with the aim of the research and awareness of consumer involvement and confidence toward the FMCG field through multilingual communication.</w:t>
      </w:r>
    </w:p>
    <w:p w:rsidR="00F74CA7" w:rsidRDefault="00E539FA" w14:paraId="35A11EC3" w14:textId="77777777">
      <w:pPr>
        <w:pStyle w:val="Heading2"/>
      </w:pPr>
      <w:bookmarkStart w:name="_28zhq9ocnib2" w:colFirst="0" w:colLast="0" w:id="48"/>
      <w:bookmarkStart w:name="_Toc230780774" w:id="49"/>
      <w:bookmarkEnd w:id="48"/>
      <w:r>
        <w:t>3.3 Research Approach</w:t>
      </w:r>
      <w:bookmarkEnd w:id="49"/>
    </w:p>
    <w:p w:rsidR="00F74CA7" w:rsidRDefault="00E539FA" w14:paraId="0125E2A7" w14:textId="77777777">
      <w:pPr>
        <w:spacing w:before="240" w:after="240"/>
      </w:pPr>
      <w:r>
        <w:t>The research method is the logical procedure by which new knowledge is created, and conclusions are drawn based on the investigation. This study can be characterised as an "inductive approach because the study concentrates on creating an insight through the existing data instead of verifying a priori hypotheses. An inductive approach especially fits the studies that tend to analyse the patterns, relationships and new themes in a given context.</w:t>
      </w:r>
    </w:p>
    <w:p w:rsidR="00401EDD" w:rsidRDefault="00E539FA" w14:paraId="052EF2E8" w14:textId="77777777">
      <w:pPr>
        <w:spacing w:before="240" w:after="240"/>
      </w:pPr>
      <w:r>
        <w:t xml:space="preserve">This research aims to analyse the impact that multilingual online advertisements have on consumer experience and belief in the FMCG market. An inductive technique can be used to identify some common trends in different academic and industry sources, given the exploratory nature of the research. </w:t>
      </w:r>
    </w:p>
    <w:p w:rsidR="00401EDD" w:rsidRDefault="00E539FA" w14:paraId="65A1C712" w14:textId="549827FF">
      <w:pPr>
        <w:spacing w:before="240" w:after="240"/>
      </w:pPr>
      <w:r>
        <w:t>According to Chowdhury (2024), the digital marketing activities within multinational FMCG settings are dynamic and demand elastic analytical frameworks to effectively harness new trends and consumer reactions. This justifies the adoption of an inductive method, which constructs conclusions gradually by interpreting the available knowledge.</w:t>
      </w:r>
      <w:r w:rsidR="006309F5">
        <w:t xml:space="preserve"> </w:t>
      </w:r>
      <w:r>
        <w:t xml:space="preserve">Moreover, the inductive method allows incorporating various opinions on the language, culture, and consumer behaviour, which are the focal point of this research subject. </w:t>
      </w:r>
    </w:p>
    <w:p w:rsidR="00F74CA7" w:rsidRDefault="00E539FA" w14:paraId="5BF8F6E3" w14:textId="78C358FF">
      <w:pPr>
        <w:spacing w:before="240" w:after="240"/>
      </w:pPr>
      <w:r>
        <w:t>According to Nipa and Chowdhury (2024), digital marketing has a considerable impact on brand awareness and consumer perceptions, which means that the information based on the literature can be used to identify the meaningful connections even without the strict hypothesis testing.</w:t>
      </w:r>
      <w:r w:rsidR="00401EDD">
        <w:t xml:space="preserve"> </w:t>
      </w:r>
      <w:r>
        <w:t xml:space="preserve">A </w:t>
      </w:r>
      <w:r w:rsidRPr="00401EDD">
        <w:rPr>
          <w:highlight w:val="yellow"/>
        </w:rPr>
        <w:t>deductive approach</w:t>
      </w:r>
      <w:r>
        <w:t xml:space="preserve">, by contrast, would need defined theoretical premises, which might constrain the discovery of new insights in a dynamic online world. Thus, </w:t>
      </w:r>
      <w:r w:rsidRPr="00401EDD">
        <w:rPr>
          <w:highlight w:val="yellow"/>
        </w:rPr>
        <w:t>the inductive method</w:t>
      </w:r>
      <w:r>
        <w:t xml:space="preserve"> gives the required flexibility and richness to the analysis process of multilingual advertising strategies.</w:t>
      </w:r>
    </w:p>
    <w:p w:rsidR="00F74CA7" w:rsidRDefault="00E539FA" w14:paraId="79243C6A" w14:textId="77777777">
      <w:pPr>
        <w:spacing w:before="240" w:after="240"/>
      </w:pPr>
      <w:r>
        <w:t>This method, therefore, fits the objective of the study to gain a multifaceted perspective of consumer engagement/trust in the multilingual web environment.</w:t>
      </w:r>
    </w:p>
    <w:p w:rsidR="00F74CA7" w:rsidRDefault="00E539FA" w14:paraId="7E2E9DD9" w14:textId="77777777">
      <w:pPr>
        <w:pStyle w:val="Heading2"/>
      </w:pPr>
      <w:bookmarkStart w:name="_yd4mfkmnts3x" w:colFirst="0" w:colLast="0" w:id="50"/>
      <w:bookmarkStart w:name="_Toc230780775" w:id="51"/>
      <w:bookmarkEnd w:id="50"/>
      <w:r>
        <w:t>3.4 Research Design</w:t>
      </w:r>
      <w:bookmarkEnd w:id="51"/>
    </w:p>
    <w:p w:rsidR="00F74CA7" w:rsidRDefault="00E539FA" w14:paraId="5D6A8B09" w14:textId="77777777">
      <w:pPr>
        <w:spacing w:before="240" w:after="240"/>
      </w:pPr>
      <w:r>
        <w:t>Research design is the general concept according to which data is collected, analysed, and interpreted to meet the objectives of the research. In this research, a "qualitative research design with the assistance of secondary data analysis" has been chosen because it allows the researcher to explore the phenomenon of consumer interaction and trust in multilingual digital advertising in the FMCG industry in more detail.</w:t>
      </w:r>
    </w:p>
    <w:p w:rsidR="001F29E3" w:rsidRDefault="00E539FA" w14:paraId="483CC060" w14:textId="77777777">
      <w:pPr>
        <w:spacing w:before="240" w:after="240"/>
      </w:pPr>
      <w:r w:rsidR="00E539FA">
        <w:rPr/>
        <w:t xml:space="preserve">The </w:t>
      </w:r>
      <w:r w:rsidRPr="285AD486" w:rsidR="00E539FA">
        <w:rPr>
          <w:highlight w:val="yellow"/>
        </w:rPr>
        <w:t>qualitative design</w:t>
      </w:r>
      <w:r w:rsidR="00E539FA">
        <w:rPr/>
        <w:t xml:space="preserve"> suits since the study aims at comprehending behavioural and perceptual aspects as opposed to the quantification of the relationship between the two. The language, culture, and communication strategies used to create consumer engagement and trust are complex constructions which have to be analysed in terms of interpretation. </w:t>
      </w:r>
    </w:p>
    <w:p w:rsidR="001F29E3" w:rsidRDefault="00E539FA" w14:paraId="1830F101" w14:textId="77777777">
      <w:pPr>
        <w:spacing w:before="240" w:after="240"/>
      </w:pPr>
      <w:r>
        <w:t xml:space="preserve">The study conducted by </w:t>
      </w:r>
      <w:proofErr w:type="spellStart"/>
      <w:r>
        <w:t>Desembrianita</w:t>
      </w:r>
      <w:proofErr w:type="spellEnd"/>
      <w:r>
        <w:t xml:space="preserve"> </w:t>
      </w:r>
      <w:r w:rsidRPr="00F57B58" w:rsidR="00F57B58">
        <w:rPr>
          <w:i/>
          <w:iCs/>
        </w:rPr>
        <w:t>et al.</w:t>
      </w:r>
      <w:r>
        <w:t xml:space="preserve"> (2024) added that consumer trust and brand loyalty are affected by digital marketing in relation to psychology and relationships, which proved that qualitative methods are more appropriate in the context of capturing these relationships.</w:t>
      </w:r>
      <w:r w:rsidR="001F29E3">
        <w:t xml:space="preserve"> </w:t>
      </w:r>
      <w:r>
        <w:t>Moreover, the research employs a secondary research design, which entails the examination of the available scholarly literature, industry reports, and documented case reports. The design will enable a general study of the multilingual advertising behaviours in various settings without the limitation of a primary data collection.</w:t>
      </w:r>
    </w:p>
    <w:p w:rsidR="001F29E3" w:rsidRDefault="001F29E3" w14:paraId="45C15F47" w14:textId="77777777">
      <w:pPr>
        <w:spacing w:before="240" w:after="240"/>
      </w:pPr>
    </w:p>
    <w:p w:rsidR="00F74CA7" w:rsidRDefault="00E539FA" w14:paraId="4FFDEB8E" w14:textId="26710907">
      <w:pPr>
        <w:spacing w:before="240" w:after="240"/>
      </w:pPr>
      <w:r>
        <w:t xml:space="preserve"> </w:t>
      </w:r>
      <w:proofErr w:type="spellStart"/>
      <w:r>
        <w:t>Giri</w:t>
      </w:r>
      <w:proofErr w:type="spellEnd"/>
      <w:r>
        <w:t xml:space="preserve"> </w:t>
      </w:r>
      <w:r w:rsidRPr="00F57B58" w:rsidR="00F57B58">
        <w:rPr>
          <w:i/>
          <w:iCs/>
        </w:rPr>
        <w:t>et al.</w:t>
      </w:r>
      <w:r>
        <w:t xml:space="preserve"> (2026) observed that digital marketing interactions impact consumer behaviour in the FMCG segment more extensively; hence, it is crucial to analyse the current literature to know the changing </w:t>
      </w:r>
      <w:proofErr w:type="spellStart"/>
      <w:proofErr w:type="gramStart"/>
      <w:r>
        <w:t>tendencies.Moreover</w:t>
      </w:r>
      <w:proofErr w:type="spellEnd"/>
      <w:proofErr w:type="gramEnd"/>
      <w:r>
        <w:t>, the study is based on a systematised "literature-based analytical design implying that the pertinent sources are revised and synthesised systematically to produce patterns and themes. This is the method that will allow the findings to be based on the existing knowledge, but will also make it possible to critically interpret the findings.</w:t>
      </w:r>
    </w:p>
    <w:p w:rsidR="00F74CA7" w:rsidRDefault="00E539FA" w14:paraId="5B428C7D" w14:textId="77777777">
      <w:pPr>
        <w:spacing w:before="240" w:after="240"/>
      </w:pPr>
      <w:r>
        <w:t>Nonetheless, qualitative secondary research can be restricted in data control and data depth compared to primary data collection. Nonetheless, the design is still suitable since it gives entry to varied views and in-depth information on multilingual digital marketing techniques.</w:t>
      </w:r>
    </w:p>
    <w:p w:rsidR="00F74CA7" w:rsidRDefault="00E539FA" w14:paraId="23147273" w14:textId="77777777">
      <w:pPr>
        <w:spacing w:before="240" w:after="240"/>
      </w:pPr>
      <w:r>
        <w:t>Thus, the chosen research design is effective according to the purpose of the study, which is to analyse the relationship between language, consumer engagement and trust in the FMCG digital environment.</w:t>
      </w:r>
    </w:p>
    <w:p w:rsidR="00F74CA7" w:rsidRDefault="00E539FA" w14:paraId="627773DA" w14:textId="77777777">
      <w:pPr>
        <w:pStyle w:val="Heading2"/>
      </w:pPr>
      <w:bookmarkStart w:name="_wqqu6q64ozbc" w:colFirst="0" w:colLast="0" w:id="52"/>
      <w:bookmarkStart w:name="_Toc230780776" w:id="53"/>
      <w:bookmarkEnd w:id="52"/>
      <w:r>
        <w:t>3.5 Data Sources</w:t>
      </w:r>
      <w:bookmarkEnd w:id="53"/>
    </w:p>
    <w:p w:rsidR="00F74CA7" w:rsidRDefault="00E539FA" w14:paraId="1BA45661" w14:textId="77777777">
      <w:pPr>
        <w:spacing w:before="240" w:after="240"/>
      </w:pPr>
      <w:r>
        <w:t>Data sources are simply the sources of information that will be applied to give the research analysis and findings. The paper is based on secondary data only, which is already available in academic and industry publications on the multilingual online advertisements, customer involvement and consumer trust in the FMCG industry. With the help of secondary data, the research will be able to feature a broad scope of points of view and already existing conclusions, making the analysis deep-seated and authoritative.</w:t>
      </w:r>
    </w:p>
    <w:p w:rsidR="00F74CA7" w:rsidRDefault="00E539FA" w14:paraId="0A927519" w14:textId="0E339A15">
      <w:pPr>
        <w:spacing w:before="240" w:after="240"/>
      </w:pPr>
      <w:r>
        <w:t xml:space="preserve">The sources of data chosen comprise academic books, peer-reviewed journal articles, industry reports, and conference publications. These sources will inform on digital marketing strategies, consumer behaviour and how language is used to influence marketing communication. According to Chowdhury </w:t>
      </w:r>
      <w:r w:rsidRPr="00F57B58" w:rsidR="00F57B58">
        <w:rPr>
          <w:i/>
          <w:iCs/>
        </w:rPr>
        <w:t>et al.</w:t>
      </w:r>
      <w:r>
        <w:t xml:space="preserve"> (2024), the implementation of digital marketing across multinational FMCG industries has spawned a lore of academic and industry research. Secondary data is a useful source of data to analyse strategic and behavioural trends.</w:t>
      </w:r>
    </w:p>
    <w:p w:rsidR="00F74CA7" w:rsidRDefault="00E539FA" w14:paraId="2FA2F9DA" w14:textId="77777777">
      <w:pPr>
        <w:spacing w:before="240" w:after="240"/>
      </w:pPr>
      <w:r>
        <w:t xml:space="preserve">Also, web-based academic databases like Google Scholar and other scholarly databases are used to locate the relevant and credible sources. These avenues make quality research available to academic standards. According to Nipa and Chowdhury (2024), the research on digital marketing, </w:t>
      </w:r>
      <w:r>
        <w:t>from the perspective of FMCG, is highly cited on academic platforms, which can be examined within the framework of secondary data in an inclusive manner.</w:t>
      </w:r>
    </w:p>
    <w:p w:rsidR="00F74CA7" w:rsidRDefault="00E539FA" w14:paraId="1A57FBC3" w14:textId="77777777">
      <w:pPr>
        <w:spacing w:before="240" w:after="240"/>
      </w:pPr>
      <w:r w:rsidRPr="001F29E3">
        <w:rPr>
          <w:highlight w:val="yellow"/>
        </w:rPr>
        <w:t>Secondary data</w:t>
      </w:r>
      <w:r>
        <w:t xml:space="preserve"> usage also assists in ensuring efficiency and feasibility since one does not have to be involved in time-consuming data collection, leaving the possibility of performing rigorous data analysis. Nonetheless, one has to be careful about the sources, to make sure they are relevant and reliable.</w:t>
      </w:r>
    </w:p>
    <w:p w:rsidR="00F74CA7" w:rsidRDefault="00E539FA" w14:paraId="3C6219F8" w14:textId="77777777">
      <w:pPr>
        <w:spacing w:before="240" w:after="240"/>
      </w:pPr>
      <w:r>
        <w:t>Thus, the selected data sources are a valuable base on which to investigate the topic of multilingual online advertising and its effectiveness in increasing interaction and consumer confidence.</w:t>
      </w:r>
    </w:p>
    <w:p w:rsidR="00F74CA7" w:rsidRDefault="00E539FA" w14:paraId="1A8B066E" w14:textId="77777777">
      <w:pPr>
        <w:pStyle w:val="Heading2"/>
      </w:pPr>
      <w:bookmarkStart w:name="_wcskf89j0oh" w:colFirst="0" w:colLast="0" w:id="54"/>
      <w:bookmarkStart w:name="_Toc230780777" w:id="55"/>
      <w:bookmarkEnd w:id="54"/>
      <w:r>
        <w:t>3.6 Data Collection Strategy</w:t>
      </w:r>
      <w:bookmarkEnd w:id="55"/>
    </w:p>
    <w:p w:rsidR="00F74CA7" w:rsidRDefault="00E539FA" w14:paraId="62825A70" w14:textId="77777777">
      <w:pPr>
        <w:spacing w:before="240" w:after="240"/>
      </w:pPr>
      <w:r>
        <w:t>The data collection plan presents the process in which the appropriate secondary data will be identified, selected and organised to be analysed systematically. A structured approach has been taken in this research to put in place the method that will make the data obtained during the research credible and put it directly into the research objectives. The strategy involves accessing quality academic and industry materials concerning multilingual online advertising, consumer involvement, and confidence in the world of FMCG.</w:t>
      </w:r>
    </w:p>
    <w:p w:rsidR="001F29E3" w:rsidRDefault="00E539FA" w14:paraId="53B1F9D3" w14:textId="77777777">
      <w:pPr>
        <w:spacing w:before="240" w:after="240"/>
      </w:pPr>
      <w:r>
        <w:t xml:space="preserve">Focused search using keywords is employed to conduct the data collection process in order to generate appropriate literature. The most important search terms are multilingual digital advertising, consumer engagement, consumer trust, and FMCG digital marketing. Such keywords are used in academic databases and academic repositories to cover as many sources as possible. </w:t>
      </w:r>
    </w:p>
    <w:p w:rsidR="001F29E3" w:rsidRDefault="00E539FA" w14:paraId="688C29D7" w14:textId="77777777">
      <w:pPr>
        <w:spacing w:before="240" w:after="240"/>
      </w:pPr>
      <w:r>
        <w:t xml:space="preserve">According to Chowdhury (2024), digitised literature in the field of digital marketing must be systematically identified to comprehend emerging trends and strategies in practice in multinational FMCG </w:t>
      </w:r>
      <w:proofErr w:type="spellStart"/>
      <w:proofErr w:type="gramStart"/>
      <w:r>
        <w:t>settings.Moreover</w:t>
      </w:r>
      <w:proofErr w:type="spellEnd"/>
      <w:proofErr w:type="gramEnd"/>
      <w:r>
        <w:t xml:space="preserve">, the selection of sources is based on certain inclusion criteria to guarantee the topicality and usefulness of the sources. A study has to be in recent years, scholarly, credible, and in direct relation to digital marketing, language or consumer behaviour. Conversely, outdated, </w:t>
      </w:r>
      <w:proofErr w:type="spellStart"/>
      <w:r>
        <w:t>unacademically</w:t>
      </w:r>
      <w:proofErr w:type="spellEnd"/>
      <w:r>
        <w:t xml:space="preserve"> rigorous sources or those not of direct relevance to the topic under study are filtered out. </w:t>
      </w:r>
    </w:p>
    <w:p w:rsidR="00F74CA7" w:rsidRDefault="00E539FA" w14:paraId="5B1C06AD" w14:textId="642E1DC2">
      <w:pPr>
        <w:spacing w:before="240" w:after="240"/>
      </w:pPr>
      <w:r>
        <w:t xml:space="preserve">According to Hashem </w:t>
      </w:r>
      <w:r w:rsidRPr="00F57B58" w:rsidR="00F57B58">
        <w:rPr>
          <w:i/>
          <w:iCs/>
        </w:rPr>
        <w:t>et al.</w:t>
      </w:r>
      <w:r>
        <w:t xml:space="preserve"> (2024), language is an essential element in the evolution of consumer reactions in the marketing setup, which is why it is important to consider studies that directly reflect on the linguistic and behavioural </w:t>
      </w:r>
      <w:proofErr w:type="spellStart"/>
      <w:proofErr w:type="gramStart"/>
      <w:r>
        <w:t>dimensions.Subsequently</w:t>
      </w:r>
      <w:proofErr w:type="spellEnd"/>
      <w:proofErr w:type="gramEnd"/>
      <w:r>
        <w:t>, the data obtained is classified into thematic groups in line with the major areas of research like localisation of language, consumer engagement and trust formation. This organised system allows effective research analysis and keeps everything consistent with the purpose of the research.</w:t>
      </w:r>
    </w:p>
    <w:p w:rsidR="00F74CA7" w:rsidRDefault="00E539FA" w14:paraId="5D390060" w14:textId="77777777">
      <w:pPr>
        <w:spacing w:before="240" w:after="240"/>
      </w:pPr>
      <w:r>
        <w:t>Consequently, the data collection plan will make sure the research is anchored on pertinent, plausible and scientifically chosen secondary information.</w:t>
      </w:r>
    </w:p>
    <w:p w:rsidR="00F74CA7" w:rsidRDefault="00E539FA" w14:paraId="6ED0416F" w14:textId="77777777">
      <w:pPr>
        <w:pStyle w:val="Heading2"/>
      </w:pPr>
      <w:bookmarkStart w:name="_bihqxxtu1qws" w:colFirst="0" w:colLast="0" w:id="56"/>
      <w:bookmarkStart w:name="_Toc230780778" w:id="57"/>
      <w:bookmarkEnd w:id="56"/>
      <w:r>
        <w:t>3.7 Data Analysis Method</w:t>
      </w:r>
      <w:bookmarkEnd w:id="57"/>
    </w:p>
    <w:p w:rsidR="00F74CA7" w:rsidRDefault="00E539FA" w14:paraId="466B2201" w14:textId="77777777">
      <w:pPr>
        <w:jc w:val="center"/>
      </w:pPr>
      <w:r>
        <w:rPr>
          <w:noProof/>
          <w:lang w:val="en-IN" w:bidi="ar-SA"/>
        </w:rPr>
        <w:drawing>
          <wp:inline distT="114300" distB="114300" distL="114300" distR="114300" wp14:anchorId="60DF75AF" wp14:editId="77B2B05C">
            <wp:extent cx="5943600" cy="41275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5943600" cy="4127500"/>
                    </a:xfrm>
                    <a:prstGeom prst="rect">
                      <a:avLst/>
                    </a:prstGeom>
                    <a:ln/>
                  </pic:spPr>
                </pic:pic>
              </a:graphicData>
            </a:graphic>
          </wp:inline>
        </w:drawing>
      </w:r>
    </w:p>
    <w:p w:rsidR="00F74CA7" w:rsidP="006309F5" w:rsidRDefault="006309F5" w14:paraId="170462BF" w14:textId="3D4F7561">
      <w:pPr>
        <w:pStyle w:val="Caption"/>
        <w:rPr>
          <w:b w:val="0"/>
          <w:bCs/>
        </w:rPr>
      </w:pPr>
      <w:bookmarkStart w:name="_Toc230780980" w:id="58"/>
      <w:r>
        <w:t xml:space="preserve">Figure </w:t>
      </w:r>
      <w:r>
        <w:fldChar w:fldCharType="begin"/>
      </w:r>
      <w:r>
        <w:instrText> SEQ Figure \* ARABIC </w:instrText>
      </w:r>
      <w:r>
        <w:fldChar w:fldCharType="separate"/>
      </w:r>
      <w:r>
        <w:rPr>
          <w:noProof/>
        </w:rPr>
        <w:t>5</w:t>
      </w:r>
      <w:r>
        <w:fldChar w:fldCharType="end"/>
      </w:r>
      <w:r>
        <w:t xml:space="preserve">: </w:t>
      </w:r>
      <w:r>
        <w:rPr>
          <w:bCs/>
        </w:rPr>
        <w:t>Thematic Analysis Process</w:t>
      </w:r>
      <w:bookmarkEnd w:id="58"/>
    </w:p>
    <w:p w:rsidR="00F74CA7" w:rsidRDefault="00E539FA" w14:paraId="1E4CFFD2" w14:textId="77777777">
      <w:pPr>
        <w:spacing w:before="200" w:after="200"/>
        <w:jc w:val="center"/>
      </w:pPr>
      <w:r>
        <w:t xml:space="preserve">(Source: Maria </w:t>
      </w:r>
      <w:proofErr w:type="spellStart"/>
      <w:r>
        <w:t>Rosala</w:t>
      </w:r>
      <w:proofErr w:type="spellEnd"/>
      <w:r>
        <w:t>, 2022)</w:t>
      </w:r>
    </w:p>
    <w:p w:rsidR="00F74CA7" w:rsidRDefault="00E539FA" w14:paraId="0AFEEB3E" w14:textId="77777777">
      <w:pPr>
        <w:spacing w:before="240" w:after="240"/>
      </w:pPr>
      <w:r>
        <w:t xml:space="preserve">The method of data analysis refers to the process by which data collected is uploaded to produce valuable outputs. The thematic analysis is the main method of analysis in this study because it </w:t>
      </w:r>
      <w:r>
        <w:t>allows for identifying and tracing the trends in qualitative data. Thematic analysis is especially appropriate in such studies where behavioural and perceptual variables are studied, e.g., consumer engagement and trust in multilingual digital advertising settings.</w:t>
      </w:r>
    </w:p>
    <w:p w:rsidR="00F74CA7" w:rsidRDefault="00E539FA" w14:paraId="709355BA" w14:textId="77777777">
      <w:pPr>
        <w:spacing w:before="240" w:after="240"/>
      </w:pPr>
      <w:r>
        <w:t xml:space="preserve">The thematic analysis process starts with the process of data familiarisation, during which all the chosen sources are thoroughly read to obtain a complete overview of the main ideas and discoveries. This phase will enable the detection of the repetitive concepts of language, consumer behaviour and digital marketing strategies. According to </w:t>
      </w:r>
      <w:proofErr w:type="spellStart"/>
      <w:r>
        <w:t>Greyling</w:t>
      </w:r>
      <w:proofErr w:type="spellEnd"/>
      <w:r>
        <w:t xml:space="preserve"> (2021), language is an essential factor in consumer-brand relationships; therefore, it is essential to investigate linguistic impacts at the first stages of the analysis process.</w:t>
      </w:r>
    </w:p>
    <w:p w:rsidR="00F74CA7" w:rsidRDefault="00E539FA" w14:paraId="5F4CC737" w14:textId="4A065E27">
      <w:pPr>
        <w:spacing w:before="240" w:after="240"/>
      </w:pPr>
      <w:r>
        <w:t xml:space="preserve">The next phase after familiarisation is the coding, whereby important ideas and statements will be determined, and they will be grouped into meaningful units. These codes are significant in addressing the research as far as language familiarity, emotional connection, and consumer interaction are addressed. According to Hashem </w:t>
      </w:r>
      <w:r w:rsidRPr="00F57B58" w:rsidR="00F57B58">
        <w:rPr>
          <w:i/>
          <w:iCs/>
        </w:rPr>
        <w:t>et al.</w:t>
      </w:r>
      <w:r>
        <w:t xml:space="preserve"> (2024), linguistic factors can be meaningfully coded as marketing communication in the local language is a strong predictor of consumer purchase behaviour.</w:t>
      </w:r>
    </w:p>
    <w:p w:rsidR="00F74CA7" w:rsidRDefault="00E539FA" w14:paraId="1F83728F" w14:textId="2AA9C1E9">
      <w:pPr>
        <w:spacing w:before="240" w:after="240"/>
      </w:pPr>
      <w:r>
        <w:t xml:space="preserve">The coded information is, in turn, assembled into larger themes that are indicative of major trends in the literature. Such themes are localisation of language, consumer interaction and development of trust. All the themes are examined in order to find the relationship between the theme and the multilingual digital advertising strategies. According to </w:t>
      </w:r>
      <w:proofErr w:type="spellStart"/>
      <w:r>
        <w:t>Desembrianita</w:t>
      </w:r>
      <w:proofErr w:type="spellEnd"/>
      <w:r>
        <w:t xml:space="preserve"> </w:t>
      </w:r>
      <w:r w:rsidRPr="00F57B58" w:rsidR="00F57B58">
        <w:rPr>
          <w:i/>
          <w:iCs/>
        </w:rPr>
        <w:t>et al.</w:t>
      </w:r>
      <w:r>
        <w:t xml:space="preserve"> (2024), consumer trust and consumer engagement are directly related to the efficiency of the digital marketing communication, which explains the need to discover the interrelated themes.</w:t>
      </w:r>
    </w:p>
    <w:p w:rsidR="00F74CA7" w:rsidRDefault="00E539FA" w14:paraId="10CE88CE" w14:textId="77777777">
      <w:pPr>
        <w:spacing w:before="240" w:after="240"/>
      </w:pPr>
      <w:r>
        <w:t>The last phase is the "interpretation and synthesis phase in which the themes identified are discussed critically against the research objectives. This step will enable combining the results of various authors in the formation of a consistent opinion on the effect of multilingual advertising on consumer reaction.</w:t>
      </w:r>
    </w:p>
    <w:p w:rsidR="00F74CA7" w:rsidRDefault="00E539FA" w14:paraId="5E630ACB" w14:textId="77777777">
      <w:pPr>
        <w:spacing w:before="240" w:after="240"/>
      </w:pPr>
      <w:r>
        <w:t>Thus, thematic analysis offers in-depth and rigorous means of qualitative secondary data analysis that verifies the relevance of the analysis and validity of the results.</w:t>
      </w:r>
    </w:p>
    <w:p w:rsidR="00F74CA7" w:rsidRDefault="00E539FA" w14:paraId="18A20449" w14:textId="77777777">
      <w:pPr>
        <w:pStyle w:val="Heading2"/>
      </w:pPr>
      <w:bookmarkStart w:name="_rlin6452no1n" w:colFirst="0" w:colLast="0" w:id="59"/>
      <w:bookmarkStart w:name="_Toc230780779" w:id="60"/>
      <w:bookmarkEnd w:id="59"/>
      <w:r>
        <w:t>3.8 Reliability and Validity</w:t>
      </w:r>
      <w:bookmarkEnd w:id="60"/>
    </w:p>
    <w:p w:rsidR="00F74CA7" w:rsidRDefault="00E539FA" w14:paraId="1A8B25A3" w14:textId="77777777">
      <w:pPr>
        <w:spacing w:before="240" w:after="240"/>
      </w:pPr>
      <w:r>
        <w:t>Research quality cannot be done without reliability and validity because it ensures that the results will be the same, correct, and trustworthy. In qualitative research, reliability can be described as the level of stability of the research process, and validity is simply the degree to which the research results adequately depict the study phenomenon. Both of these dimensions are taken into consideration in a structured data selection and systematic analysis in this research.</w:t>
      </w:r>
    </w:p>
    <w:p w:rsidR="00F74CA7" w:rsidRDefault="00E539FA" w14:paraId="672F8BC5" w14:textId="61C20176">
      <w:pPr>
        <w:spacing w:before="240" w:after="240"/>
      </w:pPr>
      <w:r>
        <w:t xml:space="preserve">The reliability is maintained by following a similar approach in data collection and analysis. The inclusion and exclusion criteria used are clearly defined, which contributes to homogeneity in the source selection criteria. Moreover, they incorporate the use of thematic analysis in a systematic manner, and this improves the consistency of finding and defining patterns within the data. According to Chowdhury </w:t>
      </w:r>
      <w:r w:rsidRPr="00F57B58" w:rsidR="00F57B58">
        <w:rPr>
          <w:i/>
          <w:iCs/>
        </w:rPr>
        <w:t>et al.</w:t>
      </w:r>
      <w:r>
        <w:t xml:space="preserve"> (2024), uniformity in the analysis of digital marketing research is important in producing credible information on consumer behaviour and strategic processes.</w:t>
      </w:r>
    </w:p>
    <w:p w:rsidR="001F29E3" w:rsidRDefault="00E539FA" w14:paraId="0BB6D68C" w14:textId="77777777">
      <w:pPr>
        <w:spacing w:before="240" w:after="240"/>
      </w:pPr>
      <w:r>
        <w:t xml:space="preserve">The validity is enhanced by the choice of applicable and satisfactory scholarly sources, which are directly related to the aims of the research. The research makes certain that the data captures the relations between multilingual advertising, consumer engagement and trust. Moreover, several sources used confirm the fact of using one of the methods, triangulation, i.e. the correlation of the results of studies with each other to increase the level of accuracy. </w:t>
      </w:r>
    </w:p>
    <w:p w:rsidR="00F74CA7" w:rsidRDefault="00E539FA" w14:paraId="60439C09" w14:textId="1ABAA3D5">
      <w:pPr>
        <w:spacing w:before="240" w:after="240"/>
      </w:pPr>
      <w:r>
        <w:t>According to Nipa and Chowdhury (2024), the validity of drawing conclusions can be increased through the analysis of various digital marketing research: different viewpoints on consumer behaviour can be observed in various research</w:t>
      </w:r>
      <w:r w:rsidR="001F29E3">
        <w:t xml:space="preserve">. </w:t>
      </w:r>
      <w:r>
        <w:t>It is, however, notable that the secondary data might be limited by various factors by default, like differences in the context and methodology of the research. Although this is the case, the selection of sources and critical interpretation curbs such limitations.</w:t>
      </w:r>
      <w:r w:rsidR="006309F5">
        <w:t xml:space="preserve"> </w:t>
      </w:r>
      <w:r>
        <w:t>Thus, the research is very reliable and valid, which means that the results of the study are trustworthy and relevant to the research objectives.</w:t>
      </w:r>
    </w:p>
    <w:p w:rsidR="00F74CA7" w:rsidRDefault="00E539FA" w14:paraId="1CC6010E" w14:textId="77777777">
      <w:pPr>
        <w:pStyle w:val="Heading2"/>
      </w:pPr>
      <w:bookmarkStart w:name="_9jguyo5lyvpe" w:colFirst="0" w:colLast="0" w:id="61"/>
      <w:bookmarkStart w:name="_Toc230780780" w:id="62"/>
      <w:bookmarkEnd w:id="61"/>
      <w:r>
        <w:t>3.10 Limitations of the Methodology</w:t>
      </w:r>
      <w:bookmarkEnd w:id="62"/>
    </w:p>
    <w:p w:rsidR="00F74CA7" w:rsidRDefault="00E539FA" w14:paraId="73232C42" w14:textId="77777777">
      <w:pPr>
        <w:spacing w:before="240" w:after="240"/>
      </w:pPr>
      <w:r>
        <w:t xml:space="preserve">The limitations of the chosen methodology should be recognised, even though it has strengths, to give the research approach a balanced and critical judgment. The research will solely be based on </w:t>
      </w:r>
      <w:r>
        <w:t>secondary data, which will not allow us to get close to the actual consumer perception and real-time behavioural insights. This limitation can have an impact on the depth of analysis, especially regarding the appreciation of fast-changing digital marketing practices.</w:t>
      </w:r>
    </w:p>
    <w:p w:rsidR="00F74CA7" w:rsidRDefault="00E539FA" w14:paraId="2765C655" w14:textId="77777777">
      <w:pPr>
        <w:spacing w:before="240" w:after="240"/>
      </w:pPr>
      <w:r>
        <w:t>The first weakness is that the primary data were not collected, which hinders the possibility of capturing first-hand consumer reactions to the multilingual advertising approaches. According to Chowdhury (2024), secondary research will be useful in terms of its insights into the trends of digital marketing, yet it might not capture the dynamism of the consumer behaviour in particular market dynamics. This implies that the results based on available literature might not necessarily reflect the prevailing market situations.</w:t>
      </w:r>
    </w:p>
    <w:p w:rsidR="00F74CA7" w:rsidRDefault="00E539FA" w14:paraId="06766327" w14:textId="77777777">
      <w:pPr>
        <w:spacing w:before="240" w:after="240"/>
      </w:pPr>
      <w:r>
        <w:t>Also, the research relies on the already published materials that can be biased or inconsistent in their methodological approaches. The different studies may have different results interpretations due to differences in their research designs, geographical focus and sample characteristics. This can impair the generalisation of the findings, especially in a diverse market like India.</w:t>
      </w:r>
    </w:p>
    <w:p w:rsidR="00F74CA7" w:rsidRDefault="00E539FA" w14:paraId="06C69275" w14:textId="77777777">
      <w:pPr>
        <w:spacing w:before="240" w:after="240"/>
      </w:pPr>
      <w:r>
        <w:t>Moreover, the researcher lacks control over the quality and extent of the original data, which could have an impact on the trustworthiness of some of the conclusions.</w:t>
      </w:r>
    </w:p>
    <w:p w:rsidR="00F74CA7" w:rsidRDefault="00E539FA" w14:paraId="0AED4A54" w14:textId="77777777">
      <w:pPr>
        <w:spacing w:before="240" w:after="240"/>
      </w:pPr>
      <w:r>
        <w:t>Hence, the methodology does come with helpful information, but one should take into account these shortcomings when conducting research interpretation.</w:t>
      </w:r>
    </w:p>
    <w:p w:rsidR="00F74CA7" w:rsidRDefault="00E539FA" w14:paraId="4C49385B" w14:textId="77777777">
      <w:pPr>
        <w:pStyle w:val="Heading2"/>
      </w:pPr>
      <w:bookmarkStart w:name="_m2tzmy1hdtq" w:colFirst="0" w:colLast="0" w:id="63"/>
      <w:bookmarkStart w:name="_Toc230780781" w:id="64"/>
      <w:bookmarkEnd w:id="63"/>
      <w:r>
        <w:t>3.11 Chapter Summary</w:t>
      </w:r>
      <w:bookmarkEnd w:id="64"/>
    </w:p>
    <w:p w:rsidR="00F74CA7" w:rsidRDefault="00E539FA" w14:paraId="3003CB9C" w14:textId="77777777">
      <w:pPr>
        <w:spacing w:before="240" w:after="240"/>
      </w:pPr>
      <w:r>
        <w:t xml:space="preserve">This chapter has presented the methodological framework, which will be used to explore the effects of multilingual digital advertising on consumer engagement and trust in the FMCG industry in India. The study is based on an </w:t>
      </w:r>
      <w:proofErr w:type="spellStart"/>
      <w:r>
        <w:t>interpretivist</w:t>
      </w:r>
      <w:proofErr w:type="spellEnd"/>
      <w:r>
        <w:t xml:space="preserve"> philosophy and adherence to an inductive strategy, which allows a broad examination of the subjective consumer perceptions and behavioural patterns. To analyse available academic and industry literature, a qualitative research design, which relies on secondary data, has been utilised.</w:t>
      </w:r>
    </w:p>
    <w:p w:rsidR="00F74CA7" w:rsidRDefault="00E539FA" w14:paraId="1CA6DD44" w14:textId="3C7E7463">
      <w:pPr>
        <w:spacing w:before="240" w:after="240"/>
      </w:pPr>
      <w:r>
        <w:t xml:space="preserve">Moreover, structured data collection strategy and the method of thematic analysis have been minimised to reveal the important patterns of language, engagement and trust. According to Chowdhury </w:t>
      </w:r>
      <w:r w:rsidRPr="00F57B58" w:rsidR="00F57B58">
        <w:rPr>
          <w:i/>
          <w:iCs/>
        </w:rPr>
        <w:t>et al.</w:t>
      </w:r>
      <w:r>
        <w:t xml:space="preserve"> (2024), digital marketing is a topic that can be analysed in a systematic way to </w:t>
      </w:r>
      <w:r>
        <w:t>improve the comprehension of consumer interaction and strategic outcomes in the context of FMCG. It has also touched on reliability, validity and ethical considerations in order to guarantee the academic rigour.</w:t>
      </w:r>
    </w:p>
    <w:p w:rsidR="00F74CA7" w:rsidRDefault="00E539FA" w14:paraId="48833904" w14:textId="77777777">
      <w:pPr>
        <w:spacing w:before="240" w:after="240"/>
      </w:pPr>
      <w:r>
        <w:t>Thus, the methodology is a good basis for further analysis and discussion, which is discussed in the next chapter.</w:t>
      </w:r>
    </w:p>
    <w:p w:rsidR="00D91E30" w:rsidRDefault="00D91E30" w14:paraId="76F6ECBF" w14:textId="5C464DD5">
      <w:r>
        <w:br w:type="page"/>
      </w:r>
    </w:p>
    <w:p w:rsidR="00D91E30" w:rsidP="00D91E30" w:rsidRDefault="00D91E30" w14:paraId="66574CB9" w14:textId="77777777">
      <w:pPr>
        <w:pStyle w:val="Heading1"/>
        <w:shd w:val="clear" w:color="auto" w:fill="FFFFFF"/>
        <w:spacing w:before="240" w:after="240"/>
      </w:pPr>
      <w:bookmarkStart w:name="_Toc229664616" w:id="65"/>
      <w:bookmarkStart w:name="_Toc230780782" w:id="66"/>
      <w:r>
        <w:t>Chapter 4: Findings and Data analysis</w:t>
      </w:r>
      <w:bookmarkEnd w:id="65"/>
      <w:bookmarkEnd w:id="66"/>
      <w:r>
        <w:t xml:space="preserve"> </w:t>
      </w:r>
    </w:p>
    <w:p w:rsidR="00D91E30" w:rsidP="00D91E30" w:rsidRDefault="00D91E30" w14:paraId="3E27387D" w14:textId="77777777">
      <w:pPr>
        <w:pStyle w:val="Heading2"/>
      </w:pPr>
      <w:bookmarkStart w:name="_heading=h.4xj3hjyecrzn" w:colFirst="0" w:colLast="0" w:id="67"/>
      <w:bookmarkStart w:name="_Toc229664617" w:id="68"/>
      <w:bookmarkStart w:name="_Toc230780783" w:id="69"/>
      <w:bookmarkEnd w:id="67"/>
      <w:r>
        <w:t>4.1 Introduction</w:t>
      </w:r>
      <w:bookmarkEnd w:id="68"/>
      <w:bookmarkEnd w:id="69"/>
    </w:p>
    <w:p w:rsidR="00D91E30" w:rsidP="00D91E30" w:rsidRDefault="00D91E30" w14:paraId="01AEE0BE" w14:textId="77777777">
      <w:pPr>
        <w:spacing w:before="200"/>
      </w:pPr>
      <w:r>
        <w:t>India's speedy growth of digital infrastructure has globally transformed the communication sector for the Fast-Moving Consumer Goods (FMCG) industry. As the internet percolates into the rural backstops, global brands are challenged to communicate with a language-rich population that generally sees vernacular communication over English. This chapter summarizes and critically examines the results related to the impact of multilingual digital advertising communication on consumers' engagement/trust. The shift from “one size fits all” English approach to a localised multi-channel approach is considered through secondary data, which throws a light on the mechanics of getting visibility in search and socio-economic forces in Tier-2 and Tier-3 cities.</w:t>
      </w:r>
    </w:p>
    <w:p w:rsidR="00D91E30" w:rsidP="00D91E30" w:rsidRDefault="00D91E30" w14:paraId="2CF07785" w14:textId="77777777">
      <w:pPr>
        <w:spacing w:before="200"/>
      </w:pPr>
      <w:r>
        <w:t>The analysis is arranged in such a way that both the technical efficiency of Search Engine Optimisation (SEO) for multilingual and the psychological effects of multilingual regional language advertising can be considered. This section aims to combine academic research and market reports to understand how linguistically inclusive content can be the first step in building a resonance for a brand. The results indicate that in India, the success of these global FMCG giants in the digital space is becoming more and more about "</w:t>
      </w:r>
      <w:proofErr w:type="spellStart"/>
      <w:r>
        <w:t>Glocalization</w:t>
      </w:r>
      <w:proofErr w:type="spellEnd"/>
      <w:r>
        <w:t>", the ability to adhere to the quality of products/brands globally and at the same time communicating through local cultural and linguistic lenses. These are all prerequisites for a theme-based analysis, which is presented here to examine how these strategies help to surmount consumer barriers and can help to build consumer relationships in the long term, in a competitive market.</w:t>
      </w:r>
    </w:p>
    <w:p w:rsidR="00D91E30" w:rsidP="00D91E30" w:rsidRDefault="00D91E30" w14:paraId="20260063" w14:textId="77777777">
      <w:pPr>
        <w:pStyle w:val="Heading2"/>
      </w:pPr>
      <w:bookmarkStart w:name="_heading=h.n6vor12t6m" w:colFirst="0" w:colLast="0" w:id="70"/>
      <w:bookmarkStart w:name="_Toc229664618" w:id="71"/>
      <w:bookmarkStart w:name="_Toc230780784" w:id="72"/>
      <w:bookmarkEnd w:id="70"/>
      <w:r>
        <w:t>4.2 Findings from key Articles</w:t>
      </w:r>
      <w:bookmarkEnd w:id="71"/>
      <w:bookmarkEnd w:id="72"/>
      <w:r>
        <w:t xml:space="preserve"> </w:t>
      </w:r>
    </w:p>
    <w:sdt>
      <w:sdtPr>
        <w:tag w:val="goog_rdk_0"/>
        <w:id w:val="1009354454"/>
        <w:lock w:val="contentLocked"/>
        <w:placeholder>
          <w:docPart w:val="DefaultPlaceholder_1081868574"/>
        </w:placeholder>
      </w:sdtPr>
      <w:sdtEndPr/>
      <w:sdtContent>
        <w:tbl>
          <w:tblPr>
            <w:tblW w:w="964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1635"/>
            <w:gridCol w:w="1200"/>
            <w:gridCol w:w="2715"/>
            <w:gridCol w:w="4095"/>
          </w:tblGrid>
          <w:tr w:rsidR="00D91E30" w:rsidTr="009E421E" w14:paraId="426F45AC" w14:textId="77777777">
            <w:tc>
              <w:tcPr>
                <w:tcW w:w="1635" w:type="dxa"/>
                <w:shd w:val="clear" w:color="auto" w:fill="auto"/>
                <w:tcMar>
                  <w:top w:w="100" w:type="dxa"/>
                  <w:left w:w="100" w:type="dxa"/>
                  <w:bottom w:w="100" w:type="dxa"/>
                  <w:right w:w="100" w:type="dxa"/>
                </w:tcMar>
              </w:tcPr>
              <w:p w:rsidR="00D91E30" w:rsidP="009E421E" w:rsidRDefault="00D91E30" w14:paraId="6CE9A2FD" w14:textId="77777777">
                <w:pPr>
                  <w:widowControl w:val="0"/>
                  <w:pBdr>
                    <w:top w:val="nil"/>
                    <w:left w:val="nil"/>
                    <w:bottom w:val="nil"/>
                    <w:right w:val="nil"/>
                    <w:between w:val="nil"/>
                  </w:pBdr>
                  <w:spacing w:line="240" w:lineRule="auto"/>
                  <w:jc w:val="left"/>
                  <w:rPr>
                    <w:b/>
                    <w:bCs/>
                  </w:rPr>
                </w:pPr>
                <w:r>
                  <w:rPr>
                    <w:b/>
                    <w:bCs/>
                  </w:rPr>
                  <w:t>Author</w:t>
                </w:r>
              </w:p>
            </w:tc>
            <w:tc>
              <w:tcPr>
                <w:tcW w:w="1200" w:type="dxa"/>
                <w:shd w:val="clear" w:color="auto" w:fill="auto"/>
                <w:tcMar>
                  <w:top w:w="100" w:type="dxa"/>
                  <w:left w:w="100" w:type="dxa"/>
                  <w:bottom w:w="100" w:type="dxa"/>
                  <w:right w:w="100" w:type="dxa"/>
                </w:tcMar>
              </w:tcPr>
              <w:p w:rsidR="00D91E30" w:rsidP="009E421E" w:rsidRDefault="00D91E30" w14:paraId="5A1EB99F" w14:textId="77777777">
                <w:pPr>
                  <w:widowControl w:val="0"/>
                  <w:pBdr>
                    <w:top w:val="nil"/>
                    <w:left w:val="nil"/>
                    <w:bottom w:val="nil"/>
                    <w:right w:val="nil"/>
                    <w:between w:val="nil"/>
                  </w:pBdr>
                  <w:spacing w:line="240" w:lineRule="auto"/>
                  <w:jc w:val="left"/>
                  <w:rPr>
                    <w:b/>
                    <w:bCs/>
                  </w:rPr>
                </w:pPr>
                <w:r>
                  <w:rPr>
                    <w:b/>
                    <w:bCs/>
                  </w:rPr>
                  <w:t>years</w:t>
                </w:r>
              </w:p>
            </w:tc>
            <w:tc>
              <w:tcPr>
                <w:tcW w:w="2715" w:type="dxa"/>
                <w:shd w:val="clear" w:color="auto" w:fill="auto"/>
                <w:tcMar>
                  <w:top w:w="100" w:type="dxa"/>
                  <w:left w:w="100" w:type="dxa"/>
                  <w:bottom w:w="100" w:type="dxa"/>
                  <w:right w:w="100" w:type="dxa"/>
                </w:tcMar>
              </w:tcPr>
              <w:p w:rsidR="00D91E30" w:rsidP="009E421E" w:rsidRDefault="00D91E30" w14:paraId="67C3F063" w14:textId="77777777">
                <w:pPr>
                  <w:widowControl w:val="0"/>
                  <w:pBdr>
                    <w:top w:val="nil"/>
                    <w:left w:val="nil"/>
                    <w:bottom w:val="nil"/>
                    <w:right w:val="nil"/>
                    <w:between w:val="nil"/>
                  </w:pBdr>
                  <w:spacing w:line="240" w:lineRule="auto"/>
                  <w:jc w:val="left"/>
                  <w:rPr>
                    <w:b/>
                    <w:bCs/>
                  </w:rPr>
                </w:pPr>
                <w:r>
                  <w:rPr>
                    <w:b/>
                    <w:bCs/>
                  </w:rPr>
                  <w:t>Title</w:t>
                </w:r>
              </w:p>
            </w:tc>
            <w:tc>
              <w:tcPr>
                <w:tcW w:w="4095" w:type="dxa"/>
                <w:shd w:val="clear" w:color="auto" w:fill="auto"/>
                <w:tcMar>
                  <w:top w:w="100" w:type="dxa"/>
                  <w:left w:w="100" w:type="dxa"/>
                  <w:bottom w:w="100" w:type="dxa"/>
                  <w:right w:w="100" w:type="dxa"/>
                </w:tcMar>
              </w:tcPr>
              <w:p w:rsidR="00D91E30" w:rsidP="009E421E" w:rsidRDefault="00D91E30" w14:paraId="62E9E7D2" w14:textId="77777777">
                <w:pPr>
                  <w:widowControl w:val="0"/>
                  <w:pBdr>
                    <w:top w:val="nil"/>
                    <w:left w:val="nil"/>
                    <w:bottom w:val="nil"/>
                    <w:right w:val="nil"/>
                    <w:between w:val="nil"/>
                  </w:pBdr>
                  <w:spacing w:line="240" w:lineRule="auto"/>
                  <w:jc w:val="left"/>
                  <w:rPr>
                    <w:b/>
                    <w:bCs/>
                  </w:rPr>
                </w:pPr>
                <w:r>
                  <w:rPr>
                    <w:b/>
                    <w:bCs/>
                  </w:rPr>
                  <w:t>Key findings</w:t>
                </w:r>
              </w:p>
            </w:tc>
          </w:tr>
          <w:tr w:rsidR="00D91E30" w:rsidTr="009E421E" w14:paraId="444D15BA" w14:textId="77777777">
            <w:tc>
              <w:tcPr>
                <w:tcW w:w="1635" w:type="dxa"/>
                <w:shd w:val="clear" w:color="auto" w:fill="auto"/>
                <w:tcMar>
                  <w:top w:w="100" w:type="dxa"/>
                  <w:left w:w="100" w:type="dxa"/>
                  <w:bottom w:w="100" w:type="dxa"/>
                  <w:right w:w="100" w:type="dxa"/>
                </w:tcMar>
              </w:tcPr>
              <w:p w:rsidR="00D91E30" w:rsidP="009E421E" w:rsidRDefault="00D91E30" w14:paraId="41D09DEB" w14:textId="77777777">
                <w:pPr>
                  <w:spacing w:before="240" w:after="240"/>
                </w:pPr>
                <w:r>
                  <w:rPr>
                    <w:color w:val="222222"/>
                    <w:highlight w:val="white"/>
                  </w:rPr>
                  <w:t>Chawla, N. and Kumar, B.,</w:t>
                </w:r>
              </w:p>
            </w:tc>
            <w:tc>
              <w:tcPr>
                <w:tcW w:w="1200" w:type="dxa"/>
                <w:shd w:val="clear" w:color="auto" w:fill="auto"/>
                <w:tcMar>
                  <w:top w:w="100" w:type="dxa"/>
                  <w:left w:w="100" w:type="dxa"/>
                  <w:bottom w:w="100" w:type="dxa"/>
                  <w:right w:w="100" w:type="dxa"/>
                </w:tcMar>
              </w:tcPr>
              <w:p w:rsidR="00D91E30" w:rsidP="009E421E" w:rsidRDefault="00D91E30" w14:paraId="7B471051" w14:textId="77777777">
                <w:pPr>
                  <w:widowControl w:val="0"/>
                  <w:pBdr>
                    <w:top w:val="nil"/>
                    <w:left w:val="nil"/>
                    <w:bottom w:val="nil"/>
                    <w:right w:val="nil"/>
                    <w:between w:val="nil"/>
                  </w:pBdr>
                  <w:spacing w:line="240" w:lineRule="auto"/>
                  <w:jc w:val="left"/>
                </w:pPr>
                <w:r>
                  <w:t>2022</w:t>
                </w:r>
              </w:p>
            </w:tc>
            <w:tc>
              <w:tcPr>
                <w:tcW w:w="2715" w:type="dxa"/>
                <w:shd w:val="clear" w:color="auto" w:fill="auto"/>
                <w:tcMar>
                  <w:top w:w="100" w:type="dxa"/>
                  <w:left w:w="100" w:type="dxa"/>
                  <w:bottom w:w="100" w:type="dxa"/>
                  <w:right w:w="100" w:type="dxa"/>
                </w:tcMar>
              </w:tcPr>
              <w:p w:rsidR="00D91E30" w:rsidP="009E421E" w:rsidRDefault="00D91E30" w14:paraId="7049EC5C" w14:textId="77777777">
                <w:pPr>
                  <w:spacing w:before="240" w:after="240"/>
                </w:pPr>
                <w:r>
                  <w:rPr>
                    <w:color w:val="222222"/>
                    <w:highlight w:val="white"/>
                  </w:rPr>
                  <w:t>E-commerce and consumer protection in India: the emerging trend. Journal of Business Ethics</w:t>
                </w:r>
              </w:p>
            </w:tc>
            <w:tc>
              <w:tcPr>
                <w:tcW w:w="4095" w:type="dxa"/>
                <w:shd w:val="clear" w:color="auto" w:fill="auto"/>
                <w:tcMar>
                  <w:top w:w="100" w:type="dxa"/>
                  <w:left w:w="100" w:type="dxa"/>
                  <w:bottom w:w="100" w:type="dxa"/>
                  <w:right w:w="100" w:type="dxa"/>
                </w:tcMar>
              </w:tcPr>
              <w:p w:rsidR="00D91E30" w:rsidP="009E421E" w:rsidRDefault="00D91E30" w14:paraId="5EFD65DA" w14:textId="77777777">
                <w:pPr>
                  <w:spacing w:before="200"/>
                </w:pPr>
                <w:r>
                  <w:t>In the Indian e-commerce environment, the basics of customer care and website information play a crucial role in establishing trust in customers.</w:t>
                </w:r>
              </w:p>
              <w:p w:rsidR="00D91E30" w:rsidP="009E421E" w:rsidRDefault="00D91E30" w14:paraId="3A3953B5" w14:textId="77777777">
                <w:pPr>
                  <w:widowControl w:val="0"/>
                  <w:pBdr>
                    <w:top w:val="nil"/>
                    <w:left w:val="nil"/>
                    <w:bottom w:val="nil"/>
                    <w:right w:val="nil"/>
                    <w:between w:val="nil"/>
                  </w:pBdr>
                  <w:spacing w:line="240" w:lineRule="auto"/>
                  <w:jc w:val="left"/>
                </w:pPr>
              </w:p>
            </w:tc>
          </w:tr>
          <w:tr w:rsidR="00D91E30" w:rsidTr="009E421E" w14:paraId="5A0DE0B1" w14:textId="77777777">
            <w:tc>
              <w:tcPr>
                <w:tcW w:w="1635" w:type="dxa"/>
                <w:shd w:val="clear" w:color="auto" w:fill="auto"/>
                <w:tcMar>
                  <w:top w:w="100" w:type="dxa"/>
                  <w:left w:w="100" w:type="dxa"/>
                  <w:bottom w:w="100" w:type="dxa"/>
                  <w:right w:w="100" w:type="dxa"/>
                </w:tcMar>
              </w:tcPr>
              <w:p w:rsidR="00D91E30" w:rsidP="009E421E" w:rsidRDefault="00D91E30" w14:paraId="5C476BA4" w14:textId="77777777">
                <w:pPr>
                  <w:spacing w:before="240" w:after="240"/>
                </w:pPr>
                <w:r>
                  <w:rPr>
                    <w:color w:val="222222"/>
                    <w:highlight w:val="white"/>
                  </w:rPr>
                  <w:t>Bryła, P., Chatterjee, S. and Ciabiada-Bryła, B.</w:t>
                </w:r>
              </w:p>
            </w:tc>
            <w:tc>
              <w:tcPr>
                <w:tcW w:w="1200" w:type="dxa"/>
                <w:shd w:val="clear" w:color="auto" w:fill="auto"/>
                <w:tcMar>
                  <w:top w:w="100" w:type="dxa"/>
                  <w:left w:w="100" w:type="dxa"/>
                  <w:bottom w:w="100" w:type="dxa"/>
                  <w:right w:w="100" w:type="dxa"/>
                </w:tcMar>
              </w:tcPr>
              <w:p w:rsidR="00D91E30" w:rsidP="009E421E" w:rsidRDefault="00D91E30" w14:paraId="3AF96212" w14:textId="77777777">
                <w:pPr>
                  <w:widowControl w:val="0"/>
                  <w:pBdr>
                    <w:top w:val="nil"/>
                    <w:left w:val="nil"/>
                    <w:bottom w:val="nil"/>
                    <w:right w:val="nil"/>
                    <w:between w:val="nil"/>
                  </w:pBdr>
                  <w:spacing w:line="240" w:lineRule="auto"/>
                  <w:jc w:val="left"/>
                </w:pPr>
                <w:r>
                  <w:t>2022</w:t>
                </w:r>
              </w:p>
            </w:tc>
            <w:tc>
              <w:tcPr>
                <w:tcW w:w="2715" w:type="dxa"/>
                <w:shd w:val="clear" w:color="auto" w:fill="auto"/>
                <w:tcMar>
                  <w:top w:w="100" w:type="dxa"/>
                  <w:left w:w="100" w:type="dxa"/>
                  <w:bottom w:w="100" w:type="dxa"/>
                  <w:right w:w="100" w:type="dxa"/>
                </w:tcMar>
              </w:tcPr>
              <w:p w:rsidR="00D91E30" w:rsidP="009E421E" w:rsidRDefault="00D91E30" w14:paraId="0C34312C" w14:textId="77777777">
                <w:pPr>
                  <w:spacing w:before="240" w:after="240"/>
                </w:pPr>
                <w:r>
                  <w:rPr>
                    <w:color w:val="222222"/>
                    <w:highlight w:val="white"/>
                  </w:rPr>
                  <w:t xml:space="preserve">The impact of social media marketing on consumer engagement in sustainable consumption: A systematic literature review. </w:t>
                </w:r>
              </w:p>
            </w:tc>
            <w:tc>
              <w:tcPr>
                <w:tcW w:w="4095" w:type="dxa"/>
                <w:shd w:val="clear" w:color="auto" w:fill="auto"/>
                <w:tcMar>
                  <w:top w:w="100" w:type="dxa"/>
                  <w:left w:w="100" w:type="dxa"/>
                  <w:bottom w:w="100" w:type="dxa"/>
                  <w:right w:w="100" w:type="dxa"/>
                </w:tcMar>
              </w:tcPr>
              <w:p w:rsidR="00D91E30" w:rsidP="009E421E" w:rsidRDefault="00D91E30" w14:paraId="494F1649" w14:textId="77777777">
                <w:pPr>
                  <w:spacing w:before="200"/>
                </w:pPr>
                <w:r>
                  <w:t>One of the key components of engagement is emotion and satisfaction; consumer must feel a sense of "belongingness" in order to establish long-term brand relationships.</w:t>
                </w:r>
              </w:p>
              <w:p w:rsidR="00D91E30" w:rsidP="009E421E" w:rsidRDefault="00D91E30" w14:paraId="7A16DC49" w14:textId="77777777">
                <w:pPr>
                  <w:widowControl w:val="0"/>
                  <w:pBdr>
                    <w:top w:val="nil"/>
                    <w:left w:val="nil"/>
                    <w:bottom w:val="nil"/>
                    <w:right w:val="nil"/>
                    <w:between w:val="nil"/>
                  </w:pBdr>
                  <w:spacing w:line="240" w:lineRule="auto"/>
                  <w:jc w:val="left"/>
                </w:pPr>
              </w:p>
            </w:tc>
          </w:tr>
          <w:tr w:rsidR="00D91E30" w:rsidTr="009E421E" w14:paraId="4DECAE7F" w14:textId="77777777">
            <w:tc>
              <w:tcPr>
                <w:tcW w:w="1635" w:type="dxa"/>
                <w:shd w:val="clear" w:color="auto" w:fill="auto"/>
                <w:tcMar>
                  <w:top w:w="100" w:type="dxa"/>
                  <w:left w:w="100" w:type="dxa"/>
                  <w:bottom w:w="100" w:type="dxa"/>
                  <w:right w:w="100" w:type="dxa"/>
                </w:tcMar>
              </w:tcPr>
              <w:p w:rsidR="00D91E30" w:rsidP="009E421E" w:rsidRDefault="00D91E30" w14:paraId="6171D006" w14:textId="77777777">
                <w:pPr>
                  <w:spacing w:before="240" w:after="240"/>
                </w:pPr>
                <w:r>
                  <w:rPr>
                    <w:color w:val="222222"/>
                    <w:highlight w:val="white"/>
                  </w:rPr>
                  <w:t>Roux, T. and Potgieter, A.,</w:t>
                </w:r>
              </w:p>
            </w:tc>
            <w:tc>
              <w:tcPr>
                <w:tcW w:w="1200" w:type="dxa"/>
                <w:shd w:val="clear" w:color="auto" w:fill="auto"/>
                <w:tcMar>
                  <w:top w:w="100" w:type="dxa"/>
                  <w:left w:w="100" w:type="dxa"/>
                  <w:bottom w:w="100" w:type="dxa"/>
                  <w:right w:w="100" w:type="dxa"/>
                </w:tcMar>
              </w:tcPr>
              <w:p w:rsidR="00D91E30" w:rsidP="009E421E" w:rsidRDefault="00D91E30" w14:paraId="66465B55" w14:textId="77777777">
                <w:pPr>
                  <w:widowControl w:val="0"/>
                  <w:pBdr>
                    <w:top w:val="nil"/>
                    <w:left w:val="nil"/>
                    <w:bottom w:val="nil"/>
                    <w:right w:val="nil"/>
                    <w:between w:val="nil"/>
                  </w:pBdr>
                  <w:spacing w:line="240" w:lineRule="auto"/>
                  <w:jc w:val="left"/>
                </w:pPr>
                <w:r>
                  <w:t>2024</w:t>
                </w:r>
              </w:p>
            </w:tc>
            <w:tc>
              <w:tcPr>
                <w:tcW w:w="2715" w:type="dxa"/>
                <w:shd w:val="clear" w:color="auto" w:fill="auto"/>
                <w:tcMar>
                  <w:top w:w="100" w:type="dxa"/>
                  <w:left w:w="100" w:type="dxa"/>
                  <w:bottom w:w="100" w:type="dxa"/>
                  <w:right w:w="100" w:type="dxa"/>
                </w:tcMar>
              </w:tcPr>
              <w:p w:rsidR="00D91E30" w:rsidP="009E421E" w:rsidRDefault="00D91E30" w14:paraId="342AADF6" w14:textId="77777777">
                <w:pPr>
                  <w:spacing w:before="240" w:after="240"/>
                </w:pPr>
                <w:r>
                  <w:rPr>
                    <w:color w:val="222222"/>
                    <w:highlight w:val="white"/>
                  </w:rPr>
                  <w:t>Do anglophone consumers truly trust or simply tolerate English advertising?</w:t>
                </w:r>
              </w:p>
            </w:tc>
            <w:tc>
              <w:tcPr>
                <w:tcW w:w="4095" w:type="dxa"/>
                <w:shd w:val="clear" w:color="auto" w:fill="auto"/>
                <w:tcMar>
                  <w:top w:w="100" w:type="dxa"/>
                  <w:left w:w="100" w:type="dxa"/>
                  <w:bottom w:w="100" w:type="dxa"/>
                  <w:right w:w="100" w:type="dxa"/>
                </w:tcMar>
              </w:tcPr>
              <w:p w:rsidR="00D91E30" w:rsidP="009E421E" w:rsidRDefault="00D91E30" w14:paraId="6460874A" w14:textId="77777777">
                <w:pPr>
                  <w:spacing w:before="200"/>
                </w:pPr>
                <w:r>
                  <w:t>Local expressions, idioms, etc. are ethnic cues in language that increase psychological connection and boost advertising trust.</w:t>
                </w:r>
              </w:p>
              <w:p w:rsidR="00D91E30" w:rsidP="009E421E" w:rsidRDefault="00D91E30" w14:paraId="66330250" w14:textId="77777777">
                <w:pPr>
                  <w:widowControl w:val="0"/>
                  <w:pBdr>
                    <w:top w:val="nil"/>
                    <w:left w:val="nil"/>
                    <w:bottom w:val="nil"/>
                    <w:right w:val="nil"/>
                    <w:between w:val="nil"/>
                  </w:pBdr>
                  <w:spacing w:line="240" w:lineRule="auto"/>
                  <w:jc w:val="left"/>
                </w:pPr>
              </w:p>
            </w:tc>
          </w:tr>
          <w:tr w:rsidR="00D91E30" w:rsidTr="009E421E" w14:paraId="30F6C5B5" w14:textId="77777777">
            <w:tc>
              <w:tcPr>
                <w:tcW w:w="1635" w:type="dxa"/>
                <w:shd w:val="clear" w:color="auto" w:fill="auto"/>
                <w:tcMar>
                  <w:top w:w="100" w:type="dxa"/>
                  <w:left w:w="100" w:type="dxa"/>
                  <w:bottom w:w="100" w:type="dxa"/>
                  <w:right w:w="100" w:type="dxa"/>
                </w:tcMar>
              </w:tcPr>
              <w:p w:rsidR="00D91E30" w:rsidP="009E421E" w:rsidRDefault="00D91E30" w14:paraId="0BEF2C82" w14:textId="77777777">
                <w:pPr>
                  <w:spacing w:before="240" w:after="240"/>
                </w:pPr>
                <w:r>
                  <w:rPr>
                    <w:color w:val="222222"/>
                    <w:highlight w:val="white"/>
                  </w:rPr>
                  <w:t>Noronen S.,</w:t>
                </w:r>
              </w:p>
            </w:tc>
            <w:tc>
              <w:tcPr>
                <w:tcW w:w="1200" w:type="dxa"/>
                <w:shd w:val="clear" w:color="auto" w:fill="auto"/>
                <w:tcMar>
                  <w:top w:w="100" w:type="dxa"/>
                  <w:left w:w="100" w:type="dxa"/>
                  <w:bottom w:w="100" w:type="dxa"/>
                  <w:right w:w="100" w:type="dxa"/>
                </w:tcMar>
              </w:tcPr>
              <w:p w:rsidR="00D91E30" w:rsidP="009E421E" w:rsidRDefault="00D91E30" w14:paraId="718B400E" w14:textId="77777777">
                <w:pPr>
                  <w:widowControl w:val="0"/>
                  <w:pBdr>
                    <w:top w:val="nil"/>
                    <w:left w:val="nil"/>
                    <w:bottom w:val="nil"/>
                    <w:right w:val="nil"/>
                    <w:between w:val="nil"/>
                  </w:pBdr>
                  <w:spacing w:line="240" w:lineRule="auto"/>
                  <w:jc w:val="left"/>
                </w:pPr>
                <w:r>
                  <w:t>2025</w:t>
                </w:r>
              </w:p>
            </w:tc>
            <w:tc>
              <w:tcPr>
                <w:tcW w:w="2715" w:type="dxa"/>
                <w:shd w:val="clear" w:color="auto" w:fill="auto"/>
                <w:tcMar>
                  <w:top w:w="100" w:type="dxa"/>
                  <w:left w:w="100" w:type="dxa"/>
                  <w:bottom w:w="100" w:type="dxa"/>
                  <w:right w:w="100" w:type="dxa"/>
                </w:tcMar>
              </w:tcPr>
              <w:p w:rsidR="00D91E30" w:rsidP="009E421E" w:rsidRDefault="00D91E30" w14:paraId="06254835" w14:textId="77777777">
                <w:pPr>
                  <w:spacing w:before="240" w:after="240"/>
                </w:pPr>
                <w:r>
                  <w:rPr>
                    <w:color w:val="222222"/>
                    <w:highlight w:val="white"/>
                  </w:rPr>
                  <w:t>The Effects of Perceived Brand Localness to Brand Trustworthiness</w:t>
                </w:r>
              </w:p>
            </w:tc>
            <w:tc>
              <w:tcPr>
                <w:tcW w:w="4095" w:type="dxa"/>
                <w:shd w:val="clear" w:color="auto" w:fill="auto"/>
                <w:tcMar>
                  <w:top w:w="100" w:type="dxa"/>
                  <w:left w:w="100" w:type="dxa"/>
                  <w:bottom w:w="100" w:type="dxa"/>
                  <w:right w:w="100" w:type="dxa"/>
                </w:tcMar>
              </w:tcPr>
              <w:p w:rsidR="00D91E30" w:rsidP="009E421E" w:rsidRDefault="00D91E30" w14:paraId="5F4FDB1D" w14:textId="77777777">
                <w:pPr>
                  <w:spacing w:before="200"/>
                </w:pPr>
                <w:r>
                  <w:t>The perceived brand localness (PBL) has a significant positive influence on the perception of competence, benevolence and transparency, which can directly influence the global brand trustworthiness.</w:t>
                </w:r>
              </w:p>
              <w:p w:rsidR="00D91E30" w:rsidP="009E421E" w:rsidRDefault="00D91E30" w14:paraId="1595DAC7" w14:textId="77777777">
                <w:pPr>
                  <w:widowControl w:val="0"/>
                  <w:pBdr>
                    <w:top w:val="nil"/>
                    <w:left w:val="nil"/>
                    <w:bottom w:val="nil"/>
                    <w:right w:val="nil"/>
                    <w:between w:val="nil"/>
                  </w:pBdr>
                  <w:spacing w:line="240" w:lineRule="auto"/>
                  <w:jc w:val="left"/>
                </w:pPr>
              </w:p>
            </w:tc>
          </w:tr>
          <w:tr w:rsidR="00D91E30" w:rsidTr="009E421E" w14:paraId="4D60E35D" w14:textId="77777777">
            <w:tc>
              <w:tcPr>
                <w:tcW w:w="1635" w:type="dxa"/>
                <w:shd w:val="clear" w:color="auto" w:fill="auto"/>
                <w:tcMar>
                  <w:top w:w="100" w:type="dxa"/>
                  <w:left w:w="100" w:type="dxa"/>
                  <w:bottom w:w="100" w:type="dxa"/>
                  <w:right w:w="100" w:type="dxa"/>
                </w:tcMar>
              </w:tcPr>
              <w:p w:rsidR="00D91E30" w:rsidP="009E421E" w:rsidRDefault="00D91E30" w14:paraId="060B7A30" w14:textId="77777777">
                <w:pPr>
                  <w:spacing w:before="240" w:after="240"/>
                </w:pPr>
                <w:r>
                  <w:rPr>
                    <w:color w:val="222222"/>
                    <w:highlight w:val="white"/>
                  </w:rPr>
                  <w:t>Kanumuri V</w:t>
                </w:r>
              </w:p>
            </w:tc>
            <w:tc>
              <w:tcPr>
                <w:tcW w:w="1200" w:type="dxa"/>
                <w:shd w:val="clear" w:color="auto" w:fill="auto"/>
                <w:tcMar>
                  <w:top w:w="100" w:type="dxa"/>
                  <w:left w:w="100" w:type="dxa"/>
                  <w:bottom w:w="100" w:type="dxa"/>
                  <w:right w:w="100" w:type="dxa"/>
                </w:tcMar>
              </w:tcPr>
              <w:p w:rsidR="00D91E30" w:rsidP="009E421E" w:rsidRDefault="00D91E30" w14:paraId="015B3738" w14:textId="77777777">
                <w:pPr>
                  <w:widowControl w:val="0"/>
                  <w:pBdr>
                    <w:top w:val="nil"/>
                    <w:left w:val="nil"/>
                    <w:bottom w:val="nil"/>
                    <w:right w:val="nil"/>
                    <w:between w:val="nil"/>
                  </w:pBdr>
                  <w:spacing w:line="240" w:lineRule="auto"/>
                  <w:jc w:val="left"/>
                </w:pPr>
                <w:r>
                  <w:t>2025</w:t>
                </w:r>
              </w:p>
            </w:tc>
            <w:tc>
              <w:tcPr>
                <w:tcW w:w="2715" w:type="dxa"/>
                <w:shd w:val="clear" w:color="auto" w:fill="auto"/>
                <w:tcMar>
                  <w:top w:w="100" w:type="dxa"/>
                  <w:left w:w="100" w:type="dxa"/>
                  <w:bottom w:w="100" w:type="dxa"/>
                  <w:right w:w="100" w:type="dxa"/>
                </w:tcMar>
              </w:tcPr>
              <w:p w:rsidR="00D91E30" w:rsidP="009E421E" w:rsidRDefault="00D91E30" w14:paraId="2362002A" w14:textId="77777777">
                <w:pPr>
                  <w:spacing w:before="240" w:after="240"/>
                </w:pPr>
                <w:r>
                  <w:rPr>
                    <w:color w:val="222222"/>
                    <w:highlight w:val="white"/>
                  </w:rPr>
                  <w:t xml:space="preserve">Adapting Brands for Global Markets through Cross-Cultural Marketing. </w:t>
                </w:r>
              </w:p>
            </w:tc>
            <w:tc>
              <w:tcPr>
                <w:tcW w:w="4095" w:type="dxa"/>
                <w:shd w:val="clear" w:color="auto" w:fill="auto"/>
                <w:tcMar>
                  <w:top w:w="100" w:type="dxa"/>
                  <w:left w:w="100" w:type="dxa"/>
                  <w:bottom w:w="100" w:type="dxa"/>
                  <w:right w:w="100" w:type="dxa"/>
                </w:tcMar>
              </w:tcPr>
              <w:p w:rsidR="00D91E30" w:rsidP="009E421E" w:rsidRDefault="00D91E30" w14:paraId="01AD142B" w14:textId="77777777">
                <w:pPr>
                  <w:spacing w:before="200"/>
                </w:pPr>
                <w:r>
                  <w:t>Localization strategies, as performed in regional languages, are more effective in market penetration than is a standard campaign – messages that are poorly translated have a negative impact on the brand.</w:t>
                </w:r>
              </w:p>
              <w:p w:rsidR="00D91E30" w:rsidP="009E421E" w:rsidRDefault="00D91E30" w14:paraId="67EB6A7B" w14:textId="77777777">
                <w:pPr>
                  <w:widowControl w:val="0"/>
                  <w:pBdr>
                    <w:top w:val="nil"/>
                    <w:left w:val="nil"/>
                    <w:bottom w:val="nil"/>
                    <w:right w:val="nil"/>
                    <w:between w:val="nil"/>
                  </w:pBdr>
                  <w:spacing w:line="240" w:lineRule="auto"/>
                  <w:jc w:val="left"/>
                </w:pPr>
              </w:p>
            </w:tc>
          </w:tr>
          <w:tr w:rsidR="00D91E30" w:rsidTr="009E421E" w14:paraId="6E3F9D5B" w14:textId="77777777">
            <w:tc>
              <w:tcPr>
                <w:tcW w:w="1635" w:type="dxa"/>
                <w:shd w:val="clear" w:color="auto" w:fill="auto"/>
                <w:tcMar>
                  <w:top w:w="100" w:type="dxa"/>
                  <w:left w:w="100" w:type="dxa"/>
                  <w:bottom w:w="100" w:type="dxa"/>
                  <w:right w:w="100" w:type="dxa"/>
                </w:tcMar>
              </w:tcPr>
              <w:p w:rsidR="00D91E30" w:rsidP="009E421E" w:rsidRDefault="00D91E30" w14:paraId="18FF4473" w14:textId="77777777">
                <w:pPr>
                  <w:spacing w:before="240" w:after="240"/>
                  <w:rPr>
                    <w:color w:val="222222"/>
                    <w:highlight w:val="white"/>
                  </w:rPr>
                </w:pPr>
                <w:r>
                  <w:rPr>
                    <w:color w:val="222222"/>
                    <w:highlight w:val="white"/>
                  </w:rPr>
                  <w:t>Thanigan, J., Reddy, N.S., Maity, M., Sethuraman, P. and Rajesh, J.I.,</w:t>
                </w:r>
              </w:p>
            </w:tc>
            <w:tc>
              <w:tcPr>
                <w:tcW w:w="1200" w:type="dxa"/>
                <w:shd w:val="clear" w:color="auto" w:fill="auto"/>
                <w:tcMar>
                  <w:top w:w="100" w:type="dxa"/>
                  <w:left w:w="100" w:type="dxa"/>
                  <w:bottom w:w="100" w:type="dxa"/>
                  <w:right w:w="100" w:type="dxa"/>
                </w:tcMar>
              </w:tcPr>
              <w:p w:rsidR="00D91E30" w:rsidP="009E421E" w:rsidRDefault="00D91E30" w14:paraId="13F1A534" w14:textId="77777777">
                <w:pPr>
                  <w:widowControl w:val="0"/>
                  <w:pBdr>
                    <w:top w:val="nil"/>
                    <w:left w:val="nil"/>
                    <w:bottom w:val="nil"/>
                    <w:right w:val="nil"/>
                    <w:between w:val="nil"/>
                  </w:pBdr>
                  <w:spacing w:line="240" w:lineRule="auto"/>
                  <w:jc w:val="left"/>
                </w:pPr>
                <w:r>
                  <w:t>2025</w:t>
                </w:r>
              </w:p>
            </w:tc>
            <w:tc>
              <w:tcPr>
                <w:tcW w:w="2715" w:type="dxa"/>
                <w:shd w:val="clear" w:color="auto" w:fill="auto"/>
                <w:tcMar>
                  <w:top w:w="100" w:type="dxa"/>
                  <w:left w:w="100" w:type="dxa"/>
                  <w:bottom w:w="100" w:type="dxa"/>
                  <w:right w:w="100" w:type="dxa"/>
                </w:tcMar>
              </w:tcPr>
              <w:p w:rsidR="00D91E30" w:rsidP="009E421E" w:rsidRDefault="00D91E30" w14:paraId="385B82EC" w14:textId="77777777">
                <w:pPr>
                  <w:spacing w:before="240" w:after="240"/>
                  <w:rPr>
                    <w:color w:val="222222"/>
                    <w:highlight w:val="white"/>
                  </w:rPr>
                </w:pPr>
                <w:r>
                  <w:rPr>
                    <w:color w:val="222222"/>
                    <w:highlight w:val="white"/>
                  </w:rPr>
                  <w:t xml:space="preserve"> An integrated framework for understanding innovative digital payment adoption and continued usage by small offline retailers.</w:t>
                </w:r>
              </w:p>
            </w:tc>
            <w:tc>
              <w:tcPr>
                <w:tcW w:w="4095" w:type="dxa"/>
                <w:shd w:val="clear" w:color="auto" w:fill="auto"/>
                <w:tcMar>
                  <w:top w:w="100" w:type="dxa"/>
                  <w:left w:w="100" w:type="dxa"/>
                  <w:bottom w:w="100" w:type="dxa"/>
                  <w:right w:w="100" w:type="dxa"/>
                </w:tcMar>
              </w:tcPr>
              <w:p w:rsidR="00D91E30" w:rsidP="009E421E" w:rsidRDefault="00D91E30" w14:paraId="29BA7911" w14:textId="77777777">
                <w:pPr>
                  <w:spacing w:before="200"/>
                </w:pPr>
                <w:r>
                  <w:t>India is motivated by "perceived ease of use" and social norms for digital adoption and requires localizing interfaces to mitigate the perceived risk.</w:t>
                </w:r>
              </w:p>
              <w:p w:rsidR="00D91E30" w:rsidP="009E421E" w:rsidRDefault="00D91E30" w14:paraId="71C35924" w14:textId="77777777">
                <w:pPr>
                  <w:spacing w:before="200"/>
                </w:pPr>
              </w:p>
            </w:tc>
          </w:tr>
          <w:tr w:rsidR="00D91E30" w:rsidTr="009E421E" w14:paraId="188C17EF" w14:textId="77777777">
            <w:tc>
              <w:tcPr>
                <w:tcW w:w="1635" w:type="dxa"/>
                <w:shd w:val="clear" w:color="auto" w:fill="auto"/>
                <w:tcMar>
                  <w:top w:w="100" w:type="dxa"/>
                  <w:left w:w="100" w:type="dxa"/>
                  <w:bottom w:w="100" w:type="dxa"/>
                  <w:right w:w="100" w:type="dxa"/>
                </w:tcMar>
              </w:tcPr>
              <w:p w:rsidR="00D91E30" w:rsidP="009E421E" w:rsidRDefault="00D91E30" w14:paraId="19849FD3" w14:textId="77777777">
                <w:pPr>
                  <w:spacing w:before="240" w:after="240"/>
                </w:pPr>
                <w:r>
                  <w:rPr>
                    <w:color w:val="222222"/>
                    <w:highlight w:val="white"/>
                  </w:rPr>
                  <w:t>Song, M., Xu, Y., Senathirajah, A.R.B.S. and Yan, X.</w:t>
                </w:r>
              </w:p>
            </w:tc>
            <w:tc>
              <w:tcPr>
                <w:tcW w:w="1200" w:type="dxa"/>
                <w:shd w:val="clear" w:color="auto" w:fill="auto"/>
                <w:tcMar>
                  <w:top w:w="100" w:type="dxa"/>
                  <w:left w:w="100" w:type="dxa"/>
                  <w:bottom w:w="100" w:type="dxa"/>
                  <w:right w:w="100" w:type="dxa"/>
                </w:tcMar>
              </w:tcPr>
              <w:p w:rsidR="00D91E30" w:rsidP="009E421E" w:rsidRDefault="00D91E30" w14:paraId="0FF42D8F" w14:textId="77777777">
                <w:pPr>
                  <w:widowControl w:val="0"/>
                  <w:pBdr>
                    <w:top w:val="nil"/>
                    <w:left w:val="nil"/>
                    <w:bottom w:val="nil"/>
                    <w:right w:val="nil"/>
                    <w:between w:val="nil"/>
                  </w:pBdr>
                  <w:spacing w:line="240" w:lineRule="auto"/>
                  <w:jc w:val="left"/>
                </w:pPr>
                <w:r>
                  <w:t>2025</w:t>
                </w:r>
              </w:p>
            </w:tc>
            <w:tc>
              <w:tcPr>
                <w:tcW w:w="2715" w:type="dxa"/>
                <w:shd w:val="clear" w:color="auto" w:fill="auto"/>
                <w:tcMar>
                  <w:top w:w="100" w:type="dxa"/>
                  <w:left w:w="100" w:type="dxa"/>
                  <w:bottom w:w="100" w:type="dxa"/>
                  <w:right w:w="100" w:type="dxa"/>
                </w:tcMar>
              </w:tcPr>
              <w:p w:rsidR="00D91E30" w:rsidP="009E421E" w:rsidRDefault="00D91E30" w14:paraId="25847A80" w14:textId="77777777">
                <w:pPr>
                  <w:spacing w:before="240" w:after="240"/>
                </w:pPr>
                <w:r>
                  <w:rPr>
                    <w:color w:val="222222"/>
                    <w:highlight w:val="white"/>
                  </w:rPr>
                  <w:t>Consumer adoption of fashion rental for sustainable consumption: a systematic literature review and integrative framework</w:t>
                </w:r>
              </w:p>
            </w:tc>
            <w:tc>
              <w:tcPr>
                <w:tcW w:w="4095" w:type="dxa"/>
                <w:shd w:val="clear" w:color="auto" w:fill="auto"/>
                <w:tcMar>
                  <w:top w:w="100" w:type="dxa"/>
                  <w:left w:w="100" w:type="dxa"/>
                  <w:bottom w:w="100" w:type="dxa"/>
                  <w:right w:w="100" w:type="dxa"/>
                </w:tcMar>
              </w:tcPr>
              <w:p w:rsidR="00D91E30" w:rsidP="009E421E" w:rsidRDefault="00D91E30" w14:paraId="665C5923" w14:textId="77777777">
                <w:pPr>
                  <w:spacing w:before="200"/>
                </w:pPr>
                <w:r>
                  <w:t>Consumer behavior is a multi-faceted psychology (cognitive and affective), stimuli need to be congruent with particular cultural contexts.</w:t>
                </w:r>
              </w:p>
              <w:p w:rsidR="00D91E30" w:rsidP="009E421E" w:rsidRDefault="00D91E30" w14:paraId="7FD48F58" w14:textId="77777777">
                <w:pPr>
                  <w:widowControl w:val="0"/>
                  <w:pBdr>
                    <w:top w:val="nil"/>
                    <w:left w:val="nil"/>
                    <w:bottom w:val="nil"/>
                    <w:right w:val="nil"/>
                    <w:between w:val="nil"/>
                  </w:pBdr>
                  <w:spacing w:line="240" w:lineRule="auto"/>
                  <w:jc w:val="left"/>
                </w:pPr>
              </w:p>
            </w:tc>
          </w:tr>
          <w:tr w:rsidR="00D91E30" w:rsidTr="009E421E" w14:paraId="6E2FE347" w14:textId="77777777">
            <w:tc>
              <w:tcPr>
                <w:tcW w:w="1635" w:type="dxa"/>
                <w:shd w:val="clear" w:color="auto" w:fill="auto"/>
                <w:tcMar>
                  <w:top w:w="100" w:type="dxa"/>
                  <w:left w:w="100" w:type="dxa"/>
                  <w:bottom w:w="100" w:type="dxa"/>
                  <w:right w:w="100" w:type="dxa"/>
                </w:tcMar>
              </w:tcPr>
              <w:p w:rsidR="00D91E30" w:rsidP="009E421E" w:rsidRDefault="00D91E30" w14:paraId="517EF421" w14:textId="77777777">
                <w:pPr>
                  <w:spacing w:before="240" w:after="240"/>
                </w:pPr>
                <w:r>
                  <w:rPr>
                    <w:color w:val="222222"/>
                    <w:highlight w:val="white"/>
                  </w:rPr>
                  <w:t xml:space="preserve">Popa, A., Barbu, C.A. and Ionascu, A.E., </w:t>
                </w:r>
              </w:p>
            </w:tc>
            <w:tc>
              <w:tcPr>
                <w:tcW w:w="1200" w:type="dxa"/>
                <w:shd w:val="clear" w:color="auto" w:fill="auto"/>
                <w:tcMar>
                  <w:top w:w="100" w:type="dxa"/>
                  <w:left w:w="100" w:type="dxa"/>
                  <w:bottom w:w="100" w:type="dxa"/>
                  <w:right w:w="100" w:type="dxa"/>
                </w:tcMar>
              </w:tcPr>
              <w:p w:rsidR="00D91E30" w:rsidP="009E421E" w:rsidRDefault="00D91E30" w14:paraId="0E687AB2" w14:textId="77777777">
                <w:pPr>
                  <w:widowControl w:val="0"/>
                  <w:pBdr>
                    <w:top w:val="nil"/>
                    <w:left w:val="nil"/>
                    <w:bottom w:val="nil"/>
                    <w:right w:val="nil"/>
                    <w:between w:val="nil"/>
                  </w:pBdr>
                  <w:spacing w:line="240" w:lineRule="auto"/>
                  <w:jc w:val="left"/>
                </w:pPr>
                <w:r>
                  <w:t>2023</w:t>
                </w:r>
              </w:p>
            </w:tc>
            <w:tc>
              <w:tcPr>
                <w:tcW w:w="2715" w:type="dxa"/>
                <w:shd w:val="clear" w:color="auto" w:fill="auto"/>
                <w:tcMar>
                  <w:top w:w="100" w:type="dxa"/>
                  <w:left w:w="100" w:type="dxa"/>
                  <w:bottom w:w="100" w:type="dxa"/>
                  <w:right w:w="100" w:type="dxa"/>
                </w:tcMar>
              </w:tcPr>
              <w:p w:rsidR="00D91E30" w:rsidP="009E421E" w:rsidRDefault="00D91E30" w14:paraId="5937B6EF" w14:textId="77777777">
                <w:pPr>
                  <w:spacing w:before="240" w:after="240"/>
                </w:pPr>
                <w:r>
                  <w:rPr>
                    <w:color w:val="222222"/>
                    <w:highlight w:val="white"/>
                  </w:rPr>
                  <w:t>The new paradigm of online marketing: A study of generation Z consumers’ behaviour and their attitude towards brands. New Trends in Sustainable Business and Consumption,</w:t>
                </w:r>
              </w:p>
            </w:tc>
            <w:tc>
              <w:tcPr>
                <w:tcW w:w="4095" w:type="dxa"/>
                <w:shd w:val="clear" w:color="auto" w:fill="auto"/>
                <w:tcMar>
                  <w:top w:w="100" w:type="dxa"/>
                  <w:left w:w="100" w:type="dxa"/>
                  <w:bottom w:w="100" w:type="dxa"/>
                  <w:right w:w="100" w:type="dxa"/>
                </w:tcMar>
              </w:tcPr>
              <w:p w:rsidR="00D91E30" w:rsidP="009E421E" w:rsidRDefault="00D91E30" w14:paraId="4971D879" w14:textId="77777777">
                <w:pPr>
                  <w:spacing w:before="200"/>
                </w:pPr>
                <w:r>
                  <w:t>Social media platforms (Facebook/Instagram) are important for brand information; engagement is dependent on having a strong brand personality and image.</w:t>
                </w:r>
              </w:p>
              <w:p w:rsidR="00D91E30" w:rsidP="009E421E" w:rsidRDefault="00D91E30" w14:paraId="2F8A7825" w14:textId="77777777">
                <w:pPr>
                  <w:widowControl w:val="0"/>
                  <w:pBdr>
                    <w:top w:val="nil"/>
                    <w:left w:val="nil"/>
                    <w:bottom w:val="nil"/>
                    <w:right w:val="nil"/>
                    <w:between w:val="nil"/>
                  </w:pBdr>
                  <w:spacing w:line="240" w:lineRule="auto"/>
                  <w:jc w:val="left"/>
                </w:pPr>
              </w:p>
            </w:tc>
          </w:tr>
          <w:tr w:rsidR="00D91E30" w:rsidTr="009E421E" w14:paraId="1435A60D" w14:textId="77777777">
            <w:tc>
              <w:tcPr>
                <w:tcW w:w="1635" w:type="dxa"/>
                <w:shd w:val="clear" w:color="auto" w:fill="auto"/>
                <w:tcMar>
                  <w:top w:w="100" w:type="dxa"/>
                  <w:left w:w="100" w:type="dxa"/>
                  <w:bottom w:w="100" w:type="dxa"/>
                  <w:right w:w="100" w:type="dxa"/>
                </w:tcMar>
              </w:tcPr>
              <w:p w:rsidR="00D91E30" w:rsidP="009E421E" w:rsidRDefault="00D91E30" w14:paraId="3E2F11B4" w14:textId="77777777">
                <w:pPr>
                  <w:spacing w:before="240" w:after="240"/>
                </w:pPr>
                <w:r>
                  <w:rPr>
                    <w:color w:val="222222"/>
                    <w:highlight w:val="white"/>
                  </w:rPr>
                  <w:t xml:space="preserve">Pradhan, K.C., Kumar, S. and Sharma, R., </w:t>
                </w:r>
              </w:p>
            </w:tc>
            <w:tc>
              <w:tcPr>
                <w:tcW w:w="1200" w:type="dxa"/>
                <w:shd w:val="clear" w:color="auto" w:fill="auto"/>
                <w:tcMar>
                  <w:top w:w="100" w:type="dxa"/>
                  <w:left w:w="100" w:type="dxa"/>
                  <w:bottom w:w="100" w:type="dxa"/>
                  <w:right w:w="100" w:type="dxa"/>
                </w:tcMar>
              </w:tcPr>
              <w:p w:rsidR="00D91E30" w:rsidP="009E421E" w:rsidRDefault="00D91E30" w14:paraId="2EC70A6C" w14:textId="77777777">
                <w:pPr>
                  <w:widowControl w:val="0"/>
                  <w:pBdr>
                    <w:top w:val="nil"/>
                    <w:left w:val="nil"/>
                    <w:bottom w:val="nil"/>
                    <w:right w:val="nil"/>
                    <w:between w:val="nil"/>
                  </w:pBdr>
                  <w:spacing w:line="240" w:lineRule="auto"/>
                  <w:jc w:val="left"/>
                </w:pPr>
                <w:r>
                  <w:t>2025</w:t>
                </w:r>
              </w:p>
            </w:tc>
            <w:tc>
              <w:tcPr>
                <w:tcW w:w="2715" w:type="dxa"/>
                <w:shd w:val="clear" w:color="auto" w:fill="auto"/>
                <w:tcMar>
                  <w:top w:w="100" w:type="dxa"/>
                  <w:left w:w="100" w:type="dxa"/>
                  <w:bottom w:w="100" w:type="dxa"/>
                  <w:right w:w="100" w:type="dxa"/>
                </w:tcMar>
              </w:tcPr>
              <w:p w:rsidR="00D91E30" w:rsidP="009E421E" w:rsidRDefault="00D91E30" w14:paraId="24E79785" w14:textId="77777777">
                <w:pPr>
                  <w:spacing w:before="240" w:after="240"/>
                </w:pPr>
                <w:r>
                  <w:rPr>
                    <w:color w:val="222222"/>
                    <w:highlight w:val="white"/>
                  </w:rPr>
                  <w:t xml:space="preserve">Adopting digital financial technology in Madhya Pradesh, Central India: </w:t>
                </w:r>
                <w:r>
                  <w:rPr>
                    <w:color w:val="222222"/>
                    <w:highlight w:val="white"/>
                  </w:rPr>
                  <w:t>opportunities, challenges, and determinants.</w:t>
                </w:r>
              </w:p>
            </w:tc>
            <w:tc>
              <w:tcPr>
                <w:tcW w:w="4095" w:type="dxa"/>
                <w:shd w:val="clear" w:color="auto" w:fill="auto"/>
                <w:tcMar>
                  <w:top w:w="100" w:type="dxa"/>
                  <w:left w:w="100" w:type="dxa"/>
                  <w:bottom w:w="100" w:type="dxa"/>
                  <w:right w:w="100" w:type="dxa"/>
                </w:tcMar>
              </w:tcPr>
              <w:p w:rsidR="00D91E30" w:rsidP="009E421E" w:rsidRDefault="00D91E30" w14:paraId="63AC8B54" w14:textId="77777777">
                <w:pPr>
                  <w:spacing w:before="200"/>
                </w:pPr>
                <w:r>
                  <w:t>Digital transactions are trusted when information sources are perceived as culturally relevant and linguistically accessible.</w:t>
                </w:r>
              </w:p>
              <w:p w:rsidR="00D91E30" w:rsidP="009E421E" w:rsidRDefault="00D91E30" w14:paraId="6D69F054" w14:textId="77777777">
                <w:pPr>
                  <w:widowControl w:val="0"/>
                  <w:pBdr>
                    <w:top w:val="nil"/>
                    <w:left w:val="nil"/>
                    <w:bottom w:val="nil"/>
                    <w:right w:val="nil"/>
                    <w:between w:val="nil"/>
                  </w:pBdr>
                  <w:spacing w:line="240" w:lineRule="auto"/>
                  <w:jc w:val="left"/>
                </w:pPr>
              </w:p>
            </w:tc>
          </w:tr>
          <w:tr w:rsidR="00D91E30" w:rsidTr="009E421E" w14:paraId="4B79399D" w14:textId="77777777">
            <w:tc>
              <w:tcPr>
                <w:tcW w:w="1635" w:type="dxa"/>
                <w:shd w:val="clear" w:color="auto" w:fill="auto"/>
                <w:tcMar>
                  <w:top w:w="100" w:type="dxa"/>
                  <w:left w:w="100" w:type="dxa"/>
                  <w:bottom w:w="100" w:type="dxa"/>
                  <w:right w:w="100" w:type="dxa"/>
                </w:tcMar>
              </w:tcPr>
              <w:p w:rsidR="00D91E30" w:rsidP="009E421E" w:rsidRDefault="00D91E30" w14:paraId="69300AF9" w14:textId="77777777">
                <w:pPr>
                  <w:spacing w:before="240" w:after="240"/>
                </w:pPr>
                <w:r>
                  <w:rPr>
                    <w:color w:val="222222"/>
                    <w:highlight w:val="white"/>
                  </w:rPr>
                  <w:t xml:space="preserve">Toti, J.F. and Sánchez Romero, A.M., </w:t>
                </w:r>
              </w:p>
            </w:tc>
            <w:tc>
              <w:tcPr>
                <w:tcW w:w="1200" w:type="dxa"/>
                <w:shd w:val="clear" w:color="auto" w:fill="auto"/>
                <w:tcMar>
                  <w:top w:w="100" w:type="dxa"/>
                  <w:left w:w="100" w:type="dxa"/>
                  <w:bottom w:w="100" w:type="dxa"/>
                  <w:right w:w="100" w:type="dxa"/>
                </w:tcMar>
              </w:tcPr>
              <w:p w:rsidR="00D91E30" w:rsidP="009E421E" w:rsidRDefault="00D91E30" w14:paraId="7321F2E2" w14:textId="77777777">
                <w:pPr>
                  <w:widowControl w:val="0"/>
                  <w:pBdr>
                    <w:top w:val="nil"/>
                    <w:left w:val="nil"/>
                    <w:bottom w:val="nil"/>
                    <w:right w:val="nil"/>
                    <w:between w:val="nil"/>
                  </w:pBdr>
                  <w:spacing w:line="240" w:lineRule="auto"/>
                  <w:jc w:val="left"/>
                </w:pPr>
                <w:r>
                  <w:t>2023</w:t>
                </w:r>
              </w:p>
            </w:tc>
            <w:tc>
              <w:tcPr>
                <w:tcW w:w="2715" w:type="dxa"/>
                <w:shd w:val="clear" w:color="auto" w:fill="auto"/>
                <w:tcMar>
                  <w:top w:w="100" w:type="dxa"/>
                  <w:left w:w="100" w:type="dxa"/>
                  <w:bottom w:w="100" w:type="dxa"/>
                  <w:right w:w="100" w:type="dxa"/>
                </w:tcMar>
              </w:tcPr>
              <w:p w:rsidR="00D91E30" w:rsidP="009E421E" w:rsidRDefault="00D91E30" w14:paraId="786FAEAD" w14:textId="77777777">
                <w:pPr>
                  <w:spacing w:before="240" w:after="240"/>
                </w:pPr>
                <w:r>
                  <w:rPr>
                    <w:color w:val="222222"/>
                    <w:highlight w:val="white"/>
                  </w:rPr>
                  <w:t>Understanding how ethical claims in advertising affect subjective ambivalence toward buying ethical products.</w:t>
                </w:r>
              </w:p>
            </w:tc>
            <w:tc>
              <w:tcPr>
                <w:tcW w:w="4095" w:type="dxa"/>
                <w:shd w:val="clear" w:color="auto" w:fill="auto"/>
                <w:tcMar>
                  <w:top w:w="100" w:type="dxa"/>
                  <w:left w:w="100" w:type="dxa"/>
                  <w:bottom w:w="100" w:type="dxa"/>
                  <w:right w:w="100" w:type="dxa"/>
                </w:tcMar>
              </w:tcPr>
              <w:p w:rsidR="00D91E30" w:rsidP="009E421E" w:rsidRDefault="00D91E30" w14:paraId="6F8D164F" w14:textId="77777777">
                <w:pPr>
                  <w:spacing w:before="200"/>
                </w:pPr>
                <w:r>
                  <w:t>When advertising content is delivered in the native language in multicultural environments, it becomes more relatable, impactful and trusted for ethnic consumers.</w:t>
                </w:r>
              </w:p>
              <w:p w:rsidR="00D91E30" w:rsidP="009E421E" w:rsidRDefault="007721D1" w14:paraId="129DD175" w14:textId="77777777">
                <w:pPr>
                  <w:widowControl w:val="0"/>
                  <w:pBdr>
                    <w:top w:val="nil"/>
                    <w:left w:val="nil"/>
                    <w:bottom w:val="nil"/>
                    <w:right w:val="nil"/>
                    <w:between w:val="nil"/>
                  </w:pBdr>
                  <w:spacing w:line="240" w:lineRule="auto"/>
                  <w:jc w:val="left"/>
                </w:pPr>
              </w:p>
            </w:tc>
          </w:tr>
        </w:tbl>
      </w:sdtContent>
    </w:sdt>
    <w:p w:rsidR="00D91E30" w:rsidP="00D91E30" w:rsidRDefault="00D91E30" w14:paraId="04A41A26" w14:textId="77777777">
      <w:pPr>
        <w:jc w:val="center"/>
        <w:rPr>
          <w:b/>
          <w:bCs/>
        </w:rPr>
      </w:pPr>
      <w:r>
        <w:rPr>
          <w:b/>
          <w:bCs/>
        </w:rPr>
        <w:t>Table: Key findings from articles and Journals</w:t>
      </w:r>
    </w:p>
    <w:p w:rsidR="00D91E30" w:rsidP="00D91E30" w:rsidRDefault="00D91E30" w14:paraId="268BDCAD" w14:textId="15EAE192">
      <w:pPr>
        <w:jc w:val="center"/>
      </w:pPr>
      <w:r w:rsidR="00D91E30">
        <w:rPr/>
        <w:t xml:space="preserve">(Source: </w:t>
      </w:r>
      <w:r w:rsidR="17137919">
        <w:rPr/>
        <w:t>author</w:t>
      </w:r>
      <w:r w:rsidR="00D91E30">
        <w:rPr/>
        <w:t>)</w:t>
      </w:r>
    </w:p>
    <w:p w:rsidR="00D91E30" w:rsidP="00D91E30" w:rsidRDefault="00D91E30" w14:paraId="5E9DAD84" w14:textId="77777777">
      <w:pPr>
        <w:spacing w:before="200"/>
      </w:pPr>
      <w:r>
        <w:t>The Indian FMCG sector is in the process of moving from a "global standardization" to “hyper-localization” of the digital advertising industry. This analysis focuses on three key themes that were identified from the research objectives; based upon the ten peer-reviewed options in the main research matrix.</w:t>
      </w:r>
    </w:p>
    <w:p w:rsidR="00D91E30" w:rsidP="00D91E30" w:rsidRDefault="00D91E30" w14:paraId="62168488" w14:textId="77777777">
      <w:pPr>
        <w:pStyle w:val="Heading3"/>
      </w:pPr>
      <w:bookmarkStart w:name="_heading=h.655hlg9c56x7" w:colFirst="0" w:colLast="0" w:id="73"/>
      <w:bookmarkStart w:name="_Toc229664619" w:id="74"/>
      <w:bookmarkStart w:name="_Toc230780785" w:id="75"/>
      <w:bookmarkEnd w:id="73"/>
      <w:r>
        <w:t>4.2.1 Theme 1: Digital infrastructure of inclusivity: Multilingual SEO and SERP</w:t>
      </w:r>
      <w:bookmarkEnd w:id="74"/>
      <w:bookmarkEnd w:id="75"/>
    </w:p>
    <w:p w:rsidR="00D91E30" w:rsidP="00D91E30" w:rsidRDefault="00D91E30" w14:paraId="2FCF4865" w14:textId="1B40F7CA">
      <w:pPr>
        <w:spacing w:before="200"/>
      </w:pPr>
      <w:r w:rsidR="7D0A960F">
        <w:rPr/>
        <w:t xml:space="preserve">SEO and SERP, </w:t>
      </w:r>
    </w:p>
    <w:p w:rsidR="00D91E30" w:rsidP="00D91E30" w:rsidRDefault="00D91E30" w14:paraId="14E73E9C" w14:textId="505EAABD">
      <w:pPr>
        <w:spacing w:before="200"/>
      </w:pPr>
      <w:r w:rsidR="00D91E30">
        <w:rPr/>
        <w:t xml:space="preserve">Indian advertising, especially using the traditional media, was mostly English-centric, targeting the urban elite. However, based on the current study, the ‘next billion users' are essentially vernacular. In the context of the Indian digital economy, transparency of information is seen to be at the core of trust, as outlined by Chawla and Kumar (2021). This "information" regarding FMCG brands needs to be linguistically accessible. Multilingual </w:t>
      </w:r>
      <w:r w:rsidR="00D91E30">
        <w:rPr/>
        <w:t>Seo</w:t>
      </w:r>
      <w:r w:rsidR="00D91E30">
        <w:rPr/>
        <w:t xml:space="preserve"> is no longer just a technical luxury but it has become a mechanical necessity to be visible and seen.</w:t>
      </w:r>
    </w:p>
    <w:p w:rsidR="00D91E30" w:rsidP="00D91E30" w:rsidRDefault="00D91E30" w14:paraId="06599B0D" w14:textId="77777777">
      <w:pPr>
        <w:spacing w:before="200"/>
      </w:pPr>
      <w:r w:rsidR="00D91E30">
        <w:rPr/>
        <w:t xml:space="preserve">Significantly, whenever a brand name serves in the optimized local keywords in a user's native search results, it drives to Perceived Brand Localness (PBL) as </w:t>
      </w:r>
      <w:r w:rsidR="00D91E30">
        <w:rPr/>
        <w:t>Noronen</w:t>
      </w:r>
      <w:r w:rsidR="00D91E30">
        <w:rPr/>
        <w:t xml:space="preserve"> (2025) mentions. Such visibility serves as a "signal" of competence. When a consumer types a search query in Hindi and is returned a top-ranked, linguistically correct product or brand listing for an FMCG item, it becomes "benevolent", is seen as part of the local culture, and is invested in by the brand. On the other hand, according to </w:t>
      </w:r>
      <w:r w:rsidR="00D91E30">
        <w:rPr/>
        <w:t>Kanumuri</w:t>
      </w:r>
      <w:r w:rsidR="00D91E30">
        <w:rPr/>
        <w:t xml:space="preserve"> (2025), “tokenistic” translation should be avoided. Machine </w:t>
      </w:r>
      <w:r w:rsidR="00D91E30">
        <w:rPr/>
        <w:t>translations without taking into account local idioms often endanger credibility. The results indicate that if multilingual SEO is to be effective, it needs to be accompanied by cultural contextualization to gain the consumer's "awareness" and take them into "engagement".</w:t>
      </w:r>
    </w:p>
    <w:p w:rsidR="7456B24D" w:rsidP="7456B24D" w:rsidRDefault="7456B24D" w14:paraId="73C97284" w14:textId="0F303C0D">
      <w:pPr>
        <w:spacing w:before="200"/>
      </w:pPr>
    </w:p>
    <w:p w:rsidR="00D91E30" w:rsidP="00D91E30" w:rsidRDefault="00D91E30" w14:paraId="369DF3ED" w14:textId="77777777">
      <w:pPr>
        <w:pStyle w:val="Heading3"/>
      </w:pPr>
      <w:bookmarkStart w:name="_heading=h.8pjqqsxh5f0a" w:colFirst="0" w:colLast="0" w:id="76"/>
      <w:bookmarkStart w:name="_Toc229664620" w:id="77"/>
      <w:bookmarkStart w:name="_Toc230780786" w:id="78"/>
      <w:bookmarkEnd w:id="76"/>
      <w:r>
        <w:t>4.2.2 Theme 2: Breaking the Obstacles in Tier-2 cities by “Bharat” marketing</w:t>
      </w:r>
      <w:bookmarkEnd w:id="77"/>
      <w:bookmarkEnd w:id="78"/>
    </w:p>
    <w:p w:rsidR="00D91E30" w:rsidP="00D91E30" w:rsidRDefault="00D91E30" w14:paraId="64A39965" w14:textId="77777777">
      <w:pPr>
        <w:spacing w:before="200"/>
      </w:pPr>
      <w:r>
        <w:t xml:space="preserve">The time is coming when Tier-2 and Tier-3 cities in India, known as “Bharat”, should become the big battleground for global FMCG brands. Language is the greatest challenge to market penetration in these areas. The key here is that consumers not only "tolerate" English, they also actively look for ethnic cues that encourage them to feel a sense of belonging, according to Roux and </w:t>
      </w:r>
      <w:proofErr w:type="spellStart"/>
      <w:r>
        <w:t>Potgieter</w:t>
      </w:r>
      <w:proofErr w:type="spellEnd"/>
      <w:r>
        <w:t xml:space="preserve"> (2024).</w:t>
      </w:r>
    </w:p>
    <w:p w:rsidR="00D91E30" w:rsidP="00D91E30" w:rsidRDefault="00D91E30" w14:paraId="7340B0C6" w14:textId="77777777">
      <w:pPr>
        <w:spacing w:before="200"/>
      </w:pPr>
      <w:r>
        <w:t xml:space="preserve">Regional language advertising is used as an instrument of social inclusion in Tier-2 cities. As </w:t>
      </w:r>
      <w:proofErr w:type="spellStart"/>
      <w:r>
        <w:t>Thanigan</w:t>
      </w:r>
      <w:proofErr w:type="spellEnd"/>
      <w:r>
        <w:t xml:space="preserve"> </w:t>
      </w:r>
      <w:r>
        <w:rPr>
          <w:i/>
          <w:iCs/>
        </w:rPr>
        <w:t>et al.</w:t>
      </w:r>
      <w:r>
        <w:t xml:space="preserve"> (2025) state, one of the key factors to consider in digital engagement in emerging markets is the factor of ‘perceived ease of use’. Consuming regional dialects renders the global brand message easier for the consumer to deal with, as is the case of Nestlé or Unilever when they switch to local dialects in the digital media. This means that the brand is “closer” to the life of the consumer.</w:t>
      </w:r>
    </w:p>
    <w:p w:rsidR="00D91E30" w:rsidP="00D91E30" w:rsidRDefault="00D91E30" w14:paraId="13CA8A27" w14:textId="77777777">
      <w:pPr>
        <w:spacing w:before="200"/>
      </w:pPr>
      <w:r>
        <w:t xml:space="preserve">Moreover, as noted by </w:t>
      </w:r>
      <w:proofErr w:type="spellStart"/>
      <w:r>
        <w:t>Bryła</w:t>
      </w:r>
      <w:proofErr w:type="spellEnd"/>
      <w:r>
        <w:t xml:space="preserve"> </w:t>
      </w:r>
      <w:r>
        <w:rPr>
          <w:i/>
          <w:iCs/>
        </w:rPr>
        <w:t>et al.</w:t>
      </w:r>
      <w:r>
        <w:t xml:space="preserve"> (2022), it takes feeling and satisfaction to achieve engagement. When it comes to the Indian FMCG scene, the word emotion is strongly correlated with language. A localized ad is not only about the product; for a Marathi-Tamil ad, it has to touch a sentiment that has been held between two different cultures. But the criticism here is that many global brands still persist in doing what is widely termed as "Tier-1 aesthetics" and "Tier-2 language". The analysis proposes that the visual and verbal elements have to be complemented to evoke the socio-cultural realities of Tier-2 city life in order to be engaging.</w:t>
      </w:r>
    </w:p>
    <w:p w:rsidR="00D91E30" w:rsidP="00D91E30" w:rsidRDefault="00D91E30" w14:paraId="5C22B523" w14:textId="77777777">
      <w:pPr>
        <w:pStyle w:val="Heading3"/>
      </w:pPr>
      <w:bookmarkStart w:name="_heading=h.uym8e6na2324" w:colFirst="0" w:colLast="0" w:id="79"/>
      <w:bookmarkStart w:name="_Toc229664621" w:id="80"/>
      <w:bookmarkStart w:name="_Toc230780787" w:id="81"/>
      <w:bookmarkEnd w:id="79"/>
      <w:r>
        <w:t>4.2.3 Theme 3: Trust and confidence in the communication put the local authorities under pressure</w:t>
      </w:r>
      <w:bookmarkEnd w:id="80"/>
      <w:bookmarkEnd w:id="81"/>
    </w:p>
    <w:p w:rsidR="00D91E30" w:rsidP="00D91E30" w:rsidRDefault="00D91E30" w14:paraId="3A8BD7AE" w14:textId="77777777">
      <w:pPr>
        <w:spacing w:before="200"/>
      </w:pPr>
      <w:r>
        <w:t xml:space="preserve">The ultimate target of digital ads in the FMCG house is to encourage trust; since these merchandise </w:t>
      </w:r>
      <w:proofErr w:type="gramStart"/>
      <w:r>
        <w:t>are</w:t>
      </w:r>
      <w:proofErr w:type="gramEnd"/>
      <w:r>
        <w:t xml:space="preserve"> inextricably linked to health, hygiene and well-being on a daily basis. Both studies by </w:t>
      </w:r>
      <w:proofErr w:type="spellStart"/>
      <w:r>
        <w:t>Toti</w:t>
      </w:r>
      <w:proofErr w:type="spellEnd"/>
      <w:r>
        <w:t xml:space="preserve"> </w:t>
      </w:r>
      <w:r>
        <w:rPr>
          <w:i/>
          <w:iCs/>
        </w:rPr>
        <w:t xml:space="preserve">et al. </w:t>
      </w:r>
      <w:r>
        <w:t xml:space="preserve">(2023) and </w:t>
      </w:r>
      <w:proofErr w:type="spellStart"/>
      <w:r>
        <w:t>Noronen</w:t>
      </w:r>
      <w:proofErr w:type="spellEnd"/>
      <w:r>
        <w:t xml:space="preserve"> (2025) come to this same conclusion: Trust is linguistically mediated. Localized communication strategies are one of the forms of “cultural sensitivity.” Local voice is useful when the global brand adds a local voice to lower the foreignness that could lead to </w:t>
      </w:r>
      <w:proofErr w:type="spellStart"/>
      <w:r>
        <w:t>skepticism</w:t>
      </w:r>
      <w:proofErr w:type="spellEnd"/>
      <w:r>
        <w:t>. Chawla and Kumar (2021) conclude that it is important to have website information and customer care in local languages to "build a customer's trust". For a brand like India, where "word-of-mouth" is being phased out by "digital review," the communication of the brand in the consumer's mother tongue during the post-purchase is crucial for building loyalty towards the brand.</w:t>
      </w:r>
    </w:p>
    <w:p w:rsidR="00D91E30" w:rsidP="00D91E30" w:rsidRDefault="00D91E30" w14:paraId="21DE117E" w14:textId="77777777">
      <w:pPr>
        <w:spacing w:before="200"/>
      </w:pPr>
      <w:r>
        <w:t xml:space="preserve">Essentially, </w:t>
      </w:r>
      <w:proofErr w:type="spellStart"/>
      <w:r>
        <w:rPr>
          <w:color w:val="222222"/>
          <w:highlight w:val="white"/>
        </w:rPr>
        <w:t>Popa</w:t>
      </w:r>
      <w:proofErr w:type="spellEnd"/>
      <w:r>
        <w:rPr>
          <w:color w:val="222222"/>
          <w:highlight w:val="white"/>
        </w:rPr>
        <w:t xml:space="preserve"> </w:t>
      </w:r>
      <w:r>
        <w:rPr>
          <w:i/>
          <w:iCs/>
          <w:color w:val="222222"/>
          <w:highlight w:val="white"/>
        </w:rPr>
        <w:t xml:space="preserve">et al. </w:t>
      </w:r>
      <w:r>
        <w:t>(2023) suggests for the digital segment, Gen Z, which is actually the most digitally active segment, trust is linked to authenticity. When the global brand's localized one seems “false” and “unnatural,” that could give it negative brand equity. It is a "Trust Paradox," as strengthened reach means heightened brand dilution to cultural analysis, the analysis shows. Hence, it becomes necessary for global FMCG brands to always make sure that their localized communication isn't just the marketing aspect of the rupee but more like being sensitive towards the Indian consumer in terms of communication.</w:t>
      </w:r>
    </w:p>
    <w:p w:rsidR="00D91E30" w:rsidP="00D91E30" w:rsidRDefault="00D91E30" w14:paraId="5F51DC19" w14:textId="77777777">
      <w:pPr>
        <w:spacing w:before="200"/>
      </w:pPr>
      <w:r>
        <w:t>Analyses of secondary data reinforce the fact that the best way for global FMCG brands to connect with the Indian consumer is via multilingual digital ads. Optimizing for regional SEO (Theme 1), paying attention to the linguistic differences in Tier-2 cities (Theme 2), and creating connections based on a cultural understanding of the region (Theme 3), will grant a competitive “</w:t>
      </w:r>
      <w:proofErr w:type="spellStart"/>
      <w:r>
        <w:t>Glocal</w:t>
      </w:r>
      <w:proofErr w:type="spellEnd"/>
      <w:r>
        <w:t>” advantage to brands. However, the underlying success factor is: to be translated, it cannot be deep cultural integration.</w:t>
      </w:r>
    </w:p>
    <w:p w:rsidR="00D91E30" w:rsidP="00D91E30" w:rsidRDefault="00D91E30" w14:paraId="6275964D" w14:textId="77777777">
      <w:pPr>
        <w:pStyle w:val="Heading2"/>
        <w:rPr>
          <w:color w:val="FF0000"/>
        </w:rPr>
      </w:pPr>
      <w:bookmarkStart w:name="_heading=h.ead5sdzhwqx6" w:colFirst="0" w:colLast="0" w:id="82"/>
      <w:bookmarkStart w:name="_Toc229664622" w:id="83"/>
      <w:bookmarkStart w:name="_Toc230780788" w:id="84"/>
      <w:bookmarkEnd w:id="82"/>
      <w:r>
        <w:t>4.3 Analysis of Findings</w:t>
      </w:r>
      <w:bookmarkEnd w:id="83"/>
      <w:bookmarkEnd w:id="84"/>
    </w:p>
    <w:p w:rsidR="00D91E30" w:rsidP="00D91E30" w:rsidRDefault="00D91E30" w14:paraId="54140567" w14:textId="77777777">
      <w:pPr>
        <w:pStyle w:val="Heading3"/>
      </w:pPr>
      <w:bookmarkStart w:name="_heading=h.dwsu3glnrgy4" w:colFirst="0" w:colLast="0" w:id="85"/>
      <w:bookmarkStart w:name="_Toc229664623" w:id="86"/>
      <w:bookmarkStart w:name="_Toc230780789" w:id="87"/>
      <w:bookmarkEnd w:id="85"/>
      <w:r>
        <w:t>4.3.1 Theme 1: Digital infrastructure of inclusivity: Multilingual SEO and SERP</w:t>
      </w:r>
      <w:bookmarkEnd w:id="86"/>
      <w:bookmarkEnd w:id="87"/>
    </w:p>
    <w:p w:rsidR="00D91E30" w:rsidP="00D91E30" w:rsidRDefault="00D91E30" w14:paraId="1F201CCF" w14:textId="77777777">
      <w:pPr>
        <w:spacing w:before="200"/>
      </w:pPr>
      <w:r>
        <w:t>The conclusion drawn from the findings related to Theme 1 is that presence in the digital landscape in the Indian marketplace is no longer enough; it is about being relevant in India. The secondary data suggests a high percentage of new Internet users are accessing the Internet in regional languages. In this sense, the understandings of these outcomes indicate that Multilingual SEO is essential (and the foremost) approach that FMCG brands must adopt to come in the consumers 'consideration set (</w:t>
      </w:r>
      <w:r>
        <w:rPr>
          <w:color w:val="222222"/>
          <w:highlight w:val="white"/>
        </w:rPr>
        <w:t>Domingo, 2023)</w:t>
      </w:r>
      <w:r>
        <w:t xml:space="preserve">. Optimising for vernacular keywords is not only for technical ranking but also to correlate with the natural way people think around keywords. In particular, the trend of talking to search engines using regional languages comes as a surprise. It is concluded from the analysis that the people in semi-urban areas use Voice Commands instead of using the complications of typing in various scripts. </w:t>
      </w:r>
    </w:p>
    <w:p w:rsidR="00D91E30" w:rsidP="7456B24D" w:rsidRDefault="00D91E30" w14:paraId="25FE9088" w14:textId="3AF8D6BA">
      <w:pPr>
        <w:spacing w:before="200"/>
      </w:pPr>
      <w:r w:rsidR="00D91E30">
        <w:rPr/>
        <w:t xml:space="preserve">For FMCG brands, not </w:t>
      </w:r>
      <w:r w:rsidR="00D91E30">
        <w:rPr/>
        <w:t>participating</w:t>
      </w:r>
      <w:r w:rsidR="00D91E30">
        <w:rPr/>
        <w:t xml:space="preserve"> in the regional SEO terminology because of the lack of phonetic accuracy can cost them being a "digitally invisible brand" to a huge target audience. In addition, the results </w:t>
      </w:r>
      <w:r w:rsidR="00D91E30">
        <w:rPr/>
        <w:t>indicate</w:t>
      </w:r>
      <w:r w:rsidR="00D91E30">
        <w:rPr/>
        <w:t xml:space="preserve"> the existence of a “Friction Gap”: ads can be multilingual, but landing pages and checkout can be in English. This is another fantastical example that shows that whilst technology is a powerful tool for engaging users initially, having a complete lack of end-to-end linguistic experience can interfere </w:t>
      </w:r>
      <w:r w:rsidR="00D91E30">
        <w:rPr/>
        <w:t>greatly with</w:t>
      </w:r>
      <w:r w:rsidR="00D91E30">
        <w:rPr/>
        <w:t xml:space="preserve"> </w:t>
      </w:r>
      <w:r w:rsidR="00D91E30">
        <w:rPr/>
        <w:t>actually making</w:t>
      </w:r>
      <w:r w:rsidR="00D91E30">
        <w:rPr/>
        <w:t xml:space="preserve"> the consumer part with the cash (</w:t>
      </w:r>
      <w:r w:rsidRPr="7456B24D" w:rsidR="00D91E30">
        <w:rPr>
          <w:color w:val="222222"/>
          <w:highlight w:val="white"/>
        </w:rPr>
        <w:t>Bhuiyan</w:t>
      </w:r>
      <w:r w:rsidRPr="7456B24D" w:rsidR="00D91E30">
        <w:rPr>
          <w:color w:val="222222"/>
          <w:highlight w:val="white"/>
        </w:rPr>
        <w:t>, 2025)</w:t>
      </w:r>
      <w:r w:rsidR="00D91E30">
        <w:rPr/>
        <w:t xml:space="preserve">. All of this suggests that the multilingual digital infrastructure is an essential ground for global brands to have a competitive </w:t>
      </w:r>
      <w:r w:rsidRPr="7456B24D" w:rsidR="00D91E30">
        <w:rPr>
          <w:highlight w:val="yellow"/>
        </w:rPr>
        <w:t>Search Engine Results Page (SERP)</w:t>
      </w:r>
      <w:r w:rsidR="00D91E30">
        <w:rPr/>
        <w:t xml:space="preserve"> positioning in a saturated FMCG </w:t>
      </w:r>
      <w:r w:rsidR="00D91E30">
        <w:rPr/>
        <w:t>sector.</w:t>
      </w:r>
    </w:p>
    <w:p w:rsidR="7456B24D" w:rsidP="7456B24D" w:rsidRDefault="7456B24D" w14:paraId="37D77C48" w14:textId="4AC06E86">
      <w:pPr>
        <w:spacing w:before="200"/>
      </w:pPr>
    </w:p>
    <w:p w:rsidR="7456B24D" w:rsidP="7456B24D" w:rsidRDefault="7456B24D" w14:paraId="7D1638AD" w14:textId="350E3674">
      <w:pPr>
        <w:spacing w:before="200"/>
      </w:pPr>
    </w:p>
    <w:p w:rsidR="7456B24D" w:rsidP="7456B24D" w:rsidRDefault="7456B24D" w14:paraId="12A43847" w14:textId="537AC6AB">
      <w:pPr>
        <w:spacing w:before="200"/>
      </w:pPr>
    </w:p>
    <w:p w:rsidR="00D91E30" w:rsidP="00D91E30" w:rsidRDefault="00D91E30" w14:paraId="0003F4FB" w14:textId="77777777">
      <w:pPr>
        <w:pStyle w:val="Heading3"/>
      </w:pPr>
      <w:bookmarkStart w:name="_heading=h.pczgq38eli7g" w:colFirst="0" w:colLast="0" w:id="88"/>
      <w:bookmarkStart w:name="_Toc229664624" w:id="89"/>
      <w:bookmarkStart w:name="_Toc230780790" w:id="90"/>
      <w:bookmarkEnd w:id="88"/>
      <w:r>
        <w:t>4.3.2 Theme 2: Breaking the Obstacles in Tier-2 cities by “Bharat” marketing</w:t>
      </w:r>
      <w:bookmarkEnd w:id="89"/>
      <w:bookmarkEnd w:id="90"/>
    </w:p>
    <w:p w:rsidR="00D91E30" w:rsidP="00D91E30" w:rsidRDefault="00D91E30" w14:paraId="3D0EBC0C" w14:textId="37D51D6B">
      <w:pPr>
        <w:spacing w:before="200"/>
      </w:pPr>
      <w:r w:rsidR="00D91E30">
        <w:rPr/>
        <w:t xml:space="preserve">The takeaway from Theme 2 supports the fundamental shift from ‘India' (urban, English speaking) to ‘Bharat' (Tier 2 &amp; 3, vernacular speaking). The figures are all the same: </w:t>
      </w:r>
      <w:r w:rsidR="5AD874C9">
        <w:rPr/>
        <w:t>R</w:t>
      </w:r>
      <w:r w:rsidR="00D91E30">
        <w:rPr/>
        <w:t xml:space="preserve">egional </w:t>
      </w:r>
      <w:r w:rsidR="587A217C">
        <w:rPr/>
        <w:t>L</w:t>
      </w:r>
      <w:r w:rsidR="00D91E30">
        <w:rPr/>
        <w:t xml:space="preserve">anguage </w:t>
      </w:r>
      <w:r w:rsidR="7B84D894">
        <w:rPr/>
        <w:t>A</w:t>
      </w:r>
      <w:r w:rsidR="00D91E30">
        <w:rPr/>
        <w:t xml:space="preserve">dvertising (RLA) is a huge power in the name of 'psychological proximity'. </w:t>
      </w:r>
    </w:p>
    <w:p w:rsidR="00D91E30" w:rsidP="00D91E30" w:rsidRDefault="00D91E30" w14:paraId="32D9F5C9" w14:textId="3F9836A8">
      <w:pPr>
        <w:spacing w:before="200"/>
      </w:pPr>
      <w:r w:rsidR="00D91E30">
        <w:rPr/>
        <w:t>In Tier-2 cities, trust and emotional reliability have been connected to regional languages while English is perceived as being useful only for transactions. Regular use of Regional Languages is considered at the consumer level as a "cultural respect" for Global FMCG brands, reducing the barrier to brand entry (</w:t>
      </w:r>
      <w:r w:rsidRPr="7456B24D" w:rsidR="00D91E30">
        <w:rPr>
          <w:color w:val="222222"/>
          <w:highlight w:val="white"/>
        </w:rPr>
        <w:t>Botes</w:t>
      </w:r>
      <w:r w:rsidRPr="7456B24D" w:rsidR="00D91E30">
        <w:rPr>
          <w:color w:val="222222"/>
          <w:highlight w:val="white"/>
        </w:rPr>
        <w:t xml:space="preserve"> </w:t>
      </w:r>
      <w:r w:rsidRPr="7456B24D" w:rsidR="00D91E30">
        <w:rPr>
          <w:i w:val="1"/>
          <w:iCs w:val="1"/>
          <w:color w:val="222222"/>
          <w:highlight w:val="white"/>
        </w:rPr>
        <w:t xml:space="preserve">et al., </w:t>
      </w:r>
      <w:r w:rsidRPr="7456B24D" w:rsidR="00D91E30">
        <w:rPr>
          <w:color w:val="222222"/>
          <w:highlight w:val="white"/>
        </w:rPr>
        <w:t>2025)</w:t>
      </w:r>
      <w:r w:rsidR="00D91E30">
        <w:rPr/>
        <w:t xml:space="preserve">. These results also </w:t>
      </w:r>
      <w:r w:rsidR="00D91E30">
        <w:rPr/>
        <w:t>indicate</w:t>
      </w:r>
      <w:r w:rsidR="00D91E30">
        <w:rPr/>
        <w:t xml:space="preserve"> that Hyper-localized content is even more effective than translation. The insights reveal that Tier-2 city dwellers are well attuned to the cultural context, and ads that use idioms, </w:t>
      </w:r>
      <w:r w:rsidR="00D91E30">
        <w:rPr/>
        <w:t>humor</w:t>
      </w:r>
      <w:r w:rsidR="00D91E30">
        <w:rPr/>
        <w:t xml:space="preserve">, or cultural cues are more likely to get more clicks and engagement than a universal message. </w:t>
      </w:r>
    </w:p>
    <w:p w:rsidR="00D91E30" w:rsidP="00D91E30" w:rsidRDefault="00D91E30" w14:paraId="6EB6E720" w14:textId="77777777">
      <w:pPr>
        <w:spacing w:before="200"/>
      </w:pPr>
      <w:r w:rsidR="00D91E30">
        <w:rPr/>
        <w:t>It indicates that the term "Linguistic Barrier Mitigation" is not only concerned with the translation of words but also with the values and lifestyles. But messages clearly designed for the local market or that are seen as "pandering at the feet of the consumer," can generate a backlash from well-informed younger kids, as a key counter-finding point out (</w:t>
      </w:r>
      <w:r w:rsidRPr="7456B24D" w:rsidR="00D91E30">
        <w:rPr>
          <w:color w:val="222222"/>
          <w:highlight w:val="white"/>
        </w:rPr>
        <w:t>Chawla, 2025)</w:t>
      </w:r>
      <w:r w:rsidR="00D91E30">
        <w:rPr/>
        <w:t>. The handling of the expansion to Tier-2 cities is, therefore, a complex mix of breaking ground with the right digital tools to expand the reach and not losing out on the ‘local feel' aspect that resonates with the region's socio-cultural identity of the consumer. This linguistic bridge is critical in the FMCG industry, where consumer choices are made on a regular and daily basis, and to convert a "foreign brand" into a "household name.</w:t>
      </w:r>
    </w:p>
    <w:p w:rsidR="7456B24D" w:rsidP="7456B24D" w:rsidRDefault="7456B24D" w14:paraId="04C9D787" w14:textId="5BB256B4">
      <w:pPr>
        <w:spacing w:before="200"/>
      </w:pPr>
    </w:p>
    <w:p w:rsidR="00D91E30" w:rsidP="00D91E30" w:rsidRDefault="00D91E30" w14:paraId="79CDACBF" w14:textId="77777777">
      <w:pPr>
        <w:pStyle w:val="Heading3"/>
      </w:pPr>
      <w:bookmarkStart w:name="_heading=h.f36wm63rb2zl" w:colFirst="0" w:colLast="0" w:id="91"/>
      <w:bookmarkStart w:name="_Toc229664625" w:id="92"/>
      <w:bookmarkStart w:name="_Toc230780791" w:id="93"/>
      <w:bookmarkEnd w:id="91"/>
      <w:r>
        <w:t>4.3.3 Theme 3: Trust and confidence in the communication put the local authorities under pressure</w:t>
      </w:r>
      <w:bookmarkEnd w:id="92"/>
      <w:bookmarkEnd w:id="93"/>
    </w:p>
    <w:p w:rsidR="00D91E30" w:rsidP="00D91E30" w:rsidRDefault="00D91E30" w14:paraId="62691631" w14:textId="36F2384F">
      <w:pPr>
        <w:spacing w:before="200"/>
      </w:pPr>
      <w:r w:rsidR="00D91E30">
        <w:rPr/>
        <w:t xml:space="preserve">The analysis of Theme 3 reveals that multilingual digital advertising has a direct effect on the development of consumer trust towards global FMCG brands in India. It becomes clear from the research findings that the ability of brands to develop trust does not depend only on the quality and popularity of the product but also on how it communicates with its consumers in a culturally and linguistically relevant manner. Given that the goods utilised daily </w:t>
      </w:r>
      <w:r w:rsidR="1847A40F">
        <w:rPr/>
        <w:t>is</w:t>
      </w:r>
      <w:r w:rsidR="00D91E30">
        <w:rPr/>
        <w:t xml:space="preserve"> connected to health, hygiene, and the welfare of one’s family, the consumers of FMCG </w:t>
      </w:r>
      <w:r w:rsidR="00D91E30">
        <w:rPr/>
        <w:t>seek</w:t>
      </w:r>
      <w:r w:rsidR="00D91E30">
        <w:rPr/>
        <w:t xml:space="preserve"> a trustworthy, clear, and understandable message. In such a way, local communication approaches can also </w:t>
      </w:r>
      <w:r w:rsidR="00D91E30">
        <w:rPr/>
        <w:t>facilitate</w:t>
      </w:r>
      <w:r w:rsidR="00D91E30">
        <w:rPr/>
        <w:t xml:space="preserve"> brand efforts towards reducing consumer scepticism and enhancing trust in digital communication (Faster Capital, 2025).</w:t>
      </w:r>
    </w:p>
    <w:p w:rsidR="00D91E30" w:rsidP="00D91E30" w:rsidRDefault="00D91E30" w14:paraId="74854AE9" w14:textId="77777777">
      <w:pPr>
        <w:spacing w:before="200"/>
      </w:pPr>
      <w:r>
        <w:t>Additionally, language proficiency seems to be another significant factor influencing authentic experience. Localisation through language communication helps overcome the image of the global FMCG brands' foreignness discussed in the previous chapter. Therefore, localised communication can serve as the psychological bridge between consumers and MNCs. Language use as a means of marketing shows consumer respect and sensitivity to local identity as a part of corporate identity. Thus, emotional assurance is improved as well as credibility. In culturally diverse markets such as India, trust is related to cultural sensitivity. Those brands that do not show awareness of local culture by using familiar languages may appear aloof or even pragmatic from the point of view of business interests. Thus, language localisation is no longer a marketing trick but a trust-building factor in digital FMCG marketing (Medium, 2023).</w:t>
      </w:r>
    </w:p>
    <w:p w:rsidR="00D91E30" w:rsidP="00D91E30" w:rsidRDefault="00D91E30" w14:paraId="3897C92D" w14:textId="77777777">
      <w:pPr>
        <w:spacing w:before="200"/>
      </w:pPr>
      <w:r>
        <w:t>The second important finding that emerges from the findings is that the trust persists even after the first contact with the advertisement and progresses into the communication stage after the purchase. Transparency and accessibility in terms of consumers can be attained via customer service, instructions for the products, website information and online reviews, all in the local language (</w:t>
      </w:r>
      <w:proofErr w:type="spellStart"/>
      <w:r>
        <w:t>Zendesk</w:t>
      </w:r>
      <w:proofErr w:type="spellEnd"/>
      <w:r>
        <w:t>, 2026). This is in line with the assertion that comprehension and clarity are key in building trust in a digital world. The consumers' feeling of risk and uncertainty gets addressed by interacting with FMCG brands in their language throughout the purchase process. In this context, it is important to note that people living in tier 2 and tier 3 cities might not have complete trust in English-language digital platforms.</w:t>
      </w:r>
    </w:p>
    <w:p w:rsidR="00D91E30" w:rsidP="00D91E30" w:rsidRDefault="00D91E30" w14:paraId="320D98FE" w14:textId="77777777">
      <w:pPr>
        <w:spacing w:before="200"/>
      </w:pPr>
      <w:r>
        <w:t>The topic of authenticity is emphasised as a growing trend, especially among digitally connected consumers, or Generation Z. Localising content is an excellent method of boosting engagement and trust levels; however, consumers can recognise any shallow or poorly localised messages (‌</w:t>
      </w:r>
      <w:proofErr w:type="spellStart"/>
      <w:r>
        <w:t>Lokalise</w:t>
      </w:r>
      <w:proofErr w:type="spellEnd"/>
      <w:r>
        <w:t>, 2025). As a result, the “Trust Paradox” emerges, where brands attempt to appear local but may seem insincere due to the lack of cultural depth in their communication. The importance of this finding implies that mere translation is insufficient for effective multilingual marketing campaigns. Instead, advertisements must be authentic by incorporating the culture, including idioms, values, humour, and communication style. If localisation appears to be an effort to serve commercial interests rather than being genuinely rooted in the culture, it may negatively affect the brand’s image instead.</w:t>
      </w:r>
    </w:p>
    <w:p w:rsidR="00D91E30" w:rsidP="00D91E30" w:rsidRDefault="00D91E30" w14:paraId="4EB3135A" w14:textId="77777777">
      <w:pPr>
        <w:pStyle w:val="Heading2"/>
      </w:pPr>
      <w:bookmarkStart w:name="_heading=h.co6f3y6phmyc" w:colFirst="0" w:colLast="0" w:id="94"/>
      <w:bookmarkStart w:name="_Toc229664626" w:id="95"/>
      <w:bookmarkStart w:name="_Toc230780792" w:id="96"/>
      <w:bookmarkEnd w:id="94"/>
      <w:r>
        <w:t>4.4 Chapter Summary</w:t>
      </w:r>
      <w:bookmarkEnd w:id="95"/>
      <w:bookmarkEnd w:id="96"/>
    </w:p>
    <w:p w:rsidR="00D91E30" w:rsidP="00D91E30" w:rsidRDefault="00D91E30" w14:paraId="46FA3DAF" w14:textId="77777777">
      <w:pPr>
        <w:spacing w:before="200"/>
      </w:pPr>
      <w:r>
        <w:t>Multilingual digital advertising is no longer a strategy, it has become a necessity for FMCG brands with a larger ambition of sustainably growing in the ‘Bharat’ market. The results reveal that multilingual SEO and localized content are pivotal drivers for search visibility and consumer trust. Language, with its resonance, makes up for digital technology's reaching arms, as it allows for effectively reaching a very big divide between global brand identity and local cultural values. Finally, it will take the change from translation to the Indian version to a hyper-local communication model that resonates with the socio-linguistic tapestry in India for one to be successful in this landscape.</w:t>
      </w:r>
    </w:p>
    <w:p w:rsidR="00D91E30" w:rsidP="00D91E30" w:rsidRDefault="00D91E30" w14:paraId="091D4230" w14:textId="77777777"/>
    <w:p w:rsidR="006309F5" w:rsidRDefault="006309F5" w14:paraId="3A90ED62" w14:textId="77777777">
      <w:pPr>
        <w:rPr>
          <w:b/>
          <w:bCs/>
          <w:sz w:val="28"/>
          <w:szCs w:val="28"/>
        </w:rPr>
      </w:pPr>
      <w:bookmarkStart w:name="_heading=h.xhkmapf8go15" w:colFirst="0" w:colLast="0" w:id="97"/>
      <w:bookmarkEnd w:id="97"/>
      <w:r>
        <w:br w:type="page"/>
      </w:r>
    </w:p>
    <w:p w:rsidR="006309F5" w:rsidP="006309F5" w:rsidRDefault="006309F5" w14:paraId="57D004C5" w14:textId="77777777">
      <w:pPr>
        <w:pStyle w:val="Heading1"/>
        <w:shd w:val="clear" w:color="auto" w:fill="FFFFFF"/>
        <w:spacing w:before="240" w:after="240"/>
        <w:rPr>
          <w:color w:val="FF0000"/>
        </w:rPr>
      </w:pPr>
      <w:bookmarkStart w:name="_Toc229591668" w:id="98"/>
      <w:bookmarkStart w:name="_Toc230780793" w:id="99"/>
      <w:r>
        <w:t>Chapter 5: Discussion</w:t>
      </w:r>
      <w:bookmarkEnd w:id="98"/>
      <w:bookmarkEnd w:id="99"/>
    </w:p>
    <w:p w:rsidR="006309F5" w:rsidP="006309F5" w:rsidRDefault="006309F5" w14:paraId="6253D67A" w14:textId="77777777">
      <w:pPr>
        <w:pStyle w:val="Heading2"/>
      </w:pPr>
      <w:bookmarkStart w:name="_heading=h.iwy57v3xnxpu" w:colFirst="0" w:colLast="0" w:id="100"/>
      <w:bookmarkStart w:name="_Toc229591669" w:id="101"/>
      <w:bookmarkStart w:name="_Toc230780794" w:id="102"/>
      <w:bookmarkEnd w:id="100"/>
      <w:r>
        <w:t>5.1 Chapter Introduction</w:t>
      </w:r>
      <w:bookmarkEnd w:id="101"/>
      <w:bookmarkEnd w:id="102"/>
    </w:p>
    <w:p w:rsidR="006309F5" w:rsidP="006309F5" w:rsidRDefault="006309F5" w14:paraId="4557E927" w14:textId="77777777">
      <w:pPr>
        <w:spacing w:before="200"/>
      </w:pPr>
      <w:r>
        <w:t>In this chapter, the results obtained in the previous chapter will be discussed in critical perspectives in connection to earlier literature and theoretical frameworks in the current research. The focus will be on how multilingual digital advertisements influence the level of consumers' engagement and trust in FMCG products in the Indian market. The discussion will consider the significance of multilingual SEO, regional language communication and methods for developing trust through localisation. Moreover, some comparisons will be made between results obtained within this research and the existing literature in academia, where similar, different and new findings will be noted.</w:t>
      </w:r>
    </w:p>
    <w:p w:rsidR="006309F5" w:rsidP="006309F5" w:rsidRDefault="006309F5" w14:paraId="5898470C" w14:textId="77777777">
      <w:pPr>
        <w:pStyle w:val="Heading2"/>
      </w:pPr>
      <w:bookmarkStart w:name="_heading=h.vcurutf7sw9x" w:colFirst="0" w:colLast="0" w:id="103"/>
      <w:bookmarkStart w:name="_Toc229591670" w:id="104"/>
      <w:bookmarkStart w:name="_Toc230780795" w:id="105"/>
      <w:bookmarkEnd w:id="103"/>
      <w:r>
        <w:t>5.2 Discussion on Analysis</w:t>
      </w:r>
      <w:bookmarkEnd w:id="104"/>
      <w:bookmarkEnd w:id="105"/>
    </w:p>
    <w:p w:rsidR="006309F5" w:rsidP="006309F5" w:rsidRDefault="006309F5" w14:paraId="64EA74F1" w14:textId="77777777">
      <w:pPr>
        <w:pStyle w:val="Heading3"/>
      </w:pPr>
      <w:bookmarkStart w:name="_heading=h.smy3nyavlk4c" w:colFirst="0" w:colLast="0" w:id="106"/>
      <w:bookmarkStart w:name="_Toc229591671" w:id="107"/>
      <w:bookmarkStart w:name="_Toc230780796" w:id="108"/>
      <w:bookmarkEnd w:id="106"/>
      <w:r>
        <w:t>5.2.1 Discussion on Theme 1: Digital infrastructure of inclusivity: Multilingual SEO and SERP</w:t>
      </w:r>
      <w:bookmarkEnd w:id="107"/>
      <w:bookmarkEnd w:id="108"/>
    </w:p>
    <w:p w:rsidR="006309F5" w:rsidP="006309F5" w:rsidRDefault="006309F5" w14:paraId="11953CBC" w14:textId="77777777">
      <w:pPr>
        <w:spacing w:before="200"/>
      </w:pPr>
      <w:r>
        <w:t xml:space="preserve">The discussion on Theme 1 suggests that multilingual SEO and Search Engine Results Page (SERP) visibility have become an inevitable element of Digital Inclusivity in the FMCG industry in India. According to the findings, the multilingual digital infrastructure is not only a technical means of achieving high ranks on the search engines but also a communication strategy for increasing consumer access and engagement with their content (Translated, 2026). This is indeed a fascinating outcome and aligns well with the discussions made in the literature review, particularly those raised by </w:t>
      </w:r>
      <w:proofErr w:type="spellStart"/>
      <w:r>
        <w:t>Mogambi</w:t>
      </w:r>
      <w:proofErr w:type="spellEnd"/>
      <w:r>
        <w:t>, (2024), who claims that the increase in vernacular internet has been associated with a significant increase in regional-language digital products in India. With the increasing number of consumers accessing digital media through local languages, such as Hindi, Bengali, Tamil, among others, the need for optimising digital communication in the local language has become imperative.</w:t>
      </w:r>
    </w:p>
    <w:p w:rsidR="006309F5" w:rsidP="006309F5" w:rsidRDefault="006309F5" w14:paraId="2547C374" w14:textId="77777777">
      <w:pPr>
        <w:spacing w:before="200"/>
      </w:pPr>
      <w:r>
        <w:t xml:space="preserve">Moreover, the findings support the Technology Acceptance Model (TAM) that has been discussed in Chapter 2. The model states that the perceived ease of use of digital platforms positively influences consumer interaction with the platform. In relation to the multilingual SEO approach, the presentation of information and search results in the local language will reduce the cognitive load of consumers. Similarly, according to </w:t>
      </w:r>
      <w:proofErr w:type="spellStart"/>
      <w:r>
        <w:t>Thanigan</w:t>
      </w:r>
      <w:proofErr w:type="spellEnd"/>
      <w:r>
        <w:t xml:space="preserve"> </w:t>
      </w:r>
      <w:r>
        <w:rPr>
          <w:i/>
          <w:iCs/>
        </w:rPr>
        <w:t>et al</w:t>
      </w:r>
      <w:r>
        <w:t xml:space="preserve">. (2025), the adoption of digital </w:t>
      </w:r>
      <w:r>
        <w:t>technology in India improved when users could understand the interface and communication systems linguistically. Therefore, it can be inferred from the discussion above that multilingual SEO can make it easier to navigate and understand FMCG brands' websites.</w:t>
      </w:r>
    </w:p>
    <w:p w:rsidR="006309F5" w:rsidP="006309F5" w:rsidRDefault="006309F5" w14:paraId="4D21F3BC" w14:textId="77777777">
      <w:pPr>
        <w:spacing w:before="200"/>
      </w:pPr>
      <w:r>
        <w:t xml:space="preserve">Additionally, it should be noted that the findings support the Communication Accommodation Theory, which stresses the necessity of changing communicative behaviour to minimise social distance and improve communication interactions. Brands under the category of FMCG could make use of multilingual search optimisation to cater to the language requirements of different groups of consumers, particularly in semi-urban and rural populations (EY‌, 2025). In other words, the findings support those of Hashem </w:t>
      </w:r>
      <w:r>
        <w:rPr>
          <w:i/>
          <w:iCs/>
        </w:rPr>
        <w:t>et al</w:t>
      </w:r>
      <w:r>
        <w:t>. (2024), who stated that language familiarity fosters emotional engagement and communication. Therefore, it is clear that regional SEO can help brands get closer to their customers.</w:t>
      </w:r>
    </w:p>
    <w:p w:rsidR="006309F5" w:rsidP="006309F5" w:rsidRDefault="006309F5" w14:paraId="2A904EC9" w14:textId="77777777">
      <w:pPr>
        <w:spacing w:before="200"/>
      </w:pPr>
      <w:r>
        <w:t xml:space="preserve">The results have shown us that there may be certain issues when the multilingual approach has been poorly deployed by the company. According to </w:t>
      </w:r>
      <w:proofErr w:type="spellStart"/>
      <w:r>
        <w:t>Kanumuri</w:t>
      </w:r>
      <w:proofErr w:type="spellEnd"/>
      <w:r>
        <w:t xml:space="preserve"> (2025), poor or literal translations may influence the perception of the consumer and adversely affect the brand reputation. The results of the above observation are in agreement with research, which has shown that “tokenistic” localisation creates the impression of a disconnect between visibility and engagement. This also applies to the concept of the “Friction Gap”, where advertising is done in local languages, while website or checkout systems remain in English (Business Wire, 2026).</w:t>
      </w:r>
    </w:p>
    <w:p w:rsidR="006309F5" w:rsidP="006309F5" w:rsidRDefault="006309F5" w14:paraId="7D2B468A" w14:textId="77777777">
      <w:pPr>
        <w:pStyle w:val="Heading3"/>
      </w:pPr>
      <w:bookmarkStart w:name="_heading=h.2li0n1z7ag1z" w:colFirst="0" w:colLast="0" w:id="109"/>
      <w:bookmarkStart w:name="_Toc229591672" w:id="110"/>
      <w:bookmarkStart w:name="_Toc230780797" w:id="111"/>
      <w:bookmarkEnd w:id="109"/>
      <w:r>
        <w:t>5.2.2 Discussion on Theme 2: Breaking the Obstacles in Tier-2 cities by “Bharat” marketing</w:t>
      </w:r>
      <w:bookmarkEnd w:id="110"/>
      <w:bookmarkEnd w:id="111"/>
      <w:r>
        <w:t xml:space="preserve"> </w:t>
      </w:r>
    </w:p>
    <w:p w:rsidR="006309F5" w:rsidP="006309F5" w:rsidRDefault="006309F5" w14:paraId="003E0DF4" w14:textId="77777777">
      <w:pPr>
        <w:spacing w:before="200"/>
      </w:pPr>
      <w:r>
        <w:t>The discussion on Theme 2 reveals that regional language advertising has emerged as an effective tool to address linguistic, cultural, and psychological barriers associated with Tier-2 and Tier-3 city markets in India. As per the results, the use of multiple languages does not only help make the advertising content accessible but also boosts consumer emotion and engagement. It directly helps address the second research question which is related to the effect of regional language advertising in reducing linguistic barriers in Tier-2 markets. From the results, it can be seen that consumers in such markets find regional language communication much more appealing than English-focused communication strategies (</w:t>
      </w:r>
      <w:proofErr w:type="spellStart"/>
      <w:r>
        <w:t>Aljarelah</w:t>
      </w:r>
      <w:proofErr w:type="spellEnd"/>
      <w:r>
        <w:t xml:space="preserve">, 2024). The findings are strongly supported by previous literature according to which regional language communication fosters brand emotion and brand familiarity. Similarly, according to another literature, mentioned in the literature review, multilingual communication helps in improving consumer understanding and addresses </w:t>
      </w:r>
      <w:r>
        <w:t>communication barriers in culturally diverse markets. The current study expands upon this point by explaining how regional language advertising serves as a means of “psychological proximity,” allowing consumers to feel socially attached through local language communication. This also supports the discussion made under the theme of literature review, as per which ethnic cues and local expressions foster advertising trust and emotion (</w:t>
      </w:r>
      <w:proofErr w:type="spellStart"/>
      <w:r>
        <w:t>Panychok</w:t>
      </w:r>
      <w:proofErr w:type="spellEnd"/>
      <w:r>
        <w:t xml:space="preserve"> </w:t>
      </w:r>
      <w:r>
        <w:rPr>
          <w:i/>
          <w:iCs/>
        </w:rPr>
        <w:t>et al.</w:t>
      </w:r>
      <w:r>
        <w:t>, 2024).</w:t>
      </w:r>
    </w:p>
    <w:p w:rsidR="006309F5" w:rsidP="006309F5" w:rsidRDefault="006309F5" w14:paraId="67A9F9D1" w14:textId="51FB71D9">
      <w:pPr>
        <w:spacing w:before="200"/>
      </w:pPr>
      <w:r>
        <w:t xml:space="preserve">From a theoretical perspective, the findings strongly support the Communication Accommodation Theory identified in the theoretical framework. The Communication Accommodation Theory postulated in the theoretical framework was proved through the findings that communication in </w:t>
      </w:r>
      <w:r>
        <w:t>organis</w:t>
      </w:r>
      <w:r>
        <w:t xml:space="preserve">ations is enhanced by adapting language and communication styles to eliminate any kind of social distance that may exist between the </w:t>
      </w:r>
      <w:r>
        <w:t>organis</w:t>
      </w:r>
      <w:r>
        <w:t xml:space="preserve">ation and its consumers. For Tier-2 cities, use of regional languages enhances the sense of sensitivity towards culture and social inclusion. In addition, the findings support the Technology Acceptance Model whereby localizing the communication will enhance the perceived ease of understanding digital advertisement and technology platforms (Ye, 2024). Semi-urban consumers are likely to find difficulty while using English-based technologies, and hence, multi-language communication is helpful in increasing the participation of such customers. However, localizing messages cannot guarantee positive reception from consumers. </w:t>
      </w:r>
    </w:p>
    <w:p w:rsidR="006309F5" w:rsidP="006309F5" w:rsidRDefault="006309F5" w14:paraId="7EE1BF42" w14:textId="77777777">
      <w:pPr>
        <w:spacing w:before="200"/>
      </w:pPr>
      <w:r>
        <w:t xml:space="preserve">Through the study, it was realized that </w:t>
      </w:r>
      <w:proofErr w:type="spellStart"/>
      <w:r>
        <w:t>hyperlocalization</w:t>
      </w:r>
      <w:proofErr w:type="spellEnd"/>
      <w:r>
        <w:t xml:space="preserve"> advertisements that make use of authentic idioms, </w:t>
      </w:r>
      <w:proofErr w:type="spellStart"/>
      <w:r>
        <w:t>humor</w:t>
      </w:r>
      <w:proofErr w:type="spellEnd"/>
      <w:r>
        <w:t xml:space="preserve"> and other elements that refer to culture performs better than mere translations. This implies that consumers are becoming increasingly smart and can easily identify the authenticity of the localizing process adopted. Poor localization strategies for advertisements in Tier-2 cities lead to consumer resistance (</w:t>
      </w:r>
      <w:proofErr w:type="spellStart"/>
      <w:r>
        <w:t>Panychok</w:t>
      </w:r>
      <w:proofErr w:type="spellEnd"/>
      <w:r>
        <w:t xml:space="preserve"> </w:t>
      </w:r>
      <w:r>
        <w:rPr>
          <w:i/>
          <w:iCs/>
        </w:rPr>
        <w:t>et al.</w:t>
      </w:r>
      <w:r>
        <w:t>, 2024). Thus, poorly translated or culturally insensitive advertisements might adversely affect the brand reputation. Further, these results add to the literature gap found at the beginning of this dissertation, which states that there was inadequate attention paid to the use of Tier 2 and Tier 3 markets in multilingual digital marketing research. These results expand current knowledge by illustrating the effects that regional language advertising has on visibility, communication, emotional trust, cultural immersion, and engagement within the emerging Indian market known as “Bharat.”</w:t>
      </w:r>
    </w:p>
    <w:p w:rsidR="006309F5" w:rsidP="006309F5" w:rsidRDefault="006309F5" w14:paraId="35734AA0" w14:textId="77777777">
      <w:pPr>
        <w:pStyle w:val="Heading3"/>
      </w:pPr>
      <w:bookmarkStart w:name="_heading=h.rtg2n6ftxf4d" w:colFirst="0" w:colLast="0" w:id="112"/>
      <w:bookmarkStart w:name="_Toc229591673" w:id="113"/>
      <w:bookmarkStart w:name="_Toc230780798" w:id="114"/>
      <w:bookmarkEnd w:id="112"/>
      <w:r>
        <w:t>5.2.3 Discussion on Theme 3: Trust and confidence in the communication put the local authorities under pressure</w:t>
      </w:r>
      <w:bookmarkEnd w:id="113"/>
      <w:bookmarkEnd w:id="114"/>
    </w:p>
    <w:p w:rsidR="006309F5" w:rsidP="006309F5" w:rsidRDefault="006309F5" w14:paraId="2302BB83" w14:textId="77777777">
      <w:pPr>
        <w:spacing w:before="200"/>
      </w:pPr>
      <w:r>
        <w:t>Theme 3 discusses how multilingual communication is a critical aspect when it comes to building the trust of consumers for FMCG brands in India. From the findings, it emerges that the importance of being familiar with the language used, as well as having an authentic form of communication, is vital in the process of building consumer trust (</w:t>
      </w:r>
      <w:proofErr w:type="spellStart"/>
      <w:r>
        <w:t>Zendesk</w:t>
      </w:r>
      <w:proofErr w:type="spellEnd"/>
      <w:r>
        <w:t>, 2024). These findings support existing research on the topic, as discussed in Chapter Two, which shows that when communication occurs in consumers' native language, trust is more easily built. For the Indian FMCG industry, where the consumer interacts daily with health, hygiene, and household products, TRUST is an essential element.</w:t>
      </w:r>
    </w:p>
    <w:p w:rsidR="006309F5" w:rsidP="006309F5" w:rsidRDefault="006309F5" w14:paraId="3AE04CD5" w14:textId="77777777">
      <w:pPr>
        <w:spacing w:before="200"/>
      </w:pPr>
      <w:r>
        <w:t>The findings are also compatible with the theory of Brand Trust, where emphasis is placed on the importance of credibility, consistency, and reliability as the three core components of building trust among consumers. In terms of analysis, the findings showed that the use of local communication strategies reduces the psychological distance between consumers and multinational brands. Companies that adapt their advertisements to many regional languages, offer a multilingual website, and a customer service system in different languages appear to be more trustworthy to consumers (</w:t>
      </w:r>
      <w:proofErr w:type="spellStart"/>
      <w:r>
        <w:t>Crowdin</w:t>
      </w:r>
      <w:proofErr w:type="spellEnd"/>
      <w:r>
        <w:t>, 2026). This aligns with the views held by Chawla and Kumar (2022), who identified information availability on the website and customer service communication on the website as two important factors in developing digital trust in India.</w:t>
      </w:r>
    </w:p>
    <w:p w:rsidR="006309F5" w:rsidP="006309F5" w:rsidRDefault="006309F5" w14:paraId="49F062B7" w14:textId="77777777">
      <w:pPr>
        <w:spacing w:before="200"/>
      </w:pPr>
      <w:r>
        <w:t xml:space="preserve">Additionally, the findings are consistent with the predictions of Communication Accommodation Theory, which states that adapting the mode of communication fosters a sense of connectedness and interaction among individuals. The brands operating in FMCG should customise their communication to the tastes of their Indian consumers by using the indigenous language and local phrases (The Times of India, 2023). Furthermore, Roux and </w:t>
      </w:r>
      <w:proofErr w:type="spellStart"/>
      <w:r>
        <w:t>Potgieter</w:t>
      </w:r>
      <w:proofErr w:type="spellEnd"/>
      <w:r>
        <w:t>, (2024) recommended that ethnic indicators in advertising language lead to psychological affinity and foster confidence in the brand. It is not a simple translation process but rather a cultural adaptation.</w:t>
      </w:r>
    </w:p>
    <w:p w:rsidR="006309F5" w:rsidP="006309F5" w:rsidRDefault="006309F5" w14:paraId="2607F06E" w14:textId="77777777">
      <w:pPr>
        <w:spacing w:before="200"/>
      </w:pPr>
      <w:r>
        <w:t xml:space="preserve">The findings further reveal the importance of issues related to authenticity and </w:t>
      </w:r>
      <w:proofErr w:type="spellStart"/>
      <w:r>
        <w:t>overlocalisation</w:t>
      </w:r>
      <w:proofErr w:type="spellEnd"/>
      <w:r>
        <w:t xml:space="preserve">. According to </w:t>
      </w:r>
      <w:proofErr w:type="spellStart"/>
      <w:r>
        <w:t>Popa</w:t>
      </w:r>
      <w:proofErr w:type="spellEnd"/>
      <w:r>
        <w:t xml:space="preserve"> </w:t>
      </w:r>
      <w:r>
        <w:rPr>
          <w:i/>
          <w:iCs/>
        </w:rPr>
        <w:t>et al</w:t>
      </w:r>
      <w:r>
        <w:t xml:space="preserve">. (2023), authenticity and brand sincerity remain the values of younger digital consumers, particularly of Generation Z. Indeed, it appears that consumers can quickly </w:t>
      </w:r>
      <w:r>
        <w:t>identify whether any form of communication is forced or whether the communication is based merely on culture-based manufacturing. This is consistent with the Trust Paradox mentioned in the findings section, according to which the aggressive localisation may have an impact on visibility but may also create negative perceptions of the brand among consumers due to a lack of understanding of culture. Also, multilingual communication approaches require greater social integration compared to simple linguistic translation.</w:t>
      </w:r>
    </w:p>
    <w:p w:rsidR="006309F5" w:rsidP="006309F5" w:rsidRDefault="006309F5" w14:paraId="199F7FA9" w14:textId="77777777">
      <w:pPr>
        <w:pStyle w:val="Heading2"/>
      </w:pPr>
      <w:bookmarkStart w:name="_heading=h.7r0p4om70qbn" w:colFirst="0" w:colLast="0" w:id="115"/>
      <w:bookmarkStart w:name="_Toc229591674" w:id="116"/>
      <w:bookmarkStart w:name="_Toc230780799" w:id="117"/>
      <w:bookmarkEnd w:id="115"/>
      <w:r>
        <w:t>5.3 Chapter Summary</w:t>
      </w:r>
      <w:bookmarkEnd w:id="116"/>
      <w:bookmarkEnd w:id="117"/>
    </w:p>
    <w:p w:rsidR="006309F5" w:rsidP="006309F5" w:rsidRDefault="006309F5" w14:paraId="16F125C1" w14:textId="77777777">
      <w:pPr>
        <w:spacing w:before="200"/>
      </w:pPr>
      <w:r>
        <w:t>This chapter presented a critical analysis of the major findings of the research in context to their relevance to the theory and previous literature in relation to the topic of multilingual digital advertising in the FMCG industry. The discussion revealed the significance of factors such as multilingual search engine optimisation, communication in regional languages, and localisation in the digital world in influencing consumer engagement and trust in India. These findings have proven true for theories such as the Technology Acceptance Model, Communication Accommodation Theory and Brand Trust Theory, which stressed the need for accessibility and relevance in terms of language use for digital marketing. Moreover, the chapter discussed the issue of superficial localisation and lack of authenticity in FMCG communication.</w:t>
      </w:r>
    </w:p>
    <w:p w:rsidR="006309F5" w:rsidP="006309F5" w:rsidRDefault="006309F5" w14:paraId="3C4208CC" w14:textId="77777777"/>
    <w:p w:rsidR="006309F5" w:rsidP="006309F5" w:rsidRDefault="006309F5" w14:paraId="4C584FFA" w14:textId="77777777">
      <w:pPr>
        <w:pStyle w:val="Heading1"/>
        <w:shd w:val="clear" w:color="auto" w:fill="FFFFFF"/>
        <w:spacing w:before="240" w:after="240"/>
      </w:pPr>
      <w:bookmarkStart w:name="_heading=h.8slh0op2g9h3" w:colFirst="0" w:colLast="0" w:id="118"/>
      <w:bookmarkEnd w:id="118"/>
      <w:r>
        <w:br w:type="page"/>
      </w:r>
    </w:p>
    <w:p w:rsidR="006309F5" w:rsidP="006309F5" w:rsidRDefault="006309F5" w14:paraId="730109CD" w14:textId="77777777">
      <w:pPr>
        <w:pStyle w:val="Heading1"/>
        <w:shd w:val="clear" w:color="auto" w:fill="FFFFFF"/>
        <w:spacing w:before="240" w:after="240"/>
        <w:rPr>
          <w:color w:val="980000"/>
        </w:rPr>
      </w:pPr>
      <w:bookmarkStart w:name="_heading=h.l8uebm7t0rpj" w:colFirst="0" w:colLast="0" w:id="119"/>
      <w:bookmarkStart w:name="_Toc229591675" w:id="120"/>
      <w:bookmarkStart w:name="_Toc230780800" w:id="121"/>
      <w:bookmarkEnd w:id="119"/>
      <w:r>
        <w:t>Chapter 6: Conclusion and recommendations</w:t>
      </w:r>
      <w:bookmarkEnd w:id="120"/>
      <w:bookmarkEnd w:id="121"/>
      <w:r>
        <w:t xml:space="preserve"> </w:t>
      </w:r>
    </w:p>
    <w:p w:rsidR="006309F5" w:rsidP="006309F5" w:rsidRDefault="006309F5" w14:paraId="09E1F177" w14:textId="67B2D340">
      <w:pPr>
        <w:pStyle w:val="Heading2"/>
      </w:pPr>
      <w:bookmarkStart w:name="_heading=h.skwmswljqg5w" w:id="122"/>
      <w:bookmarkStart w:name="_Toc229591676" w:id="123"/>
      <w:bookmarkStart w:name="_Toc230780801" w:id="124"/>
      <w:bookmarkEnd w:id="122"/>
      <w:r w:rsidR="006309F5">
        <w:rPr/>
        <w:t xml:space="preserve">6.1 </w:t>
      </w:r>
      <w:r w:rsidR="34C26655">
        <w:rPr/>
        <w:t xml:space="preserve">Objectives and Aims </w:t>
      </w:r>
      <w:bookmarkEnd w:id="123"/>
      <w:bookmarkEnd w:id="124"/>
      <w:r w:rsidR="006309F5">
        <w:rPr/>
        <w:t xml:space="preserve"> </w:t>
      </w:r>
    </w:p>
    <w:p w:rsidR="006309F5" w:rsidP="006309F5" w:rsidRDefault="006309F5" w14:paraId="3BF91C9A" w14:textId="09BE7102">
      <w:pPr>
        <w:spacing w:before="200"/>
      </w:pPr>
      <w:r>
        <w:t xml:space="preserve">This dissertation examined the use of regional language advertisements to affect the engagement level of the consumers and reduce communication barriers in the FMCG industry in the Tier-2 and Tier-3 cities of India. The objective of the study is to determine the influence of multilingual advertising techniques in strengthening emotional connect, building customer trust, accessibility and purchase decision in the newly developing "Bharat" market in India. This research was initiated because of the increasing requirement for culturally aware communication strategies among the FMCG </w:t>
      </w:r>
      <w:r>
        <w:t>organis</w:t>
      </w:r>
      <w:r>
        <w:t>ations. There were three main research questions that drove the research on regional language advertising, such as its influence on the consumer engagement level, reduction of the linguistic barriers and localization strategies in the semi-urban areas (</w:t>
      </w:r>
      <w:proofErr w:type="spellStart"/>
      <w:r>
        <w:t>Giri</w:t>
      </w:r>
      <w:proofErr w:type="spellEnd"/>
      <w:r>
        <w:t xml:space="preserve"> </w:t>
      </w:r>
      <w:r>
        <w:rPr>
          <w:i/>
          <w:iCs/>
        </w:rPr>
        <w:t>et al.</w:t>
      </w:r>
      <w:r>
        <w:t xml:space="preserve">, 2026). </w:t>
      </w:r>
    </w:p>
    <w:p w:rsidR="006309F5" w:rsidP="006309F5" w:rsidRDefault="006309F5" w14:paraId="41EE05DA" w14:textId="79CF481F">
      <w:pPr>
        <w:spacing w:before="200"/>
      </w:pPr>
      <w:r w:rsidR="006309F5">
        <w:rPr/>
        <w:t xml:space="preserve">In order to </w:t>
      </w:r>
      <w:r w:rsidR="006309F5">
        <w:rPr/>
        <w:t>analys</w:t>
      </w:r>
      <w:r w:rsidR="006309F5">
        <w:rPr/>
        <w:t>e the answers of the respondents and measure their perceptions about the application of multilingual techniques in the advertising process, a qualitative method of thematic analysis was utilized in the research. Summary of the major results of the research work, answering the research questions posed, significance of the research to both theory and practice can be found in this conclusion chapter.</w:t>
      </w:r>
    </w:p>
    <w:p w:rsidR="006309F5" w:rsidP="006309F5" w:rsidRDefault="006309F5" w14:paraId="5ECB0687" w14:textId="37A5BF41">
      <w:pPr>
        <w:spacing w:before="200"/>
      </w:pPr>
      <w:r w:rsidR="006309F5">
        <w:rPr/>
        <w:t xml:space="preserve"> </w:t>
      </w:r>
    </w:p>
    <w:p w:rsidR="006309F5" w:rsidP="006309F5" w:rsidRDefault="006309F5" w14:paraId="2DC646EE" w14:textId="77777777">
      <w:pPr>
        <w:pStyle w:val="Heading2"/>
      </w:pPr>
      <w:bookmarkStart w:name="_heading=h.18mz7xy0guii" w:colFirst="0" w:colLast="0" w:id="125"/>
      <w:bookmarkStart w:name="_Toc229591677" w:id="126"/>
      <w:bookmarkStart w:name="_Toc230780802" w:id="127"/>
      <w:bookmarkEnd w:id="125"/>
      <w:r>
        <w:t>6.2 Summary of Key Findings</w:t>
      </w:r>
      <w:bookmarkEnd w:id="126"/>
      <w:bookmarkEnd w:id="127"/>
      <w:r>
        <w:t xml:space="preserve"> </w:t>
      </w:r>
    </w:p>
    <w:p w:rsidR="006309F5" w:rsidP="006309F5" w:rsidRDefault="006309F5" w14:paraId="2A9BE2CB" w14:textId="77777777">
      <w:pPr>
        <w:spacing w:before="200"/>
      </w:pPr>
      <w:r>
        <w:t>From the research findings, it is evident that regional language advertising plays an essential role in engaging the target audience and eliciting emotions from consumers in the FMCG segment in India. The advertisements conducted in the regional languages demonstrated higher trustworthiness and relatability among the consumers from Tier-2 and Tier-3 cities, as they were culturally sensitive and inclusive (</w:t>
      </w:r>
      <w:proofErr w:type="spellStart"/>
      <w:r>
        <w:t>Takyi</w:t>
      </w:r>
      <w:proofErr w:type="spellEnd"/>
      <w:r>
        <w:rPr>
          <w:i/>
          <w:iCs/>
        </w:rPr>
        <w:t xml:space="preserve"> et al</w:t>
      </w:r>
      <w:r>
        <w:t xml:space="preserve">., 2025). According to the study, the utilization of local language advertising made the consumer more attentive to the advertisement, better informed about the product, and motivated to purchase compared to advertisements conducted in other languages. </w:t>
      </w:r>
    </w:p>
    <w:p w:rsidR="006309F5" w:rsidP="006309F5" w:rsidRDefault="006309F5" w14:paraId="3958406A" w14:textId="77777777">
      <w:pPr>
        <w:spacing w:before="200"/>
      </w:pPr>
      <w:r w:rsidR="006309F5">
        <w:rPr/>
        <w:t xml:space="preserve">Additionally, the study found that multilingual marketing strategies were a highly effective way of overcoming the language barrier in semi-urban regions where consumers could not comprehend </w:t>
      </w:r>
      <w:r w:rsidR="006309F5">
        <w:rPr/>
        <w:t xml:space="preserve">advertisements in English. This means that adverts incorporating local dialects, cultures, and </w:t>
      </w:r>
      <w:r w:rsidR="006309F5">
        <w:rPr/>
        <w:t>humor</w:t>
      </w:r>
      <w:r w:rsidR="006309F5">
        <w:rPr/>
        <w:t xml:space="preserve"> elicited greater consumer responses because they fostered emotional closeness and brand trust (</w:t>
      </w:r>
      <w:r w:rsidRPr="7456B24D" w:rsidR="006309F5">
        <w:rPr>
          <w:color w:val="222222"/>
          <w:highlight w:val="white"/>
        </w:rPr>
        <w:t>Biswas</w:t>
      </w:r>
      <w:r w:rsidRPr="7456B24D" w:rsidR="006309F5">
        <w:rPr>
          <w:i w:val="1"/>
          <w:iCs w:val="1"/>
          <w:color w:val="222222"/>
          <w:highlight w:val="white"/>
        </w:rPr>
        <w:t xml:space="preserve"> et al</w:t>
      </w:r>
      <w:r w:rsidRPr="7456B24D" w:rsidR="006309F5">
        <w:rPr>
          <w:color w:val="222222"/>
          <w:highlight w:val="white"/>
        </w:rPr>
        <w:t>., 2022)</w:t>
      </w:r>
      <w:r w:rsidR="006309F5">
        <w:rPr/>
        <w:t>. However, it was also found that some difficulties were associated with the operationalization of localization such as translation inconsistency, cultural sensitivity issues, and maintaining consistency in brand identity across different regions. In summary, it can be stated that the findings have shown that regional language advertising has become an important strategic tool for FMCG firms to secure a competitive advantage in the new Bharat economy of India.</w:t>
      </w:r>
    </w:p>
    <w:p w:rsidR="7456B24D" w:rsidP="7456B24D" w:rsidRDefault="7456B24D" w14:paraId="1C0014DF" w14:textId="79C1C4F9">
      <w:pPr>
        <w:spacing w:before="200"/>
      </w:pPr>
    </w:p>
    <w:p w:rsidR="006309F5" w:rsidP="006309F5" w:rsidRDefault="006309F5" w14:paraId="09AC04F8" w14:textId="7E4813CD">
      <w:pPr>
        <w:pStyle w:val="Heading2"/>
      </w:pPr>
      <w:bookmarkStart w:name="_heading=h.a4s6ucf7v3pi" w:id="128"/>
      <w:bookmarkStart w:name="_Toc229591678" w:id="129"/>
      <w:bookmarkStart w:name="_Toc230780803" w:id="130"/>
      <w:bookmarkEnd w:id="128"/>
      <w:r w:rsidR="006309F5">
        <w:rPr/>
        <w:t>6.3 Research Questions and Literature Gap</w:t>
      </w:r>
      <w:bookmarkEnd w:id="129"/>
      <w:bookmarkEnd w:id="130"/>
      <w:r w:rsidR="006309F5">
        <w:rPr/>
        <w:t xml:space="preserve"> </w:t>
      </w:r>
    </w:p>
    <w:p w:rsidR="006309F5" w:rsidP="006309F5" w:rsidRDefault="006309F5" w14:paraId="27474522" w14:textId="77777777">
      <w:pPr>
        <w:spacing w:before="200"/>
      </w:pPr>
      <w:r>
        <w:t>The research project was successful in addressing all the research questions proposed at the beginning of the dissertation. The first research question was concerned with the influence of language advertisement in the area on customer involvement in the FMCG market in India. The findings revealed that the influence of multilingual advertising was quite substantial, insofar as emotional bonding, trust and customer involvement were enhanced through the power of local language communication, which was familiar to the audience. Local brands that were advertised in native languages were considered to be more accessible and friendly to customers than English-only brand advertisements (</w:t>
      </w:r>
      <w:r>
        <w:rPr>
          <w:color w:val="222222"/>
          <w:highlight w:val="white"/>
        </w:rPr>
        <w:t>Ahmed and Sur, 2024)</w:t>
      </w:r>
      <w:r>
        <w:t>.</w:t>
      </w:r>
    </w:p>
    <w:p w:rsidR="006309F5" w:rsidP="006309F5" w:rsidRDefault="006309F5" w14:paraId="7433F52D" w14:textId="77777777">
      <w:pPr>
        <w:spacing w:before="200"/>
      </w:pPr>
      <w:r>
        <w:t>The second research question sought to find out whether regional language advertising could mitigate language barriers in semi-urban Tier-2 and Tier-3 cities. It was evident from the findings that there was no doubt regarding the positive effect of local language advertisement, as it made communication easier and facilitated digital interaction of the target audience by overcoming linguistic barriers.</w:t>
      </w:r>
    </w:p>
    <w:p w:rsidR="006309F5" w:rsidP="006309F5" w:rsidRDefault="006309F5" w14:paraId="0851B8A9" w14:textId="77777777">
      <w:pPr>
        <w:spacing w:before="200"/>
      </w:pPr>
      <w:r>
        <w:t xml:space="preserve">The third research question related to identifying the factors that could affect the success or failure of regional language advertising. Based on the research findings, it can be concluded that authenticity, cultural relevancy, adaptation to local contexts and emotional appeal are much more significant than mere translation in the target language. Elements of advertising campaigns using local </w:t>
      </w:r>
      <w:proofErr w:type="spellStart"/>
      <w:r>
        <w:t>humor</w:t>
      </w:r>
      <w:proofErr w:type="spellEnd"/>
      <w:r>
        <w:t xml:space="preserve">, referencing the community life, tradition, and identity resonated with the consumers positively (Zhang </w:t>
      </w:r>
      <w:r>
        <w:rPr>
          <w:i/>
          <w:iCs/>
        </w:rPr>
        <w:t>et al.</w:t>
      </w:r>
      <w:r>
        <w:t>, 2024).</w:t>
      </w:r>
    </w:p>
    <w:p w:rsidR="006309F5" w:rsidP="006309F5" w:rsidRDefault="006309F5" w14:paraId="4225E1DE" w14:textId="77777777">
      <w:pPr>
        <w:spacing w:before="200"/>
      </w:pPr>
      <w:r>
        <w:t xml:space="preserve">In addition, the research contributes to filling the empirical gap in the existing literature as was defined in the literature review chapter. Indeed, there was only limited evidence available on urban </w:t>
      </w:r>
      <w:r>
        <w:t xml:space="preserve">digital marketing and language-based communication practices, and little evidence was provided on the role played by the use of regional languages in the advertisements for the FMCG industry in Tier-2/Tier-3 cities of India.  The dissertation makes an original contribution to the body of knowledge in the field of linguistics and marketing, advancing previous research with regard to the role played by language as the tool of communication and cultural integration influencing consumer identity and </w:t>
      </w:r>
      <w:proofErr w:type="spellStart"/>
      <w:r>
        <w:t>behavior</w:t>
      </w:r>
      <w:proofErr w:type="spellEnd"/>
      <w:r>
        <w:t>.</w:t>
      </w:r>
    </w:p>
    <w:p w:rsidR="006309F5" w:rsidP="006309F5" w:rsidRDefault="006309F5" w14:paraId="4256DD83" w14:textId="77777777">
      <w:pPr>
        <w:pStyle w:val="Heading2"/>
      </w:pPr>
      <w:bookmarkStart w:name="_heading=h.q2loavmrtakp" w:colFirst="0" w:colLast="0" w:id="131"/>
      <w:bookmarkStart w:name="_Toc229591679" w:id="132"/>
      <w:bookmarkStart w:name="_Toc230780804" w:id="133"/>
      <w:bookmarkEnd w:id="131"/>
      <w:r>
        <w:t>6.4 Theoretical Contributions of the Study</w:t>
      </w:r>
      <w:bookmarkEnd w:id="132"/>
      <w:bookmarkEnd w:id="133"/>
    </w:p>
    <w:p w:rsidR="006309F5" w:rsidP="006309F5" w:rsidRDefault="006309F5" w14:paraId="197CB898" w14:textId="6D7921C6">
      <w:pPr>
        <w:spacing w:before="200"/>
      </w:pPr>
      <w:r>
        <w:t xml:space="preserve">The findings of the study have been useful in the field of theory-building within communication, localization, and consumer behaviour. The contributions of the study to the other studies have been made by validating the Communication Accommodation Theory. It is evident from the results that there is a high probability that consumers will be responsive to the strategy of </w:t>
      </w:r>
      <w:r>
        <w:t>organis</w:t>
      </w:r>
      <w:r>
        <w:t>ations customizing their communication techniques according to the language and culture of consumers (</w:t>
      </w:r>
      <w:proofErr w:type="spellStart"/>
      <w:r>
        <w:t>Kandiawan</w:t>
      </w:r>
      <w:proofErr w:type="spellEnd"/>
      <w:r>
        <w:t>, 2022). Regional languages were used in advertisements, reducing the psychological distance between consumers and companies, increasing the trust, emotional attachment, and engagement. Another contribution of the study to previous studies has been made through the Technology Acceptance Model (TAM). It emphasizes the importance of multilingualism in enhancing accessibility and comprehension in e-marketing situations. Many consumers residing in Tier-2 and Tier-3 cities have found it challenging to communicate with English-based e-commerce sites. The present study further contributes to the previous theories of localization since the study shows that cultural adaptation is more important than language translation. Elements such as familiarity, culture, and context play a pivotal role in enhancing the effectiveness of advertising campaigns.</w:t>
      </w:r>
    </w:p>
    <w:p w:rsidR="006309F5" w:rsidP="006309F5" w:rsidRDefault="006309F5" w14:paraId="60C25611" w14:textId="0C904A45">
      <w:pPr>
        <w:pStyle w:val="Heading2"/>
      </w:pPr>
      <w:bookmarkStart w:name="_heading=h.wb5qrjs51ap5" w:id="134"/>
      <w:bookmarkStart w:name="_Toc229591680" w:id="135"/>
      <w:bookmarkStart w:name="_Toc230780805" w:id="136"/>
      <w:bookmarkEnd w:id="134"/>
      <w:r w:rsidR="006309F5">
        <w:rPr/>
        <w:t xml:space="preserve">6.5 Practical and Managerial </w:t>
      </w:r>
      <w:r w:rsidR="4FC05DE2">
        <w:rPr/>
        <w:t>Recommadations</w:t>
      </w:r>
      <w:bookmarkEnd w:id="135"/>
      <w:bookmarkEnd w:id="136"/>
      <w:r w:rsidR="006309F5">
        <w:rPr/>
        <w:t xml:space="preserve"> </w:t>
      </w:r>
    </w:p>
    <w:p w:rsidR="006309F5" w:rsidP="006309F5" w:rsidRDefault="006309F5" w14:paraId="1A6CA285" w14:textId="51F72E9C">
      <w:pPr>
        <w:spacing w:before="200"/>
      </w:pPr>
      <w:r>
        <w:t xml:space="preserve">These findings have several implications for FMCG firms, managers, marketers and policymakers in the regional markets within India. First of all, FMCG firms can concentrate on adopting multilingual marketing strategies to ensure effective communication and establish relations with consumers in Tier-2 and Tier-3 cities. The use of local language will help build confidence, create accessibility and develop an emotional level of engagement thus increasing market reach and consumer loyalty. Second, </w:t>
      </w:r>
      <w:r>
        <w:t>organis</w:t>
      </w:r>
      <w:r>
        <w:t xml:space="preserve">ations should go beyond simple translation and concentrate on culturally adapted marketing strategies. For instance, using idioms, traditions, cultural references, </w:t>
      </w:r>
      <w:proofErr w:type="spellStart"/>
      <w:r>
        <w:t>humor</w:t>
      </w:r>
      <w:proofErr w:type="spellEnd"/>
      <w:r>
        <w:t xml:space="preserve"> and stories will allow </w:t>
      </w:r>
      <w:r>
        <w:t>organis</w:t>
      </w:r>
      <w:r>
        <w:t>ations to develop culturally appropriate messages. It is important for businesses to invest into local creative professionals as well as local market research to ensure relevance of the message (</w:t>
      </w:r>
      <w:proofErr w:type="spellStart"/>
      <w:r>
        <w:rPr>
          <w:color w:val="222222"/>
          <w:highlight w:val="white"/>
        </w:rPr>
        <w:t>Basiru</w:t>
      </w:r>
      <w:proofErr w:type="spellEnd"/>
      <w:r>
        <w:rPr>
          <w:i/>
          <w:iCs/>
          <w:color w:val="222222"/>
          <w:highlight w:val="white"/>
        </w:rPr>
        <w:t xml:space="preserve"> et al</w:t>
      </w:r>
      <w:r>
        <w:rPr>
          <w:color w:val="222222"/>
          <w:highlight w:val="white"/>
        </w:rPr>
        <w:t>., 2023)</w:t>
      </w:r>
      <w:r>
        <w:t>.</w:t>
      </w:r>
    </w:p>
    <w:p w:rsidR="006309F5" w:rsidP="006309F5" w:rsidRDefault="006309F5" w14:paraId="54A381B6" w14:textId="77777777">
      <w:pPr>
        <w:spacing w:before="200"/>
      </w:pPr>
      <w:r>
        <w:t xml:space="preserve">Other findings highlight the importance of multilingual digital accessibility as well. Companies are advised to improve their vernacular digital content, develop multilingual interfaces and establish regional customer support. Moreover, the research also brings out some issues at the policy level about the importance of linguistic integration in the digital communication network in India. The policymakers and businesspeople can motivate companies to provide multi-language services that could enable more consumer participation from people who speak different languages. </w:t>
      </w:r>
    </w:p>
    <w:p w:rsidR="006309F5" w:rsidP="006309F5" w:rsidRDefault="006309F5" w14:paraId="1FB40234" w14:textId="77777777">
      <w:pPr>
        <w:pStyle w:val="Heading2"/>
      </w:pPr>
      <w:bookmarkStart w:name="_heading=h.ivmwh0fgu4ov" w:colFirst="0" w:colLast="0" w:id="137"/>
      <w:bookmarkStart w:name="_Toc229591681" w:id="138"/>
      <w:bookmarkStart w:name="_Toc230780806" w:id="139"/>
      <w:bookmarkEnd w:id="137"/>
      <w:r>
        <w:t>6.6 Limitations of the Study</w:t>
      </w:r>
      <w:bookmarkEnd w:id="138"/>
      <w:bookmarkEnd w:id="139"/>
      <w:r>
        <w:t xml:space="preserve"> </w:t>
      </w:r>
    </w:p>
    <w:p w:rsidR="006309F5" w:rsidP="006309F5" w:rsidRDefault="006309F5" w14:paraId="57C54B9F" w14:textId="77777777">
      <w:pPr>
        <w:spacing w:before="200"/>
      </w:pPr>
      <w:r>
        <w:t>Despite several benefits to the research, it is vital to understand the following drawbacks. First, the study involved the use of a small sample size which cannot be deemed representative of the general Indian population. It is quite probable that regional language advertising will result in different perceptions among consumers from various states, socio-economic statuses, and demographic segments. Furthermore, the research was conducted in regards to the FMCG sector alone, while its findings cannot be extrapolated onto other industries including banking, education, healthcare, or luxury retail as these have their unique features (</w:t>
      </w:r>
      <w:proofErr w:type="spellStart"/>
      <w:r>
        <w:t>Qader</w:t>
      </w:r>
      <w:proofErr w:type="spellEnd"/>
      <w:r>
        <w:rPr>
          <w:i/>
          <w:iCs/>
        </w:rPr>
        <w:t xml:space="preserve"> et al.</w:t>
      </w:r>
      <w:r>
        <w:t>, 2022).</w:t>
      </w:r>
    </w:p>
    <w:p w:rsidR="006309F5" w:rsidP="006309F5" w:rsidRDefault="006309F5" w14:paraId="46F2FE95" w14:textId="77777777">
      <w:pPr>
        <w:spacing w:before="200"/>
      </w:pPr>
      <w:r>
        <w:t xml:space="preserve">Also, the research had a number of limitations associated with the approach used for conducting qualitative research. In spite of the fact that the use of thematic analysis allowed the researcher to gain an insight into consumers' perceptions and experiences, there was no quantitative assessment of the consequences of the consumer's actions, such as improved sales performance or advertising effectiveness. Furthermore, it should be mentioned that consumer </w:t>
      </w:r>
      <w:proofErr w:type="spellStart"/>
      <w:r>
        <w:t>behavior</w:t>
      </w:r>
      <w:proofErr w:type="spellEnd"/>
      <w:r>
        <w:t xml:space="preserve"> keeps changing with technological advancement and evolution of media consumption habits.</w:t>
      </w:r>
    </w:p>
    <w:p w:rsidR="006309F5" w:rsidP="006309F5" w:rsidRDefault="006309F5" w14:paraId="731D8293" w14:textId="77777777"/>
    <w:p w:rsidR="006309F5" w:rsidP="006309F5" w:rsidRDefault="006309F5" w14:paraId="4E27498C" w14:textId="77777777">
      <w:pPr>
        <w:pStyle w:val="Heading2"/>
      </w:pPr>
      <w:bookmarkStart w:name="_heading=h.ndiku6o8p36v" w:colFirst="0" w:colLast="0" w:id="140"/>
      <w:bookmarkStart w:name="_Toc229591682" w:id="141"/>
      <w:bookmarkStart w:name="_Toc230780807" w:id="142"/>
      <w:bookmarkEnd w:id="140"/>
      <w:r>
        <w:t>6.7 Recommendations for Future Research</w:t>
      </w:r>
      <w:bookmarkEnd w:id="141"/>
      <w:bookmarkEnd w:id="142"/>
      <w:r>
        <w:t xml:space="preserve"> </w:t>
      </w:r>
    </w:p>
    <w:p w:rsidR="006309F5" w:rsidP="006309F5" w:rsidRDefault="006309F5" w14:paraId="543D5B59" w14:textId="77777777">
      <w:pPr>
        <w:spacing w:before="200"/>
      </w:pPr>
      <w:r>
        <w:t xml:space="preserve">Future research could further broaden its scope by conducting large quantitative studies that would include consumers from different linguistic, cultural, and socio-demographic backgrounds in </w:t>
      </w:r>
      <w:r>
        <w:t xml:space="preserve">India. This would make the findings more generalizable and would contribute to a deeper understanding of the relationship between regional language advertising and consumer </w:t>
      </w:r>
      <w:proofErr w:type="spellStart"/>
      <w:r>
        <w:t>behavior</w:t>
      </w:r>
      <w:proofErr w:type="spellEnd"/>
      <w:r>
        <w:t>.</w:t>
      </w:r>
    </w:p>
    <w:p w:rsidR="006309F5" w:rsidP="006309F5" w:rsidRDefault="006309F5" w14:paraId="50E636DA" w14:textId="77777777">
      <w:pPr>
        <w:spacing w:before="200"/>
      </w:pPr>
      <w:r>
        <w:t>Furthermore, it is important to conduct comparative studies</w:t>
      </w:r>
      <w:r>
        <w:rPr>
          <w:b/>
          <w:bCs/>
        </w:rPr>
        <w:t xml:space="preserve"> t</w:t>
      </w:r>
      <w:r>
        <w:t xml:space="preserve">o examine how localization affects consumer engagement in urban versus rural markets. In addition, researchers could conduct studies on the effects of regional language advertising on the consumer </w:t>
      </w:r>
      <w:proofErr w:type="spellStart"/>
      <w:r>
        <w:t>behavior</w:t>
      </w:r>
      <w:proofErr w:type="spellEnd"/>
      <w:r>
        <w:t xml:space="preserve"> of different age groups, different income brackets, and different education levels (</w:t>
      </w:r>
      <w:proofErr w:type="spellStart"/>
      <w:r>
        <w:t>Vardhan</w:t>
      </w:r>
      <w:proofErr w:type="spellEnd"/>
      <w:r>
        <w:t xml:space="preserve"> </w:t>
      </w:r>
      <w:r>
        <w:rPr>
          <w:i/>
          <w:iCs/>
        </w:rPr>
        <w:t>et al.</w:t>
      </w:r>
      <w:r>
        <w:t>, 2025).</w:t>
      </w:r>
    </w:p>
    <w:p w:rsidR="006309F5" w:rsidP="006309F5" w:rsidRDefault="006309F5" w14:paraId="2AD33B03" w14:textId="77777777">
      <w:pPr>
        <w:spacing w:before="200"/>
      </w:pPr>
      <w:r>
        <w:t>The focus could be broadened to study other industries than fast-moving consumer goods (FMCG), such as banking, health care, tourism, educational institutions, e-commerce, and technology services, and how they benefit from multilingual advertising.</w:t>
      </w:r>
    </w:p>
    <w:p w:rsidR="006309F5" w:rsidP="006309F5" w:rsidRDefault="006309F5" w14:paraId="048BB890" w14:textId="77777777">
      <w:pPr>
        <w:spacing w:before="200"/>
      </w:pPr>
      <w:r>
        <w:t>In addition, another interesting research that needs to be undertaken is related to the way in which consumer attitude towards regional languages in advertising evolves amid ongoing digital transformation and changes in regional media use. Moreover, the impact of AI, voice technology, and vernacular digital platforms can be researched from the perspective of multilingual marketing communication of the future (Cordova-</w:t>
      </w:r>
      <w:proofErr w:type="spellStart"/>
      <w:r>
        <w:t>Buiza</w:t>
      </w:r>
      <w:proofErr w:type="spellEnd"/>
      <w:r>
        <w:rPr>
          <w:i/>
          <w:iCs/>
        </w:rPr>
        <w:t xml:space="preserve"> et al</w:t>
      </w:r>
      <w:r>
        <w:t>., 2025).</w:t>
      </w:r>
    </w:p>
    <w:p w:rsidR="006309F5" w:rsidP="006309F5" w:rsidRDefault="006309F5" w14:paraId="7F3410F3" w14:textId="77777777">
      <w:pPr>
        <w:spacing w:before="200"/>
      </w:pPr>
      <w:r>
        <w:t>One more area of investigation relates to exploring the relationship between regional identity, emotional branding, and consumer loyalty within the emerging economies. As for other potential avenues of future research, additional studies are needed in the field of linguistic and cultural adaptation practices for marketing purposes within a rapidly developing economy.</w:t>
      </w:r>
    </w:p>
    <w:p w:rsidR="006309F5" w:rsidP="006309F5" w:rsidRDefault="006309F5" w14:paraId="0B7B33AA" w14:textId="17124BA5">
      <w:pPr>
        <w:pStyle w:val="Heading2"/>
      </w:pPr>
      <w:r w:rsidR="006309F5">
        <w:rPr/>
        <w:t xml:space="preserve">  </w:t>
      </w:r>
    </w:p>
    <w:p w:rsidR="006309F5" w:rsidP="006309F5" w:rsidRDefault="006309F5" w14:paraId="1079BE21" w14:textId="77777777">
      <w:pPr>
        <w:spacing w:before="200"/>
      </w:pPr>
      <w:r>
        <w:t>In summary, this dissertation has shown that regional language advertising proves to be an efficient and influential instrument in communications in marketing within the FMCG industry, particularly in Tier-2 and Tier-3 cities of India. The findings indicate that multilingual communication develops trust, establishes emotional connections, provides accessibility, and creates cultural affinity through matching of marketing messages to reality. This research has also proven that in order for the “Bharat” marketing communication campaign to be successful and promote the brand, there needs to be real 'localization' of the brand in the region where the consumers will appreciate the communication message in their region and inclusion.</w:t>
      </w:r>
    </w:p>
    <w:p w:rsidR="006309F5" w:rsidP="006309F5" w:rsidRDefault="006309F5" w14:paraId="297FA266" w14:textId="12E72109">
      <w:pPr>
        <w:spacing w:before="200"/>
      </w:pPr>
      <w:r w:rsidR="006309F5">
        <w:rPr/>
        <w:t xml:space="preserve">This study </w:t>
      </w:r>
      <w:r w:rsidR="2D1F0D81">
        <w:rPr/>
        <w:t>opens</w:t>
      </w:r>
      <w:r w:rsidR="006309F5">
        <w:rPr/>
        <w:t xml:space="preserve"> a whole new perspective of the increasing importance of localization strategies for developing countries with linguistic and cultural diversity through academic literature and practice management. Another concept that is reinforced in this dissertation is the idea that the language is not just a tool of communication but an incredibly potent tool that influences identity, a sense of belongingness, and consumer </w:t>
      </w:r>
      <w:r w:rsidR="7946D296">
        <w:rPr/>
        <w:t>behaviour</w:t>
      </w:r>
      <w:r w:rsidR="006309F5">
        <w:rPr/>
        <w:t>. In the context of increasingly active regional consumer markets in India as well as digital transformation, multilingual communication strategies will remain crucial in achieving sustainable growth and success.</w:t>
      </w:r>
    </w:p>
    <w:p w:rsidR="00D91E30" w:rsidP="00D91E30" w:rsidRDefault="00D91E30" w14:paraId="4280D639" w14:textId="7662778A">
      <w:pPr>
        <w:pStyle w:val="Heading1"/>
        <w:shd w:val="clear" w:color="auto" w:fill="FFFFFF"/>
        <w:spacing w:before="240" w:after="240"/>
      </w:pPr>
      <w:r>
        <w:br w:type="page"/>
      </w:r>
    </w:p>
    <w:p w:rsidR="00D91E30" w:rsidP="00D91E30" w:rsidRDefault="00D91E30" w14:paraId="63A717AE" w14:textId="77777777">
      <w:pPr>
        <w:pStyle w:val="Heading1"/>
      </w:pPr>
      <w:bookmarkStart w:name="_heading=h.zheaflluams8" w:colFirst="0" w:colLast="0" w:id="146"/>
      <w:bookmarkStart w:name="_Toc229664627" w:id="147"/>
      <w:bookmarkStart w:name="_Toc230780809" w:id="148"/>
      <w:bookmarkEnd w:id="146"/>
      <w:r>
        <w:t>References</w:t>
      </w:r>
      <w:bookmarkEnd w:id="147"/>
      <w:bookmarkEnd w:id="148"/>
      <w:r>
        <w:t xml:space="preserve"> </w:t>
      </w:r>
    </w:p>
    <w:p w:rsidR="006309F5" w:rsidP="006309F5" w:rsidRDefault="006309F5" w14:paraId="5619D292" w14:textId="77777777">
      <w:proofErr w:type="spellStart"/>
      <w:r>
        <w:t>Abdelhadi</w:t>
      </w:r>
      <w:proofErr w:type="spellEnd"/>
      <w:r>
        <w:t xml:space="preserve">, S.J., 2025. A Comparative Analysis of Commercial Advertisements on Websites: Translation and Localisation Challenges from English into Arabic. </w:t>
      </w:r>
      <w:r>
        <w:rPr>
          <w:i/>
          <w:iCs/>
        </w:rPr>
        <w:t>Faculty of Graduate Studies A COMPARATIVE ANALYSIS OF COMMERCIAL.</w:t>
      </w:r>
      <w:r>
        <w:t xml:space="preserve"> </w:t>
      </w:r>
      <w:hyperlink r:id="rId16">
        <w:r>
          <w:rPr>
            <w:color w:val="1155CC"/>
            <w:u w:val="single"/>
          </w:rPr>
          <w:t>https://repository.najah.edu/bitstreams/25ae55a2-cafc-4709-a1a7-2b55cd695db8/download</w:t>
        </w:r>
      </w:hyperlink>
      <w:r>
        <w:t xml:space="preserve"> </w:t>
      </w:r>
    </w:p>
    <w:p w:rsidR="006309F5" w:rsidP="006309F5" w:rsidRDefault="006309F5" w14:paraId="37B00F72" w14:textId="77777777">
      <w:r>
        <w:t xml:space="preserve">Agarwal, P., 2022. Comparative Study of Traditional Advertising </w:t>
      </w:r>
      <w:proofErr w:type="gramStart"/>
      <w:r>
        <w:t>vis-à-vis</w:t>
      </w:r>
      <w:proofErr w:type="gramEnd"/>
      <w:r>
        <w:t xml:space="preserve"> Digital Marketing–With Reference to FMCG Products. </w:t>
      </w:r>
      <w:r>
        <w:rPr>
          <w:i/>
          <w:iCs/>
        </w:rPr>
        <w:t>International Journal of Applied Marketing &amp; Management,</w:t>
      </w:r>
      <w:r>
        <w:t xml:space="preserve"> 7(1). </w:t>
      </w:r>
      <w:hyperlink r:id="rId17">
        <w:r>
          <w:rPr>
            <w:color w:val="1155CC"/>
            <w:u w:val="single"/>
          </w:rPr>
          <w:t>https://www.academia.edu/download/104089619/Comparative_Study_of_Traditional_Advertising_Vis_a_Vis_Digital_Marketing_With_Reference_to_FMCG_Products.pdf</w:t>
        </w:r>
      </w:hyperlink>
      <w:r>
        <w:t xml:space="preserve"> </w:t>
      </w:r>
    </w:p>
    <w:p w:rsidR="006309F5" w:rsidP="006309F5" w:rsidRDefault="006309F5" w14:paraId="784D4B2C" w14:textId="77777777">
      <w:pPr>
        <w:rPr>
          <w:color w:val="222222"/>
          <w:highlight w:val="white"/>
        </w:rPr>
      </w:pPr>
      <w:r>
        <w:rPr>
          <w:color w:val="222222"/>
          <w:highlight w:val="white"/>
        </w:rPr>
        <w:t xml:space="preserve">Ahmed, S. and Sur, S., (2024). Empowering growth: </w:t>
      </w:r>
      <w:proofErr w:type="spellStart"/>
      <w:r>
        <w:rPr>
          <w:color w:val="222222"/>
          <w:highlight w:val="white"/>
        </w:rPr>
        <w:t>unraveling</w:t>
      </w:r>
      <w:proofErr w:type="spellEnd"/>
      <w:r>
        <w:rPr>
          <w:color w:val="222222"/>
          <w:highlight w:val="white"/>
        </w:rPr>
        <w:t xml:space="preserve"> dynamics and strategies for effective rural marketing in the Indian context. </w:t>
      </w:r>
      <w:proofErr w:type="spellStart"/>
      <w:r>
        <w:rPr>
          <w:i/>
          <w:iCs/>
          <w:color w:val="222222"/>
          <w:highlight w:val="white"/>
        </w:rPr>
        <w:t>Int</w:t>
      </w:r>
      <w:proofErr w:type="spellEnd"/>
      <w:r>
        <w:rPr>
          <w:i/>
          <w:iCs/>
          <w:color w:val="222222"/>
          <w:highlight w:val="white"/>
        </w:rPr>
        <w:t xml:space="preserve"> J Res Marketing Manage Sales</w:t>
      </w:r>
      <w:r>
        <w:rPr>
          <w:color w:val="222222"/>
          <w:highlight w:val="white"/>
        </w:rPr>
        <w:t xml:space="preserve">, </w:t>
      </w:r>
      <w:r>
        <w:rPr>
          <w:i/>
          <w:iCs/>
          <w:color w:val="222222"/>
          <w:highlight w:val="white"/>
        </w:rPr>
        <w:t>6</w:t>
      </w:r>
      <w:r>
        <w:rPr>
          <w:color w:val="222222"/>
          <w:highlight w:val="white"/>
        </w:rPr>
        <w:t xml:space="preserve">(1), pp.125-130. </w:t>
      </w:r>
      <w:hyperlink r:id="rId18">
        <w:r>
          <w:rPr>
            <w:color w:val="1155CC"/>
            <w:highlight w:val="white"/>
            <w:u w:val="single"/>
          </w:rPr>
          <w:t>https://www.researchgate.net/profile/Shafique-Ahmed/publication/383311141_Empowering_growth_Unravelling_dynamics_and_strategies_for_effective_rural_marketing_in_the_Indian_context/links/66c839db920e05672e467add/Empowering-growth-Unravelling-dynamics-and-strategies-for-effective-rural-marketing-in-the-Indian-context.pdf</w:t>
        </w:r>
      </w:hyperlink>
    </w:p>
    <w:p w:rsidR="006309F5" w:rsidP="006309F5" w:rsidRDefault="006309F5" w14:paraId="4849D11E" w14:textId="77777777">
      <w:r>
        <w:t xml:space="preserve">Ahmed, W., 2025. The Role of Social Media Marketing in Enhancing Brand Development and International Sales: A Study on Women-Led Digital Enterprises in Bangladesh. </w:t>
      </w:r>
      <w:r>
        <w:rPr>
          <w:i/>
          <w:iCs/>
        </w:rPr>
        <w:t>University of Eastern Finland, Department of Business Studies, Faculty of Social Science and Business Studies.</w:t>
      </w:r>
      <w:r>
        <w:t xml:space="preserve"> </w:t>
      </w:r>
      <w:hyperlink r:id="rId19">
        <w:r>
          <w:rPr>
            <w:color w:val="1155CC"/>
            <w:u w:val="single"/>
          </w:rPr>
          <w:t>https://erepo.uef.fi/server/api/core/bitstreams/8e8800f5-48d1-4cde-a416-b1068fb83431/content</w:t>
        </w:r>
      </w:hyperlink>
      <w:r>
        <w:t xml:space="preserve"> </w:t>
      </w:r>
    </w:p>
    <w:p w:rsidR="006309F5" w:rsidP="006309F5" w:rsidRDefault="006309F5" w14:paraId="52E848BC" w14:textId="77777777">
      <w:proofErr w:type="spellStart"/>
      <w:r>
        <w:t>Aldawsari</w:t>
      </w:r>
      <w:proofErr w:type="spellEnd"/>
      <w:r>
        <w:t xml:space="preserve">, N.D., </w:t>
      </w:r>
      <w:proofErr w:type="spellStart"/>
      <w:r>
        <w:t>Abdellatif</w:t>
      </w:r>
      <w:proofErr w:type="spellEnd"/>
      <w:r>
        <w:t xml:space="preserve">, M.S., Ibrahim, A.R. and </w:t>
      </w:r>
      <w:proofErr w:type="spellStart"/>
      <w:r>
        <w:t>Abdelhafez</w:t>
      </w:r>
      <w:proofErr w:type="spellEnd"/>
      <w:r>
        <w:t xml:space="preserve">, A.M., 2026. University students’ awareness of eco-friendly technology and reception of digital short messages. </w:t>
      </w:r>
      <w:r>
        <w:rPr>
          <w:i/>
          <w:iCs/>
        </w:rPr>
        <w:t>Humanities</w:t>
      </w:r>
      <w:r>
        <w:t xml:space="preserve">, 7(1). </w:t>
      </w:r>
      <w:hyperlink r:id="rId20">
        <w:r>
          <w:rPr>
            <w:color w:val="1155CC"/>
            <w:u w:val="single"/>
          </w:rPr>
          <w:t>https://www.researchgate.net/profile/Ashraf-Ragab-Ibrahim-Shook/publication/400036020_University_students'_awareness_of_eco-friendly_technology_and_reception_of_digital_short_messages/links/6973fa3352773b62239d00d7/University-students-awareness-of-eco-friendly-technology-and-reception-of-digital-short-messages.pdf</w:t>
        </w:r>
      </w:hyperlink>
      <w:r>
        <w:t xml:space="preserve"> </w:t>
      </w:r>
    </w:p>
    <w:p w:rsidR="006309F5" w:rsidP="006309F5" w:rsidRDefault="006309F5" w14:paraId="343B3029" w14:textId="77777777">
      <w:r>
        <w:t xml:space="preserve">Ali, A., 2024. Cultivating connections: exploring the influence of user-generated content on social and consumer brand engagement. UWS Doctoral Theses. </w:t>
      </w:r>
      <w:r>
        <w:rPr>
          <w:i/>
          <w:iCs/>
        </w:rPr>
        <w:t xml:space="preserve">DOI: http://dx. </w:t>
      </w:r>
      <w:proofErr w:type="spellStart"/>
      <w:r>
        <w:rPr>
          <w:i/>
          <w:iCs/>
        </w:rPr>
        <w:t>doi</w:t>
      </w:r>
      <w:proofErr w:type="spellEnd"/>
      <w:r>
        <w:rPr>
          <w:i/>
          <w:iCs/>
        </w:rPr>
        <w:t>. org/10.5281/</w:t>
      </w:r>
      <w:proofErr w:type="spellStart"/>
      <w:r>
        <w:rPr>
          <w:i/>
          <w:iCs/>
        </w:rPr>
        <w:t>zenodo</w:t>
      </w:r>
      <w:proofErr w:type="spellEnd"/>
      <w:r>
        <w:rPr>
          <w:i/>
          <w:iCs/>
        </w:rPr>
        <w:t>, 10848785.</w:t>
      </w:r>
      <w:r>
        <w:t xml:space="preserve"> </w:t>
      </w:r>
      <w:hyperlink r:id="rId21">
        <w:r>
          <w:rPr>
            <w:color w:val="1155CC"/>
            <w:u w:val="single"/>
          </w:rPr>
          <w:t>https://www.academia.edu/download/112634018/Adnan_Ali_2024.pdf</w:t>
        </w:r>
      </w:hyperlink>
      <w:r>
        <w:t xml:space="preserve"> </w:t>
      </w:r>
    </w:p>
    <w:p w:rsidR="006309F5" w:rsidP="006309F5" w:rsidRDefault="006309F5" w14:paraId="5DB362E5" w14:textId="77777777">
      <w:proofErr w:type="spellStart"/>
      <w:r>
        <w:t>Aljarelah</w:t>
      </w:r>
      <w:proofErr w:type="spellEnd"/>
      <w:r>
        <w:t xml:space="preserve">, A.K., (2024). Language and international communication: The impact of language on international understanding and diplomatic relations. The American Journal of Social Science and Education Innovations, 6(6), pp.144-175.  </w:t>
      </w:r>
      <w:hyperlink r:id="rId22">
        <w:r>
          <w:rPr>
            <w:color w:val="1155CC"/>
            <w:u w:val="single"/>
          </w:rPr>
          <w:t>https://www.researchgate.net/profile/Ahmed-Aljarelah/publication/381658975_LANGUAGE_AND_INTERNATIONAL_COMMUNICATION_THE_IMPACT_OF_LANGUAGE_ON_INTERNATIONAL_UNDERSTANDING_AND_DIPLOMATIC_RELATIONS/links/66796698d21e220d89cc43a3/LANGUAGE-AND-INTERNATIONAL-COMMUNICATION-THE-IMPACT-OF-LANGUAGE-ON-INTERNATIONAL-UNDERSTANDING-AND-DIPLOMATIC-RELATIONS.pdf</w:t>
        </w:r>
      </w:hyperlink>
    </w:p>
    <w:p w:rsidR="006309F5" w:rsidP="006309F5" w:rsidRDefault="006309F5" w14:paraId="45E5C867" w14:textId="77777777">
      <w:r>
        <w:t xml:space="preserve">Anderson, M., 2025. Building Trust Through Reliability: A Qualitative Approach to Understanding Customer Loyalty. </w:t>
      </w:r>
      <w:hyperlink r:id="rId23">
        <w:r>
          <w:rPr>
            <w:color w:val="1155CC"/>
            <w:u w:val="single"/>
          </w:rPr>
          <w:t>https://www.preprints.org/frontend/manuscript/fdf5cd773c739adbe3cc2b21ce78fcab/download_pub</w:t>
        </w:r>
      </w:hyperlink>
      <w:r>
        <w:t xml:space="preserve"> </w:t>
      </w:r>
    </w:p>
    <w:p w:rsidR="006309F5" w:rsidP="006309F5" w:rsidRDefault="006309F5" w14:paraId="1B45EFC3" w14:textId="77777777">
      <w:proofErr w:type="spellStart"/>
      <w:r>
        <w:t>Anggayana</w:t>
      </w:r>
      <w:proofErr w:type="spellEnd"/>
      <w:r>
        <w:t xml:space="preserve">, I.W.A., 2023. Integrating linguistic theories into English language education in tourism sectors: A comprehensive framework. </w:t>
      </w:r>
      <w:proofErr w:type="spellStart"/>
      <w:r>
        <w:rPr>
          <w:i/>
          <w:iCs/>
        </w:rPr>
        <w:t>Jurnal</w:t>
      </w:r>
      <w:proofErr w:type="spellEnd"/>
      <w:r>
        <w:rPr>
          <w:i/>
          <w:iCs/>
        </w:rPr>
        <w:t xml:space="preserve"> </w:t>
      </w:r>
      <w:proofErr w:type="spellStart"/>
      <w:r>
        <w:rPr>
          <w:i/>
          <w:iCs/>
        </w:rPr>
        <w:t>Manajemen</w:t>
      </w:r>
      <w:proofErr w:type="spellEnd"/>
      <w:r>
        <w:rPr>
          <w:i/>
          <w:iCs/>
        </w:rPr>
        <w:t xml:space="preserve"> </w:t>
      </w:r>
      <w:proofErr w:type="spellStart"/>
      <w:r>
        <w:rPr>
          <w:i/>
          <w:iCs/>
        </w:rPr>
        <w:t>Pelayanan</w:t>
      </w:r>
      <w:proofErr w:type="spellEnd"/>
      <w:r>
        <w:rPr>
          <w:i/>
          <w:iCs/>
        </w:rPr>
        <w:t xml:space="preserve"> Hotel</w:t>
      </w:r>
      <w:r>
        <w:t xml:space="preserve">, 7(2), pp.891-918. </w:t>
      </w:r>
      <w:hyperlink r:id="rId24">
        <w:r>
          <w:rPr>
            <w:color w:val="1155CC"/>
            <w:u w:val="single"/>
          </w:rPr>
          <w:t>http://mapindo.ejurnal.info/index.php/manajemen_pelayanan_hotel/article/download/249/170</w:t>
        </w:r>
      </w:hyperlink>
      <w:r>
        <w:t xml:space="preserve"> </w:t>
      </w:r>
    </w:p>
    <w:p w:rsidR="006309F5" w:rsidP="006309F5" w:rsidRDefault="006309F5" w14:paraId="650BC53C" w14:textId="77777777">
      <w:proofErr w:type="spellStart"/>
      <w:r>
        <w:t>Balogun</w:t>
      </w:r>
      <w:proofErr w:type="spellEnd"/>
      <w:r>
        <w:t xml:space="preserve">, S.K. and </w:t>
      </w:r>
      <w:proofErr w:type="spellStart"/>
      <w:r>
        <w:t>Aruoture</w:t>
      </w:r>
      <w:proofErr w:type="spellEnd"/>
      <w:r>
        <w:t xml:space="preserve">, E., 2024. Cultural homogenization vs. cultural diversity: Social media's double-edged sword in the age of globalisation. </w:t>
      </w:r>
      <w:r>
        <w:rPr>
          <w:i/>
          <w:iCs/>
        </w:rPr>
        <w:t>African Journal of Social and Behavioural Sciences</w:t>
      </w:r>
      <w:r>
        <w:t xml:space="preserve">, 14(4), pp.1491-1512. </w:t>
      </w:r>
      <w:hyperlink r:id="rId25">
        <w:r>
          <w:rPr>
            <w:color w:val="1155CC"/>
            <w:u w:val="single"/>
          </w:rPr>
          <w:t>https://www.researchgate.net/profile/Ezekiel-Aruoture-2/publication/382994264_CULTURAL_HOMOGENIZATION_VS_CULTURAL_DIVERSITY_SOCIAL_MEDIA'S_DOUBLE-EDGED_SWORD_IN_THE_AGE_OF_GLOBALIZATION/links/66b62db22361f42f23c4f28f/CULTURAL-HOMOGENIZATION-VS-CULTURAL-DIVERSITY-SOCIAL-MEDIAS-DOUBLE-EDGED-SWORD-IN-THE-AGE-OF-GLOBALIZATION.pdf</w:t>
        </w:r>
      </w:hyperlink>
      <w:r>
        <w:t xml:space="preserve"> </w:t>
      </w:r>
    </w:p>
    <w:p w:rsidR="006309F5" w:rsidP="006309F5" w:rsidRDefault="006309F5" w14:paraId="0F9A6DE2" w14:textId="77777777">
      <w:pPr>
        <w:spacing w:before="240" w:after="240"/>
        <w:rPr>
          <w:color w:val="222222"/>
          <w:highlight w:val="white"/>
        </w:rPr>
      </w:pPr>
      <w:proofErr w:type="spellStart"/>
      <w:r>
        <w:rPr>
          <w:color w:val="222222"/>
          <w:highlight w:val="white"/>
        </w:rPr>
        <w:t>Basiru</w:t>
      </w:r>
      <w:proofErr w:type="spellEnd"/>
      <w:r>
        <w:rPr>
          <w:color w:val="222222"/>
          <w:highlight w:val="white"/>
        </w:rPr>
        <w:t xml:space="preserve">, J.O., Ejiofor, C.L., </w:t>
      </w:r>
      <w:proofErr w:type="spellStart"/>
      <w:r>
        <w:rPr>
          <w:color w:val="222222"/>
          <w:highlight w:val="white"/>
        </w:rPr>
        <w:t>Onukwulu</w:t>
      </w:r>
      <w:proofErr w:type="spellEnd"/>
      <w:r>
        <w:rPr>
          <w:color w:val="222222"/>
          <w:highlight w:val="white"/>
        </w:rPr>
        <w:t xml:space="preserve">, E.C. and </w:t>
      </w:r>
      <w:proofErr w:type="spellStart"/>
      <w:r>
        <w:rPr>
          <w:color w:val="222222"/>
          <w:highlight w:val="white"/>
        </w:rPr>
        <w:t>Attah</w:t>
      </w:r>
      <w:proofErr w:type="spellEnd"/>
      <w:r>
        <w:rPr>
          <w:color w:val="222222"/>
          <w:highlight w:val="white"/>
        </w:rPr>
        <w:t xml:space="preserve">, R.U., (2023). Sustainable procurement in multinational corporations: A conceptual framework for aligning business and environmental goals. </w:t>
      </w:r>
      <w:proofErr w:type="spellStart"/>
      <w:r>
        <w:rPr>
          <w:i/>
          <w:iCs/>
          <w:color w:val="222222"/>
          <w:highlight w:val="white"/>
        </w:rPr>
        <w:t>Int</w:t>
      </w:r>
      <w:proofErr w:type="spellEnd"/>
      <w:r>
        <w:rPr>
          <w:i/>
          <w:iCs/>
          <w:color w:val="222222"/>
          <w:highlight w:val="white"/>
        </w:rPr>
        <w:t xml:space="preserve"> J </w:t>
      </w:r>
      <w:proofErr w:type="spellStart"/>
      <w:r>
        <w:rPr>
          <w:i/>
          <w:iCs/>
          <w:color w:val="222222"/>
          <w:highlight w:val="white"/>
        </w:rPr>
        <w:t>Multidiscip</w:t>
      </w:r>
      <w:proofErr w:type="spellEnd"/>
      <w:r>
        <w:rPr>
          <w:i/>
          <w:iCs/>
          <w:color w:val="222222"/>
          <w:highlight w:val="white"/>
        </w:rPr>
        <w:t xml:space="preserve"> Res Growth </w:t>
      </w:r>
      <w:proofErr w:type="spellStart"/>
      <w:r>
        <w:rPr>
          <w:i/>
          <w:iCs/>
          <w:color w:val="222222"/>
          <w:highlight w:val="white"/>
        </w:rPr>
        <w:t>Eval</w:t>
      </w:r>
      <w:proofErr w:type="spellEnd"/>
      <w:r>
        <w:rPr>
          <w:color w:val="222222"/>
          <w:highlight w:val="white"/>
        </w:rPr>
        <w:t xml:space="preserve">, </w:t>
      </w:r>
      <w:r>
        <w:rPr>
          <w:i/>
          <w:iCs/>
          <w:color w:val="222222"/>
          <w:highlight w:val="white"/>
        </w:rPr>
        <w:t>4</w:t>
      </w:r>
      <w:r>
        <w:rPr>
          <w:color w:val="222222"/>
          <w:highlight w:val="white"/>
        </w:rPr>
        <w:t>(1), pp.774-87.</w:t>
      </w:r>
      <w:hyperlink r:id="rId26">
        <w:r>
          <w:rPr>
            <w:color w:val="1155CC"/>
            <w:highlight w:val="white"/>
            <w:u w:val="single"/>
          </w:rPr>
          <w:t>https://www.researchgate.net/profile/Anfo-Pub-2/publication/388752113_Sustainable_Procurement_in_Multinational_Corporations_A_Conceptual_Framework_for_Aligning_Business_and_Environmental_Goals/links/67a4a770207c0c20fa7</w:t>
        </w:r>
        <w:r>
          <w:rPr>
            <w:color w:val="1155CC"/>
            <w:highlight w:val="white"/>
            <w:u w:val="single"/>
          </w:rPr>
          <w:t>b582f/Sustainable-Procurement-in-Multinational-Corporations-A-Conceptual-Framework-for-Aligning-Business-and-Environmental-Goals.pdf</w:t>
        </w:r>
      </w:hyperlink>
    </w:p>
    <w:p w:rsidR="006309F5" w:rsidP="006309F5" w:rsidRDefault="006309F5" w14:paraId="32763DD6" w14:textId="448E61A6">
      <w:pPr>
        <w:spacing w:before="240" w:after="240"/>
        <w:rPr>
          <w:color w:val="222222"/>
          <w:highlight w:val="white"/>
        </w:rPr>
      </w:pPr>
      <w:proofErr w:type="spellStart"/>
      <w:r>
        <w:rPr>
          <w:color w:val="222222"/>
          <w:highlight w:val="white"/>
        </w:rPr>
        <w:t>Bhuiyan</w:t>
      </w:r>
      <w:proofErr w:type="spellEnd"/>
      <w:r>
        <w:rPr>
          <w:color w:val="222222"/>
          <w:highlight w:val="white"/>
        </w:rPr>
        <w:t xml:space="preserve">, M.H.M., (2025), June. Developers' Practices, Web Accessibility, and Language Barriers: </w:t>
      </w:r>
      <w:r>
        <w:rPr>
          <w:color w:val="222222"/>
          <w:highlight w:val="white"/>
        </w:rPr>
        <w:t>Analys</w:t>
      </w:r>
      <w:r>
        <w:rPr>
          <w:color w:val="222222"/>
          <w:highlight w:val="white"/>
        </w:rPr>
        <w:t>ing Challenges and Opportunities for Inclusive Digital Development. In Proceedings of the 29th International Conference on Evaluation and Assessment in Software Engineering (pp. 846-851).</w:t>
      </w:r>
      <w:hyperlink r:id="rId27">
        <w:r>
          <w:rPr>
            <w:color w:val="1155CC"/>
            <w:highlight w:val="white"/>
            <w:u w:val="single"/>
          </w:rPr>
          <w:t>https://dl.acm.org/doi/full/10.1145/3756681.3757049</w:t>
        </w:r>
      </w:hyperlink>
      <w:r>
        <w:rPr>
          <w:color w:val="222222"/>
          <w:highlight w:val="white"/>
        </w:rPr>
        <w:t xml:space="preserve"> </w:t>
      </w:r>
    </w:p>
    <w:p w:rsidR="006309F5" w:rsidP="006309F5" w:rsidRDefault="006309F5" w14:paraId="7D2F0033" w14:textId="77777777">
      <w:proofErr w:type="spellStart"/>
      <w:r>
        <w:t>Bisschoff</w:t>
      </w:r>
      <w:proofErr w:type="spellEnd"/>
      <w:r>
        <w:t xml:space="preserve">, C.A. and Salim, S., 2014. A model to measure the brand loyalty of financial institutions. </w:t>
      </w:r>
      <w:r>
        <w:rPr>
          <w:i/>
          <w:iCs/>
        </w:rPr>
        <w:t>Mediterranean Journal of Social Sciences</w:t>
      </w:r>
      <w:r>
        <w:t xml:space="preserve">, 5(23), pp.302-309. </w:t>
      </w:r>
      <w:hyperlink r:id="rId28">
        <w:r>
          <w:rPr>
            <w:color w:val="1155CC"/>
            <w:u w:val="single"/>
          </w:rPr>
          <w:t>https://www.researchgate.net/profile/Christo-Bisschoff-2/publication/280896724_A_Model_to_Measure_the_Brand_Loyalty_of_Financial_Institutions_Prof_Christo_A_Bisschoff/links/56339be008aeb786b70137fc/A-Model-to-Measure-the-Brand-Loyalty-of-Financial-Institutions-Prof-Christo-A-Bisschoff.pdf</w:t>
        </w:r>
      </w:hyperlink>
      <w:r>
        <w:t xml:space="preserve"> </w:t>
      </w:r>
    </w:p>
    <w:p w:rsidR="006309F5" w:rsidP="006309F5" w:rsidRDefault="006309F5" w14:paraId="0F278CFB" w14:textId="77777777">
      <w:pPr>
        <w:rPr>
          <w:color w:val="222222"/>
          <w:highlight w:val="white"/>
        </w:rPr>
      </w:pPr>
      <w:r>
        <w:rPr>
          <w:color w:val="222222"/>
          <w:highlight w:val="white"/>
        </w:rPr>
        <w:t xml:space="preserve">Biswas, S., </w:t>
      </w:r>
      <w:proofErr w:type="spellStart"/>
      <w:r>
        <w:rPr>
          <w:color w:val="222222"/>
          <w:highlight w:val="white"/>
        </w:rPr>
        <w:t>Bandyopadhyay</w:t>
      </w:r>
      <w:proofErr w:type="spellEnd"/>
      <w:r>
        <w:rPr>
          <w:color w:val="222222"/>
          <w:highlight w:val="white"/>
        </w:rPr>
        <w:t xml:space="preserve">, G. and </w:t>
      </w:r>
      <w:proofErr w:type="spellStart"/>
      <w:r>
        <w:rPr>
          <w:color w:val="222222"/>
          <w:highlight w:val="white"/>
        </w:rPr>
        <w:t>Mukhopadhyaya</w:t>
      </w:r>
      <w:proofErr w:type="spellEnd"/>
      <w:r>
        <w:rPr>
          <w:color w:val="222222"/>
          <w:highlight w:val="white"/>
        </w:rPr>
        <w:t xml:space="preserve">, J.N., (2022). A multi-criteria framework for comparing dividend pay capabilities: Evidence from Indian FMCG and consumer durable sector. </w:t>
      </w:r>
      <w:r>
        <w:rPr>
          <w:i/>
          <w:iCs/>
          <w:color w:val="222222"/>
          <w:highlight w:val="white"/>
        </w:rPr>
        <w:t>Decision Making: Applications in Management and Engineering</w:t>
      </w:r>
      <w:r>
        <w:rPr>
          <w:color w:val="222222"/>
          <w:highlight w:val="white"/>
        </w:rPr>
        <w:t xml:space="preserve">, </w:t>
      </w:r>
      <w:r>
        <w:rPr>
          <w:i/>
          <w:iCs/>
          <w:color w:val="222222"/>
          <w:highlight w:val="white"/>
        </w:rPr>
        <w:t>5</w:t>
      </w:r>
      <w:r>
        <w:rPr>
          <w:color w:val="222222"/>
          <w:highlight w:val="white"/>
        </w:rPr>
        <w:t>(2), pp.140-175.</w:t>
      </w:r>
      <w:hyperlink r:id="rId29">
        <w:r>
          <w:rPr>
            <w:color w:val="1155CC"/>
            <w:highlight w:val="white"/>
            <w:u w:val="single"/>
          </w:rPr>
          <w:t>https://www.researchgate.net/profile/Sanjib-Biswas/publication/364310035_A_MULTI-CRITERIA_FRAMEWORK_FOR_COMPARING_DIVIDEND_PAY_CAPABILITIES_EVIDENCE_FROM_INDIAN_FMCG_AND_CONSUMER_DURABLE_SECTOR/links/634578f29cb4fe44f31d8a6e/A-multi-criteria-framework-for-comparing-dividend-pay-capabilities-Evidence-from-Indian-FMCG-and-consumer-durable-sector.pdf?_sg%5B0%5D=started_experiment_milestone&amp;origin=journalDetail</w:t>
        </w:r>
      </w:hyperlink>
    </w:p>
    <w:p w:rsidR="006309F5" w:rsidP="006309F5" w:rsidRDefault="006309F5" w14:paraId="7B5834C0" w14:textId="77777777">
      <w:pPr>
        <w:spacing w:before="240" w:after="240"/>
        <w:rPr>
          <w:color w:val="222222"/>
          <w:highlight w:val="white"/>
        </w:rPr>
      </w:pPr>
      <w:proofErr w:type="spellStart"/>
      <w:r>
        <w:rPr>
          <w:color w:val="222222"/>
          <w:highlight w:val="white"/>
        </w:rPr>
        <w:t>Botes</w:t>
      </w:r>
      <w:proofErr w:type="spellEnd"/>
      <w:r>
        <w:rPr>
          <w:color w:val="222222"/>
          <w:highlight w:val="white"/>
        </w:rPr>
        <w:t xml:space="preserve">, J., </w:t>
      </w:r>
      <w:proofErr w:type="spellStart"/>
      <w:r>
        <w:rPr>
          <w:color w:val="222222"/>
          <w:highlight w:val="white"/>
        </w:rPr>
        <w:t>Esquera</w:t>
      </w:r>
      <w:proofErr w:type="spellEnd"/>
      <w:r>
        <w:rPr>
          <w:color w:val="222222"/>
          <w:highlight w:val="white"/>
        </w:rPr>
        <w:t xml:space="preserve">, J., </w:t>
      </w:r>
      <w:proofErr w:type="spellStart"/>
      <w:r>
        <w:rPr>
          <w:color w:val="222222"/>
          <w:highlight w:val="white"/>
        </w:rPr>
        <w:t>Maloloy</w:t>
      </w:r>
      <w:proofErr w:type="spellEnd"/>
      <w:r>
        <w:rPr>
          <w:color w:val="222222"/>
          <w:highlight w:val="white"/>
        </w:rPr>
        <w:t xml:space="preserve">-on, D.J., Villa, A.R. and </w:t>
      </w:r>
      <w:proofErr w:type="spellStart"/>
      <w:r>
        <w:rPr>
          <w:color w:val="222222"/>
          <w:highlight w:val="white"/>
        </w:rPr>
        <w:t>Pelmin</w:t>
      </w:r>
      <w:proofErr w:type="spellEnd"/>
      <w:r>
        <w:rPr>
          <w:color w:val="222222"/>
          <w:highlight w:val="white"/>
        </w:rPr>
        <w:t>, M., (2025). Beyond Metros: Strategies for Penetrating the Tier-2 Luxury Market in India. Beyond Metros: Strategies for Penetrating the Tier-2 Luxury Market in India, 6(2), pp.184-189.</w:t>
      </w:r>
      <w:hyperlink r:id="rId30">
        <w:r>
          <w:rPr>
            <w:color w:val="1155CC"/>
            <w:highlight w:val="white"/>
            <w:u w:val="single"/>
          </w:rPr>
          <w:t>https://eprints.unm.ac.id/36763/</w:t>
        </w:r>
      </w:hyperlink>
      <w:r>
        <w:rPr>
          <w:color w:val="222222"/>
          <w:highlight w:val="white"/>
        </w:rPr>
        <w:t xml:space="preserve"> </w:t>
      </w:r>
    </w:p>
    <w:p w:rsidR="006309F5" w:rsidP="006309F5" w:rsidRDefault="006309F5" w14:paraId="01EC931A" w14:textId="77777777">
      <w:pPr>
        <w:spacing w:before="240" w:after="240"/>
        <w:rPr>
          <w:color w:val="222222"/>
          <w:highlight w:val="white"/>
        </w:rPr>
      </w:pPr>
      <w:proofErr w:type="spellStart"/>
      <w:r>
        <w:rPr>
          <w:color w:val="222222"/>
          <w:highlight w:val="white"/>
        </w:rPr>
        <w:t>Bryła</w:t>
      </w:r>
      <w:proofErr w:type="spellEnd"/>
      <w:r>
        <w:rPr>
          <w:color w:val="222222"/>
          <w:highlight w:val="white"/>
        </w:rPr>
        <w:t xml:space="preserve">, P., Chatterjee, S. and </w:t>
      </w:r>
      <w:proofErr w:type="spellStart"/>
      <w:r>
        <w:rPr>
          <w:color w:val="222222"/>
          <w:highlight w:val="white"/>
        </w:rPr>
        <w:t>Ciabiada-Bryła</w:t>
      </w:r>
      <w:proofErr w:type="spellEnd"/>
      <w:r>
        <w:rPr>
          <w:color w:val="222222"/>
          <w:highlight w:val="white"/>
        </w:rPr>
        <w:t>, B., (2022). The impact of social media marketing on consumer engagement in sustainable consumption: A systematic literature review. International Journal of Environmental Research and Public Health, 19(24), p.16637.</w:t>
      </w:r>
      <w:hyperlink r:id="rId31">
        <w:r>
          <w:rPr>
            <w:color w:val="1155CC"/>
            <w:highlight w:val="white"/>
            <w:u w:val="single"/>
          </w:rPr>
          <w:t>https://www.mdpi.com/1660-4601/19/24/16637</w:t>
        </w:r>
      </w:hyperlink>
    </w:p>
    <w:p w:rsidR="006309F5" w:rsidP="006309F5" w:rsidRDefault="006309F5" w14:paraId="6BD40EE8" w14:textId="77777777">
      <w:r>
        <w:t xml:space="preserve">Business Wire, (2026). </w:t>
      </w:r>
      <w:proofErr w:type="spellStart"/>
      <w:r>
        <w:rPr>
          <w:i/>
          <w:iCs/>
        </w:rPr>
        <w:t>GrabAGun</w:t>
      </w:r>
      <w:proofErr w:type="spellEnd"/>
      <w:r>
        <w:rPr>
          <w:i/>
          <w:iCs/>
        </w:rPr>
        <w:t xml:space="preserve"> Expands PEW Logistics Platform with Addition of </w:t>
      </w:r>
      <w:proofErr w:type="spellStart"/>
      <w:r>
        <w:rPr>
          <w:i/>
          <w:iCs/>
        </w:rPr>
        <w:t>Derya</w:t>
      </w:r>
      <w:proofErr w:type="spellEnd"/>
      <w:r>
        <w:rPr>
          <w:i/>
          <w:iCs/>
        </w:rPr>
        <w:t xml:space="preserve"> Arms.</w:t>
      </w:r>
      <w:r>
        <w:t xml:space="preserve"> Available at: </w:t>
      </w:r>
      <w:hyperlink r:id="rId32">
        <w:r>
          <w:rPr>
            <w:color w:val="1155CC"/>
            <w:u w:val="single"/>
          </w:rPr>
          <w:t>https://www.businesswire.com/news/home/20260323949225/en/GrabAGun-Expands-PEW-Logistics-Platform-with-Addition-of-Derya-Arms</w:t>
        </w:r>
      </w:hyperlink>
      <w:r>
        <w:t xml:space="preserve"> [Accessed on 13.05.2026].  </w:t>
      </w:r>
    </w:p>
    <w:p w:rsidR="006309F5" w:rsidP="006309F5" w:rsidRDefault="006309F5" w14:paraId="414CB88B" w14:textId="77777777">
      <w:proofErr w:type="spellStart"/>
      <w:r>
        <w:t>Cai</w:t>
      </w:r>
      <w:proofErr w:type="spellEnd"/>
      <w:r>
        <w:t xml:space="preserve">, H., Zhang, Z., Wang, M., </w:t>
      </w:r>
      <w:proofErr w:type="spellStart"/>
      <w:r>
        <w:t>Zhong</w:t>
      </w:r>
      <w:proofErr w:type="spellEnd"/>
      <w:r>
        <w:t xml:space="preserve">, B., Li, Q., </w:t>
      </w:r>
      <w:proofErr w:type="spellStart"/>
      <w:r>
        <w:t>Zhong</w:t>
      </w:r>
      <w:proofErr w:type="spellEnd"/>
      <w:r>
        <w:t xml:space="preserve">, Y., Wu, Y., Ying, T. and Tang, J., 2024. </w:t>
      </w:r>
      <w:proofErr w:type="spellStart"/>
      <w:r>
        <w:t>Pretrainable</w:t>
      </w:r>
      <w:proofErr w:type="spellEnd"/>
      <w:r>
        <w:t xml:space="preserve"> geometric graph neural network for antibody affinity maturation. </w:t>
      </w:r>
      <w:r>
        <w:rPr>
          <w:i/>
          <w:iCs/>
        </w:rPr>
        <w:t>Nature Communications</w:t>
      </w:r>
      <w:r>
        <w:t xml:space="preserve">, 15(1), p.7785. </w:t>
      </w:r>
      <w:hyperlink r:id="rId33">
        <w:r>
          <w:rPr>
            <w:color w:val="1155CC"/>
            <w:u w:val="single"/>
          </w:rPr>
          <w:t>https://www.nature.com/articles/s41467-024-51563-8</w:t>
        </w:r>
      </w:hyperlink>
      <w:r>
        <w:t xml:space="preserve"> </w:t>
      </w:r>
    </w:p>
    <w:p w:rsidR="006309F5" w:rsidP="006309F5" w:rsidRDefault="006309F5" w14:paraId="37508A62" w14:textId="77777777">
      <w:r>
        <w:t xml:space="preserve">Celestin, M., Sujatha, S., Kumar, A.D. and Vasuki, M., 2024. Leveraging digital channels for customer engagement and sales: Evaluating SEO, content marketing, and social media for brand growth. </w:t>
      </w:r>
      <w:r>
        <w:rPr>
          <w:i/>
          <w:iCs/>
        </w:rPr>
        <w:t>International Journal of Engineering Research and Modern Education</w:t>
      </w:r>
      <w:r>
        <w:t xml:space="preserve">, 9(2), pp.32-40. </w:t>
      </w:r>
      <w:hyperlink r:id="rId34">
        <w:r>
          <w:rPr>
            <w:color w:val="1155CC"/>
            <w:u w:val="single"/>
          </w:rPr>
          <w:t>https://www.researchgate.net/profile/Prof-Celestin/publication/384558951_Leveraging_Digital_Channels_for_Customer_Engagement_and_Sales_Evaluating_SEO_Content_Marketing_and_Social_Media_for_Brand_Growth/links/66fcff8cb753fa724d562bea/Leveraging-Digital-Channels-for-Customer-Engagement-and-Sales-Evaluating-SEO-Content-Marketing-and-Social-Media-for-Brand-Growth.pdf</w:t>
        </w:r>
      </w:hyperlink>
      <w:r>
        <w:t xml:space="preserve"> </w:t>
      </w:r>
    </w:p>
    <w:p w:rsidR="006309F5" w:rsidP="006309F5" w:rsidRDefault="006309F5" w14:paraId="27D99BEF" w14:textId="77777777">
      <w:pPr>
        <w:spacing w:before="240" w:after="240"/>
        <w:rPr>
          <w:color w:val="222222"/>
          <w:highlight w:val="white"/>
        </w:rPr>
      </w:pPr>
      <w:r>
        <w:rPr>
          <w:color w:val="222222"/>
          <w:highlight w:val="white"/>
        </w:rPr>
        <w:t>Chawla, A., (2025). From Marks to Markets: Youth Entrepreneurship in India's Tier-2 and Tier-3 Cities. Available at SSRN 5397756.</w:t>
      </w:r>
      <w:hyperlink r:id="rId35">
        <w:r>
          <w:rPr>
            <w:color w:val="1155CC"/>
            <w:highlight w:val="white"/>
            <w:u w:val="single"/>
          </w:rPr>
          <w:t>https://papers.ssrn.com/sol3/papers.cfm?abstract_id=5397756</w:t>
        </w:r>
      </w:hyperlink>
    </w:p>
    <w:p w:rsidR="006309F5" w:rsidP="006309F5" w:rsidRDefault="006309F5" w14:paraId="623FDA7E" w14:textId="77777777">
      <w:pPr>
        <w:spacing w:before="240" w:after="240"/>
        <w:rPr>
          <w:color w:val="222222"/>
          <w:highlight w:val="white"/>
        </w:rPr>
      </w:pPr>
      <w:r>
        <w:rPr>
          <w:color w:val="222222"/>
          <w:highlight w:val="white"/>
        </w:rPr>
        <w:t>Chawla, N. and Kumar, B., (2022). E-commerce and consumer protection in India: the emerging trend. Journal of Business Ethics, 180(2), pp.581-604.</w:t>
      </w:r>
      <w:hyperlink r:id="rId36">
        <w:r>
          <w:rPr>
            <w:color w:val="1155CC"/>
            <w:highlight w:val="white"/>
            <w:u w:val="single"/>
          </w:rPr>
          <w:t>https://link.springer.com/article/10.1007/s10551-021-04884-3</w:t>
        </w:r>
      </w:hyperlink>
      <w:r>
        <w:rPr>
          <w:color w:val="222222"/>
          <w:highlight w:val="white"/>
        </w:rPr>
        <w:t xml:space="preserve"> </w:t>
      </w:r>
    </w:p>
    <w:p w:rsidR="006309F5" w:rsidP="006309F5" w:rsidRDefault="006309F5" w14:paraId="46ADF63B" w14:textId="77777777">
      <w:pPr>
        <w:spacing w:before="240" w:after="160"/>
        <w:rPr>
          <w:color w:val="1155CC"/>
          <w:u w:val="single"/>
        </w:rPr>
      </w:pPr>
      <w:r>
        <w:t xml:space="preserve">Chowdhury, M., </w:t>
      </w:r>
      <w:proofErr w:type="spellStart"/>
      <w:r>
        <w:t>Ara</w:t>
      </w:r>
      <w:proofErr w:type="spellEnd"/>
      <w:r>
        <w:t xml:space="preserve">, S. and </w:t>
      </w:r>
      <w:proofErr w:type="spellStart"/>
      <w:r>
        <w:t>Nath</w:t>
      </w:r>
      <w:proofErr w:type="spellEnd"/>
      <w:r>
        <w:t xml:space="preserve">, A., 2024. Exploring the challenges and opportunities of digital marketing adoption in the multinational FMCG sector. </w:t>
      </w:r>
      <w:proofErr w:type="spellStart"/>
      <w:r>
        <w:rPr>
          <w:i/>
          <w:iCs/>
        </w:rPr>
        <w:t>Avishek</w:t>
      </w:r>
      <w:proofErr w:type="spellEnd"/>
      <w:r>
        <w:rPr>
          <w:i/>
          <w:iCs/>
        </w:rPr>
        <w:t>, Exploring the Challenges and Opportunities of Digital Marketing Adoption in The Multinational FMCG Sector (May 20, 2024)</w:t>
      </w:r>
      <w:r>
        <w:t>.</w:t>
      </w:r>
      <w:hyperlink r:id="rId37">
        <w:r>
          <w:t xml:space="preserve"> </w:t>
        </w:r>
      </w:hyperlink>
      <w:hyperlink r:id="rId38">
        <w:r>
          <w:rPr>
            <w:color w:val="1155CC"/>
            <w:u w:val="single"/>
          </w:rPr>
          <w:t>https://papers.ssrn.com/sol3/papers.cfm?abstract_id=5086494</w:t>
        </w:r>
      </w:hyperlink>
    </w:p>
    <w:p w:rsidR="006309F5" w:rsidP="006309F5" w:rsidRDefault="006309F5" w14:paraId="1ACC02D6" w14:textId="77777777">
      <w:r>
        <w:t xml:space="preserve">Chowdhury, S.A., 2024. Navigating the Challenges and Opportunities of Digital Marketing Adoption in the Multinational FMCG Sector. </w:t>
      </w:r>
      <w:hyperlink r:id="rId39">
        <w:r>
          <w:rPr>
            <w:color w:val="1155CC"/>
            <w:u w:val="single"/>
          </w:rPr>
          <w:t>https://www.preprints.org/frontend/manuscript/0c84276b7650b65f061ab5706eadf3e7/download_pub</w:t>
        </w:r>
      </w:hyperlink>
      <w:r>
        <w:t xml:space="preserve"> </w:t>
      </w:r>
    </w:p>
    <w:p w:rsidR="006309F5" w:rsidP="006309F5" w:rsidRDefault="006309F5" w14:paraId="1F959792" w14:textId="77777777">
      <w:r>
        <w:t>Cordova-</w:t>
      </w:r>
      <w:proofErr w:type="spellStart"/>
      <w:r>
        <w:t>Buiza</w:t>
      </w:r>
      <w:proofErr w:type="spellEnd"/>
      <w:r>
        <w:t xml:space="preserve">, F., </w:t>
      </w:r>
      <w:proofErr w:type="spellStart"/>
      <w:r>
        <w:t>Grillo</w:t>
      </w:r>
      <w:proofErr w:type="spellEnd"/>
      <w:r>
        <w:t xml:space="preserve">-Torres, C.M. and Vega, C.R., (2025). Gastronomic culture and social networks: The impact of digital strategies on the promotion of traditional </w:t>
      </w:r>
      <w:proofErr w:type="spellStart"/>
      <w:r>
        <w:t>colombian</w:t>
      </w:r>
      <w:proofErr w:type="spellEnd"/>
      <w:r>
        <w:t xml:space="preserve"> cuisine. Geo </w:t>
      </w:r>
      <w:r>
        <w:t xml:space="preserve">Journal of Tourism and </w:t>
      </w:r>
      <w:proofErr w:type="spellStart"/>
      <w:r>
        <w:t>Geosites</w:t>
      </w:r>
      <w:proofErr w:type="spellEnd"/>
      <w:r>
        <w:t xml:space="preserve">, 59(2), pp.587-594.  </w:t>
      </w:r>
      <w:hyperlink r:id="rId40">
        <w:r>
          <w:rPr>
            <w:color w:val="1155CC"/>
            <w:u w:val="single"/>
          </w:rPr>
          <w:t>https://www.researchgate.net/profile/Franklin-Cordova-Buiza/publication/392160874_GASTRONOMIC_CULTURE_AND_SOCIAL_NETWORKS_THE_IMPACT_OF_DIGITAL_STRATEGIES_ON_THE_PROMOTION_OF_TRADITIONAL_COLOMBIAN_CUISINE/links/6837180bd1054b0207f65bd5/GASTRONOMIC-CULTURE-AND-SOCIAL-NETWORKS-THE-IMPACT-OF-DIGITAL-STRATEGIES-ON-THE-PROMOTION-OF-TRADITIONAL-COLOMBIAN-CUISINE.pdf</w:t>
        </w:r>
      </w:hyperlink>
    </w:p>
    <w:p w:rsidR="006309F5" w:rsidP="006309F5" w:rsidRDefault="006309F5" w14:paraId="48E48EFC" w14:textId="77777777">
      <w:pPr>
        <w:spacing w:after="240"/>
      </w:pPr>
      <w:proofErr w:type="spellStart"/>
      <w:r>
        <w:t>Crowdin</w:t>
      </w:r>
      <w:proofErr w:type="spellEnd"/>
      <w:r>
        <w:t xml:space="preserve">, (2026). </w:t>
      </w:r>
      <w:r>
        <w:rPr>
          <w:i/>
          <w:iCs/>
        </w:rPr>
        <w:t xml:space="preserve">How to Build a Winning Multilingual Marketing </w:t>
      </w:r>
      <w:proofErr w:type="gramStart"/>
      <w:r>
        <w:rPr>
          <w:i/>
          <w:iCs/>
        </w:rPr>
        <w:t>Strategy</w:t>
      </w:r>
      <w:r>
        <w:t>.</w:t>
      </w:r>
      <w:proofErr w:type="gramEnd"/>
      <w:r>
        <w:t xml:space="preserve"> Available at: </w:t>
      </w:r>
      <w:hyperlink r:id="rId41">
        <w:r>
          <w:rPr>
            <w:color w:val="1155CC"/>
            <w:u w:val="single"/>
          </w:rPr>
          <w:t>https://crowdin.com/blog/multilingual-marketing</w:t>
        </w:r>
      </w:hyperlink>
      <w:r>
        <w:t xml:space="preserve"> [Accessed on 13.05.2026].</w:t>
      </w:r>
    </w:p>
    <w:p w:rsidR="006309F5" w:rsidP="006309F5" w:rsidRDefault="006309F5" w14:paraId="034E3650" w14:textId="77777777">
      <w:proofErr w:type="spellStart"/>
      <w:r>
        <w:t>Crowdin</w:t>
      </w:r>
      <w:proofErr w:type="spellEnd"/>
      <w:r>
        <w:t xml:space="preserve">, 2022. </w:t>
      </w:r>
      <w:r>
        <w:rPr>
          <w:i/>
          <w:iCs/>
        </w:rPr>
        <w:t xml:space="preserve">How to Build a Winning Multilingual Marketing </w:t>
      </w:r>
      <w:proofErr w:type="gramStart"/>
      <w:r>
        <w:rPr>
          <w:i/>
          <w:iCs/>
        </w:rPr>
        <w:t>Strategy.</w:t>
      </w:r>
      <w:proofErr w:type="gramEnd"/>
      <w:r>
        <w:rPr>
          <w:i/>
          <w:iCs/>
        </w:rPr>
        <w:t xml:space="preserve"> </w:t>
      </w:r>
      <w:r>
        <w:t xml:space="preserve">[Online]. Available at: </w:t>
      </w:r>
      <w:hyperlink r:id="rId42">
        <w:r>
          <w:rPr>
            <w:color w:val="1155CC"/>
            <w:u w:val="single"/>
          </w:rPr>
          <w:t>https://crowdin.com/blog/multilingual-marketing</w:t>
        </w:r>
      </w:hyperlink>
      <w:r>
        <w:t xml:space="preserve"> [Accessed on: 12th April 2026]</w:t>
      </w:r>
    </w:p>
    <w:p w:rsidR="006309F5" w:rsidP="006309F5" w:rsidRDefault="006309F5" w14:paraId="6A864997" w14:textId="77777777">
      <w:pPr>
        <w:spacing w:before="240" w:after="160"/>
        <w:rPr>
          <w:color w:val="1155CC"/>
          <w:u w:val="single"/>
        </w:rPr>
      </w:pPr>
      <w:r>
        <w:t xml:space="preserve">De </w:t>
      </w:r>
      <w:proofErr w:type="spellStart"/>
      <w:r>
        <w:t>Mooij</w:t>
      </w:r>
      <w:proofErr w:type="spellEnd"/>
      <w:r>
        <w:t>, M., 2021. Global marketing and advertising: Understanding cultural paradoxes.</w:t>
      </w:r>
      <w:hyperlink r:id="rId43">
        <w:r>
          <w:t xml:space="preserve"> </w:t>
        </w:r>
      </w:hyperlink>
      <w:hyperlink r:id="rId44">
        <w:r>
          <w:rPr>
            <w:color w:val="1155CC"/>
            <w:u w:val="single"/>
          </w:rPr>
          <w:t>https://www.torrossa.com/it/resources/an/5282213</w:t>
        </w:r>
      </w:hyperlink>
    </w:p>
    <w:p w:rsidR="006309F5" w:rsidP="006309F5" w:rsidRDefault="006309F5" w14:paraId="3CC21E58" w14:textId="77777777">
      <w:pPr>
        <w:spacing w:before="240" w:after="160"/>
        <w:rPr>
          <w:color w:val="1155CC"/>
          <w:u w:val="single"/>
        </w:rPr>
      </w:pPr>
      <w:proofErr w:type="spellStart"/>
      <w:r>
        <w:t>Desembrianita</w:t>
      </w:r>
      <w:proofErr w:type="spellEnd"/>
      <w:r>
        <w:t xml:space="preserve">, E., </w:t>
      </w:r>
      <w:proofErr w:type="spellStart"/>
      <w:r>
        <w:t>Mulyono</w:t>
      </w:r>
      <w:proofErr w:type="spellEnd"/>
      <w:r>
        <w:t xml:space="preserve">, S., Putra, W.P. and </w:t>
      </w:r>
      <w:proofErr w:type="spellStart"/>
      <w:r>
        <w:t>Tarjono</w:t>
      </w:r>
      <w:proofErr w:type="spellEnd"/>
      <w:r>
        <w:t xml:space="preserve">, T., 2024. Influence of digital marketing, consumer trust, and brand loyalty on purchase intention (case study of green product consumers). </w:t>
      </w:r>
      <w:r>
        <w:rPr>
          <w:i/>
          <w:iCs/>
        </w:rPr>
        <w:t>International Journal of Business, Law, and Education</w:t>
      </w:r>
      <w:r>
        <w:t xml:space="preserve">, </w:t>
      </w:r>
      <w:r>
        <w:rPr>
          <w:i/>
          <w:iCs/>
        </w:rPr>
        <w:t>5</w:t>
      </w:r>
      <w:r>
        <w:t>(2), pp.2003-2015.</w:t>
      </w:r>
      <w:hyperlink r:id="rId45">
        <w:r>
          <w:t xml:space="preserve"> </w:t>
        </w:r>
      </w:hyperlink>
      <w:hyperlink r:id="rId46">
        <w:r>
          <w:rPr>
            <w:color w:val="1155CC"/>
            <w:u w:val="single"/>
          </w:rPr>
          <w:t>http://www.ijble.com/index.php/journal/article/view/775</w:t>
        </w:r>
      </w:hyperlink>
    </w:p>
    <w:p w:rsidR="006309F5" w:rsidP="006309F5" w:rsidRDefault="006309F5" w14:paraId="7E12E371" w14:textId="47012270">
      <w:pPr>
        <w:spacing w:before="240" w:after="240"/>
        <w:rPr>
          <w:color w:val="222222"/>
          <w:highlight w:val="white"/>
        </w:rPr>
      </w:pPr>
      <w:r w:rsidRPr="7456B24D" w:rsidR="006309F5">
        <w:rPr>
          <w:color w:val="222222"/>
          <w:highlight w:val="white"/>
        </w:rPr>
        <w:t xml:space="preserve">Domingo, M.S., (2023). </w:t>
      </w:r>
      <w:r w:rsidRPr="7456B24D" w:rsidR="2901588B">
        <w:rPr>
          <w:color w:val="222222"/>
          <w:highlight w:val="white"/>
        </w:rPr>
        <w:t>Language inclusivity in digital education.</w:t>
      </w:r>
      <w:r w:rsidRPr="7456B24D" w:rsidR="006309F5">
        <w:rPr>
          <w:color w:val="222222"/>
          <w:highlight w:val="white"/>
        </w:rPr>
        <w:t xml:space="preserve"> </w:t>
      </w:r>
      <w:r w:rsidRPr="7456B24D" w:rsidR="006309F5">
        <w:rPr>
          <w:color w:val="222222"/>
          <w:highlight w:val="white"/>
        </w:rPr>
        <w:t>All rights reserved. No part of this book chapter may be reproduced or used in any manner without the prior written permission of the copyright owner, except for the use of brief quotations., p.61.</w:t>
      </w:r>
      <w:hyperlink r:id="R3eb503ac5f5e495c">
        <w:r w:rsidRPr="7456B24D" w:rsidR="006309F5">
          <w:rPr>
            <w:color w:val="1155CC"/>
            <w:highlight w:val="white"/>
            <w:u w:val="single"/>
          </w:rPr>
          <w:t>https://fsh-publication.com/storage/file/01JK56KGJGZQCJ88W2KE82QXW6.pdf</w:t>
        </w:r>
      </w:hyperlink>
      <w:r w:rsidRPr="7456B24D" w:rsidR="006309F5">
        <w:rPr>
          <w:color w:val="222222"/>
          <w:highlight w:val="white"/>
        </w:rPr>
        <w:t xml:space="preserve"> </w:t>
      </w:r>
    </w:p>
    <w:p w:rsidR="006309F5" w:rsidP="006309F5" w:rsidRDefault="006309F5" w14:paraId="35AC5F36" w14:textId="77777777">
      <w:proofErr w:type="spellStart"/>
      <w:r>
        <w:t>Ebrahimi</w:t>
      </w:r>
      <w:proofErr w:type="spellEnd"/>
      <w:r>
        <w:t xml:space="preserve">, S., Al </w:t>
      </w:r>
      <w:proofErr w:type="spellStart"/>
      <w:r>
        <w:t>Abdwani</w:t>
      </w:r>
      <w:proofErr w:type="spellEnd"/>
      <w:r>
        <w:t xml:space="preserve">, T., Al </w:t>
      </w:r>
      <w:proofErr w:type="spellStart"/>
      <w:r>
        <w:t>Badi</w:t>
      </w:r>
      <w:proofErr w:type="spellEnd"/>
      <w:r>
        <w:t xml:space="preserve">, A. and </w:t>
      </w:r>
      <w:proofErr w:type="spellStart"/>
      <w:r>
        <w:t>Pishghadam</w:t>
      </w:r>
      <w:proofErr w:type="spellEnd"/>
      <w:r>
        <w:t xml:space="preserve">, I., 2025. Toward Effective Advertising: A Diagnostic Model for Business Communication. </w:t>
      </w:r>
      <w:hyperlink r:id="rId48">
        <w:r>
          <w:rPr>
            <w:color w:val="1155CC"/>
            <w:u w:val="single"/>
          </w:rPr>
          <w:t>https://bctjournal.com/article_522_829512d8293029013dbcf969fe465519.pdf</w:t>
        </w:r>
      </w:hyperlink>
      <w:r>
        <w:t xml:space="preserve"> </w:t>
      </w:r>
    </w:p>
    <w:p w:rsidR="006309F5" w:rsidP="006309F5" w:rsidRDefault="006309F5" w14:paraId="30CD6985" w14:textId="77777777">
      <w:pPr>
        <w:spacing w:before="240" w:after="240"/>
      </w:pPr>
      <w:r>
        <w:t xml:space="preserve">EY‌, (2025). </w:t>
      </w:r>
      <w:r>
        <w:rPr>
          <w:i/>
          <w:iCs/>
        </w:rPr>
        <w:t xml:space="preserve">How much productivity can </w:t>
      </w:r>
      <w:proofErr w:type="spellStart"/>
      <w:r>
        <w:rPr>
          <w:i/>
          <w:iCs/>
        </w:rPr>
        <w:t>GenAI</w:t>
      </w:r>
      <w:proofErr w:type="spellEnd"/>
      <w:r>
        <w:rPr>
          <w:i/>
          <w:iCs/>
        </w:rPr>
        <w:t xml:space="preserve"> unlock in India?</w:t>
      </w:r>
      <w:r>
        <w:t xml:space="preserve"> Available at: </w:t>
      </w:r>
      <w:hyperlink r:id="rId49">
        <w:r>
          <w:rPr>
            <w:color w:val="1155CC"/>
            <w:u w:val="single"/>
          </w:rPr>
          <w:t>https://www.ey.com/content/dam/ey-unified-site/ey-com/en-in/services/ai/aidea/2025/01/ey-the-</w:t>
        </w:r>
        <w:r>
          <w:rPr>
            <w:color w:val="1155CC"/>
            <w:u w:val="single"/>
          </w:rPr>
          <w:t>aidea-of-india-2025-how-much-productivity-can-genai-unlock-in-india.pdf</w:t>
        </w:r>
      </w:hyperlink>
      <w:r>
        <w:t xml:space="preserve"> [Accessed on 13.05.2026]. </w:t>
      </w:r>
    </w:p>
    <w:p w:rsidR="006309F5" w:rsidP="006309F5" w:rsidRDefault="006309F5" w14:paraId="5355D10E" w14:textId="77777777">
      <w:r>
        <w:t xml:space="preserve">Faster Capital, (2025). </w:t>
      </w:r>
      <w:r>
        <w:rPr>
          <w:i/>
          <w:iCs/>
        </w:rPr>
        <w:t xml:space="preserve">Brand challenges: Building Trust: Addressing Consumer </w:t>
      </w:r>
      <w:proofErr w:type="spellStart"/>
      <w:r>
        <w:rPr>
          <w:i/>
          <w:iCs/>
        </w:rPr>
        <w:t>Skepticism</w:t>
      </w:r>
      <w:proofErr w:type="spellEnd"/>
      <w:r>
        <w:rPr>
          <w:i/>
          <w:iCs/>
        </w:rPr>
        <w:t xml:space="preserve"> in Brand Communications</w:t>
      </w:r>
      <w:r>
        <w:t xml:space="preserve">. Available at: </w:t>
      </w:r>
      <w:hyperlink r:id="rId50">
        <w:r>
          <w:rPr>
            <w:color w:val="1155CC"/>
            <w:u w:val="single"/>
          </w:rPr>
          <w:t>https://fastercapital.com/content/Brand-challenges--Building-Trust--Addressing-Consumer-Skepticism-in-Brand-Communications.html</w:t>
        </w:r>
      </w:hyperlink>
      <w:r>
        <w:t xml:space="preserve"> [Accessed on 13.05.2026].</w:t>
      </w:r>
    </w:p>
    <w:p w:rsidR="006309F5" w:rsidP="006309F5" w:rsidRDefault="006309F5" w14:paraId="1E41F9B4" w14:textId="77777777">
      <w:r>
        <w:t xml:space="preserve">George, A.S., 2026. Digital Dividend Data Taxation's Potential to Transform India's Economy and Redefine Fiscal Policy in the Mobile Era. </w:t>
      </w:r>
      <w:hyperlink r:id="rId51">
        <w:r>
          <w:rPr>
            <w:color w:val="1155CC"/>
            <w:u w:val="single"/>
          </w:rPr>
          <w:t>https://www.researchgate.net/profile/A-Shaji-George/publication/402031834_Digital_Dividend_Data_Taxation's_Potential_to_Transform_India's_Economy_and_Redefine_Fiscal_Policy_in_the_Mobile_Era/links/69b58dfca5bf176ab5500e26/Digital-Dividend-Data-Taxations-Potential-to-Transform-Indias-Economy-and-Redefine-Fiscal-Policy-in-the-Mobile-Era.pdf</w:t>
        </w:r>
      </w:hyperlink>
      <w:r>
        <w:t xml:space="preserve"> </w:t>
      </w:r>
    </w:p>
    <w:p w:rsidR="006309F5" w:rsidP="006309F5" w:rsidRDefault="006309F5" w14:paraId="64152C48" w14:textId="77777777">
      <w:proofErr w:type="spellStart"/>
      <w:r>
        <w:t>Ghazali</w:t>
      </w:r>
      <w:proofErr w:type="spellEnd"/>
      <w:r>
        <w:t xml:space="preserve">, E., </w:t>
      </w:r>
      <w:proofErr w:type="spellStart"/>
      <w:r>
        <w:t>Mutum</w:t>
      </w:r>
      <w:proofErr w:type="spellEnd"/>
      <w:r>
        <w:t xml:space="preserve">, D.S. and </w:t>
      </w:r>
      <w:proofErr w:type="spellStart"/>
      <w:r>
        <w:t>Lun</w:t>
      </w:r>
      <w:proofErr w:type="spellEnd"/>
      <w:r>
        <w:t xml:space="preserve">, N.K., 2024. Expectations and beyond: The nexus of AI instrumentality and brand credibility in voice assistant retention using the extended expectation‐confirmation model. </w:t>
      </w:r>
      <w:r>
        <w:rPr>
          <w:i/>
          <w:iCs/>
        </w:rPr>
        <w:t>Journal of Consumer Behaviour</w:t>
      </w:r>
      <w:r>
        <w:t xml:space="preserve">, 23(2), pp.655-675. </w:t>
      </w:r>
      <w:hyperlink r:id="rId52">
        <w:r>
          <w:rPr>
            <w:color w:val="1155CC"/>
            <w:u w:val="single"/>
          </w:rPr>
          <w:t>https://onlinelibrary.wiley.com/doi/abs/10.1002/cb.2228</w:t>
        </w:r>
      </w:hyperlink>
      <w:r>
        <w:t xml:space="preserve"> </w:t>
      </w:r>
    </w:p>
    <w:p w:rsidR="006309F5" w:rsidP="006309F5" w:rsidRDefault="006309F5" w14:paraId="1B50A159" w14:textId="77777777">
      <w:proofErr w:type="spellStart"/>
      <w:r>
        <w:t>Giri</w:t>
      </w:r>
      <w:proofErr w:type="spellEnd"/>
      <w:r>
        <w:t xml:space="preserve">, U., Sharma, A., Thomas, R., </w:t>
      </w:r>
      <w:proofErr w:type="spellStart"/>
      <w:r>
        <w:t>Chavan</w:t>
      </w:r>
      <w:proofErr w:type="spellEnd"/>
      <w:r>
        <w:t xml:space="preserve">, G. and Biswas, P.C., (2026). Impact of consumer buying behaviour on FMCG products through digital marketing. In Empowering Inclusive Innovation (pp. 221-228). Routledge.  </w:t>
      </w:r>
      <w:hyperlink r:id="rId53">
        <w:r>
          <w:rPr>
            <w:color w:val="1155CC"/>
            <w:u w:val="single"/>
          </w:rPr>
          <w:t>https://api.taylorfrancis.com/content/chapters/edit/download?identifierName=doi&amp;identifierValue=10.1201/9781003753445-25&amp;type=chapterpdf</w:t>
        </w:r>
      </w:hyperlink>
    </w:p>
    <w:p w:rsidR="006309F5" w:rsidP="006309F5" w:rsidRDefault="006309F5" w14:paraId="7F4A88FA" w14:textId="77777777">
      <w:pPr>
        <w:spacing w:before="240" w:after="160"/>
        <w:rPr>
          <w:color w:val="1155CC"/>
          <w:u w:val="single"/>
        </w:rPr>
      </w:pPr>
      <w:proofErr w:type="spellStart"/>
      <w:r>
        <w:t>Giri</w:t>
      </w:r>
      <w:proofErr w:type="spellEnd"/>
      <w:r>
        <w:t xml:space="preserve">, U., Sharma, A., Thomas, R., </w:t>
      </w:r>
      <w:proofErr w:type="spellStart"/>
      <w:r>
        <w:t>Chavan</w:t>
      </w:r>
      <w:proofErr w:type="spellEnd"/>
      <w:r>
        <w:t xml:space="preserve">, G. and Biswas, P.C., 2026. Impact of consumer buying behaviour on FMCG products through digital marketing. In </w:t>
      </w:r>
      <w:r>
        <w:rPr>
          <w:i/>
          <w:iCs/>
        </w:rPr>
        <w:t>Empowering Inclusive Innovation</w:t>
      </w:r>
      <w:r>
        <w:t xml:space="preserve"> (pp. 221-228). Routledge.</w:t>
      </w:r>
      <w:hyperlink r:id="rId54">
        <w:r>
          <w:t xml:space="preserve"> </w:t>
        </w:r>
      </w:hyperlink>
      <w:hyperlink r:id="rId55">
        <w:r>
          <w:rPr>
            <w:color w:val="1155CC"/>
            <w:u w:val="single"/>
          </w:rPr>
          <w:t>https://api.taylorfrancis.com/content/chapters/edit/download?identifierName=doi&amp;identifierValue=10.1201/9781003753445-25&amp;type=chapterpdf</w:t>
        </w:r>
      </w:hyperlink>
    </w:p>
    <w:p w:rsidR="006309F5" w:rsidP="006309F5" w:rsidRDefault="006309F5" w14:paraId="6975E11E" w14:textId="77777777">
      <w:pPr>
        <w:spacing w:before="240" w:after="160"/>
        <w:rPr>
          <w:color w:val="1155CC"/>
          <w:u w:val="single"/>
        </w:rPr>
      </w:pPr>
      <w:proofErr w:type="spellStart"/>
      <w:r>
        <w:t>Greyling</w:t>
      </w:r>
      <w:proofErr w:type="spellEnd"/>
      <w:r>
        <w:t>, C., 2021. Exploring the impact of language on consumer-brand relationships across digital media.</w:t>
      </w:r>
      <w:hyperlink r:id="rId56">
        <w:r>
          <w:t xml:space="preserve"> </w:t>
        </w:r>
      </w:hyperlink>
      <w:hyperlink r:id="rId57">
        <w:r>
          <w:rPr>
            <w:color w:val="1155CC"/>
            <w:u w:val="single"/>
          </w:rPr>
          <w:t>https://open.uct.ac.za/handle/11427/33702</w:t>
        </w:r>
      </w:hyperlink>
    </w:p>
    <w:p w:rsidR="006309F5" w:rsidP="006309F5" w:rsidRDefault="006309F5" w14:paraId="6A4A374E" w14:textId="77777777">
      <w:r>
        <w:t>Hashem, T.N., Al-</w:t>
      </w:r>
      <w:proofErr w:type="spellStart"/>
      <w:r>
        <w:t>Qeed</w:t>
      </w:r>
      <w:proofErr w:type="spellEnd"/>
      <w:r>
        <w:t xml:space="preserve">, M. and </w:t>
      </w:r>
      <w:proofErr w:type="spellStart"/>
      <w:r>
        <w:t>Qtaish</w:t>
      </w:r>
      <w:proofErr w:type="spellEnd"/>
      <w:r>
        <w:t xml:space="preserve">, R.M., 2024. Brand linguistics: The influence of using local terminology through social media in marketing products on customers' purchase behaviour. </w:t>
      </w:r>
      <w:r>
        <w:rPr>
          <w:i/>
          <w:iCs/>
        </w:rPr>
        <w:t>Journal of System and Management Sciences</w:t>
      </w:r>
      <w:r>
        <w:t xml:space="preserve">, 14(2), pp.291-309. </w:t>
      </w:r>
      <w:hyperlink r:id="rId58">
        <w:r>
          <w:rPr>
            <w:color w:val="1155CC"/>
            <w:u w:val="single"/>
          </w:rPr>
          <w:t>https://www.aasmr.org/jsms/Vol14/No.2/Vol.14.No.2.18.pdf</w:t>
        </w:r>
      </w:hyperlink>
      <w:r>
        <w:t xml:space="preserve"> </w:t>
      </w:r>
    </w:p>
    <w:p w:rsidR="006309F5" w:rsidP="006309F5" w:rsidRDefault="006309F5" w14:paraId="3C388B65" w14:textId="77777777">
      <w:pPr>
        <w:spacing w:before="240" w:after="160"/>
        <w:rPr>
          <w:color w:val="1155CC"/>
          <w:u w:val="single"/>
        </w:rPr>
      </w:pPr>
      <w:r>
        <w:t>Hashem, T.N., Al-</w:t>
      </w:r>
      <w:proofErr w:type="spellStart"/>
      <w:r>
        <w:t>Qeed</w:t>
      </w:r>
      <w:proofErr w:type="spellEnd"/>
      <w:r>
        <w:t xml:space="preserve">, M. and </w:t>
      </w:r>
      <w:proofErr w:type="spellStart"/>
      <w:r>
        <w:t>Qtaish</w:t>
      </w:r>
      <w:proofErr w:type="spellEnd"/>
      <w:r>
        <w:t xml:space="preserve">, R.M., 2024. Brand linguistics: The influence of using local terminology through social media in marketing products on customers' purchase behaviour. </w:t>
      </w:r>
      <w:r>
        <w:rPr>
          <w:i/>
          <w:iCs/>
        </w:rPr>
        <w:t>Journal of System and Management Sciences</w:t>
      </w:r>
      <w:r>
        <w:t xml:space="preserve">, </w:t>
      </w:r>
      <w:r>
        <w:rPr>
          <w:i/>
          <w:iCs/>
        </w:rPr>
        <w:t>14</w:t>
      </w:r>
      <w:r>
        <w:t>(2), pp.291-309.</w:t>
      </w:r>
      <w:hyperlink r:id="rId59">
        <w:r>
          <w:t xml:space="preserve"> </w:t>
        </w:r>
      </w:hyperlink>
      <w:hyperlink r:id="rId60">
        <w:r>
          <w:rPr>
            <w:color w:val="1155CC"/>
            <w:u w:val="single"/>
          </w:rPr>
          <w:t>https://www.aasmr.org/jsms/Vol14/No.2/Vol.14.No.2.18.pdf</w:t>
        </w:r>
      </w:hyperlink>
    </w:p>
    <w:p w:rsidR="006309F5" w:rsidP="006309F5" w:rsidRDefault="006309F5" w14:paraId="60487649" w14:textId="77777777">
      <w:r>
        <w:t xml:space="preserve">Ibrahim, L., </w:t>
      </w:r>
      <w:proofErr w:type="spellStart"/>
      <w:r>
        <w:t>Hafner</w:t>
      </w:r>
      <w:proofErr w:type="spellEnd"/>
      <w:r>
        <w:t xml:space="preserve">, F.S. and </w:t>
      </w:r>
      <w:proofErr w:type="spellStart"/>
      <w:r>
        <w:t>Rocher</w:t>
      </w:r>
      <w:proofErr w:type="spellEnd"/>
      <w:r>
        <w:t>, L., 2025. Training language models to be warm and empathetic makes them less reliable and more sycophantic.</w:t>
      </w:r>
      <w:r>
        <w:rPr>
          <w:i/>
          <w:iCs/>
        </w:rPr>
        <w:t xml:space="preserve"> </w:t>
      </w:r>
      <w:proofErr w:type="spellStart"/>
      <w:r>
        <w:rPr>
          <w:i/>
          <w:iCs/>
        </w:rPr>
        <w:t>arXiv</w:t>
      </w:r>
      <w:proofErr w:type="spellEnd"/>
      <w:r>
        <w:rPr>
          <w:i/>
          <w:iCs/>
        </w:rPr>
        <w:t xml:space="preserve"> preprint arXiv:2507.21919.</w:t>
      </w:r>
      <w:r>
        <w:t xml:space="preserve"> </w:t>
      </w:r>
      <w:hyperlink r:id="rId61">
        <w:r>
          <w:rPr>
            <w:color w:val="1155CC"/>
            <w:u w:val="single"/>
          </w:rPr>
          <w:t>https://arxiv.org/abs/2507.21919</w:t>
        </w:r>
      </w:hyperlink>
      <w:r>
        <w:t xml:space="preserve"> </w:t>
      </w:r>
    </w:p>
    <w:p w:rsidR="006309F5" w:rsidP="006309F5" w:rsidRDefault="006309F5" w14:paraId="56EEAB21" w14:textId="77777777">
      <w:proofErr w:type="spellStart"/>
      <w:r>
        <w:t>Kandiawan</w:t>
      </w:r>
      <w:proofErr w:type="spellEnd"/>
      <w:r>
        <w:t xml:space="preserve">, A.B., (2022). Code-switching and slang used by Gen Z Indonesians on social media. ELTR Journal, 7(1), pp.48-56.  </w:t>
      </w:r>
      <w:hyperlink r:id="rId62">
        <w:r>
          <w:rPr>
            <w:color w:val="1155CC"/>
            <w:u w:val="single"/>
          </w:rPr>
          <w:t>https://pdfs.semanticscholar.org/6550/5fd83a2cd70081355a7ef7d88be0897aeb95.pdf</w:t>
        </w:r>
      </w:hyperlink>
    </w:p>
    <w:p w:rsidR="006309F5" w:rsidP="006309F5" w:rsidRDefault="006309F5" w14:paraId="1D27FE50" w14:textId="77777777">
      <w:pPr>
        <w:spacing w:before="240" w:after="240"/>
        <w:rPr>
          <w:color w:val="222222"/>
          <w:highlight w:val="white"/>
        </w:rPr>
      </w:pPr>
      <w:proofErr w:type="spellStart"/>
      <w:r>
        <w:rPr>
          <w:color w:val="222222"/>
          <w:highlight w:val="white"/>
        </w:rPr>
        <w:t>Kanumuri</w:t>
      </w:r>
      <w:proofErr w:type="spellEnd"/>
      <w:r>
        <w:rPr>
          <w:color w:val="222222"/>
          <w:highlight w:val="white"/>
        </w:rPr>
        <w:t>, V., (2025). Adapting Brands for Global Markets through Cross-Cultural Marketing. International Journal of Academic.</w:t>
      </w:r>
      <w:hyperlink r:id="rId63">
        <w:r>
          <w:rPr>
            <w:color w:val="1155CC"/>
            <w:highlight w:val="white"/>
            <w:u w:val="single"/>
          </w:rPr>
          <w:t>https://www.mgmpublications.com/uploads/volume/1754130651.pdf</w:t>
        </w:r>
      </w:hyperlink>
      <w:r>
        <w:rPr>
          <w:color w:val="222222"/>
          <w:highlight w:val="white"/>
        </w:rPr>
        <w:t xml:space="preserve"> </w:t>
      </w:r>
    </w:p>
    <w:p w:rsidR="006309F5" w:rsidP="006309F5" w:rsidRDefault="006309F5" w14:paraId="2253F711" w14:textId="77777777">
      <w:proofErr w:type="spellStart"/>
      <w:r>
        <w:t>Kanumuri</w:t>
      </w:r>
      <w:proofErr w:type="spellEnd"/>
      <w:r>
        <w:t xml:space="preserve">, V., 2025. Adapting Brands for Global Markets through Cross-Cultural Marketing. </w:t>
      </w:r>
      <w:r>
        <w:rPr>
          <w:i/>
          <w:iCs/>
        </w:rPr>
        <w:t>International Journal of Academic.</w:t>
      </w:r>
      <w:r>
        <w:t xml:space="preserve"> </w:t>
      </w:r>
      <w:hyperlink r:id="rId64">
        <w:r>
          <w:rPr>
            <w:color w:val="1155CC"/>
            <w:u w:val="single"/>
          </w:rPr>
          <w:t>https://www.mgmpublications.com/uploads/volume/1754130651.pdf</w:t>
        </w:r>
      </w:hyperlink>
      <w:r>
        <w:t xml:space="preserve"> </w:t>
      </w:r>
    </w:p>
    <w:p w:rsidR="006309F5" w:rsidP="006309F5" w:rsidRDefault="006309F5" w14:paraId="0A39FCE7" w14:textId="77777777">
      <w:r>
        <w:t xml:space="preserve">Kothari, H., </w:t>
      </w:r>
      <w:proofErr w:type="spellStart"/>
      <w:r>
        <w:t>Choudhary</w:t>
      </w:r>
      <w:proofErr w:type="spellEnd"/>
      <w:r>
        <w:t xml:space="preserve">, A., Jain, A., Singh, S., Prasad, K.D.V. and Vani, U.K., 2025. Impact of social media advertising on consumer behaviour: role of credibility, perceived authenticity, and sustainability. </w:t>
      </w:r>
      <w:r>
        <w:rPr>
          <w:i/>
          <w:iCs/>
        </w:rPr>
        <w:t>Frontiers in Communication</w:t>
      </w:r>
      <w:r>
        <w:t xml:space="preserve">, 10, p.1595796. </w:t>
      </w:r>
      <w:hyperlink r:id="rId65">
        <w:r>
          <w:rPr>
            <w:color w:val="1155CC"/>
            <w:u w:val="single"/>
          </w:rPr>
          <w:t>https://www.frontiersin.org/journals/communication/articles/10.3389/fcomm.2025.1595796/full</w:t>
        </w:r>
      </w:hyperlink>
      <w:r>
        <w:t xml:space="preserve"> </w:t>
      </w:r>
    </w:p>
    <w:p w:rsidR="006309F5" w:rsidP="006309F5" w:rsidRDefault="006309F5" w14:paraId="6DA7E675" w14:textId="77777777">
      <w:bookmarkStart w:name="_heading=h.o646tmertby" w:colFirst="0" w:colLast="0" w:id="149"/>
      <w:bookmarkEnd w:id="149"/>
      <w:proofErr w:type="spellStart"/>
      <w:r>
        <w:t>Kurniadi</w:t>
      </w:r>
      <w:proofErr w:type="spellEnd"/>
      <w:r>
        <w:t xml:space="preserve">, H. and Rana, J.A.S., 2023. The power of trust: How does consumer trust impact satisfaction and loyalty in Indonesian digital </w:t>
      </w:r>
      <w:proofErr w:type="gramStart"/>
      <w:r>
        <w:t>business?.</w:t>
      </w:r>
      <w:proofErr w:type="gramEnd"/>
      <w:r>
        <w:t xml:space="preserve"> </w:t>
      </w:r>
      <w:r>
        <w:rPr>
          <w:i/>
          <w:iCs/>
        </w:rPr>
        <w:t>Innovative Marketing</w:t>
      </w:r>
      <w:r>
        <w:t xml:space="preserve">, 19(2), p.236. </w:t>
      </w:r>
      <w:hyperlink r:id="rId66">
        <w:r>
          <w:rPr>
            <w:color w:val="1155CC"/>
            <w:u w:val="single"/>
          </w:rPr>
          <w:t>https://www.academia.edu/download/114874557/IM_2023_02_Kurniadi.pdf</w:t>
        </w:r>
      </w:hyperlink>
      <w:r>
        <w:t xml:space="preserve"> </w:t>
      </w:r>
    </w:p>
    <w:p w:rsidR="006309F5" w:rsidP="006309F5" w:rsidRDefault="006309F5" w14:paraId="5D410DB7" w14:textId="77777777">
      <w:pPr>
        <w:spacing w:before="240" w:after="160"/>
        <w:rPr>
          <w:color w:val="1155CC"/>
          <w:u w:val="single"/>
        </w:rPr>
      </w:pPr>
      <w:proofErr w:type="spellStart"/>
      <w:r>
        <w:t>LaDousa</w:t>
      </w:r>
      <w:proofErr w:type="spellEnd"/>
      <w:r>
        <w:t xml:space="preserve">, C., 2020. Language, script, and advertising in India’s Hindi belt: Institutional voices in flux. </w:t>
      </w:r>
      <w:r>
        <w:rPr>
          <w:i/>
          <w:iCs/>
        </w:rPr>
        <w:t>Signs and Society</w:t>
      </w:r>
      <w:r>
        <w:t xml:space="preserve">, </w:t>
      </w:r>
      <w:r>
        <w:rPr>
          <w:i/>
          <w:iCs/>
        </w:rPr>
        <w:t>8</w:t>
      </w:r>
      <w:r>
        <w:t>(1), pp.155-184.</w:t>
      </w:r>
      <w:hyperlink r:id="rId67">
        <w:r>
          <w:t xml:space="preserve"> </w:t>
        </w:r>
      </w:hyperlink>
      <w:hyperlink r:id="rId68">
        <w:r>
          <w:rPr>
            <w:color w:val="1155CC"/>
            <w:u w:val="single"/>
          </w:rPr>
          <w:t>https://www.cambridge.org/core/journals/signs-and-society/article/language--and-advertising-in-indias-hindi-belt-institutional-voices-in-flux/D90EEBFBAF2526269564B01BAA78A57F</w:t>
        </w:r>
      </w:hyperlink>
    </w:p>
    <w:p w:rsidR="006309F5" w:rsidP="006309F5" w:rsidRDefault="006309F5" w14:paraId="23B7FF06" w14:textId="77777777">
      <w:proofErr w:type="spellStart"/>
      <w:r>
        <w:t>Liesa-Orús</w:t>
      </w:r>
      <w:proofErr w:type="spellEnd"/>
      <w:r>
        <w:t xml:space="preserve">, M., </w:t>
      </w:r>
      <w:proofErr w:type="spellStart"/>
      <w:r>
        <w:t>Latorre-Cosculluela</w:t>
      </w:r>
      <w:proofErr w:type="spellEnd"/>
      <w:r>
        <w:t xml:space="preserve">, C., Sierra-Sánchez, V. and Vázquez-Toledo, S., 2023. Links between ease of use, perceived usefulness and attitudes towards technology in older people in university: A structural equation modelling approach. </w:t>
      </w:r>
      <w:r>
        <w:rPr>
          <w:i/>
          <w:iCs/>
        </w:rPr>
        <w:t>Education and Information Technologies</w:t>
      </w:r>
      <w:r>
        <w:t xml:space="preserve">, 28(3), pp.2419-2436. </w:t>
      </w:r>
      <w:hyperlink r:id="rId69">
        <w:r>
          <w:rPr>
            <w:color w:val="1155CC"/>
            <w:u w:val="single"/>
          </w:rPr>
          <w:t>https://link.springer.com/article/10.1007/s10639-022-11292-1</w:t>
        </w:r>
      </w:hyperlink>
      <w:r>
        <w:t xml:space="preserve"> </w:t>
      </w:r>
    </w:p>
    <w:p w:rsidR="006309F5" w:rsidP="006309F5" w:rsidRDefault="006309F5" w14:paraId="64BF3EFA" w14:textId="77777777">
      <w:r>
        <w:t xml:space="preserve">LinkedIn, 2025. </w:t>
      </w:r>
      <w:r>
        <w:rPr>
          <w:i/>
          <w:iCs/>
        </w:rPr>
        <w:t xml:space="preserve">Why is regional language support essential for customer service? </w:t>
      </w:r>
      <w:r>
        <w:t xml:space="preserve">[Online]. Available at: </w:t>
      </w:r>
      <w:hyperlink r:id="rId70">
        <w:r>
          <w:rPr>
            <w:color w:val="1155CC"/>
            <w:u w:val="single"/>
          </w:rPr>
          <w:t>https://www.linkedin.com/posts/karthik-p-3b5016120_why-regional-language-support-isnt-just-activity-7344354990699778050-9aKV</w:t>
        </w:r>
      </w:hyperlink>
      <w:r>
        <w:t xml:space="preserve"> [Accessed on: 12th April 2026]</w:t>
      </w:r>
    </w:p>
    <w:p w:rsidR="006309F5" w:rsidP="006309F5" w:rsidRDefault="006309F5" w14:paraId="17DFE6B2" w14:textId="77777777">
      <w:pPr>
        <w:spacing w:before="240" w:after="240"/>
      </w:pPr>
      <w:r>
        <w:t>‌</w:t>
      </w:r>
      <w:proofErr w:type="spellStart"/>
      <w:r>
        <w:t>Lokalise</w:t>
      </w:r>
      <w:proofErr w:type="spellEnd"/>
      <w:r>
        <w:t xml:space="preserve">, (2025). </w:t>
      </w:r>
      <w:r>
        <w:rPr>
          <w:i/>
          <w:iCs/>
        </w:rPr>
        <w:t>7 Content Localization Tactics to Win Over Your Audience</w:t>
      </w:r>
      <w:r>
        <w:t xml:space="preserve">. Available at: </w:t>
      </w:r>
      <w:hyperlink r:id="rId71">
        <w:r>
          <w:rPr>
            <w:color w:val="1155CC"/>
            <w:u w:val="single"/>
          </w:rPr>
          <w:t>https://lokalise.com/blog/content-localization/</w:t>
        </w:r>
      </w:hyperlink>
      <w:r>
        <w:t xml:space="preserve"> [Accessed on 13.05.2026].</w:t>
      </w:r>
    </w:p>
    <w:p w:rsidR="006309F5" w:rsidP="006309F5" w:rsidRDefault="006309F5" w14:paraId="03A20765" w14:textId="77777777">
      <w:proofErr w:type="spellStart"/>
      <w:r>
        <w:t>Maiti</w:t>
      </w:r>
      <w:proofErr w:type="spellEnd"/>
      <w:r>
        <w:t xml:space="preserve">, S.R. ed., 2025. Weaving the Threads of Artificial Intelligence Across Disciplines. </w:t>
      </w:r>
      <w:r>
        <w:rPr>
          <w:i/>
          <w:iCs/>
        </w:rPr>
        <w:t>In-Depth Communication.</w:t>
      </w:r>
      <w:r>
        <w:t xml:space="preserve"> </w:t>
      </w:r>
      <w:hyperlink r:id="rId72">
        <w:r>
          <w:rPr>
            <w:color w:val="1155CC"/>
            <w:u w:val="single"/>
          </w:rPr>
          <w:t>https://books.google.com/books?hl=en&amp;lr=&amp;id=jsmlEQAAQBAJ&amp;oi=fnd&amp;pg=PP1&amp;dq=Language+becomes+an+important+factor+when+it+comes+to+consumer+engagement+in+multi-language+markets+like+India.&amp;ots=2m0NRfp8An&amp;sig=-dqkoxewl1CDB_odIm2HyyRjL6g</w:t>
        </w:r>
      </w:hyperlink>
      <w:r>
        <w:t xml:space="preserve"> </w:t>
      </w:r>
    </w:p>
    <w:p w:rsidR="006309F5" w:rsidP="006309F5" w:rsidRDefault="006309F5" w14:paraId="7A02612A" w14:textId="77777777">
      <w:proofErr w:type="spellStart"/>
      <w:r>
        <w:t>Mallik</w:t>
      </w:r>
      <w:proofErr w:type="spellEnd"/>
      <w:r>
        <w:t xml:space="preserve">, S.K., Uddin, I., </w:t>
      </w:r>
      <w:proofErr w:type="spellStart"/>
      <w:r>
        <w:t>Akter</w:t>
      </w:r>
      <w:proofErr w:type="spellEnd"/>
      <w:r>
        <w:t xml:space="preserve">, F., Rahman, A.S. and Rahman, M.A., 2025. Evaluating the influence of customer reviews and consumer trust on online purchase behaviour. </w:t>
      </w:r>
      <w:r>
        <w:rPr>
          <w:i/>
          <w:iCs/>
        </w:rPr>
        <w:t>World Journal of Advanced Research and Reviews</w:t>
      </w:r>
      <w:r>
        <w:t xml:space="preserve">, 25(1), pp.423-432. </w:t>
      </w:r>
      <w:hyperlink r:id="rId73">
        <w:r>
          <w:rPr>
            <w:color w:val="1155CC"/>
            <w:u w:val="single"/>
          </w:rPr>
          <w:t>https://www.academia.edu/download/120792060/Reseach_Paper_4_Evaluating_the_influence_of_customer_reviews_and_consumer_trust_on_online_purchase_behavior.pdf</w:t>
        </w:r>
      </w:hyperlink>
      <w:r>
        <w:t xml:space="preserve"> </w:t>
      </w:r>
    </w:p>
    <w:p w:rsidR="006309F5" w:rsidP="006309F5" w:rsidRDefault="006309F5" w14:paraId="4856804B" w14:textId="6245B28D">
      <w:pPr>
        <w:spacing w:before="200" w:after="200"/>
      </w:pPr>
      <w:r>
        <w:t xml:space="preserve">Maria </w:t>
      </w:r>
      <w:proofErr w:type="spellStart"/>
      <w:r>
        <w:t>Rosala</w:t>
      </w:r>
      <w:proofErr w:type="spellEnd"/>
      <w:r>
        <w:t xml:space="preserve"> (2022). How to </w:t>
      </w:r>
      <w:r>
        <w:t>Analys</w:t>
      </w:r>
      <w:r>
        <w:t xml:space="preserve">e Qualitative Data from UX Research: Thematic Analysis. [online] Nielsen Norman Group. Available at: </w:t>
      </w:r>
      <w:hyperlink r:id="rId74">
        <w:r>
          <w:rPr>
            <w:color w:val="1155CC"/>
            <w:u w:val="single"/>
          </w:rPr>
          <w:t>https://www.nngroup.com/articles/thematic-analysis/</w:t>
        </w:r>
      </w:hyperlink>
      <w:r>
        <w:t>.</w:t>
      </w:r>
    </w:p>
    <w:p w:rsidR="006309F5" w:rsidP="006309F5" w:rsidRDefault="006309F5" w14:paraId="398496C9" w14:textId="77777777">
      <w:proofErr w:type="spellStart"/>
      <w:r>
        <w:t>Mariyono</w:t>
      </w:r>
      <w:proofErr w:type="spellEnd"/>
      <w:r>
        <w:t xml:space="preserve">, D., 2024. Multicultural values: meeting point of two forces in developing Islamic education. </w:t>
      </w:r>
      <w:r>
        <w:rPr>
          <w:i/>
          <w:iCs/>
        </w:rPr>
        <w:t>Quality Education for All</w:t>
      </w:r>
      <w:r>
        <w:t xml:space="preserve">, 1(1), pp.46-69. </w:t>
      </w:r>
      <w:hyperlink r:id="rId75">
        <w:r>
          <w:rPr>
            <w:color w:val="1155CC"/>
            <w:u w:val="single"/>
          </w:rPr>
          <w:t>https://www.emerald.com/qea/article/1/1/46/1232636</w:t>
        </w:r>
      </w:hyperlink>
      <w:r>
        <w:t xml:space="preserve"> </w:t>
      </w:r>
    </w:p>
    <w:p w:rsidR="006309F5" w:rsidP="006309F5" w:rsidRDefault="006309F5" w14:paraId="2E99792F" w14:textId="77777777">
      <w:pPr>
        <w:spacing w:before="240" w:after="240"/>
        <w:rPr>
          <w:color w:val="222222"/>
          <w:highlight w:val="white"/>
        </w:rPr>
      </w:pPr>
      <w:r>
        <w:t xml:space="preserve">Medium, (2023). </w:t>
      </w:r>
      <w:r>
        <w:rPr>
          <w:i/>
          <w:iCs/>
        </w:rPr>
        <w:t>Linguistic Matters: How Language Localization is Important for FMCG Brands Expanding Overseas</w:t>
      </w:r>
      <w:r>
        <w:t xml:space="preserve">. Available at: </w:t>
      </w:r>
      <w:hyperlink r:id="rId76">
        <w:r>
          <w:rPr>
            <w:color w:val="1155CC"/>
            <w:u w:val="single"/>
          </w:rPr>
          <w:t>https://medium.com/@more_gratitude/linguistic-matters-how-language-localization-is-important-for-fmcg-brands-expanding-overseas-8c2429ab1558</w:t>
        </w:r>
      </w:hyperlink>
      <w:r>
        <w:t xml:space="preserve"> [Accessed on 13.05.2026].</w:t>
      </w:r>
    </w:p>
    <w:p w:rsidR="006309F5" w:rsidP="006309F5" w:rsidRDefault="006309F5" w14:paraId="50CAC395" w14:textId="77777777">
      <w:proofErr w:type="spellStart"/>
      <w:r>
        <w:t>Mogambi</w:t>
      </w:r>
      <w:proofErr w:type="spellEnd"/>
      <w:r>
        <w:t xml:space="preserve">, H., 2024. Patterns of Preferences and Audience Segmentation of Kiswahili Language Radio Broadcasts in Kenya: An Analysis of Content and Demographic Issues. </w:t>
      </w:r>
      <w:proofErr w:type="spellStart"/>
      <w:r>
        <w:rPr>
          <w:i/>
          <w:iCs/>
        </w:rPr>
        <w:t>Medkom</w:t>
      </w:r>
      <w:proofErr w:type="spellEnd"/>
      <w:r>
        <w:rPr>
          <w:i/>
          <w:iCs/>
        </w:rPr>
        <w:t xml:space="preserve">: </w:t>
      </w:r>
      <w:proofErr w:type="spellStart"/>
      <w:r>
        <w:rPr>
          <w:i/>
          <w:iCs/>
        </w:rPr>
        <w:t>Jurnal</w:t>
      </w:r>
      <w:proofErr w:type="spellEnd"/>
      <w:r>
        <w:rPr>
          <w:i/>
          <w:iCs/>
        </w:rPr>
        <w:t xml:space="preserve"> Media </w:t>
      </w:r>
      <w:proofErr w:type="spellStart"/>
      <w:r>
        <w:rPr>
          <w:i/>
          <w:iCs/>
        </w:rPr>
        <w:t>dan</w:t>
      </w:r>
      <w:proofErr w:type="spellEnd"/>
      <w:r>
        <w:rPr>
          <w:i/>
          <w:iCs/>
        </w:rPr>
        <w:t xml:space="preserve"> </w:t>
      </w:r>
      <w:proofErr w:type="spellStart"/>
      <w:r>
        <w:rPr>
          <w:i/>
          <w:iCs/>
        </w:rPr>
        <w:t>Komunikasi</w:t>
      </w:r>
      <w:proofErr w:type="spellEnd"/>
      <w:r>
        <w:rPr>
          <w:i/>
          <w:iCs/>
        </w:rPr>
        <w:t xml:space="preserve">, </w:t>
      </w:r>
      <w:r>
        <w:t xml:space="preserve">5(1). </w:t>
      </w:r>
      <w:hyperlink r:id="rId77">
        <w:r>
          <w:rPr>
            <w:color w:val="1155CC"/>
            <w:u w:val="single"/>
          </w:rPr>
          <w:t>https://e-journal.unair.ac.id/MEDKOM/article/download/62243/31094</w:t>
        </w:r>
      </w:hyperlink>
      <w:r>
        <w:t xml:space="preserve"> </w:t>
      </w:r>
    </w:p>
    <w:p w:rsidR="006309F5" w:rsidP="006309F5" w:rsidRDefault="006309F5" w14:paraId="0DBE1E39" w14:textId="77777777">
      <w:bookmarkStart w:name="_heading=h.7bkhmrq01nmi" w:colFirst="0" w:colLast="0" w:id="150"/>
      <w:bookmarkEnd w:id="150"/>
      <w:proofErr w:type="spellStart"/>
      <w:r>
        <w:t>Moin</w:t>
      </w:r>
      <w:proofErr w:type="spellEnd"/>
      <w:r>
        <w:t xml:space="preserve">, S.M.A., Devlin, J. and </w:t>
      </w:r>
      <w:proofErr w:type="spellStart"/>
      <w:r>
        <w:t>McKechnie</w:t>
      </w:r>
      <w:proofErr w:type="spellEnd"/>
      <w:r>
        <w:t>, S., 2016. The magic of branding: The role of ‘pledge’, ‘turn ‘</w:t>
      </w:r>
      <w:proofErr w:type="gramStart"/>
      <w:r>
        <w:t>and ’</w:t>
      </w:r>
      <w:proofErr w:type="gramEnd"/>
      <w:r>
        <w:t xml:space="preserve"> prestige ’ in fostering consumer trust in financial services. </w:t>
      </w:r>
      <w:r>
        <w:rPr>
          <w:i/>
          <w:iCs/>
        </w:rPr>
        <w:t>Journal of Financial Services Marketing</w:t>
      </w:r>
      <w:r>
        <w:t xml:space="preserve">, 21(2), pp.113-126. </w:t>
      </w:r>
      <w:hyperlink r:id="rId78">
        <w:r>
          <w:rPr>
            <w:color w:val="1155CC"/>
            <w:u w:val="single"/>
          </w:rPr>
          <w:t>https://link.springer.com/article/10.1057/fsm.2016.8</w:t>
        </w:r>
      </w:hyperlink>
    </w:p>
    <w:p w:rsidR="006309F5" w:rsidP="006309F5" w:rsidRDefault="006309F5" w14:paraId="519A242F" w14:textId="77777777">
      <w:proofErr w:type="spellStart"/>
      <w:r>
        <w:t>Mseer</w:t>
      </w:r>
      <w:proofErr w:type="spellEnd"/>
      <w:r>
        <w:t xml:space="preserve">, I.N., 2025. Communication Accommodation Theory: for Understanding Cultural Communication Dynamics. </w:t>
      </w:r>
      <w:r>
        <w:rPr>
          <w:i/>
          <w:iCs/>
        </w:rPr>
        <w:t>Journal of Digital Media and Artificial Intelligence</w:t>
      </w:r>
      <w:r>
        <w:t xml:space="preserve">, 2(01), pp.27-33. </w:t>
      </w:r>
      <w:hyperlink r:id="rId79">
        <w:r>
          <w:rPr>
            <w:color w:val="1155CC"/>
            <w:u w:val="single"/>
          </w:rPr>
          <w:t>https://www.naturalspublishing.com/files/published/p2kb8y648m44vl.pdf</w:t>
        </w:r>
      </w:hyperlink>
      <w:r>
        <w:t xml:space="preserve"> </w:t>
      </w:r>
    </w:p>
    <w:p w:rsidR="006309F5" w:rsidP="006309F5" w:rsidRDefault="006309F5" w14:paraId="216AF0C0" w14:textId="77777777">
      <w:pPr>
        <w:spacing w:before="200" w:after="200"/>
      </w:pPr>
      <w:r>
        <w:t xml:space="preserve">Nick (2025). Welcome </w:t>
      </w:r>
      <w:proofErr w:type="gramStart"/>
      <w:r>
        <w:t>To</w:t>
      </w:r>
      <w:proofErr w:type="gramEnd"/>
      <w:r>
        <w:t xml:space="preserve"> </w:t>
      </w:r>
      <w:proofErr w:type="spellStart"/>
      <w:r>
        <w:t>Zscaler</w:t>
      </w:r>
      <w:proofErr w:type="spellEnd"/>
      <w:r>
        <w:t xml:space="preserve"> Directory Authentication. [online] Indianretailer.com. Available at: </w:t>
      </w:r>
      <w:hyperlink r:id="rId80">
        <w:r>
          <w:rPr>
            <w:color w:val="1155CC"/>
            <w:u w:val="single"/>
          </w:rPr>
          <w:t>https://www.indianretailer.com/article/retail-business/future-retail/indias-fmcg-evolution-navigating-tides-transformation-2025</w:t>
        </w:r>
      </w:hyperlink>
      <w:r>
        <w:t>.</w:t>
      </w:r>
    </w:p>
    <w:p w:rsidR="006309F5" w:rsidP="006309F5" w:rsidRDefault="006309F5" w14:paraId="1EA2A8C7" w14:textId="77777777">
      <w:pPr>
        <w:spacing w:before="240" w:after="160"/>
        <w:rPr>
          <w:color w:val="1155CC"/>
          <w:u w:val="single"/>
        </w:rPr>
      </w:pPr>
      <w:r>
        <w:t>Nipa, M.N. and Chowdhury, M.S.A., 2024. The impact of digital marketing on brand awareness in the multinational FMCG sector.</w:t>
      </w:r>
      <w:hyperlink r:id="rId81">
        <w:r>
          <w:t xml:space="preserve"> </w:t>
        </w:r>
      </w:hyperlink>
      <w:hyperlink r:id="rId82">
        <w:r>
          <w:rPr>
            <w:color w:val="1155CC"/>
            <w:u w:val="single"/>
          </w:rPr>
          <w:t>https://papers.ssrn.com/sol3/papers.cfm?abstract_id=5086494</w:t>
        </w:r>
      </w:hyperlink>
    </w:p>
    <w:p w:rsidR="006309F5" w:rsidP="006309F5" w:rsidRDefault="006309F5" w14:paraId="6131A884" w14:textId="77777777">
      <w:pPr>
        <w:spacing w:before="240" w:after="240"/>
        <w:rPr>
          <w:color w:val="222222"/>
          <w:highlight w:val="white"/>
        </w:rPr>
      </w:pPr>
      <w:proofErr w:type="spellStart"/>
      <w:r>
        <w:rPr>
          <w:color w:val="222222"/>
          <w:highlight w:val="white"/>
        </w:rPr>
        <w:t>Noronen</w:t>
      </w:r>
      <w:proofErr w:type="spellEnd"/>
      <w:r>
        <w:rPr>
          <w:color w:val="222222"/>
          <w:highlight w:val="white"/>
        </w:rPr>
        <w:t xml:space="preserve">, S., (2025). The Effects of Perceived Brand Localness to Brand </w:t>
      </w:r>
      <w:proofErr w:type="spellStart"/>
      <w:r>
        <w:rPr>
          <w:color w:val="222222"/>
          <w:highlight w:val="white"/>
        </w:rPr>
        <w:t>Trustworthiness.</w:t>
      </w:r>
      <w:hyperlink r:id="rId83">
        <w:r>
          <w:rPr>
            <w:color w:val="1155CC"/>
            <w:highlight w:val="white"/>
            <w:u w:val="single"/>
          </w:rPr>
          <w:t>https</w:t>
        </w:r>
        <w:proofErr w:type="spellEnd"/>
        <w:r>
          <w:rPr>
            <w:color w:val="1155CC"/>
            <w:highlight w:val="white"/>
            <w:u w:val="single"/>
          </w:rPr>
          <w:t>://www.utupub.fi/404</w:t>
        </w:r>
      </w:hyperlink>
      <w:r>
        <w:rPr>
          <w:color w:val="222222"/>
          <w:highlight w:val="white"/>
        </w:rPr>
        <w:t xml:space="preserve"> </w:t>
      </w:r>
    </w:p>
    <w:p w:rsidR="006309F5" w:rsidP="006309F5" w:rsidRDefault="006309F5" w14:paraId="491AC212" w14:textId="77777777">
      <w:r>
        <w:t xml:space="preserve">Obeid, C., 2023. Exploring digital marketing optimisation: Enhancing company performance with a focus on the FMCG industry in Lebanon. </w:t>
      </w:r>
      <w:r>
        <w:rPr>
          <w:i/>
          <w:iCs/>
        </w:rPr>
        <w:t>Dutch Journal of Finance and Management</w:t>
      </w:r>
      <w:r>
        <w:t xml:space="preserve">, 6(2), p.25565. </w:t>
      </w:r>
      <w:hyperlink r:id="rId84">
        <w:r>
          <w:rPr>
            <w:color w:val="1155CC"/>
            <w:u w:val="single"/>
          </w:rPr>
          <w:t>https://comum.rcaap.pt/bitstream/10400.26/49585/1/exploring-digital-marketing-optimization-enhancing-company-performance-with-a-focus-on-the-fmcg-14163.pdf</w:t>
        </w:r>
      </w:hyperlink>
      <w:r>
        <w:t xml:space="preserve"> </w:t>
      </w:r>
    </w:p>
    <w:p w:rsidR="006309F5" w:rsidP="006309F5" w:rsidRDefault="006309F5" w14:paraId="2293F885" w14:textId="77777777">
      <w:proofErr w:type="spellStart"/>
      <w:r>
        <w:t>Palomares</w:t>
      </w:r>
      <w:proofErr w:type="spellEnd"/>
      <w:r>
        <w:t xml:space="preserve">, N.A., Giles, H., </w:t>
      </w:r>
      <w:proofErr w:type="spellStart"/>
      <w:r>
        <w:t>Soliz</w:t>
      </w:r>
      <w:proofErr w:type="spellEnd"/>
      <w:r>
        <w:t xml:space="preserve">, J. and </w:t>
      </w:r>
      <w:proofErr w:type="spellStart"/>
      <w:r>
        <w:t>Gallois</w:t>
      </w:r>
      <w:proofErr w:type="spellEnd"/>
      <w:r>
        <w:t xml:space="preserve">, C., 2016. Intergroup accommodation, social categories, and identities. </w:t>
      </w:r>
      <w:r>
        <w:rPr>
          <w:i/>
          <w:iCs/>
        </w:rPr>
        <w:t>Communication accommodation theory: Negotiating personal relationships and social identities across contexts</w:t>
      </w:r>
      <w:r>
        <w:t xml:space="preserve">, pp.123-151. </w:t>
      </w:r>
      <w:hyperlink r:id="rId85">
        <w:r>
          <w:rPr>
            <w:color w:val="1155CC"/>
            <w:u w:val="single"/>
          </w:rPr>
          <w:t>https://books.google.com/books?hl=en&amp;lr=&amp;id=c1vWDAAAQBAJ&amp;oi=fnd&amp;pg=PA123&amp;dq=Intergroup+accommodation,+social+categories,+and+identities&amp;ots=VjYe1TYSFm&amp;sig=QaUSjArYrH7NwUz8KOhVsv9rfic</w:t>
        </w:r>
      </w:hyperlink>
    </w:p>
    <w:p w:rsidR="006309F5" w:rsidP="006309F5" w:rsidRDefault="006309F5" w14:paraId="21B1C0D6" w14:textId="77777777">
      <w:proofErr w:type="spellStart"/>
      <w:r>
        <w:t>Pambudiantono</w:t>
      </w:r>
      <w:proofErr w:type="spellEnd"/>
      <w:r>
        <w:t xml:space="preserve">, B. and </w:t>
      </w:r>
      <w:proofErr w:type="spellStart"/>
      <w:r>
        <w:t>Fitriyah</w:t>
      </w:r>
      <w:proofErr w:type="spellEnd"/>
      <w:r>
        <w:t xml:space="preserve">, Z., 2023. The Influence of Digital Marketing and Brand Trust on Consumer Purchase Interest in the </w:t>
      </w:r>
      <w:proofErr w:type="spellStart"/>
      <w:r>
        <w:t>Tokopedia</w:t>
      </w:r>
      <w:proofErr w:type="spellEnd"/>
      <w:r>
        <w:t xml:space="preserve"> Marketplace (Study on </w:t>
      </w:r>
      <w:proofErr w:type="spellStart"/>
      <w:r>
        <w:t>Tokopedia</w:t>
      </w:r>
      <w:proofErr w:type="spellEnd"/>
      <w:r>
        <w:t xml:space="preserve"> Marketplace Visitors in Surabaya). </w:t>
      </w:r>
      <w:proofErr w:type="spellStart"/>
      <w:r>
        <w:rPr>
          <w:i/>
          <w:iCs/>
        </w:rPr>
        <w:t>Jurnal</w:t>
      </w:r>
      <w:proofErr w:type="spellEnd"/>
      <w:r>
        <w:rPr>
          <w:i/>
          <w:iCs/>
        </w:rPr>
        <w:t xml:space="preserve"> </w:t>
      </w:r>
      <w:proofErr w:type="spellStart"/>
      <w:r>
        <w:rPr>
          <w:i/>
          <w:iCs/>
        </w:rPr>
        <w:t>Ekonomi</w:t>
      </w:r>
      <w:proofErr w:type="spellEnd"/>
      <w:r>
        <w:rPr>
          <w:i/>
          <w:iCs/>
        </w:rPr>
        <w:t xml:space="preserve"> </w:t>
      </w:r>
      <w:proofErr w:type="spellStart"/>
      <w:r>
        <w:rPr>
          <w:i/>
          <w:iCs/>
        </w:rPr>
        <w:t>dan</w:t>
      </w:r>
      <w:proofErr w:type="spellEnd"/>
      <w:r>
        <w:rPr>
          <w:i/>
          <w:iCs/>
        </w:rPr>
        <w:t xml:space="preserve"> </w:t>
      </w:r>
      <w:proofErr w:type="spellStart"/>
      <w:r>
        <w:rPr>
          <w:i/>
          <w:iCs/>
        </w:rPr>
        <w:t>Bisnis</w:t>
      </w:r>
      <w:proofErr w:type="spellEnd"/>
      <w:r>
        <w:rPr>
          <w:i/>
          <w:iCs/>
        </w:rPr>
        <w:t xml:space="preserve"> Digital</w:t>
      </w:r>
      <w:r>
        <w:t xml:space="preserve">, 2(3), pp.687-708. </w:t>
      </w:r>
      <w:hyperlink r:id="rId86">
        <w:r>
          <w:rPr>
            <w:color w:val="1155CC"/>
            <w:u w:val="single"/>
          </w:rPr>
          <w:t>https://pdfs.semanticscholar.org/9593/8ac94e0833ffa7a03f758ea3d9fdc6a0317b.pdf</w:t>
        </w:r>
      </w:hyperlink>
      <w:r>
        <w:t xml:space="preserve"> </w:t>
      </w:r>
    </w:p>
    <w:p w:rsidR="006309F5" w:rsidP="006309F5" w:rsidRDefault="006309F5" w14:paraId="3B3FA643" w14:textId="77777777">
      <w:proofErr w:type="spellStart"/>
      <w:r>
        <w:t>Panychok</w:t>
      </w:r>
      <w:proofErr w:type="spellEnd"/>
      <w:r>
        <w:t xml:space="preserve">, T., </w:t>
      </w:r>
      <w:proofErr w:type="spellStart"/>
      <w:r>
        <w:t>Tsaryk</w:t>
      </w:r>
      <w:proofErr w:type="spellEnd"/>
      <w:r>
        <w:t xml:space="preserve">, O. and </w:t>
      </w:r>
      <w:proofErr w:type="spellStart"/>
      <w:r>
        <w:t>Humovska</w:t>
      </w:r>
      <w:proofErr w:type="spellEnd"/>
      <w:r>
        <w:t xml:space="preserve">, I., (2024). Navigating linguistic obstacles: a psychological analysis of intercultural communication. </w:t>
      </w:r>
      <w:proofErr w:type="spellStart"/>
      <w:r>
        <w:t>Pedagogika</w:t>
      </w:r>
      <w:proofErr w:type="spellEnd"/>
      <w:r>
        <w:t xml:space="preserve">, </w:t>
      </w:r>
      <w:proofErr w:type="spellStart"/>
      <w:r>
        <w:t>psychologia</w:t>
      </w:r>
      <w:proofErr w:type="spellEnd"/>
      <w:r>
        <w:t xml:space="preserve">, </w:t>
      </w:r>
      <w:proofErr w:type="spellStart"/>
      <w:r>
        <w:t>zarządzanie</w:t>
      </w:r>
      <w:proofErr w:type="spellEnd"/>
      <w:r>
        <w:t xml:space="preserve"> </w:t>
      </w:r>
      <w:proofErr w:type="spellStart"/>
      <w:r>
        <w:t>i</w:t>
      </w:r>
      <w:proofErr w:type="spellEnd"/>
      <w:r>
        <w:t xml:space="preserve"> </w:t>
      </w:r>
      <w:proofErr w:type="spellStart"/>
      <w:r>
        <w:t>inżynieria</w:t>
      </w:r>
      <w:proofErr w:type="spellEnd"/>
      <w:r>
        <w:t xml:space="preserve"> </w:t>
      </w:r>
      <w:proofErr w:type="spellStart"/>
      <w:r>
        <w:t>zarządzania</w:t>
      </w:r>
      <w:proofErr w:type="spellEnd"/>
      <w:r>
        <w:t>–</w:t>
      </w:r>
      <w:proofErr w:type="spellStart"/>
      <w:r>
        <w:t>interdyscyplinarność</w:t>
      </w:r>
      <w:proofErr w:type="spellEnd"/>
      <w:r>
        <w:t xml:space="preserve"> </w:t>
      </w:r>
      <w:proofErr w:type="spellStart"/>
      <w:r>
        <w:t>jako</w:t>
      </w:r>
      <w:proofErr w:type="spellEnd"/>
      <w:r>
        <w:t xml:space="preserve"> </w:t>
      </w:r>
      <w:proofErr w:type="spellStart"/>
      <w:r>
        <w:t>oś</w:t>
      </w:r>
      <w:proofErr w:type="spellEnd"/>
      <w:r>
        <w:t xml:space="preserve"> </w:t>
      </w:r>
      <w:proofErr w:type="spellStart"/>
      <w:r>
        <w:t>współczesności</w:t>
      </w:r>
      <w:proofErr w:type="spellEnd"/>
      <w:r>
        <w:t xml:space="preserve">, 73. </w:t>
      </w:r>
      <w:hyperlink w:anchor="page=75" r:id="rId87">
        <w:r>
          <w:rPr>
            <w:color w:val="1155CC"/>
            <w:u w:val="single"/>
          </w:rPr>
          <w:t>https://pracenaukowe.wwszip.pl/prace/PN_55.pdf#page=75</w:t>
        </w:r>
      </w:hyperlink>
    </w:p>
    <w:p w:rsidR="006309F5" w:rsidP="006309F5" w:rsidRDefault="006309F5" w14:paraId="13DA2DFC" w14:textId="77777777">
      <w:r>
        <w:t xml:space="preserve">Park, E.S. and Park, M.S., 2020. Factors of the technology acceptance model for construction IT. </w:t>
      </w:r>
      <w:r>
        <w:rPr>
          <w:i/>
          <w:iCs/>
        </w:rPr>
        <w:t>Applied Sciences</w:t>
      </w:r>
      <w:r>
        <w:t xml:space="preserve">, 10(22), p.8299. </w:t>
      </w:r>
      <w:hyperlink r:id="rId88">
        <w:r>
          <w:rPr>
            <w:color w:val="1155CC"/>
            <w:u w:val="single"/>
          </w:rPr>
          <w:t>https://www.mdpi.com/2076-3417/10/22/8299</w:t>
        </w:r>
      </w:hyperlink>
    </w:p>
    <w:p w:rsidR="006309F5" w:rsidP="006309F5" w:rsidRDefault="006309F5" w14:paraId="3422E7A0" w14:textId="77777777">
      <w:pPr>
        <w:spacing w:before="240" w:after="240"/>
        <w:rPr>
          <w:color w:val="222222"/>
          <w:highlight w:val="white"/>
        </w:rPr>
      </w:pPr>
      <w:proofErr w:type="spellStart"/>
      <w:r>
        <w:rPr>
          <w:color w:val="222222"/>
          <w:highlight w:val="white"/>
        </w:rPr>
        <w:t>Popa</w:t>
      </w:r>
      <w:proofErr w:type="spellEnd"/>
      <w:r>
        <w:rPr>
          <w:color w:val="222222"/>
          <w:highlight w:val="white"/>
        </w:rPr>
        <w:t xml:space="preserve">, A., </w:t>
      </w:r>
      <w:proofErr w:type="spellStart"/>
      <w:r>
        <w:rPr>
          <w:color w:val="222222"/>
          <w:highlight w:val="white"/>
        </w:rPr>
        <w:t>Barbu</w:t>
      </w:r>
      <w:proofErr w:type="spellEnd"/>
      <w:r>
        <w:rPr>
          <w:color w:val="222222"/>
          <w:highlight w:val="white"/>
        </w:rPr>
        <w:t xml:space="preserve">, C.A. and </w:t>
      </w:r>
      <w:proofErr w:type="spellStart"/>
      <w:r>
        <w:rPr>
          <w:color w:val="222222"/>
          <w:highlight w:val="white"/>
        </w:rPr>
        <w:t>Ionascu</w:t>
      </w:r>
      <w:proofErr w:type="spellEnd"/>
      <w:r>
        <w:rPr>
          <w:color w:val="222222"/>
          <w:highlight w:val="white"/>
        </w:rPr>
        <w:t>, A.E., (2023). The new paradigm of online marketing: A study of generation Z consumers’ behaviour and their attitude towards brands. New Trends in Sustainable Business and Consumption, pp.359-368.</w:t>
      </w:r>
      <w:hyperlink r:id="rId89">
        <w:r>
          <w:rPr>
            <w:color w:val="1155CC"/>
            <w:highlight w:val="white"/>
            <w:u w:val="single"/>
          </w:rPr>
          <w:t>https://www.researchgate.net/publication/372274066_The_New_Paradigm_of_Online_Marketing_A_Study_of_Generation_Z_Consumers'_Behaviour_and_Their_Attitude_Towards_Brands</w:t>
        </w:r>
      </w:hyperlink>
      <w:r>
        <w:rPr>
          <w:color w:val="222222"/>
          <w:highlight w:val="white"/>
        </w:rPr>
        <w:t xml:space="preserve"> </w:t>
      </w:r>
    </w:p>
    <w:p w:rsidR="006309F5" w:rsidP="006309F5" w:rsidRDefault="006309F5" w14:paraId="3A1CBF1D" w14:textId="77777777">
      <w:pPr>
        <w:spacing w:before="240" w:after="240"/>
        <w:rPr>
          <w:color w:val="222222"/>
          <w:highlight w:val="white"/>
        </w:rPr>
      </w:pPr>
      <w:r>
        <w:rPr>
          <w:color w:val="222222"/>
          <w:highlight w:val="white"/>
        </w:rPr>
        <w:t>Pradhan, K.C., Kumar, S. and Sharma, R., (2025). Adopting digital financial technology in Madhya Pradesh, Central India: opportunities, challenges, and determinants. Journal of the Knowledge Economy, 16(2), pp.10599-10638.</w:t>
      </w:r>
      <w:hyperlink r:id="rId90">
        <w:r>
          <w:rPr>
            <w:color w:val="1155CC"/>
            <w:highlight w:val="white"/>
            <w:u w:val="single"/>
          </w:rPr>
          <w:t>https://link.springer.com/article/10.1007/s13132-024-02190-7</w:t>
        </w:r>
      </w:hyperlink>
    </w:p>
    <w:p w:rsidR="006309F5" w:rsidP="006309F5" w:rsidRDefault="006309F5" w14:paraId="7BDC9B24" w14:textId="0D072B64">
      <w:proofErr w:type="spellStart"/>
      <w:r>
        <w:t>Qader</w:t>
      </w:r>
      <w:proofErr w:type="spellEnd"/>
      <w:r>
        <w:t xml:space="preserve">, K.S., Hamza, P.A., Othman, R.N., </w:t>
      </w:r>
      <w:proofErr w:type="spellStart"/>
      <w:r>
        <w:t>Anwer</w:t>
      </w:r>
      <w:proofErr w:type="spellEnd"/>
      <w:r>
        <w:t xml:space="preserve">, S.A., Hamad, H.A., </w:t>
      </w:r>
      <w:proofErr w:type="spellStart"/>
      <w:r>
        <w:t>Gardi</w:t>
      </w:r>
      <w:proofErr w:type="spellEnd"/>
      <w:r>
        <w:t xml:space="preserve">, B. and Ibrahim, H.K., 2022. Analysing different types of advertising and its influence on customer choice. </w:t>
      </w:r>
      <w:r>
        <w:rPr>
          <w:i/>
          <w:iCs/>
        </w:rPr>
        <w:t>International Journal of Humanities and Education Development (IJHED),</w:t>
      </w:r>
      <w:r>
        <w:t xml:space="preserve"> 4(6), pp.8-21. </w:t>
      </w:r>
      <w:hyperlink r:id="rId91">
        <w:r>
          <w:rPr>
            <w:color w:val="1155CC"/>
            <w:u w:val="single"/>
          </w:rPr>
          <w:t>https://lfu.edu.krd/wp-content/uploads/2023/06/2</w:t>
        </w:r>
        <w:r>
          <w:rPr>
            <w:color w:val="1155CC"/>
            <w:u w:val="single"/>
          </w:rPr>
          <w:t>analys</w:t>
        </w:r>
        <w:r>
          <w:rPr>
            <w:color w:val="1155CC"/>
            <w:u w:val="single"/>
          </w:rPr>
          <w:t>ing-</w:t>
        </w:r>
        <w:r>
          <w:rPr>
            <w:color w:val="1155CC"/>
            <w:u w:val="single"/>
          </w:rPr>
          <w:t>analys</w:t>
        </w:r>
        <w:r>
          <w:rPr>
            <w:color w:val="1155CC"/>
            <w:u w:val="single"/>
          </w:rPr>
          <w:t>ing.pdf</w:t>
        </w:r>
      </w:hyperlink>
      <w:r>
        <w:t xml:space="preserve"> </w:t>
      </w:r>
    </w:p>
    <w:p w:rsidR="006309F5" w:rsidP="006309F5" w:rsidRDefault="006309F5" w14:paraId="5938AB96" w14:textId="5672E3A6">
      <w:proofErr w:type="spellStart"/>
      <w:r>
        <w:t>Qader</w:t>
      </w:r>
      <w:proofErr w:type="spellEnd"/>
      <w:r>
        <w:t xml:space="preserve">, K.S., Hamza, P.A., Othman, R.N., </w:t>
      </w:r>
      <w:proofErr w:type="spellStart"/>
      <w:r>
        <w:t>Anwer</w:t>
      </w:r>
      <w:proofErr w:type="spellEnd"/>
      <w:r>
        <w:t xml:space="preserve">, S.A., Hamad, H.A., </w:t>
      </w:r>
      <w:proofErr w:type="spellStart"/>
      <w:r>
        <w:t>Gardi</w:t>
      </w:r>
      <w:proofErr w:type="spellEnd"/>
      <w:r>
        <w:t xml:space="preserve">, B. and Ibrahim, H.K., (2022). </w:t>
      </w:r>
      <w:r>
        <w:t>Analys</w:t>
      </w:r>
      <w:r>
        <w:t xml:space="preserve">ing different types of advertising and its influence on customer choice. International </w:t>
      </w:r>
      <w:r>
        <w:t xml:space="preserve">Journal of Humanities and Education Development (IJHED), 4(6), pp.8-21.  </w:t>
      </w:r>
      <w:hyperlink r:id="rId92">
        <w:r>
          <w:rPr>
            <w:color w:val="1155CC"/>
            <w:u w:val="single"/>
          </w:rPr>
          <w:t>https://lfu.edu.krd/wp-content/uploads/2023/06/2</w:t>
        </w:r>
        <w:r>
          <w:rPr>
            <w:color w:val="1155CC"/>
            <w:u w:val="single"/>
          </w:rPr>
          <w:t>analys</w:t>
        </w:r>
        <w:r>
          <w:rPr>
            <w:color w:val="1155CC"/>
            <w:u w:val="single"/>
          </w:rPr>
          <w:t>ing-</w:t>
        </w:r>
        <w:r>
          <w:rPr>
            <w:color w:val="1155CC"/>
            <w:u w:val="single"/>
          </w:rPr>
          <w:t>analys</w:t>
        </w:r>
        <w:r>
          <w:rPr>
            <w:color w:val="1155CC"/>
            <w:u w:val="single"/>
          </w:rPr>
          <w:t>ing.pdf</w:t>
        </w:r>
      </w:hyperlink>
    </w:p>
    <w:p w:rsidR="006309F5" w:rsidP="006309F5" w:rsidRDefault="006309F5" w14:paraId="6E1B8EE7" w14:textId="77777777">
      <w:pPr>
        <w:spacing w:before="240" w:after="160"/>
        <w:rPr>
          <w:color w:val="1155CC"/>
          <w:u w:val="single"/>
        </w:rPr>
      </w:pPr>
      <w:proofErr w:type="spellStart"/>
      <w:r>
        <w:t>Rabby</w:t>
      </w:r>
      <w:proofErr w:type="spellEnd"/>
      <w:r>
        <w:t xml:space="preserve">, F., </w:t>
      </w:r>
      <w:proofErr w:type="spellStart"/>
      <w:r>
        <w:t>Chimhundu</w:t>
      </w:r>
      <w:proofErr w:type="spellEnd"/>
      <w:r>
        <w:t xml:space="preserve">, R. and Hassan, R., 2022. </w:t>
      </w:r>
      <w:proofErr w:type="spellStart"/>
      <w:r>
        <w:t>Blockchain</w:t>
      </w:r>
      <w:proofErr w:type="spellEnd"/>
      <w:r>
        <w:t xml:space="preserve"> technology transforms digital marketing by growing consumer trust. </w:t>
      </w:r>
      <w:r>
        <w:rPr>
          <w:i/>
          <w:iCs/>
        </w:rPr>
        <w:t xml:space="preserve">Transformations through </w:t>
      </w:r>
      <w:proofErr w:type="spellStart"/>
      <w:r>
        <w:rPr>
          <w:i/>
          <w:iCs/>
        </w:rPr>
        <w:t>blockchain</w:t>
      </w:r>
      <w:proofErr w:type="spellEnd"/>
      <w:r>
        <w:rPr>
          <w:i/>
          <w:iCs/>
        </w:rPr>
        <w:t xml:space="preserve"> technology: the new digital revolution</w:t>
      </w:r>
      <w:r>
        <w:t>, pp.265-289.</w:t>
      </w:r>
      <w:hyperlink r:id="rId93">
        <w:r>
          <w:t xml:space="preserve"> </w:t>
        </w:r>
      </w:hyperlink>
      <w:hyperlink r:id="rId94">
        <w:r>
          <w:rPr>
            <w:color w:val="1155CC"/>
            <w:u w:val="single"/>
          </w:rPr>
          <w:t>https://link.springer.com/chapter/10.1007/978-3-030-93344-9_12</w:t>
        </w:r>
      </w:hyperlink>
    </w:p>
    <w:p w:rsidR="006309F5" w:rsidP="006309F5" w:rsidRDefault="006309F5" w14:paraId="324625F6" w14:textId="77777777">
      <w:r>
        <w:t xml:space="preserve">Ray, S.N., 2025. Cross-cultural impacts on the success of digital marketing campaigns in global markets. </w:t>
      </w:r>
      <w:r>
        <w:rPr>
          <w:i/>
          <w:iCs/>
        </w:rPr>
        <w:t>Federal University of Agriculture</w:t>
      </w:r>
      <w:r>
        <w:t xml:space="preserve">. </w:t>
      </w:r>
      <w:hyperlink r:id="rId95">
        <w:r>
          <w:rPr>
            <w:color w:val="1155CC"/>
            <w:u w:val="single"/>
          </w:rPr>
          <w:t>https://www.researchgate.net/profile/Stephen-Ray-7/publication/391600811_Cross-Cultural_Impacts_on_the_Success_of_Digital_Marketing_Campaigns_in_Global_Markets/links/681e9da4ded433155745c653/Cross-Cultural-Impacts-on-the-Success-of-Digital-Marketing-Campaigns-in-Global-Markets.pdf</w:t>
        </w:r>
      </w:hyperlink>
      <w:r>
        <w:t xml:space="preserve"> </w:t>
      </w:r>
    </w:p>
    <w:p w:rsidR="006309F5" w:rsidP="006309F5" w:rsidRDefault="006309F5" w14:paraId="482B1387" w14:textId="77777777">
      <w:pPr>
        <w:spacing w:before="240" w:after="240"/>
        <w:rPr>
          <w:color w:val="222222"/>
          <w:highlight w:val="white"/>
        </w:rPr>
      </w:pPr>
      <w:r>
        <w:rPr>
          <w:color w:val="222222"/>
          <w:highlight w:val="white"/>
        </w:rPr>
        <w:t xml:space="preserve">Roux, T. and </w:t>
      </w:r>
      <w:proofErr w:type="spellStart"/>
      <w:r>
        <w:rPr>
          <w:color w:val="222222"/>
          <w:highlight w:val="white"/>
        </w:rPr>
        <w:t>Potgieter</w:t>
      </w:r>
      <w:proofErr w:type="spellEnd"/>
      <w:r>
        <w:rPr>
          <w:color w:val="222222"/>
          <w:highlight w:val="white"/>
        </w:rPr>
        <w:t xml:space="preserve">, A., (2024). Do </w:t>
      </w:r>
      <w:proofErr w:type="spellStart"/>
      <w:r>
        <w:rPr>
          <w:color w:val="222222"/>
          <w:highlight w:val="white"/>
        </w:rPr>
        <w:t>anglophone</w:t>
      </w:r>
      <w:proofErr w:type="spellEnd"/>
      <w:r>
        <w:rPr>
          <w:color w:val="222222"/>
          <w:highlight w:val="white"/>
        </w:rPr>
        <w:t xml:space="preserve"> consumers truly trust or simply tolerate English advertising? the mediating effect of ethnic self-identification on attitudes toward English advertising and advertising trust. Journal of Promotion Management, 30(8), pp.1221-1253.</w:t>
      </w:r>
      <w:hyperlink r:id="rId96">
        <w:r>
          <w:rPr>
            <w:color w:val="1155CC"/>
            <w:highlight w:val="white"/>
            <w:u w:val="single"/>
          </w:rPr>
          <w:t>https://www.tandfonline.com/doi/full/10.1080/10496491.2024.2386246</w:t>
        </w:r>
      </w:hyperlink>
    </w:p>
    <w:p w:rsidR="006309F5" w:rsidP="006309F5" w:rsidRDefault="006309F5" w14:paraId="3798EE9F" w14:textId="77777777">
      <w:proofErr w:type="spellStart"/>
      <w:r>
        <w:t>Shahin</w:t>
      </w:r>
      <w:proofErr w:type="spellEnd"/>
      <w:r>
        <w:t xml:space="preserve">, J., 2024. Dancing to the same tune? EU and US approaches to standards setting in the global digital sector. </w:t>
      </w:r>
      <w:r>
        <w:rPr>
          <w:i/>
          <w:iCs/>
        </w:rPr>
        <w:t>Journal of European Integration</w:t>
      </w:r>
      <w:r>
        <w:t xml:space="preserve">, 46(7), pp.1111-1131. </w:t>
      </w:r>
      <w:hyperlink r:id="rId97">
        <w:r>
          <w:rPr>
            <w:color w:val="1155CC"/>
            <w:u w:val="single"/>
          </w:rPr>
          <w:t>https://www.tandfonline.com/doi/abs/10.1080/07036337.2024.2398430</w:t>
        </w:r>
      </w:hyperlink>
      <w:r>
        <w:t xml:space="preserve"> </w:t>
      </w:r>
    </w:p>
    <w:p w:rsidR="006309F5" w:rsidP="006309F5" w:rsidRDefault="006309F5" w14:paraId="010715AB" w14:textId="77777777">
      <w:r>
        <w:t xml:space="preserve">Sharma, A., 2024. </w:t>
      </w:r>
      <w:r>
        <w:rPr>
          <w:i/>
          <w:iCs/>
        </w:rPr>
        <w:t xml:space="preserve">Top 10 Digital Marketing Challenges with Solutions. </w:t>
      </w:r>
      <w:r>
        <w:t xml:space="preserve">[Online]. Available at: </w:t>
      </w:r>
      <w:hyperlink r:id="rId98">
        <w:r>
          <w:rPr>
            <w:color w:val="1155CC"/>
            <w:u w:val="single"/>
          </w:rPr>
          <w:t>https://www.youngurbanproject.com/challenges-of-digital-marketing/</w:t>
        </w:r>
      </w:hyperlink>
      <w:r>
        <w:t xml:space="preserve"> [Accessed on: 12th April 2026]</w:t>
      </w:r>
    </w:p>
    <w:p w:rsidR="006309F5" w:rsidP="006309F5" w:rsidRDefault="006309F5" w14:paraId="07D6F4AD" w14:textId="77777777">
      <w:r>
        <w:t xml:space="preserve">Social Beat, 2024. </w:t>
      </w:r>
      <w:r>
        <w:rPr>
          <w:i/>
          <w:iCs/>
        </w:rPr>
        <w:t xml:space="preserve">How digital marketing will revolutionise FMCG brands in 2021. </w:t>
      </w:r>
      <w:r>
        <w:t xml:space="preserve">[Online]. Available at: </w:t>
      </w:r>
      <w:hyperlink r:id="rId99">
        <w:r>
          <w:rPr>
            <w:color w:val="1155CC"/>
            <w:u w:val="single"/>
          </w:rPr>
          <w:t>https://www.socialbeat.in/blog/digital-marketing-for-fmcg/</w:t>
        </w:r>
      </w:hyperlink>
      <w:r>
        <w:t xml:space="preserve"> [Accessed on: 12th April 2026]</w:t>
      </w:r>
    </w:p>
    <w:p w:rsidR="006309F5" w:rsidP="006309F5" w:rsidRDefault="006309F5" w14:paraId="5C754320" w14:textId="77777777">
      <w:pPr>
        <w:spacing w:before="240" w:after="240"/>
        <w:rPr>
          <w:color w:val="222222"/>
          <w:highlight w:val="white"/>
        </w:rPr>
      </w:pPr>
      <w:r>
        <w:rPr>
          <w:color w:val="222222"/>
          <w:highlight w:val="white"/>
        </w:rPr>
        <w:t xml:space="preserve">Song, M., Xu, Y., </w:t>
      </w:r>
      <w:proofErr w:type="spellStart"/>
      <w:r>
        <w:rPr>
          <w:color w:val="222222"/>
          <w:highlight w:val="white"/>
        </w:rPr>
        <w:t>Senathirajah</w:t>
      </w:r>
      <w:proofErr w:type="spellEnd"/>
      <w:r>
        <w:rPr>
          <w:color w:val="222222"/>
          <w:highlight w:val="white"/>
        </w:rPr>
        <w:t xml:space="preserve">, A.R.B.S. and Yan, X., (2025). Consumer adoption of fashion rental for sustainable consumption: a systematic literature review and integrative framework. Frontiers in Sustainability, 6, </w:t>
      </w:r>
      <w:r>
        <w:rPr>
          <w:color w:val="222222"/>
          <w:highlight w:val="white"/>
        </w:rPr>
        <w:t>p.1681949.</w:t>
      </w:r>
      <w:hyperlink r:id="rId100">
        <w:r>
          <w:rPr>
            <w:color w:val="1155CC"/>
            <w:highlight w:val="white"/>
            <w:u w:val="single"/>
          </w:rPr>
          <w:t>https://www.frontiersin.org/journals/sustainability/articles/10.3389/frsus.2025.1681949/full</w:t>
        </w:r>
      </w:hyperlink>
      <w:r>
        <w:rPr>
          <w:color w:val="222222"/>
          <w:highlight w:val="white"/>
        </w:rPr>
        <w:t xml:space="preserve"> </w:t>
      </w:r>
    </w:p>
    <w:p w:rsidR="006309F5" w:rsidP="006309F5" w:rsidRDefault="006309F5" w14:paraId="199D0366" w14:textId="77777777">
      <w:proofErr w:type="spellStart"/>
      <w:r>
        <w:t>Takyi</w:t>
      </w:r>
      <w:proofErr w:type="spellEnd"/>
      <w:r>
        <w:t xml:space="preserve">, S.A., </w:t>
      </w:r>
      <w:proofErr w:type="spellStart"/>
      <w:r>
        <w:t>Owusu</w:t>
      </w:r>
      <w:proofErr w:type="spellEnd"/>
      <w:r>
        <w:t xml:space="preserve">, J., </w:t>
      </w:r>
      <w:proofErr w:type="spellStart"/>
      <w:r>
        <w:t>Korsah</w:t>
      </w:r>
      <w:proofErr w:type="spellEnd"/>
      <w:r>
        <w:t xml:space="preserve">, L.A., </w:t>
      </w:r>
      <w:proofErr w:type="spellStart"/>
      <w:r>
        <w:t>Issaka</w:t>
      </w:r>
      <w:proofErr w:type="spellEnd"/>
      <w:r>
        <w:t xml:space="preserve">, A., </w:t>
      </w:r>
      <w:proofErr w:type="spellStart"/>
      <w:r>
        <w:t>Boateng</w:t>
      </w:r>
      <w:proofErr w:type="spellEnd"/>
      <w:r>
        <w:t xml:space="preserve">, P.A. and </w:t>
      </w:r>
      <w:proofErr w:type="spellStart"/>
      <w:r>
        <w:t>Owusu-Yeboah</w:t>
      </w:r>
      <w:proofErr w:type="spellEnd"/>
      <w:r>
        <w:t xml:space="preserve">, E., (2025). Investigating the effect of cultural influences and consumer behaviour on product branding in the manufacturing sector in Ghana. IOSR Journal of Business and Management, 27(1-3), pp.1-8.  </w:t>
      </w:r>
      <w:hyperlink r:id="rId101">
        <w:r>
          <w:rPr>
            <w:color w:val="1155CC"/>
            <w:u w:val="single"/>
          </w:rPr>
          <w:t>https://www.researchgate.net/profile/Jeanette-Owusu/publication/387854765_Investigating_The_Effect_Of_Cultural_Influences_And_Consumer_Behaviour_On_Product_Branding_In_The_Manufacturing_Sector_In_Ghana/links/67c4b961461fb56424eee86c/Investigating-The-Effect-Of-Cultural-Influences-And-Consumer-Behaviour-On-Product-Branding-In-The-Manufacturing-Sector-In-Ghana.pdf</w:t>
        </w:r>
      </w:hyperlink>
    </w:p>
    <w:p w:rsidR="006309F5" w:rsidP="006309F5" w:rsidRDefault="006309F5" w14:paraId="379816E7" w14:textId="77777777">
      <w:proofErr w:type="spellStart"/>
      <w:r>
        <w:t>Tarnanidis</w:t>
      </w:r>
      <w:proofErr w:type="spellEnd"/>
      <w:r>
        <w:t xml:space="preserve">, T., 2024. Exploring the impact of mobile marketing strategies on consumer behaviour: A comprehensive analysis. </w:t>
      </w:r>
      <w:r>
        <w:rPr>
          <w:i/>
          <w:iCs/>
        </w:rPr>
        <w:t>International Journal of Information, Business and Management</w:t>
      </w:r>
      <w:r>
        <w:t xml:space="preserve">, 16(2), pp.1-17. </w:t>
      </w:r>
      <w:hyperlink r:id="rId102">
        <w:r>
          <w:rPr>
            <w:color w:val="1155CC"/>
            <w:u w:val="single"/>
          </w:rPr>
          <w:t>https://www.emerald.com/yc/article/25/5/607/1226679</w:t>
        </w:r>
      </w:hyperlink>
      <w:r>
        <w:t xml:space="preserve"> </w:t>
      </w:r>
    </w:p>
    <w:p w:rsidR="006309F5" w:rsidP="006309F5" w:rsidRDefault="006309F5" w14:paraId="60B37442" w14:textId="77777777">
      <w:pPr>
        <w:spacing w:before="240" w:after="240"/>
        <w:rPr>
          <w:color w:val="222222"/>
          <w:highlight w:val="white"/>
        </w:rPr>
      </w:pPr>
      <w:proofErr w:type="spellStart"/>
      <w:r>
        <w:rPr>
          <w:color w:val="222222"/>
          <w:highlight w:val="white"/>
        </w:rPr>
        <w:t>Thanigan</w:t>
      </w:r>
      <w:proofErr w:type="spellEnd"/>
      <w:r>
        <w:rPr>
          <w:color w:val="222222"/>
          <w:highlight w:val="white"/>
        </w:rPr>
        <w:t xml:space="preserve">, J., Reddy, N.S., </w:t>
      </w:r>
      <w:proofErr w:type="spellStart"/>
      <w:r>
        <w:rPr>
          <w:color w:val="222222"/>
          <w:highlight w:val="white"/>
        </w:rPr>
        <w:t>Maity</w:t>
      </w:r>
      <w:proofErr w:type="spellEnd"/>
      <w:r>
        <w:rPr>
          <w:color w:val="222222"/>
          <w:highlight w:val="white"/>
        </w:rPr>
        <w:t xml:space="preserve">, M., </w:t>
      </w:r>
      <w:proofErr w:type="spellStart"/>
      <w:r>
        <w:rPr>
          <w:color w:val="222222"/>
          <w:highlight w:val="white"/>
        </w:rPr>
        <w:t>Sethuraman</w:t>
      </w:r>
      <w:proofErr w:type="spellEnd"/>
      <w:r>
        <w:rPr>
          <w:color w:val="222222"/>
          <w:highlight w:val="white"/>
        </w:rPr>
        <w:t>, P. and Rajesh, J.I., (2025). An integrated framework for understanding innovative digital payment adoption and continued usage by small offline retailers. Cogent Economics &amp; Finance, 13(1), p.2462442.</w:t>
      </w:r>
      <w:hyperlink r:id="rId103">
        <w:r>
          <w:rPr>
            <w:color w:val="1155CC"/>
            <w:highlight w:val="white"/>
            <w:u w:val="single"/>
          </w:rPr>
          <w:t>https://www.tandfonline.com/doi/full/10.1080/23322039.2025.2462442</w:t>
        </w:r>
      </w:hyperlink>
      <w:r>
        <w:rPr>
          <w:color w:val="222222"/>
          <w:highlight w:val="white"/>
        </w:rPr>
        <w:t xml:space="preserve"> </w:t>
      </w:r>
    </w:p>
    <w:p w:rsidR="006309F5" w:rsidP="006309F5" w:rsidRDefault="006309F5" w14:paraId="5F7FE7BC" w14:textId="77777777">
      <w:r>
        <w:t xml:space="preserve">The Times of India, (2023). </w:t>
      </w:r>
      <w:r>
        <w:rPr>
          <w:i/>
          <w:iCs/>
        </w:rPr>
        <w:t>Why the FMCG industry must embrace regional languages</w:t>
      </w:r>
      <w:r>
        <w:t xml:space="preserve">. Available at: </w:t>
      </w:r>
      <w:hyperlink r:id="rId104">
        <w:r>
          <w:rPr>
            <w:color w:val="1155CC"/>
            <w:u w:val="single"/>
          </w:rPr>
          <w:t>https://timesofindia.indiatimes.com/blogs/voices/why-the-fmcg-industry-must-embrace-regional-languages/</w:t>
        </w:r>
      </w:hyperlink>
      <w:r>
        <w:t xml:space="preserve"> [Accessed on 13.05.2026].</w:t>
      </w:r>
    </w:p>
    <w:p w:rsidR="006309F5" w:rsidP="006309F5" w:rsidRDefault="006309F5" w14:paraId="48E9F661" w14:textId="77777777">
      <w:proofErr w:type="spellStart"/>
      <w:r>
        <w:t>Theodorakopoulos</w:t>
      </w:r>
      <w:proofErr w:type="spellEnd"/>
      <w:r>
        <w:t xml:space="preserve">, L. and </w:t>
      </w:r>
      <w:proofErr w:type="spellStart"/>
      <w:r>
        <w:t>Theodoropoulou</w:t>
      </w:r>
      <w:proofErr w:type="spellEnd"/>
      <w:r>
        <w:t xml:space="preserve">, A., 2024. Leveraging big data analytics for understanding consumer behaviour in digital marketing: A systematic review. </w:t>
      </w:r>
      <w:r>
        <w:rPr>
          <w:i/>
          <w:iCs/>
        </w:rPr>
        <w:t>Human Behaviour and Emerging Technologies</w:t>
      </w:r>
      <w:r>
        <w:t xml:space="preserve">, 2024(1), p.3641502. </w:t>
      </w:r>
      <w:hyperlink r:id="rId105">
        <w:r>
          <w:rPr>
            <w:color w:val="1155CC"/>
            <w:u w:val="single"/>
          </w:rPr>
          <w:t>https://onlinelibrary.wiley.com/doi/full/10.1155/2024/3641502?msockid=2a94fca733156bef1b09e8bc32696a91</w:t>
        </w:r>
      </w:hyperlink>
      <w:r>
        <w:t xml:space="preserve"> </w:t>
      </w:r>
    </w:p>
    <w:p w:rsidR="006309F5" w:rsidP="006309F5" w:rsidRDefault="006309F5" w14:paraId="529DD455" w14:textId="77777777">
      <w:pPr>
        <w:spacing w:before="240" w:after="240"/>
        <w:rPr>
          <w:color w:val="222222"/>
          <w:highlight w:val="white"/>
        </w:rPr>
      </w:pPr>
      <w:proofErr w:type="spellStart"/>
      <w:r>
        <w:rPr>
          <w:color w:val="222222"/>
          <w:highlight w:val="white"/>
        </w:rPr>
        <w:t>Toti</w:t>
      </w:r>
      <w:proofErr w:type="spellEnd"/>
      <w:r>
        <w:rPr>
          <w:color w:val="222222"/>
          <w:highlight w:val="white"/>
        </w:rPr>
        <w:t xml:space="preserve">, J.F. and Sánchez Romero, A.M., (2023). Understanding how ethical claims in advertising affect subjective ambivalence toward buying ethical products. European Journal of Marketing, 57(12), </w:t>
      </w:r>
      <w:hyperlink r:id="rId106">
        <w:r>
          <w:rPr>
            <w:color w:val="1155CC"/>
            <w:highlight w:val="white"/>
            <w:u w:val="single"/>
          </w:rPr>
          <w:t>pp.3125-3161.emerald.com/ejm/article/57/12/3125/44837?__cf_chl_tk=zGJuPGhPeFhjeokG6YG3Zxbpd</w:t>
        </w:r>
        <w:r>
          <w:rPr>
            <w:color w:val="1155CC"/>
            <w:highlight w:val="white"/>
            <w:u w:val="single"/>
          </w:rPr>
          <w:t>wUK1on0I8.bY5Kv074-1778655418-1.0.1.1-dj3ppvFYgeG20wycMgfJ2X0R3fAa3FLzV3YkgFjBoFU</w:t>
        </w:r>
      </w:hyperlink>
      <w:r>
        <w:rPr>
          <w:color w:val="222222"/>
          <w:highlight w:val="white"/>
        </w:rPr>
        <w:t xml:space="preserve"> </w:t>
      </w:r>
    </w:p>
    <w:p w:rsidR="006309F5" w:rsidP="006309F5" w:rsidRDefault="006309F5" w14:paraId="0BE7ACB4" w14:textId="77777777">
      <w:r>
        <w:t xml:space="preserve">Translated, (2026). </w:t>
      </w:r>
      <w:r>
        <w:rPr>
          <w:i/>
          <w:iCs/>
        </w:rPr>
        <w:t>Revolutionizing Global Communication: The Future of Website Translation Technology.</w:t>
      </w:r>
      <w:r>
        <w:t xml:space="preserve"> Available at: </w:t>
      </w:r>
      <w:hyperlink r:id="rId107">
        <w:r>
          <w:rPr>
            <w:color w:val="1155CC"/>
            <w:u w:val="single"/>
          </w:rPr>
          <w:t>https://translated.com/resources/future-website-translation-technology-real-time-seo</w:t>
        </w:r>
      </w:hyperlink>
      <w:r>
        <w:t xml:space="preserve"> [Accessed on 13.05.2026].</w:t>
      </w:r>
    </w:p>
    <w:p w:rsidR="006309F5" w:rsidP="006309F5" w:rsidRDefault="006309F5" w14:paraId="51D9377A" w14:textId="77777777">
      <w:proofErr w:type="spellStart"/>
      <w:r>
        <w:t>Tripopsakul</w:t>
      </w:r>
      <w:proofErr w:type="spellEnd"/>
      <w:r>
        <w:t xml:space="preserve">, S. and </w:t>
      </w:r>
      <w:proofErr w:type="spellStart"/>
      <w:r>
        <w:t>Puriwat</w:t>
      </w:r>
      <w:proofErr w:type="spellEnd"/>
      <w:r>
        <w:t xml:space="preserve">, W., 2022. Understanding the impact of ESG on brand trust and customer engagement. </w:t>
      </w:r>
      <w:r>
        <w:rPr>
          <w:i/>
          <w:iCs/>
        </w:rPr>
        <w:t>Journal of Human, Earth, and Future</w:t>
      </w:r>
      <w:r>
        <w:t xml:space="preserve">, 3(4), pp.430-440. </w:t>
      </w:r>
      <w:hyperlink r:id="rId108">
        <w:r>
          <w:rPr>
            <w:color w:val="1155CC"/>
            <w:u w:val="single"/>
          </w:rPr>
          <w:t>https://www.academia.edu/download/125159707/admin_3.pdf</w:t>
        </w:r>
      </w:hyperlink>
      <w:r>
        <w:t xml:space="preserve"> </w:t>
      </w:r>
    </w:p>
    <w:p w:rsidR="006309F5" w:rsidP="006309F5" w:rsidRDefault="006309F5" w14:paraId="1532251B" w14:textId="77777777">
      <w:proofErr w:type="spellStart"/>
      <w:r>
        <w:t>Ugwuoju</w:t>
      </w:r>
      <w:proofErr w:type="spellEnd"/>
      <w:r>
        <w:t xml:space="preserve">, E.C., 2025. Brand Localisation versus Globalisation: A Comparative Analysis of Adaptation Strategies in Diverse Markets. </w:t>
      </w:r>
      <w:hyperlink r:id="rId109">
        <w:r>
          <w:rPr>
            <w:color w:val="1155CC"/>
            <w:u w:val="single"/>
          </w:rPr>
          <w:t>https://www.intechopen.com/online-first/1236927</w:t>
        </w:r>
      </w:hyperlink>
      <w:r>
        <w:t xml:space="preserve"> </w:t>
      </w:r>
    </w:p>
    <w:p w:rsidR="006309F5" w:rsidP="006309F5" w:rsidRDefault="006309F5" w14:paraId="3FC631DC" w14:textId="77777777">
      <w:proofErr w:type="spellStart"/>
      <w:r>
        <w:t>Vardhan</w:t>
      </w:r>
      <w:proofErr w:type="spellEnd"/>
      <w:r>
        <w:t xml:space="preserve">, J., </w:t>
      </w:r>
      <w:proofErr w:type="spellStart"/>
      <w:r>
        <w:t>Ratnesh</w:t>
      </w:r>
      <w:proofErr w:type="spellEnd"/>
      <w:r>
        <w:t xml:space="preserve">, M., </w:t>
      </w:r>
      <w:proofErr w:type="spellStart"/>
      <w:r>
        <w:t>Choudhary</w:t>
      </w:r>
      <w:proofErr w:type="spellEnd"/>
      <w:r>
        <w:t xml:space="preserve">, N., </w:t>
      </w:r>
      <w:proofErr w:type="spellStart"/>
      <w:r>
        <w:t>Tripathi</w:t>
      </w:r>
      <w:proofErr w:type="spellEnd"/>
      <w:r>
        <w:t xml:space="preserve">, A., </w:t>
      </w:r>
      <w:proofErr w:type="spellStart"/>
      <w:r>
        <w:t>Eguruze</w:t>
      </w:r>
      <w:proofErr w:type="spellEnd"/>
      <w:r>
        <w:t xml:space="preserve">, E.S. and Edu, F.A., (2025). The Influence of Digital Homemakers: How Influencers Affect the Purchasing Decisions of </w:t>
      </w:r>
      <w:proofErr w:type="spellStart"/>
      <w:r>
        <w:t>Tradwives</w:t>
      </w:r>
      <w:proofErr w:type="spellEnd"/>
      <w:r>
        <w:t xml:space="preserve">. International Insurance Law Review, 33(S4), pp.143-166.  </w:t>
      </w:r>
      <w:hyperlink r:id="rId110">
        <w:r>
          <w:rPr>
            <w:color w:val="1155CC"/>
            <w:u w:val="single"/>
          </w:rPr>
          <w:t>https://www.researchgate.net/profile/Neha-Choudhary-41/publication/395311285_The_Influence_of_Digital_Homemakers_How_Influencers_Affect_the_Purchasing_Decisions_of_Tradwives/links/68fb4ca2e7f5f867e6e207c9/The-Influence-of-Digital-Homemakers-How-Influencers-Affect-the-Purchasing-Decisions-of-Tradwives.pdf</w:t>
        </w:r>
      </w:hyperlink>
    </w:p>
    <w:p w:rsidR="006309F5" w:rsidP="006309F5" w:rsidRDefault="006309F5" w14:paraId="31738F7A" w14:textId="77777777">
      <w:proofErr w:type="spellStart"/>
      <w:r>
        <w:t>Vijayalakshmi</w:t>
      </w:r>
      <w:proofErr w:type="spellEnd"/>
      <w:r>
        <w:t xml:space="preserve">, S. and </w:t>
      </w:r>
      <w:proofErr w:type="spellStart"/>
      <w:r>
        <w:t>Mahalakshmi</w:t>
      </w:r>
      <w:proofErr w:type="spellEnd"/>
      <w:r>
        <w:t xml:space="preserve">, V., 2013. An impact of consumer buying behaviour in the decision-making process in the purchase of electronic home appliances in Chennai (India): an empirical study. </w:t>
      </w:r>
      <w:r>
        <w:rPr>
          <w:i/>
          <w:iCs/>
        </w:rPr>
        <w:t>Elixir Marketing Management</w:t>
      </w:r>
      <w:r>
        <w:t xml:space="preserve">, 59(1), pp.15267-15273. </w:t>
      </w:r>
      <w:hyperlink r:id="rId111">
        <w:r>
          <w:rPr>
            <w:color w:val="1155CC"/>
            <w:u w:val="single"/>
          </w:rPr>
          <w:t>https://www.researchgate.net/profile/Vijayalakshmi-S/publication/322931336_An_impact_of_consumer_buying_behavior_in_decision_making_process_in_purchase_of_electronic_home_appliances_in_Chennai_India_an_empirical_study/links/5bc06085299bf1004c5ac8dc/An-impact-of-consumer-buying-behavior-in-decision-making-process-in-purchase-of-electronic-home-appliances-in-Chennai-India-an-empirical-study.pdf</w:t>
        </w:r>
      </w:hyperlink>
    </w:p>
    <w:p w:rsidR="006309F5" w:rsidP="006309F5" w:rsidRDefault="006309F5" w14:paraId="39540AE5" w14:textId="77777777">
      <w:r>
        <w:t xml:space="preserve">Wang, L. and Chan, E.Y., 2025. Guest editorial: Brand-consumer relationship management via interactive marketing opportunities. </w:t>
      </w:r>
      <w:r>
        <w:rPr>
          <w:i/>
          <w:iCs/>
        </w:rPr>
        <w:t>Journal of Research in Interactive Marketing</w:t>
      </w:r>
      <w:r>
        <w:t xml:space="preserve">, 19(2), pp.161-165. </w:t>
      </w:r>
      <w:hyperlink r:id="rId112">
        <w:r>
          <w:rPr>
            <w:color w:val="1155CC"/>
            <w:u w:val="single"/>
          </w:rPr>
          <w:t>https://www.emerald.com/jrim/article/19/2/161/1240857</w:t>
        </w:r>
      </w:hyperlink>
      <w:r>
        <w:t xml:space="preserve"> </w:t>
      </w:r>
    </w:p>
    <w:p w:rsidR="006309F5" w:rsidP="006309F5" w:rsidRDefault="006309F5" w14:paraId="6832C948" w14:textId="77777777">
      <w:pPr>
        <w:rPr>
          <w:b/>
          <w:bCs/>
        </w:rPr>
      </w:pPr>
      <w:r>
        <w:t xml:space="preserve">Waziri, Z.Y., 2022. Politeness theory and resolution of misunderstandings in social media communication. </w:t>
      </w:r>
      <w:proofErr w:type="spellStart"/>
      <w:r>
        <w:rPr>
          <w:i/>
          <w:iCs/>
        </w:rPr>
        <w:t>Nsukka</w:t>
      </w:r>
      <w:proofErr w:type="spellEnd"/>
      <w:r>
        <w:rPr>
          <w:i/>
          <w:iCs/>
        </w:rPr>
        <w:t xml:space="preserve"> Journal of the Humanities</w:t>
      </w:r>
      <w:r>
        <w:t xml:space="preserve">, 30(2), pp.61-70. </w:t>
      </w:r>
      <w:hyperlink r:id="rId113">
        <w:r>
          <w:rPr>
            <w:color w:val="1155CC"/>
            <w:u w:val="single"/>
          </w:rPr>
          <w:t>https://journals.co.za/doi/abs/10.62250/nsuk.2022.30.2.61-70</w:t>
        </w:r>
      </w:hyperlink>
      <w:r>
        <w:t xml:space="preserve"> </w:t>
      </w:r>
    </w:p>
    <w:p w:rsidR="006309F5" w:rsidP="006309F5" w:rsidRDefault="006309F5" w14:paraId="7F60C40A" w14:textId="77777777">
      <w:r>
        <w:t xml:space="preserve">Wilson, G., Johnson, O. and Brown, W., 2024. The influence of digital marketing on consumer purchasing decisions. </w:t>
      </w:r>
      <w:hyperlink r:id="rId114">
        <w:r>
          <w:rPr>
            <w:color w:val="1155CC"/>
            <w:u w:val="single"/>
          </w:rPr>
          <w:t>https://www.preprints.org/frontend/manuscript/8c89bdeed704cf3f436951294c04c6be/download_pub</w:t>
        </w:r>
      </w:hyperlink>
      <w:r>
        <w:t xml:space="preserve"> </w:t>
      </w:r>
    </w:p>
    <w:p w:rsidR="006309F5" w:rsidP="006309F5" w:rsidRDefault="006309F5" w14:paraId="3E4DC19F" w14:textId="77777777">
      <w:r>
        <w:t xml:space="preserve">Ye, Z., (2024). Language barriers in intercultural communication and their translation strategies. In International Conference on Finance and Economics, Humanistic Sociology and Educational Development (EHSED 2024) (Vol. 6, No. 1).  </w:t>
      </w:r>
      <w:hyperlink r:id="rId115">
        <w:r>
          <w:rPr>
            <w:color w:val="1155CC"/>
            <w:u w:val="single"/>
          </w:rPr>
          <w:t>https://www.cpcig-colepuli.com/uploads/soft/20240703/1-240F3225441O5.pdf</w:t>
        </w:r>
      </w:hyperlink>
    </w:p>
    <w:p w:rsidR="006309F5" w:rsidP="006309F5" w:rsidRDefault="006309F5" w14:paraId="4809D2B1" w14:textId="77777777">
      <w:proofErr w:type="spellStart"/>
      <w:r>
        <w:t>Yujie</w:t>
      </w:r>
      <w:proofErr w:type="spellEnd"/>
      <w:r>
        <w:t xml:space="preserve">, Z., Al Imran </w:t>
      </w:r>
      <w:proofErr w:type="spellStart"/>
      <w:r>
        <w:t>Yasin</w:t>
      </w:r>
      <w:proofErr w:type="spellEnd"/>
      <w:r>
        <w:t xml:space="preserve">, M., </w:t>
      </w:r>
      <w:proofErr w:type="spellStart"/>
      <w:r>
        <w:t>Alsagoff</w:t>
      </w:r>
      <w:proofErr w:type="spellEnd"/>
      <w:r>
        <w:t xml:space="preserve">, S.A.B.S. and </w:t>
      </w:r>
      <w:proofErr w:type="spellStart"/>
      <w:r>
        <w:t>Hoon</w:t>
      </w:r>
      <w:proofErr w:type="spellEnd"/>
      <w:r>
        <w:t xml:space="preserve">, A.L., 2022. The mediating role of new media engagement in this digital age. Frontiers in Public Health, 10, p.879530. </w:t>
      </w:r>
      <w:hyperlink r:id="rId116">
        <w:r>
          <w:rPr>
            <w:color w:val="1155CC"/>
            <w:u w:val="single"/>
          </w:rPr>
          <w:t>https://www.frontiersin.org/journals/public-health/articles/10.3389/fpubh.2022.879530/full</w:t>
        </w:r>
      </w:hyperlink>
      <w:r>
        <w:t xml:space="preserve"> </w:t>
      </w:r>
    </w:p>
    <w:p w:rsidR="006309F5" w:rsidP="006309F5" w:rsidRDefault="006309F5" w14:paraId="3BE4B9A7" w14:textId="77777777">
      <w:proofErr w:type="spellStart"/>
      <w:r>
        <w:t>Zendesk</w:t>
      </w:r>
      <w:proofErr w:type="spellEnd"/>
      <w:r>
        <w:t xml:space="preserve">, (2024). </w:t>
      </w:r>
      <w:r>
        <w:rPr>
          <w:i/>
          <w:iCs/>
        </w:rPr>
        <w:t>Customer trust: Definition, importance &amp; 6 ways to gain it</w:t>
      </w:r>
      <w:r>
        <w:t xml:space="preserve">. Available at: </w:t>
      </w:r>
      <w:hyperlink r:id="rId117">
        <w:r>
          <w:rPr>
            <w:color w:val="1155CC"/>
            <w:u w:val="single"/>
          </w:rPr>
          <w:t>https://www.zendesk.com/blog/customer-experience/loyalty/customer-loyalty/customer-trust/</w:t>
        </w:r>
      </w:hyperlink>
      <w:r>
        <w:t xml:space="preserve"> [Accessed on 13.05.2026].</w:t>
      </w:r>
    </w:p>
    <w:p w:rsidR="006309F5" w:rsidP="006309F5" w:rsidRDefault="006309F5" w14:paraId="50B2FDFB" w14:textId="77777777">
      <w:pPr>
        <w:spacing w:after="240"/>
      </w:pPr>
      <w:proofErr w:type="spellStart"/>
      <w:r>
        <w:t>Zendesk</w:t>
      </w:r>
      <w:proofErr w:type="spellEnd"/>
      <w:r>
        <w:t xml:space="preserve">, (2026). </w:t>
      </w:r>
      <w:r>
        <w:rPr>
          <w:i/>
          <w:iCs/>
        </w:rPr>
        <w:t>What is AI transparency? A comprehensive guide</w:t>
      </w:r>
      <w:r>
        <w:t xml:space="preserve">. Available at: </w:t>
      </w:r>
      <w:hyperlink r:id="rId118">
        <w:r>
          <w:rPr>
            <w:color w:val="1155CC"/>
            <w:u w:val="single"/>
          </w:rPr>
          <w:t>https://www.zendesk.com/in/blog/ai/workflow-automation/ai-transparency/</w:t>
        </w:r>
      </w:hyperlink>
      <w:r>
        <w:t xml:space="preserve"> [Accessed on 13.05.2026].</w:t>
      </w:r>
    </w:p>
    <w:p w:rsidR="006309F5" w:rsidP="006309F5" w:rsidRDefault="006309F5" w14:paraId="7DC65681" w14:textId="77777777">
      <w:r>
        <w:t xml:space="preserve">Zhang, Z., Zhao, J., Zhang, Q., </w:t>
      </w:r>
      <w:proofErr w:type="spellStart"/>
      <w:r>
        <w:t>Gui</w:t>
      </w:r>
      <w:proofErr w:type="spellEnd"/>
      <w:r>
        <w:t xml:space="preserve">, T. and Huang, X.J., (2024), August. Unveiling linguistic regions in large language models. In Proceedings of the 62nd Annual Meeting of the Association for Computational Linguistics (Volume 1: Long Papers) (pp. 6228-6247).  </w:t>
      </w:r>
      <w:hyperlink r:id="rId119">
        <w:r>
          <w:rPr>
            <w:color w:val="1155CC"/>
            <w:u w:val="single"/>
          </w:rPr>
          <w:t>https://aclanthology.org/2024.acl-long.338.pdf</w:t>
        </w:r>
      </w:hyperlink>
    </w:p>
    <w:p w:rsidR="006309F5" w:rsidP="006309F5" w:rsidRDefault="006309F5" w14:paraId="3CF18847" w14:textId="77777777">
      <w:pPr>
        <w:spacing w:before="200" w:after="200"/>
      </w:pPr>
      <w:proofErr w:type="spellStart"/>
      <w:r>
        <w:t>Zigan</w:t>
      </w:r>
      <w:proofErr w:type="spellEnd"/>
      <w:r>
        <w:t xml:space="preserve"> (2024). India FMCG Market Size, Share Report, </w:t>
      </w:r>
      <w:proofErr w:type="spellStart"/>
      <w:r>
        <w:t>Indurty</w:t>
      </w:r>
      <w:proofErr w:type="spellEnd"/>
      <w:r>
        <w:t xml:space="preserve"> Analysis, 2032. [online] Zion Market Research. Available at: </w:t>
      </w:r>
      <w:hyperlink r:id="rId120">
        <w:r>
          <w:rPr>
            <w:color w:val="1155CC"/>
            <w:u w:val="single"/>
          </w:rPr>
          <w:t>https://www.zionmarketresearch.com/report/india-fmcg-market</w:t>
        </w:r>
      </w:hyperlink>
      <w:r>
        <w:t>.</w:t>
      </w:r>
    </w:p>
    <w:p w:rsidR="00F74CA7" w:rsidRDefault="00F74CA7" w14:paraId="1024CA36" w14:textId="77777777"/>
    <w:sectPr w:rsidR="00F74CA7" w:rsidSect="00765A3E">
      <w:footerReference w:type="default" r:id="rId121"/>
      <w:pgSz w:w="12240" w:h="15840"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21D1" w:rsidRDefault="007721D1" w14:paraId="6683B9F5" w14:textId="77777777">
      <w:pPr>
        <w:spacing w:line="240" w:lineRule="auto"/>
      </w:pPr>
      <w:r>
        <w:separator/>
      </w:r>
    </w:p>
  </w:endnote>
  <w:endnote w:type="continuationSeparator" w:id="0">
    <w:p w:rsidR="007721D1" w:rsidRDefault="007721D1" w14:paraId="1F5E354D"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w:fontKey="{8F10A3B3-DE2C-4315-A4F3-5739DE03233A}" r:id="rId1"/>
    <w:embedBold w:fontKey="{D88D0F6C-5694-4A0F-8950-A3F924B40AEF}" r:id="rId2"/>
  </w:font>
  <w:font w:name="Cambria">
    <w:panose1 w:val="02040503050406030204"/>
    <w:charset w:val="00"/>
    <w:family w:val="roman"/>
    <w:pitch w:val="variable"/>
    <w:sig w:usb0="E00006FF" w:usb1="420024FF" w:usb2="02000000" w:usb3="00000000" w:csb0="0000019F" w:csb1="00000000"/>
    <w:embedRegular w:fontKey="{DD09822D-70C1-4083-8527-89355B2A369E}" r:id="rId3"/>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4CA7" w:rsidRDefault="00E539FA" w14:paraId="12E05D68" w14:textId="1B357DA9">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6309F5">
      <w:rPr>
        <w:noProof/>
        <w:color w:val="000000"/>
      </w:rPr>
      <w:t>10</w:t>
    </w:r>
    <w:r>
      <w:rPr>
        <w:color w:val="000000"/>
      </w:rPr>
      <w:fldChar w:fldCharType="end"/>
    </w:r>
  </w:p>
  <w:p w:rsidR="00F74CA7" w:rsidRDefault="00F74CA7" w14:paraId="446C0C90" w14:textId="77777777">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21D1" w:rsidRDefault="007721D1" w14:paraId="0AD2CEBB" w14:textId="77777777">
      <w:pPr>
        <w:spacing w:line="240" w:lineRule="auto"/>
      </w:pPr>
      <w:r>
        <w:separator/>
      </w:r>
    </w:p>
  </w:footnote>
  <w:footnote w:type="continuationSeparator" w:id="0">
    <w:p w:rsidR="007721D1" w:rsidRDefault="007721D1" w14:paraId="5798A515" w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6B2A14"/>
    <w:multiLevelType w:val="multilevel"/>
    <w:tmpl w:val="0B9236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8DC05F6"/>
    <w:multiLevelType w:val="multilevel"/>
    <w:tmpl w:val="9D16C9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embedTrueTypeFonts/>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4CA7"/>
    <w:rsid w:val="001F29E3"/>
    <w:rsid w:val="002C341B"/>
    <w:rsid w:val="0032679A"/>
    <w:rsid w:val="00397300"/>
    <w:rsid w:val="00401EDD"/>
    <w:rsid w:val="00446CB2"/>
    <w:rsid w:val="006309F5"/>
    <w:rsid w:val="00650647"/>
    <w:rsid w:val="006E3BF7"/>
    <w:rsid w:val="00715684"/>
    <w:rsid w:val="00765A3E"/>
    <w:rsid w:val="007721D1"/>
    <w:rsid w:val="00815A89"/>
    <w:rsid w:val="00866818"/>
    <w:rsid w:val="00B94592"/>
    <w:rsid w:val="00C43B79"/>
    <w:rsid w:val="00C46B54"/>
    <w:rsid w:val="00C71B2A"/>
    <w:rsid w:val="00D75AB9"/>
    <w:rsid w:val="00D91E30"/>
    <w:rsid w:val="00DA0F88"/>
    <w:rsid w:val="00DD6651"/>
    <w:rsid w:val="00E539FA"/>
    <w:rsid w:val="00EE5936"/>
    <w:rsid w:val="00F0342C"/>
    <w:rsid w:val="00F57B58"/>
    <w:rsid w:val="00F606D3"/>
    <w:rsid w:val="00F60833"/>
    <w:rsid w:val="00F74CA7"/>
    <w:rsid w:val="04A827B2"/>
    <w:rsid w:val="057A2FED"/>
    <w:rsid w:val="0E5F8ACA"/>
    <w:rsid w:val="10213791"/>
    <w:rsid w:val="1026DC68"/>
    <w:rsid w:val="11C71ACE"/>
    <w:rsid w:val="12D2A848"/>
    <w:rsid w:val="12E6984E"/>
    <w:rsid w:val="13154870"/>
    <w:rsid w:val="1328A93F"/>
    <w:rsid w:val="149ADE23"/>
    <w:rsid w:val="1567B5A7"/>
    <w:rsid w:val="170323F1"/>
    <w:rsid w:val="17137919"/>
    <w:rsid w:val="1847A40F"/>
    <w:rsid w:val="18835A0C"/>
    <w:rsid w:val="1F6E38CD"/>
    <w:rsid w:val="2050464C"/>
    <w:rsid w:val="21365C80"/>
    <w:rsid w:val="21FFDCF3"/>
    <w:rsid w:val="239D0EF4"/>
    <w:rsid w:val="26622FD9"/>
    <w:rsid w:val="26662574"/>
    <w:rsid w:val="26D2DA1D"/>
    <w:rsid w:val="26DBB372"/>
    <w:rsid w:val="275A615C"/>
    <w:rsid w:val="27E44588"/>
    <w:rsid w:val="285AD486"/>
    <w:rsid w:val="2901588B"/>
    <w:rsid w:val="2AEAC5F5"/>
    <w:rsid w:val="2D1F0D81"/>
    <w:rsid w:val="2EC91F4A"/>
    <w:rsid w:val="307F28D4"/>
    <w:rsid w:val="343EAD88"/>
    <w:rsid w:val="34C26655"/>
    <w:rsid w:val="367F4158"/>
    <w:rsid w:val="37FB9AC4"/>
    <w:rsid w:val="385ACB83"/>
    <w:rsid w:val="391EBB2E"/>
    <w:rsid w:val="3BF803AC"/>
    <w:rsid w:val="3EAA4074"/>
    <w:rsid w:val="3EFC7416"/>
    <w:rsid w:val="3F788C1A"/>
    <w:rsid w:val="419CD140"/>
    <w:rsid w:val="42A16ADC"/>
    <w:rsid w:val="45FA0485"/>
    <w:rsid w:val="463F4D1D"/>
    <w:rsid w:val="46572600"/>
    <w:rsid w:val="47B7D09E"/>
    <w:rsid w:val="488541C7"/>
    <w:rsid w:val="4A7F0CF4"/>
    <w:rsid w:val="4DDFE905"/>
    <w:rsid w:val="4FC05DE2"/>
    <w:rsid w:val="52E33326"/>
    <w:rsid w:val="5314688B"/>
    <w:rsid w:val="5667B646"/>
    <w:rsid w:val="587A217C"/>
    <w:rsid w:val="58954EC4"/>
    <w:rsid w:val="5A7C3D8D"/>
    <w:rsid w:val="5AD874C9"/>
    <w:rsid w:val="5D7BDE1C"/>
    <w:rsid w:val="5D86B8DF"/>
    <w:rsid w:val="5D8EF106"/>
    <w:rsid w:val="5DD994AF"/>
    <w:rsid w:val="5E01A8C9"/>
    <w:rsid w:val="6056D0D5"/>
    <w:rsid w:val="61A942E3"/>
    <w:rsid w:val="624467B4"/>
    <w:rsid w:val="64B83A16"/>
    <w:rsid w:val="672EFCF9"/>
    <w:rsid w:val="7324F915"/>
    <w:rsid w:val="7456B24D"/>
    <w:rsid w:val="78026AD3"/>
    <w:rsid w:val="7946D296"/>
    <w:rsid w:val="7ACFFEE1"/>
    <w:rsid w:val="7B84D894"/>
    <w:rsid w:val="7C0EB067"/>
    <w:rsid w:val="7CF800A9"/>
    <w:rsid w:val="7D0A960F"/>
    <w:rsid w:val="7F3142F9"/>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7E2E9"/>
  <w15:docId w15:val="{A4B62B44-77FF-4D2F-AE60-F761F93E5D7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imes New Roman" w:hAnsi="Times New Roman" w:eastAsia="Times New Roman" w:cs="Times New Roman"/>
        <w:sz w:val="24"/>
        <w:szCs w:val="24"/>
        <w:lang w:val="en-GB" w:eastAsia="en-IN" w:bidi="bn-IN"/>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next w:val="Normal"/>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eastAsia="Arial" w:cs="Arial"/>
      <w:color w:val="666666"/>
      <w:sz w:val="30"/>
      <w:szCs w:val="30"/>
    </w:rPr>
  </w:style>
  <w:style w:type="paragraph" w:styleId="TOC1">
    <w:name w:val="toc 1"/>
    <w:basedOn w:val="Normal"/>
    <w:next w:val="Normal"/>
    <w:autoRedefine/>
    <w:uiPriority w:val="39"/>
    <w:unhideWhenUsed/>
    <w:rsid w:val="00765A3E"/>
    <w:pPr>
      <w:spacing w:after="100"/>
    </w:pPr>
    <w:rPr>
      <w:szCs w:val="30"/>
    </w:rPr>
  </w:style>
  <w:style w:type="paragraph" w:styleId="TOC2">
    <w:name w:val="toc 2"/>
    <w:basedOn w:val="Normal"/>
    <w:next w:val="Normal"/>
    <w:autoRedefine/>
    <w:uiPriority w:val="39"/>
    <w:unhideWhenUsed/>
    <w:rsid w:val="00765A3E"/>
    <w:pPr>
      <w:spacing w:after="100"/>
      <w:ind w:left="240"/>
    </w:pPr>
    <w:rPr>
      <w:szCs w:val="30"/>
    </w:rPr>
  </w:style>
  <w:style w:type="paragraph" w:styleId="TOC3">
    <w:name w:val="toc 3"/>
    <w:basedOn w:val="Normal"/>
    <w:next w:val="Normal"/>
    <w:autoRedefine/>
    <w:uiPriority w:val="39"/>
    <w:unhideWhenUsed/>
    <w:rsid w:val="00765A3E"/>
    <w:pPr>
      <w:spacing w:after="100"/>
      <w:ind w:left="480"/>
    </w:pPr>
    <w:rPr>
      <w:szCs w:val="30"/>
    </w:rPr>
  </w:style>
  <w:style w:type="character" w:styleId="Hyperlink">
    <w:name w:val="Hyperlink"/>
    <w:basedOn w:val="DefaultParagraphFont"/>
    <w:uiPriority w:val="99"/>
    <w:unhideWhenUsed/>
    <w:rsid w:val="00765A3E"/>
    <w:rPr>
      <w:color w:val="0000FF" w:themeColor="hyperlink"/>
      <w:u w:val="single"/>
    </w:rPr>
  </w:style>
  <w:style w:type="paragraph" w:styleId="Header">
    <w:name w:val="header"/>
    <w:basedOn w:val="Normal"/>
    <w:link w:val="HeaderChar"/>
    <w:uiPriority w:val="99"/>
    <w:semiHidden/>
    <w:unhideWhenUsed/>
    <w:rsid w:val="00EE5936"/>
    <w:pPr>
      <w:tabs>
        <w:tab w:val="center" w:pos="4680"/>
        <w:tab w:val="right" w:pos="9360"/>
      </w:tabs>
      <w:spacing w:line="240" w:lineRule="auto"/>
    </w:pPr>
    <w:rPr>
      <w:szCs w:val="30"/>
    </w:rPr>
  </w:style>
  <w:style w:type="character" w:styleId="HeaderChar" w:customStyle="1">
    <w:name w:val="Header Char"/>
    <w:basedOn w:val="DefaultParagraphFont"/>
    <w:link w:val="Header"/>
    <w:uiPriority w:val="99"/>
    <w:semiHidden/>
    <w:rsid w:val="00EE5936"/>
    <w:rPr>
      <w:szCs w:val="30"/>
    </w:rPr>
  </w:style>
  <w:style w:type="paragraph" w:styleId="Footer">
    <w:name w:val="footer"/>
    <w:basedOn w:val="Normal"/>
    <w:link w:val="FooterChar"/>
    <w:uiPriority w:val="99"/>
    <w:semiHidden/>
    <w:unhideWhenUsed/>
    <w:rsid w:val="00EE5936"/>
    <w:pPr>
      <w:tabs>
        <w:tab w:val="center" w:pos="4680"/>
        <w:tab w:val="right" w:pos="9360"/>
      </w:tabs>
      <w:spacing w:line="240" w:lineRule="auto"/>
    </w:pPr>
    <w:rPr>
      <w:szCs w:val="30"/>
    </w:rPr>
  </w:style>
  <w:style w:type="character" w:styleId="FooterChar" w:customStyle="1">
    <w:name w:val="Footer Char"/>
    <w:basedOn w:val="DefaultParagraphFont"/>
    <w:link w:val="Footer"/>
    <w:uiPriority w:val="99"/>
    <w:semiHidden/>
    <w:rsid w:val="00EE5936"/>
    <w:rPr>
      <w:szCs w:val="30"/>
    </w:rPr>
  </w:style>
  <w:style w:type="paragraph" w:styleId="TableofFigures">
    <w:name w:val="table of figures"/>
    <w:basedOn w:val="Normal"/>
    <w:next w:val="Normal"/>
    <w:uiPriority w:val="99"/>
    <w:unhideWhenUsed/>
    <w:rsid w:val="006309F5"/>
    <w:rPr>
      <w:lang w:val="en-IN" w:bidi="ar-SA"/>
    </w:rPr>
  </w:style>
  <w:style w:type="paragraph" w:styleId="Caption">
    <w:name w:val="caption"/>
    <w:basedOn w:val="Normal"/>
    <w:next w:val="Normal"/>
    <w:uiPriority w:val="35"/>
    <w:unhideWhenUsed/>
    <w:qFormat/>
    <w:rsid w:val="006309F5"/>
    <w:pPr>
      <w:spacing w:after="200" w:line="240" w:lineRule="auto"/>
      <w:jc w:val="center"/>
    </w:pPr>
    <w:rPr>
      <w:b/>
      <w:iCs/>
      <w:szCs w:val="2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&#65279;<?xml version="1.0" encoding="utf-8"?><Relationships xmlns="http://schemas.openxmlformats.org/package/2006/relationships"><Relationship Type="http://schemas.openxmlformats.org/officeDocument/2006/relationships/hyperlink" Target="https://www.researchgate.net/profile/Anfo-Pub-2/publication/388752113_Sustainable_Procurement_in_Multinational_Corporations_A_Conceptual_Framework_for_Aligning_Business_and_Environmental_Goals/links/67a4a770207c0c20fa7b582f/Sustainable-Procurement-in-Multinational-Corporations-A-Conceptual-Framework-for-Aligning-Business-and-Environmental-Goals.pdf" TargetMode="External" Id="rId26" /><Relationship Type="http://schemas.openxmlformats.org/officeDocument/2006/relationships/hyperlink" Target="https://www.zendesk.com/blog/customer-experience/loyalty/customer-loyalty/customer-trust/" TargetMode="External" Id="rId117" /><Relationship Type="http://schemas.openxmlformats.org/officeDocument/2006/relationships/hyperlink" Target="https://www.academia.edu/download/112634018/Adnan_Ali_2024.pdf" TargetMode="External" Id="rId21" /><Relationship Type="http://schemas.openxmlformats.org/officeDocument/2006/relationships/hyperlink" Target="https://crowdin.com/blog/multilingual-marketing" TargetMode="External" Id="rId42" /><Relationship Type="http://schemas.openxmlformats.org/officeDocument/2006/relationships/hyperlink" Target="https://www.mgmpublications.com/uploads/volume/1754130651.pdf" TargetMode="External" Id="rId63" /><Relationship Type="http://schemas.openxmlformats.org/officeDocument/2006/relationships/hyperlink" Target="https://www.cambridge.org/core/journals/signs-and-society/article/language--and-advertising-in-indias-hindi-belt-institutional-voices-in-flux/D90EEBFBAF2526269564B01BAA78A57F" TargetMode="External" Id="rId68" /><Relationship Type="http://schemas.openxmlformats.org/officeDocument/2006/relationships/hyperlink" Target="https://comum.rcaap.pt/bitstream/10400.26/49585/1/exploring-digital-marketing-optimization-enhancing-company-performance-with-a-focus-on-the-fmcg-14163.pdf" TargetMode="External" Id="rId84" /><Relationship Type="http://schemas.openxmlformats.org/officeDocument/2006/relationships/hyperlink" Target="https://www.researchgate.net/publication/372274066_The_New_Paradigm_of_Online_Marketing_A_Study_of_Generation_Z_Consumers'_Behaviour_and_Their_Attitude_Towards_Brands" TargetMode="External" Id="rId89" /><Relationship Type="http://schemas.openxmlformats.org/officeDocument/2006/relationships/hyperlink" Target="https://www.emerald.com/jrim/article/19/2/161/1240857" TargetMode="External" Id="rId112" /><Relationship Type="http://schemas.openxmlformats.org/officeDocument/2006/relationships/hyperlink" Target="https://repository.najah.edu/bitstreams/25ae55a2-cafc-4709-a1a7-2b55cd695db8/download" TargetMode="External" Id="rId16" /><Relationship Type="http://schemas.openxmlformats.org/officeDocument/2006/relationships/hyperlink" Target="https://translated.com/resources/future-website-translation-technology-real-time-seo" TargetMode="External" Id="rId107" /><Relationship Type="http://schemas.openxmlformats.org/officeDocument/2006/relationships/image" Target="media/image1.png" Id="rId11" /><Relationship Type="http://schemas.openxmlformats.org/officeDocument/2006/relationships/hyperlink" Target="https://www.businesswire.com/news/home/20260323949225/en/GrabAGun-Expands-PEW-Logistics-Platform-with-Addition-of-Derya-Arms" TargetMode="External" Id="rId32" /><Relationship Type="http://schemas.openxmlformats.org/officeDocument/2006/relationships/hyperlink" Target="https://papers.ssrn.com/sol3/papers.cfm?abstract_id=5086494" TargetMode="External" Id="rId37" /><Relationship Type="http://schemas.openxmlformats.org/officeDocument/2006/relationships/hyperlink" Target="https://api.taylorfrancis.com/content/chapters/edit/download?identifierName=doi&amp;identifierValue=10.1201/9781003753445-25&amp;type=chapterpdf" TargetMode="External" Id="rId53" /><Relationship Type="http://schemas.openxmlformats.org/officeDocument/2006/relationships/hyperlink" Target="https://www.aasmr.org/jsms/Vol14/No.2/Vol.14.No.2.18.pdf" TargetMode="External" Id="rId58" /><Relationship Type="http://schemas.openxmlformats.org/officeDocument/2006/relationships/hyperlink" Target="https://www.nngroup.com/articles/thematic-analysis/" TargetMode="External" Id="rId74" /><Relationship Type="http://schemas.openxmlformats.org/officeDocument/2006/relationships/hyperlink" Target="https://www.naturalspublishing.com/files/published/p2kb8y648m44vl.pdf" TargetMode="External" Id="rId79" /><Relationship Type="http://schemas.openxmlformats.org/officeDocument/2006/relationships/hyperlink" Target="https://www.emerald.com/yc/article/25/5/607/1226679" TargetMode="External" Id="rId102" /><Relationship Type="http://schemas.openxmlformats.org/officeDocument/2006/relationships/theme" Target="theme/theme1.xml" Id="rId123" /><Relationship Type="http://schemas.openxmlformats.org/officeDocument/2006/relationships/numbering" Target="numbering.xml" Id="rId5" /><Relationship Type="http://schemas.openxmlformats.org/officeDocument/2006/relationships/hyperlink" Target="https://arxiv.org/abs/2507.21919" TargetMode="External" Id="rId61" /><Relationship Type="http://schemas.openxmlformats.org/officeDocument/2006/relationships/hyperlink" Target="https://papers.ssrn.com/sol3/papers.cfm?abstract_id=5086494" TargetMode="External" Id="rId82" /><Relationship Type="http://schemas.openxmlformats.org/officeDocument/2006/relationships/hyperlink" Target="https://link.springer.com/article/10.1007/s13132-024-02190-7" TargetMode="External" Id="rId90" /><Relationship Type="http://schemas.openxmlformats.org/officeDocument/2006/relationships/hyperlink" Target="https://www.researchgate.net/profile/Stephen-Ray-7/publication/391600811_Cross-Cultural_Impacts_on_the_Success_of_Digital_Marketing_Campaigns_in_Global_Markets/links/681e9da4ded433155745c653/Cross-Cultural-Impacts-on-the-Success-of-Digital-Marketing-Campaigns-in-Global-Markets.pdf" TargetMode="External" Id="rId95" /><Relationship Type="http://schemas.openxmlformats.org/officeDocument/2006/relationships/hyperlink" Target="https://erepo.uef.fi/server/api/core/bitstreams/8e8800f5-48d1-4cde-a416-b1068fb83431/content" TargetMode="External" Id="rId19" /><Relationship Type="http://schemas.openxmlformats.org/officeDocument/2006/relationships/hyperlink" Target="https://www.researchgate.net/profile/Ahmed-Aljarelah/publication/381658975_LANGUAGE_AND_INTERNATIONAL_COMMUNICATION_THE_IMPACT_OF_LANGUAGE_ON_INTERNATIONAL_UNDERSTANDING_AND_DIPLOMATIC_RELATIONS/links/66796698d21e220d89cc43a3/LANGUAGE-AND-INTERNATIONAL-COMMUNICATION-THE-IMPACT-OF-LANGUAGE-ON-INTERNATIONAL-UNDERSTANDING-AND-DIPLOMATIC-RELATIONS.pdf" TargetMode="External" Id="rId22" /><Relationship Type="http://schemas.openxmlformats.org/officeDocument/2006/relationships/hyperlink" Target="https://dl.acm.org/doi/full/10.1145/3756681.3757049" TargetMode="External" Id="rId27" /><Relationship Type="http://schemas.openxmlformats.org/officeDocument/2006/relationships/hyperlink" Target="https://eprints.unm.ac.id/36763/" TargetMode="External" Id="rId30" /><Relationship Type="http://schemas.openxmlformats.org/officeDocument/2006/relationships/hyperlink" Target="https://papers.ssrn.com/sol3/papers.cfm?abstract_id=5397756" TargetMode="External" Id="rId35" /><Relationship Type="http://schemas.openxmlformats.org/officeDocument/2006/relationships/hyperlink" Target="https://www.torrossa.com/it/resources/an/5282213" TargetMode="External" Id="rId43" /><Relationship Type="http://schemas.openxmlformats.org/officeDocument/2006/relationships/hyperlink" Target="https://bctjournal.com/article_522_829512d8293029013dbcf969fe465519.pdf" TargetMode="External" Id="rId48" /><Relationship Type="http://schemas.openxmlformats.org/officeDocument/2006/relationships/hyperlink" Target="https://open.uct.ac.za/handle/11427/33702" TargetMode="External" Id="rId56" /><Relationship Type="http://schemas.openxmlformats.org/officeDocument/2006/relationships/hyperlink" Target="https://www.mgmpublications.com/uploads/volume/1754130651.pdf" TargetMode="External" Id="rId64" /><Relationship Type="http://schemas.openxmlformats.org/officeDocument/2006/relationships/hyperlink" Target="https://link.springer.com/article/10.1007/s10639-022-11292-1" TargetMode="External" Id="rId69" /><Relationship Type="http://schemas.openxmlformats.org/officeDocument/2006/relationships/hyperlink" Target="https://e-journal.unair.ac.id/MEDKOM/article/download/62243/31094" TargetMode="External" Id="rId77" /><Relationship Type="http://schemas.openxmlformats.org/officeDocument/2006/relationships/hyperlink" Target="https://www.frontiersin.org/journals/sustainability/articles/10.3389/frsus.2025.1681949/full" TargetMode="External" Id="rId100" /><Relationship Type="http://schemas.openxmlformats.org/officeDocument/2006/relationships/hyperlink" Target="https://onlinelibrary.wiley.com/doi/full/10.1155/2024/3641502?msockid=2a94fca733156bef1b09e8bc32696a91" TargetMode="External" Id="rId105" /><Relationship Type="http://schemas.openxmlformats.org/officeDocument/2006/relationships/hyperlink" Target="https://journals.co.za/doi/abs/10.62250/nsuk.2022.30.2.61-70" TargetMode="External" Id="rId113" /><Relationship Type="http://schemas.openxmlformats.org/officeDocument/2006/relationships/hyperlink" Target="https://www.zendesk.com/in/blog/ai/workflow-automation/ai-transparency/" TargetMode="External" Id="rId118" /><Relationship Type="http://schemas.openxmlformats.org/officeDocument/2006/relationships/webSettings" Target="webSettings.xml" Id="rId8" /><Relationship Type="http://schemas.openxmlformats.org/officeDocument/2006/relationships/hyperlink" Target="https://www.researchgate.net/profile/A-Shaji-George/publication/402031834_Digital_Dividend_Data_Taxation's_Potential_to_Transform_India's_Economy_and_Redefine_Fiscal_Policy_in_the_Mobile_Era/links/69b58dfca5bf176ab5500e26/Digital-Dividend-Data-Taxations-Potential-to-Transform-Indias-Economy-and-Redefine-Fiscal-Policy-in-the-Mobile-Era.pdf" TargetMode="External" Id="rId51" /><Relationship Type="http://schemas.openxmlformats.org/officeDocument/2006/relationships/hyperlink" Target="https://books.google.com/books?hl=en&amp;lr=&amp;id=jsmlEQAAQBAJ&amp;oi=fnd&amp;pg=PP1&amp;dq=Language+becomes+an+important+factor+when+it+comes+to+consumer+engagement+in+multi-language+markets+like+India.&amp;ots=2m0NRfp8An&amp;sig=-dqkoxewl1CDB_odIm2HyyRjL6g" TargetMode="External" Id="rId72" /><Relationship Type="http://schemas.openxmlformats.org/officeDocument/2006/relationships/hyperlink" Target="https://www.indianretailer.com/article/retail-business/future-retail/indias-fmcg-evolution-navigating-tides-transformation-2025" TargetMode="External" Id="rId80" /><Relationship Type="http://schemas.openxmlformats.org/officeDocument/2006/relationships/hyperlink" Target="https://books.google.com/books?hl=en&amp;lr=&amp;id=c1vWDAAAQBAJ&amp;oi=fnd&amp;pg=PA123&amp;dq=Intergroup+accommodation,+social+categories,+and+identities&amp;ots=VjYe1TYSFm&amp;sig=QaUSjArYrH7NwUz8KOhVsv9rfic" TargetMode="External" Id="rId85" /><Relationship Type="http://schemas.openxmlformats.org/officeDocument/2006/relationships/hyperlink" Target="https://link.springer.com/chapter/10.1007/978-3-030-93344-9_12" TargetMode="External" Id="rId93" /><Relationship Type="http://schemas.openxmlformats.org/officeDocument/2006/relationships/hyperlink" Target="https://www.youngurbanproject.com/challenges-of-digital-marketing/" TargetMode="External" Id="rId98" /><Relationship Type="http://schemas.openxmlformats.org/officeDocument/2006/relationships/footer" Target="footer1.xml" Id="rId121" /><Relationship Type="http://schemas.openxmlformats.org/officeDocument/2006/relationships/customXml" Target="../customXml/item3.xml" Id="rId3" /><Relationship Type="http://schemas.openxmlformats.org/officeDocument/2006/relationships/image" Target="media/image2.png" Id="rId12" /><Relationship Type="http://schemas.openxmlformats.org/officeDocument/2006/relationships/hyperlink" Target="https://www.academia.edu/download/104089619/Comparative_Study_of_Traditional_Advertising_Vis_a_Vis_Digital_Marketing_With_Reference_to_FMCG_Products.pdf" TargetMode="External" Id="rId17" /><Relationship Type="http://schemas.openxmlformats.org/officeDocument/2006/relationships/hyperlink" Target="https://www.researchgate.net/profile/Ezekiel-Aruoture-2/publication/382994264_CULTURAL_HOMOGENIZATION_VS_CULTURAL_DIVERSITY_SOCIAL_MEDIA'S_DOUBLE-EDGED_SWORD_IN_THE_AGE_OF_GLOBALIZATION/links/66b62db22361f42f23c4f28f/CULTURAL-HOMOGENIZATION-VS-CULTURAL-DIVERSITY-SOCIAL-MEDIAS-DOUBLE-EDGED-SWORD-IN-THE-AGE-OF-GLOBALIZATION.pdf" TargetMode="External" Id="rId25" /><Relationship Type="http://schemas.openxmlformats.org/officeDocument/2006/relationships/hyperlink" Target="https://www.nature.com/articles/s41467-024-51563-8" TargetMode="External" Id="rId33" /><Relationship Type="http://schemas.openxmlformats.org/officeDocument/2006/relationships/hyperlink" Target="https://papers.ssrn.com/sol3/papers.cfm?abstract_id=5086494" TargetMode="External" Id="rId38" /><Relationship Type="http://schemas.openxmlformats.org/officeDocument/2006/relationships/hyperlink" Target="http://www.ijble.com/index.php/journal/article/view/775" TargetMode="External" Id="rId46" /><Relationship Type="http://schemas.openxmlformats.org/officeDocument/2006/relationships/hyperlink" Target="https://www.aasmr.org/jsms/Vol14/No.2/Vol.14.No.2.18.pdf" TargetMode="External" Id="rId59" /><Relationship Type="http://schemas.openxmlformats.org/officeDocument/2006/relationships/hyperlink" Target="https://www.cambridge.org/core/journals/signs-and-society/article/language--and-advertising-in-indias-hindi-belt-institutional-voices-in-flux/D90EEBFBAF2526269564B01BAA78A57F" TargetMode="External" Id="rId67" /><Relationship Type="http://schemas.openxmlformats.org/officeDocument/2006/relationships/hyperlink" Target="https://www.tandfonline.com/doi/full/10.1080/23322039.2025.2462442" TargetMode="External" Id="rId103" /><Relationship Type="http://schemas.openxmlformats.org/officeDocument/2006/relationships/hyperlink" Target="https://www.academia.edu/download/125159707/admin_3.pdf" TargetMode="External" Id="rId108" /><Relationship Type="http://schemas.openxmlformats.org/officeDocument/2006/relationships/hyperlink" Target="https://www.frontiersin.org/journals/public-health/articles/10.3389/fpubh.2022.879530/full" TargetMode="External" Id="rId116" /><Relationship Type="http://schemas.openxmlformats.org/officeDocument/2006/relationships/hyperlink" Target="https://www.researchgate.net/profile/Ashraf-Ragab-Ibrahim-Shook/publication/400036020_University_students'_awareness_of_eco-friendly_technology_and_reception_of_digital_short_messages/links/6973fa3352773b62239d00d7/University-students-awareness-of-eco-friendly-technology-and-reception-of-digital-short-messages.pdf" TargetMode="External" Id="rId20" /><Relationship Type="http://schemas.openxmlformats.org/officeDocument/2006/relationships/hyperlink" Target="https://crowdin.com/blog/multilingual-marketing" TargetMode="External" Id="rId41" /><Relationship Type="http://schemas.openxmlformats.org/officeDocument/2006/relationships/hyperlink" Target="https://api.taylorfrancis.com/content/chapters/edit/download?identifierName=doi&amp;identifierValue=10.1201/9781003753445-25&amp;type=chapterpdf" TargetMode="External" Id="rId54" /><Relationship Type="http://schemas.openxmlformats.org/officeDocument/2006/relationships/hyperlink" Target="https://pdfs.semanticscholar.org/6550/5fd83a2cd70081355a7ef7d88be0897aeb95.pdf" TargetMode="External" Id="rId62" /><Relationship Type="http://schemas.openxmlformats.org/officeDocument/2006/relationships/hyperlink" Target="https://www.linkedin.com/posts/karthik-p-3b5016120_why-regional-language-support-isnt-just-activity-7344354990699778050-9aKV" TargetMode="External" Id="rId70" /><Relationship Type="http://schemas.openxmlformats.org/officeDocument/2006/relationships/hyperlink" Target="https://www.emerald.com/qea/article/1/1/46/1232636" TargetMode="External" Id="rId75" /><Relationship Type="http://schemas.openxmlformats.org/officeDocument/2006/relationships/hyperlink" Target="https://www.utupub.fi/404" TargetMode="External" Id="rId83" /><Relationship Type="http://schemas.openxmlformats.org/officeDocument/2006/relationships/hyperlink" Target="https://www.mdpi.com/2076-3417/10/22/8299" TargetMode="External" Id="rId88" /><Relationship Type="http://schemas.openxmlformats.org/officeDocument/2006/relationships/hyperlink" Target="https://lfu.edu.krd/wp-content/uploads/2023/06/2analyzing-analyzing.pdf" TargetMode="External" Id="rId91" /><Relationship Type="http://schemas.openxmlformats.org/officeDocument/2006/relationships/hyperlink" Target="https://www.tandfonline.com/doi/full/10.1080/10496491.2024.2386246" TargetMode="External" Id="rId96" /><Relationship Type="http://schemas.openxmlformats.org/officeDocument/2006/relationships/hyperlink" Target="https://www.researchgate.net/profile/Vijayalakshmi-S/publication/322931336_An_impact_of_consumer_buying_behavior_in_decision_making_process_in_purchase_of_electronic_home_appliances_in_Chennai_India_an_empirical_study/links/5bc06085299bf1004c5ac8dc/An-impact-of-consumer-buying-behavior-in-decision-making-process-in-purchase-of-electronic-home-appliances-in-Chennai-India-an-empirical-study.pdf" TargetMode="External" Id="rId111"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5.png" Id="rId15" /><Relationship Type="http://schemas.openxmlformats.org/officeDocument/2006/relationships/hyperlink" Target="https://www.preprints.org/frontend/manuscript/fdf5cd773c739adbe3cc2b21ce78fcab/download_pub" TargetMode="External" Id="rId23" /><Relationship Type="http://schemas.openxmlformats.org/officeDocument/2006/relationships/hyperlink" Target="https://www.researchgate.net/profile/Christo-Bisschoff-2/publication/280896724_A_Model_to_Measure_the_Brand_Loyalty_of_Financial_Institutions_Prof_Christo_A_Bisschoff/links/56339be008aeb786b70137fc/A-Model-to-Measure-the-Brand-Loyalty-of-Financial-Institutions-Prof-Christo-A-Bisschoff.pdf" TargetMode="External" Id="rId28" /><Relationship Type="http://schemas.openxmlformats.org/officeDocument/2006/relationships/hyperlink" Target="https://link.springer.com/article/10.1007/s10551-021-04884-3" TargetMode="External" Id="rId36" /><Relationship Type="http://schemas.openxmlformats.org/officeDocument/2006/relationships/hyperlink" Target="https://www.ey.com/content/dam/ey-unified-site/ey-com/en-in/services/ai/aidea/2025/01/ey-the-aidea-of-india-2025-how-much-productivity-can-genai-unlock-in-india.pdf" TargetMode="External" Id="rId49" /><Relationship Type="http://schemas.openxmlformats.org/officeDocument/2006/relationships/hyperlink" Target="https://open.uct.ac.za/handle/11427/33702" TargetMode="External" Id="rId57" /><Relationship Type="http://schemas.openxmlformats.org/officeDocument/2006/relationships/hyperlink" Target="http://pp.3125-3161.emerald.com/ejm/article/57/12/3125/44837?__cf_chl_tk=zGJuPGhPeFhjeokG6YG3ZxbpdwUK1on0I8.bY5Kv074-1778655418-1.0.1.1-dj3ppvFYgeG20wycMgfJ2X0R3fAa3FLzV3YkgFjBoFU" TargetMode="External" Id="rId106" /><Relationship Type="http://schemas.openxmlformats.org/officeDocument/2006/relationships/hyperlink" Target="https://www.preprints.org/frontend/manuscript/8c89bdeed704cf3f436951294c04c6be/download_pub" TargetMode="External" Id="rId114" /><Relationship Type="http://schemas.openxmlformats.org/officeDocument/2006/relationships/hyperlink" Target="https://aclanthology.org/2024.acl-long.338.pdf" TargetMode="External" Id="rId119" /><Relationship Type="http://schemas.openxmlformats.org/officeDocument/2006/relationships/endnotes" Target="endnotes.xml" Id="rId10" /><Relationship Type="http://schemas.openxmlformats.org/officeDocument/2006/relationships/hyperlink" Target="https://www.mdpi.com/1660-4601/19/24/16637" TargetMode="External" Id="rId31" /><Relationship Type="http://schemas.openxmlformats.org/officeDocument/2006/relationships/hyperlink" Target="https://www.torrossa.com/it/resources/an/5282213" TargetMode="External" Id="rId44" /><Relationship Type="http://schemas.openxmlformats.org/officeDocument/2006/relationships/hyperlink" Target="https://onlinelibrary.wiley.com/doi/abs/10.1002/cb.2228" TargetMode="External" Id="rId52" /><Relationship Type="http://schemas.openxmlformats.org/officeDocument/2006/relationships/hyperlink" Target="https://www.aasmr.org/jsms/Vol14/No.2/Vol.14.No.2.18.pdf" TargetMode="External" Id="rId60" /><Relationship Type="http://schemas.openxmlformats.org/officeDocument/2006/relationships/hyperlink" Target="https://www.frontiersin.org/journals/communication/articles/10.3389/fcomm.2025.1595796/full" TargetMode="External" Id="rId65" /><Relationship Type="http://schemas.openxmlformats.org/officeDocument/2006/relationships/hyperlink" Target="https://www.academia.edu/download/120792060/Reseach_Paper_4_Evaluating_the_influence_of_customer_reviews_and_consumer_trust_on_online_purchase_behavior.pdf" TargetMode="External" Id="rId73" /><Relationship Type="http://schemas.openxmlformats.org/officeDocument/2006/relationships/hyperlink" Target="https://link.springer.com/article/10.1057/fsm.2016.8" TargetMode="External" Id="rId78" /><Relationship Type="http://schemas.openxmlformats.org/officeDocument/2006/relationships/hyperlink" Target="https://papers.ssrn.com/sol3/papers.cfm?abstract_id=5086494" TargetMode="External" Id="rId81" /><Relationship Type="http://schemas.openxmlformats.org/officeDocument/2006/relationships/hyperlink" Target="https://pdfs.semanticscholar.org/9593/8ac94e0833ffa7a03f758ea3d9fdc6a0317b.pdf" TargetMode="External" Id="rId86" /><Relationship Type="http://schemas.openxmlformats.org/officeDocument/2006/relationships/hyperlink" Target="https://link.springer.com/chapter/10.1007/978-3-030-93344-9_12" TargetMode="External" Id="rId94" /><Relationship Type="http://schemas.openxmlformats.org/officeDocument/2006/relationships/hyperlink" Target="https://www.socialbeat.in/blog/digital-marketing-for-fmcg/" TargetMode="External" Id="rId99" /><Relationship Type="http://schemas.openxmlformats.org/officeDocument/2006/relationships/hyperlink" Target="https://www.researchgate.net/profile/Jeanette-Owusu/publication/387854765_Investigating_The_Effect_Of_Cultural_Influences_And_Consumer_Behaviour_On_Product_Branding_In_The_Manufacturing_Sector_In_Ghana/links/67c4b961461fb56424eee86c/Investigating-The-Effect-Of-Cultural-Influences-And-Consumer-Behaviour-On-Product-Branding-In-The-Manufacturing-Sector-In-Ghana.pdf" TargetMode="External" Id="rId101" /><Relationship Type="http://schemas.openxmlformats.org/officeDocument/2006/relationships/fontTable" Target="fontTable.xml" Id="rId122"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3.png" Id="rId13" /><Relationship Type="http://schemas.openxmlformats.org/officeDocument/2006/relationships/hyperlink" Target="https://www.researchgate.net/profile/Shafique-Ahmed/publication/383311141_Empowering_growth_Unravelling_dynamics_and_strategies_for_effective_rural_marketing_in_the_Indian_context/links/66c839db920e05672e467add/Empowering-growth-Unravelling-dynamics-and-strategies-for-effective-rural-marketing-in-the-Indian-context.pdf" TargetMode="External" Id="rId18" /><Relationship Type="http://schemas.openxmlformats.org/officeDocument/2006/relationships/hyperlink" Target="https://www.preprints.org/frontend/manuscript/0c84276b7650b65f061ab5706eadf3e7/download_pub" TargetMode="External" Id="rId39" /><Relationship Type="http://schemas.openxmlformats.org/officeDocument/2006/relationships/hyperlink" Target="https://www.intechopen.com/online-first/1236927" TargetMode="External" Id="rId109" /><Relationship Type="http://schemas.openxmlformats.org/officeDocument/2006/relationships/hyperlink" Target="https://www.researchgate.net/profile/Prof-Celestin/publication/384558951_Leveraging_Digital_Channels_for_Customer_Engagement_and_Sales_Evaluating_SEO_Content_Marketing_and_Social_Media_for_Brand_Growth/links/66fcff8cb753fa724d562bea/Leveraging-Digital-Channels-for-Customer-Engagement-and-Sales-Evaluating-SEO-Content-Marketing-and-Social-Media-for-Brand-Growth.pdf" TargetMode="External" Id="rId34" /><Relationship Type="http://schemas.openxmlformats.org/officeDocument/2006/relationships/hyperlink" Target="https://fastercapital.com/content/Brand-challenges--Building-Trust--Addressing-Consumer-Skepticism-in-Brand-Communications.html" TargetMode="External" Id="rId50" /><Relationship Type="http://schemas.openxmlformats.org/officeDocument/2006/relationships/hyperlink" Target="https://api.taylorfrancis.com/content/chapters/edit/download?identifierName=doi&amp;identifierValue=10.1201/9781003753445-25&amp;type=chapterpdf" TargetMode="External" Id="rId55" /><Relationship Type="http://schemas.openxmlformats.org/officeDocument/2006/relationships/hyperlink" Target="https://medium.com/@more_gratitude/linguistic-matters-how-language-localization-is-important-for-fmcg-brands-expanding-overseas-8c2429ab1558" TargetMode="External" Id="rId76" /><Relationship Type="http://schemas.openxmlformats.org/officeDocument/2006/relationships/hyperlink" Target="https://www.tandfonline.com/doi/abs/10.1080/07036337.2024.2398430" TargetMode="External" Id="rId97" /><Relationship Type="http://schemas.openxmlformats.org/officeDocument/2006/relationships/hyperlink" Target="https://timesofindia.indiatimes.com/blogs/voices/why-the-fmcg-industry-must-embrace-regional-languages/" TargetMode="External" Id="rId104" /><Relationship Type="http://schemas.openxmlformats.org/officeDocument/2006/relationships/hyperlink" Target="https://www.zionmarketresearch.com/report/india-fmcg-market" TargetMode="External" Id="rId120" /><Relationship Type="http://schemas.openxmlformats.org/officeDocument/2006/relationships/settings" Target="settings.xml" Id="rId7" /><Relationship Type="http://schemas.openxmlformats.org/officeDocument/2006/relationships/hyperlink" Target="https://lokalise.com/blog/content-localization/" TargetMode="External" Id="rId71" /><Relationship Type="http://schemas.openxmlformats.org/officeDocument/2006/relationships/hyperlink" Target="https://lfu.edu.krd/wp-content/uploads/2023/06/2analyzing-analyzing.pdf" TargetMode="External" Id="rId92" /><Relationship Type="http://schemas.openxmlformats.org/officeDocument/2006/relationships/customXml" Target="../customXml/item2.xml" Id="rId2" /><Relationship Type="http://schemas.openxmlformats.org/officeDocument/2006/relationships/hyperlink" Target="https://www.researchgate.net/profile/Sanjib-Biswas/publication/364310035_A_MULTI-CRITERIA_FRAMEWORK_FOR_COMPARING_DIVIDEND_PAY_CAPABILITIES_EVIDENCE_FROM_INDIAN_FMCG_AND_CONSUMER_DURABLE_SECTOR/links/634578f29cb4fe44f31d8a6e/A-multi-criteria-framework-for-comparing-dividend-pay-capabilities-Evidence-from-Indian-FMCG-and-consumer-durable-sector.pdf?_sg%5B0%5D=started_experiment_milestone&amp;origin=journalDetail" TargetMode="External" Id="rId29" /><Relationship Type="http://schemas.openxmlformats.org/officeDocument/2006/relationships/hyperlink" Target="http://mapindo.ejurnal.info/index.php/manajemen_pelayanan_hotel/article/download/249/170" TargetMode="External" Id="rId24" /><Relationship Type="http://schemas.openxmlformats.org/officeDocument/2006/relationships/hyperlink" Target="https://www.researchgate.net/profile/Franklin-Cordova-Buiza/publication/392160874_GASTRONOMIC_CULTURE_AND_SOCIAL_NETWORKS_THE_IMPACT_OF_DIGITAL_STRATEGIES_ON_THE_PROMOTION_OF_TRADITIONAL_COLOMBIAN_CUISINE/links/6837180bd1054b0207f65bd5/GASTRONOMIC-CULTURE-AND-SOCIAL-NETWORKS-THE-IMPACT-OF-DIGITAL-STRATEGIES-ON-THE-PROMOTION-OF-TRADITIONAL-COLOMBIAN-CUISINE.pdf" TargetMode="External" Id="rId40" /><Relationship Type="http://schemas.openxmlformats.org/officeDocument/2006/relationships/hyperlink" Target="http://www.ijble.com/index.php/journal/article/view/775" TargetMode="External" Id="rId45" /><Relationship Type="http://schemas.openxmlformats.org/officeDocument/2006/relationships/hyperlink" Target="https://www.academia.edu/download/114874557/IM_2023_02_Kurniadi.pdf" TargetMode="External" Id="rId66" /><Relationship Type="http://schemas.openxmlformats.org/officeDocument/2006/relationships/hyperlink" Target="https://pracenaukowe.wwszip.pl/prace/PN_55.pdf" TargetMode="External" Id="rId87" /><Relationship Type="http://schemas.openxmlformats.org/officeDocument/2006/relationships/hyperlink" Target="https://www.researchgate.net/profile/Neha-Choudhary-41/publication/395311285_The_Influence_of_Digital_Homemakers_How_Influencers_Affect_the_Purchasing_Decisions_of_Tradwives/links/68fb4ca2e7f5f867e6e207c9/The-Influence-of-Digital-Homemakers-How-Influencers-Affect-the-Purchasing-Decisions-of-Tradwives.pdf" TargetMode="External" Id="rId110" /><Relationship Type="http://schemas.openxmlformats.org/officeDocument/2006/relationships/hyperlink" Target="https://www.cpcig-colepuli.com/uploads/soft/20240703/1-240F3225441O5.pdf" TargetMode="External" Id="rId115" /><Relationship Type="http://schemas.openxmlformats.org/officeDocument/2006/relationships/hyperlink" Target="https://fsh-publication.com/storage/file/01JK56KGJGZQCJ88W2KE82QXW6.pdf" TargetMode="External" Id="R3eb503ac5f5e495c" /><Relationship Type="http://schemas.openxmlformats.org/officeDocument/2006/relationships/image" Target="/media/image5.png" Id="rId874213647"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46ACECEF3D0D045B19B01E5B03389C8" ma:contentTypeVersion="5" ma:contentTypeDescription="Create a new document." ma:contentTypeScope="" ma:versionID="72c1aff6a047ad8f7f5159d517f9f50d">
  <xsd:schema xmlns:xsd="http://www.w3.org/2001/XMLSchema" xmlns:xs="http://www.w3.org/2001/XMLSchema" xmlns:p="http://schemas.microsoft.com/office/2006/metadata/properties" xmlns:ns3="04d956d8-1ffd-4dba-87ce-03f615e16f58" targetNamespace="http://schemas.microsoft.com/office/2006/metadata/properties" ma:root="true" ma:fieldsID="7435d6ea508dce4ed147281a3221ca71" ns3:_="">
    <xsd:import namespace="04d956d8-1ffd-4dba-87ce-03f615e16f5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d956d8-1ffd-4dba-87ce-03f615e16f5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4d956d8-1ffd-4dba-87ce-03f615e16f58"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56E10F3-D5F0-4961-8B6B-3C29449F17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d956d8-1ffd-4dba-87ce-03f615e16f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58F67E-8110-42E8-938B-86DB51BBA6BD}">
  <ds:schemaRefs>
    <ds:schemaRef ds:uri="http://schemas.microsoft.com/sharepoint/v3/contenttype/forms"/>
  </ds:schemaRefs>
</ds:datastoreItem>
</file>

<file path=customXml/itemProps3.xml><?xml version="1.0" encoding="utf-8"?>
<ds:datastoreItem xmlns:ds="http://schemas.openxmlformats.org/officeDocument/2006/customXml" ds:itemID="{A4374F04-ADCE-4C79-A964-5BF07FFAC45B}">
  <ds:schemaRefs>
    <ds:schemaRef ds:uri="http://schemas.microsoft.com/office/2006/metadata/properties"/>
    <ds:schemaRef ds:uri="http://schemas.microsoft.com/office/infopath/2007/PartnerControls"/>
    <ds:schemaRef ds:uri="04d956d8-1ffd-4dba-87ce-03f615e16f58"/>
  </ds:schemaRefs>
</ds:datastoreItem>
</file>

<file path=customXml/itemProps4.xml><?xml version="1.0" encoding="utf-8"?>
<ds:datastoreItem xmlns:ds="http://schemas.openxmlformats.org/officeDocument/2006/customXml" ds:itemID="{687C5091-1FA1-4B2E-BF19-AF00359A965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gungun gehija</dc:creator>
  <lastModifiedBy>Gungun Gehija (2428872)</lastModifiedBy>
  <revision>9</revision>
  <dcterms:created xsi:type="dcterms:W3CDTF">2026-05-13T00:54:00.0000000Z</dcterms:created>
  <dcterms:modified xsi:type="dcterms:W3CDTF">2026-06-07T22:43:51.1061839Z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0x010100946ACECEF3D0D045B19B01E5B03389C8</vt:lpwstr>
  </property>
</Properties>
</file>