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31D5C" w14:textId="77777777" w:rsidR="009D03A3" w:rsidRDefault="009D03A3">
      <w:bookmarkStart w:id="0" w:name="_GoBack"/>
      <w:r w:rsidRPr="009D03A3">
        <w:t xml:space="preserve">BMIH5001 </w:t>
      </w:r>
      <w:r>
        <w:t xml:space="preserve">- </w:t>
      </w:r>
      <w:r w:rsidRPr="009D03A3">
        <w:t xml:space="preserve">Entrepreneurship </w:t>
      </w:r>
    </w:p>
    <w:bookmarkEnd w:id="0"/>
    <w:p w14:paraId="55C7C1F1" w14:textId="77777777" w:rsidR="009D03A3" w:rsidRDefault="009D03A3"/>
    <w:p w14:paraId="1270172D" w14:textId="77777777" w:rsidR="009D03A3" w:rsidRDefault="009D03A3"/>
    <w:p w14:paraId="6F4B5C70" w14:textId="24ADD17F" w:rsidR="009D03A3" w:rsidRDefault="009D03A3">
      <w:r>
        <w:t>Student ID:</w:t>
      </w:r>
      <w:r w:rsidR="00E55743" w:rsidRPr="00E55743">
        <w:t xml:space="preserve"> </w:t>
      </w:r>
      <w:r w:rsidR="00E55743">
        <w:rPr>
          <w:rFonts w:ascii="Helvetica" w:hAnsi="Helvetica"/>
          <w:color w:val="242130"/>
          <w:sz w:val="21"/>
          <w:szCs w:val="21"/>
          <w:shd w:val="clear" w:color="auto" w:fill="FFFFFF"/>
        </w:rPr>
        <w:t>2230702</w:t>
      </w:r>
    </w:p>
    <w:p w14:paraId="0618CB25" w14:textId="24B64497" w:rsidR="009D03A3" w:rsidRDefault="009D03A3">
      <w:r>
        <w:t>Submission Date:</w:t>
      </w:r>
      <w:r w:rsidR="00E55743">
        <w:t>04.06.2024</w:t>
      </w:r>
    </w:p>
    <w:p w14:paraId="0D7ED4FA" w14:textId="77100A9B" w:rsidR="005E7FD3" w:rsidRDefault="009D03A3">
      <w:r>
        <w:t xml:space="preserve">University </w:t>
      </w:r>
      <w:proofErr w:type="spellStart"/>
      <w:r>
        <w:t>Name:</w:t>
      </w:r>
      <w:r w:rsidR="00E55743">
        <w:t>University</w:t>
      </w:r>
      <w:proofErr w:type="spellEnd"/>
      <w:r w:rsidR="00E55743">
        <w:t xml:space="preserve"> of Wales Trinity Saint David </w:t>
      </w:r>
      <w:r w:rsidR="005E7FD3">
        <w:br w:type="page"/>
      </w:r>
    </w:p>
    <w:p w14:paraId="0B8D7DA5" w14:textId="4635691E" w:rsidR="00A85E95" w:rsidRDefault="00A85E95" w:rsidP="00A85E95">
      <w:pPr>
        <w:spacing w:line="360" w:lineRule="auto"/>
        <w:ind w:firstLine="360"/>
        <w:jc w:val="both"/>
      </w:pPr>
      <w:r w:rsidRPr="00A85E95">
        <w:lastRenderedPageBreak/>
        <w:t>This essay will thus explore the features but also the essential motivations for successful entrepreneurship, supported by theories as well as relevant analysis and research. They will be investigated for key traits/motivations such as innovation, risk tolerance, persistence and vision. Each trait will thus be examined through the lens of a notable entrepreneur, thus demonstrating how it embodies but also supports the associated theories. The essay will present such examples from different environments, thus comparing and contrasting all these features between different environments as well as comparing and contrasting these features between different entrepreneurs in order to highlight their universal importance and unique applications. The analysis will thus be based on renowned literature as well as sources evaluated by the college, thus ensuring a comprehensive understanding of the critical factors that drive entrepreneurial success.</w:t>
      </w:r>
      <w:r>
        <w:br w:type="page"/>
      </w:r>
    </w:p>
    <w:p w14:paraId="6CC68D7D" w14:textId="1E325256" w:rsidR="009B7797" w:rsidRDefault="005E7FD3" w:rsidP="009B7797">
      <w:pPr>
        <w:spacing w:line="360" w:lineRule="auto"/>
        <w:ind w:firstLine="360"/>
        <w:jc w:val="both"/>
      </w:pPr>
      <w:r w:rsidRPr="005E7FD3">
        <w:lastRenderedPageBreak/>
        <w:t>Innovativeness is one of the dimensions of entrepreneurial orientation that reflects a firm's tendency to commit itself to supporting new ideas in certain creative processes (Lumpkin &amp; Dess, 1996). Lumpkin and Dess (2001) have extensively investigated how the two dimensions of entrepreneurial initiatives as well as competitive aggressiveness are thus related to organizational performance (Lumpkin and Dess, 2001)</w:t>
      </w:r>
      <w:r>
        <w:t xml:space="preserve">. </w:t>
      </w:r>
      <w:r w:rsidRPr="005E7FD3">
        <w:t xml:space="preserve">Gundry, Kickul, Iakovleva and Carsrud (2014) thus discovered that the psychological capital of female entrepreneurs has a major impact on the innovation and sustainability of a company (Gundry, Kickul, Iakovleva and Carsrud, 2014). </w:t>
      </w:r>
      <w:r w:rsidR="00651683" w:rsidRPr="005E7FD3">
        <w:t>Also,</w:t>
      </w:r>
      <w:r w:rsidRPr="005E7FD3">
        <w:t xml:space="preserve"> Vaghely and Julien (2010) suggest that innovation is very closely related to the recognition as well as the development of opportunities but also that innovation is a necessary social attribute in the evaluation of opportunities (Vaghely and Julien, 2010)</w:t>
      </w:r>
      <w:r w:rsidR="00651683">
        <w:t xml:space="preserve">.  </w:t>
      </w:r>
      <w:r w:rsidR="00651683" w:rsidRPr="00651683">
        <w:t>Innovativeness refers to the way in which entrepreneurs thus support change and thus offer companies a competitive advantage, including even support for new products, services and technology development (Fan, Qalati, Khan, Shah, Ramzan, &amp; Khan, 2021). Innovation can also promote the development of activities that thus change social and economic structures. On the one hand, the innovation of entrepreneurs thus allows companies to continuously introduce products but also services and can thus adapt to the needs of the market, thus allowing companies to enter the market quickly (Covin &amp; Wales, 2019)</w:t>
      </w:r>
      <w:r w:rsidR="00651683">
        <w:t>.</w:t>
      </w:r>
      <w:r w:rsidR="009B7797">
        <w:t xml:space="preserve"> </w:t>
      </w:r>
    </w:p>
    <w:p w14:paraId="5FD6DF63" w14:textId="7B43A2B9" w:rsidR="0066407A" w:rsidRDefault="0066407A" w:rsidP="009B7797">
      <w:pPr>
        <w:spacing w:line="360" w:lineRule="auto"/>
        <w:ind w:firstLine="360"/>
        <w:jc w:val="both"/>
      </w:pPr>
      <w:r w:rsidRPr="0066407A">
        <w:t xml:space="preserve">The role of Steve Jobs at Apple greatly exemplifies the essence of innovation as reflected in various academic analyses. His approach revolutionized technology through a deep commitment to the aesthetic as well as functional design of the product, thus creating a stronger emotional resonance among users. This culture of innovation under the leadership of Jobs is thus analysed in "Entry and competition in mobile application stores" by F.M.S Morton, where it is also shown that Jobs' strategic decisions greatly support Apple's position on the market by encouraging the development of innovative applications in its ecosystem </w:t>
      </w:r>
      <w:r>
        <w:t>(</w:t>
      </w:r>
      <w:r w:rsidRPr="0066407A">
        <w:t>F. M. S.</w:t>
      </w:r>
      <w:r>
        <w:t xml:space="preserve"> </w:t>
      </w:r>
      <w:r w:rsidRPr="0066407A">
        <w:t>Morton, 2024).</w:t>
      </w:r>
    </w:p>
    <w:p w14:paraId="45D000A8" w14:textId="3855F42F" w:rsidR="005E7FD3" w:rsidRDefault="005E7FD3" w:rsidP="00462741">
      <w:pPr>
        <w:spacing w:line="360" w:lineRule="auto"/>
        <w:jc w:val="both"/>
      </w:pPr>
      <w:r>
        <w:br w:type="page"/>
      </w:r>
    </w:p>
    <w:p w14:paraId="2A88644C" w14:textId="77777777" w:rsidR="009B7797" w:rsidRDefault="0066407A" w:rsidP="00462741">
      <w:pPr>
        <w:spacing w:line="360" w:lineRule="auto"/>
        <w:ind w:firstLine="360"/>
        <w:jc w:val="both"/>
      </w:pPr>
      <w:r w:rsidRPr="0066407A">
        <w:lastRenderedPageBreak/>
        <w:t xml:space="preserve">The content of the entrepreneurship curriculum, which is related to the inclusion of risk tolerance variables as well as decision-making, </w:t>
      </w:r>
      <w:r w:rsidR="00462741" w:rsidRPr="0066407A">
        <w:t>evaluation,</w:t>
      </w:r>
      <w:r w:rsidRPr="0066407A">
        <w:t xml:space="preserve"> and management, seems to elude both general and specific researchers in the field. Also, the reason for this absence can be explained by the fact that no convincing body of evidence has yet been established suggesting that entrepreneurs have a much higher risk tolerance than other managers or even members of the public in general (Stewart &amp; Roth 2001). The first position is thus very much offered by researchers such as Stewart &amp; Roth (2001) whose very essential research thus suggests that the majority of entrepreneurs thus indeed manifest a much higher risk tolerance than other managers. Also, another position is offered by researchers such as Miner and Raju (2004) and Xu and Reuf (2004), who suggested that entrepreneurs are not more tolerant of risks and in many cases, they even avoid risks than others. managers but also full-time employees. Both positions rely heavily on more comprehensive meta-analyses of the results of many smaller studies, and both sides thus ardently defend their positions.</w:t>
      </w:r>
      <w:r w:rsidR="00891AF7" w:rsidRPr="00891AF7">
        <w:t xml:space="preserve"> Hisrich and Peters (2002) go much further, thus suggesting that no conclusive causal relationship has been empirically determined in terms of the risk and the entrepreneur. All these authors thus argue that the trait of inclination towards risk-taking does not thus make an integrated part of the research of entrepreneurial characteristics.</w:t>
      </w:r>
      <w:r w:rsidR="00891AF7">
        <w:t xml:space="preserve"> </w:t>
      </w:r>
    </w:p>
    <w:p w14:paraId="3D244EA0" w14:textId="77777777" w:rsidR="009B7797" w:rsidRDefault="009B7797" w:rsidP="00462741">
      <w:pPr>
        <w:spacing w:line="360" w:lineRule="auto"/>
        <w:ind w:firstLine="360"/>
        <w:jc w:val="both"/>
      </w:pPr>
    </w:p>
    <w:p w14:paraId="72A55F21" w14:textId="4D7C85C2" w:rsidR="00891AF7" w:rsidRDefault="00891AF7" w:rsidP="00462741">
      <w:pPr>
        <w:spacing w:line="360" w:lineRule="auto"/>
        <w:ind w:firstLine="360"/>
        <w:jc w:val="both"/>
      </w:pPr>
      <w:r w:rsidRPr="00891AF7">
        <w:t xml:space="preserve">Elon Musk thus exemplifies the trait of risk tolerance through his projects in both Tesla Inc and Spacex, as discussed in the academic literature. His approach prevented major but also in a constant way of decision with much higher stakes that could significantly disturb the existing skin or could create such forced others. Also in Tesla, Musk pushed the automotive industry a lot towards automobiles despite the early </w:t>
      </w:r>
      <w:r w:rsidR="00462741" w:rsidRPr="00891AF7">
        <w:t>scepticism</w:t>
      </w:r>
      <w:r w:rsidRPr="00891AF7">
        <w:t xml:space="preserve"> but also the substantial financial risk. This bold move not only paved the way for the widespread acceptance of electric vehicles but also positioned Tesla at the forefront of automotive innovation. Similarly to SpaceX, Musk thus pursued his bold goal of making space travel much more accessible and ultimately colonizing Mars. These efforts highlight his desire to thus embrace significant risks that have major potential to change paradigms in technology and industrial standards. The specialized literature strongly emphasizes that Mask's risk tolerance is a very integrated part of his management style but also of his visionary objectives, exceeding </w:t>
      </w:r>
      <w:r w:rsidRPr="00891AF7">
        <w:lastRenderedPageBreak/>
        <w:t>the limit of what is technologically feasible but also commercially viable</w:t>
      </w:r>
      <w:r w:rsidR="00462741">
        <w:t xml:space="preserve"> (</w:t>
      </w:r>
      <w:r w:rsidR="00462741" w:rsidRPr="00462741">
        <w:t>Isaacson, W.</w:t>
      </w:r>
      <w:r w:rsidR="00462741">
        <w:t xml:space="preserve">, </w:t>
      </w:r>
      <w:r w:rsidR="00462741" w:rsidRPr="00462741">
        <w:t>2023)</w:t>
      </w:r>
      <w:r w:rsidR="00462741">
        <w:t>.</w:t>
      </w:r>
    </w:p>
    <w:p w14:paraId="54EB6295" w14:textId="42F95972" w:rsidR="00462741" w:rsidRDefault="00462741" w:rsidP="00462741">
      <w:pPr>
        <w:spacing w:line="360" w:lineRule="auto"/>
        <w:ind w:firstLine="360"/>
        <w:jc w:val="both"/>
      </w:pPr>
      <w:r>
        <w:t xml:space="preserve">The vision in entrepreneurship is a fundamental feature that motivates entrepreneurs to see beyond the immediate challenge but also to focus on long-term goals. The significance of the vision in motivating and directing the path of an enterprise cannot be greatly exaggerated. Thus according to </w:t>
      </w:r>
      <w:proofErr w:type="spellStart"/>
      <w:r>
        <w:t>Kiladze</w:t>
      </w:r>
      <w:proofErr w:type="spellEnd"/>
      <w:r>
        <w:t xml:space="preserve"> et al. (2024), the vision thus not only establishes a direct strategy for entrepreneurial companies, but thus plays an essential role in inspiring teams and attracting investments by delimiting a clearer path, but also towards future growth and innovation. In their comparative analysis, it underlines the way in which the vision aligns with corporate social responsibility, thus increasing sustainability as well as the social impact of entrepreneurial activities.</w:t>
      </w:r>
    </w:p>
    <w:p w14:paraId="138BAC7D" w14:textId="102CD496" w:rsidR="00891AF7" w:rsidRDefault="00462741" w:rsidP="00462741">
      <w:pPr>
        <w:spacing w:line="360" w:lineRule="auto"/>
        <w:ind w:firstLine="360"/>
        <w:jc w:val="both"/>
      </w:pPr>
      <w:r>
        <w:t>Addy et al (2024) further detailed the role of vision in all high-tech industries where rapid innovation cycles thus require a perspective approach. These also as a strong vision is essential for entrepreneurial leaders to adapt and thrive in dynamic markets, providing a beacon that guides decision-making and strategy development. This notion is thus supported by Shaver (2024), who integrates the psychological perspective in the understanding of entrepreneurial motivation. He suggests that the vision is thus not only a cognitive alignment of future objectives, but also a deeper emotional unity, which fuels persistence and resistance in the face of adversity.</w:t>
      </w:r>
      <w:r w:rsidR="009B7797">
        <w:t xml:space="preserve"> </w:t>
      </w:r>
      <w:r w:rsidR="009B7797" w:rsidRPr="009B7797">
        <w:t xml:space="preserve">Jeff Bezos' embodiment of vision traits in entrepreneurship has deeply shaped Amazon's trajectory from a modest online bookstore to a global e-commerce and technology giant as well. His visionary approach thus has its roots in the concept of "customer obesity" which greatly stimulates continuous innovation and service improvement at Amazon. According to Kumar (2023). Bezos's leadership and visionary thinking were essential for Amazon's mission, making him synonymous with customer research and thus setting a standard in the retail industry. Moreover, in a comparative study regarding transformational leadership, the transformative impact of </w:t>
      </w:r>
      <w:proofErr w:type="spellStart"/>
      <w:r w:rsidR="009B7797" w:rsidRPr="009B7797">
        <w:t>Bezoz's</w:t>
      </w:r>
      <w:proofErr w:type="spellEnd"/>
      <w:r w:rsidR="009B7797" w:rsidRPr="009B7797">
        <w:t xml:space="preserve"> strategic vision and innovative mentality, which propelled Amazon from its humble beginnings to its current status as a market leader, is highlighted</w:t>
      </w:r>
      <w:r w:rsidR="009B7797">
        <w:t xml:space="preserve">. </w:t>
      </w:r>
      <w:r w:rsidR="009B7797" w:rsidRPr="009B7797">
        <w:t>His perspective in the diversification of Amazon's business through the development of Amazon Web Services and the Kindle platform, which demonstrates his ability to predict and act on future trends in technology as well as consumer requirements.</w:t>
      </w:r>
    </w:p>
    <w:p w14:paraId="3229CDD1" w14:textId="3DB4B338" w:rsidR="0066407A" w:rsidRDefault="00C233EF" w:rsidP="00C233EF">
      <w:pPr>
        <w:spacing w:line="360" w:lineRule="auto"/>
        <w:ind w:firstLine="360"/>
        <w:jc w:val="both"/>
        <w:rPr>
          <w:b/>
          <w:bCs/>
          <w:sz w:val="28"/>
          <w:szCs w:val="28"/>
        </w:rPr>
      </w:pPr>
      <w:r w:rsidRPr="00C233EF">
        <w:lastRenderedPageBreak/>
        <w:t xml:space="preserve">Persistence and motivation are crucial traits in entrepreneurship because they fuel the impulse to overcome obstacles and thus achieve long-term goals. A significant body of research emphasizes the role of these traits in entrepreneurial success. A good example is </w:t>
      </w:r>
      <w:proofErr w:type="spellStart"/>
      <w:r w:rsidRPr="00C233EF">
        <w:t>Akinboye</w:t>
      </w:r>
      <w:proofErr w:type="spellEnd"/>
      <w:r w:rsidRPr="00C233EF">
        <w:t xml:space="preserve">, Collins and </w:t>
      </w:r>
      <w:proofErr w:type="spellStart"/>
      <w:r w:rsidRPr="00C233EF">
        <w:t>Morrish</w:t>
      </w:r>
      <w:proofErr w:type="spellEnd"/>
      <w:r w:rsidRPr="00C233EF">
        <w:t xml:space="preserve"> (2020) discuss how entrepreneurial persistence is largely influenced by motivation, thus emphasizing that most alternative entrepreneurs are much less likely to persist. This strongly suggests that the commitment to an entrepreneurial venture may depend on the perceived opportunity as well as the level of motivation of the entrepreneur. Another study by Caliendo, </w:t>
      </w:r>
      <w:proofErr w:type="spellStart"/>
      <w:r w:rsidRPr="00C233EF">
        <w:t>Goethner</w:t>
      </w:r>
      <w:proofErr w:type="spellEnd"/>
      <w:r w:rsidRPr="00C233EF">
        <w:t xml:space="preserve">, and other scholars (2020) examines the hybrid persistence measure that integrates observed survival but also motivational elements to evaluate entrepreneurial persistence. Their findings thus indicate that persistence does not only mean staying in business, but also maintaining the motivation to pursue but also to achieve business goals (Caliendo, </w:t>
      </w:r>
      <w:proofErr w:type="spellStart"/>
      <w:r w:rsidRPr="00C233EF">
        <w:t>Goethner</w:t>
      </w:r>
      <w:proofErr w:type="spellEnd"/>
      <w:r w:rsidRPr="00C233EF">
        <w:t xml:space="preserve">, and other scholars, 2020). </w:t>
      </w:r>
      <w:r w:rsidR="00A85E95" w:rsidRPr="00A85E95">
        <w:t>Oprah Winfrey exemplifies persistence but also motivation through her journey from a more challenging childhood to becoming a more global icon. Her success is rooted in resistance but also in her determination. Despite the fact that she thus faced many adversities, especially poverty and abuse, Oprah's steadfast focus and hard work propelled her forward. It thus used each failure as a learning experience, thus emphasizing the importance of resilience in leadership. Oprah's ability to transform her own life and inspire others is proof of her belief in the power of perseverance</w:t>
      </w:r>
      <w:r w:rsidR="00A85E95">
        <w:t xml:space="preserve"> </w:t>
      </w:r>
      <w:r w:rsidR="00A85E95" w:rsidRPr="00A85E95">
        <w:t xml:space="preserve">(Kate, 2023) </w:t>
      </w:r>
      <w:r w:rsidR="0066407A">
        <w:br w:type="page"/>
      </w:r>
    </w:p>
    <w:p w14:paraId="6817778C" w14:textId="10BDDE9A" w:rsidR="00A85E95" w:rsidRDefault="009A7E91" w:rsidP="009A7E91">
      <w:pPr>
        <w:spacing w:line="360" w:lineRule="auto"/>
        <w:ind w:firstLine="360"/>
        <w:jc w:val="both"/>
        <w:rPr>
          <w:b/>
          <w:bCs/>
          <w:sz w:val="28"/>
          <w:szCs w:val="28"/>
        </w:rPr>
      </w:pPr>
      <w:r w:rsidRPr="009A7E91">
        <w:lastRenderedPageBreak/>
        <w:t>In conclusion, all these traits of innovation, vision, risk tolerance and persistence are extremely important and fundamental for entrepreneurial success. Examining entrepreneurs such as Steve Jobs, Jeff Bezos, Elon Musk and Oprah Winfrey thus demonstrates how these traits stimulate innovation but also strategic risk-taking, visionary leadership and resilience. the unique application of these traits by each entrepreneur thus underlines their universal relevance. This essay thus highlights that understanding and cultivating these characteristics are crucial for aspiring entrepreneurs, thus providing valuable perspectives on the dynamics of motivation and entrepreneurial success.</w:t>
      </w:r>
      <w:r w:rsidR="00A85E95">
        <w:br w:type="page"/>
      </w:r>
    </w:p>
    <w:p w14:paraId="7C6933BC" w14:textId="0A0E77D2" w:rsidR="005E7FD3" w:rsidRDefault="005E7FD3" w:rsidP="005E7FD3">
      <w:pPr>
        <w:pStyle w:val="Heading1"/>
      </w:pPr>
      <w:r w:rsidRPr="005E7FD3">
        <w:lastRenderedPageBreak/>
        <w:t>Reference</w:t>
      </w:r>
    </w:p>
    <w:p w14:paraId="138F51CB" w14:textId="77777777" w:rsidR="009A7E91" w:rsidRPr="009A7E91" w:rsidRDefault="009A7E91" w:rsidP="009A7E91">
      <w:pPr>
        <w:spacing w:line="360" w:lineRule="auto"/>
      </w:pPr>
      <w:r w:rsidRPr="009A7E91">
        <w:t xml:space="preserve">Afua, W., </w:t>
      </w:r>
      <w:proofErr w:type="spellStart"/>
      <w:r w:rsidRPr="009A7E91">
        <w:t>Ajayi-Nifise</w:t>
      </w:r>
      <w:proofErr w:type="spellEnd"/>
      <w:r w:rsidRPr="009A7E91">
        <w:t xml:space="preserve">, A. O., Bello, G., </w:t>
      </w:r>
      <w:proofErr w:type="spellStart"/>
      <w:r w:rsidRPr="009A7E91">
        <w:t>Tubokirifuruar</w:t>
      </w:r>
      <w:proofErr w:type="spellEnd"/>
      <w:r w:rsidRPr="009A7E91">
        <w:t xml:space="preserve">, S., </w:t>
      </w:r>
      <w:proofErr w:type="spellStart"/>
      <w:r w:rsidRPr="009A7E91">
        <w:t>Odeyemi</w:t>
      </w:r>
      <w:proofErr w:type="spellEnd"/>
      <w:r w:rsidRPr="009A7E91">
        <w:t xml:space="preserve">, O., &amp; </w:t>
      </w:r>
      <w:proofErr w:type="spellStart"/>
      <w:r w:rsidRPr="009A7E91">
        <w:t>Falaiye</w:t>
      </w:r>
      <w:proofErr w:type="spellEnd"/>
      <w:r w:rsidRPr="009A7E91">
        <w:t xml:space="preserve">, T. (2024). Entrepreneurial leadership in high-tech industries: A review of key traits and success strategies. GSC Advanced Research and Reviews, 18(2), 286-296. </w:t>
      </w:r>
      <w:proofErr w:type="spellStart"/>
      <w:r w:rsidRPr="009A7E91">
        <w:t>doi:</w:t>
      </w:r>
      <w:hyperlink r:id="rId5" w:tgtFrame="_new" w:history="1">
        <w:r w:rsidRPr="009A7E91">
          <w:rPr>
            <w:rStyle w:val="Hyperlink"/>
          </w:rPr>
          <w:t>https</w:t>
        </w:r>
        <w:proofErr w:type="spellEnd"/>
        <w:r w:rsidRPr="009A7E91">
          <w:rPr>
            <w:rStyle w:val="Hyperlink"/>
          </w:rPr>
          <w:t>://doi.org/10.30574/gscarr.2024.18.2.0071</w:t>
        </w:r>
      </w:hyperlink>
      <w:r w:rsidRPr="009A7E91">
        <w:t>.</w:t>
      </w:r>
    </w:p>
    <w:p w14:paraId="7C418D31" w14:textId="77777777" w:rsidR="009A7E91" w:rsidRPr="009A7E91" w:rsidRDefault="009A7E91" w:rsidP="009A7E91">
      <w:pPr>
        <w:spacing w:line="360" w:lineRule="auto"/>
      </w:pPr>
      <w:proofErr w:type="spellStart"/>
      <w:r w:rsidRPr="009A7E91">
        <w:t>Akinboye</w:t>
      </w:r>
      <w:proofErr w:type="spellEnd"/>
      <w:r w:rsidRPr="009A7E91">
        <w:t xml:space="preserve">, A. K., Collins, J. D., &amp; </w:t>
      </w:r>
      <w:proofErr w:type="spellStart"/>
      <w:r w:rsidRPr="009A7E91">
        <w:t>Morrish</w:t>
      </w:r>
      <w:proofErr w:type="spellEnd"/>
      <w:r w:rsidRPr="009A7E91">
        <w:t>, S. C. (2020). The enduring importance of entrepreneurial motivation for growth. Journal of Business Strategies, 37(2), 22-45.</w:t>
      </w:r>
    </w:p>
    <w:p w14:paraId="79D296B2" w14:textId="77777777" w:rsidR="009A7E91" w:rsidRPr="009A7E91" w:rsidRDefault="009A7E91" w:rsidP="009A7E91">
      <w:pPr>
        <w:spacing w:line="360" w:lineRule="auto"/>
      </w:pPr>
      <w:r w:rsidRPr="009A7E91">
        <w:t xml:space="preserve">Caliendo, M., </w:t>
      </w:r>
      <w:proofErr w:type="spellStart"/>
      <w:r w:rsidRPr="009A7E91">
        <w:t>Goethner</w:t>
      </w:r>
      <w:proofErr w:type="spellEnd"/>
      <w:r w:rsidRPr="009A7E91">
        <w:t xml:space="preserve">, M., &amp; </w:t>
      </w:r>
      <w:proofErr w:type="spellStart"/>
      <w:r w:rsidRPr="009A7E91">
        <w:t>Weißenberger</w:t>
      </w:r>
      <w:proofErr w:type="spellEnd"/>
      <w:r w:rsidRPr="009A7E91">
        <w:t>, M. (2020). Entrepreneurial persistence beyond survival: Measurement and determinants. Journal of Small Business Management, 58(3), 617-647.</w:t>
      </w:r>
    </w:p>
    <w:p w14:paraId="1EEC1B49" w14:textId="77777777" w:rsidR="009A7E91" w:rsidRPr="009A7E91" w:rsidRDefault="009A7E91" w:rsidP="009A7E91">
      <w:pPr>
        <w:spacing w:line="360" w:lineRule="auto"/>
      </w:pPr>
      <w:r w:rsidRPr="009A7E91">
        <w:t>Covin, J. G., &amp; Wales, W. J. (2019). Crafting high-impact entrepreneurial orientation research: Some suggested guidelines. Entrepreneurship Theory and Practice, 43(1), 3-18.</w:t>
      </w:r>
    </w:p>
    <w:p w14:paraId="62DF734B" w14:textId="77777777" w:rsidR="009A7E91" w:rsidRPr="009A7E91" w:rsidRDefault="009A7E91" w:rsidP="009A7E91">
      <w:pPr>
        <w:spacing w:line="360" w:lineRule="auto"/>
      </w:pPr>
      <w:r w:rsidRPr="009A7E91">
        <w:t xml:space="preserve">Fan, M., Qalati, S. A., Khan, M. A. S., Shah, S. M. M., Ramzan, M., &amp; Khan, R. S. (2021). Effects of entrepreneurial orientation on social media adoption and SME performance: The moderating role of innovation capabilities. </w:t>
      </w:r>
      <w:proofErr w:type="spellStart"/>
      <w:r w:rsidRPr="009A7E91">
        <w:t>PloS</w:t>
      </w:r>
      <w:proofErr w:type="spellEnd"/>
      <w:r w:rsidRPr="009A7E91">
        <w:t xml:space="preserve"> One, 16(4), e0247320.</w:t>
      </w:r>
    </w:p>
    <w:p w14:paraId="3156F1CB" w14:textId="77777777" w:rsidR="009A7E91" w:rsidRPr="009A7E91" w:rsidRDefault="009A7E91" w:rsidP="009A7E91">
      <w:pPr>
        <w:spacing w:line="360" w:lineRule="auto"/>
      </w:pPr>
      <w:r w:rsidRPr="009A7E91">
        <w:t>Gundry, L. K., Kickul, J. R., Iakovleva, T., &amp; Carsrud, A. L. (2014). Women-owned family businesses in transitional economies: Key influences on firm innovativeness and sustainability. Journal of Innovation and Entrepreneurship, 3, 1-17.</w:t>
      </w:r>
    </w:p>
    <w:p w14:paraId="6F86C1A6" w14:textId="77777777" w:rsidR="009A7E91" w:rsidRPr="009A7E91" w:rsidRDefault="009A7E91" w:rsidP="009A7E91">
      <w:pPr>
        <w:spacing w:line="360" w:lineRule="auto"/>
      </w:pPr>
      <w:proofErr w:type="spellStart"/>
      <w:r w:rsidRPr="009A7E91">
        <w:t>Hisrich</w:t>
      </w:r>
      <w:proofErr w:type="spellEnd"/>
      <w:r w:rsidRPr="009A7E91">
        <w:t>, R. D., &amp; Peters, M. P. (2002). Entrepreneurship (5th ed.). USA: Irwin/McGraw-Hill.</w:t>
      </w:r>
    </w:p>
    <w:p w14:paraId="1FBFF365" w14:textId="77777777" w:rsidR="009A7E91" w:rsidRPr="009A7E91" w:rsidRDefault="009A7E91" w:rsidP="009A7E91">
      <w:pPr>
        <w:spacing w:line="360" w:lineRule="auto"/>
      </w:pPr>
      <w:r w:rsidRPr="009A7E91">
        <w:t xml:space="preserve">Isaacson, W. (2023). Elon Musk: Die </w:t>
      </w:r>
      <w:proofErr w:type="spellStart"/>
      <w:r w:rsidRPr="009A7E91">
        <w:t>Biografie</w:t>
      </w:r>
      <w:proofErr w:type="spellEnd"/>
      <w:r w:rsidRPr="009A7E91">
        <w:t xml:space="preserve">. Translated by Sylvia </w:t>
      </w:r>
      <w:proofErr w:type="spellStart"/>
      <w:r w:rsidRPr="009A7E91">
        <w:t>Bieker</w:t>
      </w:r>
      <w:proofErr w:type="spellEnd"/>
      <w:r w:rsidRPr="009A7E91">
        <w:t xml:space="preserve">, Gisela </w:t>
      </w:r>
      <w:proofErr w:type="spellStart"/>
      <w:r w:rsidRPr="009A7E91">
        <w:t>Fichtl</w:t>
      </w:r>
      <w:proofErr w:type="spellEnd"/>
      <w:r w:rsidRPr="009A7E91">
        <w:t xml:space="preserve">, Katharina </w:t>
      </w:r>
      <w:proofErr w:type="spellStart"/>
      <w:r w:rsidRPr="009A7E91">
        <w:t>Martl</w:t>
      </w:r>
      <w:proofErr w:type="spellEnd"/>
      <w:r w:rsidRPr="009A7E91">
        <w:t xml:space="preserve">, Ulrike </w:t>
      </w:r>
      <w:proofErr w:type="spellStart"/>
      <w:r w:rsidRPr="009A7E91">
        <w:t>Strerath-Bolz</w:t>
      </w:r>
      <w:proofErr w:type="spellEnd"/>
      <w:r w:rsidRPr="009A7E91">
        <w:t xml:space="preserve">, </w:t>
      </w:r>
      <w:proofErr w:type="spellStart"/>
      <w:r w:rsidRPr="009A7E91">
        <w:t>Anke</w:t>
      </w:r>
      <w:proofErr w:type="spellEnd"/>
      <w:r w:rsidRPr="009A7E91">
        <w:t xml:space="preserve"> Wagner-Wolff, and Henriette </w:t>
      </w:r>
      <w:proofErr w:type="spellStart"/>
      <w:r w:rsidRPr="009A7E91">
        <w:t>Zeltner</w:t>
      </w:r>
      <w:proofErr w:type="spellEnd"/>
      <w:r w:rsidRPr="009A7E91">
        <w:t xml:space="preserve">-Shane. </w:t>
      </w:r>
      <w:proofErr w:type="spellStart"/>
      <w:r w:rsidRPr="009A7E91">
        <w:t>Fayard</w:t>
      </w:r>
      <w:proofErr w:type="spellEnd"/>
      <w:r w:rsidRPr="009A7E91">
        <w:t>.</w:t>
      </w:r>
    </w:p>
    <w:p w14:paraId="21E9275C" w14:textId="77777777" w:rsidR="009A7E91" w:rsidRPr="009A7E91" w:rsidRDefault="009A7E91" w:rsidP="009A7E91">
      <w:pPr>
        <w:spacing w:line="360" w:lineRule="auto"/>
      </w:pPr>
      <w:r w:rsidRPr="009A7E91">
        <w:t xml:space="preserve">Kate. (2023). Oprah Winfrey: A Journey of Triumph and Empowerment - Womanly Magazine. [online] Womanly Magazine - the interests of middle-aged women. Available at: </w:t>
      </w:r>
      <w:hyperlink r:id="rId6" w:tgtFrame="_new" w:history="1">
        <w:r w:rsidRPr="009A7E91">
          <w:rPr>
            <w:rStyle w:val="Hyperlink"/>
          </w:rPr>
          <w:t>https://womanlyzine.com/en/interview/oprah-winfrey-a-journey-of-triumph-and-empowerment/</w:t>
        </w:r>
      </w:hyperlink>
      <w:r w:rsidRPr="009A7E91">
        <w:t xml:space="preserve"> [Accessed 13 May 2024].</w:t>
      </w:r>
    </w:p>
    <w:p w14:paraId="0897BAB5" w14:textId="77777777" w:rsidR="009A7E91" w:rsidRPr="009A7E91" w:rsidRDefault="009A7E91" w:rsidP="009A7E91">
      <w:pPr>
        <w:spacing w:line="360" w:lineRule="auto"/>
      </w:pPr>
      <w:proofErr w:type="spellStart"/>
      <w:r w:rsidRPr="009A7E91">
        <w:lastRenderedPageBreak/>
        <w:t>Kiladze</w:t>
      </w:r>
      <w:proofErr w:type="spellEnd"/>
      <w:r w:rsidRPr="009A7E91">
        <w:t xml:space="preserve">, L., </w:t>
      </w:r>
      <w:proofErr w:type="spellStart"/>
      <w:r w:rsidRPr="009A7E91">
        <w:t>Surmanidze</w:t>
      </w:r>
      <w:proofErr w:type="spellEnd"/>
      <w:r w:rsidRPr="009A7E91">
        <w:t xml:space="preserve">, N., &amp; </w:t>
      </w:r>
      <w:proofErr w:type="spellStart"/>
      <w:r w:rsidRPr="009A7E91">
        <w:t>Mushkudiani</w:t>
      </w:r>
      <w:proofErr w:type="spellEnd"/>
      <w:r w:rsidRPr="009A7E91">
        <w:t xml:space="preserve">, Z. (2023). Social entrepreneurship &amp; corporate social responsibility driving sustainable solutions: Comparative analysis. Access Journal - Access to Science, Business, Innovation in the Digital Economy, 5(1), 85-101. </w:t>
      </w:r>
      <w:proofErr w:type="spellStart"/>
      <w:r w:rsidRPr="009A7E91">
        <w:t>doi:</w:t>
      </w:r>
      <w:hyperlink r:id="rId7" w:tgtFrame="_new" w:history="1">
        <w:r w:rsidRPr="009A7E91">
          <w:rPr>
            <w:rStyle w:val="Hyperlink"/>
          </w:rPr>
          <w:t>https</w:t>
        </w:r>
        <w:proofErr w:type="spellEnd"/>
        <w:r w:rsidRPr="009A7E91">
          <w:rPr>
            <w:rStyle w:val="Hyperlink"/>
          </w:rPr>
          <w:t>://doi.org/10.46656/access.2024.5.1(6)</w:t>
        </w:r>
      </w:hyperlink>
      <w:r w:rsidRPr="009A7E91">
        <w:t>.</w:t>
      </w:r>
    </w:p>
    <w:p w14:paraId="3FE273C4" w14:textId="77777777" w:rsidR="009A7E91" w:rsidRPr="009A7E91" w:rsidRDefault="009A7E91" w:rsidP="009A7E91">
      <w:pPr>
        <w:spacing w:line="360" w:lineRule="auto"/>
      </w:pPr>
      <w:r w:rsidRPr="009A7E91">
        <w:t xml:space="preserve">Kumar, A. (2023). Jeff Bezos: The Entrepreneur with a Difference. International Journal of Applied Social Science, 10(5), 397-401. Available at: </w:t>
      </w:r>
      <w:hyperlink r:id="rId8" w:tgtFrame="_new" w:history="1">
        <w:r w:rsidRPr="009A7E91">
          <w:rPr>
            <w:rStyle w:val="Hyperlink"/>
          </w:rPr>
          <w:t>http://scientificresearchjournal.com/wp-content/uploads/2023/07/Social-Science-10_A-397-401.pdf</w:t>
        </w:r>
      </w:hyperlink>
      <w:r w:rsidRPr="009A7E91">
        <w:t>.</w:t>
      </w:r>
    </w:p>
    <w:p w14:paraId="6D800104" w14:textId="77777777" w:rsidR="009A7E91" w:rsidRPr="009A7E91" w:rsidRDefault="009A7E91" w:rsidP="009A7E91">
      <w:pPr>
        <w:spacing w:line="360" w:lineRule="auto"/>
      </w:pPr>
      <w:r w:rsidRPr="009A7E91">
        <w:t>Lumpkin, G. T., &amp; Dess, G. G. (1996). Clarifying the entrepreneurial orientation construct and linking it to performance. Academy of Management Review, 21(1), 135-172.</w:t>
      </w:r>
    </w:p>
    <w:p w14:paraId="62B3D5FC" w14:textId="77777777" w:rsidR="009A7E91" w:rsidRPr="009A7E91" w:rsidRDefault="009A7E91" w:rsidP="009A7E91">
      <w:pPr>
        <w:spacing w:line="360" w:lineRule="auto"/>
      </w:pPr>
      <w:r w:rsidRPr="009A7E91">
        <w:t>Lumpkin, G. T., &amp; Dess, G. G. (2001). Linking two dimensions of entrepreneurial orientation to firm performance: The moderating role of environment and industry life cycle. Journal of Business Venturing, 16(5), 429-451.</w:t>
      </w:r>
    </w:p>
    <w:p w14:paraId="2825152A" w14:textId="77777777" w:rsidR="009A7E91" w:rsidRPr="009A7E91" w:rsidRDefault="009A7E91" w:rsidP="009A7E91">
      <w:pPr>
        <w:spacing w:line="360" w:lineRule="auto"/>
      </w:pPr>
      <w:r w:rsidRPr="009A7E91">
        <w:t>Miner, J. B., &amp; Raju, N. S. (2004). Risk propensity differences between managers and entrepreneurs and between low- and high-growth entrepreneurs: A reply in a more conservative vein. Journal of Applied Psychology, 89(1), 3-13.</w:t>
      </w:r>
    </w:p>
    <w:p w14:paraId="31A9C653" w14:textId="77777777" w:rsidR="009A7E91" w:rsidRPr="009A7E91" w:rsidRDefault="009A7E91" w:rsidP="009A7E91">
      <w:pPr>
        <w:spacing w:line="360" w:lineRule="auto"/>
      </w:pPr>
      <w:r w:rsidRPr="009A7E91">
        <w:t>Morton, F. M. S. (2024). Entry and competition in mobile app stores. Bruegel.</w:t>
      </w:r>
    </w:p>
    <w:p w14:paraId="592A1E5D" w14:textId="77777777" w:rsidR="009A7E91" w:rsidRPr="009A7E91" w:rsidRDefault="009A7E91" w:rsidP="009A7E91">
      <w:pPr>
        <w:spacing w:line="360" w:lineRule="auto"/>
      </w:pPr>
      <w:r w:rsidRPr="009A7E91">
        <w:t xml:space="preserve">Shaver, K. G. (2024). Psychological Foundations of The Entrepreneurial Mindset. [online] Edward Elgar Publishing. Available at: </w:t>
      </w:r>
      <w:hyperlink r:id="rId9" w:tgtFrame="_new" w:history="1">
        <w:r w:rsidRPr="009A7E91">
          <w:rPr>
            <w:rStyle w:val="Hyperlink"/>
          </w:rPr>
          <w:t>https://www.elgaronline.com/monochap/book/9781788977357/book-part-9781788977357-16.xml</w:t>
        </w:r>
      </w:hyperlink>
      <w:r w:rsidRPr="009A7E91">
        <w:t xml:space="preserve"> [Accessed 13 May 2024].</w:t>
      </w:r>
    </w:p>
    <w:p w14:paraId="3FDBC92D" w14:textId="77777777" w:rsidR="009A7E91" w:rsidRPr="009A7E91" w:rsidRDefault="009A7E91" w:rsidP="009A7E91">
      <w:pPr>
        <w:spacing w:line="360" w:lineRule="auto"/>
      </w:pPr>
      <w:r w:rsidRPr="009A7E91">
        <w:t xml:space="preserve">Vaghely, I. P., &amp; Julien, P. A. (2010). Are opportunities recognized or </w:t>
      </w:r>
      <w:proofErr w:type="gramStart"/>
      <w:r w:rsidRPr="009A7E91">
        <w:t>constructed?:</w:t>
      </w:r>
      <w:proofErr w:type="gramEnd"/>
      <w:r w:rsidRPr="009A7E91">
        <w:t xml:space="preserve"> An information perspective on entrepreneurial opportunity identification. Journal of Business Venturing, 25(1), 73-86.</w:t>
      </w:r>
    </w:p>
    <w:p w14:paraId="6DC192B2" w14:textId="77777777" w:rsidR="009A7E91" w:rsidRPr="009A7E91" w:rsidRDefault="009A7E91" w:rsidP="009A7E91">
      <w:pPr>
        <w:spacing w:line="360" w:lineRule="auto"/>
      </w:pPr>
      <w:r w:rsidRPr="009A7E91">
        <w:t>Xu, H., &amp; Ruef, M. (2004). The myth of the risk-tolerant entrepreneur. Strategic Organization, 2(4), 331-355.</w:t>
      </w:r>
    </w:p>
    <w:p w14:paraId="62DEC0FE" w14:textId="77777777" w:rsidR="00A85E95" w:rsidRPr="00A85E95" w:rsidRDefault="00A85E95" w:rsidP="00A85E95">
      <w:pPr>
        <w:spacing w:line="360" w:lineRule="auto"/>
      </w:pPr>
      <w:r w:rsidRPr="00A85E95">
        <w:t>‌</w:t>
      </w:r>
    </w:p>
    <w:p w14:paraId="1988F424" w14:textId="77777777" w:rsidR="009B7797" w:rsidRPr="00651683" w:rsidRDefault="009B7797" w:rsidP="00891AF7">
      <w:pPr>
        <w:spacing w:line="360" w:lineRule="auto"/>
      </w:pPr>
    </w:p>
    <w:sectPr w:rsidR="009B7797" w:rsidRPr="00651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548BD"/>
    <w:multiLevelType w:val="multilevel"/>
    <w:tmpl w:val="7E367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5F6421"/>
    <w:multiLevelType w:val="multilevel"/>
    <w:tmpl w:val="08A0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FD3"/>
    <w:rsid w:val="00462741"/>
    <w:rsid w:val="004719A7"/>
    <w:rsid w:val="005E7FD3"/>
    <w:rsid w:val="00651683"/>
    <w:rsid w:val="0066407A"/>
    <w:rsid w:val="00891AF7"/>
    <w:rsid w:val="009A7E91"/>
    <w:rsid w:val="009B7797"/>
    <w:rsid w:val="009D03A3"/>
    <w:rsid w:val="00A85E95"/>
    <w:rsid w:val="00C233EF"/>
    <w:rsid w:val="00E55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39F93"/>
  <w15:chartTrackingRefBased/>
  <w15:docId w15:val="{CC1C89BD-6D43-4946-A90D-06B68FE4A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797"/>
  </w:style>
  <w:style w:type="paragraph" w:styleId="Heading1">
    <w:name w:val="heading 1"/>
    <w:basedOn w:val="Normal"/>
    <w:next w:val="Normal"/>
    <w:link w:val="Heading1Char"/>
    <w:uiPriority w:val="9"/>
    <w:qFormat/>
    <w:rsid w:val="005E7FD3"/>
    <w:pPr>
      <w:outlineLvl w:val="0"/>
    </w:pPr>
    <w:rPr>
      <w:b/>
      <w:bCs/>
      <w:sz w:val="28"/>
      <w:szCs w:val="28"/>
    </w:rPr>
  </w:style>
  <w:style w:type="paragraph" w:styleId="Heading2">
    <w:name w:val="heading 2"/>
    <w:basedOn w:val="Normal"/>
    <w:next w:val="Normal"/>
    <w:link w:val="Heading2Char"/>
    <w:uiPriority w:val="9"/>
    <w:semiHidden/>
    <w:unhideWhenUsed/>
    <w:qFormat/>
    <w:rsid w:val="005E7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FD3"/>
    <w:rPr>
      <w:b/>
      <w:bCs/>
      <w:sz w:val="28"/>
      <w:szCs w:val="28"/>
    </w:rPr>
  </w:style>
  <w:style w:type="character" w:customStyle="1" w:styleId="Heading2Char">
    <w:name w:val="Heading 2 Char"/>
    <w:basedOn w:val="DefaultParagraphFont"/>
    <w:link w:val="Heading2"/>
    <w:uiPriority w:val="9"/>
    <w:semiHidden/>
    <w:rsid w:val="005E7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FD3"/>
    <w:rPr>
      <w:rFonts w:eastAsiaTheme="majorEastAsia" w:cstheme="majorBidi"/>
      <w:color w:val="272727" w:themeColor="text1" w:themeTint="D8"/>
    </w:rPr>
  </w:style>
  <w:style w:type="paragraph" w:styleId="Title">
    <w:name w:val="Title"/>
    <w:basedOn w:val="Normal"/>
    <w:next w:val="Normal"/>
    <w:link w:val="TitleChar"/>
    <w:uiPriority w:val="10"/>
    <w:qFormat/>
    <w:rsid w:val="005E7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FD3"/>
    <w:pPr>
      <w:spacing w:before="160"/>
      <w:jc w:val="center"/>
    </w:pPr>
    <w:rPr>
      <w:i/>
      <w:iCs/>
      <w:color w:val="404040" w:themeColor="text1" w:themeTint="BF"/>
    </w:rPr>
  </w:style>
  <w:style w:type="character" w:customStyle="1" w:styleId="QuoteChar">
    <w:name w:val="Quote Char"/>
    <w:basedOn w:val="DefaultParagraphFont"/>
    <w:link w:val="Quote"/>
    <w:uiPriority w:val="29"/>
    <w:rsid w:val="005E7FD3"/>
    <w:rPr>
      <w:i/>
      <w:iCs/>
      <w:color w:val="404040" w:themeColor="text1" w:themeTint="BF"/>
    </w:rPr>
  </w:style>
  <w:style w:type="paragraph" w:styleId="ListParagraph">
    <w:name w:val="List Paragraph"/>
    <w:basedOn w:val="Normal"/>
    <w:uiPriority w:val="34"/>
    <w:qFormat/>
    <w:rsid w:val="005E7FD3"/>
    <w:pPr>
      <w:ind w:left="720"/>
      <w:contextualSpacing/>
    </w:pPr>
  </w:style>
  <w:style w:type="character" w:styleId="IntenseEmphasis">
    <w:name w:val="Intense Emphasis"/>
    <w:basedOn w:val="DefaultParagraphFont"/>
    <w:uiPriority w:val="21"/>
    <w:qFormat/>
    <w:rsid w:val="005E7FD3"/>
    <w:rPr>
      <w:i/>
      <w:iCs/>
      <w:color w:val="0F4761" w:themeColor="accent1" w:themeShade="BF"/>
    </w:rPr>
  </w:style>
  <w:style w:type="paragraph" w:styleId="IntenseQuote">
    <w:name w:val="Intense Quote"/>
    <w:basedOn w:val="Normal"/>
    <w:next w:val="Normal"/>
    <w:link w:val="IntenseQuoteChar"/>
    <w:uiPriority w:val="30"/>
    <w:qFormat/>
    <w:rsid w:val="005E7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FD3"/>
    <w:rPr>
      <w:i/>
      <w:iCs/>
      <w:color w:val="0F4761" w:themeColor="accent1" w:themeShade="BF"/>
    </w:rPr>
  </w:style>
  <w:style w:type="character" w:styleId="IntenseReference">
    <w:name w:val="Intense Reference"/>
    <w:basedOn w:val="DefaultParagraphFont"/>
    <w:uiPriority w:val="32"/>
    <w:qFormat/>
    <w:rsid w:val="005E7FD3"/>
    <w:rPr>
      <w:b/>
      <w:bCs/>
      <w:smallCaps/>
      <w:color w:val="0F4761" w:themeColor="accent1" w:themeShade="BF"/>
      <w:spacing w:val="5"/>
    </w:rPr>
  </w:style>
  <w:style w:type="paragraph" w:styleId="NormalWeb">
    <w:name w:val="Normal (Web)"/>
    <w:basedOn w:val="Normal"/>
    <w:uiPriority w:val="99"/>
    <w:semiHidden/>
    <w:unhideWhenUsed/>
    <w:rsid w:val="009B7797"/>
    <w:rPr>
      <w:rFonts w:ascii="Times New Roman" w:hAnsi="Times New Roman" w:cs="Times New Roman"/>
    </w:rPr>
  </w:style>
  <w:style w:type="character" w:styleId="Hyperlink">
    <w:name w:val="Hyperlink"/>
    <w:basedOn w:val="DefaultParagraphFont"/>
    <w:uiPriority w:val="99"/>
    <w:unhideWhenUsed/>
    <w:rsid w:val="009A7E91"/>
    <w:rPr>
      <w:color w:val="467886" w:themeColor="hyperlink"/>
      <w:u w:val="single"/>
    </w:rPr>
  </w:style>
  <w:style w:type="character" w:customStyle="1" w:styleId="UnresolvedMention">
    <w:name w:val="Unresolved Mention"/>
    <w:basedOn w:val="DefaultParagraphFont"/>
    <w:uiPriority w:val="99"/>
    <w:semiHidden/>
    <w:unhideWhenUsed/>
    <w:rsid w:val="009A7E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18683">
      <w:bodyDiv w:val="1"/>
      <w:marLeft w:val="0"/>
      <w:marRight w:val="0"/>
      <w:marTop w:val="0"/>
      <w:marBottom w:val="0"/>
      <w:divBdr>
        <w:top w:val="none" w:sz="0" w:space="0" w:color="auto"/>
        <w:left w:val="none" w:sz="0" w:space="0" w:color="auto"/>
        <w:bottom w:val="none" w:sz="0" w:space="0" w:color="auto"/>
        <w:right w:val="none" w:sz="0" w:space="0" w:color="auto"/>
      </w:divBdr>
    </w:div>
    <w:div w:id="286157711">
      <w:bodyDiv w:val="1"/>
      <w:marLeft w:val="0"/>
      <w:marRight w:val="0"/>
      <w:marTop w:val="0"/>
      <w:marBottom w:val="0"/>
      <w:divBdr>
        <w:top w:val="none" w:sz="0" w:space="0" w:color="auto"/>
        <w:left w:val="none" w:sz="0" w:space="0" w:color="auto"/>
        <w:bottom w:val="none" w:sz="0" w:space="0" w:color="auto"/>
        <w:right w:val="none" w:sz="0" w:space="0" w:color="auto"/>
      </w:divBdr>
    </w:div>
    <w:div w:id="325594952">
      <w:bodyDiv w:val="1"/>
      <w:marLeft w:val="0"/>
      <w:marRight w:val="0"/>
      <w:marTop w:val="0"/>
      <w:marBottom w:val="0"/>
      <w:divBdr>
        <w:top w:val="none" w:sz="0" w:space="0" w:color="auto"/>
        <w:left w:val="none" w:sz="0" w:space="0" w:color="auto"/>
        <w:bottom w:val="none" w:sz="0" w:space="0" w:color="auto"/>
        <w:right w:val="none" w:sz="0" w:space="0" w:color="auto"/>
      </w:divBdr>
    </w:div>
    <w:div w:id="393741180">
      <w:bodyDiv w:val="1"/>
      <w:marLeft w:val="0"/>
      <w:marRight w:val="0"/>
      <w:marTop w:val="0"/>
      <w:marBottom w:val="0"/>
      <w:divBdr>
        <w:top w:val="none" w:sz="0" w:space="0" w:color="auto"/>
        <w:left w:val="none" w:sz="0" w:space="0" w:color="auto"/>
        <w:bottom w:val="none" w:sz="0" w:space="0" w:color="auto"/>
        <w:right w:val="none" w:sz="0" w:space="0" w:color="auto"/>
      </w:divBdr>
    </w:div>
    <w:div w:id="503322741">
      <w:bodyDiv w:val="1"/>
      <w:marLeft w:val="0"/>
      <w:marRight w:val="0"/>
      <w:marTop w:val="0"/>
      <w:marBottom w:val="0"/>
      <w:divBdr>
        <w:top w:val="none" w:sz="0" w:space="0" w:color="auto"/>
        <w:left w:val="none" w:sz="0" w:space="0" w:color="auto"/>
        <w:bottom w:val="none" w:sz="0" w:space="0" w:color="auto"/>
        <w:right w:val="none" w:sz="0" w:space="0" w:color="auto"/>
      </w:divBdr>
    </w:div>
    <w:div w:id="755976476">
      <w:bodyDiv w:val="1"/>
      <w:marLeft w:val="0"/>
      <w:marRight w:val="0"/>
      <w:marTop w:val="0"/>
      <w:marBottom w:val="0"/>
      <w:divBdr>
        <w:top w:val="none" w:sz="0" w:space="0" w:color="auto"/>
        <w:left w:val="none" w:sz="0" w:space="0" w:color="auto"/>
        <w:bottom w:val="none" w:sz="0" w:space="0" w:color="auto"/>
        <w:right w:val="none" w:sz="0" w:space="0" w:color="auto"/>
      </w:divBdr>
    </w:div>
    <w:div w:id="1079792919">
      <w:bodyDiv w:val="1"/>
      <w:marLeft w:val="0"/>
      <w:marRight w:val="0"/>
      <w:marTop w:val="0"/>
      <w:marBottom w:val="0"/>
      <w:divBdr>
        <w:top w:val="none" w:sz="0" w:space="0" w:color="auto"/>
        <w:left w:val="none" w:sz="0" w:space="0" w:color="auto"/>
        <w:bottom w:val="none" w:sz="0" w:space="0" w:color="auto"/>
        <w:right w:val="none" w:sz="0" w:space="0" w:color="auto"/>
      </w:divBdr>
      <w:divsChild>
        <w:div w:id="1236011180">
          <w:marLeft w:val="0"/>
          <w:marRight w:val="0"/>
          <w:marTop w:val="0"/>
          <w:marBottom w:val="0"/>
          <w:divBdr>
            <w:top w:val="none" w:sz="0" w:space="0" w:color="auto"/>
            <w:left w:val="none" w:sz="0" w:space="0" w:color="auto"/>
            <w:bottom w:val="none" w:sz="0" w:space="0" w:color="auto"/>
            <w:right w:val="none" w:sz="0" w:space="0" w:color="auto"/>
          </w:divBdr>
          <w:divsChild>
            <w:div w:id="1590428330">
              <w:marLeft w:val="0"/>
              <w:marRight w:val="0"/>
              <w:marTop w:val="0"/>
              <w:marBottom w:val="0"/>
              <w:divBdr>
                <w:top w:val="none" w:sz="0" w:space="0" w:color="auto"/>
                <w:left w:val="none" w:sz="0" w:space="0" w:color="auto"/>
                <w:bottom w:val="none" w:sz="0" w:space="0" w:color="auto"/>
                <w:right w:val="none" w:sz="0" w:space="0" w:color="auto"/>
              </w:divBdr>
              <w:divsChild>
                <w:div w:id="159280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20029">
      <w:bodyDiv w:val="1"/>
      <w:marLeft w:val="0"/>
      <w:marRight w:val="0"/>
      <w:marTop w:val="0"/>
      <w:marBottom w:val="0"/>
      <w:divBdr>
        <w:top w:val="none" w:sz="0" w:space="0" w:color="auto"/>
        <w:left w:val="none" w:sz="0" w:space="0" w:color="auto"/>
        <w:bottom w:val="none" w:sz="0" w:space="0" w:color="auto"/>
        <w:right w:val="none" w:sz="0" w:space="0" w:color="auto"/>
      </w:divBdr>
      <w:divsChild>
        <w:div w:id="715541829">
          <w:marLeft w:val="0"/>
          <w:marRight w:val="0"/>
          <w:marTop w:val="0"/>
          <w:marBottom w:val="0"/>
          <w:divBdr>
            <w:top w:val="none" w:sz="0" w:space="0" w:color="auto"/>
            <w:left w:val="none" w:sz="0" w:space="0" w:color="auto"/>
            <w:bottom w:val="none" w:sz="0" w:space="0" w:color="auto"/>
            <w:right w:val="none" w:sz="0" w:space="0" w:color="auto"/>
          </w:divBdr>
        </w:div>
      </w:divsChild>
    </w:div>
    <w:div w:id="1568762106">
      <w:bodyDiv w:val="1"/>
      <w:marLeft w:val="0"/>
      <w:marRight w:val="0"/>
      <w:marTop w:val="0"/>
      <w:marBottom w:val="0"/>
      <w:divBdr>
        <w:top w:val="none" w:sz="0" w:space="0" w:color="auto"/>
        <w:left w:val="none" w:sz="0" w:space="0" w:color="auto"/>
        <w:bottom w:val="none" w:sz="0" w:space="0" w:color="auto"/>
        <w:right w:val="none" w:sz="0" w:space="0" w:color="auto"/>
      </w:divBdr>
      <w:divsChild>
        <w:div w:id="919872330">
          <w:marLeft w:val="0"/>
          <w:marRight w:val="0"/>
          <w:marTop w:val="0"/>
          <w:marBottom w:val="0"/>
          <w:divBdr>
            <w:top w:val="none" w:sz="0" w:space="0" w:color="auto"/>
            <w:left w:val="none" w:sz="0" w:space="0" w:color="auto"/>
            <w:bottom w:val="none" w:sz="0" w:space="0" w:color="auto"/>
            <w:right w:val="none" w:sz="0" w:space="0" w:color="auto"/>
          </w:divBdr>
        </w:div>
      </w:divsChild>
    </w:div>
    <w:div w:id="1831361823">
      <w:bodyDiv w:val="1"/>
      <w:marLeft w:val="0"/>
      <w:marRight w:val="0"/>
      <w:marTop w:val="0"/>
      <w:marBottom w:val="0"/>
      <w:divBdr>
        <w:top w:val="none" w:sz="0" w:space="0" w:color="auto"/>
        <w:left w:val="none" w:sz="0" w:space="0" w:color="auto"/>
        <w:bottom w:val="none" w:sz="0" w:space="0" w:color="auto"/>
        <w:right w:val="none" w:sz="0" w:space="0" w:color="auto"/>
      </w:divBdr>
    </w:div>
    <w:div w:id="1902903817">
      <w:bodyDiv w:val="1"/>
      <w:marLeft w:val="0"/>
      <w:marRight w:val="0"/>
      <w:marTop w:val="0"/>
      <w:marBottom w:val="0"/>
      <w:divBdr>
        <w:top w:val="none" w:sz="0" w:space="0" w:color="auto"/>
        <w:left w:val="none" w:sz="0" w:space="0" w:color="auto"/>
        <w:bottom w:val="none" w:sz="0" w:space="0" w:color="auto"/>
        <w:right w:val="none" w:sz="0" w:space="0" w:color="auto"/>
      </w:divBdr>
      <w:divsChild>
        <w:div w:id="1140655247">
          <w:marLeft w:val="0"/>
          <w:marRight w:val="0"/>
          <w:marTop w:val="0"/>
          <w:marBottom w:val="0"/>
          <w:divBdr>
            <w:top w:val="none" w:sz="0" w:space="0" w:color="auto"/>
            <w:left w:val="none" w:sz="0" w:space="0" w:color="auto"/>
            <w:bottom w:val="none" w:sz="0" w:space="0" w:color="auto"/>
            <w:right w:val="none" w:sz="0" w:space="0" w:color="auto"/>
          </w:divBdr>
          <w:divsChild>
            <w:div w:id="925920599">
              <w:marLeft w:val="0"/>
              <w:marRight w:val="0"/>
              <w:marTop w:val="0"/>
              <w:marBottom w:val="0"/>
              <w:divBdr>
                <w:top w:val="none" w:sz="0" w:space="0" w:color="auto"/>
                <w:left w:val="none" w:sz="0" w:space="0" w:color="auto"/>
                <w:bottom w:val="none" w:sz="0" w:space="0" w:color="auto"/>
                <w:right w:val="none" w:sz="0" w:space="0" w:color="auto"/>
              </w:divBdr>
              <w:divsChild>
                <w:div w:id="15141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entificresearchjournal.com/wp-content/uploads/2023/07/Social-Science-10_A-397-401.pdf" TargetMode="External"/><Relationship Id="rId3" Type="http://schemas.openxmlformats.org/officeDocument/2006/relationships/settings" Target="settings.xml"/><Relationship Id="rId7" Type="http://schemas.openxmlformats.org/officeDocument/2006/relationships/hyperlink" Target="https://doi.org/10.46656/access.2024.5.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omanlyzine.com/en/interview/oprah-winfrey-a-journey-of-triumph-and-empowerment/" TargetMode="External"/><Relationship Id="rId11" Type="http://schemas.openxmlformats.org/officeDocument/2006/relationships/theme" Target="theme/theme1.xml"/><Relationship Id="rId5" Type="http://schemas.openxmlformats.org/officeDocument/2006/relationships/hyperlink" Target="https://doi.org/10.30574/gscarr.2024.18.2.007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lgaronline.com/monochap/book/9781788977357/book-part-9781788977357-16.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2122</Words>
  <Characters>12840</Characters>
  <Application>Microsoft Office Word</Application>
  <DocSecurity>0</DocSecurity>
  <Lines>207</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Acer</cp:lastModifiedBy>
  <cp:revision>7</cp:revision>
  <dcterms:created xsi:type="dcterms:W3CDTF">2024-05-13T19:30:00Z</dcterms:created>
  <dcterms:modified xsi:type="dcterms:W3CDTF">2024-06-04T14:13:00Z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c776602b6d8e81ba01b8428757e66965fa4fbb19f5840580357d3ffa23283002</vt:lpwstr>
  </property>
</Properties>
</file>