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A02169" w14:textId="6781F97A" w:rsidR="14216096" w:rsidRDefault="71D33F2A" w:rsidP="71D33F2A">
      <w:pPr>
        <w:rPr>
          <w:rFonts w:ascii="Times New Roman" w:eastAsia="Times New Roman" w:hAnsi="Times New Roman" w:cs="Times New Roman"/>
        </w:rPr>
      </w:pPr>
      <w:proofErr w:type="spellStart"/>
      <w:r w:rsidRPr="71D33F2A">
        <w:rPr>
          <w:rFonts w:ascii="Times New Roman" w:eastAsia="Times New Roman" w:hAnsi="Times New Roman" w:cs="Times New Roman"/>
        </w:rPr>
        <w:t>Alvi</w:t>
      </w:r>
      <w:proofErr w:type="spellEnd"/>
      <w:r w:rsidRPr="71D33F2A">
        <w:rPr>
          <w:rFonts w:ascii="Times New Roman" w:eastAsia="Times New Roman" w:hAnsi="Times New Roman" w:cs="Times New Roman"/>
        </w:rPr>
        <w:t xml:space="preserve">, E. (2015) ‘Prospective Teachers Experiences during Teaching Practice’,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Journal of Educational Research, </w:t>
      </w:r>
      <w:r w:rsidRPr="71D33F2A">
        <w:rPr>
          <w:rFonts w:ascii="Times New Roman" w:eastAsia="Times New Roman" w:hAnsi="Times New Roman" w:cs="Times New Roman"/>
        </w:rPr>
        <w:t>(1027-9776), 18(1), pp.20–38.</w:t>
      </w:r>
    </w:p>
    <w:p w14:paraId="1ECDD454" w14:textId="787584E3" w:rsidR="14216096" w:rsidRDefault="71D33F2A" w:rsidP="14216096">
      <w:r w:rsidRPr="71D33F2A">
        <w:rPr>
          <w:rFonts w:ascii="Times New Roman" w:eastAsia="Times New Roman" w:hAnsi="Times New Roman" w:cs="Times New Roman"/>
          <w:sz w:val="24"/>
          <w:szCs w:val="24"/>
        </w:rPr>
        <w:t>Gibbs, G. (1988)</w:t>
      </w:r>
      <w:r w:rsidRPr="71D33F2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Learning by Doing: A Guide to Teaching and Learning Methods</w:t>
      </w:r>
      <w:r w:rsidRPr="71D33F2A">
        <w:rPr>
          <w:rFonts w:ascii="Times New Roman" w:eastAsia="Times New Roman" w:hAnsi="Times New Roman" w:cs="Times New Roman"/>
          <w:sz w:val="24"/>
          <w:szCs w:val="24"/>
        </w:rPr>
        <w:t>. Oxford: Oxford Further Education Unit.</w:t>
      </w:r>
    </w:p>
    <w:p w14:paraId="73395F33" w14:textId="492C906E" w:rsidR="71D33F2A" w:rsidRDefault="71D33F2A" w:rsidP="71D33F2A">
      <w:pPr>
        <w:rPr>
          <w:rFonts w:ascii="Times New Roman" w:eastAsia="Times New Roman" w:hAnsi="Times New Roman" w:cs="Times New Roman"/>
        </w:rPr>
      </w:pPr>
      <w:r w:rsidRPr="71D33F2A">
        <w:rPr>
          <w:rFonts w:ascii="Times New Roman" w:eastAsia="Times New Roman" w:hAnsi="Times New Roman" w:cs="Times New Roman"/>
        </w:rPr>
        <w:t xml:space="preserve">Johns, C. and Burnie, S. (2013)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Becoming a reflective practitioner. </w:t>
      </w:r>
      <w:r w:rsidRPr="71D33F2A">
        <w:rPr>
          <w:rFonts w:ascii="Times New Roman" w:eastAsia="Times New Roman" w:hAnsi="Times New Roman" w:cs="Times New Roman"/>
        </w:rPr>
        <w:t>Chichester, West Sussex: John Wiley &amp; Sons.</w:t>
      </w:r>
    </w:p>
    <w:p w14:paraId="6B8509E1" w14:textId="28B0939C" w:rsidR="71D33F2A" w:rsidRDefault="71D33F2A" w:rsidP="71D33F2A">
      <w:pPr>
        <w:rPr>
          <w:rFonts w:ascii="Times New Roman" w:eastAsia="Times New Roman" w:hAnsi="Times New Roman" w:cs="Times New Roman"/>
        </w:rPr>
      </w:pPr>
      <w:r w:rsidRPr="71D33F2A">
        <w:rPr>
          <w:rFonts w:ascii="Times New Roman" w:eastAsia="Times New Roman" w:hAnsi="Times New Roman" w:cs="Times New Roman"/>
        </w:rPr>
        <w:t>Sugarman, L. (1985) ‘Kolb’s Model of Experiential Learning: Touchstone for trainers, students, counselors and clients’,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 Journal of Counseling and Development</w:t>
      </w:r>
      <w:r w:rsidRPr="71D33F2A">
        <w:rPr>
          <w:rFonts w:ascii="Times New Roman" w:eastAsia="Times New Roman" w:hAnsi="Times New Roman" w:cs="Times New Roman"/>
        </w:rPr>
        <w:t xml:space="preserve">, 64, 264- 268. </w:t>
      </w:r>
    </w:p>
    <w:p w14:paraId="4B88084D" w14:textId="628FFF49" w:rsidR="71D33F2A" w:rsidRDefault="71D33F2A" w:rsidP="71D33F2A">
      <w:pPr>
        <w:rPr>
          <w:rFonts w:ascii="Times New Roman" w:eastAsia="Times New Roman" w:hAnsi="Times New Roman" w:cs="Times New Roman"/>
        </w:rPr>
      </w:pPr>
      <w:r w:rsidRPr="71D33F2A">
        <w:rPr>
          <w:rFonts w:ascii="Times New Roman" w:eastAsia="Times New Roman" w:hAnsi="Times New Roman" w:cs="Times New Roman"/>
        </w:rPr>
        <w:t xml:space="preserve">Atkinson, G. and Murrell, P. (1988)’ Kolb's Experiential Learning Theory: A Meta-Model for Career Exploration’,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Journal of Counseling and </w:t>
      </w:r>
      <w:proofErr w:type="gramStart"/>
      <w:r w:rsidRPr="71D33F2A">
        <w:rPr>
          <w:rFonts w:ascii="Times New Roman" w:eastAsia="Times New Roman" w:hAnsi="Times New Roman" w:cs="Times New Roman"/>
          <w:i/>
          <w:iCs/>
        </w:rPr>
        <w:t>Development :JCD</w:t>
      </w:r>
      <w:proofErr w:type="gramEnd"/>
      <w:r w:rsidRPr="71D33F2A">
        <w:rPr>
          <w:rFonts w:ascii="Times New Roman" w:eastAsia="Times New Roman" w:hAnsi="Times New Roman" w:cs="Times New Roman"/>
        </w:rPr>
        <w:t>, 66(8), p.374.</w:t>
      </w:r>
    </w:p>
    <w:p w14:paraId="57CFB1FF" w14:textId="04D1CC80" w:rsidR="71D33F2A" w:rsidRDefault="71D33F2A" w:rsidP="71D33F2A">
      <w:pPr>
        <w:rPr>
          <w:rFonts w:ascii="Times New Roman" w:eastAsia="Times New Roman" w:hAnsi="Times New Roman" w:cs="Times New Roman"/>
        </w:rPr>
      </w:pPr>
      <w:r w:rsidRPr="71D33F2A">
        <w:rPr>
          <w:rFonts w:ascii="Times New Roman" w:eastAsia="Times New Roman" w:hAnsi="Times New Roman" w:cs="Times New Roman"/>
        </w:rPr>
        <w:t xml:space="preserve">Kolb, D.A. (1984)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Experiential learning. </w:t>
      </w:r>
      <w:r w:rsidRPr="71D33F2A">
        <w:rPr>
          <w:rFonts w:ascii="Times New Roman" w:eastAsia="Times New Roman" w:hAnsi="Times New Roman" w:cs="Times New Roman"/>
        </w:rPr>
        <w:t>Englewood Cliffs: Prentice- Hall.</w:t>
      </w:r>
    </w:p>
    <w:p w14:paraId="214AAE4C" w14:textId="36CDA1E2" w:rsidR="71D33F2A" w:rsidRDefault="71D33F2A" w:rsidP="71D33F2A">
      <w:pPr>
        <w:rPr>
          <w:rFonts w:ascii="Helvetica" w:eastAsia="Helvetica" w:hAnsi="Helvetica" w:cs="Helvetica"/>
        </w:rPr>
      </w:pPr>
      <w:r w:rsidRPr="71D33F2A">
        <w:rPr>
          <w:rFonts w:ascii="Times New Roman" w:eastAsia="Times New Roman" w:hAnsi="Times New Roman" w:cs="Times New Roman"/>
        </w:rPr>
        <w:t xml:space="preserve">Rowland, S. (2000)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The Enquiring University Teacher. </w:t>
      </w:r>
      <w:r w:rsidRPr="71D33F2A">
        <w:rPr>
          <w:rFonts w:ascii="Times New Roman" w:eastAsia="Times New Roman" w:hAnsi="Times New Roman" w:cs="Times New Roman"/>
        </w:rPr>
        <w:t>Milton Keynes: SRHE/Open University Press.</w:t>
      </w:r>
    </w:p>
    <w:p w14:paraId="40E7A431" w14:textId="13938E77" w:rsidR="71D33F2A" w:rsidRDefault="71D33F2A" w:rsidP="71D33F2A">
      <w:pPr>
        <w:rPr>
          <w:rFonts w:ascii="Helvetica" w:eastAsia="Helvetica" w:hAnsi="Helvetica" w:cs="Helvetica"/>
        </w:rPr>
      </w:pPr>
      <w:r w:rsidRPr="71D33F2A">
        <w:rPr>
          <w:rFonts w:ascii="Times New Roman" w:eastAsia="Times New Roman" w:hAnsi="Times New Roman" w:cs="Times New Roman"/>
        </w:rPr>
        <w:t xml:space="preserve">Moon, J.A.  (2004) </w:t>
      </w:r>
      <w:r w:rsidRPr="71D33F2A">
        <w:rPr>
          <w:rFonts w:ascii="Times New Roman" w:eastAsia="Times New Roman" w:hAnsi="Times New Roman" w:cs="Times New Roman"/>
          <w:i/>
          <w:iCs/>
        </w:rPr>
        <w:t xml:space="preserve">A handbook of reflective and experiential learning theory and practice. </w:t>
      </w:r>
      <w:r w:rsidRPr="71D33F2A">
        <w:rPr>
          <w:rFonts w:ascii="Times New Roman" w:eastAsia="Times New Roman" w:hAnsi="Times New Roman" w:cs="Times New Roman"/>
        </w:rPr>
        <w:t xml:space="preserve"> London; New York: Routledge Falmer.</w:t>
      </w:r>
    </w:p>
    <w:p w14:paraId="54596662" w14:textId="130C9C3A" w:rsidR="71D33F2A" w:rsidRDefault="48C75C0E" w:rsidP="48C75C0E">
      <w:pPr>
        <w:rPr>
          <w:rFonts w:ascii="Times New Roman" w:eastAsia="Times New Roman" w:hAnsi="Times New Roman" w:cs="Times New Roman"/>
        </w:rPr>
      </w:pPr>
      <w:r w:rsidRPr="48C75C0E">
        <w:rPr>
          <w:rFonts w:ascii="Times New Roman" w:eastAsia="Times New Roman" w:hAnsi="Times New Roman" w:cs="Times New Roman"/>
        </w:rPr>
        <w:t>Jarvis, P. (1987)</w:t>
      </w:r>
      <w:r w:rsidRPr="48C75C0E">
        <w:rPr>
          <w:rFonts w:ascii="Times New Roman" w:eastAsia="Times New Roman" w:hAnsi="Times New Roman" w:cs="Times New Roman"/>
          <w:i/>
          <w:iCs/>
        </w:rPr>
        <w:t xml:space="preserve"> Adult Learning in the Social Context. </w:t>
      </w:r>
      <w:r w:rsidRPr="48C75C0E">
        <w:rPr>
          <w:rFonts w:ascii="Times New Roman" w:eastAsia="Times New Roman" w:hAnsi="Times New Roman" w:cs="Times New Roman"/>
        </w:rPr>
        <w:t>London: Croom Helm.</w:t>
      </w:r>
    </w:p>
    <w:p w14:paraId="3F527792" w14:textId="338F0AC7" w:rsidR="71D33F2A" w:rsidRDefault="48C75C0E" w:rsidP="48C75C0E">
      <w:pPr>
        <w:rPr>
          <w:rFonts w:ascii="Times New Roman" w:eastAsia="Times New Roman" w:hAnsi="Times New Roman" w:cs="Times New Roman"/>
        </w:rPr>
      </w:pPr>
      <w:proofErr w:type="spellStart"/>
      <w:r w:rsidRPr="48C75C0E">
        <w:rPr>
          <w:rFonts w:ascii="Times New Roman" w:eastAsia="Times New Roman" w:hAnsi="Times New Roman" w:cs="Times New Roman"/>
        </w:rPr>
        <w:t>Marsick</w:t>
      </w:r>
      <w:proofErr w:type="spellEnd"/>
      <w:r w:rsidRPr="48C75C0E">
        <w:rPr>
          <w:rFonts w:ascii="Times New Roman" w:eastAsia="Times New Roman" w:hAnsi="Times New Roman" w:cs="Times New Roman"/>
        </w:rPr>
        <w:t xml:space="preserve">, V. and Watkins, K. (1990) </w:t>
      </w:r>
      <w:r w:rsidRPr="48C75C0E">
        <w:rPr>
          <w:rFonts w:ascii="Times New Roman" w:eastAsia="Times New Roman" w:hAnsi="Times New Roman" w:cs="Times New Roman"/>
          <w:i/>
          <w:iCs/>
        </w:rPr>
        <w:t xml:space="preserve">Informal and Incidental Learning in the Workplace. </w:t>
      </w:r>
      <w:r w:rsidRPr="48C75C0E">
        <w:rPr>
          <w:rFonts w:ascii="Times New Roman" w:eastAsia="Times New Roman" w:hAnsi="Times New Roman" w:cs="Times New Roman"/>
        </w:rPr>
        <w:t>London: Routledge.</w:t>
      </w:r>
    </w:p>
    <w:p w14:paraId="5564C707" w14:textId="420F6EF6" w:rsidR="71D33F2A" w:rsidRDefault="48C75C0E" w:rsidP="48C75C0E">
      <w:pPr>
        <w:rPr>
          <w:rFonts w:ascii="Helvetica" w:eastAsia="Helvetica" w:hAnsi="Helvetica" w:cs="Helvetica"/>
        </w:rPr>
      </w:pPr>
      <w:r w:rsidRPr="48C75C0E">
        <w:rPr>
          <w:rFonts w:ascii="Times New Roman" w:eastAsia="Times New Roman" w:hAnsi="Times New Roman" w:cs="Times New Roman"/>
        </w:rPr>
        <w:t>Newman, M. (1999)</w:t>
      </w:r>
      <w:r w:rsidRPr="48C75C0E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48C75C0E">
        <w:rPr>
          <w:rFonts w:ascii="Times New Roman" w:eastAsia="Times New Roman" w:hAnsi="Times New Roman" w:cs="Times New Roman"/>
          <w:i/>
          <w:iCs/>
        </w:rPr>
        <w:t>Maeler's</w:t>
      </w:r>
      <w:proofErr w:type="spellEnd"/>
      <w:r w:rsidRPr="48C75C0E">
        <w:rPr>
          <w:rFonts w:ascii="Times New Roman" w:eastAsia="Times New Roman" w:hAnsi="Times New Roman" w:cs="Times New Roman"/>
          <w:i/>
          <w:iCs/>
        </w:rPr>
        <w:t xml:space="preserve"> Regard. </w:t>
      </w:r>
      <w:r w:rsidRPr="48C75C0E">
        <w:rPr>
          <w:rFonts w:ascii="Times New Roman" w:eastAsia="Times New Roman" w:hAnsi="Times New Roman" w:cs="Times New Roman"/>
        </w:rPr>
        <w:t>Sydney: Stewart Victor Publishing.</w:t>
      </w:r>
      <w:r w:rsidR="71D33F2A">
        <w:br/>
      </w:r>
      <w:r w:rsidR="71D33F2A">
        <w:br/>
      </w:r>
      <w:r w:rsidRPr="48C75C0E">
        <w:rPr>
          <w:rFonts w:ascii="Times New Roman" w:eastAsia="Times New Roman" w:hAnsi="Times New Roman" w:cs="Times New Roman"/>
        </w:rPr>
        <w:t xml:space="preserve">Baker, E.A. (2019) ‘Cognitive-Based Rubrics: Examining the Development of Reflection Among Preservice Teachers’. </w:t>
      </w:r>
      <w:r w:rsidRPr="48C75C0E">
        <w:rPr>
          <w:rFonts w:ascii="Times New Roman" w:eastAsia="Times New Roman" w:hAnsi="Times New Roman" w:cs="Times New Roman"/>
          <w:i/>
          <w:iCs/>
        </w:rPr>
        <w:t>Teacher Education Quarterly,</w:t>
      </w:r>
      <w:r w:rsidRPr="48C75C0E">
        <w:rPr>
          <w:rFonts w:ascii="Times New Roman" w:eastAsia="Times New Roman" w:hAnsi="Times New Roman" w:cs="Times New Roman"/>
        </w:rPr>
        <w:t xml:space="preserve"> 46.2 (2019): 58-81</w:t>
      </w:r>
      <w:r w:rsidRPr="48C75C0E">
        <w:rPr>
          <w:rFonts w:ascii="Calibri" w:eastAsia="Calibri" w:hAnsi="Calibri" w:cs="Calibri"/>
        </w:rPr>
        <w:t>. Web.</w:t>
      </w:r>
    </w:p>
    <w:p w14:paraId="23E97549" w14:textId="20BDB661" w:rsidR="71D33F2A" w:rsidRDefault="296740FC" w:rsidP="296740FC">
      <w:pPr>
        <w:rPr>
          <w:rFonts w:ascii="Helvetica" w:eastAsia="Helvetica" w:hAnsi="Helvetica" w:cs="Helvetica"/>
        </w:rPr>
      </w:pPr>
      <w:r w:rsidRPr="296740FC">
        <w:rPr>
          <w:rFonts w:ascii="Times New Roman" w:eastAsia="Times New Roman" w:hAnsi="Times New Roman" w:cs="Times New Roman"/>
        </w:rPr>
        <w:t xml:space="preserve">Wight, I. et al. (2016) ‘Practice ~ reflection ~ learning: work experience in planner education’, </w:t>
      </w:r>
      <w:r w:rsidRPr="296740FC">
        <w:rPr>
          <w:rFonts w:ascii="Times New Roman" w:eastAsia="Times New Roman" w:hAnsi="Times New Roman" w:cs="Times New Roman"/>
          <w:i/>
          <w:iCs/>
        </w:rPr>
        <w:t>Planning Practice &amp; Research</w:t>
      </w:r>
      <w:r w:rsidRPr="296740FC">
        <w:rPr>
          <w:rFonts w:ascii="Times New Roman" w:eastAsia="Times New Roman" w:hAnsi="Times New Roman" w:cs="Times New Roman"/>
        </w:rPr>
        <w:t xml:space="preserve">, 31(5), pp. 500–512. </w:t>
      </w:r>
      <w:proofErr w:type="spellStart"/>
      <w:r w:rsidRPr="296740FC">
        <w:rPr>
          <w:rFonts w:ascii="Times New Roman" w:eastAsia="Times New Roman" w:hAnsi="Times New Roman" w:cs="Times New Roman"/>
        </w:rPr>
        <w:t>doi</w:t>
      </w:r>
      <w:proofErr w:type="spellEnd"/>
      <w:r w:rsidRPr="296740FC">
        <w:rPr>
          <w:rFonts w:ascii="Times New Roman" w:eastAsia="Times New Roman" w:hAnsi="Times New Roman" w:cs="Times New Roman"/>
        </w:rPr>
        <w:t>: 10.1080/02697459.2016.122210</w:t>
      </w:r>
      <w:r w:rsidRPr="296740FC">
        <w:rPr>
          <w:rFonts w:ascii="Calibri" w:eastAsia="Calibri" w:hAnsi="Calibri" w:cs="Calibri"/>
        </w:rPr>
        <w:t>9</w:t>
      </w:r>
    </w:p>
    <w:p w14:paraId="6D324E76" w14:textId="5E73EAAA" w:rsidR="71D33F2A" w:rsidRDefault="4673DC7F" w:rsidP="4673DC7F">
      <w:pPr>
        <w:rPr>
          <w:rFonts w:ascii="Times New Roman" w:eastAsia="Times New Roman" w:hAnsi="Times New Roman" w:cs="Times New Roman"/>
        </w:rPr>
      </w:pPr>
      <w:r w:rsidRPr="4673DC7F">
        <w:rPr>
          <w:rFonts w:ascii="Times New Roman" w:eastAsia="Times New Roman" w:hAnsi="Times New Roman" w:cs="Times New Roman"/>
        </w:rPr>
        <w:t xml:space="preserve">Finlay, L. (2008) Reflecting on ‘reflective practice’. PBPL. Paper 52. pp 1-27. </w:t>
      </w:r>
    </w:p>
    <w:p w14:paraId="4053EA0E" w14:textId="43C924E8" w:rsidR="71D33F2A" w:rsidRDefault="4673DC7F" w:rsidP="4673DC7F">
      <w:pPr>
        <w:rPr>
          <w:rFonts w:ascii="Times New Roman" w:eastAsia="Times New Roman" w:hAnsi="Times New Roman" w:cs="Times New Roman"/>
        </w:rPr>
      </w:pPr>
      <w:proofErr w:type="spellStart"/>
      <w:r w:rsidRPr="4673DC7F">
        <w:rPr>
          <w:rFonts w:ascii="Times New Roman" w:eastAsia="Times New Roman" w:hAnsi="Times New Roman" w:cs="Times New Roman"/>
        </w:rPr>
        <w:t>Boud</w:t>
      </w:r>
      <w:proofErr w:type="spellEnd"/>
      <w:r w:rsidRPr="4673DC7F">
        <w:rPr>
          <w:rFonts w:ascii="Times New Roman" w:eastAsia="Times New Roman" w:hAnsi="Times New Roman" w:cs="Times New Roman"/>
        </w:rPr>
        <w:t>, D. and Walker, D. (1998) Promoting reflection in professionals’ courses: the challenge of context. Studies in Higher Education. Vol. 23, No. 2: 191-206.</w:t>
      </w:r>
    </w:p>
    <w:p w14:paraId="282BFF3E" w14:textId="46AB7CC4" w:rsidR="71D33F2A" w:rsidRDefault="3759070F" w:rsidP="3759070F">
      <w:pPr>
        <w:rPr>
          <w:rFonts w:ascii="Times New Roman" w:eastAsia="Times New Roman" w:hAnsi="Times New Roman" w:cs="Times New Roman"/>
        </w:rPr>
      </w:pPr>
      <w:proofErr w:type="spellStart"/>
      <w:r w:rsidRPr="3759070F">
        <w:rPr>
          <w:rFonts w:ascii="Times New Roman" w:eastAsia="Times New Roman" w:hAnsi="Times New Roman" w:cs="Times New Roman"/>
        </w:rPr>
        <w:t>Zeichner</w:t>
      </w:r>
      <w:proofErr w:type="spellEnd"/>
      <w:r w:rsidRPr="3759070F">
        <w:rPr>
          <w:rFonts w:ascii="Times New Roman" w:eastAsia="Times New Roman" w:hAnsi="Times New Roman" w:cs="Times New Roman"/>
        </w:rPr>
        <w:t xml:space="preserve">, K. M. and Liston, D. P. (1996) </w:t>
      </w:r>
      <w:r w:rsidRPr="3759070F">
        <w:rPr>
          <w:rFonts w:ascii="Times New Roman" w:eastAsia="Times New Roman" w:hAnsi="Times New Roman" w:cs="Times New Roman"/>
          <w:i/>
          <w:iCs/>
        </w:rPr>
        <w:t>Reflective Teaching: An Introduction</w:t>
      </w:r>
      <w:r w:rsidRPr="3759070F">
        <w:rPr>
          <w:rFonts w:ascii="Times New Roman" w:eastAsia="Times New Roman" w:hAnsi="Times New Roman" w:cs="Times New Roman"/>
        </w:rPr>
        <w:t>. Lawrence Erlbaum Associates Publishers.</w:t>
      </w:r>
      <w:r w:rsidR="71D33F2A">
        <w:br/>
      </w:r>
    </w:p>
    <w:p w14:paraId="4B640CEC" w14:textId="07C9505A" w:rsidR="71D33F2A" w:rsidRDefault="3759070F" w:rsidP="3759070F">
      <w:pPr>
        <w:rPr>
          <w:rFonts w:ascii="Times New Roman" w:eastAsia="Times New Roman" w:hAnsi="Times New Roman" w:cs="Times New Roman"/>
        </w:rPr>
      </w:pPr>
      <w:r w:rsidRPr="3759070F">
        <w:rPr>
          <w:rFonts w:ascii="Times New Roman" w:eastAsia="Times New Roman" w:hAnsi="Times New Roman" w:cs="Times New Roman"/>
        </w:rPr>
        <w:t xml:space="preserve">Welsh Government (2015) </w:t>
      </w:r>
      <w:r w:rsidRPr="3759070F">
        <w:rPr>
          <w:rFonts w:ascii="Times New Roman" w:eastAsia="Times New Roman" w:hAnsi="Times New Roman" w:cs="Times New Roman"/>
          <w:i/>
          <w:iCs/>
        </w:rPr>
        <w:t xml:space="preserve">Foundation Phase Framework. </w:t>
      </w:r>
      <w:r w:rsidRPr="3759070F">
        <w:rPr>
          <w:rFonts w:ascii="Times New Roman" w:eastAsia="Times New Roman" w:hAnsi="Times New Roman" w:cs="Times New Roman"/>
        </w:rPr>
        <w:t xml:space="preserve">Available at: </w:t>
      </w:r>
      <w:hyperlink r:id="rId4">
        <w:r w:rsidRPr="3759070F">
          <w:rPr>
            <w:rStyle w:val="Hyperlink"/>
            <w:rFonts w:ascii="Times New Roman" w:eastAsia="Times New Roman" w:hAnsi="Times New Roman" w:cs="Times New Roman"/>
            <w:color w:val="0563C1"/>
            <w:lang w:val="en-GB"/>
          </w:rPr>
          <w:t>https://beta.gov.wales/sites/default/files/publications/2018-02/foundation-phase-framework-revised-2015.pdf</w:t>
        </w:r>
      </w:hyperlink>
      <w:r w:rsidRPr="3759070F">
        <w:rPr>
          <w:rFonts w:ascii="Times New Roman" w:eastAsia="Times New Roman" w:hAnsi="Times New Roman" w:cs="Times New Roman"/>
          <w:color w:val="0563C1"/>
          <w:lang w:val="en-GB"/>
        </w:rPr>
        <w:t xml:space="preserve"> </w:t>
      </w:r>
      <w:r w:rsidRPr="3759070F">
        <w:rPr>
          <w:rFonts w:ascii="Times New Roman" w:eastAsia="Times New Roman" w:hAnsi="Times New Roman" w:cs="Times New Roman"/>
          <w:lang w:val="en-GB"/>
        </w:rPr>
        <w:t>(Accessed: 10th June 2019)</w:t>
      </w:r>
      <w:r w:rsidRPr="3759070F">
        <w:rPr>
          <w:rFonts w:ascii="Times New Roman" w:eastAsia="Times New Roman" w:hAnsi="Times New Roman" w:cs="Times New Roman"/>
          <w:color w:val="0563C1"/>
          <w:lang w:val="en-GB"/>
        </w:rPr>
        <w:t>.</w:t>
      </w:r>
    </w:p>
    <w:p w14:paraId="39278D5E" w14:textId="77777777" w:rsidR="00BC44EB" w:rsidRDefault="09F23D9E" w:rsidP="09F23D9E">
      <w:pPr>
        <w:rPr>
          <w:rFonts w:ascii="Calibri" w:eastAsia="Calibri" w:hAnsi="Calibri" w:cs="Calibri"/>
        </w:rPr>
      </w:pPr>
      <w:r w:rsidRPr="09F23D9E">
        <w:rPr>
          <w:rFonts w:ascii="Times New Roman" w:eastAsia="Times New Roman" w:hAnsi="Times New Roman" w:cs="Times New Roman"/>
        </w:rPr>
        <w:t xml:space="preserve">Welsh Government (2008) </w:t>
      </w:r>
      <w:r w:rsidRPr="09F23D9E">
        <w:rPr>
          <w:rFonts w:ascii="Times New Roman" w:eastAsia="Times New Roman" w:hAnsi="Times New Roman" w:cs="Times New Roman"/>
          <w:i/>
          <w:iCs/>
        </w:rPr>
        <w:t>National Literacy and Numeracy Framework.</w:t>
      </w:r>
      <w:r w:rsidRPr="09F23D9E">
        <w:rPr>
          <w:rFonts w:ascii="Times New Roman" w:eastAsia="Times New Roman" w:hAnsi="Times New Roman" w:cs="Times New Roman"/>
        </w:rPr>
        <w:t xml:space="preserve"> Available at: </w:t>
      </w:r>
      <w:hyperlink r:id="rId5">
        <w:r w:rsidRPr="09F23D9E">
          <w:rPr>
            <w:rStyle w:val="Hyperlink"/>
            <w:rFonts w:ascii="Times New Roman" w:eastAsia="Times New Roman" w:hAnsi="Times New Roman" w:cs="Times New Roman"/>
          </w:rPr>
          <w:t>https://hwb.gov.wales/curriculum-for-wales-2008/national-literacy-and-numeracy-framework/</w:t>
        </w:r>
      </w:hyperlink>
      <w:r w:rsidRPr="09F23D9E">
        <w:rPr>
          <w:rFonts w:ascii="Times New Roman" w:eastAsia="Times New Roman" w:hAnsi="Times New Roman" w:cs="Times New Roman"/>
        </w:rPr>
        <w:t xml:space="preserve"> (Accessed: 10</w:t>
      </w:r>
      <w:r w:rsidRPr="09F23D9E">
        <w:rPr>
          <w:rFonts w:ascii="Times New Roman" w:eastAsia="Times New Roman" w:hAnsi="Times New Roman" w:cs="Times New Roman"/>
          <w:vertAlign w:val="superscript"/>
        </w:rPr>
        <w:t>th</w:t>
      </w:r>
      <w:r w:rsidRPr="09F23D9E">
        <w:rPr>
          <w:rFonts w:ascii="Times New Roman" w:eastAsia="Times New Roman" w:hAnsi="Times New Roman" w:cs="Times New Roman"/>
        </w:rPr>
        <w:t xml:space="preserve"> June).</w:t>
      </w:r>
      <w:r w:rsidRPr="09F23D9E">
        <w:rPr>
          <w:rFonts w:ascii="Calibri" w:eastAsia="Calibri" w:hAnsi="Calibri" w:cs="Calibri"/>
        </w:rPr>
        <w:t xml:space="preserve"> </w:t>
      </w:r>
      <w:r>
        <w:br/>
      </w:r>
      <w:r>
        <w:br/>
      </w:r>
    </w:p>
    <w:p w14:paraId="27D0A58F" w14:textId="35DB4D0C" w:rsidR="00C5712C" w:rsidRDefault="09F23D9E" w:rsidP="09F23D9E">
      <w:pPr>
        <w:rPr>
          <w:rFonts w:ascii="Calibri" w:eastAsia="Calibri" w:hAnsi="Calibri" w:cs="Calibri"/>
        </w:rPr>
      </w:pPr>
      <w:r w:rsidRPr="09F23D9E">
        <w:rPr>
          <w:rFonts w:ascii="Calibri" w:eastAsia="Calibri" w:hAnsi="Calibri" w:cs="Calibri"/>
        </w:rPr>
        <w:lastRenderedPageBreak/>
        <w:t xml:space="preserve">Coleg Gwent (2019) </w:t>
      </w:r>
      <w:r w:rsidRPr="09F23D9E">
        <w:rPr>
          <w:rFonts w:ascii="Calibri" w:eastAsia="Calibri" w:hAnsi="Calibri" w:cs="Calibri"/>
          <w:i/>
          <w:iCs/>
        </w:rPr>
        <w:t xml:space="preserve">WJEC GCSE Mathematics- Higher Tier Level 2. </w:t>
      </w:r>
      <w:r w:rsidRPr="09F23D9E">
        <w:rPr>
          <w:rFonts w:ascii="Calibri" w:eastAsia="Calibri" w:hAnsi="Calibri" w:cs="Calibri"/>
        </w:rPr>
        <w:t xml:space="preserve">Available at: </w:t>
      </w:r>
      <w:hyperlink r:id="rId6">
        <w:r w:rsidRPr="09F23D9E">
          <w:rPr>
            <w:rStyle w:val="Hyperlink"/>
            <w:rFonts w:ascii="Calibri" w:eastAsia="Calibri" w:hAnsi="Calibri" w:cs="Calibri"/>
          </w:rPr>
          <w:t>https://www.coleggwent.ac.uk/courses/WJEC_GCSE_Mathematics_-_Higher_Tier_Level_2_(GC0004</w:t>
        </w:r>
      </w:hyperlink>
      <w:r w:rsidRPr="09F23D9E">
        <w:rPr>
          <w:rFonts w:ascii="Calibri" w:eastAsia="Calibri" w:hAnsi="Calibri" w:cs="Calibri"/>
        </w:rPr>
        <w:t>) (Accessed: 11</w:t>
      </w:r>
      <w:r w:rsidRPr="09F23D9E">
        <w:rPr>
          <w:rFonts w:ascii="Calibri" w:eastAsia="Calibri" w:hAnsi="Calibri" w:cs="Calibri"/>
          <w:vertAlign w:val="superscript"/>
        </w:rPr>
        <w:t>th</w:t>
      </w:r>
      <w:r w:rsidRPr="09F23D9E">
        <w:rPr>
          <w:rFonts w:ascii="Calibri" w:eastAsia="Calibri" w:hAnsi="Calibri" w:cs="Calibri"/>
        </w:rPr>
        <w:t xml:space="preserve"> June 2019). </w:t>
      </w:r>
      <w:r>
        <w:br/>
      </w:r>
    </w:p>
    <w:p w14:paraId="0A174455" w14:textId="49328BC1" w:rsidR="09F23D9E" w:rsidRDefault="00C5712C" w:rsidP="09F23D9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Paige-Smith, A. and Craft, A. (2011) </w:t>
      </w:r>
      <w:r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Developing Reflective Practice in the Early Years.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</w:t>
      </w:r>
      <w:r w:rsidRPr="00C5712C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nd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Ed. Berkshire, England: McGraw Hill. </w:t>
      </w:r>
    </w:p>
    <w:p w14:paraId="33285045" w14:textId="67369963" w:rsidR="002F5AAA" w:rsidRPr="00CC10E6" w:rsidRDefault="002F5AAA" w:rsidP="09F23D9E">
      <w:pPr>
        <w:rPr>
          <w:rFonts w:ascii="Calibri" w:eastAsia="Calibri" w:hAnsi="Calibri" w:cs="Calibri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Moss, P. and Petrie, P</w:t>
      </w:r>
      <w:r w:rsidR="00CC10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(2002) </w:t>
      </w:r>
      <w:r w:rsidR="00CC10E6">
        <w:rPr>
          <w:rFonts w:ascii="Source Sans Pro" w:hAnsi="Source Sans Pro"/>
          <w:i/>
          <w:color w:val="3A3A3A"/>
          <w:sz w:val="23"/>
          <w:szCs w:val="23"/>
          <w:shd w:val="clear" w:color="auto" w:fill="FFFFFF"/>
        </w:rPr>
        <w:t xml:space="preserve">From Children’s Services to Children’s Spaces. </w:t>
      </w:r>
      <w:r w:rsidR="00CC10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London: Routledge Falmer.  </w:t>
      </w:r>
    </w:p>
    <w:p w14:paraId="2ED9D637" w14:textId="04D52C21" w:rsidR="6E1A75BC" w:rsidRPr="00BC44EB" w:rsidRDefault="00BC44EB" w:rsidP="6E1A75BC">
      <w:r>
        <w:t xml:space="preserve">UCAS (2019) </w:t>
      </w:r>
      <w:r>
        <w:rPr>
          <w:i/>
        </w:rPr>
        <w:t>Post Graduate Teaching in Wales.</w:t>
      </w:r>
      <w:r>
        <w:t xml:space="preserve"> Available at: </w:t>
      </w:r>
      <w:hyperlink r:id="rId7">
        <w:r w:rsidR="6E1A75BC" w:rsidRPr="6E1A75BC">
          <w:rPr>
            <w:rStyle w:val="Hyperlink"/>
            <w:rFonts w:ascii="Calibri" w:eastAsia="Calibri" w:hAnsi="Calibri" w:cs="Calibri"/>
          </w:rPr>
          <w:t>https://www.ucas.com/postgraduate/teacher-training/train-teach-wales/postgraduate-teacher-training-wales</w:t>
        </w:r>
      </w:hyperlink>
      <w:r>
        <w:rPr>
          <w:rStyle w:val="Hyperlink"/>
          <w:rFonts w:ascii="Calibri" w:eastAsia="Calibri" w:hAnsi="Calibri" w:cs="Calibri"/>
          <w:color w:val="auto"/>
          <w:u w:val="none"/>
        </w:rPr>
        <w:t xml:space="preserve"> (Accessed: 12</w:t>
      </w:r>
      <w:r w:rsidRPr="00BC44EB">
        <w:rPr>
          <w:rStyle w:val="Hyperlink"/>
          <w:rFonts w:ascii="Calibri" w:eastAsia="Calibri" w:hAnsi="Calibri" w:cs="Calibri"/>
          <w:color w:val="auto"/>
          <w:u w:val="none"/>
          <w:vertAlign w:val="superscript"/>
        </w:rPr>
        <w:t>th</w:t>
      </w:r>
      <w:r>
        <w:rPr>
          <w:rStyle w:val="Hyperlink"/>
          <w:rFonts w:ascii="Calibri" w:eastAsia="Calibri" w:hAnsi="Calibri" w:cs="Calibri"/>
          <w:color w:val="auto"/>
          <w:u w:val="none"/>
        </w:rPr>
        <w:t xml:space="preserve"> June 2019). </w:t>
      </w:r>
    </w:p>
    <w:p w14:paraId="09E1E892" w14:textId="5ED12633" w:rsidR="6E1A75BC" w:rsidRDefault="00A7403B" w:rsidP="00A7403B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Welsh Government (2019) </w:t>
      </w:r>
      <w:r>
        <w:rPr>
          <w:rFonts w:ascii="Calibri" w:eastAsia="Calibri" w:hAnsi="Calibri" w:cs="Calibri"/>
          <w:i/>
        </w:rPr>
        <w:t>Graduate Teacher Programme – Policy and Priorities Statement.</w:t>
      </w:r>
      <w:r>
        <w:rPr>
          <w:rFonts w:ascii="Calibri" w:eastAsia="Calibri" w:hAnsi="Calibri" w:cs="Calibri"/>
        </w:rPr>
        <w:t xml:space="preserve"> Available at: </w:t>
      </w:r>
      <w:hyperlink r:id="rId8" w:history="1">
        <w:r w:rsidRPr="00442EDD">
          <w:rPr>
            <w:rStyle w:val="Hyperlink"/>
            <w:rFonts w:ascii="Calibri" w:eastAsia="Calibri" w:hAnsi="Calibri" w:cs="Calibri"/>
          </w:rPr>
          <w:t>https://gov.wales/sites/default/files/publications/2019-03/graduate-teacher-programme-policy-and-priorities-statement-2019-20.pdf</w:t>
        </w:r>
      </w:hyperlink>
    </w:p>
    <w:p w14:paraId="55045BDE" w14:textId="413F8EA7" w:rsidR="00A7403B" w:rsidRDefault="00D37D11" w:rsidP="00A7403B">
      <w:r>
        <w:rPr>
          <w:rFonts w:ascii="Calibri" w:eastAsia="Calibri" w:hAnsi="Calibri" w:cs="Calibri"/>
        </w:rPr>
        <w:t xml:space="preserve">Professional Association for Childcare and Early Years (2016) </w:t>
      </w:r>
      <w:r>
        <w:rPr>
          <w:rFonts w:ascii="Calibri" w:eastAsia="Calibri" w:hAnsi="Calibri" w:cs="Calibri"/>
          <w:i/>
        </w:rPr>
        <w:t xml:space="preserve">Developing Self Reflective Practice. </w:t>
      </w:r>
      <w:r>
        <w:rPr>
          <w:rFonts w:ascii="Calibri" w:eastAsia="Calibri" w:hAnsi="Calibri" w:cs="Calibri"/>
        </w:rPr>
        <w:t xml:space="preserve">Available at: </w:t>
      </w:r>
      <w:hyperlink r:id="rId9" w:history="1">
        <w:r>
          <w:rPr>
            <w:rStyle w:val="Hyperlink"/>
          </w:rPr>
          <w:t>https://www.pacey.org.uk/Pacey/media/Website-files/PACEY%20member%20practice%20guides%20(PDFs)/PG04-self-reflective-practice.pdf</w:t>
        </w:r>
      </w:hyperlink>
      <w:r>
        <w:t xml:space="preserve"> (Accessed: 12</w:t>
      </w:r>
      <w:r w:rsidRPr="00D37D11">
        <w:rPr>
          <w:vertAlign w:val="superscript"/>
        </w:rPr>
        <w:t>th</w:t>
      </w:r>
      <w:r>
        <w:t xml:space="preserve"> June 2019). </w:t>
      </w:r>
    </w:p>
    <w:p w14:paraId="3E5086D7" w14:textId="0F1A8918" w:rsidR="00173FAF" w:rsidRDefault="00173FAF" w:rsidP="00A7403B">
      <w:r>
        <w:rPr>
          <w:rFonts w:ascii="Calibri" w:eastAsia="Calibri" w:hAnsi="Calibri" w:cs="Calibri"/>
        </w:rPr>
        <w:t xml:space="preserve">Chartered Institute of Personnel and Development (2015) </w:t>
      </w:r>
      <w:r>
        <w:rPr>
          <w:rFonts w:ascii="Calibri" w:eastAsia="Calibri" w:hAnsi="Calibri" w:cs="Calibri"/>
          <w:i/>
        </w:rPr>
        <w:t xml:space="preserve">Reflective Practice Guide. </w:t>
      </w:r>
      <w:r>
        <w:rPr>
          <w:rFonts w:ascii="Calibri" w:eastAsia="Calibri" w:hAnsi="Calibri" w:cs="Calibri"/>
        </w:rPr>
        <w:t xml:space="preserve">Available at: </w:t>
      </w:r>
      <w:hyperlink r:id="rId10" w:history="1">
        <w:r>
          <w:rPr>
            <w:rStyle w:val="Hyperlink"/>
          </w:rPr>
          <w:t>https://www.cipd.co.uk/Images/reflective-practice-guide_tcm18-12524.pdf</w:t>
        </w:r>
      </w:hyperlink>
      <w:r>
        <w:t xml:space="preserve"> (Accessed: 12</w:t>
      </w:r>
      <w:r w:rsidRPr="00173FAF">
        <w:rPr>
          <w:vertAlign w:val="superscript"/>
        </w:rPr>
        <w:t>th</w:t>
      </w:r>
      <w:r>
        <w:t xml:space="preserve"> June 201</w:t>
      </w:r>
      <w:r w:rsidR="00F73B32">
        <w:t>9</w:t>
      </w:r>
      <w:r>
        <w:t xml:space="preserve">). </w:t>
      </w:r>
    </w:p>
    <w:p w14:paraId="6210267D" w14:textId="3E2CF7AF" w:rsidR="00173FAF" w:rsidRPr="00F73B32" w:rsidRDefault="00F73B32" w:rsidP="00A7403B">
      <w:pPr>
        <w:rPr>
          <w:rFonts w:ascii="Calibri" w:eastAsia="Calibri" w:hAnsi="Calibri" w:cs="Calibri"/>
          <w:i/>
        </w:rPr>
      </w:pPr>
      <w:r>
        <w:rPr>
          <w:rFonts w:ascii="Calibri" w:eastAsia="Calibri" w:hAnsi="Calibri" w:cs="Calibri"/>
        </w:rPr>
        <w:t xml:space="preserve">Coleg Gwent (2019) </w:t>
      </w:r>
      <w:r>
        <w:rPr>
          <w:rFonts w:ascii="Calibri" w:eastAsia="Calibri" w:hAnsi="Calibri" w:cs="Calibri"/>
          <w:i/>
        </w:rPr>
        <w:t xml:space="preserve">Level 3 Award in Emergency Pediatric First Aid. </w:t>
      </w:r>
      <w:r>
        <w:rPr>
          <w:rFonts w:ascii="Calibri" w:eastAsia="Calibri" w:hAnsi="Calibri" w:cs="Calibri"/>
        </w:rPr>
        <w:t xml:space="preserve">Available at: </w:t>
      </w:r>
      <w:hyperlink r:id="rId11" w:history="1">
        <w:r>
          <w:rPr>
            <w:rStyle w:val="Hyperlink"/>
          </w:rPr>
          <w:t>https://www.coleggwent.ac.uk/courses/HABC_Level_3_Award_in_Emergency_Paediatric_First_Aid_(FAOC_L3EPAFA)</w:t>
        </w:r>
      </w:hyperlink>
      <w:r>
        <w:t xml:space="preserve"> (Accessed: 12</w:t>
      </w:r>
      <w:r w:rsidRPr="00F73B32">
        <w:rPr>
          <w:vertAlign w:val="superscript"/>
        </w:rPr>
        <w:t>th</w:t>
      </w:r>
      <w:r>
        <w:t xml:space="preserve"> June 2019). </w:t>
      </w:r>
      <w:r>
        <w:rPr>
          <w:rFonts w:ascii="Calibri" w:eastAsia="Calibri" w:hAnsi="Calibri" w:cs="Calibri"/>
          <w:i/>
        </w:rPr>
        <w:t xml:space="preserve"> </w:t>
      </w:r>
    </w:p>
    <w:p w14:paraId="79543BE6" w14:textId="70D57677" w:rsidR="00F07BA0" w:rsidRDefault="00F07BA0" w:rsidP="6E1A75BC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VARK (2019) </w:t>
      </w:r>
      <w:proofErr w:type="gramStart"/>
      <w:r>
        <w:rPr>
          <w:rFonts w:ascii="Calibri" w:eastAsia="Calibri" w:hAnsi="Calibri" w:cs="Calibri"/>
          <w:i/>
        </w:rPr>
        <w:t>The</w:t>
      </w:r>
      <w:proofErr w:type="gramEnd"/>
      <w:r>
        <w:rPr>
          <w:rFonts w:ascii="Calibri" w:eastAsia="Calibri" w:hAnsi="Calibri" w:cs="Calibri"/>
          <w:i/>
        </w:rPr>
        <w:t xml:space="preserve"> VARK Modalities. </w:t>
      </w:r>
      <w:r>
        <w:rPr>
          <w:rFonts w:ascii="Calibri" w:eastAsia="Calibri" w:hAnsi="Calibri" w:cs="Calibri"/>
        </w:rPr>
        <w:t xml:space="preserve">Available at: </w:t>
      </w:r>
      <w:hyperlink r:id="rId12" w:history="1">
        <w:r w:rsidRPr="00B72C25">
          <w:rPr>
            <w:rStyle w:val="Hyperlink"/>
            <w:rFonts w:ascii="Calibri" w:eastAsia="Calibri" w:hAnsi="Calibri" w:cs="Calibri"/>
          </w:rPr>
          <w:t>http://vark-learn.com/introduction-to-vark/the-vark-modalities/</w:t>
        </w:r>
      </w:hyperlink>
      <w:r>
        <w:rPr>
          <w:rFonts w:ascii="Calibri" w:eastAsia="Calibri" w:hAnsi="Calibri" w:cs="Calibri"/>
        </w:rPr>
        <w:t xml:space="preserve"> (Accessed: 13</w:t>
      </w:r>
      <w:r w:rsidRPr="00F07BA0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June 2019). </w:t>
      </w:r>
    </w:p>
    <w:p w14:paraId="6ED472DA" w14:textId="6746FA1F" w:rsidR="008B0B59" w:rsidRPr="00F07BA0" w:rsidRDefault="008B0B59" w:rsidP="6E1A75BC">
      <w:pPr>
        <w:rPr>
          <w:rFonts w:ascii="Calibri" w:eastAsia="Calibri" w:hAnsi="Calibri" w:cs="Calibri"/>
        </w:rPr>
      </w:pPr>
      <w:bookmarkStart w:id="0" w:name="_GoBack"/>
      <w:bookmarkEnd w:id="0"/>
    </w:p>
    <w:sectPr w:rsidR="008B0B59" w:rsidRPr="00F07BA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ource Sans Pro">
    <w:altName w:val="Cambria Math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B8E3F"/>
    <w:rsid w:val="00034C63"/>
    <w:rsid w:val="000D38EE"/>
    <w:rsid w:val="0016218B"/>
    <w:rsid w:val="00173FAF"/>
    <w:rsid w:val="00211360"/>
    <w:rsid w:val="00231D83"/>
    <w:rsid w:val="002F5AAA"/>
    <w:rsid w:val="0032075D"/>
    <w:rsid w:val="0054015C"/>
    <w:rsid w:val="005574F6"/>
    <w:rsid w:val="0081199E"/>
    <w:rsid w:val="008B0B59"/>
    <w:rsid w:val="008F7971"/>
    <w:rsid w:val="009421DB"/>
    <w:rsid w:val="00A7403B"/>
    <w:rsid w:val="00AB201C"/>
    <w:rsid w:val="00B5131C"/>
    <w:rsid w:val="00B93B16"/>
    <w:rsid w:val="00BC44EB"/>
    <w:rsid w:val="00C5712C"/>
    <w:rsid w:val="00C709E3"/>
    <w:rsid w:val="00CB7AC8"/>
    <w:rsid w:val="00CC10E6"/>
    <w:rsid w:val="00D37D11"/>
    <w:rsid w:val="00F07BA0"/>
    <w:rsid w:val="00F73B32"/>
    <w:rsid w:val="02C5AC76"/>
    <w:rsid w:val="09F23D9E"/>
    <w:rsid w:val="14216096"/>
    <w:rsid w:val="296740FC"/>
    <w:rsid w:val="3759070F"/>
    <w:rsid w:val="37BB8E3F"/>
    <w:rsid w:val="4673DC7F"/>
    <w:rsid w:val="48C75C0E"/>
    <w:rsid w:val="6E1A75BC"/>
    <w:rsid w:val="71D33F2A"/>
    <w:rsid w:val="7FEA57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A0BCC"/>
  <w15:chartTrackingRefBased/>
  <w15:docId w15:val="{9FFAFB29-5A34-4C0E-B6EF-D69CF0283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9-03/graduate-teacher-programme-policy-and-priorities-statement-2019-20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cas.com/postgraduate/teacher-training/train-teach-wales/postgraduate-teacher-training-wales" TargetMode="External"/><Relationship Id="rId12" Type="http://schemas.openxmlformats.org/officeDocument/2006/relationships/hyperlink" Target="http://vark-learn.com/introduction-to-vark/the-vark-modaliti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leggwent.ac.uk/courses/WJEC_GCSE_Mathematics_-_Higher_Tier_Level_2_(GC0004" TargetMode="External"/><Relationship Id="rId11" Type="http://schemas.openxmlformats.org/officeDocument/2006/relationships/hyperlink" Target="https://www.coleggwent.ac.uk/courses/HABC_Level_3_Award_in_Emergency_Paediatric_First_Aid_(FAOC_L3EPAFA)" TargetMode="External"/><Relationship Id="rId5" Type="http://schemas.openxmlformats.org/officeDocument/2006/relationships/hyperlink" Target="https://hwb.gov.wales/curriculum-for-wales-2008/national-literacy-and-numeracy-framework/" TargetMode="External"/><Relationship Id="rId10" Type="http://schemas.openxmlformats.org/officeDocument/2006/relationships/hyperlink" Target="https://www.cipd.co.uk/Images/reflective-practice-guide_tcm18-12524.pdf" TargetMode="External"/><Relationship Id="rId4" Type="http://schemas.openxmlformats.org/officeDocument/2006/relationships/hyperlink" Target="https://beta.gov.wales/sites/default/files/publications/2018-02/foundation-phase-framework-revised-2015.pdf" TargetMode="External"/><Relationship Id="rId9" Type="http://schemas.openxmlformats.org/officeDocument/2006/relationships/hyperlink" Target="https://www.pacey.org.uk/Pacey/media/Website-files/PACEY%20member%20practice%20guides%20(PDFs)/PG04-self-reflective-practic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761</Words>
  <Characters>4341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 Gilbert (1802659)</dc:creator>
  <cp:keywords/>
  <dc:description/>
  <cp:lastModifiedBy>CMF.EGilbert</cp:lastModifiedBy>
  <cp:revision>16</cp:revision>
  <dcterms:created xsi:type="dcterms:W3CDTF">2019-06-11T18:51:00Z</dcterms:created>
  <dcterms:modified xsi:type="dcterms:W3CDTF">2019-06-13T14:03:00Z</dcterms:modified>
</cp:coreProperties>
</file>