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D9C08" w14:textId="4CBF34E5" w:rsidR="004F5D84" w:rsidRDefault="00ED4966" w:rsidP="004F5D84">
      <w:pPr>
        <w:spacing w:before="12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Budgeting Answer template</w:t>
      </w:r>
    </w:p>
    <w:p w14:paraId="2D87DB5D" w14:textId="77777777" w:rsidR="00D90CA9" w:rsidRPr="003B62C4" w:rsidRDefault="00D90CA9" w:rsidP="00820FFE">
      <w:pPr>
        <w:pStyle w:val="ListParagraph"/>
        <w:numPr>
          <w:ilvl w:val="0"/>
          <w:numId w:val="1"/>
        </w:numPr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9B6322">
        <w:rPr>
          <w:rFonts w:ascii="Arial" w:hAnsi="Arial" w:cs="Arial"/>
        </w:rPr>
        <w:t>stock</w:t>
      </w:r>
      <w:r>
        <w:rPr>
          <w:rFonts w:ascii="Arial" w:hAnsi="Arial" w:cs="Arial"/>
        </w:rPr>
        <w:t xml:space="preserve"> budget for the six months to 30 November is:</w:t>
      </w:r>
    </w:p>
    <w:tbl>
      <w:tblPr>
        <w:tblStyle w:val="TableGrid"/>
        <w:tblW w:w="8476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992"/>
        <w:gridCol w:w="992"/>
        <w:gridCol w:w="964"/>
        <w:gridCol w:w="993"/>
        <w:gridCol w:w="992"/>
        <w:gridCol w:w="992"/>
      </w:tblGrid>
      <w:tr w:rsidR="00D90CA9" w14:paraId="6AA12358" w14:textId="77777777" w:rsidTr="008D4FCE">
        <w:tc>
          <w:tcPr>
            <w:tcW w:w="2551" w:type="dxa"/>
          </w:tcPr>
          <w:p w14:paraId="4FF74D4F" w14:textId="77777777" w:rsidR="00D90CA9" w:rsidRDefault="00D90CA9" w:rsidP="00C977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D5DB753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June</w:t>
            </w:r>
          </w:p>
        </w:tc>
        <w:tc>
          <w:tcPr>
            <w:tcW w:w="992" w:type="dxa"/>
          </w:tcPr>
          <w:p w14:paraId="6F4ECD02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July</w:t>
            </w:r>
          </w:p>
        </w:tc>
        <w:tc>
          <w:tcPr>
            <w:tcW w:w="964" w:type="dxa"/>
          </w:tcPr>
          <w:p w14:paraId="3D1BA81C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Aug</w:t>
            </w:r>
          </w:p>
        </w:tc>
        <w:tc>
          <w:tcPr>
            <w:tcW w:w="993" w:type="dxa"/>
          </w:tcPr>
          <w:p w14:paraId="690D00AD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Sept</w:t>
            </w:r>
          </w:p>
        </w:tc>
        <w:tc>
          <w:tcPr>
            <w:tcW w:w="992" w:type="dxa"/>
          </w:tcPr>
          <w:p w14:paraId="32DFEA21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Oct</w:t>
            </w:r>
          </w:p>
        </w:tc>
        <w:tc>
          <w:tcPr>
            <w:tcW w:w="992" w:type="dxa"/>
          </w:tcPr>
          <w:p w14:paraId="5325C270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Nov</w:t>
            </w:r>
          </w:p>
        </w:tc>
      </w:tr>
      <w:tr w:rsidR="00D90CA9" w14:paraId="5A644CEE" w14:textId="77777777" w:rsidTr="008D4FCE">
        <w:trPr>
          <w:trHeight w:val="281"/>
        </w:trPr>
        <w:tc>
          <w:tcPr>
            <w:tcW w:w="2551" w:type="dxa"/>
          </w:tcPr>
          <w:p w14:paraId="42D5CCF2" w14:textId="77777777" w:rsidR="00D90CA9" w:rsidRDefault="00D90CA9" w:rsidP="00C9774F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1F2441EC" w14:textId="77777777" w:rsidR="00D90CA9" w:rsidRPr="004D6C12" w:rsidRDefault="00D90CA9" w:rsidP="00A414A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4D01C4B0" w14:textId="77777777" w:rsidR="00D90CA9" w:rsidRPr="004D6C12" w:rsidRDefault="00D90CA9" w:rsidP="00C977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64" w:type="dxa"/>
          </w:tcPr>
          <w:p w14:paraId="57E3787D" w14:textId="77777777" w:rsidR="00D90CA9" w:rsidRPr="004D6C12" w:rsidRDefault="00D90CA9" w:rsidP="00C977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3" w:type="dxa"/>
          </w:tcPr>
          <w:p w14:paraId="4C924A79" w14:textId="77777777" w:rsidR="00D90CA9" w:rsidRPr="004D6C12" w:rsidRDefault="00D90CA9" w:rsidP="00C977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233FCF7D" w14:textId="77777777" w:rsidR="00D90CA9" w:rsidRPr="004D6C12" w:rsidRDefault="00D90CA9" w:rsidP="00C977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6207A57B" w14:textId="77777777" w:rsidR="00D90CA9" w:rsidRPr="004D6C12" w:rsidRDefault="00D90CA9" w:rsidP="00C977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</w:tr>
      <w:tr w:rsidR="00D90CA9" w14:paraId="2C0D89A2" w14:textId="77777777" w:rsidTr="008D4FCE">
        <w:tc>
          <w:tcPr>
            <w:tcW w:w="2551" w:type="dxa"/>
          </w:tcPr>
          <w:p w14:paraId="54E819DB" w14:textId="77777777" w:rsidR="00D90CA9" w:rsidRDefault="00D90CA9" w:rsidP="00C9774F">
            <w:pPr>
              <w:rPr>
                <w:rFonts w:ascii="Arial" w:hAnsi="Arial" w:cs="Arial"/>
              </w:rPr>
            </w:pPr>
            <w:commentRangeStart w:id="0"/>
            <w:r>
              <w:rPr>
                <w:rFonts w:ascii="Arial" w:hAnsi="Arial" w:cs="Arial"/>
              </w:rPr>
              <w:t>Opening balance</w:t>
            </w:r>
          </w:p>
        </w:tc>
        <w:tc>
          <w:tcPr>
            <w:tcW w:w="992" w:type="dxa"/>
          </w:tcPr>
          <w:p w14:paraId="6734C6C4" w14:textId="097E8485" w:rsidR="00D90CA9" w:rsidRDefault="000A6669" w:rsidP="00C9774F">
            <w:pPr>
              <w:jc w:val="right"/>
              <w:rPr>
                <w:rFonts w:ascii="Arial" w:hAnsi="Arial" w:cs="Arial"/>
              </w:rPr>
            </w:pPr>
            <w:commentRangeStart w:id="1"/>
            <w:r w:rsidRPr="000A6669">
              <w:rPr>
                <w:rFonts w:ascii="Arial" w:hAnsi="Arial" w:cs="Arial"/>
              </w:rPr>
              <w:t>112</w:t>
            </w:r>
            <w:r w:rsidR="005D37D5" w:rsidRPr="000A666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6EBA2FBB" w14:textId="4EEF5089" w:rsidR="00D90CA9" w:rsidRDefault="000A6669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  <w:r w:rsidR="005D37D5">
              <w:rPr>
                <w:rFonts w:ascii="Arial" w:hAnsi="Arial" w:cs="Arial"/>
              </w:rPr>
              <w:t xml:space="preserve"> </w:t>
            </w:r>
            <w:commentRangeEnd w:id="1"/>
            <w:r w:rsidR="00EA1042">
              <w:rPr>
                <w:rStyle w:val="CommentReference"/>
              </w:rPr>
              <w:commentReference w:id="1"/>
            </w:r>
            <w:r w:rsidR="0007261B">
              <w:rPr>
                <w:rStyle w:val="CommentReference"/>
              </w:rPr>
              <w:commentReference w:id="0"/>
            </w:r>
          </w:p>
        </w:tc>
        <w:tc>
          <w:tcPr>
            <w:tcW w:w="964" w:type="dxa"/>
          </w:tcPr>
          <w:p w14:paraId="77C613AA" w14:textId="466E959A" w:rsidR="00D90CA9" w:rsidRDefault="001835E0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3" w:type="dxa"/>
          </w:tcPr>
          <w:p w14:paraId="04ED4EFB" w14:textId="2AAE9864" w:rsidR="00D90CA9" w:rsidRDefault="001835E0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1EFBAE28" w14:textId="66616BE6" w:rsidR="00D90CA9" w:rsidRDefault="001835E0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3854E622" w14:textId="1AC151C1" w:rsidR="00D90CA9" w:rsidRDefault="001835E0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</w:tr>
      <w:commentRangeEnd w:id="0"/>
      <w:tr w:rsidR="00D90CA9" w14:paraId="0473D5C5" w14:textId="77777777" w:rsidTr="008D4FCE">
        <w:tc>
          <w:tcPr>
            <w:tcW w:w="2551" w:type="dxa"/>
          </w:tcPr>
          <w:p w14:paraId="1E65D92E" w14:textId="77777777" w:rsidR="00D90CA9" w:rsidRDefault="009B6322" w:rsidP="00ED7E9B">
            <w:pPr>
              <w:ind w:left="-675" w:firstLine="67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Stock</w:t>
            </w:r>
            <w:r w:rsidR="00D90CA9">
              <w:rPr>
                <w:rFonts w:ascii="Arial" w:hAnsi="Arial" w:cs="Arial"/>
              </w:rPr>
              <w:t xml:space="preserve"> purchased</w:t>
            </w:r>
          </w:p>
        </w:tc>
        <w:tc>
          <w:tcPr>
            <w:tcW w:w="992" w:type="dxa"/>
          </w:tcPr>
          <w:p w14:paraId="44497E92" w14:textId="5496C42A" w:rsidR="00D90CA9" w:rsidRPr="00BC19FF" w:rsidRDefault="000A6669" w:rsidP="00C9774F">
            <w:pPr>
              <w:jc w:val="right"/>
              <w:rPr>
                <w:rFonts w:ascii="Arial" w:hAnsi="Arial" w:cs="Arial"/>
                <w:u w:val="single"/>
              </w:rPr>
            </w:pPr>
            <w:commentRangeStart w:id="2"/>
            <w:r>
              <w:rPr>
                <w:rFonts w:ascii="Arial" w:hAnsi="Arial" w:cs="Arial"/>
                <w:u w:val="single"/>
              </w:rPr>
              <w:t>180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  <w:commentRangeEnd w:id="2"/>
            <w:r w:rsidR="0007261B">
              <w:rPr>
                <w:rStyle w:val="CommentReference"/>
              </w:rPr>
              <w:commentReference w:id="2"/>
            </w:r>
          </w:p>
        </w:tc>
        <w:tc>
          <w:tcPr>
            <w:tcW w:w="992" w:type="dxa"/>
          </w:tcPr>
          <w:p w14:paraId="52897E1B" w14:textId="365014DB" w:rsidR="00D90CA9" w:rsidRPr="00BC19FF" w:rsidRDefault="000A666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142</w:t>
            </w:r>
            <w:r w:rsidR="005D37D5">
              <w:rPr>
                <w:rFonts w:ascii="Arial" w:hAnsi="Arial" w:cs="Arial"/>
                <w:u w:val="single"/>
              </w:rPr>
              <w:t xml:space="preserve">  </w:t>
            </w:r>
          </w:p>
        </w:tc>
        <w:tc>
          <w:tcPr>
            <w:tcW w:w="964" w:type="dxa"/>
          </w:tcPr>
          <w:p w14:paraId="7FB7AE31" w14:textId="1A32C7DA" w:rsidR="00D90CA9" w:rsidRPr="00BC19FF" w:rsidRDefault="001835E0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94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3" w:type="dxa"/>
          </w:tcPr>
          <w:p w14:paraId="44A28C94" w14:textId="66AEBFE3" w:rsidR="00D90CA9" w:rsidRPr="00BC19FF" w:rsidRDefault="001835E0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75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2AF7F07E" w14:textId="28691ADA" w:rsidR="00D90CA9" w:rsidRPr="00BC19FF" w:rsidRDefault="001835E0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66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04D1ECBE" w14:textId="549C3E8C" w:rsidR="00D90CA9" w:rsidRPr="00BC19FF" w:rsidRDefault="001835E0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57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</w:p>
        </w:tc>
      </w:tr>
      <w:tr w:rsidR="00D90CA9" w14:paraId="5949D65F" w14:textId="77777777" w:rsidTr="008D4FCE">
        <w:tc>
          <w:tcPr>
            <w:tcW w:w="2551" w:type="dxa"/>
          </w:tcPr>
          <w:p w14:paraId="6ADCA880" w14:textId="77777777" w:rsidR="00D90CA9" w:rsidRDefault="00D90CA9" w:rsidP="00C9774F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2E3930B6" w14:textId="743C195A" w:rsidR="00D90CA9" w:rsidRDefault="000A6669" w:rsidP="00C9774F">
            <w:pPr>
              <w:jc w:val="right"/>
              <w:rPr>
                <w:rFonts w:ascii="Arial" w:hAnsi="Arial" w:cs="Arial"/>
              </w:rPr>
            </w:pPr>
            <w:commentRangeStart w:id="3"/>
            <w:r>
              <w:rPr>
                <w:rFonts w:ascii="Arial" w:hAnsi="Arial" w:cs="Arial"/>
              </w:rPr>
              <w:t>292</w:t>
            </w:r>
            <w:r w:rsidR="005D37D5">
              <w:rPr>
                <w:rFonts w:ascii="Arial" w:hAnsi="Arial" w:cs="Arial"/>
              </w:rPr>
              <w:t xml:space="preserve"> </w:t>
            </w:r>
            <w:commentRangeEnd w:id="3"/>
            <w:r w:rsidR="0007261B">
              <w:rPr>
                <w:rStyle w:val="CommentReference"/>
              </w:rPr>
              <w:commentReference w:id="3"/>
            </w:r>
          </w:p>
        </w:tc>
        <w:tc>
          <w:tcPr>
            <w:tcW w:w="992" w:type="dxa"/>
          </w:tcPr>
          <w:p w14:paraId="630E737B" w14:textId="2F0CBBD3" w:rsidR="00D90CA9" w:rsidRDefault="000A6669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</w:t>
            </w:r>
            <w:r w:rsidR="005D37D5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964" w:type="dxa"/>
          </w:tcPr>
          <w:p w14:paraId="3C712CD2" w14:textId="29BDC58D" w:rsidR="00D90CA9" w:rsidRDefault="001835E0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3" w:type="dxa"/>
          </w:tcPr>
          <w:p w14:paraId="5CD146C9" w14:textId="115144FD" w:rsidR="00D90CA9" w:rsidRDefault="001835E0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63956655" w14:textId="0F47819B" w:rsidR="00D90CA9" w:rsidRDefault="001835E0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7583B87F" w14:textId="0722ADC8" w:rsidR="00D90CA9" w:rsidRDefault="001835E0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  <w:r w:rsidR="005D37D5">
              <w:rPr>
                <w:rFonts w:ascii="Arial" w:hAnsi="Arial" w:cs="Arial"/>
              </w:rPr>
              <w:t xml:space="preserve"> </w:t>
            </w:r>
          </w:p>
        </w:tc>
      </w:tr>
      <w:tr w:rsidR="00D90CA9" w14:paraId="59524188" w14:textId="77777777" w:rsidTr="008D4FCE">
        <w:tc>
          <w:tcPr>
            <w:tcW w:w="2551" w:type="dxa"/>
          </w:tcPr>
          <w:p w14:paraId="00B1ECA2" w14:textId="77777777" w:rsidR="00D90CA9" w:rsidRDefault="00D90CA9" w:rsidP="009B6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Cost of </w:t>
            </w:r>
            <w:r w:rsidR="009B6322">
              <w:rPr>
                <w:rFonts w:ascii="Arial" w:hAnsi="Arial" w:cs="Arial"/>
              </w:rPr>
              <w:t>Stock</w:t>
            </w:r>
            <w:r>
              <w:rPr>
                <w:rFonts w:ascii="Arial" w:hAnsi="Arial" w:cs="Arial"/>
              </w:rPr>
              <w:t xml:space="preserve"> sold</w:t>
            </w:r>
          </w:p>
        </w:tc>
        <w:tc>
          <w:tcPr>
            <w:tcW w:w="992" w:type="dxa"/>
          </w:tcPr>
          <w:p w14:paraId="44CFA877" w14:textId="2DFF7106" w:rsidR="00D90CA9" w:rsidRDefault="000A6669" w:rsidP="00C9774F">
            <w:pPr>
              <w:jc w:val="right"/>
              <w:rPr>
                <w:rFonts w:ascii="Arial" w:hAnsi="Arial" w:cs="Arial"/>
              </w:rPr>
            </w:pPr>
            <w:r w:rsidRPr="000A6669">
              <w:rPr>
                <w:rFonts w:ascii="Arial" w:hAnsi="Arial" w:cs="Arial"/>
                <w:color w:val="FF0000"/>
              </w:rPr>
              <w:t>230</w:t>
            </w:r>
            <w:r>
              <w:rPr>
                <w:rFonts w:ascii="Arial" w:hAnsi="Arial" w:cs="Arial"/>
                <w:color w:val="FF0000"/>
              </w:rPr>
              <w:t xml:space="preserve"> x 60%</w:t>
            </w:r>
          </w:p>
        </w:tc>
        <w:tc>
          <w:tcPr>
            <w:tcW w:w="992" w:type="dxa"/>
          </w:tcPr>
          <w:p w14:paraId="6D7EBE1D" w14:textId="23D61EEF" w:rsidR="00D90CA9" w:rsidRPr="000A6669" w:rsidRDefault="001835E0" w:rsidP="00C9774F">
            <w:pPr>
              <w:jc w:val="right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320 x 60%</w:t>
            </w:r>
          </w:p>
        </w:tc>
        <w:tc>
          <w:tcPr>
            <w:tcW w:w="964" w:type="dxa"/>
          </w:tcPr>
          <w:p w14:paraId="32503E85" w14:textId="336ED519" w:rsidR="00D90CA9" w:rsidRDefault="001835E0" w:rsidP="00C9774F">
            <w:pPr>
              <w:jc w:val="right"/>
              <w:rPr>
                <w:rFonts w:ascii="Arial" w:hAnsi="Arial" w:cs="Arial"/>
              </w:rPr>
            </w:pPr>
            <w:r w:rsidRPr="001835E0">
              <w:rPr>
                <w:rFonts w:ascii="Arial" w:hAnsi="Arial" w:cs="Arial"/>
                <w:color w:val="FF0000"/>
              </w:rPr>
              <w:t>250 x 60%</w:t>
            </w:r>
          </w:p>
        </w:tc>
        <w:tc>
          <w:tcPr>
            <w:tcW w:w="993" w:type="dxa"/>
          </w:tcPr>
          <w:p w14:paraId="4B7B4204" w14:textId="0F1F38A2" w:rsidR="00D90CA9" w:rsidRDefault="001835E0" w:rsidP="00C9774F">
            <w:pPr>
              <w:jc w:val="right"/>
              <w:rPr>
                <w:rFonts w:ascii="Arial" w:hAnsi="Arial" w:cs="Arial"/>
              </w:rPr>
            </w:pPr>
            <w:r w:rsidRPr="001835E0">
              <w:rPr>
                <w:rFonts w:ascii="Arial" w:hAnsi="Arial" w:cs="Arial"/>
                <w:color w:val="FF0000"/>
              </w:rPr>
              <w:t>140 x 60%</w:t>
            </w:r>
          </w:p>
        </w:tc>
        <w:tc>
          <w:tcPr>
            <w:tcW w:w="992" w:type="dxa"/>
          </w:tcPr>
          <w:p w14:paraId="52A07B27" w14:textId="11C2E542" w:rsidR="00D90CA9" w:rsidRDefault="001835E0" w:rsidP="00C9774F">
            <w:pPr>
              <w:jc w:val="right"/>
              <w:rPr>
                <w:rFonts w:ascii="Arial" w:hAnsi="Arial" w:cs="Arial"/>
              </w:rPr>
            </w:pPr>
            <w:r w:rsidRPr="001835E0">
              <w:rPr>
                <w:rFonts w:ascii="Arial" w:hAnsi="Arial" w:cs="Arial"/>
                <w:color w:val="FF0000"/>
              </w:rPr>
              <w:t>120 x 60%</w:t>
            </w:r>
          </w:p>
        </w:tc>
        <w:tc>
          <w:tcPr>
            <w:tcW w:w="992" w:type="dxa"/>
          </w:tcPr>
          <w:p w14:paraId="71A16FFD" w14:textId="15D764C2" w:rsidR="00D90CA9" w:rsidRDefault="001835E0" w:rsidP="00C9774F">
            <w:pPr>
              <w:jc w:val="right"/>
              <w:rPr>
                <w:rFonts w:ascii="Arial" w:hAnsi="Arial" w:cs="Arial"/>
              </w:rPr>
            </w:pPr>
            <w:r w:rsidRPr="001835E0">
              <w:rPr>
                <w:rFonts w:ascii="Arial" w:hAnsi="Arial" w:cs="Arial"/>
                <w:color w:val="FF0000"/>
              </w:rPr>
              <w:t>110 x 60%</w:t>
            </w:r>
          </w:p>
        </w:tc>
      </w:tr>
      <w:tr w:rsidR="00D90CA9" w14:paraId="73F0FB94" w14:textId="77777777" w:rsidTr="008D4FCE">
        <w:tc>
          <w:tcPr>
            <w:tcW w:w="2551" w:type="dxa"/>
          </w:tcPr>
          <w:p w14:paraId="43A8EBBA" w14:textId="77777777" w:rsidR="00D90CA9" w:rsidRDefault="00D90CA9" w:rsidP="009B6322">
            <w:pPr>
              <w:rPr>
                <w:rFonts w:ascii="Arial" w:hAnsi="Arial" w:cs="Arial"/>
              </w:rPr>
            </w:pPr>
            <w:commentRangeStart w:id="4"/>
            <w:commentRangeStart w:id="5"/>
            <w:r w:rsidRPr="005E0A01">
              <w:rPr>
                <w:rFonts w:ascii="Arial" w:hAnsi="Arial" w:cs="Arial"/>
                <w:highlight w:val="yellow"/>
              </w:rPr>
              <w:t>(60% of sales)</w:t>
            </w:r>
            <w:commentRangeEnd w:id="4"/>
            <w:r w:rsidR="0007261B">
              <w:rPr>
                <w:rStyle w:val="CommentReference"/>
              </w:rPr>
              <w:commentReference w:id="4"/>
            </w:r>
            <w:commentRangeEnd w:id="5"/>
            <w:r w:rsidR="0007261B">
              <w:rPr>
                <w:rStyle w:val="CommentReference"/>
              </w:rPr>
              <w:commentReference w:id="5"/>
            </w:r>
          </w:p>
        </w:tc>
        <w:tc>
          <w:tcPr>
            <w:tcW w:w="992" w:type="dxa"/>
          </w:tcPr>
          <w:p w14:paraId="426818EF" w14:textId="34C611C4" w:rsidR="00D90CA9" w:rsidRPr="00BC19FF" w:rsidRDefault="00D90CA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r w:rsidR="000A6669">
              <w:rPr>
                <w:rFonts w:ascii="Arial" w:hAnsi="Arial" w:cs="Arial"/>
                <w:u w:val="single"/>
              </w:rPr>
              <w:t>138</w:t>
            </w:r>
            <w:r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2" w:type="dxa"/>
          </w:tcPr>
          <w:p w14:paraId="2E9164EA" w14:textId="513DB001" w:rsidR="00D90CA9" w:rsidRPr="00BC19FF" w:rsidRDefault="00D90CA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r w:rsidR="005D37D5">
              <w:rPr>
                <w:rFonts w:ascii="Arial" w:hAnsi="Arial" w:cs="Arial"/>
                <w:u w:val="single"/>
              </w:rPr>
              <w:t xml:space="preserve">  </w:t>
            </w:r>
            <w:r w:rsidR="001835E0">
              <w:rPr>
                <w:rFonts w:ascii="Arial" w:hAnsi="Arial" w:cs="Arial"/>
                <w:u w:val="single"/>
              </w:rPr>
              <w:t>192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64" w:type="dxa"/>
          </w:tcPr>
          <w:p w14:paraId="1AD9218D" w14:textId="65EFFA20" w:rsidR="00D90CA9" w:rsidRPr="00BC19FF" w:rsidRDefault="00D90CA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r w:rsidR="001835E0">
              <w:rPr>
                <w:rFonts w:ascii="Arial" w:hAnsi="Arial" w:cs="Arial"/>
                <w:u w:val="single"/>
              </w:rPr>
              <w:t>150</w:t>
            </w:r>
            <w:r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3" w:type="dxa"/>
          </w:tcPr>
          <w:p w14:paraId="16E8EF13" w14:textId="0F590101" w:rsidR="00D90CA9" w:rsidRPr="00BC19FF" w:rsidRDefault="00D90CA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r w:rsidR="001835E0">
              <w:rPr>
                <w:rFonts w:ascii="Arial" w:hAnsi="Arial" w:cs="Arial"/>
                <w:u w:val="single"/>
              </w:rPr>
              <w:t>84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2" w:type="dxa"/>
          </w:tcPr>
          <w:p w14:paraId="01285F02" w14:textId="2A154CA8" w:rsidR="00D90CA9" w:rsidRPr="00BC19FF" w:rsidRDefault="00D90CA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r w:rsidR="001835E0">
              <w:rPr>
                <w:rFonts w:ascii="Arial" w:hAnsi="Arial" w:cs="Arial"/>
                <w:u w:val="single"/>
              </w:rPr>
              <w:t>72</w:t>
            </w:r>
            <w:r w:rsidR="005D37D5">
              <w:rPr>
                <w:rFonts w:ascii="Arial" w:hAnsi="Arial" w:cs="Arial"/>
                <w:u w:val="single"/>
              </w:rPr>
              <w:t xml:space="preserve"> </w:t>
            </w:r>
            <w:r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2" w:type="dxa"/>
          </w:tcPr>
          <w:p w14:paraId="04D17E90" w14:textId="0F4F812A" w:rsidR="00D90CA9" w:rsidRPr="00BC19FF" w:rsidRDefault="00D90CA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</w:t>
            </w:r>
            <w:r w:rsidR="001835E0">
              <w:rPr>
                <w:rFonts w:ascii="Arial" w:hAnsi="Arial" w:cs="Arial"/>
                <w:u w:val="single"/>
              </w:rPr>
              <w:t>66</w:t>
            </w:r>
            <w:r>
              <w:rPr>
                <w:rFonts w:ascii="Arial" w:hAnsi="Arial" w:cs="Arial"/>
                <w:u w:val="single"/>
              </w:rPr>
              <w:t>)</w:t>
            </w:r>
          </w:p>
        </w:tc>
      </w:tr>
      <w:tr w:rsidR="00D90CA9" w14:paraId="5AC2BD59" w14:textId="77777777" w:rsidTr="008D4FCE">
        <w:tc>
          <w:tcPr>
            <w:tcW w:w="2551" w:type="dxa"/>
          </w:tcPr>
          <w:p w14:paraId="7EF05AF9" w14:textId="6F7D023B" w:rsidR="00D90CA9" w:rsidRDefault="00950F6E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Therefore Closing stock</w:t>
            </w:r>
          </w:p>
        </w:tc>
        <w:tc>
          <w:tcPr>
            <w:tcW w:w="992" w:type="dxa"/>
          </w:tcPr>
          <w:p w14:paraId="65DF0D4C" w14:textId="5F1C75A3" w:rsidR="00D90CA9" w:rsidRPr="00BC19FF" w:rsidRDefault="000A6669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154</w:t>
            </w:r>
            <w:r w:rsidR="00D90CA9">
              <w:rPr>
                <w:rFonts w:ascii="Arial" w:hAnsi="Arial" w:cs="Arial"/>
                <w:u w:val="single"/>
              </w:rPr>
              <w:t xml:space="preserve">  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390E0CC7" w14:textId="329D6EF0" w:rsidR="00D90CA9" w:rsidRPr="00BC19FF" w:rsidRDefault="001835E0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104</w:t>
            </w:r>
            <w:r w:rsidR="00D90CA9">
              <w:rPr>
                <w:rFonts w:ascii="Arial" w:hAnsi="Arial" w:cs="Arial"/>
                <w:u w:val="single"/>
              </w:rPr>
              <w:t xml:space="preserve">  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64" w:type="dxa"/>
          </w:tcPr>
          <w:p w14:paraId="6B0D04E8" w14:textId="4D86996C" w:rsidR="00D90CA9" w:rsidRPr="00BC19FF" w:rsidRDefault="001835E0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48</w:t>
            </w:r>
            <w:r w:rsidR="00D90CA9">
              <w:rPr>
                <w:rFonts w:ascii="Arial" w:hAnsi="Arial" w:cs="Arial"/>
                <w:u w:val="single"/>
              </w:rPr>
              <w:t xml:space="preserve">    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3" w:type="dxa"/>
          </w:tcPr>
          <w:p w14:paraId="6D823795" w14:textId="59E5F9AE" w:rsidR="00D90CA9" w:rsidRPr="00BC19FF" w:rsidRDefault="001835E0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39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379B4059" w14:textId="14B436D1" w:rsidR="00D90CA9" w:rsidRPr="00BC19FF" w:rsidRDefault="001835E0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33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5A005B7D" w14:textId="641C5196" w:rsidR="00D90CA9" w:rsidRPr="00BC19FF" w:rsidRDefault="001835E0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24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</w:tr>
    </w:tbl>
    <w:p w14:paraId="7BE6F198" w14:textId="77777777" w:rsidR="00D90CA9" w:rsidRDefault="00D90CA9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65CF547E" w14:textId="77777777" w:rsidR="00D90CA9" w:rsidRPr="003B62C4" w:rsidRDefault="00D90CA9" w:rsidP="00820FFE">
      <w:pPr>
        <w:pStyle w:val="ListParagraph"/>
        <w:numPr>
          <w:ilvl w:val="0"/>
          <w:numId w:val="1"/>
        </w:numPr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>The cash budget for the period to 30 November is:</w:t>
      </w:r>
    </w:p>
    <w:tbl>
      <w:tblPr>
        <w:tblStyle w:val="TableGrid"/>
        <w:tblW w:w="9213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992"/>
        <w:gridCol w:w="992"/>
        <w:gridCol w:w="993"/>
        <w:gridCol w:w="992"/>
        <w:gridCol w:w="992"/>
        <w:gridCol w:w="992"/>
      </w:tblGrid>
      <w:tr w:rsidR="00D90CA9" w14:paraId="6A98A1F5" w14:textId="77777777" w:rsidTr="008D4FCE">
        <w:tc>
          <w:tcPr>
            <w:tcW w:w="3260" w:type="dxa"/>
          </w:tcPr>
          <w:p w14:paraId="5DE964C6" w14:textId="77777777" w:rsidR="00D90CA9" w:rsidRDefault="00D90CA9" w:rsidP="00C977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DCBFB8F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June</w:t>
            </w:r>
          </w:p>
        </w:tc>
        <w:tc>
          <w:tcPr>
            <w:tcW w:w="992" w:type="dxa"/>
          </w:tcPr>
          <w:p w14:paraId="757E91E9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July</w:t>
            </w:r>
          </w:p>
        </w:tc>
        <w:tc>
          <w:tcPr>
            <w:tcW w:w="993" w:type="dxa"/>
          </w:tcPr>
          <w:p w14:paraId="13B0863E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Aug</w:t>
            </w:r>
          </w:p>
        </w:tc>
        <w:tc>
          <w:tcPr>
            <w:tcW w:w="992" w:type="dxa"/>
          </w:tcPr>
          <w:p w14:paraId="761AAFE4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Sept</w:t>
            </w:r>
          </w:p>
        </w:tc>
        <w:tc>
          <w:tcPr>
            <w:tcW w:w="992" w:type="dxa"/>
          </w:tcPr>
          <w:p w14:paraId="78DAC6F2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Oct</w:t>
            </w:r>
          </w:p>
        </w:tc>
        <w:tc>
          <w:tcPr>
            <w:tcW w:w="992" w:type="dxa"/>
          </w:tcPr>
          <w:p w14:paraId="7C0F1B56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Nov</w:t>
            </w:r>
          </w:p>
        </w:tc>
      </w:tr>
      <w:tr w:rsidR="00D90CA9" w14:paraId="124BE556" w14:textId="77777777" w:rsidTr="008D4FCE">
        <w:tc>
          <w:tcPr>
            <w:tcW w:w="3260" w:type="dxa"/>
          </w:tcPr>
          <w:p w14:paraId="7C8A2D9C" w14:textId="77777777" w:rsidR="00D90CA9" w:rsidRDefault="00D90CA9" w:rsidP="00C9774F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C04B24E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3B394542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3" w:type="dxa"/>
          </w:tcPr>
          <w:p w14:paraId="1F22D689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168D0C48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3C1CD6B6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  <w:tc>
          <w:tcPr>
            <w:tcW w:w="992" w:type="dxa"/>
          </w:tcPr>
          <w:p w14:paraId="3965D291" w14:textId="77777777" w:rsidR="00D90CA9" w:rsidRPr="004D6C12" w:rsidRDefault="00D90CA9" w:rsidP="004D6C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C12">
              <w:rPr>
                <w:rFonts w:ascii="Arial" w:hAnsi="Arial" w:cs="Arial"/>
                <w:sz w:val="20"/>
                <w:szCs w:val="20"/>
              </w:rPr>
              <w:t>£000</w:t>
            </w:r>
          </w:p>
        </w:tc>
      </w:tr>
      <w:tr w:rsidR="00D90CA9" w14:paraId="373E1C24" w14:textId="77777777" w:rsidTr="008D4FCE">
        <w:tc>
          <w:tcPr>
            <w:tcW w:w="3260" w:type="dxa"/>
          </w:tcPr>
          <w:p w14:paraId="04A9D3DC" w14:textId="77777777" w:rsidR="00ED7E9B" w:rsidRDefault="00D90CA9" w:rsidP="00ED7E9B">
            <w:pPr>
              <w:rPr>
                <w:rFonts w:ascii="Arial" w:hAnsi="Arial" w:cs="Arial"/>
                <w:b/>
              </w:rPr>
            </w:pPr>
            <w:r w:rsidRPr="00493559">
              <w:rPr>
                <w:rFonts w:ascii="Arial" w:hAnsi="Arial" w:cs="Arial"/>
                <w:b/>
              </w:rPr>
              <w:t>Cash receipts</w:t>
            </w:r>
            <w:r w:rsidR="00ED7E9B">
              <w:rPr>
                <w:rFonts w:ascii="Arial" w:hAnsi="Arial" w:cs="Arial"/>
                <w:b/>
              </w:rPr>
              <w:t xml:space="preserve"> </w:t>
            </w:r>
          </w:p>
          <w:p w14:paraId="02315A92" w14:textId="6FB4B86A" w:rsidR="00D90CA9" w:rsidRDefault="00D90CA9" w:rsidP="006B6A40">
            <w:pPr>
              <w:rPr>
                <w:rFonts w:ascii="Arial" w:hAnsi="Arial" w:cs="Arial"/>
              </w:rPr>
            </w:pPr>
            <w:commentRangeStart w:id="6"/>
            <w:commentRangeStart w:id="7"/>
            <w:r>
              <w:rPr>
                <w:rFonts w:ascii="Arial" w:hAnsi="Arial" w:cs="Arial"/>
              </w:rPr>
              <w:t xml:space="preserve">Sales </w:t>
            </w:r>
            <w:r w:rsidR="00ED7E9B">
              <w:rPr>
                <w:rFonts w:ascii="Arial" w:hAnsi="Arial" w:cs="Arial"/>
              </w:rPr>
              <w:t>net of</w:t>
            </w:r>
            <w:r w:rsidR="006B6A40">
              <w:rPr>
                <w:rFonts w:ascii="Arial" w:hAnsi="Arial" w:cs="Arial"/>
              </w:rPr>
              <w:t xml:space="preserve"> </w:t>
            </w:r>
            <w:r w:rsidR="006B6A40" w:rsidRPr="005E0A01">
              <w:rPr>
                <w:rFonts w:ascii="Arial" w:hAnsi="Arial" w:cs="Arial"/>
                <w:highlight w:val="yellow"/>
              </w:rPr>
              <w:t>0.</w:t>
            </w:r>
            <w:r w:rsidR="004F2470" w:rsidRPr="005E0A01">
              <w:rPr>
                <w:rFonts w:ascii="Arial" w:hAnsi="Arial" w:cs="Arial"/>
                <w:highlight w:val="yellow"/>
              </w:rPr>
              <w:t>5</w:t>
            </w:r>
            <w:r w:rsidR="006B6A40" w:rsidRPr="005E0A01">
              <w:rPr>
                <w:rFonts w:ascii="Arial" w:hAnsi="Arial" w:cs="Arial"/>
                <w:highlight w:val="yellow"/>
              </w:rPr>
              <w:t xml:space="preserve"> x </w:t>
            </w:r>
            <w:r w:rsidR="00ED7E9B" w:rsidRPr="005E0A01">
              <w:rPr>
                <w:rFonts w:ascii="Arial" w:hAnsi="Arial" w:cs="Arial"/>
                <w:highlight w:val="yellow"/>
              </w:rPr>
              <w:t xml:space="preserve"> 3% </w:t>
            </w:r>
            <w:r w:rsidRPr="005E0A01">
              <w:rPr>
                <w:rFonts w:ascii="Arial" w:hAnsi="Arial" w:cs="Arial"/>
                <w:highlight w:val="yellow"/>
              </w:rPr>
              <w:t xml:space="preserve">(Note </w:t>
            </w:r>
            <w:r w:rsidR="003D7CD7" w:rsidRPr="005E0A01">
              <w:rPr>
                <w:rFonts w:ascii="Arial" w:hAnsi="Arial" w:cs="Arial"/>
                <w:highlight w:val="yellow"/>
              </w:rPr>
              <w:t>4</w:t>
            </w:r>
            <w:r w:rsidRPr="005E0A01">
              <w:rPr>
                <w:rFonts w:ascii="Arial" w:hAnsi="Arial" w:cs="Arial"/>
                <w:highlight w:val="yellow"/>
              </w:rPr>
              <w:t>)</w:t>
            </w:r>
            <w:commentRangeEnd w:id="6"/>
            <w:r w:rsidR="00747CEC">
              <w:rPr>
                <w:rStyle w:val="CommentReference"/>
              </w:rPr>
              <w:commentReference w:id="6"/>
            </w:r>
            <w:commentRangeEnd w:id="7"/>
            <w:r w:rsidR="00747CEC">
              <w:rPr>
                <w:rStyle w:val="CommentReference"/>
              </w:rPr>
              <w:commentReference w:id="7"/>
            </w:r>
          </w:p>
        </w:tc>
        <w:tc>
          <w:tcPr>
            <w:tcW w:w="992" w:type="dxa"/>
          </w:tcPr>
          <w:p w14:paraId="3A6C36A1" w14:textId="77777777" w:rsidR="00ED7E9B" w:rsidRDefault="00ED7E9B" w:rsidP="007A65C7">
            <w:pPr>
              <w:jc w:val="center"/>
              <w:rPr>
                <w:rFonts w:ascii="Arial" w:hAnsi="Arial" w:cs="Arial"/>
              </w:rPr>
            </w:pPr>
          </w:p>
          <w:p w14:paraId="3AFEFADD" w14:textId="087171A7" w:rsidR="001835E0" w:rsidRDefault="004F2470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  <w:p w14:paraId="64140266" w14:textId="77777777" w:rsidR="001835E0" w:rsidRDefault="001835E0" w:rsidP="007A65C7">
            <w:pPr>
              <w:jc w:val="center"/>
              <w:rPr>
                <w:rFonts w:ascii="Arial" w:hAnsi="Arial" w:cs="Arial"/>
              </w:rPr>
            </w:pPr>
          </w:p>
          <w:p w14:paraId="7BE4A95B" w14:textId="3A9AF690" w:rsidR="001835E0" w:rsidRPr="004F2470" w:rsidRDefault="001835E0" w:rsidP="007A65C7">
            <w:pPr>
              <w:jc w:val="center"/>
              <w:rPr>
                <w:rFonts w:ascii="Arial" w:hAnsi="Arial" w:cs="Arial"/>
                <w:color w:val="FF0000"/>
              </w:rPr>
            </w:pPr>
            <w:r w:rsidRPr="004F2470">
              <w:rPr>
                <w:rFonts w:ascii="Arial" w:hAnsi="Arial" w:cs="Arial"/>
                <w:color w:val="FF0000"/>
              </w:rPr>
              <w:t>230 x 0.5</w:t>
            </w:r>
            <w:r w:rsidR="004F2470" w:rsidRPr="004F2470">
              <w:rPr>
                <w:rFonts w:ascii="Arial" w:hAnsi="Arial" w:cs="Arial"/>
                <w:color w:val="FF0000"/>
              </w:rPr>
              <w:t xml:space="preserve"> x 3%</w:t>
            </w:r>
            <w:r w:rsidR="004F2470">
              <w:rPr>
                <w:rFonts w:ascii="Arial" w:hAnsi="Arial" w:cs="Arial"/>
                <w:color w:val="FF0000"/>
              </w:rPr>
              <w:t xml:space="preserve"> = 3.45</w:t>
            </w:r>
          </w:p>
          <w:p w14:paraId="6478A30B" w14:textId="6EACF29F" w:rsidR="00D90CA9" w:rsidRDefault="00ED4966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0313C4B3" w14:textId="77777777" w:rsidR="00ED7E9B" w:rsidRDefault="00ED7E9B" w:rsidP="007A65C7">
            <w:pPr>
              <w:jc w:val="center"/>
              <w:rPr>
                <w:rFonts w:ascii="Arial" w:hAnsi="Arial" w:cs="Arial"/>
              </w:rPr>
            </w:pPr>
          </w:p>
          <w:p w14:paraId="4029DBE7" w14:textId="09BD63A6" w:rsidR="004F2470" w:rsidRDefault="004F2470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</w:t>
            </w:r>
          </w:p>
          <w:p w14:paraId="304E2F4E" w14:textId="77777777" w:rsidR="004F2470" w:rsidRDefault="004F2470" w:rsidP="007A65C7">
            <w:pPr>
              <w:jc w:val="center"/>
              <w:rPr>
                <w:rFonts w:ascii="Arial" w:hAnsi="Arial" w:cs="Arial"/>
              </w:rPr>
            </w:pPr>
          </w:p>
          <w:p w14:paraId="286DC97E" w14:textId="386EEDCD" w:rsidR="00D90CA9" w:rsidRDefault="004F2470" w:rsidP="007A65C7">
            <w:pPr>
              <w:jc w:val="center"/>
              <w:rPr>
                <w:rFonts w:ascii="Arial" w:hAnsi="Arial" w:cs="Arial"/>
              </w:rPr>
            </w:pPr>
            <w:r w:rsidRPr="004F2470">
              <w:rPr>
                <w:rFonts w:ascii="Arial" w:hAnsi="Arial" w:cs="Arial"/>
                <w:color w:val="FF0000"/>
              </w:rPr>
              <w:t>320 x 0.5 x 3% = 4.</w:t>
            </w:r>
            <w:r w:rsidR="009D7F1D">
              <w:rPr>
                <w:rFonts w:ascii="Arial" w:hAnsi="Arial" w:cs="Arial"/>
                <w:color w:val="FF0000"/>
              </w:rPr>
              <w:t>8</w:t>
            </w:r>
            <w:r w:rsidRPr="004F2470">
              <w:rPr>
                <w:rFonts w:ascii="Arial" w:hAnsi="Arial" w:cs="Arial"/>
                <w:color w:val="FF0000"/>
              </w:rPr>
              <w:t>0</w:t>
            </w:r>
            <w:r w:rsidR="00ED4966" w:rsidRPr="004F2470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993" w:type="dxa"/>
          </w:tcPr>
          <w:p w14:paraId="16D79EAD" w14:textId="77777777" w:rsidR="00ED7E9B" w:rsidRDefault="00ED7E9B" w:rsidP="007A65C7">
            <w:pPr>
              <w:jc w:val="center"/>
              <w:rPr>
                <w:rFonts w:ascii="Arial" w:hAnsi="Arial" w:cs="Arial"/>
              </w:rPr>
            </w:pPr>
          </w:p>
          <w:p w14:paraId="6044AE23" w14:textId="71C349EE" w:rsidR="00D90CA9" w:rsidRDefault="004F2470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</w:t>
            </w:r>
            <w:r w:rsidR="00ED4966">
              <w:rPr>
                <w:rFonts w:ascii="Arial" w:hAnsi="Arial" w:cs="Arial"/>
              </w:rPr>
              <w:t xml:space="preserve"> </w:t>
            </w:r>
          </w:p>
          <w:p w14:paraId="3F7BCEAB" w14:textId="77777777" w:rsidR="004F2470" w:rsidRDefault="004F2470" w:rsidP="007A65C7">
            <w:pPr>
              <w:jc w:val="center"/>
              <w:rPr>
                <w:rFonts w:ascii="Arial" w:hAnsi="Arial" w:cs="Arial"/>
              </w:rPr>
            </w:pPr>
          </w:p>
          <w:p w14:paraId="68EF0A4B" w14:textId="50DA5A4E" w:rsidR="004F2470" w:rsidRDefault="004F2470" w:rsidP="007A65C7">
            <w:pPr>
              <w:jc w:val="center"/>
              <w:rPr>
                <w:rFonts w:ascii="Arial" w:hAnsi="Arial" w:cs="Arial"/>
              </w:rPr>
            </w:pPr>
            <w:r w:rsidRPr="004F2470">
              <w:rPr>
                <w:rFonts w:ascii="Arial" w:hAnsi="Arial" w:cs="Arial"/>
                <w:color w:val="FF0000"/>
              </w:rPr>
              <w:t>250 x 0.5 x 3% = 3.75</w:t>
            </w:r>
          </w:p>
        </w:tc>
        <w:tc>
          <w:tcPr>
            <w:tcW w:w="992" w:type="dxa"/>
          </w:tcPr>
          <w:p w14:paraId="356AC8F9" w14:textId="77777777" w:rsidR="00ED7E9B" w:rsidRDefault="00ED7E9B" w:rsidP="007A65C7">
            <w:pPr>
              <w:jc w:val="center"/>
              <w:rPr>
                <w:rFonts w:ascii="Arial" w:hAnsi="Arial" w:cs="Arial"/>
              </w:rPr>
            </w:pPr>
          </w:p>
          <w:p w14:paraId="270ACF64" w14:textId="5319AD05" w:rsidR="004F2470" w:rsidRDefault="004F2470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  <w:p w14:paraId="27FBD70A" w14:textId="77777777" w:rsidR="004F2470" w:rsidRDefault="004F2470" w:rsidP="007A65C7">
            <w:pPr>
              <w:jc w:val="center"/>
              <w:rPr>
                <w:rFonts w:ascii="Arial" w:hAnsi="Arial" w:cs="Arial"/>
              </w:rPr>
            </w:pPr>
          </w:p>
          <w:p w14:paraId="5CACB73F" w14:textId="6B11722F" w:rsidR="00D90CA9" w:rsidRDefault="004F2470" w:rsidP="007A65C7">
            <w:pPr>
              <w:jc w:val="center"/>
              <w:rPr>
                <w:rFonts w:ascii="Arial" w:hAnsi="Arial" w:cs="Arial"/>
              </w:rPr>
            </w:pPr>
            <w:r w:rsidRPr="004F2470">
              <w:rPr>
                <w:rFonts w:ascii="Arial" w:hAnsi="Arial" w:cs="Arial"/>
                <w:color w:val="FF0000"/>
              </w:rPr>
              <w:t>140 x 0.5 x 3% = 2.10</w:t>
            </w:r>
            <w:r w:rsidR="00ED4966" w:rsidRPr="004F2470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992" w:type="dxa"/>
          </w:tcPr>
          <w:p w14:paraId="68FECDF7" w14:textId="77777777" w:rsidR="00ED7E9B" w:rsidRDefault="00ED7E9B" w:rsidP="007A65C7">
            <w:pPr>
              <w:jc w:val="center"/>
              <w:rPr>
                <w:rFonts w:ascii="Arial" w:hAnsi="Arial" w:cs="Arial"/>
              </w:rPr>
            </w:pPr>
          </w:p>
          <w:p w14:paraId="3CE78F19" w14:textId="45976E68" w:rsidR="004F2470" w:rsidRDefault="004F2470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  <w:p w14:paraId="5C8BC107" w14:textId="77777777" w:rsidR="004F2470" w:rsidRDefault="004F2470" w:rsidP="007A65C7">
            <w:pPr>
              <w:jc w:val="center"/>
              <w:rPr>
                <w:rFonts w:ascii="Arial" w:hAnsi="Arial" w:cs="Arial"/>
              </w:rPr>
            </w:pPr>
          </w:p>
          <w:p w14:paraId="12307405" w14:textId="72F226C7" w:rsidR="00D90CA9" w:rsidRDefault="004F2470" w:rsidP="007A65C7">
            <w:pPr>
              <w:jc w:val="center"/>
              <w:rPr>
                <w:rFonts w:ascii="Arial" w:hAnsi="Arial" w:cs="Arial"/>
              </w:rPr>
            </w:pPr>
            <w:r w:rsidRPr="004F2470">
              <w:rPr>
                <w:rFonts w:ascii="Arial" w:hAnsi="Arial" w:cs="Arial"/>
                <w:color w:val="FF0000"/>
              </w:rPr>
              <w:t>120 x 0.5 x 3% = 1.80</w:t>
            </w:r>
            <w:r w:rsidR="00ED4966" w:rsidRPr="004F2470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992" w:type="dxa"/>
          </w:tcPr>
          <w:p w14:paraId="67DF9DE2" w14:textId="77777777" w:rsidR="00ED7E9B" w:rsidRDefault="00ED7E9B" w:rsidP="007A65C7">
            <w:pPr>
              <w:jc w:val="center"/>
              <w:rPr>
                <w:rFonts w:ascii="Arial" w:hAnsi="Arial" w:cs="Arial"/>
              </w:rPr>
            </w:pPr>
          </w:p>
          <w:p w14:paraId="31D1769F" w14:textId="0CCDDA4F" w:rsidR="00D90CA9" w:rsidRDefault="004F2470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  <w:r w:rsidR="00ED4966">
              <w:rPr>
                <w:rFonts w:ascii="Arial" w:hAnsi="Arial" w:cs="Arial"/>
              </w:rPr>
              <w:t xml:space="preserve"> </w:t>
            </w:r>
          </w:p>
          <w:p w14:paraId="32348196" w14:textId="77777777" w:rsidR="004F2470" w:rsidRDefault="004F2470" w:rsidP="007A65C7">
            <w:pPr>
              <w:jc w:val="center"/>
              <w:rPr>
                <w:rFonts w:ascii="Arial" w:hAnsi="Arial" w:cs="Arial"/>
              </w:rPr>
            </w:pPr>
          </w:p>
          <w:p w14:paraId="08B8DE8A" w14:textId="35585B06" w:rsidR="004F2470" w:rsidRDefault="004F2470" w:rsidP="007A65C7">
            <w:pPr>
              <w:jc w:val="center"/>
              <w:rPr>
                <w:rFonts w:ascii="Arial" w:hAnsi="Arial" w:cs="Arial"/>
              </w:rPr>
            </w:pPr>
            <w:r w:rsidRPr="004F2470">
              <w:rPr>
                <w:rFonts w:ascii="Arial" w:hAnsi="Arial" w:cs="Arial"/>
                <w:color w:val="FF0000"/>
              </w:rPr>
              <w:t>110 x 0.5 x 3% = 1.65</w:t>
            </w:r>
          </w:p>
        </w:tc>
      </w:tr>
      <w:tr w:rsidR="00D90CA9" w14:paraId="28853D5A" w14:textId="77777777" w:rsidTr="008D4FCE">
        <w:tc>
          <w:tcPr>
            <w:tcW w:w="3260" w:type="dxa"/>
          </w:tcPr>
          <w:p w14:paraId="64CA59E8" w14:textId="77777777" w:rsidR="00D90CA9" w:rsidRPr="00493559" w:rsidRDefault="00D90CA9" w:rsidP="00C9774F">
            <w:pPr>
              <w:rPr>
                <w:rFonts w:ascii="Arial" w:hAnsi="Arial" w:cs="Arial"/>
                <w:b/>
              </w:rPr>
            </w:pPr>
            <w:r w:rsidRPr="00493559">
              <w:rPr>
                <w:rFonts w:ascii="Arial" w:hAnsi="Arial" w:cs="Arial"/>
                <w:b/>
              </w:rPr>
              <w:t>Cash payments</w:t>
            </w:r>
          </w:p>
          <w:p w14:paraId="41E80866" w14:textId="77777777" w:rsidR="00D90CA9" w:rsidRDefault="00D90CA9" w:rsidP="007A6E98">
            <w:pPr>
              <w:rPr>
                <w:rFonts w:ascii="Arial" w:hAnsi="Arial" w:cs="Arial"/>
              </w:rPr>
            </w:pPr>
            <w:commentRangeStart w:id="8"/>
            <w:r>
              <w:rPr>
                <w:rFonts w:ascii="Arial" w:hAnsi="Arial" w:cs="Arial"/>
              </w:rPr>
              <w:t xml:space="preserve">Administration (Note </w:t>
            </w:r>
            <w:r w:rsidR="007A6E98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)</w:t>
            </w:r>
            <w:commentRangeEnd w:id="8"/>
            <w:r w:rsidR="0008172D">
              <w:rPr>
                <w:rStyle w:val="CommentReference"/>
              </w:rPr>
              <w:commentReference w:id="8"/>
            </w:r>
          </w:p>
        </w:tc>
        <w:tc>
          <w:tcPr>
            <w:tcW w:w="992" w:type="dxa"/>
            <w:vAlign w:val="center"/>
          </w:tcPr>
          <w:p w14:paraId="7D971934" w14:textId="480B8A1D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632220">
              <w:rPr>
                <w:rFonts w:ascii="Arial" w:hAnsi="Arial" w:cs="Arial"/>
              </w:rPr>
              <w:t>40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  <w:vAlign w:val="center"/>
          </w:tcPr>
          <w:p w14:paraId="28AECC2A" w14:textId="46C918AD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632220">
              <w:rPr>
                <w:rFonts w:ascii="Arial" w:hAnsi="Arial" w:cs="Arial"/>
              </w:rPr>
              <w:t>41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  <w:vAlign w:val="center"/>
          </w:tcPr>
          <w:p w14:paraId="54DB2CDE" w14:textId="3DAC74EF" w:rsidR="00D90CA9" w:rsidRDefault="00D90CA9" w:rsidP="009070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632220">
              <w:rPr>
                <w:rFonts w:ascii="Arial" w:hAnsi="Arial" w:cs="Arial"/>
              </w:rPr>
              <w:t>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  <w:vAlign w:val="center"/>
          </w:tcPr>
          <w:p w14:paraId="775510AB" w14:textId="03E5C385" w:rsidR="00D90CA9" w:rsidRDefault="00D90CA9" w:rsidP="009070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632220">
              <w:rPr>
                <w:rFonts w:ascii="Arial" w:hAnsi="Arial" w:cs="Arial"/>
              </w:rPr>
              <w:t>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  <w:vAlign w:val="center"/>
          </w:tcPr>
          <w:p w14:paraId="156D7007" w14:textId="4B465051" w:rsidR="00D90CA9" w:rsidRDefault="00D90CA9" w:rsidP="009070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632220">
              <w:rPr>
                <w:rFonts w:ascii="Arial" w:hAnsi="Arial" w:cs="Arial"/>
              </w:rPr>
              <w:t>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  <w:vAlign w:val="center"/>
          </w:tcPr>
          <w:p w14:paraId="226F726B" w14:textId="29D598E8" w:rsidR="00D90CA9" w:rsidRDefault="00D90CA9" w:rsidP="009070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32220">
              <w:rPr>
                <w:rFonts w:ascii="Arial" w:hAnsi="Arial" w:cs="Arial"/>
              </w:rPr>
              <w:t>30</w:t>
            </w:r>
            <w:r>
              <w:rPr>
                <w:rFonts w:ascii="Arial" w:hAnsi="Arial" w:cs="Arial"/>
              </w:rPr>
              <w:t>)</w:t>
            </w:r>
          </w:p>
        </w:tc>
      </w:tr>
      <w:tr w:rsidR="00632220" w14:paraId="48811E2A" w14:textId="77777777" w:rsidTr="008D4FCE">
        <w:tc>
          <w:tcPr>
            <w:tcW w:w="3260" w:type="dxa"/>
          </w:tcPr>
          <w:p w14:paraId="2247DF06" w14:textId="77777777" w:rsidR="00632220" w:rsidRDefault="00632220" w:rsidP="00C9774F">
            <w:pPr>
              <w:rPr>
                <w:rFonts w:ascii="Arial" w:hAnsi="Arial" w:cs="Arial"/>
                <w:b/>
                <w:color w:val="FF0000"/>
              </w:rPr>
            </w:pPr>
            <w:r w:rsidRPr="00632220">
              <w:rPr>
                <w:rFonts w:ascii="Arial" w:hAnsi="Arial" w:cs="Arial"/>
                <w:b/>
                <w:color w:val="FF0000"/>
              </w:rPr>
              <w:t>June 55 – 15 depreciation</w:t>
            </w:r>
          </w:p>
          <w:p w14:paraId="43E59822" w14:textId="74DCCD68" w:rsidR="00632220" w:rsidRPr="00493559" w:rsidRDefault="00632220" w:rsidP="00C9774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FF0000"/>
              </w:rPr>
              <w:t>July 56 – 15 depreciation</w:t>
            </w:r>
          </w:p>
        </w:tc>
        <w:tc>
          <w:tcPr>
            <w:tcW w:w="992" w:type="dxa"/>
            <w:vAlign w:val="center"/>
          </w:tcPr>
          <w:p w14:paraId="5A0A1E20" w14:textId="77777777" w:rsidR="00632220" w:rsidRDefault="00632220" w:rsidP="007A65C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5132A04B" w14:textId="77777777" w:rsidR="00632220" w:rsidRDefault="00632220" w:rsidP="007A65C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vAlign w:val="center"/>
          </w:tcPr>
          <w:p w14:paraId="1E3C41F4" w14:textId="77777777" w:rsidR="00632220" w:rsidRDefault="00632220" w:rsidP="009070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08BAE5EA" w14:textId="77777777" w:rsidR="00632220" w:rsidRDefault="00632220" w:rsidP="009070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0513054C" w14:textId="77777777" w:rsidR="00632220" w:rsidRDefault="00632220" w:rsidP="009070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45BEEC6E" w14:textId="77777777" w:rsidR="00632220" w:rsidRDefault="00632220" w:rsidP="00907058">
            <w:pPr>
              <w:jc w:val="center"/>
              <w:rPr>
                <w:rFonts w:ascii="Arial" w:hAnsi="Arial" w:cs="Arial"/>
              </w:rPr>
            </w:pPr>
          </w:p>
        </w:tc>
      </w:tr>
      <w:tr w:rsidR="00D90CA9" w14:paraId="157B8E55" w14:textId="77777777" w:rsidTr="008D4FCE">
        <w:trPr>
          <w:trHeight w:val="400"/>
        </w:trPr>
        <w:tc>
          <w:tcPr>
            <w:tcW w:w="3260" w:type="dxa"/>
          </w:tcPr>
          <w:p w14:paraId="1A8F6E4E" w14:textId="77777777" w:rsidR="00D90CA9" w:rsidRDefault="003D7CD7" w:rsidP="00C9774F">
            <w:pPr>
              <w:rPr>
                <w:rFonts w:ascii="Arial" w:hAnsi="Arial" w:cs="Arial"/>
              </w:rPr>
            </w:pPr>
            <w:commentRangeStart w:id="9"/>
            <w:r>
              <w:rPr>
                <w:rFonts w:ascii="Arial" w:hAnsi="Arial" w:cs="Arial"/>
              </w:rPr>
              <w:t>Stock</w:t>
            </w:r>
            <w:r w:rsidR="00D90CA9">
              <w:rPr>
                <w:rFonts w:ascii="Arial" w:hAnsi="Arial" w:cs="Arial"/>
              </w:rPr>
              <w:t xml:space="preserve"> purchased</w:t>
            </w:r>
            <w:r>
              <w:rPr>
                <w:rFonts w:ascii="Arial" w:hAnsi="Arial" w:cs="Arial"/>
              </w:rPr>
              <w:t xml:space="preserve"> (Note 2)</w:t>
            </w:r>
            <w:commentRangeEnd w:id="9"/>
            <w:r w:rsidR="0008172D">
              <w:rPr>
                <w:rStyle w:val="CommentReference"/>
              </w:rPr>
              <w:commentReference w:id="9"/>
            </w:r>
          </w:p>
        </w:tc>
        <w:tc>
          <w:tcPr>
            <w:tcW w:w="992" w:type="dxa"/>
          </w:tcPr>
          <w:p w14:paraId="0B875A31" w14:textId="345D000A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32220">
              <w:rPr>
                <w:rFonts w:ascii="Arial" w:hAnsi="Arial" w:cs="Arial"/>
              </w:rPr>
              <w:t>135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629BB196" w14:textId="107AE568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632220">
              <w:rPr>
                <w:rFonts w:ascii="Arial" w:hAnsi="Arial" w:cs="Arial"/>
              </w:rPr>
              <w:t>180</w:t>
            </w:r>
            <w:r w:rsidR="00ED49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</w:tcPr>
          <w:p w14:paraId="09F8B2A5" w14:textId="0420F11C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32220">
              <w:rPr>
                <w:rFonts w:ascii="Arial" w:hAnsi="Arial" w:cs="Arial"/>
              </w:rPr>
              <w:t>142</w:t>
            </w:r>
            <w:r w:rsidR="00ED49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24EA0DAE" w14:textId="11A0BAA2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632220">
              <w:rPr>
                <w:rFonts w:ascii="Arial" w:hAnsi="Arial" w:cs="Arial"/>
              </w:rPr>
              <w:t>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421B865B" w14:textId="6B467EE6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632220">
              <w:rPr>
                <w:rFonts w:ascii="Arial" w:hAnsi="Arial" w:cs="Arial"/>
              </w:rPr>
              <w:t>75</w:t>
            </w:r>
            <w:r w:rsidR="00ED49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34FE291A" w14:textId="770C77CE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32220">
              <w:rPr>
                <w:rFonts w:ascii="Arial" w:hAnsi="Arial" w:cs="Arial"/>
              </w:rPr>
              <w:t>66</w:t>
            </w:r>
            <w:r>
              <w:rPr>
                <w:rFonts w:ascii="Arial" w:hAnsi="Arial" w:cs="Arial"/>
              </w:rPr>
              <w:t>)</w:t>
            </w:r>
          </w:p>
        </w:tc>
      </w:tr>
      <w:tr w:rsidR="00D90CA9" w14:paraId="5578AB92" w14:textId="77777777" w:rsidTr="008D4FCE">
        <w:trPr>
          <w:trHeight w:val="421"/>
        </w:trPr>
        <w:tc>
          <w:tcPr>
            <w:tcW w:w="3260" w:type="dxa"/>
          </w:tcPr>
          <w:p w14:paraId="40101C16" w14:textId="77777777" w:rsidR="00D90CA9" w:rsidRDefault="009B6322" w:rsidP="007A6E98">
            <w:pPr>
              <w:rPr>
                <w:rFonts w:ascii="Arial" w:hAnsi="Arial" w:cs="Arial"/>
              </w:rPr>
            </w:pPr>
            <w:commentRangeStart w:id="10"/>
            <w:r>
              <w:rPr>
                <w:rFonts w:ascii="Arial" w:hAnsi="Arial" w:cs="Arial"/>
              </w:rPr>
              <w:t xml:space="preserve">Repayments of </w:t>
            </w:r>
            <w:r w:rsidR="007A6E98">
              <w:rPr>
                <w:rFonts w:ascii="Arial" w:hAnsi="Arial" w:cs="Arial"/>
              </w:rPr>
              <w:t>loan (Note 5)</w:t>
            </w:r>
            <w:commentRangeEnd w:id="10"/>
            <w:r w:rsidR="0008172D">
              <w:rPr>
                <w:rStyle w:val="CommentReference"/>
              </w:rPr>
              <w:commentReference w:id="10"/>
            </w:r>
          </w:p>
        </w:tc>
        <w:tc>
          <w:tcPr>
            <w:tcW w:w="992" w:type="dxa"/>
          </w:tcPr>
          <w:p w14:paraId="45123D3A" w14:textId="10CDE7DB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32220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67C3AD9D" w14:textId="23A395E1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32220">
              <w:rPr>
                <w:rFonts w:ascii="Arial" w:hAnsi="Arial" w:cs="Arial"/>
              </w:rPr>
              <w:t>5</w:t>
            </w:r>
            <w:r w:rsidR="00ED49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</w:tcPr>
          <w:p w14:paraId="58E84E2E" w14:textId="47965A13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632220">
              <w:rPr>
                <w:rFonts w:ascii="Arial" w:hAnsi="Arial" w:cs="Arial"/>
              </w:rPr>
              <w:t>5</w:t>
            </w:r>
            <w:r w:rsidR="00ED49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630C14FF" w14:textId="41864DD4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632220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618E761E" w14:textId="208ADF63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32220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315643ED" w14:textId="5D3035DB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32220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</w:tr>
      <w:tr w:rsidR="00D90CA9" w14:paraId="19B2DAA3" w14:textId="77777777" w:rsidTr="008D4FCE">
        <w:trPr>
          <w:trHeight w:val="413"/>
        </w:trPr>
        <w:tc>
          <w:tcPr>
            <w:tcW w:w="3260" w:type="dxa"/>
          </w:tcPr>
          <w:p w14:paraId="115ADD07" w14:textId="77777777" w:rsidR="00D90CA9" w:rsidRDefault="00D90CA9" w:rsidP="00C9774F">
            <w:pPr>
              <w:rPr>
                <w:rFonts w:ascii="Arial" w:hAnsi="Arial" w:cs="Arial"/>
              </w:rPr>
            </w:pPr>
            <w:commentRangeStart w:id="11"/>
            <w:r>
              <w:rPr>
                <w:rFonts w:ascii="Arial" w:hAnsi="Arial" w:cs="Arial"/>
              </w:rPr>
              <w:t>Selling expenses</w:t>
            </w:r>
            <w:r w:rsidR="007A6E98">
              <w:rPr>
                <w:rFonts w:ascii="Arial" w:hAnsi="Arial" w:cs="Arial"/>
              </w:rPr>
              <w:t xml:space="preserve"> (Note 7)</w:t>
            </w:r>
            <w:commentRangeEnd w:id="11"/>
            <w:r w:rsidR="0008172D">
              <w:rPr>
                <w:rStyle w:val="CommentReference"/>
              </w:rPr>
              <w:commentReference w:id="11"/>
            </w:r>
          </w:p>
        </w:tc>
        <w:tc>
          <w:tcPr>
            <w:tcW w:w="992" w:type="dxa"/>
          </w:tcPr>
          <w:p w14:paraId="65DE18FA" w14:textId="0C3F80AE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32220">
              <w:rPr>
                <w:rFonts w:ascii="Arial" w:hAnsi="Arial" w:cs="Arial"/>
              </w:rPr>
              <w:t>22</w:t>
            </w:r>
            <w:r w:rsidR="00ED49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14711AF2" w14:textId="36F732CE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632220">
              <w:rPr>
                <w:rFonts w:ascii="Arial" w:hAnsi="Arial" w:cs="Arial"/>
              </w:rPr>
              <w:t>24</w:t>
            </w:r>
            <w:r w:rsidR="00ED49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</w:tcPr>
          <w:p w14:paraId="52236D83" w14:textId="3EAC8679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3B6A63">
              <w:rPr>
                <w:rFonts w:ascii="Arial" w:hAnsi="Arial" w:cs="Arial"/>
              </w:rPr>
              <w:t>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342D0BE3" w14:textId="63247241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3B6A63">
              <w:rPr>
                <w:rFonts w:ascii="Arial" w:hAnsi="Arial" w:cs="Arial"/>
              </w:rPr>
              <w:t>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3F2DE060" w14:textId="38D47CEE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3B6A63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5E05A5B4" w14:textId="39AD9E77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3B6A63">
              <w:rPr>
                <w:rFonts w:ascii="Arial" w:hAnsi="Arial" w:cs="Arial"/>
              </w:rPr>
              <w:t>19</w:t>
            </w:r>
            <w:r>
              <w:rPr>
                <w:rFonts w:ascii="Arial" w:hAnsi="Arial" w:cs="Arial"/>
              </w:rPr>
              <w:t>)</w:t>
            </w:r>
          </w:p>
        </w:tc>
      </w:tr>
      <w:tr w:rsidR="00D90CA9" w14:paraId="2D53C4F9" w14:textId="77777777" w:rsidTr="008D4FCE">
        <w:trPr>
          <w:trHeight w:val="419"/>
        </w:trPr>
        <w:tc>
          <w:tcPr>
            <w:tcW w:w="3260" w:type="dxa"/>
          </w:tcPr>
          <w:p w14:paraId="7D7A566F" w14:textId="77777777" w:rsidR="00D90CA9" w:rsidRDefault="00D90CA9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Taxation paid</w:t>
            </w:r>
          </w:p>
        </w:tc>
        <w:tc>
          <w:tcPr>
            <w:tcW w:w="992" w:type="dxa"/>
          </w:tcPr>
          <w:p w14:paraId="5952DB81" w14:textId="77777777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992" w:type="dxa"/>
          </w:tcPr>
          <w:p w14:paraId="5ABBD561" w14:textId="77777777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993" w:type="dxa"/>
          </w:tcPr>
          <w:p w14:paraId="72F5CB31" w14:textId="189F7CDB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3B6A63">
              <w:rPr>
                <w:rFonts w:ascii="Arial" w:hAnsi="Arial" w:cs="Arial"/>
              </w:rPr>
              <w:t>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5A8118A6" w14:textId="77777777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992" w:type="dxa"/>
          </w:tcPr>
          <w:p w14:paraId="259B9044" w14:textId="77777777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992" w:type="dxa"/>
          </w:tcPr>
          <w:p w14:paraId="5BFA531F" w14:textId="77777777" w:rsidR="00D90CA9" w:rsidRDefault="00D90CA9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950F6E" w14:paraId="500B30B3" w14:textId="77777777" w:rsidTr="008D4FCE">
        <w:trPr>
          <w:trHeight w:val="419"/>
        </w:trPr>
        <w:tc>
          <w:tcPr>
            <w:tcW w:w="3260" w:type="dxa"/>
          </w:tcPr>
          <w:p w14:paraId="2FF57E01" w14:textId="69C8152A" w:rsidR="00950F6E" w:rsidRDefault="00950F6E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 payments</w:t>
            </w:r>
          </w:p>
        </w:tc>
        <w:tc>
          <w:tcPr>
            <w:tcW w:w="992" w:type="dxa"/>
          </w:tcPr>
          <w:p w14:paraId="77EFB604" w14:textId="6F22BB98" w:rsidR="00950F6E" w:rsidRDefault="00950F6E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3B6A6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4226A67F" w14:textId="49CEAD72" w:rsidR="00950F6E" w:rsidRDefault="00950F6E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3B6A6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</w:tcPr>
          <w:p w14:paraId="5FCE3778" w14:textId="75987C39" w:rsidR="00950F6E" w:rsidRDefault="00950F6E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3B6A6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0532CE90" w14:textId="08391510" w:rsidR="00950F6E" w:rsidRDefault="00950F6E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3B6A63">
              <w:rPr>
                <w:rFonts w:ascii="Arial" w:hAnsi="Arial" w:cs="Arial"/>
              </w:rPr>
              <w:t>5</w:t>
            </w:r>
            <w:r w:rsidR="00ED49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092B273C" w14:textId="1CFD570B" w:rsidR="00950F6E" w:rsidRDefault="00950F6E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3B6A6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992" w:type="dxa"/>
          </w:tcPr>
          <w:p w14:paraId="578CCFC2" w14:textId="716E7413" w:rsidR="00950F6E" w:rsidRDefault="00950F6E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3B6A63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)</w:t>
            </w:r>
          </w:p>
        </w:tc>
      </w:tr>
      <w:tr w:rsidR="00D90CA9" w14:paraId="3071540C" w14:textId="77777777" w:rsidTr="008D4FCE">
        <w:trPr>
          <w:trHeight w:val="410"/>
        </w:trPr>
        <w:tc>
          <w:tcPr>
            <w:tcW w:w="3260" w:type="dxa"/>
          </w:tcPr>
          <w:p w14:paraId="01B84FD7" w14:textId="77777777" w:rsidR="00D90CA9" w:rsidRDefault="00D90CA9" w:rsidP="00C9774F">
            <w:pPr>
              <w:rPr>
                <w:rFonts w:ascii="Arial" w:hAnsi="Arial" w:cs="Arial"/>
              </w:rPr>
            </w:pPr>
            <w:commentRangeStart w:id="12"/>
            <w:r>
              <w:rPr>
                <w:rFonts w:ascii="Arial" w:hAnsi="Arial" w:cs="Arial"/>
              </w:rPr>
              <w:t>Shop refurbishment</w:t>
            </w:r>
            <w:commentRangeEnd w:id="12"/>
            <w:r w:rsidR="0008172D">
              <w:rPr>
                <w:rStyle w:val="CommentReference"/>
              </w:rPr>
              <w:commentReference w:id="12"/>
            </w:r>
          </w:p>
        </w:tc>
        <w:tc>
          <w:tcPr>
            <w:tcW w:w="992" w:type="dxa"/>
          </w:tcPr>
          <w:p w14:paraId="16DB943E" w14:textId="77777777" w:rsidR="00D90CA9" w:rsidRPr="007A65C7" w:rsidRDefault="00D90CA9" w:rsidP="007A65C7">
            <w:pPr>
              <w:jc w:val="center"/>
              <w:rPr>
                <w:rFonts w:ascii="Arial" w:hAnsi="Arial" w:cs="Arial"/>
                <w:u w:val="single"/>
              </w:rPr>
            </w:pPr>
            <w:r w:rsidRPr="007A65C7">
              <w:rPr>
                <w:rFonts w:ascii="Arial" w:hAnsi="Arial" w:cs="Arial"/>
                <w:u w:val="single"/>
              </w:rPr>
              <w:t xml:space="preserve">       -</w:t>
            </w:r>
          </w:p>
        </w:tc>
        <w:tc>
          <w:tcPr>
            <w:tcW w:w="992" w:type="dxa"/>
          </w:tcPr>
          <w:p w14:paraId="00D2DDA7" w14:textId="77090FEF" w:rsidR="00D90CA9" w:rsidRPr="007A65C7" w:rsidRDefault="00D90CA9" w:rsidP="007A65C7">
            <w:pPr>
              <w:jc w:val="center"/>
              <w:rPr>
                <w:rFonts w:ascii="Arial" w:hAnsi="Arial" w:cs="Arial"/>
                <w:u w:val="single"/>
              </w:rPr>
            </w:pPr>
            <w:r w:rsidRPr="007A65C7">
              <w:rPr>
                <w:rFonts w:ascii="Arial" w:hAnsi="Arial" w:cs="Arial"/>
                <w:u w:val="single"/>
              </w:rPr>
              <w:t xml:space="preserve">  (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  <w:r w:rsidR="003B6A63">
              <w:rPr>
                <w:rFonts w:ascii="Arial" w:hAnsi="Arial" w:cs="Arial"/>
                <w:u w:val="single"/>
              </w:rPr>
              <w:t>14</w:t>
            </w:r>
            <w:r w:rsidRPr="007A65C7"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3" w:type="dxa"/>
          </w:tcPr>
          <w:p w14:paraId="348E12F4" w14:textId="185BF317" w:rsidR="00D90CA9" w:rsidRPr="007A65C7" w:rsidRDefault="00D90CA9" w:rsidP="007A65C7">
            <w:pPr>
              <w:jc w:val="center"/>
              <w:rPr>
                <w:rFonts w:ascii="Arial" w:hAnsi="Arial" w:cs="Arial"/>
                <w:u w:val="single"/>
              </w:rPr>
            </w:pPr>
            <w:r w:rsidRPr="007A65C7">
              <w:rPr>
                <w:rFonts w:ascii="Arial" w:hAnsi="Arial" w:cs="Arial"/>
                <w:u w:val="single"/>
              </w:rPr>
              <w:t xml:space="preserve"> (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  <w:r w:rsidR="003B6A63">
              <w:rPr>
                <w:rFonts w:ascii="Arial" w:hAnsi="Arial" w:cs="Arial"/>
                <w:u w:val="single"/>
              </w:rPr>
              <w:t>18</w:t>
            </w:r>
            <w:r w:rsidRPr="007A65C7"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2" w:type="dxa"/>
          </w:tcPr>
          <w:p w14:paraId="4979F8D4" w14:textId="43C759F8" w:rsidR="00D90CA9" w:rsidRPr="007A65C7" w:rsidRDefault="00D90CA9" w:rsidP="007A65C7">
            <w:pPr>
              <w:jc w:val="center"/>
              <w:rPr>
                <w:rFonts w:ascii="Arial" w:hAnsi="Arial" w:cs="Arial"/>
                <w:u w:val="single"/>
              </w:rPr>
            </w:pPr>
            <w:r w:rsidRPr="007A65C7">
              <w:rPr>
                <w:rFonts w:ascii="Arial" w:hAnsi="Arial" w:cs="Arial"/>
                <w:u w:val="single"/>
              </w:rPr>
              <w:t xml:space="preserve">    (</w:t>
            </w:r>
            <w:r w:rsidR="003B6A63">
              <w:rPr>
                <w:rFonts w:ascii="Arial" w:hAnsi="Arial" w:cs="Arial"/>
                <w:u w:val="single"/>
              </w:rPr>
              <w:t>6</w:t>
            </w:r>
            <w:r w:rsidRPr="007A65C7"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992" w:type="dxa"/>
          </w:tcPr>
          <w:p w14:paraId="674BA85B" w14:textId="77777777" w:rsidR="00D90CA9" w:rsidRPr="007A65C7" w:rsidRDefault="00D90CA9" w:rsidP="007A65C7">
            <w:pPr>
              <w:jc w:val="center"/>
              <w:rPr>
                <w:rFonts w:ascii="Arial" w:hAnsi="Arial" w:cs="Arial"/>
                <w:u w:val="single"/>
              </w:rPr>
            </w:pPr>
            <w:r w:rsidRPr="007A65C7">
              <w:rPr>
                <w:rFonts w:ascii="Arial" w:hAnsi="Arial" w:cs="Arial"/>
                <w:u w:val="single"/>
              </w:rPr>
              <w:t xml:space="preserve">       -</w:t>
            </w:r>
          </w:p>
        </w:tc>
        <w:tc>
          <w:tcPr>
            <w:tcW w:w="992" w:type="dxa"/>
          </w:tcPr>
          <w:p w14:paraId="5C868A37" w14:textId="77777777" w:rsidR="00D90CA9" w:rsidRPr="007A65C7" w:rsidRDefault="00D90CA9" w:rsidP="007A65C7">
            <w:pPr>
              <w:jc w:val="center"/>
              <w:rPr>
                <w:rFonts w:ascii="Arial" w:hAnsi="Arial" w:cs="Arial"/>
                <w:u w:val="single"/>
              </w:rPr>
            </w:pPr>
            <w:r w:rsidRPr="007A65C7">
              <w:rPr>
                <w:rFonts w:ascii="Arial" w:hAnsi="Arial" w:cs="Arial"/>
                <w:u w:val="single"/>
              </w:rPr>
              <w:t xml:space="preserve">       -</w:t>
            </w:r>
          </w:p>
        </w:tc>
      </w:tr>
      <w:tr w:rsidR="00D90CA9" w14:paraId="52520D6B" w14:textId="77777777" w:rsidTr="008D4FCE">
        <w:trPr>
          <w:trHeight w:val="423"/>
        </w:trPr>
        <w:tc>
          <w:tcPr>
            <w:tcW w:w="3260" w:type="dxa"/>
          </w:tcPr>
          <w:p w14:paraId="06B211B3" w14:textId="77777777" w:rsidR="00D90CA9" w:rsidRDefault="00D90CA9" w:rsidP="00C9774F">
            <w:pPr>
              <w:rPr>
                <w:rFonts w:ascii="Arial" w:hAnsi="Arial" w:cs="Arial"/>
              </w:rPr>
            </w:pPr>
            <w:commentRangeStart w:id="13"/>
            <w:r>
              <w:rPr>
                <w:rFonts w:ascii="Arial" w:hAnsi="Arial" w:cs="Arial"/>
              </w:rPr>
              <w:t>Cash surplus (deficit)</w:t>
            </w:r>
            <w:commentRangeEnd w:id="13"/>
            <w:r w:rsidR="0008172D">
              <w:rPr>
                <w:rStyle w:val="CommentReference"/>
              </w:rPr>
              <w:commentReference w:id="13"/>
            </w:r>
          </w:p>
        </w:tc>
        <w:tc>
          <w:tcPr>
            <w:tcW w:w="992" w:type="dxa"/>
          </w:tcPr>
          <w:p w14:paraId="785DC27C" w14:textId="32C2C91C" w:rsidR="00D90CA9" w:rsidRDefault="003B6A63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3FFB13AC" w14:textId="208CF6A9" w:rsidR="00D90CA9" w:rsidRDefault="00ED4966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3B6A63">
              <w:rPr>
                <w:rFonts w:ascii="Arial" w:hAnsi="Arial" w:cs="Arial"/>
              </w:rPr>
              <w:t>46</w:t>
            </w:r>
          </w:p>
        </w:tc>
        <w:tc>
          <w:tcPr>
            <w:tcW w:w="993" w:type="dxa"/>
          </w:tcPr>
          <w:p w14:paraId="1E2E7472" w14:textId="101EAA41" w:rsidR="00D90CA9" w:rsidRDefault="00ED4966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3B6A63">
              <w:rPr>
                <w:rFonts w:ascii="Arial" w:hAnsi="Arial" w:cs="Arial"/>
              </w:rPr>
              <w:t>(12)</w:t>
            </w:r>
          </w:p>
        </w:tc>
        <w:tc>
          <w:tcPr>
            <w:tcW w:w="992" w:type="dxa"/>
          </w:tcPr>
          <w:p w14:paraId="7735ED69" w14:textId="594ECE0F" w:rsidR="00D90CA9" w:rsidRDefault="00ED4966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3B6A63">
              <w:rPr>
                <w:rFonts w:ascii="Arial" w:hAnsi="Arial" w:cs="Arial"/>
              </w:rPr>
              <w:t>(31)</w:t>
            </w:r>
          </w:p>
        </w:tc>
        <w:tc>
          <w:tcPr>
            <w:tcW w:w="992" w:type="dxa"/>
          </w:tcPr>
          <w:p w14:paraId="6AE1D798" w14:textId="3CCF0733" w:rsidR="00D90CA9" w:rsidRDefault="00ED4966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330DA">
              <w:rPr>
                <w:rFonts w:ascii="Arial" w:hAnsi="Arial" w:cs="Arial"/>
              </w:rPr>
              <w:t>(19)</w:t>
            </w:r>
          </w:p>
        </w:tc>
        <w:tc>
          <w:tcPr>
            <w:tcW w:w="992" w:type="dxa"/>
          </w:tcPr>
          <w:p w14:paraId="7518C532" w14:textId="20356526" w:rsidR="00D90CA9" w:rsidRDefault="001330DA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(17)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</w:tr>
      <w:tr w:rsidR="00D90CA9" w14:paraId="7BEC14B8" w14:textId="77777777" w:rsidTr="008D4FCE">
        <w:trPr>
          <w:trHeight w:val="407"/>
        </w:trPr>
        <w:tc>
          <w:tcPr>
            <w:tcW w:w="3260" w:type="dxa"/>
          </w:tcPr>
          <w:p w14:paraId="30D99E42" w14:textId="77777777" w:rsidR="00D90CA9" w:rsidRDefault="00D90CA9" w:rsidP="00C9774F">
            <w:pPr>
              <w:rPr>
                <w:rFonts w:ascii="Arial" w:hAnsi="Arial" w:cs="Arial"/>
              </w:rPr>
            </w:pPr>
            <w:commentRangeStart w:id="14"/>
            <w:r>
              <w:rPr>
                <w:rFonts w:ascii="Arial" w:hAnsi="Arial" w:cs="Arial"/>
              </w:rPr>
              <w:t>Opening balance</w:t>
            </w:r>
            <w:commentRangeEnd w:id="14"/>
            <w:r w:rsidR="0008172D">
              <w:rPr>
                <w:rStyle w:val="CommentReference"/>
              </w:rPr>
              <w:commentReference w:id="14"/>
            </w:r>
          </w:p>
        </w:tc>
        <w:tc>
          <w:tcPr>
            <w:tcW w:w="992" w:type="dxa"/>
          </w:tcPr>
          <w:p w14:paraId="27992265" w14:textId="7FA625B5" w:rsidR="00D90CA9" w:rsidRPr="007A65C7" w:rsidRDefault="00ED4966" w:rsidP="007A65C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</w:t>
            </w:r>
            <w:r w:rsidR="003B6A63">
              <w:rPr>
                <w:rFonts w:ascii="Arial" w:hAnsi="Arial" w:cs="Arial"/>
                <w:u w:val="single"/>
              </w:rPr>
              <w:t>(35)</w:t>
            </w:r>
          </w:p>
        </w:tc>
        <w:tc>
          <w:tcPr>
            <w:tcW w:w="992" w:type="dxa"/>
          </w:tcPr>
          <w:p w14:paraId="38C93D0E" w14:textId="388AC40A" w:rsidR="00D90CA9" w:rsidRPr="007A65C7" w:rsidRDefault="003B6A63" w:rsidP="007A65C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(15)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3" w:type="dxa"/>
          </w:tcPr>
          <w:p w14:paraId="1B381D0D" w14:textId="2B91D96F" w:rsidR="00D90CA9" w:rsidRPr="007A65C7" w:rsidRDefault="003B6A63" w:rsidP="007A65C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31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  <w:tc>
          <w:tcPr>
            <w:tcW w:w="992" w:type="dxa"/>
          </w:tcPr>
          <w:p w14:paraId="52BF42D4" w14:textId="77FFB3D7" w:rsidR="00D90CA9" w:rsidRPr="007A65C7" w:rsidRDefault="00ED4966" w:rsidP="007A65C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</w:t>
            </w:r>
            <w:r w:rsidR="003B6A63">
              <w:rPr>
                <w:rFonts w:ascii="Arial" w:hAnsi="Arial" w:cs="Arial"/>
                <w:u w:val="single"/>
              </w:rPr>
              <w:t>19</w:t>
            </w:r>
          </w:p>
        </w:tc>
        <w:tc>
          <w:tcPr>
            <w:tcW w:w="992" w:type="dxa"/>
          </w:tcPr>
          <w:p w14:paraId="0E73A752" w14:textId="10620164" w:rsidR="00D90CA9" w:rsidRPr="007A65C7" w:rsidRDefault="00ED4966" w:rsidP="007A65C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</w:t>
            </w:r>
            <w:r w:rsidR="001330DA">
              <w:rPr>
                <w:rFonts w:ascii="Arial" w:hAnsi="Arial" w:cs="Arial"/>
                <w:u w:val="single"/>
              </w:rPr>
              <w:t>(12)</w:t>
            </w:r>
          </w:p>
        </w:tc>
        <w:tc>
          <w:tcPr>
            <w:tcW w:w="992" w:type="dxa"/>
          </w:tcPr>
          <w:p w14:paraId="05E6A246" w14:textId="572CD016" w:rsidR="00D90CA9" w:rsidRPr="007A65C7" w:rsidRDefault="001330DA" w:rsidP="007A65C7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(31)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</w:p>
        </w:tc>
      </w:tr>
      <w:tr w:rsidR="00D90CA9" w14:paraId="5BF7B800" w14:textId="77777777" w:rsidTr="008D4FCE">
        <w:trPr>
          <w:trHeight w:val="426"/>
        </w:trPr>
        <w:tc>
          <w:tcPr>
            <w:tcW w:w="3260" w:type="dxa"/>
          </w:tcPr>
          <w:p w14:paraId="2AE3C703" w14:textId="77777777" w:rsidR="00D90CA9" w:rsidRDefault="00D90CA9" w:rsidP="00C9774F">
            <w:pPr>
              <w:rPr>
                <w:rFonts w:ascii="Arial" w:hAnsi="Arial" w:cs="Arial"/>
              </w:rPr>
            </w:pPr>
            <w:commentRangeStart w:id="15"/>
            <w:r>
              <w:rPr>
                <w:rFonts w:ascii="Arial" w:hAnsi="Arial" w:cs="Arial"/>
              </w:rPr>
              <w:t>Closing balance</w:t>
            </w:r>
            <w:commentRangeEnd w:id="15"/>
            <w:r w:rsidR="0008172D">
              <w:rPr>
                <w:rStyle w:val="CommentReference"/>
              </w:rPr>
              <w:commentReference w:id="15"/>
            </w:r>
          </w:p>
        </w:tc>
        <w:tc>
          <w:tcPr>
            <w:tcW w:w="992" w:type="dxa"/>
          </w:tcPr>
          <w:p w14:paraId="7F5694C7" w14:textId="3E4B1474" w:rsidR="00D90CA9" w:rsidRPr="007A65C7" w:rsidRDefault="003B6A63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(15)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37969C91" w14:textId="4C5AB510" w:rsidR="00D90CA9" w:rsidRPr="007A65C7" w:rsidRDefault="003B6A63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3" w:type="dxa"/>
          </w:tcPr>
          <w:p w14:paraId="28012D56" w14:textId="67BB34BA" w:rsidR="00D90CA9" w:rsidRPr="007A65C7" w:rsidRDefault="003B6A63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5034FABB" w14:textId="5D3DE7E1" w:rsidR="00D90CA9" w:rsidRPr="007A65C7" w:rsidRDefault="003B6A63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(12)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14:paraId="1B83C482" w14:textId="3B4A6997" w:rsidR="00D90CA9" w:rsidRPr="007A65C7" w:rsidRDefault="00ED4966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330DA">
              <w:rPr>
                <w:rFonts w:ascii="Arial" w:hAnsi="Arial" w:cs="Arial"/>
              </w:rPr>
              <w:t>(31)</w:t>
            </w:r>
          </w:p>
        </w:tc>
        <w:tc>
          <w:tcPr>
            <w:tcW w:w="992" w:type="dxa"/>
          </w:tcPr>
          <w:p w14:paraId="29166A46" w14:textId="34162567" w:rsidR="00D90CA9" w:rsidRPr="007A65C7" w:rsidRDefault="00ED4966" w:rsidP="007A65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330DA">
              <w:rPr>
                <w:rFonts w:ascii="Arial" w:hAnsi="Arial" w:cs="Arial"/>
              </w:rPr>
              <w:t>(48)</w:t>
            </w:r>
          </w:p>
        </w:tc>
      </w:tr>
    </w:tbl>
    <w:p w14:paraId="495AB729" w14:textId="77777777" w:rsidR="00D90CA9" w:rsidRDefault="00D90CA9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79A9C239" w14:textId="77777777" w:rsidR="009D7F1D" w:rsidRDefault="009D7F1D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39B7F65C" w14:textId="77777777" w:rsidR="009D7F1D" w:rsidRDefault="009D7F1D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314B5A95" w14:textId="77777777" w:rsidR="009D7F1D" w:rsidRDefault="009D7F1D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0F41FB26" w14:textId="77777777" w:rsidR="009D7F1D" w:rsidRDefault="009D7F1D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634721DE" w14:textId="77777777" w:rsidR="009D7F1D" w:rsidRDefault="009D7F1D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086FEE95" w14:textId="77777777" w:rsidR="009D7F1D" w:rsidRDefault="009D7F1D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7A7BA1BA" w14:textId="77777777" w:rsidR="009D7F1D" w:rsidRDefault="009D7F1D" w:rsidP="00907058">
      <w:pPr>
        <w:spacing w:line="240" w:lineRule="auto"/>
        <w:ind w:left="360" w:firstLine="360"/>
        <w:rPr>
          <w:rFonts w:ascii="Arial" w:hAnsi="Arial" w:cs="Arial"/>
        </w:rPr>
      </w:pPr>
    </w:p>
    <w:p w14:paraId="38316D99" w14:textId="77777777" w:rsidR="00D90CA9" w:rsidRPr="003B62C4" w:rsidRDefault="00D90CA9" w:rsidP="00820FFE">
      <w:pPr>
        <w:pStyle w:val="ListParagraph"/>
        <w:numPr>
          <w:ilvl w:val="0"/>
          <w:numId w:val="1"/>
        </w:numPr>
        <w:ind w:left="851"/>
        <w:jc w:val="both"/>
        <w:rPr>
          <w:rFonts w:ascii="Arial" w:hAnsi="Arial" w:cs="Arial"/>
        </w:rPr>
      </w:pPr>
      <w:bookmarkStart w:id="16" w:name="OLE_LINK1"/>
      <w:bookmarkStart w:id="17" w:name="OLE_LINK2"/>
      <w:r>
        <w:rPr>
          <w:rFonts w:ascii="Arial" w:hAnsi="Arial" w:cs="Arial"/>
        </w:rPr>
        <w:t xml:space="preserve">The </w:t>
      </w:r>
      <w:r w:rsidR="001174D4">
        <w:rPr>
          <w:rFonts w:ascii="Arial" w:hAnsi="Arial" w:cs="Arial"/>
        </w:rPr>
        <w:t>(</w:t>
      </w:r>
      <w:r w:rsidR="001174D4" w:rsidRPr="001174D4">
        <w:rPr>
          <w:rFonts w:ascii="Arial" w:hAnsi="Arial" w:cs="Arial"/>
          <w:i/>
        </w:rPr>
        <w:t>accruals-based)</w:t>
      </w:r>
      <w:r w:rsidR="001174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budgeted </w:t>
      </w:r>
      <w:r w:rsidR="009B6322">
        <w:rPr>
          <w:rFonts w:ascii="Arial" w:hAnsi="Arial" w:cs="Arial"/>
        </w:rPr>
        <w:t>Profit &amp; Loss Account</w:t>
      </w:r>
      <w:r>
        <w:rPr>
          <w:rFonts w:ascii="Arial" w:hAnsi="Arial" w:cs="Arial"/>
        </w:rPr>
        <w:t xml:space="preserve"> for the six months ending 30 November is:</w:t>
      </w:r>
    </w:p>
    <w:bookmarkEnd w:id="16"/>
    <w:bookmarkEnd w:id="17"/>
    <w:tbl>
      <w:tblPr>
        <w:tblStyle w:val="TableGri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1210"/>
        <w:gridCol w:w="3544"/>
      </w:tblGrid>
      <w:tr w:rsidR="001174D4" w14:paraId="6C6B0B67" w14:textId="77777777" w:rsidTr="008D4FCE">
        <w:tc>
          <w:tcPr>
            <w:tcW w:w="2409" w:type="dxa"/>
          </w:tcPr>
          <w:p w14:paraId="5B4647EB" w14:textId="77777777" w:rsidR="001174D4" w:rsidRDefault="001174D4" w:rsidP="00C9774F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241EB32" w14:textId="77777777" w:rsidR="001174D4" w:rsidRPr="004D6C12" w:rsidRDefault="001174D4" w:rsidP="00C9774F">
            <w:pPr>
              <w:jc w:val="right"/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£000</w:t>
            </w:r>
          </w:p>
        </w:tc>
        <w:tc>
          <w:tcPr>
            <w:tcW w:w="3544" w:type="dxa"/>
          </w:tcPr>
          <w:p w14:paraId="25E8BB6D" w14:textId="77777777" w:rsidR="001174D4" w:rsidRPr="004D6C12" w:rsidRDefault="001174D4" w:rsidP="008D4FCE">
            <w:pPr>
              <w:rPr>
                <w:rFonts w:ascii="Arial" w:hAnsi="Arial" w:cs="Arial"/>
                <w:b/>
              </w:rPr>
            </w:pPr>
            <w:r w:rsidRPr="004D6C12">
              <w:rPr>
                <w:rFonts w:ascii="Arial" w:hAnsi="Arial" w:cs="Arial"/>
                <w:b/>
              </w:rPr>
              <w:t>Calculation</w:t>
            </w:r>
          </w:p>
        </w:tc>
      </w:tr>
      <w:tr w:rsidR="001174D4" w14:paraId="2F718869" w14:textId="77777777" w:rsidTr="008D4FCE">
        <w:trPr>
          <w:trHeight w:val="439"/>
        </w:trPr>
        <w:tc>
          <w:tcPr>
            <w:tcW w:w="2409" w:type="dxa"/>
          </w:tcPr>
          <w:p w14:paraId="61A16135" w14:textId="77777777" w:rsidR="001174D4" w:rsidRDefault="001174D4" w:rsidP="009B6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Sales </w:t>
            </w:r>
          </w:p>
        </w:tc>
        <w:tc>
          <w:tcPr>
            <w:tcW w:w="1134" w:type="dxa"/>
          </w:tcPr>
          <w:p w14:paraId="071B1296" w14:textId="3756B6D0" w:rsidR="001174D4" w:rsidRDefault="009D7F1D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1,170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544" w:type="dxa"/>
          </w:tcPr>
          <w:p w14:paraId="34A4C049" w14:textId="0B82FB5D" w:rsidR="001174D4" w:rsidRDefault="00ED4966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commentRangeStart w:id="18"/>
            <w:r w:rsidR="009D7F1D">
              <w:rPr>
                <w:rFonts w:ascii="Arial" w:hAnsi="Arial" w:cs="Arial"/>
              </w:rPr>
              <w:t>230+320+250+140+120+110</w:t>
            </w:r>
            <w:commentRangeEnd w:id="18"/>
            <w:r w:rsidR="0008172D">
              <w:rPr>
                <w:rStyle w:val="CommentReference"/>
              </w:rPr>
              <w:commentReference w:id="18"/>
            </w:r>
          </w:p>
        </w:tc>
      </w:tr>
      <w:tr w:rsidR="001174D4" w14:paraId="77DB6836" w14:textId="77777777" w:rsidTr="008D4FCE">
        <w:trPr>
          <w:trHeight w:val="414"/>
        </w:trPr>
        <w:tc>
          <w:tcPr>
            <w:tcW w:w="2409" w:type="dxa"/>
          </w:tcPr>
          <w:p w14:paraId="318B0075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 of goods sold</w:t>
            </w:r>
          </w:p>
        </w:tc>
        <w:tc>
          <w:tcPr>
            <w:tcW w:w="1134" w:type="dxa"/>
          </w:tcPr>
          <w:p w14:paraId="3C9D59F4" w14:textId="0B3AF8EE" w:rsidR="001174D4" w:rsidRPr="00F71675" w:rsidRDefault="001174D4" w:rsidP="00C9774F">
            <w:pPr>
              <w:jc w:val="right"/>
              <w:rPr>
                <w:rFonts w:ascii="Arial" w:hAnsi="Arial" w:cs="Arial"/>
                <w:u w:val="single"/>
              </w:rPr>
            </w:pPr>
            <w:r w:rsidRPr="00F71675">
              <w:rPr>
                <w:rFonts w:ascii="Arial" w:hAnsi="Arial" w:cs="Arial"/>
                <w:u w:val="single"/>
              </w:rPr>
              <w:t>(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  <w:r w:rsidR="009D7F1D">
              <w:rPr>
                <w:rFonts w:ascii="Arial" w:hAnsi="Arial" w:cs="Arial"/>
                <w:u w:val="single"/>
              </w:rPr>
              <w:t>702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  <w:r w:rsidRPr="00F71675"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3544" w:type="dxa"/>
          </w:tcPr>
          <w:p w14:paraId="7B90AA1F" w14:textId="7AFEB9A5" w:rsidR="001174D4" w:rsidRPr="00010117" w:rsidRDefault="00010117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010117">
              <w:rPr>
                <w:rFonts w:ascii="Arial" w:hAnsi="Arial" w:cs="Arial"/>
              </w:rPr>
              <w:t>herefore</w:t>
            </w:r>
            <w:r>
              <w:rPr>
                <w:rFonts w:ascii="Arial" w:hAnsi="Arial" w:cs="Arial"/>
              </w:rPr>
              <w:t xml:space="preserve"> </w:t>
            </w:r>
            <w:r w:rsidR="00ED4966">
              <w:rPr>
                <w:rFonts w:ascii="Arial" w:hAnsi="Arial" w:cs="Arial"/>
              </w:rPr>
              <w:t xml:space="preserve"> </w:t>
            </w:r>
            <w:commentRangeStart w:id="19"/>
            <w:r w:rsidR="009D7F1D">
              <w:rPr>
                <w:rFonts w:ascii="Arial" w:hAnsi="Arial" w:cs="Arial"/>
              </w:rPr>
              <w:t xml:space="preserve">1,170 </w:t>
            </w:r>
            <w:commentRangeEnd w:id="19"/>
            <w:r w:rsidR="0008172D">
              <w:rPr>
                <w:rStyle w:val="CommentReference"/>
              </w:rPr>
              <w:commentReference w:id="19"/>
            </w:r>
            <w:r w:rsidR="009D7F1D">
              <w:rPr>
                <w:rFonts w:ascii="Arial" w:hAnsi="Arial" w:cs="Arial"/>
              </w:rPr>
              <w:t>x 60%</w:t>
            </w:r>
          </w:p>
        </w:tc>
      </w:tr>
      <w:tr w:rsidR="001174D4" w14:paraId="474FCBA2" w14:textId="77777777" w:rsidTr="008D4FCE">
        <w:trPr>
          <w:trHeight w:val="407"/>
        </w:trPr>
        <w:tc>
          <w:tcPr>
            <w:tcW w:w="2409" w:type="dxa"/>
          </w:tcPr>
          <w:p w14:paraId="3739D0AF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Gross profit</w:t>
            </w:r>
          </w:p>
        </w:tc>
        <w:tc>
          <w:tcPr>
            <w:tcW w:w="1134" w:type="dxa"/>
          </w:tcPr>
          <w:p w14:paraId="4007A729" w14:textId="4679D1A6" w:rsidR="001174D4" w:rsidRDefault="009D7F1D" w:rsidP="00C9774F">
            <w:pPr>
              <w:jc w:val="right"/>
              <w:rPr>
                <w:rFonts w:ascii="Arial" w:hAnsi="Arial" w:cs="Arial"/>
              </w:rPr>
            </w:pPr>
            <w:r w:rsidRPr="005E0A01">
              <w:rPr>
                <w:rFonts w:ascii="Arial" w:hAnsi="Arial" w:cs="Arial"/>
                <w:highlight w:val="yellow"/>
              </w:rPr>
              <w:t>468</w:t>
            </w:r>
            <w:r w:rsidR="00ED49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544" w:type="dxa"/>
          </w:tcPr>
          <w:p w14:paraId="00A4A4B8" w14:textId="73852B98" w:rsidR="001174D4" w:rsidRDefault="00ED4966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9D7F1D">
              <w:rPr>
                <w:rFonts w:ascii="Arial" w:hAnsi="Arial" w:cs="Arial"/>
              </w:rPr>
              <w:t>40% x1,170</w:t>
            </w:r>
            <w:r>
              <w:rPr>
                <w:rFonts w:ascii="Arial" w:hAnsi="Arial" w:cs="Arial"/>
              </w:rPr>
              <w:t xml:space="preserve">                                 </w:t>
            </w:r>
            <w:r w:rsidR="00010117">
              <w:rPr>
                <w:rFonts w:ascii="Arial" w:hAnsi="Arial" w:cs="Arial"/>
              </w:rPr>
              <w:t xml:space="preserve"> (Note 3)</w:t>
            </w:r>
          </w:p>
        </w:tc>
      </w:tr>
      <w:tr w:rsidR="001174D4" w14:paraId="718CEE97" w14:textId="77777777" w:rsidTr="008D4FCE">
        <w:trPr>
          <w:trHeight w:val="413"/>
        </w:trPr>
        <w:tc>
          <w:tcPr>
            <w:tcW w:w="2409" w:type="dxa"/>
          </w:tcPr>
          <w:p w14:paraId="5B43E6CF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Selling expenses</w:t>
            </w:r>
          </w:p>
        </w:tc>
        <w:tc>
          <w:tcPr>
            <w:tcW w:w="1134" w:type="dxa"/>
          </w:tcPr>
          <w:p w14:paraId="56FA7A26" w14:textId="56F74E10" w:rsidR="001174D4" w:rsidRDefault="001174D4" w:rsidP="00C9774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commentRangeStart w:id="20"/>
            <w:r w:rsidR="009D7F1D">
              <w:rPr>
                <w:rFonts w:ascii="Arial" w:hAnsi="Arial" w:cs="Arial"/>
              </w:rPr>
              <w:t>136</w:t>
            </w:r>
            <w:commentRangeEnd w:id="20"/>
            <w:r w:rsidR="0008172D">
              <w:rPr>
                <w:rStyle w:val="CommentReference"/>
              </w:rPr>
              <w:commentReference w:id="20"/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</w:tcPr>
          <w:p w14:paraId="622CF3AC" w14:textId="25D22194" w:rsidR="001174D4" w:rsidRDefault="00ED4966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9D7F1D">
              <w:rPr>
                <w:rFonts w:ascii="Arial" w:hAnsi="Arial" w:cs="Arial"/>
              </w:rPr>
              <w:t>24+28+26+21+19+18</w:t>
            </w:r>
          </w:p>
        </w:tc>
      </w:tr>
      <w:tr w:rsidR="001174D4" w14:paraId="52879325" w14:textId="77777777" w:rsidTr="008D4FCE">
        <w:trPr>
          <w:trHeight w:val="419"/>
        </w:trPr>
        <w:tc>
          <w:tcPr>
            <w:tcW w:w="2409" w:type="dxa"/>
          </w:tcPr>
          <w:p w14:paraId="46AA0048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 Expenses</w:t>
            </w:r>
          </w:p>
        </w:tc>
        <w:tc>
          <w:tcPr>
            <w:tcW w:w="1134" w:type="dxa"/>
          </w:tcPr>
          <w:p w14:paraId="02D99384" w14:textId="65F53F1F" w:rsidR="001174D4" w:rsidRDefault="001174D4" w:rsidP="00C9774F">
            <w:pPr>
              <w:jc w:val="right"/>
              <w:rPr>
                <w:rFonts w:ascii="Arial" w:hAnsi="Arial" w:cs="Arial"/>
              </w:rPr>
            </w:pPr>
            <w:commentRangeStart w:id="21"/>
            <w:r>
              <w:rPr>
                <w:rFonts w:ascii="Arial" w:hAnsi="Arial" w:cs="Arial"/>
              </w:rPr>
              <w:t>(</w:t>
            </w:r>
            <w:r w:rsidR="00ED4966">
              <w:rPr>
                <w:rFonts w:ascii="Arial" w:hAnsi="Arial" w:cs="Arial"/>
              </w:rPr>
              <w:t xml:space="preserve"> </w:t>
            </w:r>
            <w:r w:rsidR="009D7F1D">
              <w:rPr>
                <w:rFonts w:ascii="Arial" w:hAnsi="Arial" w:cs="Arial"/>
              </w:rPr>
              <w:t>303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</w:tcPr>
          <w:p w14:paraId="6FFCDBC2" w14:textId="5D73EFA4" w:rsidR="001174D4" w:rsidRDefault="00ED4966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9D7F1D">
              <w:rPr>
                <w:rFonts w:ascii="Arial" w:hAnsi="Arial" w:cs="Arial"/>
              </w:rPr>
              <w:t>55+56+53+48+46+45</w:t>
            </w:r>
            <w:commentRangeEnd w:id="21"/>
            <w:r w:rsidR="0008172D">
              <w:rPr>
                <w:rStyle w:val="CommentReference"/>
              </w:rPr>
              <w:commentReference w:id="21"/>
            </w:r>
          </w:p>
        </w:tc>
      </w:tr>
      <w:tr w:rsidR="001174D4" w14:paraId="5E7D486A" w14:textId="77777777" w:rsidTr="008D4FCE">
        <w:trPr>
          <w:trHeight w:val="424"/>
        </w:trPr>
        <w:tc>
          <w:tcPr>
            <w:tcW w:w="2409" w:type="dxa"/>
          </w:tcPr>
          <w:p w14:paraId="3624D1FA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Credit card charges</w:t>
            </w:r>
          </w:p>
        </w:tc>
        <w:tc>
          <w:tcPr>
            <w:tcW w:w="1134" w:type="dxa"/>
          </w:tcPr>
          <w:p w14:paraId="3D982E00" w14:textId="0A418E8F" w:rsidR="001174D4" w:rsidRPr="00F71675" w:rsidRDefault="001174D4" w:rsidP="00C9774F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 </w:t>
            </w:r>
            <w:r w:rsidRPr="00F71675">
              <w:rPr>
                <w:rFonts w:ascii="Arial" w:hAnsi="Arial" w:cs="Arial"/>
                <w:u w:val="single"/>
              </w:rPr>
              <w:t>(</w:t>
            </w:r>
            <w:r w:rsidR="009D7F1D">
              <w:rPr>
                <w:rFonts w:ascii="Arial" w:hAnsi="Arial" w:cs="Arial"/>
                <w:u w:val="single"/>
              </w:rPr>
              <w:t>18</w:t>
            </w:r>
            <w:r w:rsidRPr="00F71675">
              <w:rPr>
                <w:rFonts w:ascii="Arial" w:hAnsi="Arial" w:cs="Arial"/>
                <w:u w:val="single"/>
              </w:rPr>
              <w:t>)</w:t>
            </w:r>
          </w:p>
        </w:tc>
        <w:tc>
          <w:tcPr>
            <w:tcW w:w="3544" w:type="dxa"/>
          </w:tcPr>
          <w:p w14:paraId="12298919" w14:textId="1818374E" w:rsidR="001174D4" w:rsidRPr="007A65C7" w:rsidRDefault="00ED4966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commentRangeStart w:id="22"/>
            <w:r w:rsidR="009D7F1D">
              <w:rPr>
                <w:rFonts w:ascii="Arial" w:hAnsi="Arial" w:cs="Arial"/>
              </w:rPr>
              <w:t xml:space="preserve">1,170 </w:t>
            </w:r>
            <w:commentRangeEnd w:id="22"/>
            <w:r w:rsidR="0008172D">
              <w:rPr>
                <w:rStyle w:val="CommentReference"/>
              </w:rPr>
              <w:commentReference w:id="22"/>
            </w:r>
            <w:r w:rsidR="009D7F1D">
              <w:rPr>
                <w:rFonts w:ascii="Arial" w:hAnsi="Arial" w:cs="Arial"/>
              </w:rPr>
              <w:t>x 50% x 3%</w:t>
            </w:r>
            <w:r>
              <w:rPr>
                <w:rFonts w:ascii="Arial" w:hAnsi="Arial" w:cs="Arial"/>
              </w:rPr>
              <w:t xml:space="preserve">                                   </w:t>
            </w:r>
            <w:r w:rsidR="007A65C7">
              <w:rPr>
                <w:rFonts w:ascii="Arial" w:hAnsi="Arial" w:cs="Arial"/>
              </w:rPr>
              <w:t xml:space="preserve"> (Note 4)</w:t>
            </w:r>
          </w:p>
        </w:tc>
      </w:tr>
      <w:tr w:rsidR="001174D4" w14:paraId="1AA67D78" w14:textId="77777777" w:rsidTr="008D4FCE">
        <w:trPr>
          <w:trHeight w:val="417"/>
        </w:trPr>
        <w:tc>
          <w:tcPr>
            <w:tcW w:w="2409" w:type="dxa"/>
          </w:tcPr>
          <w:p w14:paraId="074FFD87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Operating profit</w:t>
            </w:r>
          </w:p>
        </w:tc>
        <w:tc>
          <w:tcPr>
            <w:tcW w:w="1134" w:type="dxa"/>
          </w:tcPr>
          <w:p w14:paraId="22BDD08D" w14:textId="6D4FFB6A" w:rsidR="001174D4" w:rsidRDefault="009D7F1D" w:rsidP="00C9774F">
            <w:pPr>
              <w:jc w:val="right"/>
              <w:rPr>
                <w:rFonts w:ascii="Arial" w:hAnsi="Arial" w:cs="Arial"/>
              </w:rPr>
            </w:pPr>
            <w:commentRangeStart w:id="23"/>
            <w:r>
              <w:rPr>
                <w:rFonts w:ascii="Arial" w:hAnsi="Arial" w:cs="Arial"/>
              </w:rPr>
              <w:t>11</w:t>
            </w:r>
            <w:r w:rsidR="00ED4966">
              <w:rPr>
                <w:rFonts w:ascii="Arial" w:hAnsi="Arial" w:cs="Arial"/>
              </w:rPr>
              <w:t xml:space="preserve"> </w:t>
            </w:r>
            <w:commentRangeEnd w:id="23"/>
            <w:r w:rsidR="0008172D">
              <w:rPr>
                <w:rStyle w:val="CommentReference"/>
              </w:rPr>
              <w:commentReference w:id="23"/>
            </w:r>
          </w:p>
        </w:tc>
        <w:tc>
          <w:tcPr>
            <w:tcW w:w="3544" w:type="dxa"/>
          </w:tcPr>
          <w:p w14:paraId="66F68703" w14:textId="77777777" w:rsidR="001174D4" w:rsidRDefault="001174D4" w:rsidP="008D4FCE">
            <w:pPr>
              <w:rPr>
                <w:rFonts w:ascii="Arial" w:hAnsi="Arial" w:cs="Arial"/>
              </w:rPr>
            </w:pPr>
          </w:p>
        </w:tc>
      </w:tr>
      <w:tr w:rsidR="001174D4" w14:paraId="0D086442" w14:textId="77777777" w:rsidTr="008D4FCE">
        <w:trPr>
          <w:trHeight w:val="409"/>
        </w:trPr>
        <w:tc>
          <w:tcPr>
            <w:tcW w:w="2409" w:type="dxa"/>
          </w:tcPr>
          <w:p w14:paraId="00283658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 payable</w:t>
            </w:r>
          </w:p>
        </w:tc>
        <w:tc>
          <w:tcPr>
            <w:tcW w:w="1134" w:type="dxa"/>
          </w:tcPr>
          <w:p w14:paraId="21B987F7" w14:textId="3CA57B47" w:rsidR="001174D4" w:rsidRPr="00F71675" w:rsidRDefault="001174D4" w:rsidP="00C9774F">
            <w:pPr>
              <w:jc w:val="right"/>
              <w:rPr>
                <w:rFonts w:ascii="Arial" w:hAnsi="Arial" w:cs="Arial"/>
                <w:u w:val="single"/>
              </w:rPr>
            </w:pPr>
            <w:commentRangeStart w:id="24"/>
            <w:r>
              <w:rPr>
                <w:rFonts w:ascii="Arial" w:hAnsi="Arial" w:cs="Arial"/>
                <w:u w:val="single"/>
              </w:rPr>
              <w:t xml:space="preserve">   </w:t>
            </w:r>
            <w:r w:rsidRPr="00F71675">
              <w:rPr>
                <w:rFonts w:ascii="Arial" w:hAnsi="Arial" w:cs="Arial"/>
                <w:u w:val="single"/>
              </w:rPr>
              <w:t>(</w:t>
            </w:r>
            <w:r w:rsidR="005E0A01">
              <w:rPr>
                <w:rFonts w:ascii="Arial" w:hAnsi="Arial" w:cs="Arial"/>
                <w:u w:val="single"/>
              </w:rPr>
              <w:t>6</w:t>
            </w:r>
            <w:r w:rsidRPr="00F71675">
              <w:rPr>
                <w:rFonts w:ascii="Arial" w:hAnsi="Arial" w:cs="Arial"/>
                <w:u w:val="single"/>
              </w:rPr>
              <w:t>)</w:t>
            </w:r>
            <w:commentRangeEnd w:id="24"/>
            <w:r w:rsidR="0008172D">
              <w:rPr>
                <w:rStyle w:val="CommentReference"/>
              </w:rPr>
              <w:commentReference w:id="24"/>
            </w:r>
          </w:p>
        </w:tc>
        <w:tc>
          <w:tcPr>
            <w:tcW w:w="3544" w:type="dxa"/>
          </w:tcPr>
          <w:p w14:paraId="65A1D8D6" w14:textId="38EDEE40" w:rsidR="001174D4" w:rsidRPr="007A65C7" w:rsidRDefault="00ED4966" w:rsidP="008D4F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E0A01">
              <w:rPr>
                <w:rFonts w:ascii="Arial" w:hAnsi="Arial" w:cs="Arial"/>
              </w:rPr>
              <w:t>6 months x 5,000 x 20%</w:t>
            </w:r>
            <w:r>
              <w:rPr>
                <w:rFonts w:ascii="Arial" w:hAnsi="Arial" w:cs="Arial"/>
              </w:rPr>
              <w:t xml:space="preserve">                                   </w:t>
            </w:r>
            <w:r w:rsidR="007A65C7">
              <w:rPr>
                <w:rFonts w:ascii="Arial" w:hAnsi="Arial" w:cs="Arial"/>
              </w:rPr>
              <w:t xml:space="preserve"> (Note 5)</w:t>
            </w:r>
          </w:p>
        </w:tc>
      </w:tr>
      <w:tr w:rsidR="001174D4" w14:paraId="150620AB" w14:textId="77777777" w:rsidTr="008D4FCE">
        <w:trPr>
          <w:trHeight w:val="387"/>
        </w:trPr>
        <w:tc>
          <w:tcPr>
            <w:tcW w:w="2409" w:type="dxa"/>
          </w:tcPr>
          <w:p w14:paraId="15FAFBA4" w14:textId="77777777" w:rsidR="001174D4" w:rsidRDefault="001174D4" w:rsidP="00C97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Profit for the period</w:t>
            </w:r>
          </w:p>
        </w:tc>
        <w:tc>
          <w:tcPr>
            <w:tcW w:w="1134" w:type="dxa"/>
          </w:tcPr>
          <w:p w14:paraId="589476E0" w14:textId="337736E6" w:rsidR="001174D4" w:rsidRPr="00F71675" w:rsidRDefault="005E0A01" w:rsidP="00C9774F">
            <w:pPr>
              <w:jc w:val="right"/>
              <w:rPr>
                <w:rFonts w:ascii="Arial" w:hAnsi="Arial" w:cs="Arial"/>
                <w:u w:val="single"/>
              </w:rPr>
            </w:pPr>
            <w:commentRangeStart w:id="25"/>
            <w:r>
              <w:rPr>
                <w:rFonts w:ascii="Arial" w:hAnsi="Arial" w:cs="Arial"/>
                <w:u w:val="single"/>
              </w:rPr>
              <w:t>5</w:t>
            </w:r>
            <w:r w:rsidR="00ED4966">
              <w:rPr>
                <w:rFonts w:ascii="Arial" w:hAnsi="Arial" w:cs="Arial"/>
                <w:u w:val="single"/>
              </w:rPr>
              <w:t xml:space="preserve"> </w:t>
            </w:r>
            <w:commentRangeEnd w:id="25"/>
            <w:r w:rsidR="0008172D">
              <w:rPr>
                <w:rStyle w:val="CommentReference"/>
              </w:rPr>
              <w:commentReference w:id="25"/>
            </w:r>
          </w:p>
        </w:tc>
        <w:tc>
          <w:tcPr>
            <w:tcW w:w="3544" w:type="dxa"/>
          </w:tcPr>
          <w:p w14:paraId="52A16756" w14:textId="77777777" w:rsidR="001174D4" w:rsidRDefault="001174D4" w:rsidP="008D4FCE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530BD573" w14:textId="2C86EE70" w:rsidR="0088434F" w:rsidRPr="002163E7" w:rsidRDefault="00D90CA9" w:rsidP="002163E7">
      <w:pPr>
        <w:jc w:val="both"/>
        <w:rPr>
          <w:sz w:val="20"/>
          <w:szCs w:val="20"/>
        </w:rPr>
      </w:pPr>
      <w:r w:rsidRPr="002163E7">
        <w:rPr>
          <w:rFonts w:ascii="Arial" w:hAnsi="Arial" w:cs="Arial"/>
          <w:sz w:val="20"/>
          <w:szCs w:val="20"/>
        </w:rPr>
        <w:t xml:space="preserve"> </w:t>
      </w:r>
    </w:p>
    <w:sectPr w:rsidR="0088434F" w:rsidRPr="002163E7" w:rsidSect="00430A4E">
      <w:pgSz w:w="11906" w:h="16838"/>
      <w:pgMar w:top="1276" w:right="1440" w:bottom="709" w:left="1134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Marie Pitson" w:date="2024-02-28T12:21:00Z" w:initials="MP">
    <w:p w14:paraId="01BD4237" w14:textId="77777777" w:rsidR="00EA1042" w:rsidRDefault="00EA1042" w:rsidP="00EA1042">
      <w:pPr>
        <w:pStyle w:val="CommentText"/>
      </w:pPr>
      <w:r>
        <w:rPr>
          <w:rStyle w:val="CommentReference"/>
        </w:rPr>
        <w:annotationRef/>
      </w:r>
      <w:r>
        <w:t xml:space="preserve">Note 1 in the question </w:t>
      </w:r>
    </w:p>
  </w:comment>
  <w:comment w:id="0" w:author="Marie Pitson" w:date="2024-02-28T12:25:00Z" w:initials="MP">
    <w:p w14:paraId="2DD21866" w14:textId="77777777" w:rsidR="0007261B" w:rsidRDefault="0007261B" w:rsidP="0007261B">
      <w:pPr>
        <w:pStyle w:val="CommentText"/>
      </w:pPr>
      <w:r>
        <w:rPr>
          <w:rStyle w:val="CommentReference"/>
        </w:rPr>
        <w:annotationRef/>
      </w:r>
      <w:r>
        <w:t>For the remainder of the stock budget the opening balance for each other month is the closing balance of the previous month.</w:t>
      </w:r>
    </w:p>
  </w:comment>
  <w:comment w:id="2" w:author="Marie Pitson" w:date="2024-02-28T12:21:00Z" w:initials="MP">
    <w:p w14:paraId="03C6C82E" w14:textId="721B91FC" w:rsidR="0007261B" w:rsidRDefault="0007261B" w:rsidP="0007261B">
      <w:pPr>
        <w:pStyle w:val="CommentText"/>
      </w:pPr>
      <w:r>
        <w:rPr>
          <w:rStyle w:val="CommentReference"/>
        </w:rPr>
        <w:annotationRef/>
      </w:r>
      <w:r>
        <w:t>From the table - June’s stock purchased figure</w:t>
      </w:r>
    </w:p>
  </w:comment>
  <w:comment w:id="3" w:author="Marie Pitson" w:date="2024-02-28T12:22:00Z" w:initials="MP">
    <w:p w14:paraId="7B67CB1B" w14:textId="77777777" w:rsidR="0007261B" w:rsidRDefault="0007261B" w:rsidP="0007261B">
      <w:pPr>
        <w:pStyle w:val="CommentText"/>
      </w:pPr>
      <w:r>
        <w:rPr>
          <w:rStyle w:val="CommentReference"/>
        </w:rPr>
        <w:annotationRef/>
      </w:r>
      <w:r>
        <w:t>Opening balance + stock purchased</w:t>
      </w:r>
    </w:p>
  </w:comment>
  <w:comment w:id="4" w:author="Marie Pitson" w:date="2024-02-28T12:23:00Z" w:initials="MP">
    <w:p w14:paraId="7BEB6925" w14:textId="77777777" w:rsidR="00747CEC" w:rsidRDefault="0007261B" w:rsidP="00747CEC">
      <w:pPr>
        <w:pStyle w:val="CommentText"/>
      </w:pPr>
      <w:r>
        <w:rPr>
          <w:rStyle w:val="CommentReference"/>
        </w:rPr>
        <w:annotationRef/>
      </w:r>
      <w:r w:rsidR="00747CEC">
        <w:t>The gross profit Percentage of 40% is given in the question.  To determine the percentage of sales, deduct the gross profit percentage from 100.  So, if in other questions a gross profit percentage of 30% is given, the cost of goods sold percentage would be 70%</w:t>
      </w:r>
    </w:p>
    <w:p w14:paraId="112DA5A2" w14:textId="77777777" w:rsidR="00747CEC" w:rsidRDefault="00747CEC" w:rsidP="00747CEC">
      <w:pPr>
        <w:pStyle w:val="CommentText"/>
      </w:pPr>
    </w:p>
    <w:p w14:paraId="6C5065BF" w14:textId="77777777" w:rsidR="00747CEC" w:rsidRDefault="00747CEC" w:rsidP="00747CEC">
      <w:pPr>
        <w:pStyle w:val="CommentText"/>
      </w:pPr>
      <w:r>
        <w:t xml:space="preserve">Once you have determined the percentage, use the sales income figure for each month i.e. for June the sales income is 230.  </w:t>
      </w:r>
    </w:p>
  </w:comment>
  <w:comment w:id="5" w:author="Marie Pitson" w:date="2024-02-28T12:26:00Z" w:initials="MP">
    <w:p w14:paraId="26BC770C" w14:textId="3FCA417F" w:rsidR="0007261B" w:rsidRDefault="0007261B" w:rsidP="0007261B">
      <w:pPr>
        <w:pStyle w:val="CommentText"/>
      </w:pPr>
      <w:r>
        <w:rPr>
          <w:rStyle w:val="CommentReference"/>
        </w:rPr>
        <w:annotationRef/>
      </w:r>
      <w:r>
        <w:t>To determine the closing stock figure, you deduct the cost of goods sold from the total stock for the month.  i.e.  For June 292 - 138 = 154</w:t>
      </w:r>
    </w:p>
  </w:comment>
  <w:comment w:id="6" w:author="Marie Pitson" w:date="2024-02-28T12:39:00Z" w:initials="MP">
    <w:p w14:paraId="0A31B055" w14:textId="77777777" w:rsidR="00747CEC" w:rsidRDefault="00747CEC" w:rsidP="00747CEC">
      <w:pPr>
        <w:pStyle w:val="CommentText"/>
      </w:pPr>
      <w:r>
        <w:rPr>
          <w:rStyle w:val="CommentReference"/>
        </w:rPr>
        <w:annotationRef/>
      </w:r>
      <w:r>
        <w:t xml:space="preserve">To calculate the sales net you need to deduct the credit card charges to determine the amount of cash that will be received.  So, if the question tells you that 50% of customers pay by credit card and the credit card company charges 3% for the use, you need to use those figures in your calculation.  </w:t>
      </w:r>
    </w:p>
    <w:p w14:paraId="2F467230" w14:textId="77777777" w:rsidR="00747CEC" w:rsidRDefault="00747CEC" w:rsidP="00747CEC">
      <w:pPr>
        <w:pStyle w:val="CommentText"/>
      </w:pPr>
    </w:p>
    <w:p w14:paraId="4D3F8904" w14:textId="77777777" w:rsidR="00747CEC" w:rsidRDefault="00747CEC" w:rsidP="00747CEC">
      <w:pPr>
        <w:pStyle w:val="CommentText"/>
      </w:pPr>
      <w:r>
        <w:t>Using the sales income for the month, multiply that figure by 0.5 x 3%.  So in this example the sales income for June is 230 x 0.5 x 3% = 3.45.  You then deduct the 3.45 from the sales income figure i.e. 230 - 3.45 = 226.55.  Round this up (as it is over 50) to 227.</w:t>
      </w:r>
    </w:p>
  </w:comment>
  <w:comment w:id="7" w:author="Marie Pitson" w:date="2024-02-28T12:40:00Z" w:initials="MP">
    <w:p w14:paraId="7DC7C5A2" w14:textId="77777777" w:rsidR="00747CEC" w:rsidRDefault="00747CEC" w:rsidP="00747CEC">
      <w:pPr>
        <w:pStyle w:val="CommentText"/>
      </w:pPr>
      <w:r>
        <w:rPr>
          <w:rStyle w:val="CommentReference"/>
        </w:rPr>
        <w:annotationRef/>
      </w:r>
      <w:r>
        <w:t>Apply the same principle for the other months, using the sales income figures for those months.</w:t>
      </w:r>
    </w:p>
  </w:comment>
  <w:comment w:id="8" w:author="Marie Pitson" w:date="2024-02-28T12:58:00Z" w:initials="MP">
    <w:p w14:paraId="4423CDEF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>As this budget is looking at cash, you need to deduct depreciation as depreciation is not a cash amount, it is merely an expense.  For June the depreciation figure given in the table is 55, so 55-15 = 40</w:t>
      </w:r>
    </w:p>
  </w:comment>
  <w:comment w:id="9" w:author="Marie Pitson" w:date="2024-02-28T12:59:00Z" w:initials="MP">
    <w:p w14:paraId="6A112773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 xml:space="preserve">The company is given a months credit for stock purchases, so for June you would use the May stock purchased figure, as the payment for stock received in May is made in June.  </w:t>
      </w:r>
    </w:p>
  </w:comment>
  <w:comment w:id="10" w:author="Marie Pitson" w:date="2024-02-28T13:00:00Z" w:initials="MP">
    <w:p w14:paraId="19C67679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>Directly from the question, as you are told that the company pays 5 per month for its loan.</w:t>
      </w:r>
    </w:p>
  </w:comment>
  <w:comment w:id="11" w:author="Marie Pitson" w:date="2024-02-28T13:00:00Z" w:initials="MP">
    <w:p w14:paraId="349B2A2F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 xml:space="preserve">The company pays it selling expenses a month after the sales, so the May selling expenses figure is used for June. </w:t>
      </w:r>
    </w:p>
  </w:comment>
  <w:comment w:id="12" w:author="Marie Pitson" w:date="2024-02-28T13:01:00Z" w:initials="MP">
    <w:p w14:paraId="03803476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 xml:space="preserve">These figures are directly from the question, interest is a month figure, but check when the questions says that tax and the shop refurbishment payments are made. </w:t>
      </w:r>
    </w:p>
  </w:comment>
  <w:comment w:id="13" w:author="Marie Pitson" w:date="2024-02-28T13:01:00Z" w:initials="MP">
    <w:p w14:paraId="05D5EFE7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 xml:space="preserve">To determine the cash surplus/deficit figure, deduct the cash payments from the cash receipts total. </w:t>
      </w:r>
    </w:p>
  </w:comment>
  <w:comment w:id="14" w:author="Marie Pitson" w:date="2024-02-28T13:02:00Z" w:initials="MP">
    <w:p w14:paraId="566857C4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 xml:space="preserve">The opening balance relates to the overdraft figure given at the top of the question. </w:t>
      </w:r>
    </w:p>
  </w:comment>
  <w:comment w:id="15" w:author="Marie Pitson" w:date="2024-02-28T13:02:00Z" w:initials="MP">
    <w:p w14:paraId="14CB511B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 xml:space="preserve">The closing balance is cash surplus/deficit plus the opening balance. </w:t>
      </w:r>
    </w:p>
  </w:comment>
  <w:comment w:id="18" w:author="Marie Pitson" w:date="2024-02-28T13:03:00Z" w:initials="MP">
    <w:p w14:paraId="2DD8C52E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>Add together all the sales figures for the six month period June to November</w:t>
      </w:r>
    </w:p>
  </w:comment>
  <w:comment w:id="19" w:author="Marie Pitson" w:date="2024-02-28T13:03:00Z" w:initials="MP">
    <w:p w14:paraId="199FD588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 xml:space="preserve">The total sales multiplied by the percentage difference between 100 and the gross profit percentage </w:t>
      </w:r>
    </w:p>
  </w:comment>
  <w:comment w:id="20" w:author="Marie Pitson" w:date="2024-02-28T13:04:00Z" w:initials="MP">
    <w:p w14:paraId="129A9A70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>Add together all the selling expenses for the six month period June to November</w:t>
      </w:r>
    </w:p>
  </w:comment>
  <w:comment w:id="21" w:author="Marie Pitson" w:date="2024-02-28T13:04:00Z" w:initials="MP">
    <w:p w14:paraId="6C32A6E3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>Add together the admin expenses for the six month period June to November</w:t>
      </w:r>
    </w:p>
  </w:comment>
  <w:comment w:id="22" w:author="Marie Pitson" w:date="2024-02-28T13:05:00Z" w:initials="MP">
    <w:p w14:paraId="1A095843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 xml:space="preserve">Sales total x percentage of customers buying via credit card x % charged by credit card company. </w:t>
      </w:r>
    </w:p>
  </w:comment>
  <w:comment w:id="23" w:author="Marie Pitson" w:date="2024-02-28T13:05:00Z" w:initials="MP">
    <w:p w14:paraId="38D81F8D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 xml:space="preserve">Gross profit - selling expenses - admin expenses - credit card charges.  </w:t>
      </w:r>
    </w:p>
  </w:comment>
  <w:comment w:id="24" w:author="Marie Pitson" w:date="2024-02-28T13:06:00Z" w:initials="MP">
    <w:p w14:paraId="1512BF2E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 xml:space="preserve">6 months x loan cost x interest percentage given in question. </w:t>
      </w:r>
    </w:p>
  </w:comment>
  <w:comment w:id="25" w:author="Marie Pitson" w:date="2024-02-28T13:06:00Z" w:initials="MP">
    <w:p w14:paraId="6AB8ACE2" w14:textId="77777777" w:rsidR="0008172D" w:rsidRDefault="0008172D" w:rsidP="0008172D">
      <w:pPr>
        <w:pStyle w:val="CommentText"/>
      </w:pPr>
      <w:r>
        <w:rPr>
          <w:rStyle w:val="CommentReference"/>
        </w:rPr>
        <w:annotationRef/>
      </w:r>
      <w:r>
        <w:t xml:space="preserve">Operating profit - interest payable = profit for the period.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1BD4237" w15:done="0"/>
  <w15:commentEx w15:paraId="2DD21866" w15:paraIdParent="01BD4237" w15:done="0"/>
  <w15:commentEx w15:paraId="03C6C82E" w15:done="0"/>
  <w15:commentEx w15:paraId="7B67CB1B" w15:done="0"/>
  <w15:commentEx w15:paraId="6C5065BF" w15:done="0"/>
  <w15:commentEx w15:paraId="26BC770C" w15:paraIdParent="6C5065BF" w15:done="0"/>
  <w15:commentEx w15:paraId="4D3F8904" w15:done="0"/>
  <w15:commentEx w15:paraId="7DC7C5A2" w15:paraIdParent="4D3F8904" w15:done="0"/>
  <w15:commentEx w15:paraId="4423CDEF" w15:done="0"/>
  <w15:commentEx w15:paraId="6A112773" w15:done="0"/>
  <w15:commentEx w15:paraId="19C67679" w15:done="0"/>
  <w15:commentEx w15:paraId="349B2A2F" w15:done="0"/>
  <w15:commentEx w15:paraId="03803476" w15:done="0"/>
  <w15:commentEx w15:paraId="05D5EFE7" w15:done="0"/>
  <w15:commentEx w15:paraId="566857C4" w15:done="0"/>
  <w15:commentEx w15:paraId="14CB511B" w15:done="0"/>
  <w15:commentEx w15:paraId="2DD8C52E" w15:done="0"/>
  <w15:commentEx w15:paraId="199FD588" w15:done="0"/>
  <w15:commentEx w15:paraId="129A9A70" w15:done="0"/>
  <w15:commentEx w15:paraId="6C32A6E3" w15:done="0"/>
  <w15:commentEx w15:paraId="1A095843" w15:done="0"/>
  <w15:commentEx w15:paraId="38D81F8D" w15:done="0"/>
  <w15:commentEx w15:paraId="1512BF2E" w15:done="0"/>
  <w15:commentEx w15:paraId="6AB8ACE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A8AF350" w16cex:dateUtc="2024-02-28T12:21:00Z"/>
  <w16cex:commentExtensible w16cex:durableId="58D6D9B5" w16cex:dateUtc="2024-02-28T12:25:00Z"/>
  <w16cex:commentExtensible w16cex:durableId="7B264BF8" w16cex:dateUtc="2024-02-28T12:21:00Z"/>
  <w16cex:commentExtensible w16cex:durableId="1F99D998" w16cex:dateUtc="2024-02-28T12:22:00Z"/>
  <w16cex:commentExtensible w16cex:durableId="005576E3" w16cex:dateUtc="2024-02-28T12:23:00Z"/>
  <w16cex:commentExtensible w16cex:durableId="3F2FF4FC" w16cex:dateUtc="2024-02-28T12:26:00Z"/>
  <w16cex:commentExtensible w16cex:durableId="03DB5D38" w16cex:dateUtc="2024-02-28T12:39:00Z"/>
  <w16cex:commentExtensible w16cex:durableId="2B84625B" w16cex:dateUtc="2024-02-28T12:40:00Z"/>
  <w16cex:commentExtensible w16cex:durableId="45EF1327" w16cex:dateUtc="2024-02-28T12:58:00Z"/>
  <w16cex:commentExtensible w16cex:durableId="04C2ED10" w16cex:dateUtc="2024-02-28T12:59:00Z"/>
  <w16cex:commentExtensible w16cex:durableId="19FA2759" w16cex:dateUtc="2024-02-28T13:00:00Z"/>
  <w16cex:commentExtensible w16cex:durableId="0CE82A1D" w16cex:dateUtc="2024-02-28T13:00:00Z"/>
  <w16cex:commentExtensible w16cex:durableId="09207085" w16cex:dateUtc="2024-02-28T13:01:00Z"/>
  <w16cex:commentExtensible w16cex:durableId="7FC5DFFE" w16cex:dateUtc="2024-02-28T13:01:00Z"/>
  <w16cex:commentExtensible w16cex:durableId="2FFDA78C" w16cex:dateUtc="2024-02-28T13:02:00Z"/>
  <w16cex:commentExtensible w16cex:durableId="6D6B0EC2" w16cex:dateUtc="2024-02-28T13:02:00Z"/>
  <w16cex:commentExtensible w16cex:durableId="457398BA" w16cex:dateUtc="2024-02-28T13:03:00Z"/>
  <w16cex:commentExtensible w16cex:durableId="54B6A58D" w16cex:dateUtc="2024-02-28T13:03:00Z"/>
  <w16cex:commentExtensible w16cex:durableId="7B0A5660" w16cex:dateUtc="2024-02-28T13:04:00Z"/>
  <w16cex:commentExtensible w16cex:durableId="646D3A98" w16cex:dateUtc="2024-02-28T13:04:00Z"/>
  <w16cex:commentExtensible w16cex:durableId="736CF0AA" w16cex:dateUtc="2024-02-28T13:05:00Z"/>
  <w16cex:commentExtensible w16cex:durableId="71A35A3E" w16cex:dateUtc="2024-02-28T13:05:00Z"/>
  <w16cex:commentExtensible w16cex:durableId="5C6E9E67" w16cex:dateUtc="2024-02-28T13:06:00Z"/>
  <w16cex:commentExtensible w16cex:durableId="382BB708" w16cex:dateUtc="2024-02-28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1BD4237" w16cid:durableId="5A8AF350"/>
  <w16cid:commentId w16cid:paraId="2DD21866" w16cid:durableId="58D6D9B5"/>
  <w16cid:commentId w16cid:paraId="03C6C82E" w16cid:durableId="7B264BF8"/>
  <w16cid:commentId w16cid:paraId="7B67CB1B" w16cid:durableId="1F99D998"/>
  <w16cid:commentId w16cid:paraId="6C5065BF" w16cid:durableId="005576E3"/>
  <w16cid:commentId w16cid:paraId="26BC770C" w16cid:durableId="3F2FF4FC"/>
  <w16cid:commentId w16cid:paraId="4D3F8904" w16cid:durableId="03DB5D38"/>
  <w16cid:commentId w16cid:paraId="7DC7C5A2" w16cid:durableId="2B84625B"/>
  <w16cid:commentId w16cid:paraId="4423CDEF" w16cid:durableId="45EF1327"/>
  <w16cid:commentId w16cid:paraId="6A112773" w16cid:durableId="04C2ED10"/>
  <w16cid:commentId w16cid:paraId="19C67679" w16cid:durableId="19FA2759"/>
  <w16cid:commentId w16cid:paraId="349B2A2F" w16cid:durableId="0CE82A1D"/>
  <w16cid:commentId w16cid:paraId="03803476" w16cid:durableId="09207085"/>
  <w16cid:commentId w16cid:paraId="05D5EFE7" w16cid:durableId="7FC5DFFE"/>
  <w16cid:commentId w16cid:paraId="566857C4" w16cid:durableId="2FFDA78C"/>
  <w16cid:commentId w16cid:paraId="14CB511B" w16cid:durableId="6D6B0EC2"/>
  <w16cid:commentId w16cid:paraId="2DD8C52E" w16cid:durableId="457398BA"/>
  <w16cid:commentId w16cid:paraId="199FD588" w16cid:durableId="54B6A58D"/>
  <w16cid:commentId w16cid:paraId="129A9A70" w16cid:durableId="7B0A5660"/>
  <w16cid:commentId w16cid:paraId="6C32A6E3" w16cid:durableId="646D3A98"/>
  <w16cid:commentId w16cid:paraId="1A095843" w16cid:durableId="736CF0AA"/>
  <w16cid:commentId w16cid:paraId="38D81F8D" w16cid:durableId="71A35A3E"/>
  <w16cid:commentId w16cid:paraId="1512BF2E" w16cid:durableId="5C6E9E67"/>
  <w16cid:commentId w16cid:paraId="6AB8ACE2" w16cid:durableId="382BB70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E9999" w14:textId="77777777" w:rsidR="00430A4E" w:rsidRDefault="00430A4E" w:rsidP="000A6669">
      <w:pPr>
        <w:spacing w:after="0" w:line="240" w:lineRule="auto"/>
      </w:pPr>
      <w:r>
        <w:separator/>
      </w:r>
    </w:p>
  </w:endnote>
  <w:endnote w:type="continuationSeparator" w:id="0">
    <w:p w14:paraId="68F99A8A" w14:textId="77777777" w:rsidR="00430A4E" w:rsidRDefault="00430A4E" w:rsidP="000A6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F2CEB" w14:textId="77777777" w:rsidR="00430A4E" w:rsidRDefault="00430A4E" w:rsidP="000A6669">
      <w:pPr>
        <w:spacing w:after="0" w:line="240" w:lineRule="auto"/>
      </w:pPr>
      <w:r>
        <w:separator/>
      </w:r>
    </w:p>
  </w:footnote>
  <w:footnote w:type="continuationSeparator" w:id="0">
    <w:p w14:paraId="34C3AD9D" w14:textId="77777777" w:rsidR="00430A4E" w:rsidRDefault="00430A4E" w:rsidP="000A66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2147E"/>
    <w:multiLevelType w:val="hybridMultilevel"/>
    <w:tmpl w:val="967A5ED0"/>
    <w:lvl w:ilvl="0" w:tplc="BFDAB0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3B31FF"/>
    <w:multiLevelType w:val="hybridMultilevel"/>
    <w:tmpl w:val="8E4EE9E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667F546B"/>
    <w:multiLevelType w:val="hybridMultilevel"/>
    <w:tmpl w:val="F080F496"/>
    <w:lvl w:ilvl="0" w:tplc="17625794">
      <w:start w:val="1"/>
      <w:numFmt w:val="lowerLetter"/>
      <w:lvlText w:val="(%1)"/>
      <w:lvlJc w:val="left"/>
      <w:pPr>
        <w:ind w:left="115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74" w:hanging="360"/>
      </w:pPr>
    </w:lvl>
    <w:lvl w:ilvl="2" w:tplc="0809001B" w:tentative="1">
      <w:start w:val="1"/>
      <w:numFmt w:val="lowerRoman"/>
      <w:lvlText w:val="%3."/>
      <w:lvlJc w:val="right"/>
      <w:pPr>
        <w:ind w:left="2594" w:hanging="180"/>
      </w:pPr>
    </w:lvl>
    <w:lvl w:ilvl="3" w:tplc="0809000F" w:tentative="1">
      <w:start w:val="1"/>
      <w:numFmt w:val="decimal"/>
      <w:lvlText w:val="%4."/>
      <w:lvlJc w:val="left"/>
      <w:pPr>
        <w:ind w:left="3314" w:hanging="360"/>
      </w:pPr>
    </w:lvl>
    <w:lvl w:ilvl="4" w:tplc="08090019" w:tentative="1">
      <w:start w:val="1"/>
      <w:numFmt w:val="lowerLetter"/>
      <w:lvlText w:val="%5."/>
      <w:lvlJc w:val="left"/>
      <w:pPr>
        <w:ind w:left="4034" w:hanging="360"/>
      </w:pPr>
    </w:lvl>
    <w:lvl w:ilvl="5" w:tplc="0809001B" w:tentative="1">
      <w:start w:val="1"/>
      <w:numFmt w:val="lowerRoman"/>
      <w:lvlText w:val="%6."/>
      <w:lvlJc w:val="right"/>
      <w:pPr>
        <w:ind w:left="4754" w:hanging="180"/>
      </w:pPr>
    </w:lvl>
    <w:lvl w:ilvl="6" w:tplc="0809000F" w:tentative="1">
      <w:start w:val="1"/>
      <w:numFmt w:val="decimal"/>
      <w:lvlText w:val="%7."/>
      <w:lvlJc w:val="left"/>
      <w:pPr>
        <w:ind w:left="5474" w:hanging="360"/>
      </w:pPr>
    </w:lvl>
    <w:lvl w:ilvl="7" w:tplc="08090019" w:tentative="1">
      <w:start w:val="1"/>
      <w:numFmt w:val="lowerLetter"/>
      <w:lvlText w:val="%8."/>
      <w:lvlJc w:val="left"/>
      <w:pPr>
        <w:ind w:left="6194" w:hanging="360"/>
      </w:pPr>
    </w:lvl>
    <w:lvl w:ilvl="8" w:tplc="0809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3" w15:restartNumberingAfterBreak="0">
    <w:nsid w:val="7AB955D9"/>
    <w:multiLevelType w:val="hybridMultilevel"/>
    <w:tmpl w:val="4E4E901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97284825">
    <w:abstractNumId w:val="2"/>
  </w:num>
  <w:num w:numId="2" w16cid:durableId="6951954">
    <w:abstractNumId w:val="0"/>
  </w:num>
  <w:num w:numId="3" w16cid:durableId="54857198">
    <w:abstractNumId w:val="1"/>
  </w:num>
  <w:num w:numId="4" w16cid:durableId="1593733453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ie Pitson">
    <w15:presenceInfo w15:providerId="AD" w15:userId="S::marie.pitson@uwtsd.ac.uk::db8d2b3e-593d-47e6-a0b5-dc90f7ab49e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A9"/>
    <w:rsid w:val="00010117"/>
    <w:rsid w:val="0007261B"/>
    <w:rsid w:val="0008172D"/>
    <w:rsid w:val="000A6669"/>
    <w:rsid w:val="001174D4"/>
    <w:rsid w:val="001330DA"/>
    <w:rsid w:val="001835E0"/>
    <w:rsid w:val="002163E7"/>
    <w:rsid w:val="003B6A63"/>
    <w:rsid w:val="003D7CD7"/>
    <w:rsid w:val="00430A4E"/>
    <w:rsid w:val="004D220F"/>
    <w:rsid w:val="004D6C12"/>
    <w:rsid w:val="004F2470"/>
    <w:rsid w:val="004F5D84"/>
    <w:rsid w:val="005D37D5"/>
    <w:rsid w:val="005E0A01"/>
    <w:rsid w:val="00632220"/>
    <w:rsid w:val="006450C0"/>
    <w:rsid w:val="006B6A40"/>
    <w:rsid w:val="00747CEC"/>
    <w:rsid w:val="00793E5D"/>
    <w:rsid w:val="007A65C7"/>
    <w:rsid w:val="007A6E98"/>
    <w:rsid w:val="00820FFE"/>
    <w:rsid w:val="0088434F"/>
    <w:rsid w:val="008D4FCE"/>
    <w:rsid w:val="00907058"/>
    <w:rsid w:val="00950F6E"/>
    <w:rsid w:val="009B6322"/>
    <w:rsid w:val="009D7F1D"/>
    <w:rsid w:val="00A11E15"/>
    <w:rsid w:val="00A414AC"/>
    <w:rsid w:val="00B10247"/>
    <w:rsid w:val="00D90CA9"/>
    <w:rsid w:val="00EA1042"/>
    <w:rsid w:val="00ED4966"/>
    <w:rsid w:val="00ED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86F15C"/>
  <w15:docId w15:val="{1856BFBD-DEBE-429B-A414-4BC9A8F32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0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0C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6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669"/>
  </w:style>
  <w:style w:type="paragraph" w:styleId="Footer">
    <w:name w:val="footer"/>
    <w:basedOn w:val="Normal"/>
    <w:link w:val="FooterChar"/>
    <w:uiPriority w:val="99"/>
    <w:unhideWhenUsed/>
    <w:rsid w:val="000A6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669"/>
  </w:style>
  <w:style w:type="character" w:styleId="CommentReference">
    <w:name w:val="annotation reference"/>
    <w:basedOn w:val="DefaultParagraphFont"/>
    <w:uiPriority w:val="99"/>
    <w:semiHidden/>
    <w:unhideWhenUsed/>
    <w:rsid w:val="00EA10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10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10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0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04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Marie Pitson</cp:lastModifiedBy>
  <cp:revision>2</cp:revision>
  <dcterms:created xsi:type="dcterms:W3CDTF">2024-02-28T13:07:00Z</dcterms:created>
  <dcterms:modified xsi:type="dcterms:W3CDTF">2024-02-28T13:07:00Z</dcterms:modified>
</cp:coreProperties>
</file>