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83BDA" w14:textId="77777777" w:rsidR="000B1E27" w:rsidRPr="000B1E27" w:rsidRDefault="000B1E27" w:rsidP="000B1E27">
      <w:pPr>
        <w:spacing w:line="360" w:lineRule="auto"/>
        <w:jc w:val="center"/>
        <w:rPr>
          <w:sz w:val="44"/>
          <w:szCs w:val="44"/>
        </w:rPr>
      </w:pPr>
    </w:p>
    <w:p w14:paraId="3A3AAFBC" w14:textId="77777777" w:rsidR="000B1E27" w:rsidRPr="000B1E27" w:rsidRDefault="000B1E27" w:rsidP="000B1E27">
      <w:pPr>
        <w:spacing w:line="360" w:lineRule="auto"/>
        <w:jc w:val="center"/>
        <w:rPr>
          <w:sz w:val="44"/>
          <w:szCs w:val="44"/>
        </w:rPr>
      </w:pPr>
    </w:p>
    <w:p w14:paraId="2CC0205F" w14:textId="77777777" w:rsidR="000B1E27" w:rsidRPr="000B1E27" w:rsidRDefault="000B1E27" w:rsidP="000B1E27">
      <w:pPr>
        <w:spacing w:line="360" w:lineRule="auto"/>
        <w:jc w:val="center"/>
        <w:rPr>
          <w:sz w:val="44"/>
          <w:szCs w:val="44"/>
        </w:rPr>
      </w:pPr>
    </w:p>
    <w:p w14:paraId="51F3C048" w14:textId="77777777" w:rsidR="000B1E27" w:rsidRPr="000B1E27" w:rsidRDefault="000B1E27" w:rsidP="000B1E27">
      <w:pPr>
        <w:spacing w:line="360" w:lineRule="auto"/>
        <w:jc w:val="center"/>
        <w:rPr>
          <w:sz w:val="44"/>
          <w:szCs w:val="44"/>
        </w:rPr>
      </w:pPr>
    </w:p>
    <w:p w14:paraId="052ADC23" w14:textId="77777777" w:rsidR="000B1E27" w:rsidRPr="000B1E27" w:rsidRDefault="000B1E27" w:rsidP="000B1E27">
      <w:pPr>
        <w:spacing w:line="360" w:lineRule="auto"/>
        <w:jc w:val="center"/>
        <w:rPr>
          <w:sz w:val="44"/>
          <w:szCs w:val="44"/>
        </w:rPr>
      </w:pPr>
    </w:p>
    <w:p w14:paraId="00000001" w14:textId="7A3BBD2C" w:rsidR="002164FA" w:rsidRPr="000B1E27" w:rsidRDefault="003B3E2E" w:rsidP="000B1E27">
      <w:pPr>
        <w:spacing w:line="360" w:lineRule="auto"/>
        <w:jc w:val="center"/>
        <w:rPr>
          <w:sz w:val="44"/>
          <w:szCs w:val="44"/>
        </w:rPr>
      </w:pPr>
      <w:r w:rsidRPr="000B1E27">
        <w:rPr>
          <w:sz w:val="44"/>
          <w:szCs w:val="44"/>
        </w:rPr>
        <w:t>Student Name:</w:t>
      </w:r>
      <w:r w:rsidR="00BC684D">
        <w:rPr>
          <w:sz w:val="44"/>
          <w:szCs w:val="44"/>
        </w:rPr>
        <w:t xml:space="preserve"> Jolanta Zenelaj</w:t>
      </w:r>
    </w:p>
    <w:p w14:paraId="00000002" w14:textId="57851C53" w:rsidR="002164FA" w:rsidRPr="000B1E27" w:rsidRDefault="003B3E2E" w:rsidP="000B1E27">
      <w:pPr>
        <w:spacing w:line="360" w:lineRule="auto"/>
        <w:jc w:val="center"/>
        <w:rPr>
          <w:sz w:val="44"/>
          <w:szCs w:val="44"/>
        </w:rPr>
      </w:pPr>
      <w:r w:rsidRPr="000B1E27">
        <w:rPr>
          <w:sz w:val="44"/>
          <w:szCs w:val="44"/>
        </w:rPr>
        <w:t xml:space="preserve">Student </w:t>
      </w:r>
      <w:r w:rsidR="00656A03">
        <w:rPr>
          <w:sz w:val="44"/>
          <w:szCs w:val="44"/>
        </w:rPr>
        <w:t>Number</w:t>
      </w:r>
      <w:r w:rsidRPr="000B1E27">
        <w:rPr>
          <w:sz w:val="44"/>
          <w:szCs w:val="44"/>
        </w:rPr>
        <w:t>:</w:t>
      </w:r>
      <w:r w:rsidR="00BE5A79">
        <w:rPr>
          <w:sz w:val="44"/>
          <w:szCs w:val="44"/>
        </w:rPr>
        <w:t>2029743</w:t>
      </w:r>
    </w:p>
    <w:p w14:paraId="00000003" w14:textId="77777777" w:rsidR="002164FA" w:rsidRPr="000B1E27" w:rsidRDefault="003B3E2E" w:rsidP="000B1E27">
      <w:pPr>
        <w:spacing w:line="360" w:lineRule="auto"/>
        <w:jc w:val="center"/>
        <w:rPr>
          <w:sz w:val="44"/>
          <w:szCs w:val="44"/>
        </w:rPr>
      </w:pPr>
      <w:r w:rsidRPr="000B1E27">
        <w:rPr>
          <w:sz w:val="44"/>
          <w:szCs w:val="44"/>
        </w:rPr>
        <w:t>Module Code: BMSW4001</w:t>
      </w:r>
    </w:p>
    <w:p w14:paraId="00000004" w14:textId="34107AE1" w:rsidR="002164FA" w:rsidRDefault="003B3E2E" w:rsidP="000B1E27">
      <w:pPr>
        <w:spacing w:line="360" w:lineRule="auto"/>
        <w:jc w:val="center"/>
        <w:rPr>
          <w:sz w:val="44"/>
          <w:szCs w:val="44"/>
        </w:rPr>
      </w:pPr>
      <w:r w:rsidRPr="000B1E27">
        <w:rPr>
          <w:sz w:val="44"/>
          <w:szCs w:val="44"/>
        </w:rPr>
        <w:t xml:space="preserve">Module Title: Academic </w:t>
      </w:r>
      <w:r w:rsidR="000B1E27" w:rsidRPr="000B1E27">
        <w:rPr>
          <w:sz w:val="44"/>
          <w:szCs w:val="44"/>
        </w:rPr>
        <w:t>and</w:t>
      </w:r>
      <w:r w:rsidRPr="000B1E27">
        <w:rPr>
          <w:sz w:val="44"/>
          <w:szCs w:val="44"/>
        </w:rPr>
        <w:t xml:space="preserve"> Employability Skills</w:t>
      </w:r>
    </w:p>
    <w:p w14:paraId="7746C813" w14:textId="13BCA2B6" w:rsidR="00656A03" w:rsidRPr="000B1E27" w:rsidRDefault="00656A03" w:rsidP="000B1E27">
      <w:pPr>
        <w:spacing w:line="360" w:lineRule="auto"/>
        <w:jc w:val="center"/>
        <w:rPr>
          <w:sz w:val="44"/>
          <w:szCs w:val="44"/>
        </w:rPr>
      </w:pPr>
      <w:r>
        <w:rPr>
          <w:sz w:val="44"/>
          <w:szCs w:val="44"/>
        </w:rPr>
        <w:t xml:space="preserve">Lecture name: Dr Toyin </w:t>
      </w:r>
      <w:proofErr w:type="spellStart"/>
      <w:r>
        <w:rPr>
          <w:sz w:val="44"/>
          <w:szCs w:val="44"/>
        </w:rPr>
        <w:t>Adisa</w:t>
      </w:r>
      <w:proofErr w:type="spellEnd"/>
    </w:p>
    <w:p w14:paraId="00000005" w14:textId="77777777" w:rsidR="002164FA" w:rsidRPr="000B1E27" w:rsidRDefault="002164FA">
      <w:pPr>
        <w:spacing w:line="360" w:lineRule="auto"/>
        <w:jc w:val="both"/>
      </w:pPr>
    </w:p>
    <w:p w14:paraId="7F90F255" w14:textId="77777777" w:rsidR="000B1E27" w:rsidRPr="000B1E27" w:rsidRDefault="000B1E27">
      <w:pPr>
        <w:spacing w:line="360" w:lineRule="auto"/>
        <w:jc w:val="both"/>
      </w:pPr>
    </w:p>
    <w:p w14:paraId="7F03C18B" w14:textId="77777777" w:rsidR="000B1E27" w:rsidRPr="000B1E27" w:rsidRDefault="000B1E27">
      <w:pPr>
        <w:spacing w:line="360" w:lineRule="auto"/>
        <w:jc w:val="both"/>
      </w:pPr>
    </w:p>
    <w:p w14:paraId="780ECC27" w14:textId="77777777" w:rsidR="000B1E27" w:rsidRPr="000B1E27" w:rsidRDefault="000B1E27">
      <w:pPr>
        <w:spacing w:line="360" w:lineRule="auto"/>
        <w:jc w:val="both"/>
      </w:pPr>
    </w:p>
    <w:p w14:paraId="21B94CC6" w14:textId="77777777" w:rsidR="000B1E27" w:rsidRPr="000B1E27" w:rsidRDefault="000B1E27">
      <w:pPr>
        <w:spacing w:line="360" w:lineRule="auto"/>
        <w:jc w:val="both"/>
      </w:pPr>
    </w:p>
    <w:p w14:paraId="436985F5" w14:textId="77777777" w:rsidR="000B1E27" w:rsidRPr="000B1E27" w:rsidRDefault="000B1E27">
      <w:pPr>
        <w:spacing w:line="360" w:lineRule="auto"/>
        <w:jc w:val="both"/>
      </w:pPr>
    </w:p>
    <w:p w14:paraId="65E6E0AB" w14:textId="77777777" w:rsidR="000B1E27" w:rsidRPr="000B1E27" w:rsidRDefault="000B1E27">
      <w:pPr>
        <w:spacing w:line="360" w:lineRule="auto"/>
        <w:jc w:val="both"/>
      </w:pPr>
    </w:p>
    <w:p w14:paraId="44FB1634" w14:textId="77777777" w:rsidR="000B1E27" w:rsidRPr="000B1E27" w:rsidRDefault="000B1E27">
      <w:pPr>
        <w:spacing w:line="360" w:lineRule="auto"/>
        <w:jc w:val="both"/>
      </w:pPr>
    </w:p>
    <w:p w14:paraId="717A3319" w14:textId="77777777" w:rsidR="000B1E27" w:rsidRPr="000B1E27" w:rsidRDefault="000B1E27">
      <w:pPr>
        <w:spacing w:line="360" w:lineRule="auto"/>
        <w:jc w:val="both"/>
      </w:pPr>
    </w:p>
    <w:p w14:paraId="490C3CAE" w14:textId="77777777" w:rsidR="000B1E27" w:rsidRPr="000B1E27" w:rsidRDefault="000B1E27">
      <w:pPr>
        <w:spacing w:line="360" w:lineRule="auto"/>
        <w:jc w:val="both"/>
      </w:pPr>
    </w:p>
    <w:p w14:paraId="6910D952" w14:textId="77777777" w:rsidR="000B1E27" w:rsidRPr="000B1E27" w:rsidRDefault="000B1E27">
      <w:pPr>
        <w:spacing w:line="360" w:lineRule="auto"/>
        <w:jc w:val="both"/>
      </w:pPr>
    </w:p>
    <w:p w14:paraId="05ED72E3" w14:textId="77777777" w:rsidR="000B1E27" w:rsidRPr="000B1E27" w:rsidRDefault="000B1E27">
      <w:pPr>
        <w:spacing w:line="360" w:lineRule="auto"/>
        <w:jc w:val="both"/>
      </w:pPr>
    </w:p>
    <w:p w14:paraId="6AEC433E" w14:textId="77777777" w:rsidR="000B1E27" w:rsidRPr="000B1E27" w:rsidRDefault="000B1E27">
      <w:pPr>
        <w:spacing w:line="360" w:lineRule="auto"/>
        <w:jc w:val="both"/>
      </w:pPr>
    </w:p>
    <w:p w14:paraId="1A1674D5" w14:textId="77777777" w:rsidR="000B1E27" w:rsidRPr="000B1E27" w:rsidRDefault="000B1E27">
      <w:pPr>
        <w:spacing w:line="360" w:lineRule="auto"/>
        <w:jc w:val="both"/>
      </w:pPr>
    </w:p>
    <w:p w14:paraId="35D6F4D3" w14:textId="77777777" w:rsidR="000B1E27" w:rsidRPr="000B1E27" w:rsidRDefault="000B1E27">
      <w:pPr>
        <w:spacing w:line="360" w:lineRule="auto"/>
        <w:jc w:val="both"/>
      </w:pPr>
    </w:p>
    <w:p w14:paraId="2FC6453E" w14:textId="77777777" w:rsidR="000B1E27" w:rsidRPr="000B1E27" w:rsidRDefault="000B1E27">
      <w:r w:rsidRPr="000B1E27">
        <w:lastRenderedPageBreak/>
        <w:br w:type="page"/>
      </w:r>
    </w:p>
    <w:sdt>
      <w:sdtPr>
        <w:rPr>
          <w:rFonts w:ascii="Arial" w:eastAsia="Arial" w:hAnsi="Arial" w:cs="Arial"/>
          <w:color w:val="auto"/>
          <w:sz w:val="22"/>
          <w:szCs w:val="22"/>
          <w:lang w:val="en-GB"/>
        </w:rPr>
        <w:id w:val="-1840388789"/>
        <w:docPartObj>
          <w:docPartGallery w:val="Table of Contents"/>
          <w:docPartUnique/>
        </w:docPartObj>
      </w:sdtPr>
      <w:sdtEndPr>
        <w:rPr>
          <w:b/>
          <w:bCs/>
          <w:noProof/>
        </w:rPr>
      </w:sdtEndPr>
      <w:sdtContent>
        <w:p w14:paraId="11F8E61C" w14:textId="35E717B7" w:rsidR="000B1E27" w:rsidRPr="000B1E27" w:rsidRDefault="000B1E27">
          <w:pPr>
            <w:pStyle w:val="TOCHeading"/>
            <w:rPr>
              <w:rFonts w:ascii="Arial" w:hAnsi="Arial" w:cs="Arial"/>
            </w:rPr>
          </w:pPr>
          <w:r w:rsidRPr="000B1E27">
            <w:rPr>
              <w:rFonts w:ascii="Arial" w:hAnsi="Arial" w:cs="Arial"/>
            </w:rPr>
            <w:t>Table of Contents</w:t>
          </w:r>
        </w:p>
        <w:p w14:paraId="65C35363" w14:textId="6B996998" w:rsidR="000B1E27" w:rsidRPr="000B1E27" w:rsidRDefault="000B1E27">
          <w:pPr>
            <w:pStyle w:val="TOC1"/>
            <w:tabs>
              <w:tab w:val="right" w:leader="dot" w:pos="9019"/>
            </w:tabs>
            <w:rPr>
              <w:rFonts w:eastAsiaTheme="minorEastAsia"/>
              <w:noProof/>
              <w:lang w:val="en-US"/>
            </w:rPr>
          </w:pPr>
          <w:r w:rsidRPr="000B1E27">
            <w:fldChar w:fldCharType="begin"/>
          </w:r>
          <w:r w:rsidRPr="000B1E27">
            <w:instrText xml:space="preserve"> TOC \o "1-3" \h \z \u </w:instrText>
          </w:r>
          <w:r w:rsidRPr="000B1E27">
            <w:fldChar w:fldCharType="separate"/>
          </w:r>
          <w:hyperlink w:anchor="_Toc81140108" w:history="1">
            <w:r w:rsidRPr="000B1E27">
              <w:rPr>
                <w:rStyle w:val="Hyperlink"/>
                <w:noProof/>
              </w:rPr>
              <w:t>Introduction</w:t>
            </w:r>
            <w:r w:rsidRPr="000B1E27">
              <w:rPr>
                <w:noProof/>
                <w:webHidden/>
              </w:rPr>
              <w:tab/>
            </w:r>
            <w:r w:rsidRPr="000B1E27">
              <w:rPr>
                <w:noProof/>
                <w:webHidden/>
              </w:rPr>
              <w:fldChar w:fldCharType="begin"/>
            </w:r>
            <w:r w:rsidRPr="000B1E27">
              <w:rPr>
                <w:noProof/>
                <w:webHidden/>
              </w:rPr>
              <w:instrText xml:space="preserve"> PAGEREF _Toc81140108 \h </w:instrText>
            </w:r>
            <w:r w:rsidRPr="000B1E27">
              <w:rPr>
                <w:noProof/>
                <w:webHidden/>
              </w:rPr>
            </w:r>
            <w:r w:rsidRPr="000B1E27">
              <w:rPr>
                <w:noProof/>
                <w:webHidden/>
              </w:rPr>
              <w:fldChar w:fldCharType="separate"/>
            </w:r>
            <w:r w:rsidRPr="000B1E27">
              <w:rPr>
                <w:noProof/>
                <w:webHidden/>
              </w:rPr>
              <w:t>2</w:t>
            </w:r>
            <w:r w:rsidRPr="000B1E27">
              <w:rPr>
                <w:noProof/>
                <w:webHidden/>
              </w:rPr>
              <w:fldChar w:fldCharType="end"/>
            </w:r>
          </w:hyperlink>
        </w:p>
        <w:p w14:paraId="1162E4E5" w14:textId="484C3DDC" w:rsidR="000B1E27" w:rsidRPr="000B1E27" w:rsidRDefault="008868F8">
          <w:pPr>
            <w:pStyle w:val="TOC1"/>
            <w:tabs>
              <w:tab w:val="right" w:leader="dot" w:pos="9019"/>
            </w:tabs>
            <w:rPr>
              <w:rFonts w:eastAsiaTheme="minorEastAsia"/>
              <w:noProof/>
              <w:lang w:val="en-US"/>
            </w:rPr>
          </w:pPr>
          <w:hyperlink w:anchor="_Toc81140109" w:history="1">
            <w:r w:rsidR="000B1E27" w:rsidRPr="000B1E27">
              <w:rPr>
                <w:rStyle w:val="Hyperlink"/>
                <w:noProof/>
              </w:rPr>
              <w:t>Gibbs’ Reflective Cycle</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_Toc81140109 \h </w:instrText>
            </w:r>
            <w:r w:rsidR="000B1E27" w:rsidRPr="000B1E27">
              <w:rPr>
                <w:noProof/>
                <w:webHidden/>
              </w:rPr>
            </w:r>
            <w:r w:rsidR="000B1E27" w:rsidRPr="000B1E27">
              <w:rPr>
                <w:noProof/>
                <w:webHidden/>
              </w:rPr>
              <w:fldChar w:fldCharType="separate"/>
            </w:r>
            <w:r w:rsidR="000B1E27" w:rsidRPr="000B1E27">
              <w:rPr>
                <w:noProof/>
                <w:webHidden/>
              </w:rPr>
              <w:t>2</w:t>
            </w:r>
            <w:r w:rsidR="000B1E27" w:rsidRPr="000B1E27">
              <w:rPr>
                <w:noProof/>
                <w:webHidden/>
              </w:rPr>
              <w:fldChar w:fldCharType="end"/>
            </w:r>
          </w:hyperlink>
        </w:p>
        <w:p w14:paraId="19F3D632" w14:textId="678CBD37" w:rsidR="000B1E27" w:rsidRPr="000B1E27" w:rsidRDefault="008868F8">
          <w:pPr>
            <w:pStyle w:val="TOC1"/>
            <w:tabs>
              <w:tab w:val="right" w:leader="dot" w:pos="9019"/>
            </w:tabs>
            <w:rPr>
              <w:rFonts w:eastAsiaTheme="minorEastAsia"/>
              <w:noProof/>
              <w:lang w:val="en-US"/>
            </w:rPr>
          </w:pPr>
          <w:hyperlink w:anchor="_Toc81140110" w:history="1">
            <w:r w:rsidR="000B1E27" w:rsidRPr="000B1E27">
              <w:rPr>
                <w:rStyle w:val="Hyperlink"/>
                <w:noProof/>
              </w:rPr>
              <w:t>Time Management</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_Toc81140110 \h </w:instrText>
            </w:r>
            <w:r w:rsidR="000B1E27" w:rsidRPr="000B1E27">
              <w:rPr>
                <w:noProof/>
                <w:webHidden/>
              </w:rPr>
            </w:r>
            <w:r w:rsidR="000B1E27" w:rsidRPr="000B1E27">
              <w:rPr>
                <w:noProof/>
                <w:webHidden/>
              </w:rPr>
              <w:fldChar w:fldCharType="separate"/>
            </w:r>
            <w:r w:rsidR="000B1E27" w:rsidRPr="000B1E27">
              <w:rPr>
                <w:noProof/>
                <w:webHidden/>
              </w:rPr>
              <w:t>3</w:t>
            </w:r>
            <w:r w:rsidR="000B1E27" w:rsidRPr="000B1E27">
              <w:rPr>
                <w:noProof/>
                <w:webHidden/>
              </w:rPr>
              <w:fldChar w:fldCharType="end"/>
            </w:r>
          </w:hyperlink>
        </w:p>
        <w:p w14:paraId="3A6D0E10" w14:textId="37026145" w:rsidR="000B1E27" w:rsidRPr="000B1E27" w:rsidRDefault="008868F8">
          <w:pPr>
            <w:pStyle w:val="TOC1"/>
            <w:tabs>
              <w:tab w:val="right" w:leader="dot" w:pos="9019"/>
            </w:tabs>
            <w:rPr>
              <w:rFonts w:eastAsiaTheme="minorEastAsia"/>
              <w:noProof/>
              <w:lang w:val="en-US"/>
            </w:rPr>
          </w:pPr>
          <w:hyperlink w:anchor="_Toc81140111" w:history="1">
            <w:r w:rsidR="000B1E27" w:rsidRPr="000B1E27">
              <w:rPr>
                <w:rStyle w:val="Hyperlink"/>
                <w:noProof/>
              </w:rPr>
              <w:t>Academic Writing</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_Toc81140111 \h </w:instrText>
            </w:r>
            <w:r w:rsidR="000B1E27" w:rsidRPr="000B1E27">
              <w:rPr>
                <w:noProof/>
                <w:webHidden/>
              </w:rPr>
            </w:r>
            <w:r w:rsidR="000B1E27" w:rsidRPr="000B1E27">
              <w:rPr>
                <w:noProof/>
                <w:webHidden/>
              </w:rPr>
              <w:fldChar w:fldCharType="separate"/>
            </w:r>
            <w:r w:rsidR="000B1E27" w:rsidRPr="000B1E27">
              <w:rPr>
                <w:noProof/>
                <w:webHidden/>
              </w:rPr>
              <w:t>4</w:t>
            </w:r>
            <w:r w:rsidR="000B1E27" w:rsidRPr="000B1E27">
              <w:rPr>
                <w:noProof/>
                <w:webHidden/>
              </w:rPr>
              <w:fldChar w:fldCharType="end"/>
            </w:r>
          </w:hyperlink>
        </w:p>
        <w:p w14:paraId="04C143BF" w14:textId="3A15D66C" w:rsidR="000B1E27" w:rsidRPr="000B1E27" w:rsidRDefault="008868F8">
          <w:pPr>
            <w:pStyle w:val="TOC1"/>
            <w:tabs>
              <w:tab w:val="right" w:leader="dot" w:pos="9019"/>
            </w:tabs>
            <w:rPr>
              <w:rFonts w:eastAsiaTheme="minorEastAsia"/>
              <w:noProof/>
              <w:lang w:val="en-US"/>
            </w:rPr>
          </w:pPr>
          <w:hyperlink w:anchor="_Toc81140112" w:history="1">
            <w:r w:rsidR="000B1E27" w:rsidRPr="000B1E27">
              <w:rPr>
                <w:rStyle w:val="Hyperlink"/>
                <w:noProof/>
              </w:rPr>
              <w:t>Online learning experience</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_Toc81140112 \h </w:instrText>
            </w:r>
            <w:r w:rsidR="000B1E27" w:rsidRPr="000B1E27">
              <w:rPr>
                <w:noProof/>
                <w:webHidden/>
              </w:rPr>
            </w:r>
            <w:r w:rsidR="000B1E27" w:rsidRPr="000B1E27">
              <w:rPr>
                <w:noProof/>
                <w:webHidden/>
              </w:rPr>
              <w:fldChar w:fldCharType="separate"/>
            </w:r>
            <w:r w:rsidR="000B1E27" w:rsidRPr="000B1E27">
              <w:rPr>
                <w:noProof/>
                <w:webHidden/>
              </w:rPr>
              <w:t>5</w:t>
            </w:r>
            <w:r w:rsidR="000B1E27" w:rsidRPr="000B1E27">
              <w:rPr>
                <w:noProof/>
                <w:webHidden/>
              </w:rPr>
              <w:fldChar w:fldCharType="end"/>
            </w:r>
          </w:hyperlink>
        </w:p>
        <w:p w14:paraId="0550B841" w14:textId="301908FD" w:rsidR="000B1E27" w:rsidRPr="000B1E27" w:rsidRDefault="008868F8">
          <w:pPr>
            <w:pStyle w:val="TOC1"/>
            <w:tabs>
              <w:tab w:val="right" w:leader="dot" w:pos="9019"/>
            </w:tabs>
            <w:rPr>
              <w:rFonts w:eastAsiaTheme="minorEastAsia"/>
              <w:noProof/>
              <w:lang w:val="en-US"/>
            </w:rPr>
          </w:pPr>
          <w:hyperlink w:anchor="_Toc81140113" w:history="1">
            <w:r w:rsidR="000B1E27" w:rsidRPr="000B1E27">
              <w:rPr>
                <w:rStyle w:val="Hyperlink"/>
                <w:noProof/>
              </w:rPr>
              <w:t>Public Speaking and Giving Presentations</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_Toc81140113 \h </w:instrText>
            </w:r>
            <w:r w:rsidR="000B1E27" w:rsidRPr="000B1E27">
              <w:rPr>
                <w:noProof/>
                <w:webHidden/>
              </w:rPr>
            </w:r>
            <w:r w:rsidR="000B1E27" w:rsidRPr="000B1E27">
              <w:rPr>
                <w:noProof/>
                <w:webHidden/>
              </w:rPr>
              <w:fldChar w:fldCharType="separate"/>
            </w:r>
            <w:r w:rsidR="000B1E27" w:rsidRPr="000B1E27">
              <w:rPr>
                <w:noProof/>
                <w:webHidden/>
              </w:rPr>
              <w:t>6</w:t>
            </w:r>
            <w:r w:rsidR="000B1E27" w:rsidRPr="000B1E27">
              <w:rPr>
                <w:noProof/>
                <w:webHidden/>
              </w:rPr>
              <w:fldChar w:fldCharType="end"/>
            </w:r>
          </w:hyperlink>
        </w:p>
        <w:p w14:paraId="04B93C21" w14:textId="5D1307E7" w:rsidR="000B1E27" w:rsidRPr="000B1E27" w:rsidRDefault="008868F8">
          <w:pPr>
            <w:pStyle w:val="TOC1"/>
            <w:tabs>
              <w:tab w:val="right" w:leader="dot" w:pos="9019"/>
            </w:tabs>
            <w:rPr>
              <w:rFonts w:eastAsiaTheme="minorEastAsia"/>
              <w:noProof/>
              <w:lang w:val="en-US"/>
            </w:rPr>
          </w:pPr>
          <w:hyperlink w:anchor="_Toc81140114" w:history="1">
            <w:r w:rsidR="000B1E27" w:rsidRPr="000B1E27">
              <w:rPr>
                <w:rStyle w:val="Hyperlink"/>
                <w:noProof/>
              </w:rPr>
              <w:t>Conclusion</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_Toc81140114 \h </w:instrText>
            </w:r>
            <w:r w:rsidR="000B1E27" w:rsidRPr="000B1E27">
              <w:rPr>
                <w:noProof/>
                <w:webHidden/>
              </w:rPr>
            </w:r>
            <w:r w:rsidR="000B1E27" w:rsidRPr="000B1E27">
              <w:rPr>
                <w:noProof/>
                <w:webHidden/>
              </w:rPr>
              <w:fldChar w:fldCharType="separate"/>
            </w:r>
            <w:r w:rsidR="000B1E27" w:rsidRPr="000B1E27">
              <w:rPr>
                <w:noProof/>
                <w:webHidden/>
              </w:rPr>
              <w:t>7</w:t>
            </w:r>
            <w:r w:rsidR="000B1E27" w:rsidRPr="000B1E27">
              <w:rPr>
                <w:noProof/>
                <w:webHidden/>
              </w:rPr>
              <w:fldChar w:fldCharType="end"/>
            </w:r>
          </w:hyperlink>
        </w:p>
        <w:p w14:paraId="51447F66" w14:textId="3E93D26B" w:rsidR="000B1E27" w:rsidRPr="000B1E27" w:rsidRDefault="008868F8">
          <w:pPr>
            <w:pStyle w:val="TOC1"/>
            <w:tabs>
              <w:tab w:val="right" w:leader="dot" w:pos="9019"/>
            </w:tabs>
            <w:rPr>
              <w:rFonts w:eastAsiaTheme="minorEastAsia"/>
              <w:noProof/>
              <w:lang w:val="en-US"/>
            </w:rPr>
          </w:pPr>
          <w:hyperlink w:anchor="_Toc81140115" w:history="1">
            <w:r w:rsidR="000B1E27" w:rsidRPr="000B1E27">
              <w:rPr>
                <w:rStyle w:val="Hyperlink"/>
                <w:noProof/>
              </w:rPr>
              <w:t>References</w:t>
            </w:r>
            <w:r w:rsidR="000B1E27" w:rsidRPr="000B1E27">
              <w:rPr>
                <w:noProof/>
                <w:webHidden/>
              </w:rPr>
              <w:tab/>
            </w:r>
            <w:r w:rsidR="000B1E27" w:rsidRPr="000B1E27">
              <w:rPr>
                <w:noProof/>
                <w:webHidden/>
              </w:rPr>
              <w:fldChar w:fldCharType="begin"/>
            </w:r>
            <w:r w:rsidR="000B1E27" w:rsidRPr="000B1E27">
              <w:rPr>
                <w:noProof/>
                <w:webHidden/>
              </w:rPr>
              <w:instrText xml:space="preserve"> PAGEREF _Toc81140115 \h </w:instrText>
            </w:r>
            <w:r w:rsidR="000B1E27" w:rsidRPr="000B1E27">
              <w:rPr>
                <w:noProof/>
                <w:webHidden/>
              </w:rPr>
            </w:r>
            <w:r w:rsidR="000B1E27" w:rsidRPr="000B1E27">
              <w:rPr>
                <w:noProof/>
                <w:webHidden/>
              </w:rPr>
              <w:fldChar w:fldCharType="separate"/>
            </w:r>
            <w:r w:rsidR="000B1E27" w:rsidRPr="000B1E27">
              <w:rPr>
                <w:noProof/>
                <w:webHidden/>
              </w:rPr>
              <w:t>7</w:t>
            </w:r>
            <w:r w:rsidR="000B1E27" w:rsidRPr="000B1E27">
              <w:rPr>
                <w:noProof/>
                <w:webHidden/>
              </w:rPr>
              <w:fldChar w:fldCharType="end"/>
            </w:r>
          </w:hyperlink>
        </w:p>
        <w:p w14:paraId="14A08C27" w14:textId="4BD85BD9" w:rsidR="000B1E27" w:rsidRPr="000B1E27" w:rsidRDefault="000B1E27">
          <w:r w:rsidRPr="000B1E27">
            <w:rPr>
              <w:b/>
              <w:bCs/>
              <w:noProof/>
            </w:rPr>
            <w:fldChar w:fldCharType="end"/>
          </w:r>
        </w:p>
      </w:sdtContent>
    </w:sdt>
    <w:p w14:paraId="41186151" w14:textId="77777777" w:rsidR="000B1E27" w:rsidRPr="000B1E27" w:rsidRDefault="000B1E27" w:rsidP="000B1E27">
      <w:pPr>
        <w:pStyle w:val="Heading1"/>
        <w:rPr>
          <w:sz w:val="32"/>
          <w:szCs w:val="32"/>
        </w:rPr>
      </w:pPr>
      <w:bookmarkStart w:id="0" w:name="_Toc81140108"/>
    </w:p>
    <w:p w14:paraId="226900AA" w14:textId="77777777" w:rsidR="000B1E27" w:rsidRPr="000B1E27" w:rsidRDefault="000B1E27" w:rsidP="000B1E27">
      <w:pPr>
        <w:pStyle w:val="Heading1"/>
        <w:rPr>
          <w:sz w:val="32"/>
          <w:szCs w:val="32"/>
        </w:rPr>
      </w:pPr>
    </w:p>
    <w:p w14:paraId="2D2FBBAB" w14:textId="77777777" w:rsidR="000B1E27" w:rsidRPr="000B1E27" w:rsidRDefault="000B1E27" w:rsidP="000B1E27">
      <w:pPr>
        <w:pStyle w:val="Heading1"/>
        <w:rPr>
          <w:sz w:val="32"/>
          <w:szCs w:val="32"/>
        </w:rPr>
      </w:pPr>
    </w:p>
    <w:p w14:paraId="66F301D8" w14:textId="77777777" w:rsidR="000B1E27" w:rsidRPr="000B1E27" w:rsidRDefault="000B1E27" w:rsidP="000B1E27">
      <w:pPr>
        <w:pStyle w:val="Heading1"/>
        <w:rPr>
          <w:sz w:val="32"/>
          <w:szCs w:val="32"/>
        </w:rPr>
      </w:pPr>
    </w:p>
    <w:p w14:paraId="2F80C54A" w14:textId="77777777" w:rsidR="000B1E27" w:rsidRPr="000B1E27" w:rsidRDefault="000B1E27" w:rsidP="000B1E27">
      <w:pPr>
        <w:pStyle w:val="Heading1"/>
        <w:rPr>
          <w:sz w:val="32"/>
          <w:szCs w:val="32"/>
        </w:rPr>
      </w:pPr>
    </w:p>
    <w:p w14:paraId="592046B7" w14:textId="77777777" w:rsidR="000B1E27" w:rsidRPr="000B1E27" w:rsidRDefault="000B1E27" w:rsidP="000B1E27">
      <w:pPr>
        <w:pStyle w:val="Heading1"/>
        <w:rPr>
          <w:sz w:val="32"/>
          <w:szCs w:val="32"/>
        </w:rPr>
      </w:pPr>
    </w:p>
    <w:p w14:paraId="7B45FDE8" w14:textId="77777777" w:rsidR="000B1E27" w:rsidRPr="000B1E27" w:rsidRDefault="000B1E27" w:rsidP="000B1E27">
      <w:pPr>
        <w:pStyle w:val="Heading1"/>
        <w:rPr>
          <w:sz w:val="32"/>
          <w:szCs w:val="32"/>
        </w:rPr>
      </w:pPr>
    </w:p>
    <w:p w14:paraId="499393B6" w14:textId="77777777" w:rsidR="000B1E27" w:rsidRPr="000B1E27" w:rsidRDefault="000B1E27" w:rsidP="000B1E27">
      <w:pPr>
        <w:pStyle w:val="Heading1"/>
        <w:rPr>
          <w:sz w:val="32"/>
          <w:szCs w:val="32"/>
        </w:rPr>
      </w:pPr>
    </w:p>
    <w:p w14:paraId="511DA9B0" w14:textId="77777777" w:rsidR="000B1E27" w:rsidRPr="000B1E27" w:rsidRDefault="000B1E27" w:rsidP="000B1E27">
      <w:pPr>
        <w:pStyle w:val="Heading1"/>
        <w:rPr>
          <w:sz w:val="32"/>
          <w:szCs w:val="32"/>
        </w:rPr>
      </w:pPr>
    </w:p>
    <w:p w14:paraId="76AA3893" w14:textId="77777777" w:rsidR="000B1E27" w:rsidRPr="000B1E27" w:rsidRDefault="000B1E27" w:rsidP="000B1E27">
      <w:pPr>
        <w:pStyle w:val="Heading1"/>
        <w:rPr>
          <w:sz w:val="32"/>
          <w:szCs w:val="32"/>
        </w:rPr>
      </w:pPr>
    </w:p>
    <w:p w14:paraId="49A34685" w14:textId="77777777" w:rsidR="000B1E27" w:rsidRPr="000B1E27" w:rsidRDefault="000B1E27">
      <w:pPr>
        <w:rPr>
          <w:sz w:val="32"/>
          <w:szCs w:val="32"/>
        </w:rPr>
      </w:pPr>
      <w:r w:rsidRPr="000B1E27">
        <w:rPr>
          <w:sz w:val="32"/>
          <w:szCs w:val="32"/>
        </w:rPr>
        <w:br w:type="page"/>
      </w:r>
    </w:p>
    <w:p w14:paraId="00000006" w14:textId="7B49648C" w:rsidR="002164FA" w:rsidRPr="000B1E27" w:rsidRDefault="003B3E2E" w:rsidP="000B1E27">
      <w:pPr>
        <w:pStyle w:val="Heading1"/>
        <w:rPr>
          <w:sz w:val="32"/>
          <w:szCs w:val="32"/>
        </w:rPr>
      </w:pPr>
      <w:r w:rsidRPr="000B1E27">
        <w:rPr>
          <w:sz w:val="32"/>
          <w:szCs w:val="32"/>
        </w:rPr>
        <w:lastRenderedPageBreak/>
        <w:t>Introduction</w:t>
      </w:r>
      <w:bookmarkEnd w:id="0"/>
    </w:p>
    <w:p w14:paraId="00000008" w14:textId="59C00370" w:rsidR="002164FA" w:rsidRPr="000B1E27" w:rsidRDefault="003B3E2E">
      <w:pPr>
        <w:spacing w:line="360" w:lineRule="auto"/>
        <w:jc w:val="both"/>
      </w:pPr>
      <w:r w:rsidRPr="000B1E27">
        <w:t xml:space="preserve">Academic learning and employability skills are currently buzz words gaining attraction. Employability is the skills necessary to land employment, sustain employment and gain new employment when required (Speight, Lackovic &amp; Cooker, 2013). The skills include critical thinking, problem solving, responsibility, ethics, creativity which are central to building a distinct career path and achieving long term growth. Academic skills refer to the concepts which enable students to hone their employability skills, participate in higher education and enhance work productivity (Speight, Lackovic &amp; Cooker, 2013). This report follows the reflective style of writing and is based on the topics covered in the module. Reflective writing requires not only describing and summing the learning experience but also analysing and evaluating what one has observed with evidence of reflection and careful thinking from various perspectives (Jasper, 2005). It is regarded as more of a personal form of academic writing (Uefap, 2020). The report applies the Gibbs’ Reflective Cycle to analyse how the different topics covered in the module have helped develop my academic and employability skills and how I plan to overcome any identified skill gaps through implementing an action plan. </w:t>
      </w:r>
    </w:p>
    <w:p w14:paraId="00000009" w14:textId="77777777" w:rsidR="002164FA" w:rsidRPr="000B1E27" w:rsidRDefault="003B3E2E" w:rsidP="000B1E27">
      <w:pPr>
        <w:pStyle w:val="Heading1"/>
        <w:rPr>
          <w:sz w:val="32"/>
          <w:szCs w:val="32"/>
        </w:rPr>
      </w:pPr>
      <w:bookmarkStart w:id="1" w:name="_Toc81140109"/>
      <w:r w:rsidRPr="000B1E27">
        <w:rPr>
          <w:sz w:val="32"/>
          <w:szCs w:val="32"/>
        </w:rPr>
        <w:t>Gibbs’ Reflective Cycle</w:t>
      </w:r>
      <w:bookmarkEnd w:id="1"/>
    </w:p>
    <w:p w14:paraId="0000000B" w14:textId="17D5394E" w:rsidR="002164FA" w:rsidRPr="000B1E27" w:rsidRDefault="003B3E2E">
      <w:pPr>
        <w:spacing w:line="360" w:lineRule="auto"/>
        <w:jc w:val="both"/>
      </w:pPr>
      <w:r w:rsidRPr="000B1E27">
        <w:t xml:space="preserve">The Gibbs’ Reflective Cycle is a framework for systematically analysing past experiences and evaluating what went wrong and what didn't to adjust and plan accordingly to overcome the shortcomings (Mccabe &amp; Madsen, 2021). It was developed in 1988 by Graham Gibbs to encourage people to think systemically and learn from previous experiences (Mccabe &amp; Madsen, 2021). The cycle follows six stages to analyse an experience: description, feelings, evaluation, analysis, conclusion and action plan (Adeani et al, 2020). The cyclical nature of the cycle slows down one's thought processes and allows one to think more in detail about a situation. This makes them more aware of their actions and without jumping quickly to conclusions, they can adjust their behaviour and plan to overcome any gaps (Arumugam et al, 2017). Using this model students can learn from their everyday situations, identify strengths and weaknesses and take measures to enhance academic and employability skills (Adeani et al, 2020). </w:t>
      </w:r>
    </w:p>
    <w:p w14:paraId="0000000C" w14:textId="77777777" w:rsidR="002164FA" w:rsidRPr="000B1E27" w:rsidRDefault="003B3E2E" w:rsidP="000B1E27">
      <w:pPr>
        <w:pStyle w:val="Heading1"/>
        <w:rPr>
          <w:sz w:val="32"/>
          <w:szCs w:val="32"/>
        </w:rPr>
      </w:pPr>
      <w:bookmarkStart w:id="2" w:name="_Toc81140110"/>
      <w:r w:rsidRPr="000B1E27">
        <w:rPr>
          <w:sz w:val="32"/>
          <w:szCs w:val="32"/>
        </w:rPr>
        <w:t>Time Management</w:t>
      </w:r>
      <w:bookmarkEnd w:id="2"/>
    </w:p>
    <w:p w14:paraId="0000000E" w14:textId="6A0428C5" w:rsidR="002164FA" w:rsidRPr="000B1E27" w:rsidRDefault="003B3E2E">
      <w:pPr>
        <w:spacing w:line="360" w:lineRule="auto"/>
        <w:jc w:val="both"/>
      </w:pPr>
      <w:r w:rsidRPr="000B1E27">
        <w:rPr>
          <w:b/>
        </w:rPr>
        <w:t xml:space="preserve">Description: </w:t>
      </w:r>
      <w:r w:rsidRPr="000B1E27">
        <w:t xml:space="preserve">Time management is defined as the process of planning and allocating time to specific activities to enhance efficiency and productivity (Robinson, 2000). The module on time management emphasised various methods of time utilisation, time efficiency and gaining conscious control of time in handling multiple tasks. </w:t>
      </w:r>
    </w:p>
    <w:p w14:paraId="0000000F" w14:textId="77777777" w:rsidR="002164FA" w:rsidRPr="000B1E27" w:rsidRDefault="003B3E2E">
      <w:pPr>
        <w:spacing w:line="360" w:lineRule="auto"/>
        <w:jc w:val="both"/>
      </w:pPr>
      <w:r w:rsidRPr="000B1E27">
        <w:rPr>
          <w:b/>
        </w:rPr>
        <w:lastRenderedPageBreak/>
        <w:t xml:space="preserve">Feelings: </w:t>
      </w:r>
      <w:r w:rsidRPr="000B1E27">
        <w:t xml:space="preserve">Before starting this course, I had little idea about time management and the benefits it can bring to everyday life. However, after gaining knowledge on the topic and the various techniques and methods associated with time management, it has motivated me to try out these concepts in my personal life. At first, it was difficult to implement the learned techniques but with time it became easier and turned into natural practice. </w:t>
      </w:r>
    </w:p>
    <w:p w14:paraId="00000010" w14:textId="77777777" w:rsidR="002164FA" w:rsidRPr="000B1E27" w:rsidRDefault="002164FA">
      <w:pPr>
        <w:spacing w:line="360" w:lineRule="auto"/>
        <w:jc w:val="both"/>
        <w:rPr>
          <w:b/>
        </w:rPr>
      </w:pPr>
    </w:p>
    <w:p w14:paraId="00000011" w14:textId="77777777" w:rsidR="002164FA" w:rsidRPr="000B1E27" w:rsidRDefault="003B3E2E">
      <w:pPr>
        <w:spacing w:line="360" w:lineRule="auto"/>
        <w:jc w:val="both"/>
      </w:pPr>
      <w:r w:rsidRPr="000B1E27">
        <w:rPr>
          <w:b/>
        </w:rPr>
        <w:t xml:space="preserve">Evaluation: </w:t>
      </w:r>
      <w:r w:rsidRPr="000B1E27">
        <w:t xml:space="preserve">The best part of this module is the practical implementation of the learned academic topics. Learning the module topics and implementing it in practical life to meet the target of completing multiple tasks has been quite motivational. It has given me more confidence to tackle large workloads with efficiency in the future. The negative aspect of this module is that it wasn't as effective for some students due to their own unique strengths and weaknesses. </w:t>
      </w:r>
    </w:p>
    <w:p w14:paraId="00000012" w14:textId="77777777" w:rsidR="002164FA" w:rsidRPr="000B1E27" w:rsidRDefault="002164FA">
      <w:pPr>
        <w:spacing w:line="360" w:lineRule="auto"/>
        <w:jc w:val="both"/>
      </w:pPr>
    </w:p>
    <w:p w14:paraId="00000013" w14:textId="77777777" w:rsidR="002164FA" w:rsidRPr="000B1E27" w:rsidRDefault="003B3E2E">
      <w:pPr>
        <w:spacing w:line="360" w:lineRule="auto"/>
        <w:jc w:val="both"/>
      </w:pPr>
      <w:r w:rsidRPr="000B1E27">
        <w:rPr>
          <w:b/>
        </w:rPr>
        <w:t xml:space="preserve">Analysis: </w:t>
      </w:r>
      <w:r w:rsidRPr="000B1E27">
        <w:t xml:space="preserve">The module was of great importance as time management has become an essential part of everyday life. The topics and techniques covered in the module have helped me to develop better time management skills and experience with proper time utilisation. One failing of the course is it does not cater to individual capability when teaching the topics. It didn't prove to be as effective for some students who have a relatively slow learning process. </w:t>
      </w:r>
    </w:p>
    <w:p w14:paraId="00000014" w14:textId="77777777" w:rsidR="002164FA" w:rsidRPr="000B1E27" w:rsidRDefault="002164FA">
      <w:pPr>
        <w:spacing w:line="360" w:lineRule="auto"/>
        <w:jc w:val="both"/>
        <w:rPr>
          <w:b/>
        </w:rPr>
      </w:pPr>
    </w:p>
    <w:p w14:paraId="00000015" w14:textId="77777777" w:rsidR="002164FA" w:rsidRPr="000B1E27" w:rsidRDefault="003B3E2E">
      <w:pPr>
        <w:spacing w:line="360" w:lineRule="auto"/>
        <w:jc w:val="both"/>
      </w:pPr>
      <w:r w:rsidRPr="000B1E27">
        <w:rPr>
          <w:b/>
        </w:rPr>
        <w:t xml:space="preserve">Conclusion: </w:t>
      </w:r>
      <w:r w:rsidRPr="000B1E27">
        <w:t xml:space="preserve">The module on time management has helped me to become more efficient in my daily activities. Because of the learned techniques, my productivity has increased as I'm now more conscious of time, observant and avoid procrastinating. I believe I can reach new heights in my corporate life by implementing the learned techniques and the traits developed through the course of this module. </w:t>
      </w:r>
    </w:p>
    <w:p w14:paraId="00000016" w14:textId="77777777" w:rsidR="002164FA" w:rsidRPr="000B1E27" w:rsidRDefault="002164FA">
      <w:pPr>
        <w:spacing w:line="360" w:lineRule="auto"/>
        <w:jc w:val="both"/>
      </w:pPr>
    </w:p>
    <w:p w14:paraId="00000018" w14:textId="68CE9408" w:rsidR="002164FA" w:rsidRPr="000B1E27" w:rsidRDefault="003B3E2E">
      <w:pPr>
        <w:spacing w:line="360" w:lineRule="auto"/>
        <w:jc w:val="both"/>
      </w:pPr>
      <w:r w:rsidRPr="000B1E27">
        <w:rPr>
          <w:b/>
        </w:rPr>
        <w:t xml:space="preserve">Action plan: </w:t>
      </w:r>
      <w:r w:rsidRPr="000B1E27">
        <w:t xml:space="preserve">The topics and techniques covered in this module are not suitable for every individual. Therefore, I'll adopt the methods and techniques which are the most beneficial for me, and I can continue long into my corporate life. When working in a team, I would divide the time as per the capabilities of individuals with the proper spirit and take into consideration the individual requirements of members. </w:t>
      </w:r>
    </w:p>
    <w:p w14:paraId="00000019" w14:textId="77777777" w:rsidR="002164FA" w:rsidRPr="000B1E27" w:rsidRDefault="003B3E2E" w:rsidP="000B1E27">
      <w:pPr>
        <w:pStyle w:val="Heading1"/>
        <w:rPr>
          <w:sz w:val="32"/>
          <w:szCs w:val="32"/>
        </w:rPr>
      </w:pPr>
      <w:bookmarkStart w:id="3" w:name="_Toc81140111"/>
      <w:r w:rsidRPr="000B1E27">
        <w:rPr>
          <w:sz w:val="32"/>
          <w:szCs w:val="32"/>
        </w:rPr>
        <w:t>Academic Writing</w:t>
      </w:r>
      <w:bookmarkEnd w:id="3"/>
      <w:r w:rsidRPr="000B1E27">
        <w:rPr>
          <w:sz w:val="32"/>
          <w:szCs w:val="32"/>
        </w:rPr>
        <w:t xml:space="preserve"> </w:t>
      </w:r>
    </w:p>
    <w:p w14:paraId="0000001A" w14:textId="77777777" w:rsidR="002164FA" w:rsidRPr="000B1E27" w:rsidRDefault="003B3E2E">
      <w:pPr>
        <w:spacing w:line="360" w:lineRule="auto"/>
        <w:jc w:val="both"/>
      </w:pPr>
      <w:r w:rsidRPr="000B1E27">
        <w:rPr>
          <w:b/>
        </w:rPr>
        <w:t xml:space="preserve">Description: </w:t>
      </w:r>
      <w:r w:rsidRPr="000B1E27">
        <w:t xml:space="preserve">Academic writing skills is an important skill to have for every student for writing academic reports and scholarly publications. The module on academic writing focused on gathering of information, report structure, conducting research and discovering acceptable sources. The course teacher also taught the class the available approaches to academic </w:t>
      </w:r>
      <w:r w:rsidRPr="000B1E27">
        <w:lastRenderedPageBreak/>
        <w:t xml:space="preserve">writing, writing style, document structure, report requirements, proper grammatical use, vocabulary and increasing the quality of the report by reviewing feedback. </w:t>
      </w:r>
    </w:p>
    <w:p w14:paraId="0000001B" w14:textId="77777777" w:rsidR="002164FA" w:rsidRPr="000B1E27" w:rsidRDefault="002164FA">
      <w:pPr>
        <w:spacing w:line="360" w:lineRule="auto"/>
        <w:jc w:val="both"/>
      </w:pPr>
    </w:p>
    <w:p w14:paraId="0000001C" w14:textId="77777777" w:rsidR="002164FA" w:rsidRPr="000B1E27" w:rsidRDefault="003B3E2E">
      <w:pPr>
        <w:spacing w:line="360" w:lineRule="auto"/>
        <w:jc w:val="both"/>
      </w:pPr>
      <w:r w:rsidRPr="000B1E27">
        <w:rPr>
          <w:b/>
        </w:rPr>
        <w:t>Feelings:</w:t>
      </w:r>
      <w:r w:rsidRPr="000B1E27">
        <w:t xml:space="preserve"> Before the start of this module, I thought of academic writing as a complex subject that I had difficulties understanding. Now, I feel I'm more aware of the subject and find it to be both stressful and important. I have discovered a good understanding of grammar and vocabulary is important to write an effective report. Academic writing has a standard format that every student has to maintain. After completing a few academic reports, I realised it was important to have deep insights on the subject I'm writing about and the ability to conduct effective research. </w:t>
      </w:r>
    </w:p>
    <w:p w14:paraId="0000001D" w14:textId="77777777" w:rsidR="002164FA" w:rsidRPr="000B1E27" w:rsidRDefault="002164FA">
      <w:pPr>
        <w:spacing w:line="360" w:lineRule="auto"/>
        <w:jc w:val="both"/>
      </w:pPr>
    </w:p>
    <w:p w14:paraId="0000001E" w14:textId="77777777" w:rsidR="002164FA" w:rsidRPr="000B1E27" w:rsidRDefault="003B3E2E">
      <w:pPr>
        <w:spacing w:line="360" w:lineRule="auto"/>
        <w:jc w:val="both"/>
      </w:pPr>
      <w:r w:rsidRPr="000B1E27">
        <w:rPr>
          <w:b/>
        </w:rPr>
        <w:t xml:space="preserve">Evaluation: </w:t>
      </w:r>
      <w:r w:rsidRPr="000B1E27">
        <w:t xml:space="preserve">The module on academic writing has helped me to develop my vocabulary, grammatical knowledge and the ability to form cohesive and refined paragraph structures. Before, I used to have trouble focusing on a specific topic and strayed from time to time. But now, I can write academic reports while maintaining my focus on the given topic, research relevant information and apply the learned information in my writing. While the course has certainly improved my enthusiasm for academic writing, I still struggle with defining the structure of the academic report when writing unfamiliar topics. </w:t>
      </w:r>
    </w:p>
    <w:p w14:paraId="0000001F" w14:textId="77777777" w:rsidR="002164FA" w:rsidRPr="000B1E27" w:rsidRDefault="002164FA">
      <w:pPr>
        <w:spacing w:line="360" w:lineRule="auto"/>
        <w:jc w:val="both"/>
      </w:pPr>
    </w:p>
    <w:p w14:paraId="00000020" w14:textId="77777777" w:rsidR="002164FA" w:rsidRPr="000B1E27" w:rsidRDefault="003B3E2E">
      <w:pPr>
        <w:spacing w:line="360" w:lineRule="auto"/>
        <w:jc w:val="both"/>
      </w:pPr>
      <w:r w:rsidRPr="000B1E27">
        <w:rPr>
          <w:b/>
        </w:rPr>
        <w:t xml:space="preserve">Analysis: </w:t>
      </w:r>
      <w:r w:rsidRPr="000B1E27">
        <w:t xml:space="preserve">After completing the course, my knowledge of academic writing has increased by many folds. I understand academic writing can get frustrating sometimes, requiring the writer to generate ideas, conduct research, examine the information, draft and edit. Many students have problems with completing all of the processes as it can get time-consuming and mentally demanding. However, the course has taught me to be time efficient by applying the techniques and processes when researching and validating information. The key is to link the writing to the sources and making sure it provides clear reasoning for drawing the conclusions. </w:t>
      </w:r>
    </w:p>
    <w:p w14:paraId="00000021" w14:textId="77777777" w:rsidR="002164FA" w:rsidRPr="000B1E27" w:rsidRDefault="002164FA">
      <w:pPr>
        <w:spacing w:line="360" w:lineRule="auto"/>
        <w:jc w:val="both"/>
      </w:pPr>
    </w:p>
    <w:p w14:paraId="00000022" w14:textId="21BF9067" w:rsidR="002164FA" w:rsidRPr="000B1E27" w:rsidRDefault="003B3E2E">
      <w:pPr>
        <w:spacing w:line="360" w:lineRule="auto"/>
        <w:jc w:val="both"/>
      </w:pPr>
      <w:r w:rsidRPr="000B1E27">
        <w:rPr>
          <w:b/>
        </w:rPr>
        <w:t xml:space="preserve">Conclusion: </w:t>
      </w:r>
      <w:r w:rsidRPr="000B1E27">
        <w:t xml:space="preserve">I could have made better use of the course resources to gain further knowledge and expert skills in academic writing. I could have asked the tutor to help me understand some of the difficulties which I faced while writing my report. </w:t>
      </w:r>
      <w:r w:rsidR="000B1E27" w:rsidRPr="000B1E27">
        <w:t>Overall,</w:t>
      </w:r>
      <w:r w:rsidRPr="000B1E27">
        <w:t xml:space="preserve"> the course has helped me understand academic report structure, writing style, grammar and research methodologies which I look to put to effective work in my future academic writings. </w:t>
      </w:r>
    </w:p>
    <w:p w14:paraId="00000023" w14:textId="77777777" w:rsidR="002164FA" w:rsidRPr="000B1E27" w:rsidRDefault="002164FA">
      <w:pPr>
        <w:spacing w:line="360" w:lineRule="auto"/>
        <w:jc w:val="both"/>
      </w:pPr>
    </w:p>
    <w:p w14:paraId="00000025" w14:textId="6C392F0A" w:rsidR="002164FA" w:rsidRPr="000B1E27" w:rsidRDefault="003B3E2E">
      <w:pPr>
        <w:spacing w:line="360" w:lineRule="auto"/>
        <w:jc w:val="both"/>
      </w:pPr>
      <w:r w:rsidRPr="000B1E27">
        <w:rPr>
          <w:b/>
        </w:rPr>
        <w:t>Action plan:</w:t>
      </w:r>
      <w:r w:rsidRPr="000B1E27">
        <w:t xml:space="preserve">  In academic writing, I would like to reduce the amount of time it takes to complete my work by focusing on time management. In future, I would like to ask my course tutor to facilitate me with a proper platform through which I can practice my academic writing </w:t>
      </w:r>
      <w:r w:rsidRPr="000B1E27">
        <w:lastRenderedPageBreak/>
        <w:t xml:space="preserve">and improve the gaps through a review of my writing. I will also make efforts towards devising report structure more effectively by focusing on writing and review of course materials. </w:t>
      </w:r>
    </w:p>
    <w:p w14:paraId="00000026" w14:textId="77777777" w:rsidR="002164FA" w:rsidRPr="000B1E27" w:rsidRDefault="003B3E2E" w:rsidP="000B1E27">
      <w:pPr>
        <w:pStyle w:val="Heading1"/>
        <w:rPr>
          <w:sz w:val="32"/>
          <w:szCs w:val="32"/>
        </w:rPr>
      </w:pPr>
      <w:bookmarkStart w:id="4" w:name="_Toc81140112"/>
      <w:r w:rsidRPr="000B1E27">
        <w:rPr>
          <w:sz w:val="32"/>
          <w:szCs w:val="32"/>
        </w:rPr>
        <w:t>Online learning experience</w:t>
      </w:r>
      <w:bookmarkEnd w:id="4"/>
    </w:p>
    <w:p w14:paraId="00000027" w14:textId="77777777" w:rsidR="002164FA" w:rsidRPr="000B1E27" w:rsidRDefault="003B3E2E">
      <w:pPr>
        <w:spacing w:line="360" w:lineRule="auto"/>
        <w:jc w:val="both"/>
      </w:pPr>
      <w:r w:rsidRPr="000B1E27">
        <w:rPr>
          <w:b/>
        </w:rPr>
        <w:t xml:space="preserve">Description: </w:t>
      </w:r>
      <w:r w:rsidRPr="000B1E27">
        <w:t xml:space="preserve">The importance and necessity of online learning has become an essential part of the education system, especially since the arrival of COVID-19 (Anderson, 2020). The module on the online learning experience covers the effectiveness of online learning and its various shortcomings. It covers the methods we can employ to increase the effectiveness of online learning and its failings. </w:t>
      </w:r>
    </w:p>
    <w:p w14:paraId="00000028" w14:textId="77777777" w:rsidR="002164FA" w:rsidRPr="000B1E27" w:rsidRDefault="002164FA">
      <w:pPr>
        <w:spacing w:line="360" w:lineRule="auto"/>
        <w:jc w:val="both"/>
      </w:pPr>
    </w:p>
    <w:p w14:paraId="00000029" w14:textId="77777777" w:rsidR="002164FA" w:rsidRPr="000B1E27" w:rsidRDefault="003B3E2E">
      <w:pPr>
        <w:spacing w:line="360" w:lineRule="auto"/>
        <w:jc w:val="both"/>
      </w:pPr>
      <w:r w:rsidRPr="000B1E27">
        <w:rPr>
          <w:b/>
        </w:rPr>
        <w:t>Feelings:</w:t>
      </w:r>
      <w:r w:rsidRPr="000B1E27">
        <w:t xml:space="preserve"> Online learning has been quite a challenging experience for me as I'm someone who prefers regular campus classes. I have found it to be more difficult to maintain attention span in the classroom and have to listen with more attention to what the teacher is saying as the lessons and assignment deadlines will not be repeated. However, I attended all of my online classes with much enthusiasm due to it being from the comfort of my home. </w:t>
      </w:r>
    </w:p>
    <w:p w14:paraId="0000002A" w14:textId="77777777" w:rsidR="002164FA" w:rsidRPr="000B1E27" w:rsidRDefault="002164FA">
      <w:pPr>
        <w:spacing w:line="360" w:lineRule="auto"/>
        <w:jc w:val="both"/>
      </w:pPr>
    </w:p>
    <w:p w14:paraId="0000002B" w14:textId="77777777" w:rsidR="002164FA" w:rsidRPr="000B1E27" w:rsidRDefault="003B3E2E">
      <w:pPr>
        <w:spacing w:line="360" w:lineRule="auto"/>
        <w:jc w:val="both"/>
      </w:pPr>
      <w:r w:rsidRPr="000B1E27">
        <w:rPr>
          <w:b/>
        </w:rPr>
        <w:t xml:space="preserve">Evaluation: </w:t>
      </w:r>
      <w:r w:rsidRPr="000B1E27">
        <w:t xml:space="preserve">The best part of this module is that it focused on delivering effective and quality learning with continuous improvement through the online medium. The opportunity to attend additional classes from home and digital course materials added to the learning experience. However, the major shortcoming of the online learning experience is that it didn't meet the satisfaction of students who prefer regular campus classrooms. They lacked the extra attention needed to focus on online learning, and many simply decided to opt-out of online classrooms. </w:t>
      </w:r>
    </w:p>
    <w:p w14:paraId="0000002C" w14:textId="77777777" w:rsidR="002164FA" w:rsidRPr="000B1E27" w:rsidRDefault="002164FA">
      <w:pPr>
        <w:spacing w:line="360" w:lineRule="auto"/>
        <w:jc w:val="both"/>
      </w:pPr>
    </w:p>
    <w:p w14:paraId="0000002D" w14:textId="77777777" w:rsidR="002164FA" w:rsidRPr="000B1E27" w:rsidRDefault="003B3E2E">
      <w:pPr>
        <w:spacing w:line="360" w:lineRule="auto"/>
        <w:jc w:val="both"/>
      </w:pPr>
      <w:r w:rsidRPr="000B1E27">
        <w:rPr>
          <w:b/>
        </w:rPr>
        <w:t xml:space="preserve">Analysis: </w:t>
      </w:r>
      <w:r w:rsidRPr="000B1E27">
        <w:t xml:space="preserve">The reason behind the effectiveness of this module is that online learning is becoming the normal learning platform regardless of pandemic or not. Students can attend the classes from any location, even from different countries and take part in completing the course. One failing of the course is that it failed to cater to the requirements of students who prefer the traditional learning environment. </w:t>
      </w:r>
    </w:p>
    <w:p w14:paraId="0000002E" w14:textId="77777777" w:rsidR="002164FA" w:rsidRPr="000B1E27" w:rsidRDefault="002164FA">
      <w:pPr>
        <w:spacing w:line="360" w:lineRule="auto"/>
        <w:jc w:val="both"/>
        <w:rPr>
          <w:b/>
        </w:rPr>
      </w:pPr>
    </w:p>
    <w:p w14:paraId="0000002F" w14:textId="77777777" w:rsidR="002164FA" w:rsidRPr="000B1E27" w:rsidRDefault="003B3E2E">
      <w:pPr>
        <w:spacing w:line="360" w:lineRule="auto"/>
        <w:jc w:val="both"/>
      </w:pPr>
      <w:r w:rsidRPr="000B1E27">
        <w:rPr>
          <w:b/>
        </w:rPr>
        <w:t xml:space="preserve">Conclusion: </w:t>
      </w:r>
      <w:r w:rsidRPr="000B1E27">
        <w:t xml:space="preserve">I learned that though I prefer traditional classrooms, I can adjust myself to online learning. It has many useful advantages over traditional classrooms. The only problem I faced is an interruption in the online learning experience when there's network or technical difficulties </w:t>
      </w:r>
    </w:p>
    <w:p w14:paraId="00000030" w14:textId="77777777" w:rsidR="002164FA" w:rsidRPr="000B1E27" w:rsidRDefault="002164FA">
      <w:pPr>
        <w:spacing w:line="360" w:lineRule="auto"/>
        <w:jc w:val="both"/>
        <w:rPr>
          <w:b/>
        </w:rPr>
      </w:pPr>
    </w:p>
    <w:p w14:paraId="00000032" w14:textId="5F2A1374" w:rsidR="002164FA" w:rsidRPr="000B1E27" w:rsidRDefault="003B3E2E">
      <w:pPr>
        <w:spacing w:line="360" w:lineRule="auto"/>
        <w:jc w:val="both"/>
      </w:pPr>
      <w:r w:rsidRPr="000B1E27">
        <w:rPr>
          <w:b/>
        </w:rPr>
        <w:t>Action plan:</w:t>
      </w:r>
      <w:r w:rsidRPr="000B1E27">
        <w:t xml:space="preserve">  To attend my classes without any interruption, I would like to improve my Internet connectivity and increase the capability of my computer for a seamless online learning </w:t>
      </w:r>
      <w:r w:rsidRPr="000B1E27">
        <w:lastRenderedPageBreak/>
        <w:t xml:space="preserve">experience. I advise traditional students to attend a few classes and find ways to adjust to online classrooms as it isn't going anywhere. </w:t>
      </w:r>
    </w:p>
    <w:p w14:paraId="00000033" w14:textId="58B7EBDB" w:rsidR="002164FA" w:rsidRPr="000B1E27" w:rsidRDefault="003B3E2E" w:rsidP="000B1E27">
      <w:pPr>
        <w:pStyle w:val="Heading1"/>
        <w:rPr>
          <w:sz w:val="32"/>
          <w:szCs w:val="32"/>
        </w:rPr>
      </w:pPr>
      <w:bookmarkStart w:id="5" w:name="_Toc81140113"/>
      <w:r w:rsidRPr="000B1E27">
        <w:rPr>
          <w:sz w:val="32"/>
          <w:szCs w:val="32"/>
        </w:rPr>
        <w:t xml:space="preserve">Public </w:t>
      </w:r>
      <w:r w:rsidR="000B1E27" w:rsidRPr="000B1E27">
        <w:rPr>
          <w:sz w:val="32"/>
          <w:szCs w:val="32"/>
        </w:rPr>
        <w:t>S</w:t>
      </w:r>
      <w:r w:rsidRPr="000B1E27">
        <w:rPr>
          <w:sz w:val="32"/>
          <w:szCs w:val="32"/>
        </w:rPr>
        <w:t xml:space="preserve">peaking and </w:t>
      </w:r>
      <w:r w:rsidR="000B1E27" w:rsidRPr="000B1E27">
        <w:rPr>
          <w:sz w:val="32"/>
          <w:szCs w:val="32"/>
        </w:rPr>
        <w:t>G</w:t>
      </w:r>
      <w:r w:rsidRPr="000B1E27">
        <w:rPr>
          <w:sz w:val="32"/>
          <w:szCs w:val="32"/>
        </w:rPr>
        <w:t xml:space="preserve">iving </w:t>
      </w:r>
      <w:r w:rsidR="000B1E27" w:rsidRPr="000B1E27">
        <w:rPr>
          <w:sz w:val="32"/>
          <w:szCs w:val="32"/>
        </w:rPr>
        <w:t>P</w:t>
      </w:r>
      <w:r w:rsidRPr="000B1E27">
        <w:rPr>
          <w:sz w:val="32"/>
          <w:szCs w:val="32"/>
        </w:rPr>
        <w:t>resentations</w:t>
      </w:r>
      <w:bookmarkEnd w:id="5"/>
    </w:p>
    <w:p w14:paraId="00000034" w14:textId="77777777" w:rsidR="002164FA" w:rsidRPr="000B1E27" w:rsidRDefault="003B3E2E">
      <w:pPr>
        <w:spacing w:line="360" w:lineRule="auto"/>
        <w:jc w:val="both"/>
      </w:pPr>
      <w:r w:rsidRPr="000B1E27">
        <w:rPr>
          <w:b/>
        </w:rPr>
        <w:t xml:space="preserve">Description: </w:t>
      </w:r>
      <w:r w:rsidRPr="000B1E27">
        <w:t xml:space="preserve">Public speaking and presentations increase our confidence, connectivity and motivation, without which it is impossible to survive in the business world (Robinson, 2000). The public speaking and presentations module covers some key topics of elements that need to be developed to increase public speaking and presentation skills. </w:t>
      </w:r>
    </w:p>
    <w:p w14:paraId="00000035" w14:textId="77777777" w:rsidR="002164FA" w:rsidRPr="000B1E27" w:rsidRDefault="002164FA">
      <w:pPr>
        <w:spacing w:line="360" w:lineRule="auto"/>
        <w:jc w:val="both"/>
        <w:rPr>
          <w:b/>
        </w:rPr>
      </w:pPr>
    </w:p>
    <w:p w14:paraId="00000036" w14:textId="0033D576" w:rsidR="002164FA" w:rsidRPr="000B1E27" w:rsidRDefault="003B3E2E">
      <w:pPr>
        <w:spacing w:line="360" w:lineRule="auto"/>
        <w:jc w:val="both"/>
      </w:pPr>
      <w:r w:rsidRPr="000B1E27">
        <w:rPr>
          <w:b/>
        </w:rPr>
        <w:t xml:space="preserve">Feelings: </w:t>
      </w:r>
      <w:r w:rsidRPr="000B1E27">
        <w:t xml:space="preserve">After completing this module, it has significantly boosted my confidence and made me more prepared for public speaking and giving presentations. The course covered the importance of gestures and appropriate posture when delivering public talks for effective communication. However, the module failed to cater to the individual needs of students. For example, </w:t>
      </w:r>
      <w:r w:rsidR="000B1E27" w:rsidRPr="000B1E27">
        <w:t>it</w:t>
      </w:r>
      <w:r w:rsidRPr="000B1E27">
        <w:t xml:space="preserve"> takes a long time for me to prepare for public speaking and forget what to say after the first line. But there was no mention of how to overcome this in the module. </w:t>
      </w:r>
    </w:p>
    <w:p w14:paraId="00000037" w14:textId="77777777" w:rsidR="002164FA" w:rsidRPr="000B1E27" w:rsidRDefault="002164FA">
      <w:pPr>
        <w:spacing w:line="360" w:lineRule="auto"/>
        <w:jc w:val="both"/>
      </w:pPr>
    </w:p>
    <w:p w14:paraId="00000038" w14:textId="77777777" w:rsidR="002164FA" w:rsidRPr="000B1E27" w:rsidRDefault="003B3E2E">
      <w:pPr>
        <w:spacing w:line="360" w:lineRule="auto"/>
        <w:jc w:val="both"/>
      </w:pPr>
      <w:r w:rsidRPr="000B1E27">
        <w:rPr>
          <w:b/>
        </w:rPr>
        <w:t xml:space="preserve">Evaluation: </w:t>
      </w:r>
      <w:r w:rsidRPr="000B1E27">
        <w:t xml:space="preserve">The module had a positive outcome as it prepared students to speak with confidence and hesitation in public places. The importance of having charisma was emphasised, a crucial factor for attracting people's attention. The module has helped to build up my confidence by introducing the techniques and methods which I can use in my next public speaking or presentation to sound confident and attract attention. </w:t>
      </w:r>
    </w:p>
    <w:p w14:paraId="00000039" w14:textId="77777777" w:rsidR="002164FA" w:rsidRPr="000B1E27" w:rsidRDefault="002164FA">
      <w:pPr>
        <w:spacing w:line="360" w:lineRule="auto"/>
        <w:jc w:val="both"/>
        <w:rPr>
          <w:b/>
        </w:rPr>
      </w:pPr>
    </w:p>
    <w:p w14:paraId="0000003A" w14:textId="77777777" w:rsidR="002164FA" w:rsidRPr="000B1E27" w:rsidRDefault="003B3E2E">
      <w:pPr>
        <w:spacing w:line="360" w:lineRule="auto"/>
        <w:jc w:val="both"/>
      </w:pPr>
      <w:r w:rsidRPr="000B1E27">
        <w:rPr>
          <w:b/>
        </w:rPr>
        <w:t xml:space="preserve">Analysis: </w:t>
      </w:r>
      <w:r w:rsidRPr="000B1E27">
        <w:t xml:space="preserve">The focus on improving public speaking and presentation by employing various techniques such as proper gestures and body posture is reflected as the outcome of this module. The learned materials in this module help students to deliver public talks with confidence and without awkward scenarios. However, one failing of the module is its inability to suit the individual needs of students who have various concerns and reasons behind nervousness. </w:t>
      </w:r>
    </w:p>
    <w:p w14:paraId="0000003B" w14:textId="77777777" w:rsidR="002164FA" w:rsidRPr="000B1E27" w:rsidRDefault="002164FA">
      <w:pPr>
        <w:spacing w:line="360" w:lineRule="auto"/>
        <w:jc w:val="both"/>
        <w:rPr>
          <w:b/>
        </w:rPr>
      </w:pPr>
    </w:p>
    <w:p w14:paraId="0000003C" w14:textId="77777777" w:rsidR="002164FA" w:rsidRPr="000B1E27" w:rsidRDefault="003B3E2E">
      <w:pPr>
        <w:spacing w:line="360" w:lineRule="auto"/>
        <w:jc w:val="both"/>
      </w:pPr>
      <w:r w:rsidRPr="000B1E27">
        <w:rPr>
          <w:b/>
        </w:rPr>
        <w:t xml:space="preserve">Conclusion: </w:t>
      </w:r>
      <w:r w:rsidRPr="000B1E27">
        <w:t xml:space="preserve">Overall, the importance of public speaking and presentation skills cannot be denied and the module has done a good job in developing these skills of students. The ability to clearly communicate and share ideas is essential to climbing the corporate ladder and this module successfully introduced students to those aspects. </w:t>
      </w:r>
    </w:p>
    <w:p w14:paraId="0000003D" w14:textId="77777777" w:rsidR="002164FA" w:rsidRPr="000B1E27" w:rsidRDefault="002164FA">
      <w:pPr>
        <w:spacing w:line="360" w:lineRule="auto"/>
        <w:jc w:val="both"/>
        <w:rPr>
          <w:b/>
        </w:rPr>
      </w:pPr>
    </w:p>
    <w:p w14:paraId="0000003F" w14:textId="21B95C7D" w:rsidR="002164FA" w:rsidRPr="000B1E27" w:rsidRDefault="003B3E2E">
      <w:pPr>
        <w:spacing w:line="360" w:lineRule="auto"/>
        <w:jc w:val="both"/>
      </w:pPr>
      <w:r w:rsidRPr="000B1E27">
        <w:rPr>
          <w:b/>
        </w:rPr>
        <w:t xml:space="preserve">Action plan:  </w:t>
      </w:r>
      <w:r w:rsidRPr="000B1E27">
        <w:t xml:space="preserve">I would suggest the module follow a more focused approach by identifying concerns and difficulties on an individual level to shape every student for a successful career. </w:t>
      </w:r>
      <w:r w:rsidRPr="000B1E27">
        <w:lastRenderedPageBreak/>
        <w:t xml:space="preserve">I wish to master the learned concepts to communicate effectively when giving public talks by regular practice and feedback from my tutor and peers. </w:t>
      </w:r>
    </w:p>
    <w:p w14:paraId="00000040" w14:textId="77777777" w:rsidR="002164FA" w:rsidRPr="000B1E27" w:rsidRDefault="003B3E2E" w:rsidP="000B1E27">
      <w:pPr>
        <w:pStyle w:val="Heading1"/>
        <w:rPr>
          <w:sz w:val="32"/>
          <w:szCs w:val="32"/>
        </w:rPr>
      </w:pPr>
      <w:bookmarkStart w:id="6" w:name="_Toc81140114"/>
      <w:r w:rsidRPr="000B1E27">
        <w:rPr>
          <w:sz w:val="32"/>
          <w:szCs w:val="32"/>
        </w:rPr>
        <w:t>Conclusion</w:t>
      </w:r>
      <w:bookmarkEnd w:id="6"/>
      <w:r w:rsidRPr="000B1E27">
        <w:rPr>
          <w:sz w:val="32"/>
          <w:szCs w:val="32"/>
        </w:rPr>
        <w:t xml:space="preserve"> </w:t>
      </w:r>
    </w:p>
    <w:p w14:paraId="00000042" w14:textId="67879792" w:rsidR="002164FA" w:rsidRPr="000B1E27" w:rsidRDefault="003B3E2E">
      <w:pPr>
        <w:spacing w:line="360" w:lineRule="auto"/>
        <w:jc w:val="both"/>
      </w:pPr>
      <w:r w:rsidRPr="000B1E27">
        <w:t>The report has provided a complete picture of the various topics learned throughout this module with both positive and negative aspects. The findings are based on the Gibbs</w:t>
      </w:r>
      <w:r w:rsidR="000B1E27" w:rsidRPr="000B1E27">
        <w:t>’ Reflective Cycle</w:t>
      </w:r>
      <w:r w:rsidRPr="000B1E27">
        <w:t xml:space="preserve"> and present a true and meaningful understanding of the topics covered in the module. It has reflected my personal learning experience and the problems which I have faced. The action plan will help me to overcome these difficulties and strengthen my overall learning. </w:t>
      </w:r>
    </w:p>
    <w:p w14:paraId="6D23B2E5" w14:textId="77777777" w:rsidR="000B1E27" w:rsidRPr="000B1E27" w:rsidRDefault="000B1E27" w:rsidP="000B1E27">
      <w:pPr>
        <w:pStyle w:val="Heading1"/>
        <w:rPr>
          <w:sz w:val="32"/>
          <w:szCs w:val="32"/>
        </w:rPr>
      </w:pPr>
      <w:bookmarkStart w:id="7" w:name="_Toc81140115"/>
    </w:p>
    <w:p w14:paraId="597B722E" w14:textId="77777777" w:rsidR="000B1E27" w:rsidRPr="000B1E27" w:rsidRDefault="000B1E27" w:rsidP="000B1E27">
      <w:pPr>
        <w:pStyle w:val="Heading1"/>
        <w:rPr>
          <w:sz w:val="32"/>
          <w:szCs w:val="32"/>
        </w:rPr>
      </w:pPr>
    </w:p>
    <w:p w14:paraId="54FCBF59" w14:textId="77777777" w:rsidR="000B1E27" w:rsidRPr="000B1E27" w:rsidRDefault="000B1E27" w:rsidP="000B1E27">
      <w:pPr>
        <w:pStyle w:val="Heading1"/>
        <w:rPr>
          <w:sz w:val="32"/>
          <w:szCs w:val="32"/>
        </w:rPr>
      </w:pPr>
    </w:p>
    <w:p w14:paraId="2BCCC96A" w14:textId="77777777" w:rsidR="000B1E27" w:rsidRPr="000B1E27" w:rsidRDefault="000B1E27" w:rsidP="000B1E27">
      <w:pPr>
        <w:pStyle w:val="Heading1"/>
        <w:rPr>
          <w:sz w:val="32"/>
          <w:szCs w:val="32"/>
        </w:rPr>
      </w:pPr>
    </w:p>
    <w:p w14:paraId="437EC68E" w14:textId="77777777" w:rsidR="000B1E27" w:rsidRPr="000B1E27" w:rsidRDefault="000B1E27" w:rsidP="000B1E27">
      <w:pPr>
        <w:pStyle w:val="Heading1"/>
        <w:rPr>
          <w:sz w:val="32"/>
          <w:szCs w:val="32"/>
        </w:rPr>
      </w:pPr>
    </w:p>
    <w:p w14:paraId="59B8C7E7" w14:textId="77777777" w:rsidR="000B1E27" w:rsidRPr="000B1E27" w:rsidRDefault="000B1E27" w:rsidP="000B1E27">
      <w:pPr>
        <w:pStyle w:val="Heading1"/>
        <w:rPr>
          <w:sz w:val="32"/>
          <w:szCs w:val="32"/>
        </w:rPr>
      </w:pPr>
    </w:p>
    <w:p w14:paraId="614A2D85" w14:textId="77777777" w:rsidR="000B1E27" w:rsidRPr="000B1E27" w:rsidRDefault="000B1E27" w:rsidP="000B1E27">
      <w:pPr>
        <w:pStyle w:val="Heading1"/>
        <w:rPr>
          <w:sz w:val="32"/>
          <w:szCs w:val="32"/>
        </w:rPr>
      </w:pPr>
    </w:p>
    <w:p w14:paraId="109165A2" w14:textId="77777777" w:rsidR="000B1E27" w:rsidRPr="000B1E27" w:rsidRDefault="000B1E27" w:rsidP="000B1E27">
      <w:pPr>
        <w:pStyle w:val="Heading1"/>
        <w:rPr>
          <w:sz w:val="32"/>
          <w:szCs w:val="32"/>
        </w:rPr>
      </w:pPr>
    </w:p>
    <w:p w14:paraId="2A09FF6E" w14:textId="77777777" w:rsidR="000B1E27" w:rsidRPr="000B1E27" w:rsidRDefault="000B1E27" w:rsidP="000B1E27">
      <w:pPr>
        <w:pStyle w:val="Heading1"/>
        <w:rPr>
          <w:sz w:val="32"/>
          <w:szCs w:val="32"/>
        </w:rPr>
      </w:pPr>
    </w:p>
    <w:p w14:paraId="50BFF03B" w14:textId="77777777" w:rsidR="000B1E27" w:rsidRPr="000B1E27" w:rsidRDefault="000B1E27">
      <w:pPr>
        <w:rPr>
          <w:sz w:val="32"/>
          <w:szCs w:val="32"/>
        </w:rPr>
      </w:pPr>
      <w:r w:rsidRPr="000B1E27">
        <w:rPr>
          <w:sz w:val="32"/>
          <w:szCs w:val="32"/>
        </w:rPr>
        <w:br w:type="page"/>
      </w:r>
    </w:p>
    <w:p w14:paraId="050EB649" w14:textId="4F35746A" w:rsidR="000B1E27" w:rsidRPr="000B1E27" w:rsidRDefault="003B3E2E" w:rsidP="000B1E27">
      <w:pPr>
        <w:pStyle w:val="Heading1"/>
        <w:rPr>
          <w:sz w:val="32"/>
          <w:szCs w:val="32"/>
        </w:rPr>
      </w:pPr>
      <w:r w:rsidRPr="000B1E27">
        <w:rPr>
          <w:sz w:val="32"/>
          <w:szCs w:val="32"/>
        </w:rPr>
        <w:lastRenderedPageBreak/>
        <w:t>References</w:t>
      </w:r>
      <w:bookmarkEnd w:id="7"/>
      <w:r w:rsidRPr="000B1E27">
        <w:rPr>
          <w:sz w:val="32"/>
          <w:szCs w:val="32"/>
        </w:rPr>
        <w:t xml:space="preserve"> </w:t>
      </w:r>
    </w:p>
    <w:p w14:paraId="2073BD94" w14:textId="77777777" w:rsidR="000B1E27" w:rsidRPr="000B1E27" w:rsidRDefault="000B1E27">
      <w:pPr>
        <w:spacing w:line="360" w:lineRule="auto"/>
        <w:jc w:val="both"/>
      </w:pPr>
      <w:r w:rsidRPr="000B1E27">
        <w:t xml:space="preserve">Adeani, I.S., Febriani, R.B. and Syafryadin, S., 2020. </w:t>
      </w:r>
      <w:r w:rsidRPr="000B1E27">
        <w:rPr>
          <w:i/>
          <w:iCs/>
        </w:rPr>
        <w:t>USING GIBBS’REFLECTIVE CYCLE IN MAKING REFLECTIONS OF LITERARY ANALYSIS.</w:t>
      </w:r>
      <w:r w:rsidRPr="000B1E27">
        <w:t xml:space="preserve"> Indonesian EFL Journal, 6(2), pp.139-148.</w:t>
      </w:r>
    </w:p>
    <w:p w14:paraId="133C8CF1" w14:textId="77777777" w:rsidR="000B1E27" w:rsidRPr="000B1E27" w:rsidRDefault="000B1E27">
      <w:pPr>
        <w:spacing w:line="360" w:lineRule="auto"/>
        <w:jc w:val="both"/>
      </w:pPr>
      <w:r w:rsidRPr="000B1E27">
        <w:t xml:space="preserve">Anderson, T., 2020. </w:t>
      </w:r>
      <w:r w:rsidRPr="000B1E27">
        <w:rPr>
          <w:i/>
          <w:iCs/>
        </w:rPr>
        <w:t>Teaching in an online learning context</w:t>
      </w:r>
      <w:r w:rsidRPr="000B1E27">
        <w:t>. Theory and practice of online learning, 273.</w:t>
      </w:r>
    </w:p>
    <w:p w14:paraId="14F7B98B" w14:textId="77777777" w:rsidR="000B1E27" w:rsidRPr="000B1E27" w:rsidRDefault="000B1E27">
      <w:pPr>
        <w:spacing w:line="360" w:lineRule="auto"/>
        <w:jc w:val="both"/>
      </w:pPr>
      <w:r w:rsidRPr="000B1E27">
        <w:t xml:space="preserve">Arumugam, B., Narayanan, V., Kathiravan, V. and Nagalingam, S., 2017. </w:t>
      </w:r>
      <w:r w:rsidRPr="000B1E27">
        <w:rPr>
          <w:i/>
          <w:iCs/>
        </w:rPr>
        <w:t>Reflective writing–how a medical student can reflect?</w:t>
      </w:r>
      <w:r w:rsidRPr="000B1E27">
        <w:t>. Journal of Education Technology in Health Sciences, 4(2), pp.47-53.</w:t>
      </w:r>
    </w:p>
    <w:p w14:paraId="7E95C19D" w14:textId="77777777" w:rsidR="000B1E27" w:rsidRPr="000B1E27" w:rsidRDefault="000B1E27">
      <w:pPr>
        <w:spacing w:line="360" w:lineRule="auto"/>
        <w:jc w:val="both"/>
      </w:pPr>
      <w:r w:rsidRPr="000B1E27">
        <w:t xml:space="preserve">Jasper, M.A., 2005. </w:t>
      </w:r>
      <w:r w:rsidRPr="000B1E27">
        <w:rPr>
          <w:i/>
          <w:iCs/>
        </w:rPr>
        <w:t>Using reflective writing within research</w:t>
      </w:r>
      <w:r w:rsidRPr="000B1E27">
        <w:t>. Journal of research in nursing, 10(3), pp.247-260.</w:t>
      </w:r>
    </w:p>
    <w:p w14:paraId="5231A61C" w14:textId="77777777" w:rsidR="000B1E27" w:rsidRPr="000B1E27" w:rsidRDefault="000B1E27">
      <w:pPr>
        <w:spacing w:line="360" w:lineRule="auto"/>
        <w:jc w:val="both"/>
      </w:pPr>
      <w:r w:rsidRPr="000B1E27">
        <w:t xml:space="preserve">Mccabe &amp; Madsen. (2021) </w:t>
      </w:r>
      <w:r w:rsidRPr="000B1E27">
        <w:rPr>
          <w:i/>
          <w:iCs/>
        </w:rPr>
        <w:t>REFLECTION TOOLKIT.</w:t>
      </w:r>
      <w:r w:rsidRPr="000B1E27">
        <w:t xml:space="preserve"> [Online] Available from: https://www.ed.ac.uk/reflection [Accessed 29 August, 2021]</w:t>
      </w:r>
    </w:p>
    <w:p w14:paraId="55BE6699" w14:textId="77777777" w:rsidR="000B1E27" w:rsidRPr="000B1E27" w:rsidRDefault="000B1E27">
      <w:pPr>
        <w:spacing w:line="360" w:lineRule="auto"/>
        <w:jc w:val="both"/>
      </w:pPr>
      <w:r w:rsidRPr="000B1E27">
        <w:t xml:space="preserve">Robinson, J.P., 2000. </w:t>
      </w:r>
      <w:r w:rsidRPr="000B1E27">
        <w:rPr>
          <w:i/>
          <w:iCs/>
        </w:rPr>
        <w:t>What are employability skills</w:t>
      </w:r>
      <w:r w:rsidRPr="000B1E27">
        <w:t>. The workplace, 1(3), pp.1-3.</w:t>
      </w:r>
    </w:p>
    <w:p w14:paraId="0472E10A" w14:textId="77777777" w:rsidR="000B1E27" w:rsidRPr="000B1E27" w:rsidRDefault="000B1E27">
      <w:pPr>
        <w:spacing w:line="360" w:lineRule="auto"/>
        <w:jc w:val="both"/>
      </w:pPr>
      <w:r w:rsidRPr="000B1E27">
        <w:t xml:space="preserve">Speight, S., Lackovic, N. and Cooker, L., 2013. </w:t>
      </w:r>
      <w:r w:rsidRPr="000B1E27">
        <w:rPr>
          <w:i/>
          <w:iCs/>
        </w:rPr>
        <w:t>The contested curriculum: Academic learning and employability in higher education.</w:t>
      </w:r>
      <w:r w:rsidRPr="000B1E27">
        <w:t xml:space="preserve"> Tertiary Education and Management, 19(2), pp.112-126.</w:t>
      </w:r>
    </w:p>
    <w:p w14:paraId="462FEDDC" w14:textId="77777777" w:rsidR="000B1E27" w:rsidRPr="000B1E27" w:rsidRDefault="000B1E27">
      <w:pPr>
        <w:spacing w:line="360" w:lineRule="auto"/>
        <w:jc w:val="both"/>
      </w:pPr>
      <w:r w:rsidRPr="000B1E27">
        <w:t xml:space="preserve">Uefap. (2020) </w:t>
      </w:r>
      <w:r w:rsidRPr="000B1E27">
        <w:rPr>
          <w:i/>
          <w:iCs/>
        </w:rPr>
        <w:t>Genres  In  Academic  Writing: Reflective  Writing.</w:t>
      </w:r>
      <w:r w:rsidRPr="000B1E27">
        <w:t xml:space="preserve"> [online] Available  at: http://www.uefap.com/writing/genre/reflect.htm#:~:text=The%20purpose%20of %20reflective%20writing,so%20that%20you%20can%20learn.  [Accessed 29 August, 2021]</w:t>
      </w:r>
    </w:p>
    <w:sectPr w:rsidR="000B1E27" w:rsidRPr="000B1E27">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AA6BC" w14:textId="77777777" w:rsidR="008868F8" w:rsidRDefault="008868F8" w:rsidP="000B1E27">
      <w:pPr>
        <w:spacing w:line="240" w:lineRule="auto"/>
      </w:pPr>
      <w:r>
        <w:separator/>
      </w:r>
    </w:p>
  </w:endnote>
  <w:endnote w:type="continuationSeparator" w:id="0">
    <w:p w14:paraId="002ACB48" w14:textId="77777777" w:rsidR="008868F8" w:rsidRDefault="008868F8" w:rsidP="000B1E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709943"/>
      <w:docPartObj>
        <w:docPartGallery w:val="Page Numbers (Bottom of Page)"/>
        <w:docPartUnique/>
      </w:docPartObj>
    </w:sdtPr>
    <w:sdtEndPr>
      <w:rPr>
        <w:color w:val="7F7F7F" w:themeColor="background1" w:themeShade="7F"/>
        <w:spacing w:val="60"/>
      </w:rPr>
    </w:sdtEndPr>
    <w:sdtContent>
      <w:p w14:paraId="49FC6E35" w14:textId="0F8CF75C" w:rsidR="000B1E27" w:rsidRDefault="000B1E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149747" w14:textId="77777777" w:rsidR="000B1E27" w:rsidRDefault="000B1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0BFFE" w14:textId="77777777" w:rsidR="008868F8" w:rsidRDefault="008868F8" w:rsidP="000B1E27">
      <w:pPr>
        <w:spacing w:line="240" w:lineRule="auto"/>
      </w:pPr>
      <w:r>
        <w:separator/>
      </w:r>
    </w:p>
  </w:footnote>
  <w:footnote w:type="continuationSeparator" w:id="0">
    <w:p w14:paraId="1492E0D3" w14:textId="77777777" w:rsidR="008868F8" w:rsidRDefault="008868F8" w:rsidP="000B1E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4FA"/>
    <w:rsid w:val="000B1E27"/>
    <w:rsid w:val="002164FA"/>
    <w:rsid w:val="003B3E2E"/>
    <w:rsid w:val="00656A03"/>
    <w:rsid w:val="008868F8"/>
    <w:rsid w:val="00BC684D"/>
    <w:rsid w:val="00BE5A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4198"/>
  <w15:docId w15:val="{2AECCA94-458B-4D20-8D91-0F8E4D1FA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B1E27"/>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B1E27"/>
    <w:pPr>
      <w:spacing w:after="100"/>
    </w:pPr>
  </w:style>
  <w:style w:type="character" w:styleId="Hyperlink">
    <w:name w:val="Hyperlink"/>
    <w:basedOn w:val="DefaultParagraphFont"/>
    <w:uiPriority w:val="99"/>
    <w:unhideWhenUsed/>
    <w:rsid w:val="000B1E27"/>
    <w:rPr>
      <w:color w:val="0000FF" w:themeColor="hyperlink"/>
      <w:u w:val="single"/>
    </w:rPr>
  </w:style>
  <w:style w:type="paragraph" w:styleId="Header">
    <w:name w:val="header"/>
    <w:basedOn w:val="Normal"/>
    <w:link w:val="HeaderChar"/>
    <w:uiPriority w:val="99"/>
    <w:unhideWhenUsed/>
    <w:rsid w:val="000B1E27"/>
    <w:pPr>
      <w:tabs>
        <w:tab w:val="center" w:pos="4680"/>
        <w:tab w:val="right" w:pos="9360"/>
      </w:tabs>
      <w:spacing w:line="240" w:lineRule="auto"/>
    </w:pPr>
  </w:style>
  <w:style w:type="character" w:customStyle="1" w:styleId="HeaderChar">
    <w:name w:val="Header Char"/>
    <w:basedOn w:val="DefaultParagraphFont"/>
    <w:link w:val="Header"/>
    <w:uiPriority w:val="99"/>
    <w:rsid w:val="000B1E27"/>
  </w:style>
  <w:style w:type="paragraph" w:styleId="Footer">
    <w:name w:val="footer"/>
    <w:basedOn w:val="Normal"/>
    <w:link w:val="FooterChar"/>
    <w:uiPriority w:val="99"/>
    <w:unhideWhenUsed/>
    <w:rsid w:val="000B1E27"/>
    <w:pPr>
      <w:tabs>
        <w:tab w:val="center" w:pos="4680"/>
        <w:tab w:val="right" w:pos="9360"/>
      </w:tabs>
      <w:spacing w:line="240" w:lineRule="auto"/>
    </w:pPr>
  </w:style>
  <w:style w:type="character" w:customStyle="1" w:styleId="FooterChar">
    <w:name w:val="Footer Char"/>
    <w:basedOn w:val="DefaultParagraphFont"/>
    <w:link w:val="Footer"/>
    <w:uiPriority w:val="99"/>
    <w:rsid w:val="000B1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80BE1-3D90-4949-941D-A296C5DDA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2337</Words>
  <Characters>13325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Rahat Hossain</dc:creator>
  <cp:lastModifiedBy>Jolanta Zenelaj (2029743)</cp:lastModifiedBy>
  <cp:revision>2</cp:revision>
  <dcterms:created xsi:type="dcterms:W3CDTF">2021-09-02T11:01:00Z</dcterms:created>
  <dcterms:modified xsi:type="dcterms:W3CDTF">2021-09-02T11:01:00Z</dcterms:modified>
</cp:coreProperties>
</file>