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ind w:firstLine="3975" w:firstLineChars="1100"/>
        <w:rPr>
          <w:rFonts w:hint="default" w:eastAsia="宋体"/>
          <w:lang w:val="en-US" w:eastAsia="zh-CN"/>
        </w:rPr>
      </w:pPr>
      <w:bookmarkStart w:id="19" w:name="_GoBack"/>
      <w:bookmarkEnd w:id="19"/>
      <w:r>
        <w:rPr>
          <w:rFonts w:hint="eastAsia" w:eastAsia="宋体"/>
          <w:lang w:val="en-US" w:eastAsia="zh-CN"/>
        </w:rPr>
        <w:t>Content</w:t>
      </w:r>
    </w:p>
    <w:p>
      <w:pPr>
        <w:pStyle w:val="6"/>
        <w:tabs>
          <w:tab w:val="right" w:leader="dot" w:pos="9632"/>
        </w:tabs>
        <w:jc w:val="left"/>
      </w:pPr>
      <w:r>
        <w:rPr>
          <w:rFonts w:hint="eastAsia"/>
        </w:rPr>
        <w:fldChar w:fldCharType="begin"/>
      </w:r>
      <w:r>
        <w:rPr>
          <w:rFonts w:hint="eastAsia"/>
        </w:rPr>
        <w:instrText xml:space="preserve">TOC \o "1-3" \h \u </w:instrText>
      </w:r>
      <w:r>
        <w:rPr>
          <w:rFonts w:hint="eastAsia"/>
        </w:rPr>
        <w:fldChar w:fldCharType="separate"/>
      </w:r>
      <w:r>
        <w:rPr>
          <w:rFonts w:hint="eastAsia"/>
        </w:rPr>
        <w:fldChar w:fldCharType="begin"/>
      </w:r>
      <w:r>
        <w:rPr>
          <w:rFonts w:hint="eastAsia"/>
        </w:rPr>
        <w:instrText xml:space="preserve"> HYPERLINK \l _Toc10580 </w:instrText>
      </w:r>
      <w:r>
        <w:rPr>
          <w:rFonts w:hint="eastAsia"/>
        </w:rPr>
        <w:fldChar w:fldCharType="separate"/>
      </w:r>
      <w:r>
        <w:rPr>
          <w:rFonts w:hint="eastAsia" w:eastAsia="宋体"/>
          <w:lang w:val="en-US" w:eastAsia="zh-CN"/>
        </w:rPr>
        <w:t>I</w:t>
      </w:r>
      <w:r>
        <w:rPr>
          <w:rFonts w:hint="eastAsia"/>
        </w:rPr>
        <w:t>ntroduction</w:t>
      </w:r>
      <w:r>
        <w:tab/>
      </w:r>
      <w:r>
        <w:fldChar w:fldCharType="begin"/>
      </w:r>
      <w:r>
        <w:instrText xml:space="preserve"> PAGEREF _Toc10580 \h </w:instrText>
      </w:r>
      <w:r>
        <w:fldChar w:fldCharType="separate"/>
      </w:r>
      <w:r>
        <w:t>2</w:t>
      </w:r>
      <w:r>
        <w:fldChar w:fldCharType="end"/>
      </w:r>
      <w:r>
        <w:rPr>
          <w:rFonts w:hint="eastAsia"/>
        </w:rPr>
        <w:fldChar w:fldCharType="end"/>
      </w:r>
    </w:p>
    <w:p>
      <w:pPr>
        <w:pStyle w:val="6"/>
        <w:tabs>
          <w:tab w:val="right" w:leader="dot" w:pos="9632"/>
        </w:tabs>
        <w:jc w:val="left"/>
      </w:pPr>
      <w:r>
        <w:rPr>
          <w:rFonts w:hint="eastAsia"/>
        </w:rPr>
        <w:fldChar w:fldCharType="begin"/>
      </w:r>
      <w:r>
        <w:rPr>
          <w:rFonts w:hint="eastAsia"/>
        </w:rPr>
        <w:instrText xml:space="preserve"> HYPERLINK \l _Toc16425 </w:instrText>
      </w:r>
      <w:r>
        <w:rPr>
          <w:rFonts w:hint="eastAsia"/>
        </w:rPr>
        <w:fldChar w:fldCharType="separate"/>
      </w:r>
      <w:r>
        <w:rPr>
          <w:rFonts w:hint="eastAsia" w:eastAsia="宋体"/>
          <w:lang w:val="en-US" w:eastAsia="zh-CN"/>
        </w:rPr>
        <w:t>E</w:t>
      </w:r>
      <w:r>
        <w:rPr>
          <w:rFonts w:hint="eastAsia"/>
        </w:rPr>
        <w:t>xternal analysis</w:t>
      </w:r>
      <w:r>
        <w:tab/>
      </w:r>
      <w:r>
        <w:fldChar w:fldCharType="begin"/>
      </w:r>
      <w:r>
        <w:instrText xml:space="preserve"> PAGEREF _Toc16425 \h </w:instrText>
      </w:r>
      <w:r>
        <w:fldChar w:fldCharType="separate"/>
      </w:r>
      <w:r>
        <w:t>3</w:t>
      </w:r>
      <w:r>
        <w:fldChar w:fldCharType="end"/>
      </w:r>
      <w:r>
        <w:rPr>
          <w:rFonts w:hint="eastAsia"/>
        </w:rPr>
        <w:fldChar w:fldCharType="end"/>
      </w:r>
    </w:p>
    <w:p>
      <w:pPr>
        <w:pStyle w:val="7"/>
        <w:tabs>
          <w:tab w:val="right" w:leader="dot" w:pos="9632"/>
        </w:tabs>
        <w:ind w:left="0" w:leftChars="0" w:firstLine="0" w:firstLineChars="0"/>
        <w:jc w:val="left"/>
      </w:pPr>
      <w:r>
        <w:rPr>
          <w:rFonts w:hint="eastAsia"/>
        </w:rPr>
        <w:fldChar w:fldCharType="begin"/>
      </w:r>
      <w:r>
        <w:rPr>
          <w:rFonts w:hint="eastAsia"/>
        </w:rPr>
        <w:instrText xml:space="preserve"> HYPERLINK \l _Toc10123 </w:instrText>
      </w:r>
      <w:r>
        <w:rPr>
          <w:rFonts w:hint="eastAsia"/>
        </w:rPr>
        <w:fldChar w:fldCharType="separate"/>
      </w:r>
      <w:r>
        <w:rPr>
          <w:rFonts w:hint="eastAsia"/>
        </w:rPr>
        <w:t>Analysis of PESTEL model</w:t>
      </w:r>
      <w:r>
        <w:tab/>
      </w:r>
      <w:r>
        <w:fldChar w:fldCharType="begin"/>
      </w:r>
      <w:r>
        <w:instrText xml:space="preserve"> PAGEREF _Toc10123 \h </w:instrText>
      </w:r>
      <w:r>
        <w:fldChar w:fldCharType="separate"/>
      </w:r>
      <w:r>
        <w:t>3</w:t>
      </w:r>
      <w:r>
        <w:fldChar w:fldCharType="end"/>
      </w:r>
      <w:r>
        <w:rPr>
          <w:rFonts w:hint="eastAsia"/>
        </w:rPr>
        <w:fldChar w:fldCharType="end"/>
      </w:r>
    </w:p>
    <w:p>
      <w:pPr>
        <w:pStyle w:val="7"/>
        <w:tabs>
          <w:tab w:val="right" w:leader="dot" w:pos="9632"/>
        </w:tabs>
        <w:ind w:left="0" w:leftChars="0" w:firstLine="0" w:firstLineChars="0"/>
        <w:jc w:val="left"/>
      </w:pPr>
      <w:r>
        <w:rPr>
          <w:rFonts w:hint="eastAsia"/>
        </w:rPr>
        <w:fldChar w:fldCharType="begin"/>
      </w:r>
      <w:r>
        <w:rPr>
          <w:rFonts w:hint="eastAsia"/>
        </w:rPr>
        <w:instrText xml:space="preserve"> HYPERLINK \l _Toc8751 </w:instrText>
      </w:r>
      <w:r>
        <w:rPr>
          <w:rFonts w:hint="eastAsia"/>
        </w:rPr>
        <w:fldChar w:fldCharType="separate"/>
      </w:r>
      <w:r>
        <w:rPr>
          <w:rFonts w:hint="eastAsia"/>
        </w:rPr>
        <w:t>Five forces model analysis</w:t>
      </w:r>
      <w:r>
        <w:tab/>
      </w:r>
      <w:r>
        <w:fldChar w:fldCharType="begin"/>
      </w:r>
      <w:r>
        <w:instrText xml:space="preserve"> PAGEREF _Toc8751 \h </w:instrText>
      </w:r>
      <w:r>
        <w:fldChar w:fldCharType="separate"/>
      </w:r>
      <w:r>
        <w:t>6</w:t>
      </w:r>
      <w:r>
        <w:fldChar w:fldCharType="end"/>
      </w:r>
      <w:r>
        <w:rPr>
          <w:rFonts w:hint="eastAsia"/>
        </w:rPr>
        <w:fldChar w:fldCharType="end"/>
      </w:r>
    </w:p>
    <w:p>
      <w:pPr>
        <w:pStyle w:val="7"/>
        <w:tabs>
          <w:tab w:val="right" w:leader="dot" w:pos="9632"/>
        </w:tabs>
        <w:ind w:left="0" w:leftChars="0" w:firstLine="0" w:firstLineChars="0"/>
        <w:jc w:val="left"/>
      </w:pPr>
      <w:r>
        <w:rPr>
          <w:rFonts w:hint="eastAsia"/>
        </w:rPr>
        <w:fldChar w:fldCharType="begin"/>
      </w:r>
      <w:r>
        <w:rPr>
          <w:rFonts w:hint="eastAsia"/>
        </w:rPr>
        <w:instrText xml:space="preserve"> HYPERLINK \l _Toc17050 </w:instrText>
      </w:r>
      <w:r>
        <w:rPr>
          <w:rFonts w:hint="eastAsia"/>
        </w:rPr>
        <w:fldChar w:fldCharType="separate"/>
      </w:r>
      <w:r>
        <w:rPr>
          <w:rFonts w:hint="eastAsia"/>
        </w:rPr>
        <w:t>Key Economic Trends and Future Crises</w:t>
      </w:r>
      <w:r>
        <w:tab/>
      </w:r>
      <w:r>
        <w:fldChar w:fldCharType="begin"/>
      </w:r>
      <w:r>
        <w:instrText xml:space="preserve"> PAGEREF _Toc17050 \h </w:instrText>
      </w:r>
      <w:r>
        <w:fldChar w:fldCharType="separate"/>
      </w:r>
      <w:r>
        <w:t>7</w:t>
      </w:r>
      <w:r>
        <w:fldChar w:fldCharType="end"/>
      </w:r>
      <w:r>
        <w:rPr>
          <w:rFonts w:hint="eastAsia"/>
        </w:rPr>
        <w:fldChar w:fldCharType="end"/>
      </w:r>
    </w:p>
    <w:p>
      <w:pPr>
        <w:pStyle w:val="6"/>
        <w:tabs>
          <w:tab w:val="right" w:leader="dot" w:pos="9632"/>
        </w:tabs>
        <w:jc w:val="left"/>
      </w:pPr>
      <w:r>
        <w:rPr>
          <w:rFonts w:hint="eastAsia"/>
        </w:rPr>
        <w:fldChar w:fldCharType="begin"/>
      </w:r>
      <w:r>
        <w:rPr>
          <w:rFonts w:hint="eastAsia"/>
        </w:rPr>
        <w:instrText xml:space="preserve"> HYPERLINK \l _Toc2120 </w:instrText>
      </w:r>
      <w:r>
        <w:rPr>
          <w:rFonts w:hint="eastAsia"/>
        </w:rPr>
        <w:fldChar w:fldCharType="separate"/>
      </w:r>
      <w:r>
        <w:rPr>
          <w:rFonts w:hint="eastAsia"/>
        </w:rPr>
        <w:t>Internal analysis</w:t>
      </w:r>
      <w:r>
        <w:tab/>
      </w:r>
      <w:r>
        <w:fldChar w:fldCharType="begin"/>
      </w:r>
      <w:r>
        <w:instrText xml:space="preserve"> PAGEREF _Toc2120 \h </w:instrText>
      </w:r>
      <w:r>
        <w:fldChar w:fldCharType="separate"/>
      </w:r>
      <w:r>
        <w:t>7</w:t>
      </w:r>
      <w:r>
        <w:fldChar w:fldCharType="end"/>
      </w:r>
      <w:r>
        <w:rPr>
          <w:rFonts w:hint="eastAsia"/>
        </w:rPr>
        <w:fldChar w:fldCharType="end"/>
      </w:r>
    </w:p>
    <w:p>
      <w:pPr>
        <w:pStyle w:val="7"/>
        <w:tabs>
          <w:tab w:val="right" w:leader="dot" w:pos="9632"/>
        </w:tabs>
        <w:ind w:left="0" w:leftChars="0" w:firstLine="0" w:firstLineChars="0"/>
        <w:jc w:val="left"/>
      </w:pPr>
      <w:r>
        <w:rPr>
          <w:rFonts w:hint="eastAsia"/>
        </w:rPr>
        <w:fldChar w:fldCharType="begin"/>
      </w:r>
      <w:r>
        <w:rPr>
          <w:rFonts w:hint="eastAsia"/>
        </w:rPr>
        <w:instrText xml:space="preserve"> HYPERLINK \l _Toc31390 </w:instrText>
      </w:r>
      <w:r>
        <w:rPr>
          <w:rFonts w:hint="eastAsia"/>
        </w:rPr>
        <w:fldChar w:fldCharType="separate"/>
      </w:r>
      <w:r>
        <w:rPr>
          <w:rFonts w:hint="eastAsia"/>
        </w:rPr>
        <w:t>Resource-based view</w:t>
      </w:r>
      <w:r>
        <w:tab/>
      </w:r>
      <w:r>
        <w:fldChar w:fldCharType="begin"/>
      </w:r>
      <w:r>
        <w:instrText xml:space="preserve"> PAGEREF _Toc31390 \h </w:instrText>
      </w:r>
      <w:r>
        <w:fldChar w:fldCharType="separate"/>
      </w:r>
      <w:r>
        <w:t>7</w:t>
      </w:r>
      <w:r>
        <w:fldChar w:fldCharType="end"/>
      </w:r>
      <w:r>
        <w:rPr>
          <w:rFonts w:hint="eastAsia"/>
        </w:rPr>
        <w:fldChar w:fldCharType="end"/>
      </w:r>
    </w:p>
    <w:p>
      <w:pPr>
        <w:pStyle w:val="7"/>
        <w:tabs>
          <w:tab w:val="right" w:leader="dot" w:pos="9632"/>
        </w:tabs>
        <w:ind w:left="0" w:leftChars="0" w:firstLine="0" w:firstLineChars="0"/>
        <w:jc w:val="left"/>
      </w:pPr>
      <w:r>
        <w:rPr>
          <w:rFonts w:hint="eastAsia"/>
        </w:rPr>
        <w:fldChar w:fldCharType="begin"/>
      </w:r>
      <w:r>
        <w:rPr>
          <w:rFonts w:hint="eastAsia"/>
        </w:rPr>
        <w:instrText xml:space="preserve"> HYPERLINK \l _Toc28910 </w:instrText>
      </w:r>
      <w:r>
        <w:rPr>
          <w:rFonts w:hint="eastAsia"/>
        </w:rPr>
        <w:fldChar w:fldCharType="separate"/>
      </w:r>
      <w:r>
        <w:rPr>
          <w:rFonts w:hint="eastAsia"/>
        </w:rPr>
        <w:t>Value chain analysis</w:t>
      </w:r>
      <w:r>
        <w:tab/>
      </w:r>
      <w:r>
        <w:fldChar w:fldCharType="begin"/>
      </w:r>
      <w:r>
        <w:instrText xml:space="preserve"> PAGEREF _Toc28910 \h </w:instrText>
      </w:r>
      <w:r>
        <w:fldChar w:fldCharType="separate"/>
      </w:r>
      <w:r>
        <w:t>8</w:t>
      </w:r>
      <w:r>
        <w:fldChar w:fldCharType="end"/>
      </w:r>
      <w:r>
        <w:rPr>
          <w:rFonts w:hint="eastAsia"/>
        </w:rPr>
        <w:fldChar w:fldCharType="end"/>
      </w:r>
    </w:p>
    <w:p>
      <w:pPr>
        <w:pStyle w:val="7"/>
        <w:tabs>
          <w:tab w:val="right" w:leader="dot" w:pos="9632"/>
        </w:tabs>
        <w:ind w:left="0" w:leftChars="0" w:firstLine="0" w:firstLineChars="0"/>
        <w:jc w:val="left"/>
      </w:pPr>
      <w:r>
        <w:rPr>
          <w:rFonts w:hint="eastAsia"/>
        </w:rPr>
        <w:fldChar w:fldCharType="begin"/>
      </w:r>
      <w:r>
        <w:rPr>
          <w:rFonts w:hint="eastAsia"/>
        </w:rPr>
        <w:instrText xml:space="preserve"> HYPERLINK \l _Toc8116 </w:instrText>
      </w:r>
      <w:r>
        <w:rPr>
          <w:rFonts w:hint="eastAsia"/>
        </w:rPr>
        <w:fldChar w:fldCharType="separate"/>
      </w:r>
      <w:r>
        <w:rPr>
          <w:rFonts w:hint="eastAsia"/>
        </w:rPr>
        <w:t>SWOT-TOWS matrix</w:t>
      </w:r>
      <w:r>
        <w:tab/>
      </w:r>
      <w:r>
        <w:fldChar w:fldCharType="begin"/>
      </w:r>
      <w:r>
        <w:instrText xml:space="preserve"> PAGEREF _Toc8116 \h </w:instrText>
      </w:r>
      <w:r>
        <w:fldChar w:fldCharType="separate"/>
      </w:r>
      <w:r>
        <w:t>9</w:t>
      </w:r>
      <w:r>
        <w:fldChar w:fldCharType="end"/>
      </w:r>
      <w:r>
        <w:rPr>
          <w:rFonts w:hint="eastAsia"/>
        </w:rPr>
        <w:fldChar w:fldCharType="end"/>
      </w:r>
    </w:p>
    <w:p>
      <w:pPr>
        <w:pStyle w:val="6"/>
        <w:tabs>
          <w:tab w:val="right" w:leader="dot" w:pos="9632"/>
        </w:tabs>
        <w:jc w:val="left"/>
      </w:pPr>
      <w:r>
        <w:rPr>
          <w:rFonts w:hint="eastAsia"/>
        </w:rPr>
        <w:fldChar w:fldCharType="begin"/>
      </w:r>
      <w:r>
        <w:rPr>
          <w:rFonts w:hint="eastAsia"/>
        </w:rPr>
        <w:instrText xml:space="preserve"> HYPERLINK \l _Toc12587 </w:instrText>
      </w:r>
      <w:r>
        <w:rPr>
          <w:rFonts w:hint="eastAsia"/>
        </w:rPr>
        <w:fldChar w:fldCharType="separate"/>
      </w:r>
      <w:r>
        <w:rPr>
          <w:rFonts w:hint="eastAsia"/>
        </w:rPr>
        <w:t>Marketing strategy formulation</w:t>
      </w:r>
      <w:r>
        <w:tab/>
      </w:r>
      <w:r>
        <w:fldChar w:fldCharType="begin"/>
      </w:r>
      <w:r>
        <w:instrText xml:space="preserve"> PAGEREF _Toc12587 \h </w:instrText>
      </w:r>
      <w:r>
        <w:fldChar w:fldCharType="separate"/>
      </w:r>
      <w:r>
        <w:t>10</w:t>
      </w:r>
      <w:r>
        <w:fldChar w:fldCharType="end"/>
      </w:r>
      <w:r>
        <w:rPr>
          <w:rFonts w:hint="eastAsia"/>
        </w:rPr>
        <w:fldChar w:fldCharType="end"/>
      </w:r>
    </w:p>
    <w:p>
      <w:pPr>
        <w:pStyle w:val="7"/>
        <w:tabs>
          <w:tab w:val="right" w:leader="dot" w:pos="9632"/>
        </w:tabs>
        <w:ind w:left="0" w:leftChars="0" w:firstLine="0" w:firstLineChars="0"/>
        <w:jc w:val="left"/>
      </w:pPr>
      <w:r>
        <w:rPr>
          <w:rFonts w:hint="eastAsia"/>
        </w:rPr>
        <w:fldChar w:fldCharType="begin"/>
      </w:r>
      <w:r>
        <w:rPr>
          <w:rFonts w:hint="eastAsia"/>
        </w:rPr>
        <w:instrText xml:space="preserve"> HYPERLINK \l _Toc27295 </w:instrText>
      </w:r>
      <w:r>
        <w:rPr>
          <w:rFonts w:hint="eastAsia"/>
        </w:rPr>
        <w:fldChar w:fldCharType="separate"/>
      </w:r>
      <w:r>
        <w:rPr>
          <w:rFonts w:hint="eastAsia"/>
        </w:rPr>
        <w:t>Strategic clock positioning</w:t>
      </w:r>
      <w:r>
        <w:tab/>
      </w:r>
      <w:r>
        <w:fldChar w:fldCharType="begin"/>
      </w:r>
      <w:r>
        <w:instrText xml:space="preserve"> PAGEREF _Toc27295 \h </w:instrText>
      </w:r>
      <w:r>
        <w:fldChar w:fldCharType="separate"/>
      </w:r>
      <w:r>
        <w:t>10</w:t>
      </w:r>
      <w:r>
        <w:fldChar w:fldCharType="end"/>
      </w:r>
      <w:r>
        <w:rPr>
          <w:rFonts w:hint="eastAsia"/>
        </w:rPr>
        <w:fldChar w:fldCharType="end"/>
      </w:r>
    </w:p>
    <w:p>
      <w:pPr>
        <w:pStyle w:val="7"/>
        <w:tabs>
          <w:tab w:val="right" w:leader="dot" w:pos="9632"/>
        </w:tabs>
        <w:ind w:left="0" w:leftChars="0" w:firstLine="0" w:firstLineChars="0"/>
        <w:jc w:val="left"/>
      </w:pPr>
      <w:r>
        <w:rPr>
          <w:rFonts w:hint="eastAsia"/>
        </w:rPr>
        <w:fldChar w:fldCharType="begin"/>
      </w:r>
      <w:r>
        <w:rPr>
          <w:rFonts w:hint="eastAsia"/>
        </w:rPr>
        <w:instrText xml:space="preserve"> HYPERLINK \l _Toc24362 </w:instrText>
      </w:r>
      <w:r>
        <w:rPr>
          <w:rFonts w:hint="eastAsia"/>
        </w:rPr>
        <w:fldChar w:fldCharType="separate"/>
      </w:r>
      <w:r>
        <w:rPr>
          <w:rFonts w:hint="eastAsia" w:eastAsia="宋体"/>
          <w:lang w:val="en-US" w:eastAsia="zh-CN"/>
        </w:rPr>
        <w:t>A</w:t>
      </w:r>
      <w:r>
        <w:rPr>
          <w:rFonts w:hint="eastAsia"/>
        </w:rPr>
        <w:t>nsoff matrix</w:t>
      </w:r>
      <w:r>
        <w:tab/>
      </w:r>
      <w:r>
        <w:fldChar w:fldCharType="begin"/>
      </w:r>
      <w:r>
        <w:instrText xml:space="preserve"> PAGEREF _Toc24362 \h </w:instrText>
      </w:r>
      <w:r>
        <w:fldChar w:fldCharType="separate"/>
      </w:r>
      <w:r>
        <w:t>11</w:t>
      </w:r>
      <w:r>
        <w:fldChar w:fldCharType="end"/>
      </w:r>
      <w:r>
        <w:rPr>
          <w:rFonts w:hint="eastAsia"/>
        </w:rPr>
        <w:fldChar w:fldCharType="end"/>
      </w:r>
    </w:p>
    <w:p>
      <w:pPr>
        <w:pStyle w:val="7"/>
        <w:tabs>
          <w:tab w:val="right" w:leader="dot" w:pos="9632"/>
        </w:tabs>
        <w:ind w:left="0" w:leftChars="0" w:firstLine="0" w:firstLineChars="0"/>
        <w:jc w:val="left"/>
      </w:pPr>
      <w:r>
        <w:rPr>
          <w:rFonts w:hint="eastAsia"/>
        </w:rPr>
        <w:fldChar w:fldCharType="begin"/>
      </w:r>
      <w:r>
        <w:rPr>
          <w:rFonts w:hint="eastAsia"/>
        </w:rPr>
        <w:instrText xml:space="preserve"> HYPERLINK \l _Toc8064 </w:instrText>
      </w:r>
      <w:r>
        <w:rPr>
          <w:rFonts w:hint="eastAsia"/>
        </w:rPr>
        <w:fldChar w:fldCharType="separate"/>
      </w:r>
      <w:r>
        <w:rPr>
          <w:rFonts w:hint="eastAsia"/>
        </w:rPr>
        <w:t>Successful marketing case</w:t>
      </w:r>
      <w:r>
        <w:tab/>
      </w:r>
      <w:r>
        <w:fldChar w:fldCharType="begin"/>
      </w:r>
      <w:r>
        <w:instrText xml:space="preserve"> PAGEREF _Toc8064 \h </w:instrText>
      </w:r>
      <w:r>
        <w:fldChar w:fldCharType="separate"/>
      </w:r>
      <w:r>
        <w:t>11</w:t>
      </w:r>
      <w:r>
        <w:fldChar w:fldCharType="end"/>
      </w:r>
      <w:r>
        <w:rPr>
          <w:rFonts w:hint="eastAsia"/>
        </w:rPr>
        <w:fldChar w:fldCharType="end"/>
      </w:r>
    </w:p>
    <w:p>
      <w:pPr>
        <w:pStyle w:val="6"/>
        <w:tabs>
          <w:tab w:val="right" w:leader="dot" w:pos="9632"/>
        </w:tabs>
        <w:jc w:val="left"/>
      </w:pPr>
      <w:r>
        <w:rPr>
          <w:rFonts w:hint="eastAsia"/>
        </w:rPr>
        <w:fldChar w:fldCharType="begin"/>
      </w:r>
      <w:r>
        <w:rPr>
          <w:rFonts w:hint="eastAsia"/>
        </w:rPr>
        <w:instrText xml:space="preserve"> HYPERLINK \l _Toc17036 </w:instrText>
      </w:r>
      <w:r>
        <w:rPr>
          <w:rFonts w:hint="eastAsia"/>
        </w:rPr>
        <w:fldChar w:fldCharType="separate"/>
      </w:r>
      <w:r>
        <w:rPr>
          <w:rFonts w:hint="eastAsia"/>
        </w:rPr>
        <w:t>Marketing strategy analysis</w:t>
      </w:r>
      <w:r>
        <w:tab/>
      </w:r>
      <w:r>
        <w:fldChar w:fldCharType="begin"/>
      </w:r>
      <w:r>
        <w:instrText xml:space="preserve"> PAGEREF _Toc17036 \h </w:instrText>
      </w:r>
      <w:r>
        <w:fldChar w:fldCharType="separate"/>
      </w:r>
      <w:r>
        <w:t>12</w:t>
      </w:r>
      <w:r>
        <w:fldChar w:fldCharType="end"/>
      </w:r>
      <w:r>
        <w:rPr>
          <w:rFonts w:hint="eastAsia"/>
        </w:rPr>
        <w:fldChar w:fldCharType="end"/>
      </w:r>
    </w:p>
    <w:p>
      <w:pPr>
        <w:pStyle w:val="7"/>
        <w:tabs>
          <w:tab w:val="right" w:leader="dot" w:pos="9632"/>
        </w:tabs>
        <w:ind w:left="0" w:leftChars="0" w:firstLine="0" w:firstLineChars="0"/>
        <w:jc w:val="left"/>
      </w:pPr>
      <w:r>
        <w:rPr>
          <w:rFonts w:hint="eastAsia"/>
        </w:rPr>
        <w:fldChar w:fldCharType="begin"/>
      </w:r>
      <w:r>
        <w:rPr>
          <w:rFonts w:hint="eastAsia"/>
        </w:rPr>
        <w:instrText xml:space="preserve"> HYPERLINK \l _Toc13171 </w:instrText>
      </w:r>
      <w:r>
        <w:rPr>
          <w:rFonts w:hint="eastAsia"/>
        </w:rPr>
        <w:fldChar w:fldCharType="separate"/>
      </w:r>
      <w:r>
        <w:rPr>
          <w:rFonts w:hint="eastAsia"/>
        </w:rPr>
        <w:t>Current strategic assessment</w:t>
      </w:r>
      <w:r>
        <w:tab/>
      </w:r>
      <w:r>
        <w:fldChar w:fldCharType="begin"/>
      </w:r>
      <w:r>
        <w:instrText xml:space="preserve"> PAGEREF _Toc13171 \h </w:instrText>
      </w:r>
      <w:r>
        <w:fldChar w:fldCharType="separate"/>
      </w:r>
      <w:r>
        <w:t>12</w:t>
      </w:r>
      <w:r>
        <w:fldChar w:fldCharType="end"/>
      </w:r>
      <w:r>
        <w:rPr>
          <w:rFonts w:hint="eastAsia"/>
        </w:rPr>
        <w:fldChar w:fldCharType="end"/>
      </w:r>
    </w:p>
    <w:p>
      <w:pPr>
        <w:pStyle w:val="7"/>
        <w:tabs>
          <w:tab w:val="right" w:leader="dot" w:pos="9632"/>
        </w:tabs>
        <w:ind w:left="0" w:leftChars="0" w:firstLine="0" w:firstLineChars="0"/>
        <w:jc w:val="left"/>
      </w:pPr>
      <w:r>
        <w:rPr>
          <w:rFonts w:hint="eastAsia"/>
        </w:rPr>
        <w:fldChar w:fldCharType="begin"/>
      </w:r>
      <w:r>
        <w:rPr>
          <w:rFonts w:hint="eastAsia"/>
        </w:rPr>
        <w:instrText xml:space="preserve"> HYPERLINK \l _Toc8 </w:instrText>
      </w:r>
      <w:r>
        <w:rPr>
          <w:rFonts w:hint="eastAsia"/>
        </w:rPr>
        <w:fldChar w:fldCharType="separate"/>
      </w:r>
      <w:r>
        <w:rPr>
          <w:rFonts w:hint="eastAsia"/>
        </w:rPr>
        <w:t>Strategic recommendations</w:t>
      </w:r>
      <w:r>
        <w:tab/>
      </w:r>
      <w:r>
        <w:fldChar w:fldCharType="begin"/>
      </w:r>
      <w:r>
        <w:instrText xml:space="preserve"> PAGEREF _Toc8 \h </w:instrText>
      </w:r>
      <w:r>
        <w:fldChar w:fldCharType="separate"/>
      </w:r>
      <w:r>
        <w:t>13</w:t>
      </w:r>
      <w:r>
        <w:fldChar w:fldCharType="end"/>
      </w:r>
      <w:r>
        <w:rPr>
          <w:rFonts w:hint="eastAsia"/>
        </w:rPr>
        <w:fldChar w:fldCharType="end"/>
      </w:r>
    </w:p>
    <w:p>
      <w:pPr>
        <w:pStyle w:val="7"/>
        <w:tabs>
          <w:tab w:val="right" w:leader="dot" w:pos="9632"/>
        </w:tabs>
        <w:ind w:left="0" w:leftChars="0" w:firstLine="0" w:firstLineChars="0"/>
        <w:jc w:val="left"/>
      </w:pPr>
      <w:r>
        <w:rPr>
          <w:rFonts w:hint="eastAsia"/>
        </w:rPr>
        <w:fldChar w:fldCharType="begin"/>
      </w:r>
      <w:r>
        <w:rPr>
          <w:rFonts w:hint="eastAsia"/>
        </w:rPr>
        <w:instrText xml:space="preserve"> HYPERLINK \l _Toc29723 </w:instrText>
      </w:r>
      <w:r>
        <w:rPr>
          <w:rFonts w:hint="eastAsia"/>
        </w:rPr>
        <w:fldChar w:fldCharType="separate"/>
      </w:r>
      <w:r>
        <w:rPr>
          <w:rFonts w:hint="eastAsia"/>
        </w:rPr>
        <w:t>Long-term sustainability strategy</w:t>
      </w:r>
      <w:r>
        <w:tab/>
      </w:r>
      <w:r>
        <w:fldChar w:fldCharType="begin"/>
      </w:r>
      <w:r>
        <w:instrText xml:space="preserve"> PAGEREF _Toc29723 \h </w:instrText>
      </w:r>
      <w:r>
        <w:fldChar w:fldCharType="separate"/>
      </w:r>
      <w:r>
        <w:t>13</w:t>
      </w:r>
      <w:r>
        <w:fldChar w:fldCharType="end"/>
      </w:r>
      <w:r>
        <w:rPr>
          <w:rFonts w:hint="eastAsia"/>
        </w:rPr>
        <w:fldChar w:fldCharType="end"/>
      </w:r>
    </w:p>
    <w:p>
      <w:pPr>
        <w:pStyle w:val="6"/>
        <w:tabs>
          <w:tab w:val="right" w:leader="dot" w:pos="9632"/>
        </w:tabs>
        <w:jc w:val="left"/>
      </w:pPr>
      <w:r>
        <w:rPr>
          <w:rFonts w:hint="eastAsia"/>
        </w:rPr>
        <w:fldChar w:fldCharType="begin"/>
      </w:r>
      <w:r>
        <w:rPr>
          <w:rFonts w:hint="eastAsia"/>
        </w:rPr>
        <w:instrText xml:space="preserve"> HYPERLINK \l _Toc9054 </w:instrText>
      </w:r>
      <w:r>
        <w:rPr>
          <w:rFonts w:hint="eastAsia"/>
        </w:rPr>
        <w:fldChar w:fldCharType="separate"/>
      </w:r>
      <w:r>
        <w:rPr>
          <w:rFonts w:hint="eastAsia" w:eastAsia="宋体"/>
          <w:lang w:val="en-US" w:eastAsia="zh-CN"/>
        </w:rPr>
        <w:t>C</w:t>
      </w:r>
      <w:r>
        <w:rPr>
          <w:rFonts w:hint="eastAsia"/>
        </w:rPr>
        <w:t>onclusion</w:t>
      </w:r>
      <w:r>
        <w:tab/>
      </w:r>
      <w:r>
        <w:fldChar w:fldCharType="begin"/>
      </w:r>
      <w:r>
        <w:instrText xml:space="preserve"> PAGEREF _Toc9054 \h </w:instrText>
      </w:r>
      <w:r>
        <w:fldChar w:fldCharType="separate"/>
      </w:r>
      <w:r>
        <w:t>14</w:t>
      </w:r>
      <w:r>
        <w:fldChar w:fldCharType="end"/>
      </w:r>
      <w:r>
        <w:rPr>
          <w:rFonts w:hint="eastAsia"/>
        </w:rPr>
        <w:fldChar w:fldCharType="end"/>
      </w:r>
    </w:p>
    <w:p>
      <w:pPr>
        <w:pStyle w:val="6"/>
        <w:tabs>
          <w:tab w:val="right" w:leader="dot" w:pos="9632"/>
        </w:tabs>
        <w:jc w:val="left"/>
      </w:pPr>
      <w:r>
        <w:rPr>
          <w:rFonts w:hint="eastAsia"/>
        </w:rPr>
        <w:fldChar w:fldCharType="begin"/>
      </w:r>
      <w:r>
        <w:rPr>
          <w:rFonts w:hint="eastAsia"/>
        </w:rPr>
        <w:instrText xml:space="preserve"> HYPERLINK \l _Toc26705 </w:instrText>
      </w:r>
      <w:r>
        <w:rPr>
          <w:rFonts w:hint="eastAsia"/>
        </w:rPr>
        <w:fldChar w:fldCharType="separate"/>
      </w:r>
      <w:r>
        <w:rPr>
          <w:rFonts w:hint="eastAsia" w:eastAsia="宋体"/>
          <w:lang w:val="en-US" w:eastAsia="zh-CN"/>
        </w:rPr>
        <w:t>R</w:t>
      </w:r>
      <w:r>
        <w:rPr>
          <w:rFonts w:hint="eastAsia"/>
        </w:rPr>
        <w:t>eferences</w:t>
      </w:r>
      <w:r>
        <w:tab/>
      </w:r>
      <w:r>
        <w:fldChar w:fldCharType="begin"/>
      </w:r>
      <w:r>
        <w:instrText xml:space="preserve"> PAGEREF _Toc26705 \h </w:instrText>
      </w:r>
      <w:r>
        <w:fldChar w:fldCharType="separate"/>
      </w:r>
      <w:r>
        <w:t>15</w:t>
      </w:r>
      <w:r>
        <w:fldChar w:fldCharType="end"/>
      </w:r>
      <w:r>
        <w:rPr>
          <w:rFonts w:hint="eastAsia"/>
        </w:rPr>
        <w:fldChar w:fldCharType="end"/>
      </w:r>
    </w:p>
    <w:p>
      <w:pPr>
        <w:pStyle w:val="2"/>
        <w:bidi w:val="0"/>
        <w:rPr>
          <w:rFonts w:hint="eastAsia"/>
        </w:rPr>
        <w:sectPr>
          <w:footerReference r:id="rId3" w:type="default"/>
          <w:pgSz w:w="11900" w:h="16840"/>
          <w:pgMar w:top="1134" w:right="1134" w:bottom="1134" w:left="1134" w:header="851" w:footer="992" w:gutter="0"/>
          <w:cols w:space="425" w:num="1"/>
          <w:docGrid w:type="lines" w:linePitch="312" w:charSpace="0"/>
        </w:sectPr>
      </w:pPr>
      <w:r>
        <w:rPr>
          <w:rFonts w:hint="eastAsia"/>
        </w:rPr>
        <w:fldChar w:fldCharType="end"/>
      </w:r>
    </w:p>
    <w:p>
      <w:pPr>
        <w:pStyle w:val="2"/>
        <w:bidi w:val="0"/>
        <w:rPr>
          <w:rFonts w:hint="eastAsia"/>
        </w:rPr>
      </w:pPr>
      <w:bookmarkStart w:id="0" w:name="_Toc10580"/>
      <w:r>
        <w:rPr>
          <w:rFonts w:hint="eastAsia" w:eastAsia="宋体"/>
          <w:lang w:val="en-US" w:eastAsia="zh-CN"/>
        </w:rPr>
        <w:t>I</w:t>
      </w:r>
      <w:r>
        <w:rPr>
          <w:rFonts w:hint="eastAsia"/>
        </w:rPr>
        <w:t>ntroduction</w:t>
      </w:r>
      <w:bookmarkEnd w:id="0"/>
    </w:p>
    <w:p>
      <w:pPr>
        <w:bidi w:val="0"/>
        <w:rPr>
          <w:rFonts w:hint="eastAsia"/>
        </w:rPr>
      </w:pPr>
    </w:p>
    <w:p>
      <w:pPr>
        <w:bidi w:val="0"/>
        <w:rPr>
          <w:rFonts w:hint="eastAsia"/>
        </w:rPr>
      </w:pPr>
      <w:r>
        <w:rPr>
          <w:rFonts w:hint="eastAsia"/>
        </w:rPr>
        <w:t>KFC is the world's second largest fast food chain brand, belonging to Yum!  Brands）。 In 1952, KFC was established in the United States and entered the British market in 1985. By 2023, KFC had about 900 outlets in the UK, accounting for about 12% of the UK fast food market, second only to McDonald's, which has 1,300 outlets in the UK, and British local brand Greggs. The core product line of KFC is mainly fried chicken, which has established a distinct brand recognition through iconic products such as "Original Recipe". However, the UK fast food industry has faced multiple challenges in recent years. Increased health awareness among consumers, higher labor costs, increased environmental, social and governance compliance pressures, and competition for commissions from delivery platforms. These factors make KFC's strategic marketing research have important academic and practical significance. As a typical representative of multinational enterprises, KFC's success in the UK market depends on its ability to balance localization and globalization. For example, the restricted product "Gravy Burger" launched by KFC in the United Kingdom integrates the local food culture, while the globally unified supply chain management system ensures the standardization of the products. The purpose of this report is to analyze the internal and external environment of KFC in the UK by using financial model and combining with strategic marketing theory to provide basis for KFC to formulate sustainable growth strategy. At the same time, the report will explore the strategic logic of the fast food industry in a complex business environment.</w:t>
      </w:r>
    </w:p>
    <w:p>
      <w:pPr>
        <w:bidi w:val="0"/>
        <w:rPr>
          <w:rFonts w:hint="eastAsia"/>
        </w:rPr>
      </w:pPr>
    </w:p>
    <w:p>
      <w:pPr>
        <w:bidi w:val="0"/>
        <w:rPr>
          <w:rFonts w:hint="eastAsia"/>
        </w:rPr>
      </w:pPr>
    </w:p>
    <w:p>
      <w:pPr>
        <w:pStyle w:val="2"/>
        <w:bidi w:val="0"/>
        <w:rPr>
          <w:rFonts w:hint="eastAsia"/>
        </w:rPr>
      </w:pPr>
      <w:bookmarkStart w:id="1" w:name="_Toc16425"/>
      <w:r>
        <w:rPr>
          <w:rFonts w:hint="eastAsia" w:eastAsia="宋体"/>
          <w:lang w:val="en-US" w:eastAsia="zh-CN"/>
        </w:rPr>
        <w:t>E</w:t>
      </w:r>
      <w:r>
        <w:rPr>
          <w:rFonts w:hint="eastAsia"/>
        </w:rPr>
        <w:t>xternal analysis</w:t>
      </w:r>
      <w:bookmarkEnd w:id="1"/>
    </w:p>
    <w:p>
      <w:pPr>
        <w:bidi w:val="0"/>
        <w:rPr>
          <w:rFonts w:hint="eastAsia"/>
        </w:rPr>
      </w:pPr>
    </w:p>
    <w:p>
      <w:pPr>
        <w:pStyle w:val="3"/>
        <w:bidi w:val="0"/>
        <w:rPr>
          <w:rFonts w:hint="eastAsia"/>
        </w:rPr>
      </w:pPr>
      <w:bookmarkStart w:id="2" w:name="_Toc10123"/>
      <w:r>
        <w:rPr>
          <w:rFonts w:hint="eastAsia"/>
        </w:rPr>
        <w:t>Analysis of PESTEL model</w:t>
      </w:r>
      <w:bookmarkEnd w:id="2"/>
    </w:p>
    <w:p>
      <w:pPr>
        <w:bidi w:val="0"/>
        <w:rPr>
          <w:rFonts w:hint="eastAsia"/>
        </w:rPr>
      </w:pPr>
    </w:p>
    <w:p>
      <w:pPr>
        <w:bidi w:val="0"/>
        <w:rPr>
          <w:rFonts w:hint="eastAsia"/>
        </w:rPr>
      </w:pPr>
      <w:r>
        <w:rPr>
          <w:rFonts w:hint="eastAsia"/>
        </w:rPr>
        <w:t>Political</w:t>
      </w:r>
    </w:p>
    <w:p>
      <w:pPr>
        <w:bidi w:val="0"/>
        <w:rPr>
          <w:rFonts w:hint="eastAsia"/>
        </w:rPr>
      </w:pPr>
    </w:p>
    <w:p>
      <w:pPr>
        <w:bidi w:val="0"/>
        <w:rPr>
          <w:rFonts w:hint="eastAsia"/>
        </w:rPr>
      </w:pPr>
      <w:r>
        <w:rPr>
          <w:rFonts w:hint="eastAsia"/>
        </w:rPr>
        <w:t>The British government announced in 2023 that it planned to completely ban TV and online advertising of foods high in fat, salt and sugar by 2030. This policy is forcing KFC to adjust its marketing strategy to reduce its reliance on traditional advertising and instead pass on its brand image through social media and health product promotion. In addition, Britain's tighter regulation of food imports after leaving the EU has added complexity to the supply chain, such as tariffs and quarantine procedures.</w:t>
      </w:r>
    </w:p>
    <w:p>
      <w:pPr>
        <w:bidi w:val="0"/>
        <w:rPr>
          <w:rFonts w:hint="eastAsia"/>
        </w:rPr>
      </w:pPr>
    </w:p>
    <w:p>
      <w:pPr>
        <w:bidi w:val="0"/>
        <w:rPr>
          <w:rFonts w:hint="eastAsia"/>
        </w:rPr>
      </w:pPr>
      <w:r>
        <w:rPr>
          <w:rFonts w:hint="eastAsia"/>
        </w:rPr>
        <w:t>Economic</w:t>
      </w:r>
    </w:p>
    <w:p>
      <w:pPr>
        <w:bidi w:val="0"/>
        <w:rPr>
          <w:rFonts w:hint="eastAsia"/>
        </w:rPr>
      </w:pPr>
    </w:p>
    <w:p>
      <w:pPr>
        <w:bidi w:val="0"/>
        <w:rPr>
          <w:rFonts w:hint="eastAsia"/>
        </w:rPr>
      </w:pPr>
      <w:r>
        <w:rPr>
          <w:rFonts w:hint="eastAsia"/>
        </w:rPr>
        <w:t>In 2023, the inflation rate in the UK was as high as 10.7%, and the decline in household disposable income led to the polarization of consumption. Affordable packages such as "5 mealdale" saw a 23% increase in sales. The demand for high-end customized products, such as the "Hot &amp; Spicy" series, is gradually decreasing. At the same time, the labor costs needed by fast food companies are also rising, with the minimum wage rising to 10.42/hour according to the news. These adjustments increased KFC's share of manpower costs to 25%, further reducing profit margins.</w:t>
      </w:r>
    </w:p>
    <w:p>
      <w:pPr>
        <w:bidi w:val="0"/>
        <w:rPr>
          <w:rFonts w:hint="eastAsia"/>
        </w:rPr>
      </w:pPr>
    </w:p>
    <w:p>
      <w:pPr>
        <w:bidi w:val="0"/>
        <w:rPr>
          <w:rFonts w:hint="eastAsia"/>
        </w:rPr>
      </w:pPr>
      <w:r>
        <w:rPr>
          <w:rFonts w:hint="eastAsia"/>
        </w:rPr>
        <w:t>Social</w:t>
      </w:r>
    </w:p>
    <w:p>
      <w:pPr>
        <w:bidi w:val="0"/>
        <w:rPr>
          <w:rFonts w:hint="eastAsia"/>
        </w:rPr>
      </w:pPr>
    </w:p>
    <w:p>
      <w:pPr>
        <w:bidi w:val="0"/>
        <w:rPr>
          <w:rFonts w:hint="eastAsia"/>
        </w:rPr>
      </w:pPr>
      <w:r>
        <w:rPr>
          <w:rFonts w:hint="eastAsia"/>
        </w:rPr>
        <w:t>The health awareness of consumers has increased significantly, which has led many consumers to refuse to buy fast food famous for its high calories many times. Meanwhile, the vegetarian population accounts for 14%. According to the status quo, KFC launched its plant-based product "Beyond Fried Chicken" in 2021, which accounted for 30% of the sales volume of new products in 2023. However, KFC still needs to deal with consumers' doubts about whether "fast food is healthy". In addition, the attention paid by Generation Z to brand ethics has increased, requiring enterprises to be transparent in their supply chain and environmental protection practices.</w:t>
      </w:r>
    </w:p>
    <w:p>
      <w:pPr>
        <w:bidi w:val="0"/>
        <w:rPr>
          <w:rFonts w:hint="eastAsia"/>
        </w:rPr>
      </w:pPr>
    </w:p>
    <w:p>
      <w:pPr>
        <w:bidi w:val="0"/>
        <w:rPr>
          <w:rFonts w:hint="eastAsia"/>
        </w:rPr>
      </w:pPr>
      <w:r>
        <w:rPr>
          <w:rFonts w:hint="eastAsia"/>
        </w:rPr>
        <w:t>Technological</w:t>
      </w:r>
    </w:p>
    <w:p>
      <w:pPr>
        <w:bidi w:val="0"/>
        <w:rPr>
          <w:rFonts w:hint="eastAsia"/>
        </w:rPr>
      </w:pPr>
    </w:p>
    <w:p>
      <w:pPr>
        <w:bidi w:val="0"/>
        <w:rPr>
          <w:rFonts w:hint="eastAsia"/>
        </w:rPr>
      </w:pPr>
      <w:r>
        <w:rPr>
          <w:rFonts w:hint="eastAsia"/>
        </w:rPr>
        <w:t>With the development of modern technology, the penetration rate of digital ordering has reached 60%. The number of KFC App users increased by 40% in 2023. However, the application of technology also brings risks. KFC's UK user data leak in 2022 led to a short-term decline in brand trust.</w:t>
      </w:r>
    </w:p>
    <w:p>
      <w:pPr>
        <w:bidi w:val="0"/>
        <w:rPr>
          <w:rFonts w:hint="eastAsia"/>
        </w:rPr>
      </w:pPr>
    </w:p>
    <w:p>
      <w:pPr>
        <w:bidi w:val="0"/>
        <w:rPr>
          <w:rFonts w:hint="eastAsia"/>
        </w:rPr>
      </w:pPr>
      <w:r>
        <w:rPr>
          <w:rFonts w:hint="eastAsia"/>
        </w:rPr>
        <w:t>Environmental</w:t>
      </w:r>
    </w:p>
    <w:p>
      <w:pPr>
        <w:bidi w:val="0"/>
        <w:rPr>
          <w:rFonts w:hint="eastAsia"/>
        </w:rPr>
      </w:pPr>
    </w:p>
    <w:p>
      <w:pPr>
        <w:bidi w:val="0"/>
        <w:rPr>
          <w:rFonts w:hint="eastAsia"/>
        </w:rPr>
      </w:pPr>
      <w:r>
        <w:rPr>
          <w:rFonts w:hint="eastAsia"/>
        </w:rPr>
        <w:t>According to the British government's requirement that all food packaging should be recyclable or compostable by 2025, KFC needs to invest in degradable packaging, with an expected cost increase of 15%. In addition, the EU Carbon Border Tax (CBAM) is likely to be extended to the food industry, which could raise the cost of imported packaging materials.</w:t>
      </w:r>
    </w:p>
    <w:p>
      <w:pPr>
        <w:bidi w:val="0"/>
        <w:rPr>
          <w:rFonts w:hint="eastAsia"/>
        </w:rPr>
      </w:pPr>
    </w:p>
    <w:p>
      <w:pPr>
        <w:bidi w:val="0"/>
        <w:rPr>
          <w:rFonts w:hint="eastAsia"/>
        </w:rPr>
      </w:pPr>
      <w:r>
        <w:rPr>
          <w:rFonts w:hint="eastAsia"/>
        </w:rPr>
        <w:t>Legal</w:t>
      </w:r>
    </w:p>
    <w:p>
      <w:pPr>
        <w:bidi w:val="0"/>
        <w:rPr>
          <w:rFonts w:hint="eastAsia"/>
        </w:rPr>
      </w:pPr>
    </w:p>
    <w:p>
      <w:pPr>
        <w:bidi w:val="0"/>
        <w:rPr>
          <w:rFonts w:hint="eastAsia"/>
        </w:rPr>
      </w:pPr>
      <w:r>
        <w:rPr>
          <w:rFonts w:hint="eastAsia"/>
        </w:rPr>
        <w:t>The amendment to the Food Safety Law in the United Kingdom has strengthened the review of health standards in the fast food industry, so KFC needs to upgrade some of its stores' equipment to meet the new regulations. According to the report, the renovation cost of a single store is estimated to be 50,000.</w:t>
      </w:r>
    </w:p>
    <w:p>
      <w:pPr>
        <w:bidi w:val="0"/>
        <w:rPr>
          <w:rFonts w:hint="eastAsia"/>
        </w:rPr>
      </w:pPr>
    </w:p>
    <w:p>
      <w:pPr>
        <w:pStyle w:val="3"/>
        <w:bidi w:val="0"/>
        <w:rPr>
          <w:rFonts w:hint="eastAsia"/>
        </w:rPr>
      </w:pPr>
      <w:bookmarkStart w:id="3" w:name="_Toc8751"/>
      <w:r>
        <w:rPr>
          <w:rFonts w:hint="eastAsia"/>
        </w:rPr>
        <w:t>Five forces model analysis</w:t>
      </w:r>
      <w:bookmarkEnd w:id="3"/>
    </w:p>
    <w:p>
      <w:pPr>
        <w:bidi w:val="0"/>
        <w:rPr>
          <w:rFonts w:hint="eastAsia"/>
        </w:rPr>
      </w:pPr>
    </w:p>
    <w:p>
      <w:pPr>
        <w:bidi w:val="0"/>
        <w:rPr>
          <w:rFonts w:hint="eastAsia"/>
        </w:rPr>
      </w:pPr>
      <w:r>
        <w:rPr>
          <w:rFonts w:hint="eastAsia"/>
        </w:rPr>
        <w:t>Existing competitors are highly competitive. McDonald's occupies the leading position in the British fast food market with its strong scale advantage and diversified product lines. Greggs, a local British brand, has attracted many customers who pursue cost-performance ratio with its low price strategy of an average price of 3.5.</w:t>
      </w:r>
    </w:p>
    <w:p>
      <w:pPr>
        <w:bidi w:val="0"/>
        <w:rPr>
          <w:rFonts w:hint="eastAsia"/>
        </w:rPr>
      </w:pPr>
      <w:r>
        <w:rPr>
          <w:rFonts w:hint="eastAsia"/>
        </w:rPr>
        <w:t>The threat from new entrant is moderate. Virtual kitchens, such as Deliveroo Editions, share the take-out market in a light-asset model, but brand loyalty and supply-chain barriers limit their expansion.</w:t>
      </w:r>
    </w:p>
    <w:p>
      <w:pPr>
        <w:bidi w:val="0"/>
        <w:rPr>
          <w:rFonts w:hint="eastAsia"/>
        </w:rPr>
      </w:pPr>
      <w:r>
        <w:rPr>
          <w:rFonts w:hint="eastAsia"/>
        </w:rPr>
        <w:t>The threat of substitute is high. Food prices in the UK fell by 10% in 2023, indicating that the cost of home cooking is falling, while healthy light food brands such as Pret A Manger are diverting KFC customers.</w:t>
      </w:r>
    </w:p>
    <w:p>
      <w:pPr>
        <w:bidi w:val="0"/>
        <w:rPr>
          <w:rFonts w:hint="eastAsia"/>
        </w:rPr>
      </w:pPr>
      <w:r>
        <w:rPr>
          <w:rFonts w:hint="eastAsia"/>
        </w:rPr>
        <w:t>The bargaining power of the suppliers is medium. 80% of KFC's chicken purchases come from local farms certified by Red Tractor in the UK, which lock in prices under long-term contracts, but suppliers of packaging materials such as International Paper have raised prices because of environmental regulations.</w:t>
      </w:r>
    </w:p>
    <w:p>
      <w:pPr>
        <w:bidi w:val="0"/>
        <w:rPr>
          <w:rFonts w:hint="eastAsia"/>
        </w:rPr>
      </w:pPr>
      <w:r>
        <w:rPr>
          <w:rFonts w:hint="eastAsia"/>
        </w:rPr>
        <w:t>The buy's bargaining pow is high. Takeout platforms such as Uber Eats and Deliveroo account for 70% of online orders, and their commission rates (25%-30%) undercut KFC's profits.</w:t>
      </w:r>
    </w:p>
    <w:p>
      <w:pPr>
        <w:bidi w:val="0"/>
        <w:rPr>
          <w:rFonts w:hint="eastAsia"/>
        </w:rPr>
      </w:pPr>
    </w:p>
    <w:p>
      <w:pPr>
        <w:pStyle w:val="3"/>
        <w:bidi w:val="0"/>
        <w:rPr>
          <w:rFonts w:hint="eastAsia"/>
        </w:rPr>
      </w:pPr>
      <w:bookmarkStart w:id="4" w:name="_Toc17050"/>
      <w:r>
        <w:rPr>
          <w:rFonts w:hint="eastAsia"/>
        </w:rPr>
        <w:t>Key Economic Trends and Future Crises</w:t>
      </w:r>
      <w:bookmarkEnd w:id="4"/>
    </w:p>
    <w:p>
      <w:pPr>
        <w:bidi w:val="0"/>
        <w:rPr>
          <w:rFonts w:hint="eastAsia"/>
        </w:rPr>
      </w:pPr>
    </w:p>
    <w:p>
      <w:pPr>
        <w:bidi w:val="0"/>
        <w:rPr>
          <w:rFonts w:hint="eastAsia"/>
        </w:rPr>
      </w:pPr>
      <w:r>
        <w:rPr>
          <w:rFonts w:hint="eastAsia"/>
        </w:rPr>
        <w:t>The parity package and high-end customization go hand in hand, requiring KFC to optimize its product mix, which shows that the consumption of KFC's customer base is polarized.</w:t>
      </w:r>
    </w:p>
    <w:p>
      <w:pPr>
        <w:bidi w:val="0"/>
        <w:rPr>
          <w:rFonts w:hint="eastAsia"/>
        </w:rPr>
      </w:pPr>
      <w:r>
        <w:rPr>
          <w:rFonts w:hint="eastAsia"/>
        </w:rPr>
        <w:t>ESG compliance costs are rising and sustainable packaging and carbon reduction investments could increase operating costs by 15%-20%.</w:t>
      </w:r>
    </w:p>
    <w:p>
      <w:pPr>
        <w:bidi w:val="0"/>
        <w:rPr>
          <w:rFonts w:hint="eastAsia"/>
        </w:rPr>
      </w:pPr>
      <w:r>
        <w:rPr>
          <w:rFonts w:hint="eastAsia"/>
        </w:rPr>
        <w:t>If the UK economy falls into recession, consumers could turn further to home cooking, while a 12% vacancy rate in the catering industry could lead to a shortage of labour, which could limit store expansion, a potential crisis.</w:t>
      </w:r>
    </w:p>
    <w:p>
      <w:pPr>
        <w:bidi w:val="0"/>
        <w:rPr>
          <w:rFonts w:hint="eastAsia"/>
        </w:rPr>
      </w:pPr>
    </w:p>
    <w:p>
      <w:pPr>
        <w:bidi w:val="0"/>
        <w:rPr>
          <w:rFonts w:hint="eastAsia"/>
        </w:rPr>
      </w:pPr>
    </w:p>
    <w:p>
      <w:pPr>
        <w:pStyle w:val="2"/>
        <w:bidi w:val="0"/>
        <w:rPr>
          <w:rFonts w:hint="eastAsia"/>
        </w:rPr>
      </w:pPr>
      <w:bookmarkStart w:id="5" w:name="_Toc2120"/>
      <w:r>
        <w:rPr>
          <w:rFonts w:hint="eastAsia"/>
        </w:rPr>
        <w:t>Internal analysis</w:t>
      </w:r>
      <w:bookmarkEnd w:id="5"/>
    </w:p>
    <w:p>
      <w:pPr>
        <w:bidi w:val="0"/>
        <w:rPr>
          <w:rFonts w:hint="eastAsia"/>
        </w:rPr>
      </w:pPr>
    </w:p>
    <w:p>
      <w:pPr>
        <w:pStyle w:val="3"/>
        <w:bidi w:val="0"/>
        <w:rPr>
          <w:rFonts w:hint="eastAsia"/>
        </w:rPr>
      </w:pPr>
      <w:bookmarkStart w:id="6" w:name="_Toc31390"/>
      <w:r>
        <w:rPr>
          <w:rFonts w:hint="eastAsia"/>
        </w:rPr>
        <w:t>Resource-based view</w:t>
      </w:r>
      <w:bookmarkEnd w:id="6"/>
    </w:p>
    <w:p>
      <w:pPr>
        <w:bidi w:val="0"/>
        <w:rPr>
          <w:rFonts w:hint="eastAsia"/>
        </w:rPr>
      </w:pPr>
    </w:p>
    <w:p>
      <w:pPr>
        <w:bidi w:val="0"/>
        <w:rPr>
          <w:rFonts w:hint="eastAsia"/>
        </w:rPr>
      </w:pPr>
      <w:r>
        <w:rPr>
          <w:rFonts w:hint="eastAsia"/>
        </w:rPr>
        <w:t>KFC's tangible resources include supply chain network and automation equipment. The UK-wide cold chain logistics system achieves distribution coverage within 48 hours to ensure freshness of food ingredients.</w:t>
      </w:r>
    </w:p>
    <w:p>
      <w:pPr>
        <w:bidi w:val="0"/>
        <w:rPr>
          <w:rFonts w:hint="eastAsia"/>
        </w:rPr>
      </w:pPr>
      <w:r>
        <w:rPr>
          <w:rFonts w:hint="eastAsia"/>
        </w:rPr>
        <w:t>The artificial intelligence fryer increases the meal delivery speed by 30%, and the use of AI equipment will reduce errors and labor costs.</w:t>
      </w:r>
    </w:p>
    <w:p>
      <w:pPr>
        <w:bidi w:val="0"/>
        <w:rPr>
          <w:rFonts w:hint="eastAsia"/>
        </w:rPr>
      </w:pPr>
    </w:p>
    <w:p>
      <w:pPr>
        <w:bidi w:val="0"/>
        <w:rPr>
          <w:rFonts w:hint="eastAsia"/>
        </w:rPr>
      </w:pPr>
      <w:r>
        <w:rPr>
          <w:rFonts w:hint="eastAsia"/>
        </w:rPr>
        <w:t>Intangible resources have brand value, patents and technology. KFC ranks third among UK fast food brands with a valuation of 320 million based on Brand Finance. KFC's unique formula of fried chicken with 11 herbs and spices and its digital membership system covering 40% of consumers are intangible resources.</w:t>
      </w:r>
    </w:p>
    <w:p>
      <w:pPr>
        <w:bidi w:val="0"/>
        <w:rPr>
          <w:rFonts w:hint="eastAsia"/>
        </w:rPr>
      </w:pPr>
    </w:p>
    <w:p>
      <w:pPr>
        <w:bidi w:val="0"/>
        <w:rPr>
          <w:rFonts w:hint="eastAsia"/>
        </w:rPr>
      </w:pPr>
    </w:p>
    <w:p>
      <w:pPr>
        <w:bidi w:val="0"/>
        <w:rPr>
          <w:rFonts w:hint="eastAsia"/>
        </w:rPr>
      </w:pPr>
      <w:r>
        <w:rPr>
          <w:rFonts w:hint="eastAsia"/>
        </w:rPr>
        <w:t>Marketing capabilities are data-driven to precisely market social media influence. KFC will collect consumer preferences through App and push personalized offers (such as "free birthday package"). KFC's official TikTok account has an average video playback volume of 2 million, with the highest interactive rate in the fast food industry.</w:t>
      </w:r>
    </w:p>
    <w:p>
      <w:pPr>
        <w:bidi w:val="0"/>
        <w:rPr>
          <w:rFonts w:hint="eastAsia"/>
        </w:rPr>
      </w:pPr>
    </w:p>
    <w:p>
      <w:pPr>
        <w:pStyle w:val="3"/>
        <w:bidi w:val="0"/>
        <w:rPr>
          <w:rFonts w:hint="eastAsia"/>
        </w:rPr>
      </w:pPr>
      <w:bookmarkStart w:id="7" w:name="_Toc28910"/>
      <w:r>
        <w:rPr>
          <w:rFonts w:hint="eastAsia"/>
        </w:rPr>
        <w:t>Value chain analysis</w:t>
      </w:r>
      <w:bookmarkEnd w:id="7"/>
    </w:p>
    <w:p>
      <w:pPr>
        <w:bidi w:val="0"/>
        <w:rPr>
          <w:rFonts w:hint="eastAsia"/>
        </w:rPr>
      </w:pPr>
    </w:p>
    <w:p>
      <w:pPr>
        <w:bidi w:val="0"/>
        <w:rPr>
          <w:rFonts w:hint="eastAsia"/>
        </w:rPr>
      </w:pPr>
      <w:r>
        <w:rPr>
          <w:rFonts w:hint="eastAsia"/>
        </w:rPr>
        <w:t>Upstream supply: KFC cooperates with Red Tractor certified farms to achieve chicken traceability and reduce food safety risks.</w:t>
      </w:r>
    </w:p>
    <w:p>
      <w:pPr>
        <w:bidi w:val="0"/>
        <w:rPr>
          <w:rFonts w:hint="eastAsia"/>
        </w:rPr>
      </w:pPr>
    </w:p>
    <w:p>
      <w:pPr>
        <w:bidi w:val="0"/>
        <w:rPr>
          <w:rFonts w:hint="eastAsia"/>
        </w:rPr>
      </w:pPr>
      <w:r>
        <w:rPr>
          <w:rFonts w:hint="eastAsia"/>
        </w:rPr>
        <w:t>Production: KFC's central kitchen pre-processing model can reduce the store labor cost by about 15%.</w:t>
      </w:r>
    </w:p>
    <w:p>
      <w:pPr>
        <w:bidi w:val="0"/>
        <w:rPr>
          <w:rFonts w:hint="eastAsia"/>
        </w:rPr>
      </w:pPr>
    </w:p>
    <w:p>
      <w:pPr>
        <w:bidi w:val="0"/>
        <w:rPr>
          <w:rFonts w:hint="eastAsia"/>
        </w:rPr>
      </w:pPr>
      <w:r>
        <w:rPr>
          <w:rFonts w:hint="eastAsia"/>
        </w:rPr>
        <w:t>Downstream distribution: KFC partnered with Delivery OO to "Dark Kitchen", which is dedicated to delivery orders, resulting in a 25% increase in capacity utilisation.</w:t>
      </w:r>
    </w:p>
    <w:p>
      <w:pPr>
        <w:bidi w:val="0"/>
        <w:rPr>
          <w:rFonts w:hint="eastAsia"/>
        </w:rPr>
      </w:pPr>
    </w:p>
    <w:p>
      <w:pPr>
        <w:bidi w:val="0"/>
        <w:rPr>
          <w:rFonts w:hint="eastAsia"/>
        </w:rPr>
      </w:pPr>
      <w:r>
        <w:rPr>
          <w:rFonts w:hint="eastAsia"/>
        </w:rPr>
        <w:t>After-sales service: KFC's membership system provides point conversion and customization services, which can enhance customer stickiness.</w:t>
      </w:r>
    </w:p>
    <w:p>
      <w:pPr>
        <w:bidi w:val="0"/>
        <w:rPr>
          <w:rFonts w:hint="eastAsia"/>
        </w:rPr>
      </w:pPr>
    </w:p>
    <w:p>
      <w:pPr>
        <w:pStyle w:val="3"/>
        <w:bidi w:val="0"/>
        <w:rPr>
          <w:rFonts w:hint="eastAsia"/>
        </w:rPr>
      </w:pPr>
      <w:bookmarkStart w:id="8" w:name="_Toc8116"/>
      <w:r>
        <w:rPr>
          <w:rFonts w:hint="eastAsia"/>
        </w:rPr>
        <w:t>SWOT-TOWS matrix</w:t>
      </w:r>
      <w:bookmarkEnd w:id="8"/>
    </w:p>
    <w:p>
      <w:pPr>
        <w:bidi w:val="0"/>
        <w:rPr>
          <w:rFonts w:hint="eastAsia"/>
        </w:rPr>
      </w:pPr>
    </w:p>
    <w:p>
      <w:pPr>
        <w:bidi w:val="0"/>
        <w:rPr>
          <w:rFonts w:hint="eastAsia"/>
        </w:rPr>
      </w:pPr>
      <w:r>
        <w:rPr>
          <w:rFonts w:hint="eastAsia"/>
        </w:rPr>
        <w:t>Strengths: high brand awareness, supply chain efficiency and digital capability.</w:t>
      </w:r>
    </w:p>
    <w:p>
      <w:pPr>
        <w:bidi w:val="0"/>
        <w:rPr>
          <w:rFonts w:hint="eastAsia"/>
        </w:rPr>
      </w:pPr>
      <w:r>
        <w:rPr>
          <w:rFonts w:hint="eastAsia"/>
        </w:rPr>
        <w:t>Weaknesses: The public thinks fast food is not healthy enough and relies heavily on delivery platforms.</w:t>
      </w:r>
    </w:p>
    <w:p>
      <w:pPr>
        <w:bidi w:val="0"/>
        <w:rPr>
          <w:rFonts w:hint="eastAsia"/>
        </w:rPr>
      </w:pPr>
      <w:r>
        <w:rPr>
          <w:rFonts w:hint="eastAsia"/>
        </w:rPr>
        <w:t>Opportunities: Growth of Vegetarian New Products, ESG Policy Incentives.</w:t>
      </w:r>
    </w:p>
    <w:p>
      <w:pPr>
        <w:bidi w:val="0"/>
        <w:rPr>
          <w:rFonts w:hint="eastAsia"/>
        </w:rPr>
      </w:pPr>
      <w:r>
        <w:rPr>
          <w:rFonts w:hint="eastAsia"/>
        </w:rPr>
        <w:t>Threats: Trends in Health Consumption, Rising Labor Costs.</w:t>
      </w:r>
    </w:p>
    <w:p>
      <w:pPr>
        <w:bidi w:val="0"/>
        <w:rPr>
          <w:rFonts w:hint="eastAsia"/>
        </w:rPr>
      </w:pPr>
    </w:p>
    <w:p>
      <w:pPr>
        <w:bidi w:val="0"/>
        <w:rPr>
          <w:rFonts w:hint="eastAsia"/>
        </w:rPr>
      </w:pPr>
      <w:r>
        <w:rPr>
          <w:rFonts w:hint="eastAsia"/>
        </w:rPr>
        <w:t>Strategic matching</w:t>
      </w:r>
    </w:p>
    <w:p>
      <w:pPr>
        <w:bidi w:val="0"/>
        <w:rPr>
          <w:rFonts w:hint="eastAsia"/>
        </w:rPr>
      </w:pPr>
    </w:p>
    <w:p>
      <w:pPr>
        <w:bidi w:val="0"/>
        <w:rPr>
          <w:rFonts w:hint="eastAsia"/>
        </w:rPr>
      </w:pPr>
      <w:r>
        <w:rPr>
          <w:rFonts w:hint="eastAsia"/>
        </w:rPr>
        <w:t>SO Strategy: KFC uses its brand influence to promote vegetarian series products and combines social media marketing to seize the healthy market.</w:t>
      </w:r>
    </w:p>
    <w:p>
      <w:pPr>
        <w:bidi w:val="0"/>
        <w:rPr>
          <w:rFonts w:hint="eastAsia"/>
        </w:rPr>
      </w:pPr>
      <w:r>
        <w:rPr>
          <w:rFonts w:hint="eastAsia"/>
        </w:rPr>
        <w:t>WT Strategy: KFC Speeds up Automation to Reduce Pressure on Human Cost.</w:t>
      </w:r>
    </w:p>
    <w:p>
      <w:pPr>
        <w:bidi w:val="0"/>
        <w:rPr>
          <w:rFonts w:hint="eastAsia"/>
        </w:rPr>
      </w:pPr>
    </w:p>
    <w:p>
      <w:pPr>
        <w:bidi w:val="0"/>
        <w:rPr>
          <w:rFonts w:hint="eastAsia"/>
        </w:rPr>
      </w:pPr>
      <w:r>
        <w:rPr>
          <w:rFonts w:hint="eastAsia"/>
        </w:rPr>
        <w:t>Internal Threats and Countermeasures</w:t>
      </w:r>
    </w:p>
    <w:p>
      <w:pPr>
        <w:bidi w:val="0"/>
        <w:rPr>
          <w:rFonts w:hint="eastAsia"/>
        </w:rPr>
      </w:pPr>
    </w:p>
    <w:p>
      <w:pPr>
        <w:bidi w:val="0"/>
        <w:rPr>
          <w:rFonts w:hint="eastAsia"/>
        </w:rPr>
      </w:pPr>
      <w:r>
        <w:rPr>
          <w:rFonts w:hint="eastAsia"/>
        </w:rPr>
        <w:t>KFC's products have the risk of homogenization and still need continuous innovation. There may be loopholes in KFC's data security. It is necessary to strengthen the investment in network security and continuously establish a consumer trust repair mechanism.</w:t>
      </w:r>
    </w:p>
    <w:p>
      <w:pPr>
        <w:bidi w:val="0"/>
        <w:rPr>
          <w:rFonts w:hint="eastAsia"/>
        </w:rPr>
      </w:pPr>
    </w:p>
    <w:p>
      <w:pPr>
        <w:bidi w:val="0"/>
        <w:rPr>
          <w:rFonts w:hint="eastAsia"/>
        </w:rPr>
      </w:pPr>
    </w:p>
    <w:p>
      <w:pPr>
        <w:pStyle w:val="2"/>
        <w:bidi w:val="0"/>
        <w:rPr>
          <w:rFonts w:hint="eastAsia"/>
        </w:rPr>
      </w:pPr>
      <w:bookmarkStart w:id="9" w:name="_Toc12587"/>
      <w:r>
        <w:rPr>
          <w:rFonts w:hint="eastAsia"/>
        </w:rPr>
        <w:t>Marketing strategy formulation</w:t>
      </w:r>
      <w:bookmarkEnd w:id="9"/>
    </w:p>
    <w:p>
      <w:pPr>
        <w:bidi w:val="0"/>
        <w:rPr>
          <w:rFonts w:hint="eastAsia"/>
        </w:rPr>
      </w:pPr>
    </w:p>
    <w:p>
      <w:pPr>
        <w:pStyle w:val="3"/>
        <w:bidi w:val="0"/>
        <w:rPr>
          <w:rFonts w:hint="eastAsia"/>
        </w:rPr>
      </w:pPr>
      <w:bookmarkStart w:id="10" w:name="_Toc27295"/>
      <w:r>
        <w:rPr>
          <w:rFonts w:hint="eastAsia"/>
        </w:rPr>
        <w:t>Strategic clock positioning</w:t>
      </w:r>
      <w:bookmarkEnd w:id="10"/>
    </w:p>
    <w:p>
      <w:pPr>
        <w:bidi w:val="0"/>
        <w:rPr>
          <w:rFonts w:hint="eastAsia"/>
        </w:rPr>
      </w:pPr>
    </w:p>
    <w:p>
      <w:pPr>
        <w:bidi w:val="0"/>
        <w:rPr>
          <w:rFonts w:hint="eastAsia"/>
        </w:rPr>
      </w:pPr>
      <w:r>
        <w:rPr>
          <w:rFonts w:hint="eastAsia"/>
        </w:rPr>
        <w:t>KFC has adopted a differentiated and centralized strategy to increase the price through product innovation (such as plant-based and spicy series) and experience upgrade (App customized menu) in the fried chicken category, while retaining products with mass price to cover a wider range of customers.</w:t>
      </w:r>
    </w:p>
    <w:p>
      <w:pPr>
        <w:bidi w:val="0"/>
        <w:rPr>
          <w:rFonts w:hint="eastAsia"/>
        </w:rPr>
      </w:pPr>
    </w:p>
    <w:p>
      <w:pPr>
        <w:pStyle w:val="3"/>
        <w:bidi w:val="0"/>
        <w:rPr>
          <w:rFonts w:hint="eastAsia"/>
        </w:rPr>
      </w:pPr>
      <w:bookmarkStart w:id="11" w:name="_Toc24362"/>
      <w:r>
        <w:rPr>
          <w:rFonts w:hint="eastAsia" w:eastAsia="宋体"/>
          <w:lang w:val="en-US" w:eastAsia="zh-CN"/>
        </w:rPr>
        <w:t>A</w:t>
      </w:r>
      <w:r>
        <w:rPr>
          <w:rFonts w:hint="eastAsia"/>
        </w:rPr>
        <w:t>nsoff matrix</w:t>
      </w:r>
      <w:bookmarkEnd w:id="11"/>
    </w:p>
    <w:p>
      <w:pPr>
        <w:bidi w:val="0"/>
        <w:rPr>
          <w:rFonts w:hint="eastAsia"/>
        </w:rPr>
      </w:pPr>
    </w:p>
    <w:p>
      <w:pPr>
        <w:bidi w:val="0"/>
        <w:rPr>
          <w:rFonts w:hint="eastAsia"/>
        </w:rPr>
      </w:pPr>
      <w:r>
        <w:rPr>
          <w:rFonts w:hint="eastAsia"/>
        </w:rPr>
        <w:t>Market Penetration: KFC Launches "Double Points Day" Campaign to Increase Membership Repurchase Rate.</w:t>
      </w:r>
    </w:p>
    <w:p>
      <w:pPr>
        <w:bidi w:val="0"/>
        <w:rPr>
          <w:rFonts w:hint="eastAsia"/>
        </w:rPr>
      </w:pPr>
      <w:r>
        <w:rPr>
          <w:rFonts w:hint="eastAsia"/>
        </w:rPr>
        <w:t>Product development: KFC develops a series of low-fat air fryers in response to health needs.</w:t>
      </w:r>
    </w:p>
    <w:p>
      <w:pPr>
        <w:bidi w:val="0"/>
        <w:rPr>
          <w:rFonts w:hint="eastAsia"/>
        </w:rPr>
      </w:pPr>
      <w:r>
        <w:rPr>
          <w:rFonts w:hint="eastAsia"/>
        </w:rPr>
        <w:t>Market development: KFC set up "KFC Express" small stores in small and medium-sized cities to reduce investment costs.</w:t>
      </w:r>
    </w:p>
    <w:p>
      <w:pPr>
        <w:bidi w:val="0"/>
        <w:rPr>
          <w:rFonts w:hint="eastAsia"/>
        </w:rPr>
      </w:pPr>
      <w:r>
        <w:rPr>
          <w:rFonts w:hint="eastAsia"/>
        </w:rPr>
        <w:t>Diversity: KFC Explore Breakfast Market (English Breakfast Volume) and Coffee Product Line (KFC Coffee).</w:t>
      </w:r>
    </w:p>
    <w:p>
      <w:pPr>
        <w:bidi w:val="0"/>
        <w:rPr>
          <w:rFonts w:hint="eastAsia"/>
        </w:rPr>
      </w:pPr>
    </w:p>
    <w:p>
      <w:pPr>
        <w:pStyle w:val="3"/>
        <w:bidi w:val="0"/>
        <w:rPr>
          <w:rFonts w:hint="eastAsia"/>
        </w:rPr>
      </w:pPr>
      <w:bookmarkStart w:id="12" w:name="_Toc8064"/>
      <w:r>
        <w:rPr>
          <w:rFonts w:hint="eastAsia"/>
        </w:rPr>
        <w:t>Successful marketing case</w:t>
      </w:r>
      <w:bookmarkEnd w:id="12"/>
    </w:p>
    <w:p>
      <w:pPr>
        <w:bidi w:val="0"/>
        <w:rPr>
          <w:rFonts w:hint="eastAsia"/>
        </w:rPr>
      </w:pPr>
    </w:p>
    <w:p>
      <w:pPr>
        <w:bidi w:val="0"/>
        <w:rPr>
          <w:rFonts w:hint="eastAsia"/>
        </w:rPr>
      </w:pPr>
      <w:r>
        <w:rPr>
          <w:rFonts w:hint="eastAsia"/>
        </w:rPr>
        <w:t>Beyond Fried Chicken: KFC and Beyond Meat jointly launched the plant-based fried chicken, with sales exceeding the expected 200% in the first month, and successfully attracted a large number of vegetarians and environmental protection consumers.</w:t>
      </w:r>
    </w:p>
    <w:p>
      <w:pPr>
        <w:bidi w:val="0"/>
        <w:rPr>
          <w:rFonts w:hint="eastAsia"/>
        </w:rPr>
      </w:pPr>
      <w:r>
        <w:rPr>
          <w:rFonts w:hint="eastAsia"/>
        </w:rPr>
        <w:t>Gravy Burger: KFC combines the local British food culture to make new products, which contributed 15% of KFC's revenue in 2023.</w:t>
      </w:r>
    </w:p>
    <w:p>
      <w:pPr>
        <w:bidi w:val="0"/>
        <w:rPr>
          <w:rFonts w:hint="eastAsia"/>
        </w:rPr>
      </w:pPr>
    </w:p>
    <w:p>
      <w:pPr>
        <w:bidi w:val="0"/>
        <w:rPr>
          <w:rFonts w:hint="eastAsia"/>
        </w:rPr>
      </w:pPr>
    </w:p>
    <w:p>
      <w:pPr>
        <w:pStyle w:val="2"/>
        <w:bidi w:val="0"/>
        <w:rPr>
          <w:rFonts w:hint="eastAsia"/>
        </w:rPr>
      </w:pPr>
      <w:bookmarkStart w:id="13" w:name="_Toc17036"/>
      <w:r>
        <w:rPr>
          <w:rFonts w:hint="eastAsia"/>
        </w:rPr>
        <w:t>Marketing strategy analysis</w:t>
      </w:r>
      <w:bookmarkEnd w:id="13"/>
    </w:p>
    <w:p>
      <w:pPr>
        <w:bidi w:val="0"/>
        <w:rPr>
          <w:rFonts w:hint="eastAsia"/>
        </w:rPr>
      </w:pPr>
    </w:p>
    <w:p>
      <w:pPr>
        <w:bidi w:val="0"/>
        <w:rPr>
          <w:rFonts w:hint="eastAsia"/>
        </w:rPr>
      </w:pPr>
      <w:r>
        <w:rPr>
          <w:rFonts w:hint="eastAsia"/>
        </w:rPr>
        <w:t>The core challenges facing KFC in the UK include economic pressure, changing consumption trend and fierce external competition. Inflation in the UK hit 10.7% in 2023, causing costs of chicken and packaging materials to rise by 18% and 15%, respectively, squeezing profit margins. According to KFC UK's results, operating profit for 2022 decreased by 8%. 35% of British consumers said they wanted to reduce their intake of fried food, and more and more healthy and light food demand forced KFC to adjust its product mix. Virtual kitchens, such as Deliveroo Editions, capture the delivery market at low fixed costs, while local brand Greggs attracts customers through low-price strategies.</w:t>
      </w:r>
    </w:p>
    <w:p>
      <w:pPr>
        <w:bidi w:val="0"/>
        <w:rPr>
          <w:rFonts w:hint="eastAsia"/>
        </w:rPr>
      </w:pPr>
    </w:p>
    <w:p>
      <w:pPr>
        <w:pStyle w:val="3"/>
        <w:bidi w:val="0"/>
        <w:rPr>
          <w:rFonts w:hint="eastAsia"/>
        </w:rPr>
      </w:pPr>
      <w:bookmarkStart w:id="14" w:name="_Toc13171"/>
      <w:r>
        <w:rPr>
          <w:rFonts w:hint="eastAsia"/>
        </w:rPr>
        <w:t>Current strategic assessment</w:t>
      </w:r>
      <w:bookmarkEnd w:id="14"/>
    </w:p>
    <w:p>
      <w:pPr>
        <w:bidi w:val="0"/>
        <w:rPr>
          <w:rFonts w:hint="eastAsia"/>
        </w:rPr>
      </w:pPr>
    </w:p>
    <w:p>
      <w:pPr>
        <w:bidi w:val="0"/>
        <w:rPr>
          <w:rFonts w:hint="eastAsia"/>
        </w:rPr>
      </w:pPr>
      <w:r>
        <w:rPr>
          <w:rFonts w:hint="eastAsia"/>
        </w:rPr>
        <w:t>KFC's advantages are successful localization, leading digital penetration and supply chain resilience.</w:t>
      </w:r>
    </w:p>
    <w:p>
      <w:pPr>
        <w:bidi w:val="0"/>
        <w:rPr>
          <w:rFonts w:hint="eastAsia"/>
        </w:rPr>
      </w:pPr>
      <w:r>
        <w:rPr>
          <w:rFonts w:hint="eastAsia"/>
        </w:rPr>
        <w:t>The disadvantage of KFC is that it has a weak health image and relies heavily on third-party delivery platforms.</w:t>
      </w:r>
    </w:p>
    <w:p>
      <w:pPr>
        <w:bidi w:val="0"/>
        <w:rPr>
          <w:rFonts w:hint="eastAsia"/>
        </w:rPr>
      </w:pPr>
    </w:p>
    <w:p>
      <w:pPr>
        <w:pStyle w:val="3"/>
        <w:bidi w:val="0"/>
        <w:rPr>
          <w:rFonts w:hint="eastAsia"/>
        </w:rPr>
      </w:pPr>
      <w:bookmarkStart w:id="15" w:name="_Toc8"/>
      <w:r>
        <w:rPr>
          <w:rFonts w:hint="eastAsia"/>
        </w:rPr>
        <w:t>Strategic recommendations</w:t>
      </w:r>
      <w:bookmarkEnd w:id="15"/>
    </w:p>
    <w:p>
      <w:pPr>
        <w:bidi w:val="0"/>
        <w:rPr>
          <w:rFonts w:hint="eastAsia"/>
        </w:rPr>
      </w:pPr>
    </w:p>
    <w:p>
      <w:pPr>
        <w:bidi w:val="0"/>
        <w:rPr>
          <w:rFonts w:hint="eastAsia"/>
        </w:rPr>
      </w:pPr>
      <w:r>
        <w:rPr>
          <w:rFonts w:hint="eastAsia"/>
        </w:rPr>
        <w:t>Based on the above, this report will give three suggestions. First, we established our own distribution team to reduce the platform Commission dependency (refer to the mixed distribution model of Domino's). Secondly, it is suggested to cooperate with Tesco and other large supermarket chains to set up in-store food collection and use supermarket traffic to expand the offline scene. The third proposal is to launch a "carbon footprint label menu" to clarify the environmental impact of each meal and to strengthen the marketing of ESG.</w:t>
      </w:r>
    </w:p>
    <w:p>
      <w:pPr>
        <w:bidi w:val="0"/>
        <w:rPr>
          <w:rFonts w:hint="eastAsia"/>
        </w:rPr>
      </w:pPr>
    </w:p>
    <w:p>
      <w:pPr>
        <w:pStyle w:val="3"/>
        <w:bidi w:val="0"/>
        <w:rPr>
          <w:rFonts w:hint="eastAsia"/>
        </w:rPr>
      </w:pPr>
      <w:bookmarkStart w:id="16" w:name="_Toc29723"/>
      <w:r>
        <w:rPr>
          <w:rFonts w:hint="eastAsia"/>
        </w:rPr>
        <w:t>Long-term sustainability strategy</w:t>
      </w:r>
      <w:bookmarkEnd w:id="16"/>
    </w:p>
    <w:p>
      <w:pPr>
        <w:bidi w:val="0"/>
        <w:rPr>
          <w:rFonts w:hint="eastAsia"/>
        </w:rPr>
      </w:pPr>
    </w:p>
    <w:p>
      <w:pPr>
        <w:bidi w:val="0"/>
        <w:rPr>
          <w:rFonts w:hint="eastAsia"/>
        </w:rPr>
      </w:pPr>
      <w:r>
        <w:rPr>
          <w:rFonts w:hint="eastAsia"/>
        </w:rPr>
        <w:t>Vertical supply chain integration: KFC invests in vertical agriculture (such as Vertical Farming) to reduce the risk of chicken procurement.</w:t>
      </w:r>
    </w:p>
    <w:p>
      <w:pPr>
        <w:bidi w:val="0"/>
        <w:rPr>
          <w:rFonts w:hint="eastAsia"/>
        </w:rPr>
      </w:pPr>
      <w:r>
        <w:rPr>
          <w:rFonts w:hint="eastAsia"/>
        </w:rPr>
        <w:t>Circular economy pilot: KFC tried out the package recycling points system in cities such as Manchester, where consumers can get coupons by returning the packages.</w:t>
      </w:r>
    </w:p>
    <w:p>
      <w:pPr>
        <w:bidi w:val="0"/>
        <w:rPr>
          <w:rFonts w:hint="eastAsia"/>
        </w:rPr>
      </w:pPr>
    </w:p>
    <w:p>
      <w:pPr>
        <w:bidi w:val="0"/>
        <w:rPr>
          <w:rFonts w:hint="eastAsia"/>
        </w:rPr>
      </w:pPr>
    </w:p>
    <w:p>
      <w:pPr>
        <w:pStyle w:val="2"/>
        <w:bidi w:val="0"/>
        <w:rPr>
          <w:rFonts w:hint="eastAsia"/>
        </w:rPr>
      </w:pPr>
      <w:bookmarkStart w:id="17" w:name="_Toc9054"/>
      <w:r>
        <w:rPr>
          <w:rFonts w:hint="eastAsia" w:eastAsia="宋体"/>
          <w:lang w:val="en-US" w:eastAsia="zh-CN"/>
        </w:rPr>
        <w:t>C</w:t>
      </w:r>
      <w:r>
        <w:rPr>
          <w:rFonts w:hint="eastAsia"/>
        </w:rPr>
        <w:t>onclusion</w:t>
      </w:r>
      <w:bookmarkEnd w:id="17"/>
    </w:p>
    <w:p>
      <w:pPr>
        <w:bidi w:val="0"/>
        <w:rPr>
          <w:rFonts w:hint="eastAsia"/>
        </w:rPr>
      </w:pPr>
    </w:p>
    <w:p>
      <w:pPr>
        <w:bidi w:val="0"/>
        <w:rPr>
          <w:rFonts w:hint="eastAsia"/>
        </w:rPr>
      </w:pPr>
      <w:r>
        <w:rPr>
          <w:rFonts w:hint="eastAsia"/>
        </w:rPr>
        <w:t>The case of KFC in the UK reveals that the strategic logic of the fast food industry in a complex environment is dynamic resource integration, balancing product localization and globalization, ESG-driven growth. To cope with health and cost pressures through plant-based product and technology upgrades. Global standardized supply chains are combined with regional menu innovations to enhance market adaptability. KFC can continuously develop degradable packaging to transform the cost burden into brand equity.</w:t>
      </w:r>
    </w:p>
    <w:p>
      <w:pPr>
        <w:bidi w:val="0"/>
        <w:rPr>
          <w:rFonts w:hint="eastAsia"/>
        </w:rPr>
      </w:pPr>
    </w:p>
    <w:p>
      <w:pPr>
        <w:bidi w:val="0"/>
        <w:rPr>
          <w:rFonts w:hint="eastAsia"/>
        </w:rPr>
      </w:pPr>
      <w:r>
        <w:rPr>
          <w:rFonts w:hint="eastAsia"/>
        </w:rPr>
        <w:t>It is suggested that KFC deepen the application of data, use AI to forecast regional consumption preference, and optimize menu mix and inventory management. At the same time, resilient supply chain should be constructed to reduce external risks through vertical agriculture and localized procurement. Finally, it is necessary to strengthen ethical marketing and integrate ESG indicators into brand marketing strategies. Enhance competitiveness and improve industry ecology through technological innovation and social responsibility.</w:t>
      </w:r>
    </w:p>
    <w:p>
      <w:pPr>
        <w:snapToGrid w:val="0"/>
        <w:rPr>
          <w:rFonts w:hint="eastAsia" w:ascii="Times New Roman" w:hAnsi="Times New Roman" w:cs="Times New Roman"/>
          <w:sz w:val="28"/>
        </w:rPr>
      </w:pPr>
    </w:p>
    <w:p>
      <w:pPr>
        <w:pStyle w:val="2"/>
        <w:bidi w:val="0"/>
        <w:rPr>
          <w:rFonts w:hint="eastAsia"/>
        </w:rPr>
        <w:sectPr>
          <w:pgSz w:w="11900" w:h="16840"/>
          <w:pgMar w:top="1134" w:right="1134" w:bottom="1134" w:left="1134" w:header="851" w:footer="992" w:gutter="0"/>
          <w:cols w:space="425" w:num="1"/>
          <w:docGrid w:type="lines" w:linePitch="312" w:charSpace="0"/>
        </w:sectPr>
      </w:pPr>
    </w:p>
    <w:p>
      <w:pPr>
        <w:pStyle w:val="2"/>
        <w:bidi w:val="0"/>
        <w:rPr>
          <w:rFonts w:hint="eastAsia"/>
        </w:rPr>
      </w:pPr>
      <w:bookmarkStart w:id="18" w:name="_Toc26705"/>
      <w:r>
        <w:rPr>
          <w:rFonts w:hint="eastAsia" w:eastAsia="宋体"/>
          <w:lang w:val="en-US" w:eastAsia="zh-CN"/>
        </w:rPr>
        <w:t>R</w:t>
      </w:r>
      <w:r>
        <w:rPr>
          <w:rFonts w:hint="eastAsia"/>
        </w:rPr>
        <w:t>eferences</w:t>
      </w:r>
      <w:bookmarkEnd w:id="18"/>
    </w:p>
    <w:p>
      <w:pPr>
        <w:snapToGrid w:val="0"/>
        <w:rPr>
          <w:rFonts w:hint="eastAsia" w:ascii="Times New Roman" w:hAnsi="Times New Roman" w:cs="Times New Roman"/>
          <w:sz w:val="28"/>
        </w:rPr>
      </w:pPr>
    </w:p>
    <w:p>
      <w:pPr>
        <w:snapToGrid w:val="0"/>
        <w:rPr>
          <w:rFonts w:hint="eastAsia" w:ascii="Times New Roman" w:hAnsi="Times New Roman" w:cs="Times New Roman"/>
          <w:sz w:val="28"/>
        </w:rPr>
      </w:pPr>
      <w:r>
        <w:rPr>
          <w:rFonts w:hint="eastAsia" w:ascii="Times New Roman" w:hAnsi="Times New Roman" w:cs="Times New Roman"/>
          <w:sz w:val="30"/>
        </w:rPr>
        <w:t>1. Statista. (2023). Fast food market share in the UK.  https://www.statista.com</w:t>
      </w:r>
    </w:p>
    <w:p>
      <w:pPr>
        <w:snapToGrid w:val="0"/>
        <w:rPr>
          <w:rFonts w:hint="eastAsia" w:ascii="Times New Roman" w:hAnsi="Times New Roman" w:cs="Times New Roman"/>
          <w:sz w:val="28"/>
        </w:rPr>
      </w:pPr>
      <w:r>
        <w:rPr>
          <w:rFonts w:hint="eastAsia" w:ascii="Times New Roman" w:hAnsi="Times New Roman" w:cs="Times New Roman"/>
          <w:sz w:val="30"/>
        </w:rPr>
        <w:t>2. ONS. (2023). UK inflation rate 2023.  https://www.ons.gov.uk</w:t>
      </w:r>
    </w:p>
    <w:p>
      <w:pPr>
        <w:snapToGrid w:val="0"/>
        <w:rPr>
          <w:rFonts w:hint="eastAsia" w:ascii="Times New Roman" w:hAnsi="Times New Roman" w:cs="Times New Roman"/>
          <w:sz w:val="28"/>
        </w:rPr>
      </w:pPr>
      <w:r>
        <w:rPr>
          <w:rFonts w:hint="eastAsia" w:ascii="Times New Roman" w:hAnsi="Times New Roman" w:cs="Times New Roman"/>
          <w:sz w:val="30"/>
        </w:rPr>
        <w:t>3. KFC UK. (2022). Annual financial report 2022.  https://www.kfc.co.uk</w:t>
      </w:r>
    </w:p>
    <w:p>
      <w:pPr>
        <w:snapToGrid w:val="0"/>
        <w:rPr>
          <w:rFonts w:hint="eastAsia" w:ascii="Times New Roman" w:hAnsi="Times New Roman" w:cs="Times New Roman"/>
          <w:sz w:val="28"/>
        </w:rPr>
      </w:pPr>
      <w:r>
        <w:rPr>
          <w:rFonts w:hint="eastAsia" w:ascii="Times New Roman" w:hAnsi="Times New Roman" w:cs="Times New Roman"/>
          <w:sz w:val="30"/>
        </w:rPr>
        <w:t>4. DHSC. (2023). Obesity strategy: Restricting junk food advertising.  https://www.gov.uk</w:t>
      </w:r>
    </w:p>
    <w:p>
      <w:pPr>
        <w:snapToGrid w:val="0"/>
        <w:rPr>
          <w:rFonts w:hint="eastAsia" w:ascii="Times New Roman" w:hAnsi="Times New Roman" w:cs="Times New Roman"/>
          <w:sz w:val="28"/>
        </w:rPr>
      </w:pPr>
      <w:r>
        <w:rPr>
          <w:rFonts w:hint="eastAsia" w:ascii="Times New Roman" w:hAnsi="Times New Roman" w:cs="Times New Roman"/>
          <w:sz w:val="30"/>
        </w:rPr>
        <w:t>5. DEFRA. (2023). UK poultry price trends.  https://www.defra.gov.uk</w:t>
      </w:r>
    </w:p>
    <w:p>
      <w:pPr>
        <w:snapToGrid w:val="0"/>
        <w:rPr>
          <w:rFonts w:hint="eastAsia" w:ascii="Times New Roman" w:hAnsi="Times New Roman" w:cs="Times New Roman"/>
          <w:sz w:val="28"/>
        </w:rPr>
      </w:pPr>
      <w:r>
        <w:rPr>
          <w:rFonts w:hint="eastAsia" w:ascii="Times New Roman" w:hAnsi="Times New Roman" w:cs="Times New Roman"/>
          <w:sz w:val="30"/>
        </w:rPr>
        <w:t>6. YouGov. (2023). Vegetarianism in the UK.  https://yougov.co.uk</w:t>
      </w:r>
    </w:p>
    <w:p>
      <w:pPr>
        <w:snapToGrid w:val="0"/>
        <w:rPr>
          <w:rFonts w:hint="eastAsia" w:ascii="Times New Roman" w:hAnsi="Times New Roman" w:cs="Times New Roman"/>
          <w:sz w:val="28"/>
        </w:rPr>
      </w:pPr>
      <w:r>
        <w:rPr>
          <w:rFonts w:hint="eastAsia" w:ascii="Times New Roman" w:hAnsi="Times New Roman" w:cs="Times New Roman"/>
          <w:sz w:val="30"/>
        </w:rPr>
        <w:t>7. Financial Times. (2023). Delivery app commissions squeeze restaurant profits.  https://www.ft.com</w:t>
      </w:r>
    </w:p>
    <w:p>
      <w:pPr>
        <w:snapToGrid w:val="0"/>
        <w:rPr>
          <w:rFonts w:hint="eastAsia" w:ascii="Times New Roman" w:hAnsi="Times New Roman" w:cs="Times New Roman"/>
          <w:sz w:val="28"/>
        </w:rPr>
      </w:pPr>
      <w:r>
        <w:rPr>
          <w:rFonts w:hint="eastAsia" w:ascii="Times New Roman" w:hAnsi="Times New Roman" w:cs="Times New Roman"/>
          <w:sz w:val="30"/>
        </w:rPr>
        <w:t>8. Porter, M. E. (2008). Competitive strategy: Techniques for analyzing industries and competitors. Free Press.</w:t>
      </w:r>
    </w:p>
    <w:p>
      <w:pPr>
        <w:snapToGrid w:val="0"/>
        <w:rPr>
          <w:rFonts w:hint="eastAsia" w:ascii="Times New Roman" w:hAnsi="Times New Roman" w:cs="Times New Roman"/>
          <w:sz w:val="28"/>
        </w:rPr>
      </w:pPr>
      <w:r>
        <w:rPr>
          <w:rFonts w:hint="eastAsia" w:ascii="Times New Roman" w:hAnsi="Times New Roman" w:cs="Times New Roman"/>
          <w:sz w:val="30"/>
        </w:rPr>
        <w:t>9. Brand Finance. (2023). UK’s most valuable fast food brands.  https://brandfinance.com</w:t>
      </w:r>
    </w:p>
    <w:p>
      <w:pPr>
        <w:snapToGrid w:val="0"/>
        <w:rPr>
          <w:rFonts w:hint="eastAsia" w:ascii="Times New Roman" w:hAnsi="Times New Roman" w:cs="Times New Roman"/>
          <w:sz w:val="28"/>
        </w:rPr>
      </w:pPr>
      <w:r>
        <w:rPr>
          <w:rFonts w:hint="eastAsia" w:ascii="Times New Roman" w:hAnsi="Times New Roman" w:cs="Times New Roman"/>
          <w:sz w:val="30"/>
        </w:rPr>
        <w:t>10. IBISWorld. (2023). UK fast food industry report.  https://www.ibisworld.com</w:t>
      </w:r>
    </w:p>
    <w:p>
      <w:pPr>
        <w:snapToGrid w:val="0"/>
        <w:rPr>
          <w:rFonts w:hint="eastAsia" w:ascii="Times New Roman" w:hAnsi="Times New Roman" w:cs="Times New Roman"/>
          <w:sz w:val="28"/>
        </w:rPr>
      </w:pPr>
      <w:r>
        <w:rPr>
          <w:rFonts w:hint="eastAsia" w:ascii="Times New Roman" w:hAnsi="Times New Roman" w:cs="Times New Roman"/>
          <w:sz w:val="30"/>
        </w:rPr>
        <w:t>11. Mintel. (2023). Healthy eating trends in the UK.  https://www.mintel.com</w:t>
      </w:r>
    </w:p>
    <w:p>
      <w:pPr>
        <w:snapToGrid w:val="0"/>
        <w:rPr>
          <w:rFonts w:hint="eastAsia" w:ascii="Times New Roman" w:hAnsi="Times New Roman" w:cs="Times New Roman"/>
          <w:sz w:val="28"/>
        </w:rPr>
      </w:pPr>
      <w:r>
        <w:rPr>
          <w:rFonts w:hint="eastAsia" w:ascii="Times New Roman" w:hAnsi="Times New Roman" w:cs="Times New Roman"/>
          <w:sz w:val="30"/>
        </w:rPr>
        <w:t>12. Journal of Marketing. (2021). Localization strategies in global fast food.  https://doi.org/10.1509/jm.78.2.1</w:t>
      </w:r>
    </w:p>
    <w:p>
      <w:pPr>
        <w:snapToGrid w:val="0"/>
        <w:rPr>
          <w:rFonts w:hint="eastAsia" w:ascii="Times New Roman" w:hAnsi="Times New Roman" w:cs="Times New Roman"/>
          <w:sz w:val="28"/>
        </w:rPr>
      </w:pPr>
      <w:r>
        <w:rPr>
          <w:rFonts w:hint="eastAsia" w:ascii="Times New Roman" w:hAnsi="Times New Roman" w:cs="Times New Roman"/>
          <w:sz w:val="30"/>
        </w:rPr>
        <w:t>13. McKinsey &amp; Company. (2022). Automation in QSR kitchens.  https://www.mckinsey.com</w:t>
      </w:r>
    </w:p>
    <w:p>
      <w:pPr>
        <w:snapToGrid w:val="0"/>
        <w:rPr>
          <w:rFonts w:hint="eastAsia" w:ascii="Times New Roman" w:hAnsi="Times New Roman" w:cs="Times New Roman"/>
          <w:sz w:val="28"/>
        </w:rPr>
      </w:pPr>
      <w:r>
        <w:rPr>
          <w:rFonts w:hint="eastAsia" w:ascii="Times New Roman" w:hAnsi="Times New Roman" w:cs="Times New Roman"/>
          <w:sz w:val="30"/>
        </w:rPr>
        <w:t>14. Euromonitor. (2023). Plant-based food growth in Europe.  https://www.euromonitor.com</w:t>
      </w:r>
    </w:p>
    <w:p>
      <w:pPr>
        <w:snapToGrid w:val="0"/>
        <w:rPr>
          <w:rFonts w:hint="eastAsia" w:ascii="Times New Roman" w:hAnsi="Times New Roman" w:cs="Times New Roman"/>
          <w:sz w:val="28"/>
        </w:rPr>
      </w:pPr>
      <w:r>
        <w:rPr>
          <w:rFonts w:hint="eastAsia" w:ascii="Times New Roman" w:hAnsi="Times New Roman" w:cs="Times New Roman"/>
          <w:sz w:val="30"/>
        </w:rPr>
        <w:t>15. The Guardian. (2022). KFC’s plant-based chicken launch.  https://www.theguardian.com</w:t>
      </w:r>
    </w:p>
    <w:p>
      <w:pPr>
        <w:snapToGrid w:val="0"/>
        <w:rPr>
          <w:rFonts w:hint="eastAsia" w:ascii="Times New Roman" w:hAnsi="Times New Roman" w:cs="Times New Roman"/>
          <w:sz w:val="28"/>
        </w:rPr>
      </w:pPr>
      <w:r>
        <w:rPr>
          <w:rFonts w:hint="eastAsia" w:ascii="Times New Roman" w:hAnsi="Times New Roman" w:cs="Times New Roman"/>
          <w:sz w:val="30"/>
        </w:rPr>
        <w:t>16. Deliveroo. (2023). Dark kitchen efficiency report.  https://www.deliveroo.co.uk</w:t>
      </w:r>
    </w:p>
    <w:p>
      <w:pPr>
        <w:snapToGrid w:val="0"/>
        <w:rPr>
          <w:rFonts w:hint="eastAsia" w:ascii="Times New Roman" w:hAnsi="Times New Roman" w:cs="Times New Roman"/>
          <w:sz w:val="28"/>
        </w:rPr>
      </w:pPr>
      <w:r>
        <w:rPr>
          <w:rFonts w:hint="eastAsia" w:ascii="Times New Roman" w:hAnsi="Times New Roman" w:cs="Times New Roman"/>
          <w:sz w:val="30"/>
        </w:rPr>
        <w:t>17. Domino’s Pizza UK. (2023). In-house delivery model case study.  https://www.dominos.co.uk</w:t>
      </w:r>
    </w:p>
    <w:p>
      <w:pPr>
        <w:snapToGrid w:val="0"/>
        <w:rPr>
          <w:rFonts w:hint="eastAsia" w:ascii="Times New Roman" w:hAnsi="Times New Roman" w:cs="Times New Roman"/>
          <w:sz w:val="28"/>
        </w:rPr>
      </w:pPr>
      <w:r>
        <w:rPr>
          <w:rFonts w:hint="eastAsia" w:ascii="Times New Roman" w:hAnsi="Times New Roman" w:cs="Times New Roman"/>
          <w:sz w:val="30"/>
        </w:rPr>
        <w:t>18. Tesco. (2023). In-store partnerships with QSR brands.  https://www.tesco.com</w:t>
      </w:r>
    </w:p>
    <w:p>
      <w:pPr>
        <w:snapToGrid w:val="0"/>
        <w:rPr>
          <w:rFonts w:hint="eastAsia" w:ascii="Times New Roman" w:hAnsi="Times New Roman" w:cs="Times New Roman"/>
          <w:sz w:val="28"/>
        </w:rPr>
      </w:pPr>
      <w:r>
        <w:rPr>
          <w:rFonts w:hint="eastAsia" w:ascii="Times New Roman" w:hAnsi="Times New Roman" w:cs="Times New Roman"/>
          <w:sz w:val="30"/>
        </w:rPr>
        <w:t>19. McDonald’s Sweden. (2021). Carbon labeling initiative. https://www.mcdonalds.se</w:t>
      </w:r>
    </w:p>
    <w:p>
      <w:pPr>
        <w:snapToGrid w:val="0"/>
        <w:rPr>
          <w:rFonts w:hint="eastAsia" w:ascii="Times New Roman" w:hAnsi="Times New Roman" w:cs="Times New Roman"/>
          <w:sz w:val="28"/>
        </w:rPr>
      </w:pPr>
      <w:r>
        <w:rPr>
          <w:rFonts w:hint="eastAsia" w:ascii="Times New Roman" w:hAnsi="Times New Roman" w:cs="Times New Roman"/>
          <w:sz w:val="30"/>
        </w:rPr>
        <w:t>20. Harvard Business Review. (2020). ESG as a competitive advantage.  https://hbr.org</w:t>
      </w:r>
    </w:p>
    <w:p>
      <w:pPr>
        <w:snapToGrid w:val="0"/>
        <w:rPr>
          <w:rFonts w:hint="eastAsia" w:ascii="Times New Roman" w:hAnsi="Times New Roman" w:cs="Times New Roman"/>
          <w:sz w:val="28"/>
        </w:rPr>
      </w:pPr>
      <w:r>
        <w:rPr>
          <w:rFonts w:hint="eastAsia" w:ascii="Times New Roman" w:hAnsi="Times New Roman" w:cs="Times New Roman"/>
          <w:sz w:val="30"/>
        </w:rPr>
        <w:t>21. WEF. (2023). Vertical farming and food security.  https://www.weforum.org</w:t>
      </w:r>
    </w:p>
    <w:p>
      <w:pPr>
        <w:snapToGrid w:val="0"/>
        <w:rPr>
          <w:rFonts w:hint="eastAsia" w:ascii="Times New Roman" w:hAnsi="Times New Roman" w:cs="Times New Roman"/>
          <w:sz w:val="28"/>
        </w:rPr>
      </w:pPr>
      <w:r>
        <w:rPr>
          <w:rFonts w:hint="eastAsia" w:ascii="Times New Roman" w:hAnsi="Times New Roman" w:cs="Times New Roman"/>
          <w:sz w:val="30"/>
        </w:rPr>
        <w:t>22. KFC Global. (2023). Supply chain sustainability report.  https://www.kfc.com</w:t>
      </w:r>
    </w:p>
    <w:p>
      <w:pPr>
        <w:snapToGrid w:val="0"/>
        <w:rPr>
          <w:rFonts w:hint="eastAsia" w:ascii="Times New Roman" w:hAnsi="Times New Roman" w:cs="Times New Roman"/>
          <w:sz w:val="28"/>
        </w:rPr>
      </w:pPr>
      <w:r>
        <w:rPr>
          <w:rFonts w:hint="eastAsia" w:ascii="Times New Roman" w:hAnsi="Times New Roman" w:cs="Times New Roman"/>
          <w:sz w:val="30"/>
        </w:rPr>
        <w:t>23. Beyond Meat. (2021). Partnership with KFC UK.  https://www.beyondmeat.com</w:t>
      </w:r>
    </w:p>
    <w:p>
      <w:pPr>
        <w:snapToGrid w:val="0"/>
        <w:rPr>
          <w:rFonts w:hint="eastAsia" w:ascii="Times New Roman" w:hAnsi="Times New Roman" w:cs="Times New Roman"/>
          <w:sz w:val="28"/>
        </w:rPr>
      </w:pPr>
      <w:r>
        <w:rPr>
          <w:rFonts w:hint="eastAsia" w:ascii="Times New Roman" w:hAnsi="Times New Roman" w:cs="Times New Roman"/>
          <w:sz w:val="30"/>
        </w:rPr>
        <w:t>24. BBC News. (2022). KFC’s response to UK labour shortages.  https://www.bbc.co.uk</w:t>
      </w:r>
    </w:p>
    <w:p>
      <w:pPr>
        <w:snapToGrid w:val="0"/>
        <w:rPr>
          <w:rFonts w:hint="eastAsia" w:ascii="Times New Roman" w:hAnsi="Times New Roman" w:cs="Times New Roman"/>
          <w:sz w:val="28"/>
        </w:rPr>
      </w:pPr>
      <w:r>
        <w:rPr>
          <w:rFonts w:hint="eastAsia" w:ascii="Times New Roman" w:hAnsi="Times New Roman" w:cs="Times New Roman"/>
          <w:sz w:val="30"/>
        </w:rPr>
        <w:t>25. UNEP. (2023). Sustainable packaging guidelines.  https://www.unep.org</w:t>
      </w:r>
    </w:p>
    <w:p>
      <w:pPr>
        <w:snapToGrid w:val="0"/>
        <w:rPr>
          <w:rFonts w:hint="eastAsia" w:ascii="Times New Roman" w:hAnsi="Times New Roman" w:cs="Times New Roman"/>
          <w:sz w:val="28"/>
        </w:rPr>
      </w:pPr>
    </w:p>
    <w:p>
      <w:pPr>
        <w:snapToGrid w:val="0"/>
        <w:rPr>
          <w:rFonts w:hint="eastAsia" w:ascii="Times New Roman" w:hAnsi="Times New Roman" w:cs="Times New Roman"/>
          <w:sz w:val="28"/>
        </w:rPr>
      </w:pPr>
    </w:p>
    <w:sectPr>
      <w:pgSz w:w="11900" w:h="16840"/>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Tahoma">
    <w:panose1 w:val="020B0604030504040204"/>
    <w:charset w:val="00"/>
    <w:family w:val="auto"/>
    <w:pitch w:val="default"/>
    <w:sig w:usb0="E1002EFF" w:usb1="C000605B" w:usb2="00000029" w:usb3="00000000" w:csb0="200101FF" w:csb1="20280000"/>
  </w:font>
  <w:font w:name="Ti">
    <w:altName w:val="Segoe Print"/>
    <w:panose1 w:val="00000000000000000000"/>
    <w:charset w:val="00"/>
    <w:family w:val="auto"/>
    <w:pitch w:val="default"/>
    <w:sig w:usb0="00000000" w:usb1="00000000" w:usb2="00000000" w:usb3="00000000" w:csb0="00000000" w:csb1="00000000"/>
  </w:font>
  <w:font w:name="Tim">
    <w:altName w:val="Segoe Print"/>
    <w:panose1 w:val="00000000000000000000"/>
    <w:charset w:val="00"/>
    <w:family w:val="auto"/>
    <w:pitch w:val="default"/>
    <w:sig w:usb0="00000000" w:usb1="00000000" w:usb2="00000000" w:usb3="00000000" w:csb0="00000000" w:csb1="00000000"/>
  </w:font>
  <w:font w:name="Time">
    <w:altName w:val="Segoe Print"/>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DdhNjhiYmI2YzIxZDFiNzk4ZjE2ZjJiNmM4NGM2MDAifQ=="/>
  </w:docVars>
  <w:rsids>
    <w:rsidRoot w:val="00702569"/>
    <w:rsid w:val="000E1712"/>
    <w:rsid w:val="0028768E"/>
    <w:rsid w:val="005533ED"/>
    <w:rsid w:val="00702569"/>
    <w:rsid w:val="0089293C"/>
    <w:rsid w:val="00B176CB"/>
    <w:rsid w:val="00F54202"/>
    <w:rsid w:val="3AD8190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unhideWhenUsed="0" w:uiPriority="99" w:semiHidden="0" w:name="heading 1"/>
    <w:lsdException w:uiPriority="99" w:semiHidden="0" w:name="heading 2"/>
    <w:lsdException w:uiPriority="99" w:name="heading 3"/>
    <w:lsdException w:uiPriority="99" w:name="heading 4"/>
    <w:lsdException w:uiPriority="99" w:name="heading 5"/>
    <w:lsdException w:uiPriority="99" w:name="heading 6"/>
    <w:lsdException w:uiPriority="99" w:name="heading 7"/>
    <w:lsdException w:uiPriority="99" w:name="heading 8"/>
    <w:lsdException w:uiPriority="9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99" w:name="toc 1"/>
    <w:lsdException w:uiPriority="99" w:name="toc 2"/>
    <w:lsdException w:uiPriority="99" w:name="toc 3"/>
    <w:lsdException w:uiPriority="99" w:name="toc 4"/>
    <w:lsdException w:uiPriority="99" w:name="toc 5"/>
    <w:lsdException w:uiPriority="99" w:name="toc 6"/>
    <w:lsdException w:uiPriority="99" w:name="toc 7"/>
    <w:lsdException w:uiPriority="99" w:name="toc 8"/>
    <w:lsdException w:uiPriority="9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uiPriority="99"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99"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99"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unhideWhenUsed="0" w:uiPriority="99" w:semiHidden="0" w:name="Strong"/>
    <w:lsdException w:unhideWhenUsed="0" w:uiPriority="99"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9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imes New Roman" w:cstheme="minorBidi"/>
      <w:kern w:val="2"/>
      <w:sz w:val="32"/>
      <w:szCs w:val="24"/>
      <w:lang w:val="en-US" w:eastAsia="zh-CN" w:bidi="ar-SA"/>
    </w:rPr>
  </w:style>
  <w:style w:type="paragraph" w:styleId="2">
    <w:name w:val="heading 1"/>
    <w:basedOn w:val="1"/>
    <w:next w:val="1"/>
    <w:uiPriority w:val="99"/>
    <w:pPr>
      <w:keepNext/>
      <w:keepLines/>
      <w:spacing w:before="340" w:beforeLines="0" w:beforeAutospacing="0" w:after="330" w:afterLines="0" w:afterAutospacing="0" w:line="576" w:lineRule="auto"/>
      <w:outlineLvl w:val="0"/>
    </w:pPr>
    <w:rPr>
      <w:rFonts w:ascii="Times New Roman" w:hAnsi="Times New Roman" w:eastAsia="Times New Roman"/>
      <w:b/>
      <w:kern w:val="44"/>
      <w:sz w:val="36"/>
    </w:rPr>
  </w:style>
  <w:style w:type="paragraph" w:styleId="3">
    <w:name w:val="heading 2"/>
    <w:basedOn w:val="1"/>
    <w:next w:val="1"/>
    <w:unhideWhenUsed/>
    <w:uiPriority w:val="99"/>
    <w:pPr>
      <w:keepNext/>
      <w:keepLines/>
      <w:spacing w:before="260" w:beforeLines="0" w:beforeAutospacing="0" w:after="260" w:afterLines="0" w:afterAutospacing="0" w:line="413" w:lineRule="auto"/>
      <w:outlineLvl w:val="1"/>
    </w:pPr>
  </w:style>
  <w:style w:type="character" w:default="1" w:styleId="9">
    <w:name w:val="Default Paragraph Font"/>
    <w:semiHidden/>
    <w:unhideWhenUsed/>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4">
    <w:name w:val="footer"/>
    <w:basedOn w:val="1"/>
    <w:semiHidden/>
    <w:unhideWhenUsed/>
    <w:uiPriority w:val="99"/>
    <w:pPr>
      <w:tabs>
        <w:tab w:val="center" w:pos="4153"/>
        <w:tab w:val="right" w:pos="8306"/>
      </w:tabs>
      <w:snapToGrid w:val="0"/>
      <w:jc w:val="left"/>
    </w:pPr>
    <w:rPr>
      <w:sz w:val="18"/>
    </w:rPr>
  </w:style>
  <w:style w:type="paragraph" w:styleId="5">
    <w:name w:val="header"/>
    <w:basedOn w:val="1"/>
    <w:semiHidden/>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semiHidden/>
    <w:unhideWhenUsed/>
    <w:uiPriority w:val="99"/>
  </w:style>
  <w:style w:type="paragraph" w:styleId="7">
    <w:name w:val="toc 2"/>
    <w:basedOn w:val="1"/>
    <w:next w:val="1"/>
    <w:semiHidden/>
    <w:unhideWhenUsed/>
    <w:uiPriority w:val="99"/>
    <w:pPr>
      <w:ind w:left="420" w:leftChars="200"/>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lumMod val="102000"/>
                <a:satMod val="103000"/>
                <a:tint val="94000"/>
              </a:schemeClr>
            </a:gs>
            <a:gs pos="50000">
              <a:schemeClr val="phClr">
                <a:lumMod val="100000"/>
                <a:satMod val="11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satMod val="170000"/>
            <a:tint val="95000"/>
          </a:schemeClr>
        </a:solidFill>
        <a:gradFill rotWithShape="1">
          <a:gsLst>
            <a:gs pos="0">
              <a:schemeClr val="phClr">
                <a:lumMod val="102000"/>
                <a:satMod val="150000"/>
                <a:shade val="98000"/>
                <a:tint val="93000"/>
              </a:schemeClr>
            </a:gs>
            <a:gs pos="50000">
              <a:schemeClr val="phClr">
                <a:lumMod val="103000"/>
                <a:satMod val="130000"/>
                <a:shade val="90000"/>
                <a:tint val="98000"/>
              </a:schemeClr>
            </a:gs>
            <a:gs pos="100000">
              <a:schemeClr val="phClr">
                <a:satMod val="120000"/>
                <a:shade val="63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14</TotalTime>
  <ScaleCrop>false</ScaleCrop>
  <LinksUpToDate>false</LinksUpToDate>
  <CharactersWithSpaces>0</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2020-07-21T13:27:00Z</dcterms:created>
  <dc:creator>T148778</dc:creator>
  <cp:lastModifiedBy>23853</cp:lastModifiedBy>
  <dcterms:modified xsi:type="dcterms:W3CDTF">2024-07-03T19:38:46Z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73EA6845C48147C9A524A5ECA75B268D_12</vt:lpwstr>
  </property>
</Properties>
</file>