
<file path=[Content_Types].xml><?xml version="1.0" encoding="utf-8"?>
<Types xmlns="http://schemas.openxmlformats.org/package/2006/content-types">
  <Default ContentType="application/xml" Extension="xml"/>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w:body>
    <w:p w:rsidR="00000000" w:rsidDel="00000000" w:rsidP="00000000" w:rsidRDefault="00000000" w:rsidRPr="00000000">
      <w:pPr>
        <w:spacing w:line="360" w:lineRule="auto"/>
        <w:contextualSpacing w:val="0"/>
        <w:jc w:val="center"/>
        <w:rPr>
          <w:sz w:val="36"/>
          <w:szCs w:val="36"/>
          <w:u w:val="single"/>
        </w:rPr>
      </w:pPr>
      <w:r w:rsidDel="00000000" w:rsidR="00000000" w:rsidRPr="00000000">
        <w:rPr>
          <w:sz w:val="36"/>
          <w:szCs w:val="36"/>
          <w:u w:val="single"/>
          <w:rtl w:val="0"/>
        </w:rPr>
        <w:t xml:space="preserve">Exploring Behaviour and Interventions in the Learning Environment</w:t>
      </w:r>
    </w:p>
    <w:p w:rsidR="00000000" w:rsidDel="00000000" w:rsidP="00000000" w:rsidRDefault="00000000" w:rsidRPr="00000000">
      <w:pPr>
        <w:spacing w:line="360" w:lineRule="auto"/>
        <w:contextualSpacing w:val="0"/>
        <w:rPr>
          <w:sz w:val="28"/>
          <w:szCs w:val="28"/>
        </w:rPr>
      </w:pPr>
      <w:r w:rsidDel="00000000" w:rsidR="00000000" w:rsidRPr="00000000">
        <w:rPr>
          <w:rtl w:val="0"/>
        </w:rPr>
      </w:r>
    </w:p>
    <w:p w:rsidR="00000000" w:rsidDel="00000000" w:rsidP="00000000" w:rsidRDefault="00000000" w:rsidRPr="00000000">
      <w:pPr>
        <w:spacing w:line="360" w:lineRule="auto"/>
        <w:contextualSpacing w:val="0"/>
        <w:rPr>
          <w:sz w:val="28"/>
          <w:szCs w:val="28"/>
        </w:rPr>
      </w:pPr>
      <w:r w:rsidDel="00000000" w:rsidR="00000000" w:rsidRPr="00000000">
        <w:rPr>
          <w:sz w:val="28"/>
          <w:szCs w:val="28"/>
          <w:rtl w:val="0"/>
        </w:rPr>
        <w:t xml:space="preserve">Throughout this assignment the writer will be discussing behaviours and interventions used within their personal educational work setting. Firstly this assignment will explain what behaviour is, as it can be interpreted in several different ways. The writer will feature the definitions of behaviour that most appropriately suit the learning environment in which they work. The writer will go on to discuss some of the internal and external factors that can affect a child’s behaviour. Following this the writer will detail what characteristics can be linked to these different factors. The writers place of work is a special needs school, within this educational work setting there are a large number of children with behavioural needs. The writer's main focus will be on one particular child that has a range of behavioural difficulties due to both internal and external factors. I will discuss how these factors affect this individual and what interventions are used to help encourage more positive behaviours. Some of the interventions used are reward charts, golden time, encouraging different ways of learning, such as informal learning, and special achievement certificates. All of these various interventions can be very effective, however each child is different and not every intervention will work for all children. </w:t>
      </w:r>
    </w:p>
    <w:p w:rsidR="00000000" w:rsidDel="00000000" w:rsidP="00000000" w:rsidRDefault="00000000" w:rsidRPr="00000000">
      <w:pPr>
        <w:spacing w:line="360" w:lineRule="auto"/>
        <w:contextualSpacing w:val="0"/>
        <w:rPr>
          <w:sz w:val="28"/>
          <w:szCs w:val="28"/>
        </w:rPr>
      </w:pPr>
      <w:r w:rsidDel="00000000" w:rsidR="00000000" w:rsidRPr="00000000">
        <w:rPr>
          <w:rtl w:val="0"/>
        </w:rPr>
      </w:r>
    </w:p>
    <w:p w:rsidR="00000000" w:rsidDel="00000000" w:rsidP="00000000" w:rsidRDefault="00000000" w:rsidRPr="00000000">
      <w:pPr>
        <w:spacing w:line="360" w:lineRule="auto"/>
        <w:contextualSpacing w:val="0"/>
        <w:rPr>
          <w:sz w:val="28"/>
          <w:szCs w:val="28"/>
          <w:highlight w:val="white"/>
        </w:rPr>
      </w:pPr>
      <w:r w:rsidDel="00000000" w:rsidR="00000000" w:rsidRPr="00000000">
        <w:rPr>
          <w:sz w:val="28"/>
          <w:szCs w:val="28"/>
          <w:rtl w:val="0"/>
        </w:rPr>
        <w:t xml:space="preserve">The oxford dictionary has a number of definitions describing what behaviour is, behaviour can be “</w:t>
      </w:r>
      <w:r w:rsidDel="00000000" w:rsidR="00000000" w:rsidRPr="00000000">
        <w:rPr>
          <w:sz w:val="28"/>
          <w:szCs w:val="28"/>
          <w:highlight w:val="white"/>
          <w:rtl w:val="0"/>
        </w:rPr>
        <w:t xml:space="preserve">The way in which one acts or conducts oneself, especially towards others.”, it can also be “The way in which an animal or person behaves in response to a particular situation or stimulus.” (Oxford Dictionaries, 2017). Different situations will cause a person to react a certain way. This may be in a positive way or cause a negative response. Due to internal and external factors some children and young people may not know how to deal with various situations, such as a change in routine or emotionally challenging situations, this can cause them to become frustrated and confused which can lead to behavioural problems. Internal factors are genetic, related to brain function, such as autism or tourette’s. Some external factors are a child or young person’s home life, this is things like living in poverty or being around domestic, classroom management and their local environment. Some difficult behavioural characteristics that are commonly experienced with the internal factor of Autism are non-compliance, lashing out at others, reacting to situations with aggressive and violent behaviour, rocking and even self-harming, possibly by banging their head against objects. These traits are most often experienced when a child or young person is struggling to communicate and has high anxiety (Raising Children Network; Richdale, A,  2017). A child may also exhibit disruptive behaviour from external factors, such as domestic violence, if a child is witnessing violence at home they may feel it is acceptable to behave that way towards others.</w:t>
      </w:r>
    </w:p>
    <w:p w:rsidR="00000000" w:rsidDel="00000000" w:rsidP="00000000" w:rsidRDefault="00000000" w:rsidRPr="00000000">
      <w:pPr>
        <w:spacing w:line="360" w:lineRule="auto"/>
        <w:contextualSpacing w:val="0"/>
        <w:rPr>
          <w:sz w:val="28"/>
          <w:szCs w:val="28"/>
          <w:highlight w:val="white"/>
        </w:rPr>
      </w:pPr>
      <w:r w:rsidDel="00000000" w:rsidR="00000000" w:rsidRPr="00000000">
        <w:rPr>
          <w:rtl w:val="0"/>
        </w:rPr>
      </w:r>
    </w:p>
    <w:p w:rsidR="00000000" w:rsidDel="00000000" w:rsidP="00000000" w:rsidRDefault="00000000" w:rsidRPr="00000000">
      <w:pPr>
        <w:spacing w:line="360" w:lineRule="auto"/>
        <w:contextualSpacing w:val="0"/>
        <w:rPr>
          <w:sz w:val="28"/>
          <w:szCs w:val="28"/>
          <w:highlight w:val="white"/>
        </w:rPr>
      </w:pPr>
      <w:r w:rsidDel="00000000" w:rsidR="00000000" w:rsidRPr="00000000">
        <w:rPr>
          <w:sz w:val="28"/>
          <w:szCs w:val="28"/>
          <w:highlight w:val="white"/>
          <w:rtl w:val="0"/>
        </w:rPr>
        <w:t xml:space="preserve">The particular child that is being focused on from the writers educational work setting has severe autism, tourette’s syndrome, a parent who is seriously ill and regularly in hospital, and lives in a deprived area; this child will be known as Pupil A. Therefore, Pupil A has both internal and external factors that cause extremes in behaviour. Their behaviour includes non-compliance, screaming, swearing at peers and staff, shouting, pushing, scratching, hitting, kicking, biting, undressing, throwing objects, spitting, ticing and smearing faeces. In order to deal with this behaviour many different interventions have been suggested and trailed, the writer will explain why each intervention was used and how successful they were as not all interventions are suitable for each child. </w:t>
      </w:r>
    </w:p>
    <w:p w:rsidR="00000000" w:rsidDel="00000000" w:rsidP="00000000" w:rsidRDefault="00000000" w:rsidRPr="00000000">
      <w:pPr>
        <w:spacing w:line="360" w:lineRule="auto"/>
        <w:contextualSpacing w:val="0"/>
        <w:rPr>
          <w:sz w:val="28"/>
          <w:szCs w:val="28"/>
          <w:highlight w:val="white"/>
        </w:rPr>
      </w:pPr>
      <w:r w:rsidDel="00000000" w:rsidR="00000000" w:rsidRPr="00000000">
        <w:rPr>
          <w:rtl w:val="0"/>
        </w:rPr>
      </w:r>
    </w:p>
    <w:p w:rsidR="00000000" w:rsidDel="00000000" w:rsidP="00000000" w:rsidRDefault="00000000" w:rsidRPr="00000000">
      <w:pPr>
        <w:spacing w:line="360" w:lineRule="auto"/>
        <w:contextualSpacing w:val="0"/>
        <w:rPr>
          <w:sz w:val="28"/>
          <w:szCs w:val="28"/>
          <w:highlight w:val="white"/>
        </w:rPr>
      </w:pPr>
      <w:r w:rsidDel="00000000" w:rsidR="00000000" w:rsidRPr="00000000">
        <w:rPr>
          <w:sz w:val="28"/>
          <w:szCs w:val="28"/>
          <w:highlight w:val="white"/>
          <w:rtl w:val="0"/>
        </w:rPr>
        <w:t xml:space="preserve">The first thing that has been looked at with this individual is what triggers their behaviour, understanding the cause of the behaviour gives those working with the individual a better idea of what interventions to use. For example, Pupil A will sometimes begin shouting and throwing things in the classroom when they are waiting to start their work. In order to de-escalate this behaviour several boxes were set up ready for working with this child, a literacy box, a numeracy box, and a ‘choosing’ box. These boxes were loosely based on the Teeach task boxes, which were developed to help children with learning difficulties, especially Autism, learn more creatively and independently, (Centering on Children, Inc, 2018). Before each lesson the box will be prepared with the correct books and apparatus for the lesson, Pupil A will then go and collect their own box and bring it to their table. Once they have completed their work they can then collect the ‘choose’ box, which will contain a reward activity. By collecting their own work box the child is not sitting waiting, therefore Pupil A does not feel need to start shouting or throwing. The ‘choose’ box helps as an incentive for her to complete her work. This particular intervention worked for several weeks, however if the individual refused to complete the work or began displaying aggressive behaviour whilst working they would not receive the choosing box as a reward. Initially Pupil A was surprised at losing the ‘choose’ box and did settle in order to regain their reward. Shortly after they had a rather challenging week where they did not receive the ‘choose’ box on most days. This then caused a problem because instead of understanding they needed to complete the work to get the ‘choose’ box, they were becoming immediately agitated with the anxiety of wanting the 'choose’ box and being unsure if they would receive it. The anxiety over the reward then caused them to become too worked up to complete any work.</w:t>
      </w:r>
    </w:p>
    <w:p w:rsidR="00000000" w:rsidDel="00000000" w:rsidP="00000000" w:rsidRDefault="00000000" w:rsidRPr="00000000">
      <w:pPr>
        <w:spacing w:line="360" w:lineRule="auto"/>
        <w:contextualSpacing w:val="0"/>
        <w:rPr>
          <w:sz w:val="28"/>
          <w:szCs w:val="28"/>
          <w:highlight w:val="white"/>
        </w:rPr>
      </w:pPr>
      <w:r w:rsidDel="00000000" w:rsidR="00000000" w:rsidRPr="00000000">
        <w:rPr>
          <w:rtl w:val="0"/>
        </w:rPr>
      </w:r>
    </w:p>
    <w:p w:rsidR="00000000" w:rsidDel="00000000" w:rsidP="00000000" w:rsidRDefault="00000000" w:rsidRPr="00000000">
      <w:pPr>
        <w:spacing w:line="360" w:lineRule="auto"/>
        <w:contextualSpacing w:val="0"/>
        <w:rPr>
          <w:sz w:val="28"/>
          <w:szCs w:val="28"/>
          <w:highlight w:val="white"/>
        </w:rPr>
      </w:pPr>
      <w:r w:rsidDel="00000000" w:rsidR="00000000" w:rsidRPr="00000000">
        <w:rPr>
          <w:sz w:val="28"/>
          <w:szCs w:val="28"/>
          <w:highlight w:val="white"/>
          <w:rtl w:val="0"/>
        </w:rPr>
        <w:t xml:space="preserve">In order to combat this a visual timetable was introduced to show the pupil what they needed to achieve in order to receive the ‘choose’ box. For example, it would say reading, writing, choose (with pictures, to aid understanding). However, this also became problematic as if the student misbehaved it was still showing on their timetable that, as long as the eventually completed their work, they were receiving a reward. This meant the child would misbehave whilst other children were in the room, the student knows if they display negative behaviours that they get attention from more staff members when other children are in the classroom for the other pupils safety. Then once the other children had gone out to play they were happy to miss their playtime to complete the work as they were not particularly interested in interacting with their peers, and had a reward coming anyway. This also meant that there were no consequences for the pupils negative behaviour. One option that was considered was to remove the ‘choose’ symbol from the visual timetable if the child was disruptive or displayed negative behaviour, however visual timetables are a tool that should be used to help an individual better understand their day, help provide structure and lessen anxiety (The National Autistic Society, 2013). If one began removing things from the timetable after they had been placed on it that could have a further negative effect on the child’s behaviour, as you are changing their routine. It was decided to completely remove the choose symbol from the timetable so there would be no confusion and a reward chart was developed as an alternative.</w:t>
      </w:r>
    </w:p>
    <w:p w:rsidR="00000000" w:rsidDel="00000000" w:rsidP="00000000" w:rsidRDefault="00000000" w:rsidRPr="00000000">
      <w:pPr>
        <w:spacing w:line="360" w:lineRule="auto"/>
        <w:contextualSpacing w:val="0"/>
        <w:rPr>
          <w:sz w:val="28"/>
          <w:szCs w:val="28"/>
          <w:highlight w:val="white"/>
        </w:rPr>
      </w:pPr>
      <w:r w:rsidDel="00000000" w:rsidR="00000000" w:rsidRPr="00000000">
        <w:rPr>
          <w:rtl w:val="0"/>
        </w:rPr>
      </w:r>
    </w:p>
    <w:p w:rsidR="00000000" w:rsidDel="00000000" w:rsidP="00000000" w:rsidRDefault="00000000" w:rsidRPr="00000000">
      <w:pPr>
        <w:spacing w:line="360" w:lineRule="auto"/>
        <w:contextualSpacing w:val="0"/>
        <w:rPr>
          <w:sz w:val="28"/>
          <w:szCs w:val="28"/>
          <w:highlight w:val="white"/>
        </w:rPr>
      </w:pPr>
      <w:r w:rsidDel="00000000" w:rsidR="00000000" w:rsidRPr="00000000">
        <w:rPr>
          <w:sz w:val="28"/>
          <w:szCs w:val="28"/>
          <w:highlight w:val="white"/>
          <w:rtl w:val="0"/>
        </w:rPr>
        <w:t xml:space="preserve">A reusable sticker reward chart was created for each child and placed on a wall display in the centre of the classroom, this was so all the children were included. The concept which the sticker chart originated from was B. F. Skinner’s behaviourism theory, he performed several experiments on rats to demonstrate operant behaviour and conditioning. Skinner experimented with rats to show the effect of learnt positive and negative stimulus. First a rat was placed in a box with a food dispenser, every so often the food dispenser would make a sound and then drop some food, after only a few times the rat would go over to the dispenser as soon as it heard the sound. The rat was anticipating the food, having learned the sound was followed by food. The experiment was then extended and a lever was place in the box. After the rat had touched the lever and learnt food would come out it continued to do so. To the rat the food was a positive stimulus that it wanted to continue receiving. Another aspect of the experiment was negative reinforcement, an electric current was run through the box and only stopped if the rat touched the lever, again the rat quickly learned by touching the lever it prevented a negative feeling. This same theory works on how people and children learn (Grace, E, 2017).</w:t>
      </w:r>
    </w:p>
    <w:p w:rsidR="00000000" w:rsidDel="00000000" w:rsidP="00000000" w:rsidRDefault="00000000" w:rsidRPr="00000000">
      <w:pPr>
        <w:spacing w:line="360" w:lineRule="auto"/>
        <w:contextualSpacing w:val="0"/>
        <w:rPr>
          <w:sz w:val="28"/>
          <w:szCs w:val="28"/>
          <w:highlight w:val="white"/>
        </w:rPr>
      </w:pPr>
      <w:r w:rsidDel="00000000" w:rsidR="00000000" w:rsidRPr="00000000">
        <w:rPr>
          <w:rtl w:val="0"/>
        </w:rPr>
      </w:r>
    </w:p>
    <w:p w:rsidR="00000000" w:rsidDel="00000000" w:rsidP="00000000" w:rsidRDefault="00000000" w:rsidRPr="00000000">
      <w:pPr>
        <w:spacing w:line="360" w:lineRule="auto"/>
        <w:contextualSpacing w:val="0"/>
        <w:rPr>
          <w:sz w:val="28"/>
          <w:szCs w:val="28"/>
          <w:highlight w:val="white"/>
        </w:rPr>
      </w:pPr>
      <w:r w:rsidDel="00000000" w:rsidR="00000000" w:rsidRPr="00000000">
        <w:rPr>
          <w:sz w:val="28"/>
          <w:szCs w:val="28"/>
          <w:highlight w:val="white"/>
          <w:rtl w:val="0"/>
        </w:rPr>
        <w:t xml:space="preserve">Each time a child receives a reward/sticker on their chart knowing it leads to a positive outcome motivates them to continue displaying good behaviour. The chart was designed so stickers could be placed on the chart for good behaviour, if a child reached a total of 5 stickers they would then be allowed to choose something recreational to do. Having this displayed clearly in the classroom helped make the sticker chart a constant motivator. Each child is also able to see when their peers received stickers, helping to create positive models of behaviour throughout the classroom. This worked well for all the children in the classroom, however, it again wasn’t very successful for the child the writer has been focusing on. They struggled with the concept of 5 stickers and often forgot what they had received them for. On days where the child had particularly challenging behaviour they may have reached 4 stickers in the morning, then displayed negative behaviour like hitting, kicking, biting, smearing, in the afternoon and for example then tidied their desk at the end of the day, which is a positive action needing positive reinforcement, namely the final sticker.</w:t>
      </w:r>
    </w:p>
    <w:p w:rsidR="00000000" w:rsidDel="00000000" w:rsidP="00000000" w:rsidRDefault="00000000" w:rsidRPr="00000000">
      <w:pPr>
        <w:spacing w:line="360" w:lineRule="auto"/>
        <w:contextualSpacing w:val="0"/>
        <w:rPr>
          <w:sz w:val="28"/>
          <w:szCs w:val="28"/>
          <w:highlight w:val="white"/>
        </w:rPr>
      </w:pPr>
      <w:r w:rsidDel="00000000" w:rsidR="00000000" w:rsidRPr="00000000">
        <w:rPr>
          <w:rtl w:val="0"/>
        </w:rPr>
      </w:r>
    </w:p>
    <w:p w:rsidR="00000000" w:rsidDel="00000000" w:rsidP="00000000" w:rsidRDefault="00000000" w:rsidRPr="00000000">
      <w:pPr>
        <w:spacing w:line="360" w:lineRule="auto"/>
        <w:contextualSpacing w:val="0"/>
        <w:rPr>
          <w:sz w:val="28"/>
          <w:szCs w:val="28"/>
          <w:highlight w:val="white"/>
        </w:rPr>
      </w:pPr>
      <w:r w:rsidDel="00000000" w:rsidR="00000000" w:rsidRPr="00000000">
        <w:rPr>
          <w:sz w:val="28"/>
          <w:szCs w:val="28"/>
          <w:highlight w:val="white"/>
          <w:rtl w:val="0"/>
        </w:rPr>
        <w:t xml:space="preserve">Unfortunately, this again caused a pattern of swaying between positive and negative behaviour knowing they could do both and still receive a reward by the end of the day. The pupil the writer is discussing particularly likes ladders and likes watching people go up and down ladders. Due to this a new reward chart was structured for the pupil to carry with them. It is a ladder with 3 steps and the child’s face. The ladder has been laminated so the child can not easily damage it and has velcro attached to each step. The same has been done to the child’s picture of their face so that their face can be moved. The pupil is moved up the ladder for positive behaviour and once they reach the top of the ladder they receive a reward. However, they can also be moved down they ladder for negative behaviour, meaning they have to work harder for their reward and they are also learning that each negative action moves them further away from their reward. This new reward chart has been working very successfully as it is based on something the child enjoys, a concept that they understand and includes both a positive and negative consequence. </w:t>
      </w:r>
    </w:p>
    <w:p w:rsidR="00000000" w:rsidDel="00000000" w:rsidP="00000000" w:rsidRDefault="00000000" w:rsidRPr="00000000">
      <w:pPr>
        <w:spacing w:line="360" w:lineRule="auto"/>
        <w:contextualSpacing w:val="0"/>
        <w:rPr>
          <w:sz w:val="28"/>
          <w:szCs w:val="28"/>
          <w:highlight w:val="white"/>
        </w:rPr>
      </w:pPr>
      <w:r w:rsidDel="00000000" w:rsidR="00000000" w:rsidRPr="00000000">
        <w:rPr>
          <w:rtl w:val="0"/>
        </w:rPr>
      </w:r>
    </w:p>
    <w:p w:rsidR="00000000" w:rsidDel="00000000" w:rsidP="00000000" w:rsidRDefault="00000000" w:rsidRPr="00000000">
      <w:pPr>
        <w:spacing w:line="360" w:lineRule="auto"/>
        <w:contextualSpacing w:val="0"/>
        <w:rPr>
          <w:sz w:val="28"/>
          <w:szCs w:val="28"/>
        </w:rPr>
      </w:pPr>
      <w:r w:rsidDel="00000000" w:rsidR="00000000" w:rsidRPr="00000000">
        <w:rPr>
          <w:sz w:val="28"/>
          <w:szCs w:val="28"/>
          <w:highlight w:val="white"/>
          <w:rtl w:val="0"/>
        </w:rPr>
        <w:t xml:space="preserve">At the writers educational work setting pupils are encouraged to evaluate themselves and their work using many different self-evaluation strategies. The pupil that the writer has been focusing on really enjoys completing this section of their work. The evaluation </w:t>
      </w:r>
      <w:r w:rsidDel="00000000" w:rsidR="00000000" w:rsidRPr="00000000">
        <w:rPr>
          <w:sz w:val="28"/>
          <w:szCs w:val="28"/>
          <w:highlight w:val="white"/>
          <w:rtl w:val="0"/>
        </w:rPr>
        <w:t xml:space="preserve">system is known as </w:t>
      </w:r>
      <w:r w:rsidDel="00000000" w:rsidR="00000000" w:rsidRPr="00000000">
        <w:rPr>
          <w:sz w:val="28"/>
          <w:szCs w:val="28"/>
          <w:rtl w:val="0"/>
        </w:rPr>
        <w:t xml:space="preserve">‘tickled pink’ and ‘green for growth’, this idea was originally created by Clarke. S. It was designed to help learners see what they have done well and what they could have improved on. The teacher, a learning support assistant or a peer can discuss with the learner what they feel they have done well, this becomes their tickled pink. You then go on to discuss something they could have improved on, this is called green for growth, you encourage the learner to look for something they can do straight away. This helps pupils to see how their green for growth can be helpful before they move onto another task. The more learners can be encouraged to complete this activity with peers, the more it builds up their own independent method of assessing their work. Over time learners should be able to assess their own, and their peers, work without needing much adult support. As Pupil A enjoys completing this section so much it is also used as an incentive for them to complete their work, staff reinforce that if you complete your work we’ll be able to do pink and green and them move up your ladder. This has also been working well as Pupil A looks forward to pink and green, and by reminding them of their ladder helps them to focus on their reward.</w:t>
      </w:r>
    </w:p>
    <w:p w:rsidR="00000000" w:rsidDel="00000000" w:rsidP="00000000" w:rsidRDefault="00000000" w:rsidRPr="00000000">
      <w:pPr>
        <w:spacing w:line="360" w:lineRule="auto"/>
        <w:contextualSpacing w:val="0"/>
        <w:rPr>
          <w:sz w:val="28"/>
          <w:szCs w:val="28"/>
        </w:rPr>
      </w:pPr>
      <w:r w:rsidDel="00000000" w:rsidR="00000000" w:rsidRPr="00000000">
        <w:rPr>
          <w:rtl w:val="0"/>
        </w:rPr>
      </w:r>
    </w:p>
    <w:p w:rsidR="00000000" w:rsidDel="00000000" w:rsidP="00000000" w:rsidRDefault="00000000" w:rsidRPr="00000000">
      <w:pPr>
        <w:spacing w:line="360" w:lineRule="auto"/>
        <w:contextualSpacing w:val="0"/>
        <w:rPr>
          <w:sz w:val="28"/>
          <w:szCs w:val="28"/>
        </w:rPr>
      </w:pPr>
      <w:r w:rsidDel="00000000" w:rsidR="00000000" w:rsidRPr="00000000">
        <w:rPr>
          <w:sz w:val="28"/>
          <w:szCs w:val="28"/>
          <w:rtl w:val="0"/>
        </w:rPr>
        <w:t xml:space="preserve">Social stories are another intervention used within the writers educational work setting. Carol Gray created social stories in 1994. They are short stories or comic strips made to describe situations and events. They can be used to show what may happen in a situation and how people might behave. They can also be used to look back at a situation that may have happen. For example, with Pupil A social stories have been used to talk about a negative behaviour that has happened and then discuss why they felt that way and what a more positive response would be. Things need to be kept fairly simple to accommodate Pupil A’s needs, so social stories are usually kept short and to the point. This is an intervention that has been quite successful with Pupil A as they are able to look back on what has happened, better remember the result of that behaviour next time they consider it and think about the consequences. Pupil A will now say things like ‘I don’t want to hurt anyone so I can move up my ladder.’, ‘I want everyone to be my friend, I don’t want to make my friends sad.’ </w:t>
      </w:r>
    </w:p>
    <w:p w:rsidR="00000000" w:rsidDel="00000000" w:rsidP="00000000" w:rsidRDefault="00000000" w:rsidRPr="00000000">
      <w:pPr>
        <w:spacing w:line="360" w:lineRule="auto"/>
        <w:contextualSpacing w:val="0"/>
        <w:rPr>
          <w:sz w:val="28"/>
          <w:szCs w:val="28"/>
        </w:rPr>
      </w:pPr>
      <w:r w:rsidDel="00000000" w:rsidR="00000000" w:rsidRPr="00000000">
        <w:rPr>
          <w:rtl w:val="0"/>
        </w:rPr>
      </w:r>
    </w:p>
    <w:p w:rsidR="00000000" w:rsidDel="00000000" w:rsidP="00000000" w:rsidRDefault="00000000" w:rsidRPr="00000000">
      <w:pPr>
        <w:spacing w:line="360" w:lineRule="auto"/>
        <w:contextualSpacing w:val="0"/>
        <w:rPr>
          <w:sz w:val="28"/>
          <w:szCs w:val="28"/>
        </w:rPr>
      </w:pPr>
      <w:r w:rsidDel="00000000" w:rsidR="00000000" w:rsidRPr="00000000">
        <w:rPr>
          <w:sz w:val="28"/>
          <w:szCs w:val="28"/>
          <w:rtl w:val="0"/>
        </w:rPr>
        <w:t xml:space="preserve">To conclude the writer feels that behaviour is different for every child. It can be challenging and difficult to deal with, especially when the child does not necessarily understand why their response to a situation is negative. Despite this the writer feels there is always a way to help any child learn how to respond more positively in situations they find challenging. B. F. Skinner’s behaviourism theory and his experiments have shown how positive behaviour conditioning can be used. The writer feels this research has been very beneficial for helping understand how to encourage positive behavioural developments.  Pupil A is a good example of positive behavioural development. Although it took several different interventions and some adaptation to suit Pupil A, with patience and perseverance they are beginning to settle into more positive behaviour. The process is still ongoing and the writer believes it will still be challenging at times, nonetheless by continuing to use various interventions the writer feels Pupil A will continue to develop more positive behaviour.</w:t>
      </w:r>
    </w:p>
    <w:p w:rsidR="00000000" w:rsidDel="00000000" w:rsidP="00000000" w:rsidRDefault="00000000" w:rsidRPr="00000000">
      <w:pPr>
        <w:spacing w:line="360" w:lineRule="auto"/>
        <w:contextualSpacing w:val="0"/>
        <w:rPr>
          <w:sz w:val="28"/>
          <w:szCs w:val="28"/>
        </w:rPr>
      </w:pPr>
      <w:r w:rsidDel="00000000" w:rsidR="00000000" w:rsidRPr="00000000">
        <w:rPr>
          <w:rtl w:val="0"/>
        </w:rPr>
      </w:r>
    </w:p>
    <w:p w:rsidR="00000000" w:rsidDel="00000000" w:rsidP="00000000" w:rsidRDefault="00000000" w:rsidRPr="00000000">
      <w:pPr>
        <w:spacing w:line="360" w:lineRule="auto"/>
        <w:contextualSpacing w:val="0"/>
        <w:rPr>
          <w:sz w:val="28"/>
          <w:szCs w:val="28"/>
        </w:rPr>
      </w:pPr>
      <w:r w:rsidDel="00000000" w:rsidR="00000000" w:rsidRPr="00000000">
        <w:rPr>
          <w:rtl w:val="0"/>
        </w:rPr>
      </w:r>
    </w:p>
    <w:p w:rsidR="00000000" w:rsidDel="00000000" w:rsidP="00000000" w:rsidRDefault="00000000" w:rsidRPr="00000000">
      <w:pPr>
        <w:spacing w:line="360" w:lineRule="auto"/>
        <w:contextualSpacing w:val="0"/>
        <w:rPr>
          <w:sz w:val="28"/>
          <w:szCs w:val="28"/>
        </w:rPr>
      </w:pPr>
      <w:r w:rsidDel="00000000" w:rsidR="00000000" w:rsidRPr="00000000">
        <w:rPr>
          <w:rtl w:val="0"/>
        </w:rPr>
      </w:r>
    </w:p>
    <w:p w:rsidR="00000000" w:rsidDel="00000000" w:rsidP="00000000" w:rsidRDefault="00000000" w:rsidRPr="00000000">
      <w:pPr>
        <w:contextualSpacing w:val="0"/>
        <w:rPr>
          <w:sz w:val="24"/>
          <w:szCs w:val="24"/>
        </w:rPr>
      </w:pPr>
      <w:r w:rsidDel="00000000" w:rsidR="00000000" w:rsidRPr="00000000">
        <w:rPr>
          <w:sz w:val="24"/>
          <w:szCs w:val="24"/>
          <w:rtl w:val="0"/>
        </w:rPr>
        <w:t xml:space="preserve">Reference List</w:t>
      </w:r>
    </w:p>
    <w:p w:rsidR="00000000" w:rsidDel="00000000" w:rsidP="00000000" w:rsidRDefault="00000000" w:rsidRPr="00000000">
      <w:pPr>
        <w:contextualSpacing w:val="0"/>
        <w:rPr/>
      </w:pPr>
      <w:r w:rsidDel="00000000" w:rsidR="00000000" w:rsidRPr="00000000">
        <w:rPr>
          <w:rtl w:val="0"/>
        </w:rPr>
      </w:r>
    </w:p>
    <w:p w:rsidR="00000000" w:rsidDel="00000000" w:rsidP="00000000" w:rsidRDefault="00000000" w:rsidRPr="00000000">
      <w:pPr>
        <w:spacing w:line="240" w:lineRule="auto"/>
        <w:contextualSpacing w:val="0"/>
        <w:rPr>
          <w:sz w:val="24"/>
          <w:szCs w:val="24"/>
        </w:rPr>
      </w:pPr>
      <w:r w:rsidDel="00000000" w:rsidR="00000000" w:rsidRPr="00000000">
        <w:rPr>
          <w:sz w:val="24"/>
          <w:szCs w:val="24"/>
          <w:rtl w:val="0"/>
        </w:rPr>
        <w:t xml:space="preserve">Centering on Children, Inc. (2018)</w:t>
      </w:r>
      <w:r w:rsidDel="00000000" w:rsidR="00000000" w:rsidRPr="00000000">
        <w:rPr>
          <w:i w:val="1"/>
          <w:sz w:val="24"/>
          <w:szCs w:val="24"/>
          <w:rtl w:val="0"/>
        </w:rPr>
        <w:t xml:space="preserve"> Shoebox tasks.</w:t>
      </w:r>
      <w:r w:rsidDel="00000000" w:rsidR="00000000" w:rsidRPr="00000000">
        <w:rPr>
          <w:sz w:val="24"/>
          <w:szCs w:val="24"/>
          <w:rtl w:val="0"/>
        </w:rPr>
        <w:t xml:space="preserve"> Available</w:t>
      </w:r>
      <w:r w:rsidDel="00000000" w:rsidR="00000000" w:rsidRPr="00000000">
        <w:rPr>
          <w:rtl w:val="0"/>
        </w:rPr>
        <w:t xml:space="preserve"> at: http</w:t>
      </w:r>
      <w:hyperlink r:id="rId6">
        <w:r w:rsidDel="00000000" w:rsidR="00000000" w:rsidRPr="00000000">
          <w:rPr>
            <w:color w:val="1155cc"/>
            <w:u w:val="single"/>
            <w:rtl w:val="0"/>
          </w:rPr>
          <w:t xml:space="preserve">://www.shoeboxtasks.com</w:t>
        </w:r>
      </w:hyperlink>
      <w:r w:rsidDel="00000000" w:rsidR="00000000" w:rsidRPr="00000000">
        <w:rPr>
          <w:sz w:val="24"/>
          <w:szCs w:val="24"/>
          <w:rtl w:val="0"/>
        </w:rPr>
        <w:t xml:space="preserve"> Accessed on: 18th December 2017</w:t>
      </w:r>
    </w:p>
    <w:p w:rsidR="00000000" w:rsidDel="00000000" w:rsidP="00000000" w:rsidRDefault="00000000" w:rsidRPr="00000000">
      <w:pPr>
        <w:spacing w:line="240" w:lineRule="auto"/>
        <w:contextualSpacing w:val="0"/>
        <w:rPr>
          <w:sz w:val="24"/>
          <w:szCs w:val="24"/>
        </w:rPr>
      </w:pPr>
      <w:r w:rsidDel="00000000" w:rsidR="00000000" w:rsidRPr="00000000">
        <w:rPr>
          <w:rtl w:val="0"/>
        </w:rPr>
      </w:r>
    </w:p>
    <w:p w:rsidR="00000000" w:rsidDel="00000000" w:rsidP="00000000" w:rsidRDefault="00000000" w:rsidRPr="00000000">
      <w:pPr>
        <w:spacing w:line="240" w:lineRule="auto"/>
        <w:contextualSpacing w:val="0"/>
        <w:rPr>
          <w:sz w:val="24"/>
          <w:szCs w:val="24"/>
        </w:rPr>
      </w:pPr>
      <w:r w:rsidDel="00000000" w:rsidR="00000000" w:rsidRPr="00000000">
        <w:rPr>
          <w:sz w:val="24"/>
          <w:szCs w:val="24"/>
          <w:rtl w:val="0"/>
        </w:rPr>
        <w:t xml:space="preserve">Grace, E. (2017) </w:t>
      </w:r>
      <w:r w:rsidDel="00000000" w:rsidR="00000000" w:rsidRPr="00000000">
        <w:rPr>
          <w:i w:val="1"/>
          <w:sz w:val="24"/>
          <w:szCs w:val="24"/>
          <w:rtl w:val="0"/>
        </w:rPr>
        <w:t xml:space="preserve">B. F. Skinner’s Behavioural Theory.</w:t>
      </w:r>
      <w:r w:rsidDel="00000000" w:rsidR="00000000" w:rsidRPr="00000000">
        <w:rPr>
          <w:sz w:val="24"/>
          <w:szCs w:val="24"/>
          <w:rtl w:val="0"/>
        </w:rPr>
        <w:t xml:space="preserve"> Available at: </w:t>
      </w:r>
      <w:hyperlink r:id="rId7">
        <w:r w:rsidDel="00000000" w:rsidR="00000000" w:rsidRPr="00000000">
          <w:rPr>
            <w:color w:val="1155cc"/>
            <w:sz w:val="24"/>
            <w:szCs w:val="24"/>
            <w:u w:val="single"/>
            <w:rtl w:val="0"/>
          </w:rPr>
          <w:t xml:space="preserve">www.kidsdevelopment.co.uk/bfskinnersbehaviouraltheory.html</w:t>
        </w:r>
      </w:hyperlink>
      <w:r w:rsidDel="00000000" w:rsidR="00000000" w:rsidRPr="00000000">
        <w:rPr>
          <w:sz w:val="24"/>
          <w:szCs w:val="24"/>
          <w:rtl w:val="0"/>
        </w:rPr>
        <w:t xml:space="preserve"> Accessed on: 17th December 2017</w:t>
      </w:r>
    </w:p>
    <w:p w:rsidR="00000000" w:rsidDel="00000000" w:rsidP="00000000" w:rsidRDefault="00000000" w:rsidRPr="00000000">
      <w:pPr>
        <w:spacing w:line="240" w:lineRule="auto"/>
        <w:contextualSpacing w:val="0"/>
        <w:rPr>
          <w:sz w:val="24"/>
          <w:szCs w:val="24"/>
        </w:rPr>
      </w:pPr>
      <w:r w:rsidDel="00000000" w:rsidR="00000000" w:rsidRPr="00000000">
        <w:rPr>
          <w:rtl w:val="0"/>
        </w:rPr>
      </w:r>
    </w:p>
    <w:p w:rsidR="00000000" w:rsidDel="00000000" w:rsidP="00000000" w:rsidRDefault="00000000" w:rsidRPr="00000000">
      <w:pPr>
        <w:spacing w:line="240" w:lineRule="auto"/>
        <w:contextualSpacing w:val="0"/>
        <w:rPr>
          <w:sz w:val="24"/>
          <w:szCs w:val="24"/>
        </w:rPr>
      </w:pPr>
      <w:r w:rsidDel="00000000" w:rsidR="00000000" w:rsidRPr="00000000">
        <w:rPr>
          <w:sz w:val="24"/>
          <w:szCs w:val="24"/>
          <w:rtl w:val="0"/>
        </w:rPr>
        <w:t xml:space="preserve">Oxford Dictionary. (2018) </w:t>
      </w:r>
      <w:r w:rsidDel="00000000" w:rsidR="00000000" w:rsidRPr="00000000">
        <w:rPr>
          <w:i w:val="1"/>
          <w:sz w:val="24"/>
          <w:szCs w:val="24"/>
          <w:rtl w:val="0"/>
        </w:rPr>
        <w:t xml:space="preserve">Behaviour</w:t>
      </w:r>
      <w:r w:rsidDel="00000000" w:rsidR="00000000" w:rsidRPr="00000000">
        <w:rPr>
          <w:sz w:val="24"/>
          <w:szCs w:val="24"/>
          <w:rtl w:val="0"/>
        </w:rPr>
        <w:t xml:space="preserve"> </w:t>
      </w:r>
      <w:r w:rsidDel="00000000" w:rsidR="00000000" w:rsidRPr="00000000">
        <w:rPr>
          <w:i w:val="1"/>
          <w:sz w:val="24"/>
          <w:szCs w:val="24"/>
          <w:rtl w:val="0"/>
        </w:rPr>
        <w:t xml:space="preserve">Definition.</w:t>
      </w:r>
      <w:r w:rsidDel="00000000" w:rsidR="00000000" w:rsidRPr="00000000">
        <w:rPr>
          <w:sz w:val="24"/>
          <w:szCs w:val="24"/>
          <w:rtl w:val="0"/>
        </w:rPr>
        <w:t xml:space="preserve"> Available at: </w:t>
      </w:r>
      <w:hyperlink r:id="rId8">
        <w:r w:rsidDel="00000000" w:rsidR="00000000" w:rsidRPr="00000000">
          <w:rPr>
            <w:color w:val="1155cc"/>
            <w:sz w:val="24"/>
            <w:szCs w:val="24"/>
            <w:u w:val="single"/>
            <w:rtl w:val="0"/>
          </w:rPr>
          <w:t xml:space="preserve">https://en.oxforddictionaries.com/definition/behaviour</w:t>
        </w:r>
      </w:hyperlink>
      <w:r w:rsidDel="00000000" w:rsidR="00000000" w:rsidRPr="00000000">
        <w:rPr>
          <w:sz w:val="24"/>
          <w:szCs w:val="24"/>
          <w:rtl w:val="0"/>
        </w:rPr>
        <w:t xml:space="preserve"> Accessed on: 19th December 2017</w:t>
      </w:r>
    </w:p>
    <w:p w:rsidR="00000000" w:rsidDel="00000000" w:rsidP="00000000" w:rsidRDefault="00000000" w:rsidRPr="00000000">
      <w:pPr>
        <w:spacing w:line="240" w:lineRule="auto"/>
        <w:contextualSpacing w:val="0"/>
        <w:rPr>
          <w:sz w:val="24"/>
          <w:szCs w:val="24"/>
        </w:rPr>
      </w:pPr>
      <w:r w:rsidDel="00000000" w:rsidR="00000000" w:rsidRPr="00000000">
        <w:rPr>
          <w:rtl w:val="0"/>
        </w:rPr>
      </w:r>
    </w:p>
    <w:p w:rsidR="00000000" w:rsidDel="00000000" w:rsidP="00000000" w:rsidRDefault="00000000" w:rsidRPr="00000000">
      <w:pPr>
        <w:spacing w:line="240" w:lineRule="auto"/>
        <w:contextualSpacing w:val="0"/>
        <w:rPr>
          <w:sz w:val="24"/>
          <w:szCs w:val="24"/>
        </w:rPr>
      </w:pPr>
      <w:r w:rsidDel="00000000" w:rsidR="00000000" w:rsidRPr="00000000">
        <w:rPr>
          <w:sz w:val="24"/>
          <w:szCs w:val="24"/>
          <w:rtl w:val="0"/>
        </w:rPr>
        <w:t xml:space="preserve">Richdale, A. (2017)</w:t>
      </w:r>
      <w:r w:rsidDel="00000000" w:rsidR="00000000" w:rsidRPr="00000000">
        <w:rPr>
          <w:i w:val="1"/>
          <w:sz w:val="24"/>
          <w:szCs w:val="24"/>
          <w:rtl w:val="0"/>
        </w:rPr>
        <w:t xml:space="preserve"> Challenging behaviour: children and teenagers with autism spectrum disorder. </w:t>
      </w:r>
      <w:r w:rsidDel="00000000" w:rsidR="00000000" w:rsidRPr="00000000">
        <w:rPr>
          <w:sz w:val="24"/>
          <w:szCs w:val="24"/>
          <w:rtl w:val="0"/>
        </w:rPr>
        <w:t xml:space="preserve">Available at: </w:t>
      </w:r>
      <w:hyperlink r:id="rId9">
        <w:r w:rsidDel="00000000" w:rsidR="00000000" w:rsidRPr="00000000">
          <w:rPr>
            <w:color w:val="1155cc"/>
            <w:sz w:val="24"/>
            <w:szCs w:val="24"/>
            <w:u w:val="single"/>
            <w:rtl w:val="0"/>
          </w:rPr>
          <w:t xml:space="preserve">http://m.raisingchildren.net.au/articles/autism_spectrum_disorder_managing_behaviour.html</w:t>
        </w:r>
      </w:hyperlink>
      <w:r w:rsidDel="00000000" w:rsidR="00000000" w:rsidRPr="00000000">
        <w:rPr>
          <w:sz w:val="24"/>
          <w:szCs w:val="24"/>
          <w:rtl w:val="0"/>
        </w:rPr>
        <w:t xml:space="preserve"> Accessed on: 17th December 2017 </w:t>
      </w:r>
    </w:p>
    <w:p w:rsidR="00000000" w:rsidDel="00000000" w:rsidP="00000000" w:rsidRDefault="00000000" w:rsidRPr="00000000">
      <w:pPr>
        <w:spacing w:line="240" w:lineRule="auto"/>
        <w:contextualSpacing w:val="0"/>
        <w:rPr>
          <w:sz w:val="24"/>
          <w:szCs w:val="24"/>
        </w:rPr>
      </w:pPr>
      <w:r w:rsidDel="00000000" w:rsidR="00000000" w:rsidRPr="00000000">
        <w:rPr>
          <w:rtl w:val="0"/>
        </w:rPr>
      </w:r>
    </w:p>
    <w:p w:rsidR="00000000" w:rsidDel="00000000" w:rsidP="00000000" w:rsidRDefault="00000000" w:rsidRPr="00000000">
      <w:pPr>
        <w:spacing w:line="240" w:lineRule="auto"/>
        <w:contextualSpacing w:val="0"/>
        <w:rPr>
          <w:sz w:val="24"/>
          <w:szCs w:val="24"/>
        </w:rPr>
      </w:pPr>
      <w:r w:rsidDel="00000000" w:rsidR="00000000" w:rsidRPr="00000000">
        <w:rPr>
          <w:sz w:val="24"/>
          <w:szCs w:val="24"/>
          <w:rtl w:val="0"/>
        </w:rPr>
        <w:t xml:space="preserve">Shirley Clarke Media Ltd. (2017) </w:t>
      </w:r>
      <w:r w:rsidDel="00000000" w:rsidR="00000000" w:rsidRPr="00000000">
        <w:rPr>
          <w:i w:val="1"/>
          <w:sz w:val="24"/>
          <w:szCs w:val="24"/>
          <w:rtl w:val="0"/>
        </w:rPr>
        <w:t xml:space="preserve">About Shirley Clarke.</w:t>
      </w:r>
      <w:r w:rsidDel="00000000" w:rsidR="00000000" w:rsidRPr="00000000">
        <w:rPr>
          <w:sz w:val="24"/>
          <w:szCs w:val="24"/>
          <w:rtl w:val="0"/>
        </w:rPr>
        <w:t xml:space="preserve"> Available at: </w:t>
      </w:r>
      <w:hyperlink r:id="rId10">
        <w:r w:rsidDel="00000000" w:rsidR="00000000" w:rsidRPr="00000000">
          <w:rPr>
            <w:sz w:val="24"/>
            <w:szCs w:val="24"/>
            <w:rtl w:val="0"/>
          </w:rPr>
          <w:t xml:space="preserve">http://www.shirleyclarke-education.org/about/</w:t>
        </w:r>
      </w:hyperlink>
      <w:r w:rsidDel="00000000" w:rsidR="00000000" w:rsidRPr="00000000">
        <w:rPr>
          <w:sz w:val="24"/>
          <w:szCs w:val="24"/>
          <w:rtl w:val="0"/>
        </w:rPr>
        <w:t xml:space="preserve"> Accessed on: 19th December 2017</w:t>
      </w:r>
    </w:p>
    <w:p w:rsidR="00000000" w:rsidDel="00000000" w:rsidP="00000000" w:rsidRDefault="00000000" w:rsidRPr="00000000">
      <w:pPr>
        <w:contextualSpacing w:val="0"/>
        <w:rPr/>
      </w:pPr>
      <w:r w:rsidDel="00000000" w:rsidR="00000000" w:rsidRPr="00000000">
        <w:rPr>
          <w:rtl w:val="0"/>
        </w:rPr>
      </w:r>
    </w:p>
    <w:p w:rsidR="00000000" w:rsidDel="00000000" w:rsidP="00000000" w:rsidRDefault="00000000" w:rsidRPr="00000000">
      <w:pPr>
        <w:contextualSpacing w:val="0"/>
        <w:rPr>
          <w:sz w:val="24"/>
          <w:szCs w:val="24"/>
        </w:rPr>
      </w:pPr>
      <w:r w:rsidDel="00000000" w:rsidR="00000000" w:rsidRPr="00000000">
        <w:rPr>
          <w:sz w:val="24"/>
          <w:szCs w:val="24"/>
          <w:rtl w:val="0"/>
        </w:rPr>
        <w:t xml:space="preserve">The National Autistic Society. (2018) </w:t>
      </w:r>
      <w:r w:rsidDel="00000000" w:rsidR="00000000" w:rsidRPr="00000000">
        <w:rPr>
          <w:i w:val="1"/>
          <w:sz w:val="24"/>
          <w:szCs w:val="24"/>
          <w:rtl w:val="0"/>
        </w:rPr>
        <w:t xml:space="preserve">Social stories and comic strip conversations. </w:t>
      </w:r>
      <w:r w:rsidDel="00000000" w:rsidR="00000000" w:rsidRPr="00000000">
        <w:rPr>
          <w:sz w:val="24"/>
          <w:szCs w:val="24"/>
          <w:rtl w:val="0"/>
        </w:rPr>
        <w:t xml:space="preserve">Available at: </w:t>
      </w:r>
      <w:hyperlink r:id="rId11">
        <w:r w:rsidDel="00000000" w:rsidR="00000000" w:rsidRPr="00000000">
          <w:rPr>
            <w:sz w:val="24"/>
            <w:szCs w:val="24"/>
            <w:u w:val="single"/>
            <w:rtl w:val="0"/>
          </w:rPr>
          <w:t xml:space="preserve">http://www.autism.org.uk/about/strategies/social-stories-comic-strips.aspx</w:t>
        </w:r>
      </w:hyperlink>
      <w:r w:rsidDel="00000000" w:rsidR="00000000" w:rsidRPr="00000000">
        <w:rPr>
          <w:sz w:val="24"/>
          <w:szCs w:val="24"/>
          <w:rtl w:val="0"/>
        </w:rPr>
        <w:t xml:space="preserve"> Accessed on: 20th December 2017</w:t>
      </w:r>
    </w:p>
    <w:p w:rsidR="00000000" w:rsidDel="00000000" w:rsidP="00000000" w:rsidRDefault="00000000" w:rsidRPr="00000000">
      <w:pPr>
        <w:contextualSpacing w:val="0"/>
        <w:rPr>
          <w:sz w:val="24"/>
          <w:szCs w:val="24"/>
        </w:rPr>
      </w:pPr>
      <w:r w:rsidDel="00000000" w:rsidR="00000000" w:rsidRPr="00000000">
        <w:rPr>
          <w:rtl w:val="0"/>
        </w:rPr>
      </w:r>
    </w:p>
    <w:p w:rsidR="00000000" w:rsidDel="00000000" w:rsidP="00000000" w:rsidRDefault="00000000" w:rsidRPr="00000000">
      <w:pPr>
        <w:contextualSpacing w:val="0"/>
        <w:rPr>
          <w:sz w:val="24"/>
          <w:szCs w:val="24"/>
        </w:rPr>
      </w:pPr>
      <w:r w:rsidDel="00000000" w:rsidR="00000000" w:rsidRPr="00000000">
        <w:rPr>
          <w:sz w:val="24"/>
          <w:szCs w:val="24"/>
          <w:rtl w:val="0"/>
        </w:rPr>
        <w:t xml:space="preserve">Bibliography</w:t>
      </w:r>
    </w:p>
    <w:p w:rsidR="00000000" w:rsidDel="00000000" w:rsidP="00000000" w:rsidRDefault="00000000" w:rsidRPr="00000000">
      <w:pPr>
        <w:contextualSpacing w:val="0"/>
        <w:rPr>
          <w:sz w:val="24"/>
          <w:szCs w:val="24"/>
        </w:rPr>
      </w:pPr>
      <w:r w:rsidDel="00000000" w:rsidR="00000000" w:rsidRPr="00000000">
        <w:rPr>
          <w:rtl w:val="0"/>
        </w:rPr>
      </w:r>
    </w:p>
    <w:p w:rsidR="00000000" w:rsidDel="00000000" w:rsidP="00000000" w:rsidRDefault="00000000" w:rsidRPr="00000000">
      <w:pPr>
        <w:contextualSpacing w:val="0"/>
        <w:rPr>
          <w:sz w:val="24"/>
          <w:szCs w:val="24"/>
        </w:rPr>
      </w:pPr>
      <w:r w:rsidDel="00000000" w:rsidR="00000000" w:rsidRPr="00000000">
        <w:rPr>
          <w:sz w:val="24"/>
          <w:szCs w:val="24"/>
          <w:rtl w:val="0"/>
        </w:rPr>
        <w:t xml:space="preserve">Duane E. Thomas, Karen L. Bierman, and The Conduct Problems Prevention Research Group. (2009) </w:t>
      </w:r>
      <w:r w:rsidDel="00000000" w:rsidR="00000000" w:rsidRPr="00000000">
        <w:rPr>
          <w:i w:val="1"/>
          <w:sz w:val="24"/>
          <w:szCs w:val="24"/>
          <w:rtl w:val="0"/>
        </w:rPr>
        <w:t xml:space="preserve">The impact of classroom aggression on the development of aggressive behavior problems in children. </w:t>
      </w:r>
      <w:r w:rsidDel="00000000" w:rsidR="00000000" w:rsidRPr="00000000">
        <w:rPr>
          <w:sz w:val="24"/>
          <w:szCs w:val="24"/>
          <w:rtl w:val="0"/>
        </w:rPr>
        <w:t xml:space="preserve">Available at: </w:t>
      </w:r>
      <w:hyperlink r:id="rId12">
        <w:r w:rsidDel="00000000" w:rsidR="00000000" w:rsidRPr="00000000">
          <w:rPr>
            <w:color w:val="1155cc"/>
            <w:sz w:val="24"/>
            <w:szCs w:val="24"/>
            <w:u w:val="single"/>
            <w:rtl w:val="0"/>
          </w:rPr>
          <w:t xml:space="preserve">https://www.ncbi.nlm.nih.gov/pmc/articles/PMC2750030/</w:t>
        </w:r>
      </w:hyperlink>
      <w:r w:rsidDel="00000000" w:rsidR="00000000" w:rsidRPr="00000000">
        <w:rPr>
          <w:sz w:val="24"/>
          <w:szCs w:val="24"/>
          <w:rtl w:val="0"/>
        </w:rPr>
        <w:t xml:space="preserve"> Accessed on: 16th December 2017</w:t>
      </w:r>
    </w:p>
    <w:p w:rsidR="00000000" w:rsidDel="00000000" w:rsidP="00000000" w:rsidRDefault="00000000" w:rsidRPr="00000000">
      <w:pPr>
        <w:contextualSpacing w:val="0"/>
        <w:rPr>
          <w:sz w:val="24"/>
          <w:szCs w:val="24"/>
        </w:rPr>
      </w:pPr>
      <w:r w:rsidDel="00000000" w:rsidR="00000000" w:rsidRPr="00000000">
        <w:rPr>
          <w:rtl w:val="0"/>
        </w:rPr>
      </w:r>
    </w:p>
    <w:p w:rsidR="00000000" w:rsidDel="00000000" w:rsidP="00000000" w:rsidRDefault="00000000" w:rsidRPr="00000000">
      <w:pPr>
        <w:contextualSpacing w:val="0"/>
        <w:rPr>
          <w:sz w:val="24"/>
          <w:szCs w:val="24"/>
        </w:rPr>
      </w:pPr>
      <w:r w:rsidDel="00000000" w:rsidR="00000000" w:rsidRPr="00000000">
        <w:rPr>
          <w:sz w:val="24"/>
          <w:szCs w:val="24"/>
          <w:rtl w:val="0"/>
        </w:rPr>
        <w:t xml:space="preserve">Gutman, L, M. and Vorhaus, J. (2012) </w:t>
      </w:r>
      <w:r w:rsidDel="00000000" w:rsidR="00000000" w:rsidRPr="00000000">
        <w:rPr>
          <w:i w:val="1"/>
          <w:sz w:val="24"/>
          <w:szCs w:val="24"/>
          <w:rtl w:val="0"/>
        </w:rPr>
        <w:t xml:space="preserve">The Impact of Pupil Behaviour and Wellbeing on Educational Outcomes. </w:t>
      </w:r>
      <w:r w:rsidDel="00000000" w:rsidR="00000000" w:rsidRPr="00000000">
        <w:rPr>
          <w:sz w:val="24"/>
          <w:szCs w:val="24"/>
          <w:rtl w:val="0"/>
        </w:rPr>
        <w:t xml:space="preserve">Available at: </w:t>
      </w:r>
      <w:hyperlink r:id="rId13">
        <w:r w:rsidDel="00000000" w:rsidR="00000000" w:rsidRPr="00000000">
          <w:rPr>
            <w:color w:val="1155cc"/>
            <w:sz w:val="24"/>
            <w:szCs w:val="24"/>
            <w:u w:val="single"/>
            <w:rtl w:val="0"/>
          </w:rPr>
          <w:t xml:space="preserve">https://www.gov.uk/government/publications/the-impact-of-pupil-behaviour-and-wellbeing-on-educational-outcomes</w:t>
        </w:r>
      </w:hyperlink>
      <w:r w:rsidDel="00000000" w:rsidR="00000000" w:rsidRPr="00000000">
        <w:rPr>
          <w:sz w:val="24"/>
          <w:szCs w:val="24"/>
          <w:rtl w:val="0"/>
        </w:rPr>
        <w:t xml:space="preserve"> Accessed on: 21st December 2017</w:t>
      </w:r>
    </w:p>
    <w:p w:rsidR="00000000" w:rsidDel="00000000" w:rsidP="00000000" w:rsidRDefault="00000000" w:rsidRPr="00000000">
      <w:pPr>
        <w:contextualSpacing w:val="0"/>
        <w:rPr>
          <w:sz w:val="24"/>
          <w:szCs w:val="24"/>
        </w:rPr>
      </w:pPr>
      <w:r w:rsidDel="00000000" w:rsidR="00000000" w:rsidRPr="00000000">
        <w:rPr>
          <w:rtl w:val="0"/>
        </w:rPr>
      </w:r>
    </w:p>
    <w:p w:rsidR="00000000" w:rsidDel="00000000" w:rsidP="00000000" w:rsidRDefault="00000000" w:rsidRPr="00000000">
      <w:pPr>
        <w:contextualSpacing w:val="0"/>
        <w:rPr>
          <w:sz w:val="24"/>
          <w:szCs w:val="24"/>
        </w:rPr>
      </w:pPr>
      <w:r w:rsidDel="00000000" w:rsidR="00000000" w:rsidRPr="00000000">
        <w:rPr>
          <w:sz w:val="24"/>
          <w:szCs w:val="24"/>
          <w:rtl w:val="0"/>
        </w:rPr>
        <w:t xml:space="preserve">Parliament. (2011)</w:t>
      </w:r>
      <w:r w:rsidDel="00000000" w:rsidR="00000000" w:rsidRPr="00000000">
        <w:rPr>
          <w:i w:val="1"/>
          <w:sz w:val="24"/>
          <w:szCs w:val="24"/>
          <w:rtl w:val="0"/>
        </w:rPr>
        <w:t xml:space="preserve"> The nature, level and impact of challenging behaviour in schools: perception or reality?</w:t>
      </w:r>
      <w:r w:rsidDel="00000000" w:rsidR="00000000" w:rsidRPr="00000000">
        <w:rPr>
          <w:sz w:val="24"/>
          <w:szCs w:val="24"/>
          <w:rtl w:val="0"/>
        </w:rPr>
        <w:t xml:space="preserve"> Available at: https</w:t>
      </w:r>
      <w:hyperlink r:id="rId14">
        <w:r w:rsidDel="00000000" w:rsidR="00000000" w:rsidRPr="00000000">
          <w:rPr>
            <w:color w:val="1155cc"/>
            <w:sz w:val="24"/>
            <w:szCs w:val="24"/>
            <w:u w:val="single"/>
            <w:rtl w:val="0"/>
          </w:rPr>
          <w:t xml:space="preserve">://publications.parliament.uk/pa/cm201011/cmselect/cmeduc/516/51605.htm</w:t>
        </w:r>
      </w:hyperlink>
      <w:r w:rsidDel="00000000" w:rsidR="00000000" w:rsidRPr="00000000">
        <w:rPr>
          <w:sz w:val="24"/>
          <w:szCs w:val="24"/>
          <w:rtl w:val="0"/>
        </w:rPr>
        <w:t xml:space="preserve"> Accessed on: 18th December 2017</w:t>
      </w:r>
    </w:p>
    <w:p w:rsidR="00000000" w:rsidDel="00000000" w:rsidP="00000000" w:rsidRDefault="00000000" w:rsidRPr="00000000">
      <w:pPr>
        <w:spacing w:line="360" w:lineRule="auto"/>
        <w:contextualSpacing w:val="0"/>
        <w:rPr>
          <w:sz w:val="28"/>
          <w:szCs w:val="28"/>
        </w:rPr>
      </w:pPr>
      <w:r w:rsidDel="00000000" w:rsidR="00000000" w:rsidRPr="00000000">
        <w:rPr>
          <w:rtl w:val="0"/>
        </w:rPr>
      </w:r>
    </w:p>
    <w:sectPr>
      <w:pgSz w:h="15840" w:w="12240"/>
      <w:pgMar w:bottom="1440" w:top="1440" w:left="1440" w:right="1440" w:header="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w:font w:name="Arial"/>
</w:fonts>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w:defaultTabStop w:val="720"/>
  <w:compat>
    <w:compatSetting w:val="14"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w:docDefaults>
    <w:rPrDefault>
      <w:rPr>
        <w:rFonts w:ascii="Arial" w:cs="Arial" w:eastAsia="Arial" w:hAnsi="Arial"/>
        <w:b w:val="0"/>
        <w:i w:val="0"/>
        <w:smallCaps w:val="0"/>
        <w:strike w:val="0"/>
        <w:color w:val="000000"/>
        <w:sz w:val="22"/>
        <w:szCs w:val="22"/>
        <w:u w:val="none"/>
        <w:shd w:fill="auto" w:val="clear"/>
        <w:vertAlign w:val="baseline"/>
        <w:lang w:val="en"/>
      </w:rPr>
    </w:rPrDefault>
    <w:pPrDefault>
      <w:pPr>
        <w:keepNext w:val="0"/>
        <w:keepLines w:val="0"/>
        <w:widowControl w:val="1"/>
        <w:pBdr>
          <w:top w:space="0" w:sz="0" w:val="nil"/>
          <w:left w:space="0" w:sz="0" w:val="nil"/>
          <w:bottom w:space="0" w:sz="0" w:val="nil"/>
          <w:right w:space="0" w:sz="0" w:val="nil"/>
          <w:between w:space="0" w:sz="0" w:val="nil"/>
        </w:pBdr>
        <w:shd w:fill="auto" w:val="clear"/>
        <w:spacing w:after="0" w:before="0" w:line="276" w:lineRule="auto"/>
        <w:ind w:left="0" w:right="0" w:firstLine="0"/>
        <w:contextualSpacing w:val="0"/>
        <w:jc w:val="left"/>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spacing w:after="120" w:before="400" w:lineRule="auto"/>
    </w:pPr>
    <w:rPr>
      <w:sz w:val="40"/>
      <w:szCs w:val="40"/>
    </w:rPr>
  </w:style>
  <w:style w:type="paragraph" w:styleId="Heading2">
    <w:name w:val="heading 2"/>
    <w:basedOn w:val="Normal"/>
    <w:next w:val="Normal"/>
    <w:pPr>
      <w:keepNext w:val="1"/>
      <w:keepLines w:val="1"/>
      <w:spacing w:after="120" w:before="360" w:lineRule="auto"/>
    </w:pPr>
    <w:rPr>
      <w:b w:val="0"/>
      <w:sz w:val="32"/>
      <w:szCs w:val="32"/>
    </w:rPr>
  </w:style>
  <w:style w:type="paragraph" w:styleId="Heading3">
    <w:name w:val="heading 3"/>
    <w:basedOn w:val="Normal"/>
    <w:next w:val="Normal"/>
    <w:pPr>
      <w:keepNext w:val="1"/>
      <w:keepLines w:val="1"/>
      <w:spacing w:after="80" w:before="320" w:lineRule="auto"/>
    </w:pPr>
    <w:rPr>
      <w:b w:val="0"/>
      <w:color w:val="434343"/>
      <w:sz w:val="28"/>
      <w:szCs w:val="28"/>
    </w:rPr>
  </w:style>
  <w:style w:type="paragraph" w:styleId="Heading4">
    <w:name w:val="heading 4"/>
    <w:basedOn w:val="Normal"/>
    <w:next w:val="Normal"/>
    <w:pPr>
      <w:keepNext w:val="1"/>
      <w:keepLines w:val="1"/>
      <w:spacing w:after="80" w:before="280" w:lineRule="auto"/>
    </w:pPr>
    <w:rPr>
      <w:color w:val="666666"/>
      <w:sz w:val="24"/>
      <w:szCs w:val="24"/>
    </w:rPr>
  </w:style>
  <w:style w:type="paragraph" w:styleId="Heading5">
    <w:name w:val="heading 5"/>
    <w:basedOn w:val="Normal"/>
    <w:next w:val="Normal"/>
    <w:pPr>
      <w:keepNext w:val="1"/>
      <w:keepLines w:val="1"/>
      <w:spacing w:after="80" w:before="240" w:lineRule="auto"/>
    </w:pPr>
    <w:rPr>
      <w:color w:val="666666"/>
      <w:sz w:val="22"/>
      <w:szCs w:val="22"/>
    </w:rPr>
  </w:style>
  <w:style w:type="paragraph" w:styleId="Heading6">
    <w:name w:val="heading 6"/>
    <w:basedOn w:val="Normal"/>
    <w:next w:val="Normal"/>
    <w:pPr>
      <w:keepNext w:val="1"/>
      <w:keepLines w:val="1"/>
      <w:spacing w:after="80" w:before="240" w:lineRule="auto"/>
    </w:pPr>
    <w:rPr>
      <w:i w:val="1"/>
      <w:color w:val="666666"/>
      <w:sz w:val="22"/>
      <w:szCs w:val="22"/>
    </w:rPr>
  </w:style>
  <w:style w:type="paragraph" w:styleId="Title">
    <w:name w:val="Title"/>
    <w:basedOn w:val="Normal"/>
    <w:next w:val="Normal"/>
    <w:pPr>
      <w:keepNext w:val="1"/>
      <w:keepLines w:val="1"/>
      <w:spacing w:after="60" w:before="0" w:lineRule="auto"/>
    </w:pPr>
    <w:rPr>
      <w:sz w:val="52"/>
      <w:szCs w:val="52"/>
    </w:rPr>
  </w:style>
  <w:style w:type="paragraph" w:styleId="Subtitle">
    <w:name w:val="Subtitle"/>
    <w:basedOn w:val="Normal"/>
    <w:next w:val="Normal"/>
    <w:pPr>
      <w:keepNext w:val="1"/>
      <w:keepLines w:val="1"/>
      <w:spacing w:after="320" w:before="0" w:lineRule="auto"/>
    </w:pPr>
    <w:rPr>
      <w:rFonts w:ascii="Arial" w:cs="Arial" w:eastAsia="Arial" w:hAnsi="Arial"/>
      <w:i w:val="0"/>
      <w:color w:val="666666"/>
      <w:sz w:val="30"/>
      <w:szCs w:val="30"/>
    </w:rPr>
  </w:style>
</w:styles>
</file>

<file path=word/_rels/document.xml.rels><?xml version="1.0" encoding="UTF-8" standalone="yes"?><Relationships xmlns="http://schemas.openxmlformats.org/package/2006/relationships"><Relationship Id="rId11" Type="http://schemas.openxmlformats.org/officeDocument/2006/relationships/hyperlink" Target="http://www.autism.org.uk/about/strategies/social-stories-comic-strips.aspx" TargetMode="External"/><Relationship Id="rId10" Type="http://schemas.openxmlformats.org/officeDocument/2006/relationships/hyperlink" Target="http://www.shirleyclarke-education.org/about/" TargetMode="External"/><Relationship Id="rId13" Type="http://schemas.openxmlformats.org/officeDocument/2006/relationships/hyperlink" Target="https://www.gov.uk/government/publications/the-impact-of-pupil-behaviour-and-wellbeing-on-educational-outcomes" TargetMode="External"/><Relationship Id="rId12" Type="http://schemas.openxmlformats.org/officeDocument/2006/relationships/hyperlink" Target="https://www.ncbi.nlm.nih.gov/pmc/articles/PMC2750030/" TargetMode="External"/><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hyperlink" Target="http://m.raisingchildren.net.au/articles/autism_spectrum_disorder_managing_behaviour.html" TargetMode="External"/><Relationship Id="rId14" Type="http://schemas.openxmlformats.org/officeDocument/2006/relationships/hyperlink" Target="https://publications.parliament.uk/pa/cm201011/cmselect/cmeduc/516/51605.htm" TargetMode="External"/><Relationship Id="rId5" Type="http://schemas.openxmlformats.org/officeDocument/2006/relationships/styles" Target="styles.xml"/><Relationship Id="rId6" Type="http://schemas.openxmlformats.org/officeDocument/2006/relationships/hyperlink" Target="http://www.shoeboxtasks.com" TargetMode="External"/><Relationship Id="rId7" Type="http://schemas.openxmlformats.org/officeDocument/2006/relationships/hyperlink" Target="http://www.kidsdevelopment.co.uk/bfskinnersbehaviouraltheory.html" TargetMode="External"/><Relationship Id="rId8" Type="http://schemas.openxmlformats.org/officeDocument/2006/relationships/hyperlink" Target="https://en.oxforddictionaries.com/definition/behaviour"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