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570BB" w14:textId="1678EDF8" w:rsidR="0039689C" w:rsidRPr="00AA33BC" w:rsidRDefault="00472BDE">
      <w:pPr>
        <w:rPr>
          <w:b/>
          <w:bCs/>
          <w:sz w:val="26"/>
          <w:szCs w:val="26"/>
        </w:rPr>
      </w:pPr>
      <w:r w:rsidRPr="00AA33BC">
        <w:rPr>
          <w:b/>
          <w:bCs/>
          <w:sz w:val="26"/>
          <w:szCs w:val="26"/>
        </w:rPr>
        <w:t xml:space="preserve">LCHS4001 </w:t>
      </w:r>
      <w:r w:rsidRPr="00AA33BC">
        <w:rPr>
          <w:b/>
          <w:bCs/>
          <w:sz w:val="26"/>
          <w:szCs w:val="26"/>
        </w:rPr>
        <w:tab/>
        <w:t>Introductions and Conclusions</w:t>
      </w:r>
    </w:p>
    <w:p w14:paraId="261AEC9F" w14:textId="77777777" w:rsidR="00472BDE" w:rsidRPr="00AA33BC" w:rsidRDefault="00472BDE">
      <w:pPr>
        <w:rPr>
          <w:b/>
          <w:bCs/>
          <w:sz w:val="26"/>
          <w:szCs w:val="26"/>
        </w:rPr>
      </w:pPr>
    </w:p>
    <w:p w14:paraId="12AEFCC1" w14:textId="29C4756D" w:rsidR="00472BDE" w:rsidRPr="00AA33BC" w:rsidRDefault="00472BDE">
      <w:pPr>
        <w:rPr>
          <w:b/>
          <w:bCs/>
          <w:sz w:val="26"/>
          <w:szCs w:val="26"/>
        </w:rPr>
      </w:pPr>
      <w:r w:rsidRPr="00AA33BC">
        <w:rPr>
          <w:b/>
          <w:bCs/>
          <w:sz w:val="26"/>
          <w:szCs w:val="26"/>
        </w:rPr>
        <w:t>Introductions</w:t>
      </w:r>
    </w:p>
    <w:p w14:paraId="4795755A" w14:textId="33BE6084" w:rsidR="00472BDE" w:rsidRPr="00AA33BC" w:rsidRDefault="00472BDE" w:rsidP="000D7D15">
      <w:pPr>
        <w:rPr>
          <w:sz w:val="26"/>
          <w:szCs w:val="26"/>
        </w:rPr>
      </w:pPr>
      <w:r w:rsidRPr="00AA33BC">
        <w:rPr>
          <w:sz w:val="26"/>
          <w:szCs w:val="26"/>
        </w:rPr>
        <w:t>Look at the introduction (below) from last week’s sample essay.</w:t>
      </w:r>
    </w:p>
    <w:p w14:paraId="744533C6" w14:textId="77777777" w:rsidR="00472BDE" w:rsidRPr="00AA33BC" w:rsidRDefault="00472BDE" w:rsidP="000D7D15">
      <w:pPr>
        <w:rPr>
          <w:sz w:val="26"/>
          <w:szCs w:val="26"/>
        </w:rPr>
      </w:pPr>
    </w:p>
    <w:p w14:paraId="4CF4F544" w14:textId="172E2E5A" w:rsidR="00472BDE" w:rsidRPr="00AA33BC" w:rsidRDefault="00472BDE" w:rsidP="000D7D15">
      <w:pPr>
        <w:rPr>
          <w:i/>
          <w:iCs/>
          <w:sz w:val="26"/>
          <w:szCs w:val="26"/>
        </w:rPr>
      </w:pPr>
      <w:r w:rsidRPr="00AA33BC">
        <w:rPr>
          <w:i/>
          <w:iCs/>
          <w:sz w:val="26"/>
          <w:szCs w:val="26"/>
        </w:rPr>
        <w:t xml:space="preserve">Essay question: Explain how academic skills are useful when working in health and social care. </w:t>
      </w:r>
    </w:p>
    <w:p w14:paraId="4A327D70" w14:textId="6C72022C" w:rsidR="00472BDE" w:rsidRPr="00AA33BC" w:rsidRDefault="00472BDE" w:rsidP="000D7D15">
      <w:pPr>
        <w:rPr>
          <w:sz w:val="26"/>
          <w:szCs w:val="26"/>
        </w:rPr>
      </w:pPr>
      <w:r w:rsidRPr="00AA33BC">
        <w:rPr>
          <w:sz w:val="26"/>
          <w:szCs w:val="26"/>
        </w:rPr>
        <w:t>Academic skills have often been considered as different to employability skills. In this essay, I will discuss how they overlap by considering three examples. I will argue that skills in research, writing and critical thinking mean that better care can be provided to service users. I will take each of these skills in turn, discussing what they involve and how they apply to a health and social care context.</w:t>
      </w:r>
    </w:p>
    <w:p w14:paraId="64B27FB6" w14:textId="77777777" w:rsidR="00AA33BC" w:rsidRPr="00AA33BC" w:rsidRDefault="00AA33BC" w:rsidP="000D7D15">
      <w:pPr>
        <w:rPr>
          <w:sz w:val="26"/>
          <w:szCs w:val="26"/>
        </w:rPr>
      </w:pPr>
    </w:p>
    <w:p w14:paraId="477AF7CF" w14:textId="143F8A8A" w:rsidR="00AA33BC" w:rsidRPr="00AA33BC" w:rsidRDefault="00AA33BC" w:rsidP="000D7D15">
      <w:pPr>
        <w:rPr>
          <w:b/>
          <w:bCs/>
          <w:sz w:val="26"/>
          <w:szCs w:val="26"/>
        </w:rPr>
      </w:pPr>
      <w:r w:rsidRPr="00AA33BC">
        <w:rPr>
          <w:b/>
          <w:bCs/>
          <w:sz w:val="26"/>
          <w:szCs w:val="26"/>
        </w:rPr>
        <w:t>What is the purpose of each sentence?</w:t>
      </w:r>
    </w:p>
    <w:p w14:paraId="00C29C0D" w14:textId="45549A1B" w:rsidR="00AA33BC" w:rsidRDefault="00AA33BC" w:rsidP="000D7D15">
      <w:pPr>
        <w:pStyle w:val="ListParagraph"/>
        <w:numPr>
          <w:ilvl w:val="0"/>
          <w:numId w:val="3"/>
        </w:numPr>
        <w:rPr>
          <w:sz w:val="26"/>
          <w:szCs w:val="26"/>
        </w:rPr>
      </w:pPr>
      <w:r>
        <w:rPr>
          <w:sz w:val="26"/>
          <w:szCs w:val="26"/>
        </w:rPr>
        <w:t xml:space="preserve"> </w:t>
      </w:r>
    </w:p>
    <w:p w14:paraId="01B1E31E" w14:textId="77777777" w:rsidR="00AA33BC" w:rsidRDefault="00AA33BC" w:rsidP="000D7D15">
      <w:pPr>
        <w:pStyle w:val="ListParagraph"/>
        <w:rPr>
          <w:sz w:val="26"/>
          <w:szCs w:val="26"/>
        </w:rPr>
      </w:pPr>
    </w:p>
    <w:p w14:paraId="3D8B2B4C" w14:textId="1F08CCCA" w:rsidR="00AA33BC" w:rsidRDefault="00AA33BC" w:rsidP="000D7D15">
      <w:pPr>
        <w:pStyle w:val="ListParagraph"/>
        <w:numPr>
          <w:ilvl w:val="0"/>
          <w:numId w:val="3"/>
        </w:numPr>
        <w:rPr>
          <w:sz w:val="26"/>
          <w:szCs w:val="26"/>
        </w:rPr>
      </w:pPr>
      <w:r>
        <w:rPr>
          <w:sz w:val="26"/>
          <w:szCs w:val="26"/>
        </w:rPr>
        <w:t xml:space="preserve"> </w:t>
      </w:r>
    </w:p>
    <w:p w14:paraId="047B9461" w14:textId="77777777" w:rsidR="00AA33BC" w:rsidRDefault="00AA33BC" w:rsidP="000D7D15">
      <w:pPr>
        <w:pStyle w:val="ListParagraph"/>
        <w:rPr>
          <w:sz w:val="26"/>
          <w:szCs w:val="26"/>
        </w:rPr>
      </w:pPr>
    </w:p>
    <w:p w14:paraId="6FDB1704" w14:textId="430EE778" w:rsidR="00AA33BC" w:rsidRDefault="00AA33BC" w:rsidP="000D7D15">
      <w:pPr>
        <w:pStyle w:val="ListParagraph"/>
        <w:numPr>
          <w:ilvl w:val="0"/>
          <w:numId w:val="3"/>
        </w:numPr>
        <w:rPr>
          <w:sz w:val="26"/>
          <w:szCs w:val="26"/>
        </w:rPr>
      </w:pPr>
      <w:r>
        <w:rPr>
          <w:sz w:val="26"/>
          <w:szCs w:val="26"/>
        </w:rPr>
        <w:t xml:space="preserve"> </w:t>
      </w:r>
    </w:p>
    <w:p w14:paraId="2DEC8AE2" w14:textId="77777777" w:rsidR="00AA33BC" w:rsidRDefault="00AA33BC" w:rsidP="000D7D15">
      <w:pPr>
        <w:pStyle w:val="ListParagraph"/>
        <w:rPr>
          <w:sz w:val="26"/>
          <w:szCs w:val="26"/>
        </w:rPr>
      </w:pPr>
    </w:p>
    <w:p w14:paraId="0824BFE6" w14:textId="77777777" w:rsidR="00AA33BC" w:rsidRPr="00AA33BC" w:rsidRDefault="00AA33BC" w:rsidP="000D7D15">
      <w:pPr>
        <w:pStyle w:val="ListParagraph"/>
        <w:numPr>
          <w:ilvl w:val="0"/>
          <w:numId w:val="3"/>
        </w:numPr>
        <w:rPr>
          <w:sz w:val="26"/>
          <w:szCs w:val="26"/>
        </w:rPr>
      </w:pPr>
    </w:p>
    <w:p w14:paraId="47E62A79" w14:textId="77777777" w:rsidR="00AA33BC" w:rsidRPr="00AA33BC" w:rsidRDefault="00AA33BC" w:rsidP="000D7D15">
      <w:pPr>
        <w:rPr>
          <w:sz w:val="26"/>
          <w:szCs w:val="26"/>
        </w:rPr>
      </w:pPr>
    </w:p>
    <w:p w14:paraId="69E54F46" w14:textId="73AB78A0" w:rsidR="00472BDE" w:rsidRPr="00AA33BC" w:rsidRDefault="00AA33BC" w:rsidP="000D7D15">
      <w:pPr>
        <w:rPr>
          <w:b/>
          <w:bCs/>
          <w:sz w:val="26"/>
          <w:szCs w:val="26"/>
        </w:rPr>
      </w:pPr>
      <w:r w:rsidRPr="00AA33BC">
        <w:rPr>
          <w:b/>
          <w:bCs/>
          <w:sz w:val="26"/>
          <w:szCs w:val="26"/>
        </w:rPr>
        <w:t>How could this introduction be improved?</w:t>
      </w:r>
    </w:p>
    <w:p w14:paraId="46C91CE0" w14:textId="3BD05455" w:rsidR="00AA33BC" w:rsidRDefault="00AA33BC" w:rsidP="000D7D15">
      <w:pPr>
        <w:pStyle w:val="ListParagraph"/>
        <w:numPr>
          <w:ilvl w:val="0"/>
          <w:numId w:val="5"/>
        </w:numPr>
        <w:rPr>
          <w:sz w:val="26"/>
          <w:szCs w:val="26"/>
        </w:rPr>
      </w:pPr>
      <w:r>
        <w:rPr>
          <w:sz w:val="26"/>
          <w:szCs w:val="26"/>
        </w:rPr>
        <w:t xml:space="preserve"> </w:t>
      </w:r>
    </w:p>
    <w:p w14:paraId="3043C6EF" w14:textId="77777777" w:rsidR="00AA33BC" w:rsidRPr="00AA33BC" w:rsidRDefault="00AA33BC" w:rsidP="000D7D15">
      <w:pPr>
        <w:pStyle w:val="ListParagraph"/>
        <w:numPr>
          <w:ilvl w:val="0"/>
          <w:numId w:val="5"/>
        </w:numPr>
        <w:rPr>
          <w:sz w:val="26"/>
          <w:szCs w:val="26"/>
        </w:rPr>
      </w:pPr>
    </w:p>
    <w:p w14:paraId="4AE748AE" w14:textId="6CA2E7CF" w:rsidR="00AA33BC" w:rsidRPr="00AA33BC" w:rsidRDefault="00AA33BC" w:rsidP="000D7D15">
      <w:pPr>
        <w:rPr>
          <w:sz w:val="26"/>
          <w:szCs w:val="26"/>
        </w:rPr>
      </w:pPr>
    </w:p>
    <w:p w14:paraId="6AB24387" w14:textId="77777777" w:rsidR="00AA33BC" w:rsidRDefault="00AA33BC" w:rsidP="000D7D15">
      <w:pPr>
        <w:rPr>
          <w:sz w:val="26"/>
          <w:szCs w:val="26"/>
        </w:rPr>
      </w:pPr>
      <w:r>
        <w:rPr>
          <w:sz w:val="26"/>
          <w:szCs w:val="26"/>
        </w:rPr>
        <w:br w:type="page"/>
      </w:r>
    </w:p>
    <w:p w14:paraId="2861EEBF" w14:textId="40A3E5C3" w:rsidR="00472BDE" w:rsidRPr="00AA33BC" w:rsidRDefault="00472BDE">
      <w:pPr>
        <w:rPr>
          <w:sz w:val="26"/>
          <w:szCs w:val="26"/>
        </w:rPr>
      </w:pPr>
      <w:r w:rsidRPr="00AA33BC">
        <w:rPr>
          <w:sz w:val="26"/>
          <w:szCs w:val="26"/>
        </w:rPr>
        <w:lastRenderedPageBreak/>
        <w:t xml:space="preserve">Look at these two introductions from student essays in the Cottrell (2019) book. </w:t>
      </w:r>
    </w:p>
    <w:p w14:paraId="01A10B39" w14:textId="77777777" w:rsidR="00472BDE" w:rsidRPr="00AA33BC" w:rsidRDefault="00472BDE">
      <w:pPr>
        <w:rPr>
          <w:sz w:val="26"/>
          <w:szCs w:val="26"/>
        </w:rPr>
      </w:pPr>
    </w:p>
    <w:p w14:paraId="4520D802" w14:textId="142E3520" w:rsidR="00472BDE" w:rsidRDefault="00472BDE">
      <w:pPr>
        <w:rPr>
          <w:sz w:val="26"/>
          <w:szCs w:val="26"/>
        </w:rPr>
      </w:pPr>
      <w:r w:rsidRPr="00AA33BC">
        <w:rPr>
          <w:sz w:val="26"/>
          <w:szCs w:val="26"/>
        </w:rPr>
        <w:t xml:space="preserve">Essay question: The ethical implications of stem cell research outweigh the benefits – discuss. </w:t>
      </w:r>
    </w:p>
    <w:p w14:paraId="770E6DAB" w14:textId="6418FC00" w:rsidR="00AA33BC" w:rsidRDefault="00AA33BC">
      <w:pPr>
        <w:rPr>
          <w:i/>
          <w:iCs/>
          <w:sz w:val="26"/>
          <w:szCs w:val="26"/>
        </w:rPr>
      </w:pPr>
      <w:r w:rsidRPr="000D7D15">
        <w:rPr>
          <w:i/>
          <w:iCs/>
          <w:sz w:val="26"/>
          <w:szCs w:val="26"/>
        </w:rPr>
        <w:t>[NB stem cell</w:t>
      </w:r>
      <w:r w:rsidR="000D7D15" w:rsidRPr="000D7D15">
        <w:rPr>
          <w:i/>
          <w:iCs/>
          <w:sz w:val="26"/>
          <w:szCs w:val="26"/>
        </w:rPr>
        <w:t xml:space="preserve">s are cells that can grow into other types of cells – they can be used for research or in treatments to </w:t>
      </w:r>
      <w:r w:rsidR="000D7D15">
        <w:rPr>
          <w:i/>
          <w:iCs/>
          <w:sz w:val="26"/>
          <w:szCs w:val="26"/>
        </w:rPr>
        <w:t>replace diseased cells</w:t>
      </w:r>
      <w:r w:rsidR="000D7D15" w:rsidRPr="000D7D15">
        <w:rPr>
          <w:i/>
          <w:iCs/>
          <w:sz w:val="26"/>
          <w:szCs w:val="26"/>
        </w:rPr>
        <w:t xml:space="preserve"> with healthy cells]</w:t>
      </w:r>
    </w:p>
    <w:p w14:paraId="3762D5CD" w14:textId="77777777" w:rsidR="000D7D15" w:rsidRPr="000D7D15" w:rsidRDefault="000D7D15">
      <w:pPr>
        <w:rPr>
          <w:i/>
          <w:iCs/>
          <w:sz w:val="26"/>
          <w:szCs w:val="26"/>
        </w:rPr>
      </w:pPr>
    </w:p>
    <w:p w14:paraId="0C2F7A48" w14:textId="5E4ACA8F" w:rsidR="00472BDE" w:rsidRPr="00AA33BC" w:rsidRDefault="00472BDE" w:rsidP="00472BDE">
      <w:pPr>
        <w:ind w:left="720"/>
        <w:rPr>
          <w:sz w:val="26"/>
          <w:szCs w:val="26"/>
        </w:rPr>
      </w:pPr>
      <w:r w:rsidRPr="00AA33BC">
        <w:rPr>
          <w:sz w:val="26"/>
          <w:szCs w:val="26"/>
        </w:rPr>
        <w:t xml:space="preserve">Corrigan et al. (2006) describe stem cell research as ‘something of a political, ethical, social and legal minefield’. In this essay I shall explore this ‘minefield’, examining key arguments for and against stem cell research from the perspective of both the perceived benefits and the ethics of such research. I shall argue that whilst the </w:t>
      </w:r>
      <w:r w:rsidRPr="00AA33BC">
        <w:rPr>
          <w:i/>
          <w:iCs/>
          <w:sz w:val="26"/>
          <w:szCs w:val="26"/>
        </w:rPr>
        <w:t>potential</w:t>
      </w:r>
      <w:r w:rsidRPr="00AA33BC">
        <w:rPr>
          <w:sz w:val="26"/>
          <w:szCs w:val="26"/>
        </w:rPr>
        <w:t xml:space="preserve"> benefits, as opposed to the </w:t>
      </w:r>
      <w:r w:rsidRPr="00AA33BC">
        <w:rPr>
          <w:i/>
          <w:iCs/>
          <w:sz w:val="26"/>
          <w:szCs w:val="26"/>
        </w:rPr>
        <w:t>actual</w:t>
      </w:r>
      <w:r w:rsidRPr="00AA33BC">
        <w:rPr>
          <w:sz w:val="26"/>
          <w:szCs w:val="26"/>
        </w:rPr>
        <w:t xml:space="preserve"> benefits, of stem cell research are great enough to justify its continuance, great care must be taken to address more subtle social ethical implications such as access to stem cell therapies and unrealistic expectations of what stem cell research can achieve. </w:t>
      </w:r>
    </w:p>
    <w:p w14:paraId="6E41F054" w14:textId="5F0F9D25" w:rsidR="00472BDE" w:rsidRDefault="00472BDE" w:rsidP="00472BDE">
      <w:pPr>
        <w:ind w:left="720" w:firstLine="720"/>
        <w:jc w:val="right"/>
        <w:rPr>
          <w:sz w:val="26"/>
          <w:szCs w:val="26"/>
        </w:rPr>
      </w:pPr>
      <w:r w:rsidRPr="00AA33BC">
        <w:rPr>
          <w:sz w:val="26"/>
          <w:szCs w:val="26"/>
        </w:rPr>
        <w:t>(Cottrell, 2019, p.337)</w:t>
      </w:r>
    </w:p>
    <w:p w14:paraId="4C62848D" w14:textId="77777777" w:rsidR="000D7D15" w:rsidRPr="00AA33BC" w:rsidRDefault="000D7D15" w:rsidP="00472BDE">
      <w:pPr>
        <w:ind w:left="720" w:firstLine="720"/>
        <w:jc w:val="right"/>
        <w:rPr>
          <w:sz w:val="26"/>
          <w:szCs w:val="26"/>
        </w:rPr>
      </w:pPr>
    </w:p>
    <w:p w14:paraId="7A59C188" w14:textId="4DA1B985" w:rsidR="00472BDE" w:rsidRPr="00AA33BC" w:rsidRDefault="00472BDE" w:rsidP="00472BDE">
      <w:pPr>
        <w:ind w:left="720"/>
        <w:rPr>
          <w:sz w:val="26"/>
          <w:szCs w:val="26"/>
        </w:rPr>
      </w:pPr>
      <w:r w:rsidRPr="00AA33BC">
        <w:rPr>
          <w:sz w:val="26"/>
          <w:szCs w:val="26"/>
        </w:rPr>
        <w:t>Stem cell research is an emotional issue, which leaves audiences divided. Is it something that might save countless human beings or an immoral activity, responsible for the deaths of thousands of babies? There are strong argument</w:t>
      </w:r>
      <w:r w:rsidR="00621AFB">
        <w:rPr>
          <w:sz w:val="26"/>
          <w:szCs w:val="26"/>
        </w:rPr>
        <w:t>s</w:t>
      </w:r>
      <w:r w:rsidRPr="00AA33BC">
        <w:rPr>
          <w:sz w:val="26"/>
          <w:szCs w:val="26"/>
        </w:rPr>
        <w:t xml:space="preserve"> on both sides, as this essay will show. </w:t>
      </w:r>
    </w:p>
    <w:p w14:paraId="3F2FC1BC" w14:textId="263B98EC" w:rsidR="00472BDE" w:rsidRPr="00AA33BC" w:rsidRDefault="00472BDE" w:rsidP="00472BDE">
      <w:pPr>
        <w:jc w:val="right"/>
        <w:rPr>
          <w:sz w:val="26"/>
          <w:szCs w:val="26"/>
        </w:rPr>
      </w:pPr>
      <w:r w:rsidRPr="00AA33BC">
        <w:rPr>
          <w:sz w:val="26"/>
          <w:szCs w:val="26"/>
        </w:rPr>
        <w:t>(Cottrell, 2019, p.341)</w:t>
      </w:r>
    </w:p>
    <w:p w14:paraId="0F26B3D6" w14:textId="77777777" w:rsidR="00472BDE" w:rsidRDefault="00472BDE">
      <w:pPr>
        <w:rPr>
          <w:sz w:val="26"/>
          <w:szCs w:val="26"/>
        </w:rPr>
      </w:pPr>
    </w:p>
    <w:p w14:paraId="7580E1F4" w14:textId="62B358C0" w:rsidR="00AA33BC" w:rsidRPr="00AA33BC" w:rsidRDefault="00380806" w:rsidP="00AA33BC">
      <w:pPr>
        <w:rPr>
          <w:b/>
          <w:bCs/>
          <w:sz w:val="26"/>
          <w:szCs w:val="26"/>
        </w:rPr>
      </w:pPr>
      <w:r>
        <w:rPr>
          <w:b/>
          <w:bCs/>
          <w:sz w:val="26"/>
          <w:szCs w:val="26"/>
        </w:rPr>
        <w:t>Which is the best introduction and why</w:t>
      </w:r>
      <w:r w:rsidR="00AA33BC" w:rsidRPr="00AA33BC">
        <w:rPr>
          <w:b/>
          <w:bCs/>
          <w:sz w:val="26"/>
          <w:szCs w:val="26"/>
        </w:rPr>
        <w:t xml:space="preserve">? </w:t>
      </w:r>
      <w:r w:rsidR="00F04FF4">
        <w:rPr>
          <w:b/>
          <w:bCs/>
          <w:sz w:val="26"/>
          <w:szCs w:val="26"/>
        </w:rPr>
        <w:t>What are the problems with the other one?</w:t>
      </w:r>
    </w:p>
    <w:p w14:paraId="1B910D07" w14:textId="7B5FEF16" w:rsidR="00AA33BC" w:rsidRDefault="00AA33BC" w:rsidP="00AA33BC">
      <w:pPr>
        <w:pStyle w:val="ListParagraph"/>
        <w:numPr>
          <w:ilvl w:val="0"/>
          <w:numId w:val="5"/>
        </w:numPr>
        <w:rPr>
          <w:sz w:val="26"/>
          <w:szCs w:val="26"/>
        </w:rPr>
      </w:pPr>
      <w:r>
        <w:rPr>
          <w:sz w:val="26"/>
          <w:szCs w:val="26"/>
        </w:rPr>
        <w:t xml:space="preserve"> </w:t>
      </w:r>
    </w:p>
    <w:p w14:paraId="5B5BB1F3" w14:textId="67C68F3E" w:rsidR="00AA33BC" w:rsidRDefault="00AA33BC" w:rsidP="00AA33BC">
      <w:pPr>
        <w:pStyle w:val="ListParagraph"/>
        <w:numPr>
          <w:ilvl w:val="0"/>
          <w:numId w:val="5"/>
        </w:numPr>
        <w:rPr>
          <w:sz w:val="26"/>
          <w:szCs w:val="26"/>
        </w:rPr>
      </w:pPr>
      <w:r>
        <w:rPr>
          <w:sz w:val="26"/>
          <w:szCs w:val="26"/>
        </w:rPr>
        <w:t xml:space="preserve"> </w:t>
      </w:r>
    </w:p>
    <w:p w14:paraId="00614C2B" w14:textId="2FB3AC1E" w:rsidR="00AA33BC" w:rsidRDefault="00AA33BC" w:rsidP="00AA33BC">
      <w:pPr>
        <w:pStyle w:val="ListParagraph"/>
        <w:numPr>
          <w:ilvl w:val="0"/>
          <w:numId w:val="5"/>
        </w:numPr>
        <w:rPr>
          <w:sz w:val="26"/>
          <w:szCs w:val="26"/>
        </w:rPr>
      </w:pPr>
      <w:r>
        <w:rPr>
          <w:sz w:val="26"/>
          <w:szCs w:val="26"/>
        </w:rPr>
        <w:t xml:space="preserve"> </w:t>
      </w:r>
    </w:p>
    <w:p w14:paraId="7129DB80" w14:textId="77777777" w:rsidR="00AA33BC" w:rsidRPr="00AA33BC" w:rsidRDefault="00AA33BC" w:rsidP="00AA33BC">
      <w:pPr>
        <w:pStyle w:val="ListParagraph"/>
        <w:numPr>
          <w:ilvl w:val="0"/>
          <w:numId w:val="5"/>
        </w:numPr>
        <w:rPr>
          <w:sz w:val="26"/>
          <w:szCs w:val="26"/>
        </w:rPr>
      </w:pPr>
    </w:p>
    <w:p w14:paraId="68676238" w14:textId="6DD6B77B" w:rsidR="00AA33BC" w:rsidRDefault="00AA33BC">
      <w:pPr>
        <w:rPr>
          <w:sz w:val="26"/>
          <w:szCs w:val="26"/>
        </w:rPr>
      </w:pPr>
      <w:r>
        <w:rPr>
          <w:sz w:val="26"/>
          <w:szCs w:val="26"/>
        </w:rPr>
        <w:br w:type="page"/>
      </w:r>
    </w:p>
    <w:p w14:paraId="6149DECB" w14:textId="0B070770" w:rsidR="00AA33BC" w:rsidRPr="000D7D15" w:rsidRDefault="00AA33BC">
      <w:pPr>
        <w:rPr>
          <w:b/>
          <w:bCs/>
          <w:sz w:val="26"/>
          <w:szCs w:val="26"/>
        </w:rPr>
      </w:pPr>
      <w:r w:rsidRPr="000D7D15">
        <w:rPr>
          <w:b/>
          <w:bCs/>
          <w:sz w:val="26"/>
          <w:szCs w:val="26"/>
        </w:rPr>
        <w:t>Conclusions</w:t>
      </w:r>
    </w:p>
    <w:p w14:paraId="668A6BCF" w14:textId="77777777" w:rsidR="00AA33BC" w:rsidRDefault="00AA33BC">
      <w:pPr>
        <w:rPr>
          <w:sz w:val="26"/>
          <w:szCs w:val="26"/>
        </w:rPr>
      </w:pPr>
    </w:p>
    <w:p w14:paraId="0611D765" w14:textId="0589A27F" w:rsidR="00AA33BC" w:rsidRDefault="00AA33BC">
      <w:pPr>
        <w:rPr>
          <w:sz w:val="26"/>
          <w:szCs w:val="26"/>
        </w:rPr>
      </w:pPr>
      <w:r w:rsidRPr="00AA33BC">
        <w:rPr>
          <w:sz w:val="26"/>
          <w:szCs w:val="26"/>
        </w:rPr>
        <w:t xml:space="preserve">Look at the </w:t>
      </w:r>
      <w:r>
        <w:rPr>
          <w:sz w:val="26"/>
          <w:szCs w:val="26"/>
        </w:rPr>
        <w:t>conclusion</w:t>
      </w:r>
      <w:r w:rsidRPr="00AA33BC">
        <w:rPr>
          <w:sz w:val="26"/>
          <w:szCs w:val="26"/>
        </w:rPr>
        <w:t xml:space="preserve"> (below) from last week’s sample essay.</w:t>
      </w:r>
    </w:p>
    <w:p w14:paraId="7D8DAB6C" w14:textId="77777777" w:rsidR="00AA33BC" w:rsidRDefault="00AA33BC">
      <w:pPr>
        <w:rPr>
          <w:sz w:val="26"/>
          <w:szCs w:val="26"/>
        </w:rPr>
      </w:pPr>
    </w:p>
    <w:p w14:paraId="0839FE83" w14:textId="3924A45D" w:rsidR="00AA33BC" w:rsidRDefault="00AA33BC">
      <w:pPr>
        <w:rPr>
          <w:sz w:val="26"/>
          <w:szCs w:val="26"/>
        </w:rPr>
      </w:pPr>
      <w:r w:rsidRPr="00AA33BC">
        <w:rPr>
          <w:sz w:val="26"/>
          <w:szCs w:val="26"/>
        </w:rPr>
        <w:t xml:space="preserve">In this essay, I have suggested that developing academic skills, such as research, writing and critical thinking skills, prepares future health and social care professionals for some of the tasks they will need to undertake in employment. Any individual worker is part of a complex system that is facing challenges due to changes in the population, major health conditions, inequalities, the distribution of resources and technologies including the availability of vast quantities of information. Developing skills in managing and using some of that information will enable professionals to do their best for people needing care.  </w:t>
      </w:r>
    </w:p>
    <w:p w14:paraId="086404E8" w14:textId="77777777" w:rsidR="00AA33BC" w:rsidRDefault="00AA33BC">
      <w:pPr>
        <w:rPr>
          <w:sz w:val="26"/>
          <w:szCs w:val="26"/>
        </w:rPr>
      </w:pPr>
    </w:p>
    <w:p w14:paraId="26891D87" w14:textId="77777777" w:rsidR="00AA33BC" w:rsidRPr="00AA33BC" w:rsidRDefault="00AA33BC" w:rsidP="00AA33BC">
      <w:pPr>
        <w:rPr>
          <w:b/>
          <w:bCs/>
          <w:sz w:val="26"/>
          <w:szCs w:val="26"/>
        </w:rPr>
      </w:pPr>
      <w:r w:rsidRPr="00AA33BC">
        <w:rPr>
          <w:b/>
          <w:bCs/>
          <w:sz w:val="26"/>
          <w:szCs w:val="26"/>
        </w:rPr>
        <w:t>What is the purpose of each sentence?</w:t>
      </w:r>
    </w:p>
    <w:p w14:paraId="753E8A79" w14:textId="77777777" w:rsidR="00AA33BC" w:rsidRDefault="00AA33BC" w:rsidP="00AA33BC">
      <w:pPr>
        <w:pStyle w:val="ListParagraph"/>
        <w:numPr>
          <w:ilvl w:val="0"/>
          <w:numId w:val="6"/>
        </w:numPr>
        <w:rPr>
          <w:sz w:val="26"/>
          <w:szCs w:val="26"/>
        </w:rPr>
      </w:pPr>
      <w:r>
        <w:rPr>
          <w:sz w:val="26"/>
          <w:szCs w:val="26"/>
        </w:rPr>
        <w:t xml:space="preserve"> </w:t>
      </w:r>
    </w:p>
    <w:p w14:paraId="7B533A44" w14:textId="77777777" w:rsidR="00AA33BC" w:rsidRDefault="00AA33BC" w:rsidP="00AA33BC">
      <w:pPr>
        <w:pStyle w:val="ListParagraph"/>
        <w:rPr>
          <w:sz w:val="26"/>
          <w:szCs w:val="26"/>
        </w:rPr>
      </w:pPr>
    </w:p>
    <w:p w14:paraId="42EF3BB6" w14:textId="77777777" w:rsidR="00AA33BC" w:rsidRDefault="00AA33BC" w:rsidP="00AA33BC">
      <w:pPr>
        <w:pStyle w:val="ListParagraph"/>
        <w:numPr>
          <w:ilvl w:val="0"/>
          <w:numId w:val="6"/>
        </w:numPr>
        <w:rPr>
          <w:sz w:val="26"/>
          <w:szCs w:val="26"/>
        </w:rPr>
      </w:pPr>
      <w:r>
        <w:rPr>
          <w:sz w:val="26"/>
          <w:szCs w:val="26"/>
        </w:rPr>
        <w:t xml:space="preserve"> </w:t>
      </w:r>
    </w:p>
    <w:p w14:paraId="6ED29C71" w14:textId="77777777" w:rsidR="00AA33BC" w:rsidRDefault="00AA33BC" w:rsidP="00AA33BC">
      <w:pPr>
        <w:pStyle w:val="ListParagraph"/>
        <w:rPr>
          <w:sz w:val="26"/>
          <w:szCs w:val="26"/>
        </w:rPr>
      </w:pPr>
    </w:p>
    <w:p w14:paraId="219692A0" w14:textId="4608C535" w:rsidR="00AA33BC" w:rsidRPr="00AA33BC" w:rsidRDefault="00AA33BC" w:rsidP="00AA33BC">
      <w:pPr>
        <w:pStyle w:val="ListParagraph"/>
        <w:numPr>
          <w:ilvl w:val="0"/>
          <w:numId w:val="6"/>
        </w:numPr>
        <w:rPr>
          <w:sz w:val="26"/>
          <w:szCs w:val="26"/>
        </w:rPr>
      </w:pPr>
      <w:r>
        <w:rPr>
          <w:sz w:val="26"/>
          <w:szCs w:val="26"/>
        </w:rPr>
        <w:t xml:space="preserve"> </w:t>
      </w:r>
    </w:p>
    <w:p w14:paraId="2883D9EB" w14:textId="77777777" w:rsidR="00AA33BC" w:rsidRPr="00AA33BC" w:rsidRDefault="00AA33BC" w:rsidP="00AA33BC">
      <w:pPr>
        <w:rPr>
          <w:sz w:val="26"/>
          <w:szCs w:val="26"/>
        </w:rPr>
      </w:pPr>
    </w:p>
    <w:p w14:paraId="654BE562" w14:textId="29625FED" w:rsidR="00AA33BC" w:rsidRPr="00AA33BC" w:rsidRDefault="00AA33BC" w:rsidP="00AA33BC">
      <w:pPr>
        <w:rPr>
          <w:b/>
          <w:bCs/>
          <w:sz w:val="26"/>
          <w:szCs w:val="26"/>
        </w:rPr>
      </w:pPr>
      <w:r w:rsidRPr="00AA33BC">
        <w:rPr>
          <w:b/>
          <w:bCs/>
          <w:sz w:val="26"/>
          <w:szCs w:val="26"/>
        </w:rPr>
        <w:t xml:space="preserve">How could this </w:t>
      </w:r>
      <w:r w:rsidR="000D7D15">
        <w:rPr>
          <w:b/>
          <w:bCs/>
          <w:sz w:val="26"/>
          <w:szCs w:val="26"/>
        </w:rPr>
        <w:t>conclusion</w:t>
      </w:r>
      <w:r w:rsidRPr="00AA33BC">
        <w:rPr>
          <w:b/>
          <w:bCs/>
          <w:sz w:val="26"/>
          <w:szCs w:val="26"/>
        </w:rPr>
        <w:t xml:space="preserve"> be improved?</w:t>
      </w:r>
    </w:p>
    <w:p w14:paraId="2BABD8B7" w14:textId="77777777" w:rsidR="00AA33BC" w:rsidRDefault="00AA33BC" w:rsidP="00AA33BC">
      <w:pPr>
        <w:pStyle w:val="ListParagraph"/>
        <w:numPr>
          <w:ilvl w:val="0"/>
          <w:numId w:val="5"/>
        </w:numPr>
        <w:rPr>
          <w:sz w:val="26"/>
          <w:szCs w:val="26"/>
        </w:rPr>
      </w:pPr>
      <w:r>
        <w:rPr>
          <w:sz w:val="26"/>
          <w:szCs w:val="26"/>
        </w:rPr>
        <w:t xml:space="preserve"> </w:t>
      </w:r>
    </w:p>
    <w:p w14:paraId="7AA59E79" w14:textId="77777777" w:rsidR="00AA33BC" w:rsidRPr="00AA33BC" w:rsidRDefault="00AA33BC" w:rsidP="00AA33BC">
      <w:pPr>
        <w:pStyle w:val="ListParagraph"/>
        <w:numPr>
          <w:ilvl w:val="0"/>
          <w:numId w:val="5"/>
        </w:numPr>
        <w:rPr>
          <w:sz w:val="26"/>
          <w:szCs w:val="26"/>
        </w:rPr>
      </w:pPr>
    </w:p>
    <w:p w14:paraId="37788B69" w14:textId="77777777" w:rsidR="00AA33BC" w:rsidRDefault="00AA33BC">
      <w:pPr>
        <w:rPr>
          <w:sz w:val="26"/>
          <w:szCs w:val="26"/>
        </w:rPr>
      </w:pPr>
    </w:p>
    <w:p w14:paraId="05C1B9CE" w14:textId="77777777" w:rsidR="00AA33BC" w:rsidRDefault="00AA33BC">
      <w:pPr>
        <w:rPr>
          <w:sz w:val="26"/>
          <w:szCs w:val="26"/>
        </w:rPr>
      </w:pPr>
    </w:p>
    <w:p w14:paraId="238F8C95" w14:textId="77777777" w:rsidR="000D7D15" w:rsidRDefault="000D7D15">
      <w:pPr>
        <w:rPr>
          <w:sz w:val="26"/>
          <w:szCs w:val="26"/>
        </w:rPr>
      </w:pPr>
      <w:r>
        <w:rPr>
          <w:sz w:val="26"/>
          <w:szCs w:val="26"/>
        </w:rPr>
        <w:br w:type="page"/>
      </w:r>
    </w:p>
    <w:p w14:paraId="61697CD5" w14:textId="4A27775D" w:rsidR="000D7D15" w:rsidRPr="00AA33BC" w:rsidRDefault="000D7D15" w:rsidP="000D7D15">
      <w:pPr>
        <w:rPr>
          <w:sz w:val="26"/>
          <w:szCs w:val="26"/>
        </w:rPr>
      </w:pPr>
      <w:r w:rsidRPr="00AA33BC">
        <w:rPr>
          <w:sz w:val="26"/>
          <w:szCs w:val="26"/>
        </w:rPr>
        <w:t xml:space="preserve">Look at </w:t>
      </w:r>
      <w:r>
        <w:rPr>
          <w:sz w:val="26"/>
          <w:szCs w:val="26"/>
        </w:rPr>
        <w:t>the conclusion from one of the</w:t>
      </w:r>
      <w:r w:rsidRPr="00AA33BC">
        <w:rPr>
          <w:sz w:val="26"/>
          <w:szCs w:val="26"/>
        </w:rPr>
        <w:t xml:space="preserve"> student essays in the Cottrell (2019) book</w:t>
      </w:r>
      <w:r w:rsidR="00F04FF4">
        <w:rPr>
          <w:sz w:val="26"/>
          <w:szCs w:val="26"/>
        </w:rPr>
        <w:t xml:space="preserve"> (from the same essay as the first introduction above)</w:t>
      </w:r>
      <w:r w:rsidRPr="00AA33BC">
        <w:rPr>
          <w:sz w:val="26"/>
          <w:szCs w:val="26"/>
        </w:rPr>
        <w:t xml:space="preserve">. </w:t>
      </w:r>
    </w:p>
    <w:p w14:paraId="26E6CF92" w14:textId="77777777" w:rsidR="000D7D15" w:rsidRDefault="000D7D15" w:rsidP="000D7D15">
      <w:pPr>
        <w:rPr>
          <w:sz w:val="26"/>
          <w:szCs w:val="26"/>
        </w:rPr>
      </w:pPr>
    </w:p>
    <w:p w14:paraId="4973AD9F" w14:textId="3829B3C8" w:rsidR="000D7D15" w:rsidRDefault="000D7D15" w:rsidP="008C6068">
      <w:pPr>
        <w:ind w:left="720"/>
        <w:rPr>
          <w:sz w:val="26"/>
          <w:szCs w:val="26"/>
        </w:rPr>
      </w:pPr>
      <w:r>
        <w:rPr>
          <w:sz w:val="26"/>
          <w:szCs w:val="26"/>
        </w:rPr>
        <w:t xml:space="preserve">This essay has examined some of the key ethical issues relevant to the use of  human stem cells in research. </w:t>
      </w:r>
      <w:proofErr w:type="gramStart"/>
      <w:r>
        <w:rPr>
          <w:sz w:val="26"/>
          <w:szCs w:val="26"/>
        </w:rPr>
        <w:t>In considering the benefits of stem cell therapy, it</w:t>
      </w:r>
      <w:proofErr w:type="gramEnd"/>
      <w:r>
        <w:rPr>
          <w:sz w:val="26"/>
          <w:szCs w:val="26"/>
        </w:rPr>
        <w:t xml:space="preserve"> indicates that the evidence for </w:t>
      </w:r>
      <w:r w:rsidR="008C6068">
        <w:rPr>
          <w:sz w:val="26"/>
          <w:szCs w:val="26"/>
        </w:rPr>
        <w:t>clinical</w:t>
      </w:r>
      <w:r>
        <w:rPr>
          <w:sz w:val="26"/>
          <w:szCs w:val="26"/>
        </w:rPr>
        <w:t xml:space="preserve"> efficacy is still rather limited. Moreover, the hope that stem cells will lead to cures for serious illness and injury has led to unrealistic </w:t>
      </w:r>
      <w:r w:rsidR="008C6068">
        <w:rPr>
          <w:sz w:val="26"/>
          <w:szCs w:val="26"/>
        </w:rPr>
        <w:t>reporting</w:t>
      </w:r>
      <w:r>
        <w:rPr>
          <w:sz w:val="26"/>
          <w:szCs w:val="26"/>
        </w:rPr>
        <w:t xml:space="preserve"> of achievements, which in turn has led some people to seek experimental treatments with little evidence that they will be successful. There is agreement between many key figures that stem cell therapy holds great potential </w:t>
      </w:r>
      <w:r w:rsidR="008C6068">
        <w:rPr>
          <w:sz w:val="26"/>
          <w:szCs w:val="26"/>
        </w:rPr>
        <w:t xml:space="preserve">to benefit human well-being. When this potential is aligned with good regulation that supports high quality clinical research and helps to manage expectations, then the benefits of stem cell research could be said to outweigh the negative ethical implications. </w:t>
      </w:r>
    </w:p>
    <w:p w14:paraId="2927A2E2" w14:textId="2F8995EA" w:rsidR="008C6068" w:rsidRPr="00AA33BC" w:rsidRDefault="008C6068" w:rsidP="008C6068">
      <w:pPr>
        <w:ind w:left="720"/>
        <w:jc w:val="right"/>
        <w:rPr>
          <w:sz w:val="26"/>
          <w:szCs w:val="26"/>
        </w:rPr>
      </w:pPr>
      <w:r>
        <w:rPr>
          <w:sz w:val="26"/>
          <w:szCs w:val="26"/>
        </w:rPr>
        <w:t>(Cottrell, 2019, p.339)</w:t>
      </w:r>
    </w:p>
    <w:p w14:paraId="254A67CD" w14:textId="77777777" w:rsidR="000D7D15" w:rsidRDefault="000D7D15">
      <w:pPr>
        <w:rPr>
          <w:sz w:val="26"/>
          <w:szCs w:val="26"/>
        </w:rPr>
      </w:pPr>
    </w:p>
    <w:p w14:paraId="7E488C2A" w14:textId="77777777" w:rsidR="000D7D15" w:rsidRDefault="000D7D15">
      <w:pPr>
        <w:rPr>
          <w:sz w:val="26"/>
          <w:szCs w:val="26"/>
        </w:rPr>
      </w:pPr>
    </w:p>
    <w:p w14:paraId="2F0EEF9B" w14:textId="48E5DC43" w:rsidR="000D7D15" w:rsidRDefault="000D7D15">
      <w:pPr>
        <w:rPr>
          <w:sz w:val="26"/>
          <w:szCs w:val="26"/>
        </w:rPr>
      </w:pPr>
      <w:r>
        <w:rPr>
          <w:sz w:val="26"/>
          <w:szCs w:val="26"/>
        </w:rPr>
        <w:t>Why is this a good conclusion</w:t>
      </w:r>
      <w:r w:rsidR="00430247">
        <w:rPr>
          <w:sz w:val="26"/>
          <w:szCs w:val="26"/>
        </w:rPr>
        <w:t>?</w:t>
      </w:r>
      <w:r w:rsidR="008C6068">
        <w:rPr>
          <w:sz w:val="26"/>
          <w:szCs w:val="26"/>
        </w:rPr>
        <w:t xml:space="preserve"> (</w:t>
      </w:r>
      <w:r w:rsidR="00430247">
        <w:rPr>
          <w:sz w:val="26"/>
          <w:szCs w:val="26"/>
        </w:rPr>
        <w:t>Y</w:t>
      </w:r>
      <w:r w:rsidR="008C6068">
        <w:rPr>
          <w:sz w:val="26"/>
          <w:szCs w:val="26"/>
        </w:rPr>
        <w:t xml:space="preserve">ou may wish to open the Cottrell (2019) book to </w:t>
      </w:r>
      <w:r w:rsidR="00C7401B">
        <w:rPr>
          <w:sz w:val="26"/>
          <w:szCs w:val="26"/>
        </w:rPr>
        <w:t>skim</w:t>
      </w:r>
      <w:r w:rsidR="008C6068">
        <w:rPr>
          <w:sz w:val="26"/>
          <w:szCs w:val="26"/>
        </w:rPr>
        <w:t xml:space="preserve"> the whole essay</w:t>
      </w:r>
      <w:r w:rsidR="00430247">
        <w:rPr>
          <w:sz w:val="26"/>
          <w:szCs w:val="26"/>
        </w:rPr>
        <w:t>.</w:t>
      </w:r>
      <w:r w:rsidR="008C6068">
        <w:rPr>
          <w:sz w:val="26"/>
          <w:szCs w:val="26"/>
        </w:rPr>
        <w:t>)</w:t>
      </w:r>
    </w:p>
    <w:p w14:paraId="3F9E85DB" w14:textId="05BF915D" w:rsidR="000D7D15" w:rsidRDefault="000D7D15" w:rsidP="000D7D15">
      <w:pPr>
        <w:pStyle w:val="ListParagraph"/>
        <w:numPr>
          <w:ilvl w:val="0"/>
          <w:numId w:val="5"/>
        </w:numPr>
        <w:rPr>
          <w:sz w:val="26"/>
          <w:szCs w:val="26"/>
        </w:rPr>
      </w:pPr>
      <w:r>
        <w:rPr>
          <w:sz w:val="26"/>
          <w:szCs w:val="26"/>
        </w:rPr>
        <w:t xml:space="preserve"> </w:t>
      </w:r>
    </w:p>
    <w:p w14:paraId="06D3BE61" w14:textId="77777777" w:rsidR="000D7D15" w:rsidRPr="000D7D15" w:rsidRDefault="000D7D15" w:rsidP="000D7D15">
      <w:pPr>
        <w:pStyle w:val="ListParagraph"/>
        <w:numPr>
          <w:ilvl w:val="0"/>
          <w:numId w:val="5"/>
        </w:numPr>
        <w:rPr>
          <w:sz w:val="26"/>
          <w:szCs w:val="26"/>
        </w:rPr>
      </w:pPr>
    </w:p>
    <w:p w14:paraId="71DFA81D" w14:textId="77777777" w:rsidR="000D7D15" w:rsidRDefault="000D7D15">
      <w:pPr>
        <w:rPr>
          <w:sz w:val="26"/>
          <w:szCs w:val="26"/>
        </w:rPr>
      </w:pPr>
    </w:p>
    <w:p w14:paraId="15DFC307" w14:textId="77777777" w:rsidR="008C6068" w:rsidRDefault="008C6068">
      <w:pPr>
        <w:rPr>
          <w:sz w:val="26"/>
          <w:szCs w:val="26"/>
        </w:rPr>
      </w:pPr>
    </w:p>
    <w:p w14:paraId="57C2FA83" w14:textId="77777777" w:rsidR="008C6068" w:rsidRDefault="008C6068">
      <w:pPr>
        <w:rPr>
          <w:sz w:val="26"/>
          <w:szCs w:val="26"/>
        </w:rPr>
      </w:pPr>
    </w:p>
    <w:p w14:paraId="01B88BB7" w14:textId="043B4C02" w:rsidR="00AA33BC" w:rsidRPr="000D7D15" w:rsidRDefault="00AA33BC">
      <w:pPr>
        <w:rPr>
          <w:b/>
          <w:bCs/>
          <w:sz w:val="26"/>
          <w:szCs w:val="26"/>
        </w:rPr>
      </w:pPr>
      <w:r w:rsidRPr="000D7D15">
        <w:rPr>
          <w:b/>
          <w:bCs/>
          <w:sz w:val="26"/>
          <w:szCs w:val="26"/>
        </w:rPr>
        <w:t>Homework</w:t>
      </w:r>
    </w:p>
    <w:p w14:paraId="42731996" w14:textId="7CD898B9" w:rsidR="000D7D15" w:rsidRDefault="00AA33BC" w:rsidP="000D7D15">
      <w:pPr>
        <w:rPr>
          <w:sz w:val="26"/>
          <w:szCs w:val="26"/>
        </w:rPr>
      </w:pPr>
      <w:r>
        <w:rPr>
          <w:sz w:val="26"/>
          <w:szCs w:val="26"/>
        </w:rPr>
        <w:t xml:space="preserve">Try to find time to read the essays on pages 337-341 in Cottrell (2019) and </w:t>
      </w:r>
    </w:p>
    <w:p w14:paraId="705F4537" w14:textId="0862FB92" w:rsidR="00AA33BC" w:rsidRDefault="00AA33BC">
      <w:pPr>
        <w:rPr>
          <w:sz w:val="26"/>
          <w:szCs w:val="26"/>
        </w:rPr>
      </w:pPr>
      <w:r>
        <w:rPr>
          <w:sz w:val="26"/>
          <w:szCs w:val="26"/>
        </w:rPr>
        <w:t>the advice on writing essays</w:t>
      </w:r>
      <w:r w:rsidR="008C6068">
        <w:rPr>
          <w:sz w:val="26"/>
          <w:szCs w:val="26"/>
        </w:rPr>
        <w:t>.</w:t>
      </w:r>
    </w:p>
    <w:p w14:paraId="51D25600" w14:textId="77777777" w:rsidR="00AA33BC" w:rsidRDefault="00AA33BC">
      <w:pPr>
        <w:rPr>
          <w:sz w:val="26"/>
          <w:szCs w:val="26"/>
        </w:rPr>
      </w:pPr>
    </w:p>
    <w:p w14:paraId="0A5AD1A4" w14:textId="77777777" w:rsidR="00AA33BC" w:rsidRPr="00AA33BC" w:rsidRDefault="00AA33BC">
      <w:pPr>
        <w:rPr>
          <w:sz w:val="26"/>
          <w:szCs w:val="26"/>
        </w:rPr>
      </w:pPr>
    </w:p>
    <w:p w14:paraId="269E754F" w14:textId="4DF86DC5" w:rsidR="00472BDE" w:rsidRPr="00AA33BC" w:rsidRDefault="00472BDE">
      <w:pPr>
        <w:rPr>
          <w:b/>
          <w:bCs/>
          <w:sz w:val="26"/>
          <w:szCs w:val="26"/>
        </w:rPr>
      </w:pPr>
      <w:r w:rsidRPr="00AA33BC">
        <w:rPr>
          <w:b/>
          <w:bCs/>
          <w:sz w:val="26"/>
          <w:szCs w:val="26"/>
        </w:rPr>
        <w:t>References</w:t>
      </w:r>
    </w:p>
    <w:p w14:paraId="7B2BED11" w14:textId="5859C05E" w:rsidR="00472BDE" w:rsidRPr="00AA33BC" w:rsidRDefault="00472BDE">
      <w:pPr>
        <w:rPr>
          <w:sz w:val="26"/>
          <w:szCs w:val="26"/>
        </w:rPr>
      </w:pPr>
      <w:r w:rsidRPr="00AA33BC">
        <w:rPr>
          <w:sz w:val="26"/>
          <w:szCs w:val="26"/>
        </w:rPr>
        <w:t xml:space="preserve">Cottrell, S. (2019) </w:t>
      </w:r>
      <w:r w:rsidRPr="00AA33BC">
        <w:rPr>
          <w:i/>
          <w:iCs/>
          <w:sz w:val="26"/>
          <w:szCs w:val="26"/>
        </w:rPr>
        <w:t>The Study Skills Handbook</w:t>
      </w:r>
      <w:r w:rsidRPr="00AA33BC">
        <w:rPr>
          <w:sz w:val="26"/>
          <w:szCs w:val="26"/>
        </w:rPr>
        <w:t>. 5</w:t>
      </w:r>
      <w:r w:rsidRPr="00AA33BC">
        <w:rPr>
          <w:sz w:val="26"/>
          <w:szCs w:val="26"/>
          <w:vertAlign w:val="superscript"/>
        </w:rPr>
        <w:t>th</w:t>
      </w:r>
      <w:r w:rsidRPr="00AA33BC">
        <w:rPr>
          <w:sz w:val="26"/>
          <w:szCs w:val="26"/>
        </w:rPr>
        <w:t xml:space="preserve"> </w:t>
      </w:r>
      <w:proofErr w:type="spellStart"/>
      <w:r w:rsidRPr="00AA33BC">
        <w:rPr>
          <w:sz w:val="26"/>
          <w:szCs w:val="26"/>
        </w:rPr>
        <w:t>edn</w:t>
      </w:r>
      <w:proofErr w:type="spellEnd"/>
      <w:r w:rsidRPr="00AA33BC">
        <w:rPr>
          <w:sz w:val="26"/>
          <w:szCs w:val="26"/>
        </w:rPr>
        <w:t xml:space="preserve">. London: Red Globe Press. </w:t>
      </w:r>
    </w:p>
    <w:sectPr w:rsidR="00472BDE" w:rsidRPr="00AA33B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E1A23" w14:textId="77777777" w:rsidR="000D7D15" w:rsidRDefault="000D7D15" w:rsidP="000D7D15">
      <w:pPr>
        <w:spacing w:after="0" w:line="240" w:lineRule="auto"/>
      </w:pPr>
      <w:r>
        <w:separator/>
      </w:r>
    </w:p>
  </w:endnote>
  <w:endnote w:type="continuationSeparator" w:id="0">
    <w:p w14:paraId="26A7FFC1" w14:textId="77777777" w:rsidR="000D7D15" w:rsidRDefault="000D7D15" w:rsidP="000D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200896"/>
      <w:docPartObj>
        <w:docPartGallery w:val="Page Numbers (Bottom of Page)"/>
        <w:docPartUnique/>
      </w:docPartObj>
    </w:sdtPr>
    <w:sdtContent>
      <w:sdt>
        <w:sdtPr>
          <w:id w:val="-1769616900"/>
          <w:docPartObj>
            <w:docPartGallery w:val="Page Numbers (Top of Page)"/>
            <w:docPartUnique/>
          </w:docPartObj>
        </w:sdtPr>
        <w:sdtContent>
          <w:p w14:paraId="204D6919" w14:textId="201ADADB" w:rsidR="000D7D15" w:rsidRDefault="000D7D1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9330391" w14:textId="77777777" w:rsidR="000D7D15" w:rsidRDefault="000D7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3CF4" w14:textId="77777777" w:rsidR="000D7D15" w:rsidRDefault="000D7D15" w:rsidP="000D7D15">
      <w:pPr>
        <w:spacing w:after="0" w:line="240" w:lineRule="auto"/>
      </w:pPr>
      <w:r>
        <w:separator/>
      </w:r>
    </w:p>
  </w:footnote>
  <w:footnote w:type="continuationSeparator" w:id="0">
    <w:p w14:paraId="2E1ED0F2" w14:textId="77777777" w:rsidR="000D7D15" w:rsidRDefault="000D7D15" w:rsidP="000D7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7FE"/>
    <w:multiLevelType w:val="hybridMultilevel"/>
    <w:tmpl w:val="6FBA8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92B92"/>
    <w:multiLevelType w:val="hybridMultilevel"/>
    <w:tmpl w:val="85FED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F0577"/>
    <w:multiLevelType w:val="hybridMultilevel"/>
    <w:tmpl w:val="6FBA8D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C525A05"/>
    <w:multiLevelType w:val="hybridMultilevel"/>
    <w:tmpl w:val="81343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CD29CC"/>
    <w:multiLevelType w:val="hybridMultilevel"/>
    <w:tmpl w:val="8338A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D943D4"/>
    <w:multiLevelType w:val="hybridMultilevel"/>
    <w:tmpl w:val="B83C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6821443">
    <w:abstractNumId w:val="4"/>
  </w:num>
  <w:num w:numId="2" w16cid:durableId="730810740">
    <w:abstractNumId w:val="3"/>
  </w:num>
  <w:num w:numId="3" w16cid:durableId="402531189">
    <w:abstractNumId w:val="0"/>
  </w:num>
  <w:num w:numId="4" w16cid:durableId="1414356400">
    <w:abstractNumId w:val="5"/>
  </w:num>
  <w:num w:numId="5" w16cid:durableId="1873765212">
    <w:abstractNumId w:val="1"/>
  </w:num>
  <w:num w:numId="6" w16cid:durableId="1236404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BDE"/>
    <w:rsid w:val="000D7D15"/>
    <w:rsid w:val="001F5E00"/>
    <w:rsid w:val="00380806"/>
    <w:rsid w:val="0039689C"/>
    <w:rsid w:val="00430247"/>
    <w:rsid w:val="00472BDE"/>
    <w:rsid w:val="00621AFB"/>
    <w:rsid w:val="008C6068"/>
    <w:rsid w:val="00AA33BC"/>
    <w:rsid w:val="00C7401B"/>
    <w:rsid w:val="00F04F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8AC4"/>
  <w15:chartTrackingRefBased/>
  <w15:docId w15:val="{9A7E0F1F-417F-4C9A-B574-BD804510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3BC"/>
    <w:pPr>
      <w:ind w:left="720"/>
      <w:contextualSpacing/>
    </w:pPr>
  </w:style>
  <w:style w:type="paragraph" w:styleId="Header">
    <w:name w:val="header"/>
    <w:basedOn w:val="Normal"/>
    <w:link w:val="HeaderChar"/>
    <w:uiPriority w:val="99"/>
    <w:unhideWhenUsed/>
    <w:rsid w:val="000D7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D15"/>
  </w:style>
  <w:style w:type="paragraph" w:styleId="Footer">
    <w:name w:val="footer"/>
    <w:basedOn w:val="Normal"/>
    <w:link w:val="FooterChar"/>
    <w:uiPriority w:val="99"/>
    <w:unhideWhenUsed/>
    <w:rsid w:val="000D7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1601-A6F0-4AB5-8CE0-C89F02494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Taylor</dc:creator>
  <cp:keywords/>
  <dc:description/>
  <cp:lastModifiedBy>Emily Taylor</cp:lastModifiedBy>
  <cp:revision>7</cp:revision>
  <dcterms:created xsi:type="dcterms:W3CDTF">2024-02-25T10:02:00Z</dcterms:created>
  <dcterms:modified xsi:type="dcterms:W3CDTF">2024-02-25T10:40:00Z</dcterms:modified>
</cp:coreProperties>
</file>