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87BE1" w14:textId="293392E8" w:rsidR="761A9346" w:rsidRDefault="761A9346" w:rsidP="761A9346"/>
    <w:p w14:paraId="206C079E" w14:textId="4EA6C879" w:rsidR="51604100" w:rsidRDefault="02381F55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This exercise aims to demonstrate how </w:t>
      </w:r>
      <w:r w:rsidR="00D849FF" w:rsidRPr="00685A1D">
        <w:rPr>
          <w:rFonts w:ascii="Times New Roman" w:eastAsia="Calibri" w:hAnsi="Times New Roman" w:cs="Times New Roman"/>
          <w:sz w:val="24"/>
          <w:szCs w:val="24"/>
        </w:rPr>
        <w:t>one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can ascertain the approximate date that an undated medieval text was </w:t>
      </w:r>
      <w:r w:rsidR="00B576CB" w:rsidRPr="00685A1D">
        <w:rPr>
          <w:rFonts w:ascii="Times New Roman" w:eastAsia="Calibri" w:hAnsi="Times New Roman" w:cs="Times New Roman"/>
          <w:sz w:val="24"/>
          <w:szCs w:val="24"/>
        </w:rPr>
        <w:t>written</w:t>
      </w:r>
      <w:r w:rsidR="007A071A" w:rsidRPr="00685A1D">
        <w:rPr>
          <w:rFonts w:ascii="Times New Roman" w:eastAsia="Calibri" w:hAnsi="Times New Roman" w:cs="Times New Roman"/>
          <w:sz w:val="24"/>
          <w:szCs w:val="24"/>
        </w:rPr>
        <w:t xml:space="preserve"> or issued</w:t>
      </w:r>
      <w:r w:rsidR="00E5124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By systematically looking at </w:t>
      </w:r>
      <w:r w:rsidR="00C91A98">
        <w:rPr>
          <w:rFonts w:ascii="Times New Roman" w:eastAsia="Calibri" w:hAnsi="Times New Roman" w:cs="Times New Roman"/>
          <w:sz w:val="24"/>
          <w:szCs w:val="24"/>
        </w:rPr>
        <w:t>indiv</w:t>
      </w:r>
      <w:r w:rsidR="00E5124D">
        <w:rPr>
          <w:rFonts w:ascii="Times New Roman" w:eastAsia="Calibri" w:hAnsi="Times New Roman" w:cs="Times New Roman"/>
          <w:sz w:val="24"/>
          <w:szCs w:val="24"/>
        </w:rPr>
        <w:t>id</w:t>
      </w:r>
      <w:r w:rsidR="00C91A98">
        <w:rPr>
          <w:rFonts w:ascii="Times New Roman" w:eastAsia="Calibri" w:hAnsi="Times New Roman" w:cs="Times New Roman"/>
          <w:sz w:val="24"/>
          <w:szCs w:val="24"/>
        </w:rPr>
        <w:t>uals</w:t>
      </w:r>
      <w:r w:rsidRPr="00685A1D">
        <w:rPr>
          <w:rFonts w:ascii="Times New Roman" w:eastAsia="Calibri" w:hAnsi="Times New Roman" w:cs="Times New Roman"/>
          <w:sz w:val="24"/>
          <w:szCs w:val="24"/>
        </w:rPr>
        <w:t>, locations</w:t>
      </w:r>
      <w:r w:rsidR="00C91A98">
        <w:rPr>
          <w:rFonts w:ascii="Times New Roman" w:eastAsia="Calibri" w:hAnsi="Times New Roman" w:cs="Times New Roman"/>
          <w:sz w:val="24"/>
          <w:szCs w:val="24"/>
        </w:rPr>
        <w:t xml:space="preserve">, context and </w:t>
      </w:r>
      <w:r w:rsidRPr="00685A1D">
        <w:rPr>
          <w:rFonts w:ascii="Times New Roman" w:eastAsia="Calibri" w:hAnsi="Times New Roman" w:cs="Times New Roman"/>
          <w:sz w:val="24"/>
          <w:szCs w:val="24"/>
        </w:rPr>
        <w:t>events, it is possible to suggest the most probable window of time</w:t>
      </w:r>
      <w:r w:rsidR="00B12017">
        <w:rPr>
          <w:rFonts w:ascii="Times New Roman" w:eastAsia="Calibri" w:hAnsi="Times New Roman" w:cs="Times New Roman"/>
          <w:sz w:val="24"/>
          <w:szCs w:val="24"/>
        </w:rPr>
        <w:t xml:space="preserve"> for its issue</w:t>
      </w:r>
      <w:r w:rsidRPr="00685A1D">
        <w:rPr>
          <w:rFonts w:ascii="Times New Roman" w:eastAsia="Calibri" w:hAnsi="Times New Roman" w:cs="Times New Roman"/>
          <w:sz w:val="24"/>
          <w:szCs w:val="24"/>
        </w:rPr>
        <w:t>. Due to the word limit I shall only mention select details</w:t>
      </w:r>
      <w:r w:rsidR="00783B85">
        <w:rPr>
          <w:rFonts w:ascii="Times New Roman" w:eastAsia="Calibri" w:hAnsi="Times New Roman" w:cs="Times New Roman"/>
          <w:sz w:val="24"/>
          <w:szCs w:val="24"/>
        </w:rPr>
        <w:t xml:space="preserve"> and </w:t>
      </w:r>
      <w:r w:rsidRPr="00685A1D">
        <w:rPr>
          <w:rFonts w:ascii="Times New Roman" w:eastAsia="Calibri" w:hAnsi="Times New Roman" w:cs="Times New Roman"/>
          <w:sz w:val="24"/>
          <w:szCs w:val="24"/>
        </w:rPr>
        <w:t>individuals that have significantly helped m</w:t>
      </w:r>
      <w:r w:rsidR="00C91A98">
        <w:rPr>
          <w:rFonts w:ascii="Times New Roman" w:eastAsia="Calibri" w:hAnsi="Times New Roman" w:cs="Times New Roman"/>
          <w:sz w:val="24"/>
          <w:szCs w:val="24"/>
        </w:rPr>
        <w:t>y study</w:t>
      </w:r>
      <w:r w:rsidR="00F14D2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65BB590" w14:textId="77777777" w:rsidR="00F14D2C" w:rsidRPr="00685A1D" w:rsidRDefault="00F14D2C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E07A2B3" w14:textId="437F29AB" w:rsidR="761A9346" w:rsidRPr="00685A1D" w:rsidRDefault="00B12017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king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, named </w:t>
      </w:r>
      <w:r w:rsidR="00292CE8" w:rsidRPr="00685A1D">
        <w:rPr>
          <w:rFonts w:ascii="Times New Roman" w:eastAsia="Calibri" w:hAnsi="Times New Roman" w:cs="Times New Roman"/>
          <w:sz w:val="24"/>
          <w:szCs w:val="24"/>
        </w:rPr>
        <w:t xml:space="preserve">only 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as Henry of England, </w:t>
      </w:r>
      <w:r w:rsidR="00535F17">
        <w:rPr>
          <w:rFonts w:ascii="Times New Roman" w:eastAsia="Calibri" w:hAnsi="Times New Roman" w:cs="Times New Roman"/>
          <w:sz w:val="24"/>
          <w:szCs w:val="24"/>
        </w:rPr>
        <w:t>indicates that this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monarch is the first king of that name. Henry 1 </w:t>
      </w:r>
      <w:r w:rsidR="006D55BC" w:rsidRPr="00685A1D">
        <w:rPr>
          <w:rFonts w:ascii="Times New Roman" w:eastAsia="Calibri" w:hAnsi="Times New Roman" w:cs="Times New Roman"/>
          <w:sz w:val="24"/>
          <w:szCs w:val="24"/>
        </w:rPr>
        <w:t xml:space="preserve">was </w:t>
      </w:r>
      <w:r w:rsidR="00535F17">
        <w:rPr>
          <w:rFonts w:ascii="Times New Roman" w:eastAsia="Calibri" w:hAnsi="Times New Roman" w:cs="Times New Roman"/>
          <w:sz w:val="24"/>
          <w:szCs w:val="24"/>
        </w:rPr>
        <w:t>k</w:t>
      </w:r>
      <w:r w:rsidR="006D55BC" w:rsidRPr="00685A1D">
        <w:rPr>
          <w:rFonts w:ascii="Times New Roman" w:eastAsia="Calibri" w:hAnsi="Times New Roman" w:cs="Times New Roman"/>
          <w:sz w:val="24"/>
          <w:szCs w:val="24"/>
        </w:rPr>
        <w:t xml:space="preserve">ing of England from 1100 </w:t>
      </w:r>
      <w:r w:rsidR="00B05F9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>1135</w:t>
      </w:r>
      <w:r w:rsidR="00C54657" w:rsidRPr="00685A1D">
        <w:rPr>
          <w:rFonts w:ascii="Times New Roman" w:eastAsia="Calibri" w:hAnsi="Times New Roman" w:cs="Times New Roman"/>
          <w:sz w:val="24"/>
          <w:szCs w:val="24"/>
        </w:rPr>
        <w:t>,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so this gives us our </w:t>
      </w:r>
      <w:r w:rsidR="003E78F8">
        <w:rPr>
          <w:rFonts w:ascii="Times New Roman" w:eastAsia="Calibri" w:hAnsi="Times New Roman" w:cs="Times New Roman"/>
          <w:sz w:val="24"/>
          <w:szCs w:val="24"/>
        </w:rPr>
        <w:t>initial</w:t>
      </w:r>
      <w:r w:rsidR="761A9346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78F8">
        <w:rPr>
          <w:rFonts w:ascii="Times New Roman" w:eastAsia="Calibri" w:hAnsi="Times New Roman" w:cs="Times New Roman"/>
          <w:sz w:val="24"/>
          <w:szCs w:val="24"/>
        </w:rPr>
        <w:t>timeframe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="00FF34E1"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"/>
      </w:r>
    </w:p>
    <w:p w14:paraId="2F61538F" w14:textId="77777777" w:rsidR="0016754F" w:rsidRDefault="0016754F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5DA279" w14:textId="2EDE91FA" w:rsidR="761A9346" w:rsidRDefault="761A9346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Earl David 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(</w:t>
      </w:r>
      <w:r w:rsidR="00CE6FE4">
        <w:rPr>
          <w:rFonts w:ascii="Times New Roman" w:eastAsia="Calibri" w:hAnsi="Times New Roman" w:cs="Times New Roman"/>
          <w:sz w:val="24"/>
          <w:szCs w:val="24"/>
        </w:rPr>
        <w:t>b.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 xml:space="preserve">1084 – </w:t>
      </w:r>
      <w:r w:rsidR="00CE6FE4">
        <w:rPr>
          <w:rFonts w:ascii="Times New Roman" w:eastAsia="Calibri" w:hAnsi="Times New Roman" w:cs="Times New Roman"/>
          <w:sz w:val="24"/>
          <w:szCs w:val="24"/>
        </w:rPr>
        <w:t>d.</w:t>
      </w:r>
      <w:r w:rsidR="51604100" w:rsidRPr="00685A1D">
        <w:rPr>
          <w:rFonts w:ascii="Times New Roman" w:eastAsia="Calibri" w:hAnsi="Times New Roman" w:cs="Times New Roman"/>
          <w:sz w:val="24"/>
          <w:szCs w:val="24"/>
        </w:rPr>
        <w:t>1153)</w:t>
      </w:r>
      <w:r w:rsidRPr="00685A1D">
        <w:rPr>
          <w:rFonts w:ascii="Times New Roman" w:hAnsi="Times New Roman" w:cs="Times New Roman"/>
          <w:sz w:val="24"/>
          <w:szCs w:val="24"/>
        </w:rPr>
        <w:t xml:space="preserve"> began</w:t>
      </w:r>
      <w:r w:rsidR="00056DF5" w:rsidRPr="00685A1D">
        <w:rPr>
          <w:rFonts w:ascii="Times New Roman" w:hAnsi="Times New Roman" w:cs="Times New Roman"/>
          <w:sz w:val="24"/>
          <w:szCs w:val="24"/>
        </w:rPr>
        <w:t xml:space="preserve"> using th</w:t>
      </w:r>
      <w:r w:rsidR="00B05F95">
        <w:rPr>
          <w:rFonts w:ascii="Times New Roman" w:hAnsi="Times New Roman" w:cs="Times New Roman"/>
          <w:sz w:val="24"/>
          <w:szCs w:val="24"/>
        </w:rPr>
        <w:t>e</w:t>
      </w:r>
      <w:r w:rsidR="00056DF5" w:rsidRPr="00685A1D">
        <w:rPr>
          <w:rFonts w:ascii="Times New Roman" w:hAnsi="Times New Roman" w:cs="Times New Roman"/>
          <w:sz w:val="24"/>
          <w:szCs w:val="24"/>
        </w:rPr>
        <w:t xml:space="preserve"> title </w:t>
      </w:r>
      <w:r w:rsidR="00292CE8" w:rsidRPr="00685A1D">
        <w:rPr>
          <w:rFonts w:ascii="Times New Roman" w:hAnsi="Times New Roman" w:cs="Times New Roman"/>
          <w:sz w:val="24"/>
          <w:szCs w:val="24"/>
        </w:rPr>
        <w:t xml:space="preserve">of earl </w:t>
      </w:r>
      <w:r w:rsidRPr="00685A1D">
        <w:rPr>
          <w:rFonts w:ascii="Times New Roman" w:hAnsi="Times New Roman" w:cs="Times New Roman"/>
          <w:sz w:val="24"/>
          <w:szCs w:val="24"/>
        </w:rPr>
        <w:t xml:space="preserve">in 1113, when </w:t>
      </w:r>
      <w:r w:rsidR="00595766" w:rsidRPr="00685A1D">
        <w:rPr>
          <w:rFonts w:ascii="Times New Roman" w:hAnsi="Times New Roman" w:cs="Times New Roman"/>
          <w:sz w:val="24"/>
          <w:szCs w:val="24"/>
        </w:rPr>
        <w:t xml:space="preserve">he </w:t>
      </w:r>
      <w:r w:rsidRPr="00685A1D">
        <w:rPr>
          <w:rFonts w:ascii="Times New Roman" w:hAnsi="Times New Roman" w:cs="Times New Roman"/>
          <w:sz w:val="24"/>
          <w:szCs w:val="24"/>
        </w:rPr>
        <w:t>marr</w:t>
      </w:r>
      <w:r w:rsidR="00595766" w:rsidRPr="00685A1D">
        <w:rPr>
          <w:rFonts w:ascii="Times New Roman" w:hAnsi="Times New Roman" w:cs="Times New Roman"/>
          <w:sz w:val="24"/>
          <w:szCs w:val="24"/>
        </w:rPr>
        <w:t>ied</w:t>
      </w:r>
      <w:r w:rsidRPr="00685A1D">
        <w:rPr>
          <w:rFonts w:ascii="Times New Roman" w:hAnsi="Times New Roman" w:cs="Times New Roman"/>
          <w:sz w:val="24"/>
          <w:szCs w:val="24"/>
        </w:rPr>
        <w:t xml:space="preserve"> the </w:t>
      </w:r>
      <w:r w:rsidR="00C574A5">
        <w:rPr>
          <w:rFonts w:ascii="Times New Roman" w:hAnsi="Times New Roman" w:cs="Times New Roman"/>
          <w:sz w:val="24"/>
          <w:szCs w:val="24"/>
        </w:rPr>
        <w:t>second</w:t>
      </w:r>
      <w:r w:rsidRPr="00685A1D">
        <w:rPr>
          <w:rFonts w:ascii="Times New Roman" w:hAnsi="Times New Roman" w:cs="Times New Roman"/>
          <w:sz w:val="24"/>
          <w:szCs w:val="24"/>
        </w:rPr>
        <w:t xml:space="preserve"> Countess of Huntingdon.</w:t>
      </w:r>
      <w:r w:rsidR="000010D2" w:rsidRPr="00685A1D">
        <w:rPr>
          <w:rFonts w:ascii="Times New Roman" w:hAnsi="Times New Roman" w:cs="Times New Roman"/>
          <w:sz w:val="24"/>
          <w:szCs w:val="24"/>
        </w:rPr>
        <w:t xml:space="preserve"> Earl David </w:t>
      </w:r>
      <w:r w:rsidR="00C574A5">
        <w:rPr>
          <w:rFonts w:ascii="Times New Roman" w:hAnsi="Times New Roman" w:cs="Times New Roman"/>
          <w:sz w:val="24"/>
          <w:szCs w:val="24"/>
        </w:rPr>
        <w:t xml:space="preserve">became </w:t>
      </w:r>
      <w:hyperlink r:id="rId8">
        <w:r w:rsidRPr="00685A1D">
          <w:rPr>
            <w:rStyle w:val="Hyperlink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King of the Scots</w:t>
        </w:r>
      </w:hyperlink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95766" w:rsidRPr="00685A1D">
        <w:rPr>
          <w:rFonts w:ascii="Times New Roman" w:eastAsia="Calibri" w:hAnsi="Times New Roman" w:cs="Times New Roman"/>
          <w:sz w:val="24"/>
          <w:szCs w:val="24"/>
        </w:rPr>
        <w:t>i</w:t>
      </w:r>
      <w:r w:rsidR="000010D2" w:rsidRPr="00685A1D">
        <w:rPr>
          <w:rFonts w:ascii="Times New Roman" w:eastAsia="Calibri" w:hAnsi="Times New Roman" w:cs="Times New Roman"/>
          <w:sz w:val="24"/>
          <w:szCs w:val="24"/>
        </w:rPr>
        <w:t xml:space="preserve">n </w:t>
      </w:r>
      <w:r w:rsidRPr="00685A1D">
        <w:rPr>
          <w:rFonts w:ascii="Times New Roman" w:eastAsia="Calibri" w:hAnsi="Times New Roman" w:cs="Times New Roman"/>
          <w:sz w:val="24"/>
          <w:szCs w:val="24"/>
        </w:rPr>
        <w:t>1124, therefor h</w:t>
      </w:r>
      <w:r w:rsidR="000F0BBB" w:rsidRPr="00685A1D">
        <w:rPr>
          <w:rFonts w:ascii="Times New Roman" w:eastAsia="Calibri" w:hAnsi="Times New Roman" w:cs="Times New Roman"/>
          <w:sz w:val="24"/>
          <w:szCs w:val="24"/>
        </w:rPr>
        <w:t xml:space="preserve">is title in this text would </w:t>
      </w:r>
      <w:r w:rsidR="00F14D2C">
        <w:rPr>
          <w:rFonts w:ascii="Times New Roman" w:eastAsia="Calibri" w:hAnsi="Times New Roman" w:cs="Times New Roman"/>
          <w:sz w:val="24"/>
          <w:szCs w:val="24"/>
        </w:rPr>
        <w:t>indicate</w:t>
      </w:r>
      <w:r w:rsidR="000F0BBB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a date between 1113 and </w:t>
      </w:r>
      <w:r w:rsidR="57DB53D3" w:rsidRPr="00685A1D">
        <w:rPr>
          <w:rFonts w:ascii="Times New Roman" w:eastAsia="Arial" w:hAnsi="Times New Roman" w:cs="Times New Roman"/>
          <w:sz w:val="24"/>
          <w:szCs w:val="24"/>
        </w:rPr>
        <w:t xml:space="preserve">April or May </w:t>
      </w:r>
      <w:r w:rsidRPr="00685A1D">
        <w:rPr>
          <w:rFonts w:ascii="Times New Roman" w:eastAsia="Calibri" w:hAnsi="Times New Roman" w:cs="Times New Roman"/>
          <w:sz w:val="24"/>
          <w:szCs w:val="24"/>
        </w:rPr>
        <w:t>1124.</w:t>
      </w:r>
      <w:r w:rsidR="00715170"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3"/>
      </w:r>
      <w:r w:rsidRPr="00685A1D">
        <w:rPr>
          <w:rFonts w:ascii="Times New Roman" w:hAnsi="Times New Roman" w:cs="Times New Roman"/>
          <w:sz w:val="24"/>
          <w:szCs w:val="24"/>
        </w:rPr>
        <w:br/>
      </w:r>
      <w:r w:rsidRPr="00685A1D">
        <w:rPr>
          <w:rFonts w:ascii="Times New Roman" w:hAnsi="Times New Roman" w:cs="Times New Roman"/>
          <w:sz w:val="24"/>
          <w:szCs w:val="24"/>
        </w:rPr>
        <w:br/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Geoffrey </w:t>
      </w:r>
      <w:proofErr w:type="spellStart"/>
      <w:r w:rsidRPr="00685A1D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died </w:t>
      </w:r>
      <w:r w:rsidR="003D753A" w:rsidRPr="00685A1D">
        <w:rPr>
          <w:rFonts w:ascii="Times New Roman" w:eastAsia="Calibri" w:hAnsi="Times New Roman" w:cs="Times New Roman"/>
          <w:sz w:val="24"/>
          <w:szCs w:val="24"/>
        </w:rPr>
        <w:t>in the White Ship disaster in</w:t>
      </w:r>
      <w:r w:rsidR="00D6323F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eastAsia="Calibri" w:hAnsi="Times New Roman" w:cs="Times New Roman"/>
          <w:sz w:val="24"/>
          <w:szCs w:val="24"/>
        </w:rPr>
        <w:t>November 1120</w:t>
      </w:r>
      <w:r w:rsidR="003D753A"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165A4C" w:rsidRPr="00685A1D">
        <w:rPr>
          <w:rFonts w:ascii="Times New Roman" w:eastAsia="Calibri" w:hAnsi="Times New Roman" w:cs="Times New Roman"/>
          <w:sz w:val="24"/>
          <w:szCs w:val="24"/>
        </w:rPr>
        <w:t>T</w:t>
      </w:r>
      <w:r w:rsidRPr="00685A1D">
        <w:rPr>
          <w:rFonts w:ascii="Times New Roman" w:eastAsia="Calibri" w:hAnsi="Times New Roman" w:cs="Times New Roman"/>
          <w:sz w:val="24"/>
          <w:szCs w:val="24"/>
        </w:rPr>
        <w:t>his document was</w:t>
      </w:r>
      <w:r w:rsidR="000D221F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eastAsia="Calibri" w:hAnsi="Times New Roman" w:cs="Times New Roman"/>
          <w:sz w:val="24"/>
          <w:szCs w:val="24"/>
        </w:rPr>
        <w:t>writt</w:t>
      </w:r>
      <w:r w:rsidR="000D221F" w:rsidRPr="00685A1D">
        <w:rPr>
          <w:rFonts w:ascii="Times New Roman" w:eastAsia="Calibri" w:hAnsi="Times New Roman" w:cs="Times New Roman"/>
          <w:sz w:val="24"/>
          <w:szCs w:val="24"/>
        </w:rPr>
        <w:t xml:space="preserve">en in the aftermath of that event, </w:t>
      </w:r>
      <w:r w:rsidR="009E5A70" w:rsidRPr="00685A1D">
        <w:rPr>
          <w:rFonts w:ascii="Times New Roman" w:eastAsia="Calibri" w:hAnsi="Times New Roman" w:cs="Times New Roman"/>
          <w:sz w:val="24"/>
          <w:szCs w:val="24"/>
        </w:rPr>
        <w:t xml:space="preserve">providing an </w:t>
      </w:r>
      <w:r w:rsidR="00C04802" w:rsidRPr="00685A1D">
        <w:rPr>
          <w:rFonts w:ascii="Times New Roman" w:eastAsia="Calibri" w:hAnsi="Times New Roman" w:cs="Times New Roman"/>
          <w:sz w:val="24"/>
          <w:szCs w:val="24"/>
        </w:rPr>
        <w:t xml:space="preserve">earliest date </w:t>
      </w:r>
      <w:r w:rsidR="009E5A70" w:rsidRPr="00685A1D">
        <w:rPr>
          <w:rFonts w:ascii="Times New Roman" w:eastAsia="Calibri" w:hAnsi="Times New Roman" w:cs="Times New Roman"/>
          <w:sz w:val="24"/>
          <w:szCs w:val="24"/>
        </w:rPr>
        <w:t>of</w:t>
      </w:r>
      <w:r w:rsidR="00C04802" w:rsidRPr="00685A1D">
        <w:rPr>
          <w:rFonts w:ascii="Times New Roman" w:eastAsia="Calibri" w:hAnsi="Times New Roman" w:cs="Times New Roman"/>
          <w:sz w:val="24"/>
          <w:szCs w:val="24"/>
        </w:rPr>
        <w:t xml:space="preserve"> 25 November 1120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="00A56B4E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4"/>
      </w:r>
      <w:r w:rsidR="00D61FF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0A0BBBB" w14:textId="77777777" w:rsidR="0075591B" w:rsidRPr="00685A1D" w:rsidRDefault="0075591B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62E5772" w14:textId="28B1E082" w:rsidR="761A9346" w:rsidRPr="00685A1D" w:rsidRDefault="28B27008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85A1D">
        <w:rPr>
          <w:rFonts w:ascii="Times New Roman" w:eastAsia="Calibri" w:hAnsi="Times New Roman" w:cs="Times New Roman"/>
          <w:sz w:val="24"/>
          <w:szCs w:val="24"/>
        </w:rPr>
        <w:lastRenderedPageBreak/>
        <w:t>Ranulf</w:t>
      </w:r>
      <w:proofErr w:type="spellEnd"/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le </w:t>
      </w:r>
      <w:proofErr w:type="spellStart"/>
      <w:r w:rsidRPr="00685A1D">
        <w:rPr>
          <w:rFonts w:ascii="Times New Roman" w:eastAsia="Calibri" w:hAnsi="Times New Roman" w:cs="Times New Roman"/>
          <w:sz w:val="24"/>
          <w:szCs w:val="24"/>
        </w:rPr>
        <w:t>Meschin</w:t>
      </w:r>
      <w:proofErr w:type="spellEnd"/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(b</w:t>
      </w:r>
      <w:r w:rsidR="0012198B">
        <w:rPr>
          <w:rFonts w:ascii="Times New Roman" w:eastAsia="Calibri" w:hAnsi="Times New Roman" w:cs="Times New Roman"/>
          <w:sz w:val="24"/>
          <w:szCs w:val="24"/>
        </w:rPr>
        <w:t>.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1070−d</w:t>
      </w:r>
      <w:r w:rsidR="0012198B">
        <w:rPr>
          <w:rFonts w:ascii="Times New Roman" w:eastAsia="Calibri" w:hAnsi="Times New Roman" w:cs="Times New Roman"/>
          <w:sz w:val="24"/>
          <w:szCs w:val="24"/>
        </w:rPr>
        <w:t>.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1129), became earl of the county of Chester after the death of his cousin Richard </w:t>
      </w:r>
      <w:proofErr w:type="spellStart"/>
      <w:r w:rsidR="57DB53D3" w:rsidRPr="00685A1D">
        <w:rPr>
          <w:rFonts w:ascii="Times New Roman" w:eastAsia="Calibri" w:hAnsi="Times New Roman" w:cs="Times New Roman"/>
          <w:sz w:val="24"/>
          <w:szCs w:val="24"/>
        </w:rPr>
        <w:t>d'Avranches</w:t>
      </w:r>
      <w:proofErr w:type="spellEnd"/>
      <w:r w:rsidR="004E00A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A238C1" w:rsidRPr="00685A1D">
        <w:rPr>
          <w:rFonts w:ascii="Times New Roman" w:eastAsia="Calibri" w:hAnsi="Times New Roman" w:cs="Times New Roman"/>
          <w:sz w:val="24"/>
          <w:szCs w:val="24"/>
        </w:rPr>
        <w:t>also on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the White Ship</w:t>
      </w:r>
      <w:r w:rsidR="004E00A8">
        <w:rPr>
          <w:rFonts w:ascii="Times New Roman" w:eastAsia="Calibri" w:hAnsi="Times New Roman" w:cs="Times New Roman"/>
          <w:sz w:val="24"/>
          <w:szCs w:val="24"/>
        </w:rPr>
        <w:t>)</w:t>
      </w:r>
      <w:r w:rsidR="00A238C1" w:rsidRPr="00685A1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55DFE"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5"/>
      </w:r>
      <w:r w:rsidR="00F55DFE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53F">
        <w:rPr>
          <w:rFonts w:ascii="Times New Roman" w:eastAsia="Calibri" w:hAnsi="Times New Roman" w:cs="Times New Roman"/>
          <w:sz w:val="24"/>
          <w:szCs w:val="24"/>
        </w:rPr>
        <w:t>T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his corroborates the earliest date of 25 November 1120. </w:t>
      </w:r>
    </w:p>
    <w:p w14:paraId="03146406" w14:textId="77777777" w:rsidR="0016754F" w:rsidRDefault="0016754F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29515D9" w14:textId="1D5943D1" w:rsidR="008973BA" w:rsidRPr="00685A1D" w:rsidRDefault="51604100" w:rsidP="00783B8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Geoffrey </w:t>
      </w:r>
      <w:proofErr w:type="spellStart"/>
      <w:r w:rsidRPr="00685A1D">
        <w:rPr>
          <w:rFonts w:ascii="Times New Roman" w:eastAsia="Calibri" w:hAnsi="Times New Roman" w:cs="Times New Roman"/>
          <w:sz w:val="24"/>
          <w:szCs w:val="24"/>
        </w:rPr>
        <w:t>Ridels</w:t>
      </w:r>
      <w:proofErr w:type="spellEnd"/>
      <w:r w:rsidRPr="00685A1D">
        <w:rPr>
          <w:rFonts w:ascii="Times New Roman" w:eastAsia="Calibri" w:hAnsi="Times New Roman" w:cs="Times New Roman"/>
          <w:sz w:val="24"/>
          <w:szCs w:val="24"/>
        </w:rPr>
        <w:t>’ daughter is not name</w:t>
      </w:r>
      <w:r w:rsidR="003F65E6" w:rsidRPr="00685A1D">
        <w:rPr>
          <w:rFonts w:ascii="Times New Roman" w:eastAsia="Calibri" w:hAnsi="Times New Roman" w:cs="Times New Roman"/>
          <w:sz w:val="24"/>
          <w:szCs w:val="24"/>
        </w:rPr>
        <w:t>d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in the text, but we know from records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that Richard Basset married Matilda </w:t>
      </w:r>
      <w:proofErr w:type="spellStart"/>
      <w:r w:rsidR="57DB53D3" w:rsidRPr="00685A1D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between 1121-23</w:t>
      </w:r>
      <w:r w:rsidR="00BB0F26">
        <w:rPr>
          <w:rFonts w:ascii="Times New Roman" w:eastAsia="Calibri" w:hAnsi="Times New Roman" w:cs="Times New Roman"/>
          <w:sz w:val="24"/>
          <w:szCs w:val="24"/>
        </w:rPr>
        <w:t xml:space="preserve"> giving us a latest date </w:t>
      </w:r>
      <w:r w:rsidR="00702A03">
        <w:rPr>
          <w:rFonts w:ascii="Times New Roman" w:eastAsia="Calibri" w:hAnsi="Times New Roman" w:cs="Times New Roman"/>
          <w:sz w:val="24"/>
          <w:szCs w:val="24"/>
        </w:rPr>
        <w:t>sometime in</w:t>
      </w:r>
      <w:r w:rsidR="00BB0F26">
        <w:rPr>
          <w:rFonts w:ascii="Times New Roman" w:eastAsia="Calibri" w:hAnsi="Times New Roman" w:cs="Times New Roman"/>
          <w:sz w:val="24"/>
          <w:szCs w:val="24"/>
        </w:rPr>
        <w:t xml:space="preserve"> 1123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.</w:t>
      </w:r>
      <w:r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6"/>
      </w:r>
    </w:p>
    <w:p w14:paraId="06950F60" w14:textId="77777777" w:rsidR="0016754F" w:rsidRDefault="0016754F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D7CDCA7" w14:textId="6C265A2A" w:rsidR="004A6BBE" w:rsidRPr="00685A1D" w:rsidRDefault="51604100" w:rsidP="00783B85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Robert </w:t>
      </w:r>
      <w:proofErr w:type="spellStart"/>
      <w:r w:rsidRPr="00685A1D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(son of Geoffrey </w:t>
      </w:r>
      <w:proofErr w:type="spellStart"/>
      <w:r w:rsidRPr="00685A1D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Pr="00685A1D">
        <w:rPr>
          <w:rFonts w:ascii="Times New Roman" w:eastAsia="Calibri" w:hAnsi="Times New Roman" w:cs="Times New Roman"/>
          <w:sz w:val="24"/>
          <w:szCs w:val="24"/>
        </w:rPr>
        <w:t>) was born in 1107.</w:t>
      </w:r>
      <w:r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"/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Custody of Geoffrey </w:t>
      </w:r>
      <w:proofErr w:type="spellStart"/>
      <w:r w:rsidRPr="00685A1D">
        <w:rPr>
          <w:rFonts w:ascii="Times New Roman" w:eastAsia="Calibri" w:hAnsi="Times New Roman" w:cs="Times New Roman"/>
          <w:sz w:val="24"/>
          <w:szCs w:val="24"/>
        </w:rPr>
        <w:t>Ridel</w:t>
      </w:r>
      <w:r w:rsidR="00AE1FE4">
        <w:rPr>
          <w:rFonts w:ascii="Times New Roman" w:eastAsia="Calibri" w:hAnsi="Times New Roman" w:cs="Times New Roman"/>
          <w:sz w:val="24"/>
          <w:szCs w:val="24"/>
        </w:rPr>
        <w:t>’</w:t>
      </w:r>
      <w:r w:rsidRPr="00685A1D">
        <w:rPr>
          <w:rFonts w:ascii="Times New Roman" w:eastAsia="Calibri" w:hAnsi="Times New Roman" w:cs="Times New Roman"/>
          <w:sz w:val="24"/>
          <w:szCs w:val="24"/>
        </w:rPr>
        <w:t>s</w:t>
      </w:r>
      <w:proofErr w:type="spellEnd"/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lands will not be granted to him until he is of age to become a knight</w:t>
      </w:r>
      <w:r w:rsidR="006F5E4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5A1D">
        <w:rPr>
          <w:rFonts w:ascii="Times New Roman" w:eastAsia="Calibri" w:hAnsi="Times New Roman" w:cs="Times New Roman"/>
          <w:sz w:val="24"/>
          <w:szCs w:val="24"/>
        </w:rPr>
        <w:t>typically at around 21 years.</w:t>
      </w:r>
      <w:r w:rsidR="00444802"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T</w:t>
      </w:r>
      <w:r w:rsidR="02381F55" w:rsidRPr="00685A1D">
        <w:rPr>
          <w:rFonts w:ascii="Times New Roman" w:eastAsia="Calibri" w:hAnsi="Times New Roman" w:cs="Times New Roman"/>
          <w:sz w:val="24"/>
          <w:szCs w:val="24"/>
        </w:rPr>
        <w:t xml:space="preserve">he wording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>would indicate that Robert is significantly younger than this</w:t>
      </w:r>
      <w:r w:rsidR="00AE1FE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too young to inherit or legally marry (perhaps fourteen or younger). If so, this would date the </w:t>
      </w:r>
      <w:r w:rsidR="006F5E45">
        <w:rPr>
          <w:rFonts w:ascii="Times New Roman" w:eastAsia="Calibri" w:hAnsi="Times New Roman" w:cs="Times New Roman"/>
          <w:sz w:val="24"/>
          <w:szCs w:val="24"/>
        </w:rPr>
        <w:t>text</w:t>
      </w:r>
      <w:r w:rsidR="57DB53D3" w:rsidRPr="00685A1D">
        <w:rPr>
          <w:rFonts w:ascii="Times New Roman" w:eastAsia="Calibri" w:hAnsi="Times New Roman" w:cs="Times New Roman"/>
          <w:sz w:val="24"/>
          <w:szCs w:val="24"/>
        </w:rPr>
        <w:t xml:space="preserve"> to 1121-2, but certainly not later than 1128.</w:t>
      </w:r>
    </w:p>
    <w:p w14:paraId="62BB4312" w14:textId="77777777" w:rsidR="0016754F" w:rsidRDefault="0016754F" w:rsidP="00AE1FE4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207AEDA" w14:textId="23AA2837" w:rsidR="00AE1FE4" w:rsidRDefault="761A9346" w:rsidP="00AE1FE4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Geoffrey de Clinton (the </w:t>
      </w:r>
      <w:r w:rsidR="00702A03">
        <w:rPr>
          <w:rFonts w:ascii="Times New Roman" w:eastAsia="Calibri" w:hAnsi="Times New Roman" w:cs="Times New Roman"/>
          <w:sz w:val="24"/>
          <w:szCs w:val="24"/>
        </w:rPr>
        <w:t>e</w:t>
      </w:r>
      <w:r w:rsidRPr="00685A1D">
        <w:rPr>
          <w:rFonts w:ascii="Times New Roman" w:eastAsia="Calibri" w:hAnsi="Times New Roman" w:cs="Times New Roman"/>
          <w:sz w:val="24"/>
          <w:szCs w:val="24"/>
        </w:rPr>
        <w:t>lder)</w:t>
      </w:r>
      <w:r w:rsidR="00702A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was appointed Sheriff of Warwickshire </w:t>
      </w:r>
      <w:r w:rsidR="005D4A26">
        <w:rPr>
          <w:rFonts w:ascii="Times New Roman" w:eastAsia="Calibri" w:hAnsi="Times New Roman" w:cs="Times New Roman"/>
          <w:sz w:val="24"/>
          <w:szCs w:val="24"/>
        </w:rPr>
        <w:t>sometime in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1121</w:t>
      </w:r>
      <w:r w:rsidR="00197614">
        <w:rPr>
          <w:rFonts w:ascii="Times New Roman" w:eastAsia="Calibri" w:hAnsi="Times New Roman" w:cs="Times New Roman"/>
          <w:sz w:val="24"/>
          <w:szCs w:val="24"/>
        </w:rPr>
        <w:t xml:space="preserve">. Since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he </w:t>
      </w:r>
      <w:r w:rsidR="00A04E67" w:rsidRPr="00685A1D">
        <w:rPr>
          <w:rFonts w:ascii="Times New Roman" w:eastAsia="Calibri" w:hAnsi="Times New Roman" w:cs="Times New Roman"/>
          <w:sz w:val="24"/>
          <w:szCs w:val="24"/>
        </w:rPr>
        <w:t xml:space="preserve">is not addressed with that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title in the document so we can assume that if records are accurate, this source may predate his appointment </w:t>
      </w:r>
      <w:r w:rsidR="00D9395D">
        <w:rPr>
          <w:rFonts w:ascii="Times New Roman" w:eastAsia="Calibri" w:hAnsi="Times New Roman" w:cs="Times New Roman"/>
          <w:sz w:val="24"/>
          <w:szCs w:val="24"/>
        </w:rPr>
        <w:t xml:space="preserve">in late </w:t>
      </w:r>
      <w:r w:rsidRPr="00685A1D">
        <w:rPr>
          <w:rFonts w:ascii="Times New Roman" w:eastAsia="Calibri" w:hAnsi="Times New Roman" w:cs="Times New Roman"/>
          <w:sz w:val="24"/>
          <w:szCs w:val="24"/>
        </w:rPr>
        <w:t>1121.</w:t>
      </w:r>
      <w:r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8"/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85A1D">
        <w:rPr>
          <w:rFonts w:ascii="Times New Roman" w:hAnsi="Times New Roman" w:cs="Times New Roman"/>
          <w:sz w:val="24"/>
          <w:szCs w:val="24"/>
        </w:rPr>
        <w:br/>
      </w:r>
    </w:p>
    <w:p w14:paraId="56E2D590" w14:textId="243E386F" w:rsidR="51604100" w:rsidRPr="00AE1FE4" w:rsidRDefault="51604100" w:rsidP="00AE1FE4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The place of issue was Woodstock, and the date of issue must be between </w:t>
      </w:r>
      <w:r w:rsidR="00E668C7" w:rsidRPr="00685A1D">
        <w:rPr>
          <w:rFonts w:ascii="Times New Roman" w:eastAsia="Calibri" w:hAnsi="Times New Roman" w:cs="Times New Roman"/>
          <w:sz w:val="24"/>
          <w:szCs w:val="24"/>
        </w:rPr>
        <w:t xml:space="preserve">November 1120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and June 1123</w:t>
      </w:r>
      <w:r w:rsidR="00E668C7" w:rsidRPr="00685A1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when the king left England for Normandy. Henry 1 is known to have </w:t>
      </w:r>
      <w:r w:rsidR="0028269E" w:rsidRPr="00685A1D">
        <w:rPr>
          <w:rFonts w:ascii="Times New Roman" w:eastAsia="Calibri" w:hAnsi="Times New Roman" w:cs="Times New Roman"/>
          <w:sz w:val="24"/>
          <w:szCs w:val="24"/>
        </w:rPr>
        <w:t>been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5059" w:rsidRPr="00685A1D">
        <w:rPr>
          <w:rFonts w:ascii="Times New Roman" w:eastAsia="Calibri" w:hAnsi="Times New Roman" w:cs="Times New Roman"/>
          <w:sz w:val="24"/>
          <w:szCs w:val="24"/>
        </w:rPr>
        <w:t>present at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Woodstock in March 1121</w:t>
      </w:r>
      <w:r w:rsidRPr="00685A1D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Pr="00685A1D">
        <w:rPr>
          <w:rFonts w:ascii="Times New Roman" w:eastAsia="Calibri" w:hAnsi="Times New Roman" w:cs="Times New Roman"/>
          <w:sz w:val="24"/>
          <w:szCs w:val="24"/>
        </w:rPr>
        <w:t>and again in January 1123.</w:t>
      </w:r>
      <w:r w:rsidRPr="00685A1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9"/>
      </w:r>
    </w:p>
    <w:p w14:paraId="03A2B3E9" w14:textId="77777777" w:rsidR="0016754F" w:rsidRDefault="0016754F" w:rsidP="00AE1FE4">
      <w:pPr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3441FC4" w14:textId="76AAA0E2" w:rsidR="00811356" w:rsidRPr="00685A1D" w:rsidRDefault="21D2FCCB" w:rsidP="00AE1FE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85A1D">
        <w:rPr>
          <w:rFonts w:ascii="Times New Roman" w:eastAsia="Calibri" w:hAnsi="Times New Roman" w:cs="Times New Roman"/>
          <w:sz w:val="24"/>
          <w:szCs w:val="24"/>
        </w:rPr>
        <w:t>To conclude, this document was written between November 1120 and no later than June 1123, with a more likely date of March 1121</w:t>
      </w:r>
      <w:r w:rsidR="00E572B7">
        <w:rPr>
          <w:rFonts w:ascii="Times New Roman" w:eastAsia="Calibri" w:hAnsi="Times New Roman" w:cs="Times New Roman"/>
          <w:sz w:val="24"/>
          <w:szCs w:val="24"/>
        </w:rPr>
        <w:t>, which would corroborate all sources.</w:t>
      </w:r>
      <w:r w:rsidRPr="00685A1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5BCB766" w14:textId="77777777" w:rsidR="00811356" w:rsidRPr="00685A1D" w:rsidRDefault="00811356" w:rsidP="00685A1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AC11FB" w14:textId="2EE90C9B" w:rsidR="00DB3123" w:rsidRDefault="761A9346" w:rsidP="761A9346">
      <w:pPr>
        <w:rPr>
          <w:rFonts w:ascii="Calibri" w:eastAsia="Calibri" w:hAnsi="Calibri" w:cs="Calibri"/>
        </w:rPr>
      </w:pPr>
      <w:r>
        <w:br/>
      </w:r>
    </w:p>
    <w:p w14:paraId="7A7D5EE6" w14:textId="7D2F16E1" w:rsidR="761A9346" w:rsidRPr="0016754F" w:rsidRDefault="761A9346" w:rsidP="00CE23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6754F">
        <w:rPr>
          <w:rFonts w:ascii="Times New Roman" w:hAnsi="Times New Roman" w:cs="Times New Roman"/>
          <w:sz w:val="24"/>
          <w:szCs w:val="24"/>
        </w:rPr>
        <w:t>Bibliography</w:t>
      </w:r>
    </w:p>
    <w:p w14:paraId="7269EAF8" w14:textId="212FC425" w:rsidR="761A9346" w:rsidRPr="0016754F" w:rsidRDefault="761A9346" w:rsidP="00CE23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FC2220" w14:textId="7A21CC89" w:rsidR="761A9346" w:rsidRPr="0016754F" w:rsidRDefault="761A9346" w:rsidP="00CE235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Crouch, </w:t>
      </w:r>
      <w:r w:rsidR="00660697" w:rsidRPr="0016754F">
        <w:rPr>
          <w:rFonts w:ascii="Times New Roman" w:eastAsia="Calibri" w:hAnsi="Times New Roman" w:cs="Times New Roman"/>
          <w:sz w:val="24"/>
          <w:szCs w:val="24"/>
        </w:rPr>
        <w:t xml:space="preserve">D. 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The Beaumont Twins: </w:t>
      </w:r>
      <w:r w:rsidR="007456D0">
        <w:rPr>
          <w:rFonts w:ascii="Times New Roman" w:eastAsia="Calibri" w:hAnsi="Times New Roman" w:cs="Times New Roman"/>
          <w:i/>
          <w:iCs/>
          <w:sz w:val="24"/>
          <w:szCs w:val="24"/>
        </w:rPr>
        <w:t>T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he Roots </w:t>
      </w:r>
      <w:proofErr w:type="gramStart"/>
      <w:r w:rsidR="007456D0">
        <w:rPr>
          <w:rFonts w:ascii="Times New Roman" w:eastAsia="Calibri" w:hAnsi="Times New Roman" w:cs="Times New Roman"/>
          <w:i/>
          <w:iCs/>
          <w:sz w:val="24"/>
          <w:szCs w:val="24"/>
        </w:rPr>
        <w:t>A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nd</w:t>
      </w:r>
      <w:proofErr w:type="gramEnd"/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Branches </w:t>
      </w:r>
      <w:r w:rsidR="007456D0">
        <w:rPr>
          <w:rFonts w:ascii="Times New Roman" w:eastAsia="Calibri" w:hAnsi="Times New Roman" w:cs="Times New Roman"/>
          <w:i/>
          <w:iCs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f Power </w:t>
      </w:r>
      <w:r w:rsidR="007456D0">
        <w:rPr>
          <w:rFonts w:ascii="Times New Roman" w:eastAsia="Calibri" w:hAnsi="Times New Roman" w:cs="Times New Roman"/>
          <w:i/>
          <w:iCs/>
          <w:sz w:val="24"/>
          <w:szCs w:val="24"/>
        </w:rPr>
        <w:t>I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n </w:t>
      </w:r>
      <w:r w:rsidR="007456D0">
        <w:rPr>
          <w:rFonts w:ascii="Times New Roman" w:eastAsia="Calibri" w:hAnsi="Times New Roman" w:cs="Times New Roman"/>
          <w:i/>
          <w:iCs/>
          <w:sz w:val="24"/>
          <w:szCs w:val="24"/>
        </w:rPr>
        <w:t>T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he Twelfth Century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(Cambridge, 1986).</w:t>
      </w:r>
    </w:p>
    <w:p w14:paraId="64D1348F" w14:textId="6BFBDE1B" w:rsidR="761A9346" w:rsidRPr="0016754F" w:rsidRDefault="21D2FCCB" w:rsidP="00CE235A">
      <w:pPr>
        <w:spacing w:after="0" w:line="240" w:lineRule="auto"/>
        <w:ind w:left="720" w:hanging="720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16754F">
        <w:rPr>
          <w:rFonts w:ascii="Times New Roman" w:eastAsia="Calibri" w:hAnsi="Times New Roman" w:cs="Times New Roman"/>
          <w:iCs/>
          <w:sz w:val="24"/>
          <w:szCs w:val="24"/>
        </w:rPr>
        <w:t>Crouch, D</w:t>
      </w:r>
      <w:r w:rsidR="00FD08A7" w:rsidRPr="0016754F">
        <w:rPr>
          <w:rFonts w:ascii="Times New Roman" w:eastAsia="Calibri" w:hAnsi="Times New Roman" w:cs="Times New Roman"/>
          <w:iCs/>
          <w:sz w:val="24"/>
          <w:szCs w:val="24"/>
        </w:rPr>
        <w:t>. ‘</w:t>
      </w:r>
      <w:r w:rsidRPr="0016754F">
        <w:rPr>
          <w:rFonts w:ascii="Times New Roman" w:eastAsia="Calibri" w:hAnsi="Times New Roman" w:cs="Times New Roman"/>
          <w:iCs/>
          <w:sz w:val="24"/>
          <w:szCs w:val="24"/>
        </w:rPr>
        <w:t xml:space="preserve">Geoffrey </w:t>
      </w:r>
      <w:r w:rsidR="007456D0">
        <w:rPr>
          <w:rFonts w:ascii="Times New Roman" w:eastAsia="Calibri" w:hAnsi="Times New Roman" w:cs="Times New Roman"/>
          <w:iCs/>
          <w:sz w:val="24"/>
          <w:szCs w:val="24"/>
        </w:rPr>
        <w:t>D</w:t>
      </w:r>
      <w:r w:rsidRPr="0016754F">
        <w:rPr>
          <w:rFonts w:ascii="Times New Roman" w:eastAsia="Calibri" w:hAnsi="Times New Roman" w:cs="Times New Roman"/>
          <w:iCs/>
          <w:sz w:val="24"/>
          <w:szCs w:val="24"/>
        </w:rPr>
        <w:t xml:space="preserve">e Clinton </w:t>
      </w:r>
      <w:r w:rsidR="007456D0">
        <w:rPr>
          <w:rFonts w:ascii="Times New Roman" w:eastAsia="Calibri" w:hAnsi="Times New Roman" w:cs="Times New Roman"/>
          <w:iCs/>
          <w:sz w:val="24"/>
          <w:szCs w:val="24"/>
        </w:rPr>
        <w:t>A</w:t>
      </w:r>
      <w:r w:rsidRPr="0016754F">
        <w:rPr>
          <w:rFonts w:ascii="Times New Roman" w:eastAsia="Calibri" w:hAnsi="Times New Roman" w:cs="Times New Roman"/>
          <w:iCs/>
          <w:sz w:val="24"/>
          <w:szCs w:val="24"/>
        </w:rPr>
        <w:t xml:space="preserve">nd Roger, </w:t>
      </w:r>
      <w:r w:rsidR="007456D0">
        <w:rPr>
          <w:rFonts w:ascii="Times New Roman" w:eastAsia="Calibri" w:hAnsi="Times New Roman" w:cs="Times New Roman"/>
          <w:iCs/>
          <w:sz w:val="24"/>
          <w:szCs w:val="24"/>
        </w:rPr>
        <w:t>E</w:t>
      </w:r>
      <w:r w:rsidRPr="0016754F">
        <w:rPr>
          <w:rFonts w:ascii="Times New Roman" w:eastAsia="Calibri" w:hAnsi="Times New Roman" w:cs="Times New Roman"/>
          <w:iCs/>
          <w:sz w:val="24"/>
          <w:szCs w:val="24"/>
        </w:rPr>
        <w:t xml:space="preserve">arl </w:t>
      </w:r>
      <w:proofErr w:type="gramStart"/>
      <w:r w:rsidR="007456D0">
        <w:rPr>
          <w:rFonts w:ascii="Times New Roman" w:eastAsia="Calibri" w:hAnsi="Times New Roman" w:cs="Times New Roman"/>
          <w:iCs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iCs/>
          <w:sz w:val="24"/>
          <w:szCs w:val="24"/>
        </w:rPr>
        <w:t>f</w:t>
      </w:r>
      <w:proofErr w:type="gramEnd"/>
      <w:r w:rsidRPr="0016754F">
        <w:rPr>
          <w:rFonts w:ascii="Times New Roman" w:eastAsia="Calibri" w:hAnsi="Times New Roman" w:cs="Times New Roman"/>
          <w:iCs/>
          <w:sz w:val="24"/>
          <w:szCs w:val="24"/>
        </w:rPr>
        <w:t xml:space="preserve"> Warwick</w:t>
      </w:r>
      <w:r w:rsidR="00FD08A7" w:rsidRPr="0016754F">
        <w:rPr>
          <w:rFonts w:ascii="Times New Roman" w:eastAsia="Calibri" w:hAnsi="Times New Roman" w:cs="Times New Roman"/>
          <w:iCs/>
          <w:sz w:val="24"/>
          <w:szCs w:val="24"/>
        </w:rPr>
        <w:t>’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. Historical Research</w:t>
      </w:r>
      <w:r w:rsidR="00FD08A7"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55 </w:t>
      </w:r>
      <w:r w:rsidR="00EE0267"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(1982).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</w:p>
    <w:p w14:paraId="370D767F" w14:textId="3B71090E" w:rsidR="761A9346" w:rsidRPr="0016754F" w:rsidRDefault="761A9346" w:rsidP="00CE235A">
      <w:pPr>
        <w:spacing w:after="0" w:line="240" w:lineRule="auto"/>
        <w:ind w:left="720" w:hanging="720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7456D0">
        <w:rPr>
          <w:rFonts w:ascii="Times New Roman" w:eastAsia="Calibri" w:hAnsi="Times New Roman" w:cs="Times New Roman"/>
          <w:sz w:val="24"/>
          <w:szCs w:val="24"/>
        </w:rPr>
        <w:t>Bates, D</w:t>
      </w:r>
      <w:r w:rsidR="007456D0">
        <w:rPr>
          <w:rFonts w:ascii="Times New Roman" w:eastAsia="Calibri" w:hAnsi="Times New Roman" w:cs="Times New Roman"/>
          <w:sz w:val="24"/>
          <w:szCs w:val="24"/>
        </w:rPr>
        <w:t>.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Bishop Remigius </w:t>
      </w:r>
      <w:r w:rsidR="007456D0">
        <w:rPr>
          <w:rFonts w:ascii="Times New Roman" w:eastAsia="Calibri" w:hAnsi="Times New Roman" w:cs="Times New Roman"/>
          <w:i/>
          <w:iCs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f Lincoln, 1067–1092</w:t>
      </w:r>
      <w:r w:rsidRPr="007456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08A7" w:rsidRPr="007456D0">
        <w:rPr>
          <w:rFonts w:ascii="Times New Roman" w:eastAsia="Calibri" w:hAnsi="Times New Roman" w:cs="Times New Roman"/>
          <w:sz w:val="24"/>
          <w:szCs w:val="24"/>
        </w:rPr>
        <w:t>(</w:t>
      </w:r>
      <w:r w:rsidRPr="007456D0">
        <w:rPr>
          <w:rFonts w:ascii="Times New Roman" w:eastAsia="Calibri" w:hAnsi="Times New Roman" w:cs="Times New Roman"/>
          <w:sz w:val="24"/>
          <w:szCs w:val="24"/>
        </w:rPr>
        <w:t>Lincoln: Lincoln Cathedral Library</w:t>
      </w:r>
      <w:r w:rsidR="00FD08A7" w:rsidRPr="007456D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7456D0">
        <w:rPr>
          <w:rFonts w:ascii="Times New Roman" w:eastAsia="Calibri" w:hAnsi="Times New Roman" w:cs="Times New Roman"/>
          <w:sz w:val="24"/>
          <w:szCs w:val="24"/>
        </w:rPr>
        <w:t>1992).</w:t>
      </w:r>
    </w:p>
    <w:p w14:paraId="26E3420C" w14:textId="6F8F8B19" w:rsidR="761A9346" w:rsidRPr="0016754F" w:rsidRDefault="761A9346" w:rsidP="00CE235A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6754F">
        <w:rPr>
          <w:rFonts w:ascii="Times New Roman" w:eastAsia="Calibri" w:hAnsi="Times New Roman" w:cs="Times New Roman"/>
          <w:sz w:val="24"/>
          <w:szCs w:val="24"/>
        </w:rPr>
        <w:t>Oram</w:t>
      </w:r>
      <w:proofErr w:type="spellEnd"/>
      <w:r w:rsidRPr="0016754F">
        <w:rPr>
          <w:rFonts w:ascii="Times New Roman" w:eastAsia="Calibri" w:hAnsi="Times New Roman" w:cs="Times New Roman"/>
          <w:sz w:val="24"/>
          <w:szCs w:val="24"/>
        </w:rPr>
        <w:t>, R</w:t>
      </w:r>
      <w:r w:rsidR="007456D0">
        <w:rPr>
          <w:rFonts w:ascii="Times New Roman" w:eastAsia="Calibri" w:hAnsi="Times New Roman" w:cs="Times New Roman"/>
          <w:sz w:val="24"/>
          <w:szCs w:val="24"/>
        </w:rPr>
        <w:t>.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08A7" w:rsidRPr="0016754F">
        <w:rPr>
          <w:rFonts w:ascii="Times New Roman" w:eastAsia="Calibri" w:hAnsi="Times New Roman" w:cs="Times New Roman"/>
          <w:sz w:val="24"/>
          <w:szCs w:val="24"/>
        </w:rPr>
        <w:t>‘</w:t>
      </w:r>
      <w:r w:rsidRPr="0016754F">
        <w:rPr>
          <w:rFonts w:ascii="Times New Roman" w:eastAsia="Calibri" w:hAnsi="Times New Roman" w:cs="Times New Roman"/>
          <w:sz w:val="24"/>
          <w:szCs w:val="24"/>
        </w:rPr>
        <w:t>David I</w:t>
      </w:r>
      <w:r w:rsidR="00FD08A7" w:rsidRPr="0016754F">
        <w:rPr>
          <w:rFonts w:ascii="Times New Roman" w:eastAsia="Calibri" w:hAnsi="Times New Roman" w:cs="Times New Roman"/>
          <w:sz w:val="24"/>
          <w:szCs w:val="24"/>
        </w:rPr>
        <w:t>’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, in M. Lynch (ed.), 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The Oxford Companion </w:t>
      </w:r>
      <w:proofErr w:type="gramStart"/>
      <w:r w:rsidR="00B453EA">
        <w:rPr>
          <w:rFonts w:ascii="Times New Roman" w:eastAsia="Calibri" w:hAnsi="Times New Roman" w:cs="Times New Roman"/>
          <w:i/>
          <w:iCs/>
          <w:sz w:val="24"/>
          <w:szCs w:val="24"/>
        </w:rPr>
        <w:t>T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o</w:t>
      </w:r>
      <w:proofErr w:type="gramEnd"/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Scottish History</w:t>
      </w:r>
      <w:r w:rsidRPr="0016754F">
        <w:rPr>
          <w:rFonts w:ascii="Times New Roman" w:eastAsia="Calibri" w:hAnsi="Times New Roman" w:cs="Times New Roman"/>
          <w:sz w:val="24"/>
          <w:szCs w:val="24"/>
        </w:rPr>
        <w:t>, (New York, 2001), pp. 381–382</w:t>
      </w:r>
    </w:p>
    <w:p w14:paraId="7CBB0591" w14:textId="79B31E6B" w:rsidR="003555C6" w:rsidRPr="0016754F" w:rsidRDefault="003555C6" w:rsidP="00CE235A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Green, J A. </w:t>
      </w:r>
      <w:r w:rsidR="00FD08A7" w:rsidRPr="0016754F">
        <w:rPr>
          <w:rFonts w:ascii="Times New Roman" w:eastAsia="Calibri" w:hAnsi="Times New Roman" w:cs="Times New Roman"/>
          <w:sz w:val="24"/>
          <w:szCs w:val="24"/>
        </w:rPr>
        <w:t>‘</w:t>
      </w:r>
      <w:proofErr w:type="spellStart"/>
      <w:r w:rsidRPr="0016754F">
        <w:rPr>
          <w:rFonts w:ascii="Times New Roman" w:eastAsia="Calibri" w:hAnsi="Times New Roman" w:cs="Times New Roman"/>
          <w:sz w:val="24"/>
          <w:szCs w:val="24"/>
        </w:rPr>
        <w:t>Ridel</w:t>
      </w:r>
      <w:proofErr w:type="spellEnd"/>
      <w:r w:rsidRPr="0016754F">
        <w:rPr>
          <w:rFonts w:ascii="Times New Roman" w:eastAsia="Calibri" w:hAnsi="Times New Roman" w:cs="Times New Roman"/>
          <w:sz w:val="24"/>
          <w:szCs w:val="24"/>
        </w:rPr>
        <w:t>, Geoffrey (d. 1120</w:t>
      </w:r>
      <w:r w:rsidR="00FD08A7" w:rsidRPr="0016754F">
        <w:rPr>
          <w:rFonts w:ascii="Times New Roman" w:eastAsia="Calibri" w:hAnsi="Times New Roman" w:cs="Times New Roman"/>
          <w:sz w:val="24"/>
          <w:szCs w:val="24"/>
        </w:rPr>
        <w:t>)’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Oxford Dictionary of National Biography </w:t>
      </w:r>
      <w:r w:rsidR="00B453EA">
        <w:rPr>
          <w:rFonts w:ascii="Times New Roman" w:eastAsia="Calibri" w:hAnsi="Times New Roman" w:cs="Times New Roman"/>
          <w:sz w:val="24"/>
          <w:szCs w:val="24"/>
        </w:rPr>
        <w:t>(</w:t>
      </w:r>
      <w:r w:rsidRPr="0016754F">
        <w:rPr>
          <w:rFonts w:ascii="Times New Roman" w:eastAsia="Calibri" w:hAnsi="Times New Roman" w:cs="Times New Roman"/>
          <w:sz w:val="24"/>
          <w:szCs w:val="24"/>
        </w:rPr>
        <w:t>Oxford University Press</w:t>
      </w:r>
      <w:r w:rsidR="00B453EA">
        <w:rPr>
          <w:rFonts w:ascii="Times New Roman" w:eastAsia="Calibri" w:hAnsi="Times New Roman" w:cs="Times New Roman"/>
          <w:sz w:val="24"/>
          <w:szCs w:val="24"/>
        </w:rPr>
        <w:t>,</w:t>
      </w:r>
      <w:r w:rsidR="00B453EA" w:rsidRPr="0016754F">
        <w:rPr>
          <w:rFonts w:ascii="Times New Roman" w:eastAsia="Calibri" w:hAnsi="Times New Roman" w:cs="Times New Roman"/>
          <w:sz w:val="24"/>
          <w:szCs w:val="24"/>
        </w:rPr>
        <w:t xml:space="preserve"> 2008).</w:t>
      </w:r>
    </w:p>
    <w:p w14:paraId="6692C1E7" w14:textId="42549A59" w:rsidR="00E1328B" w:rsidRPr="0016754F" w:rsidRDefault="00E1328B" w:rsidP="00CE235A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Keats-Rohan, K. S. B. Domesday People: A Prosopography </w:t>
      </w:r>
      <w:proofErr w:type="gramStart"/>
      <w:r w:rsidR="00B453EA">
        <w:rPr>
          <w:rFonts w:ascii="Times New Roman" w:eastAsia="Calibri" w:hAnsi="Times New Roman" w:cs="Times New Roman"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sz w:val="24"/>
          <w:szCs w:val="24"/>
        </w:rPr>
        <w:t>f</w:t>
      </w:r>
      <w:proofErr w:type="gramEnd"/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Persons Occurring </w:t>
      </w:r>
      <w:r w:rsidR="00B453EA">
        <w:rPr>
          <w:rFonts w:ascii="Times New Roman" w:eastAsia="Calibri" w:hAnsi="Times New Roman" w:cs="Times New Roman"/>
          <w:sz w:val="24"/>
          <w:szCs w:val="24"/>
        </w:rPr>
        <w:t>I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n English Documents, 1066–1166: Domesday Book </w:t>
      </w:r>
      <w:r w:rsidR="000A78CA" w:rsidRPr="0016754F">
        <w:rPr>
          <w:rFonts w:ascii="Times New Roman" w:eastAsia="Calibri" w:hAnsi="Times New Roman" w:cs="Times New Roman"/>
          <w:sz w:val="24"/>
          <w:szCs w:val="24"/>
        </w:rPr>
        <w:t>(</w:t>
      </w:r>
      <w:r w:rsidRPr="0016754F">
        <w:rPr>
          <w:rFonts w:ascii="Times New Roman" w:eastAsia="Calibri" w:hAnsi="Times New Roman" w:cs="Times New Roman"/>
          <w:sz w:val="24"/>
          <w:szCs w:val="24"/>
        </w:rPr>
        <w:t>Ipswich: Boydell Press</w:t>
      </w:r>
      <w:r w:rsidR="000A78CA" w:rsidRPr="0016754F">
        <w:rPr>
          <w:rFonts w:ascii="Times New Roman" w:eastAsia="Calibri" w:hAnsi="Times New Roman" w:cs="Times New Roman"/>
          <w:sz w:val="24"/>
          <w:szCs w:val="24"/>
        </w:rPr>
        <w:t>, 1999).</w:t>
      </w:r>
    </w:p>
    <w:p w14:paraId="2288D9FB" w14:textId="190A225F" w:rsidR="51604100" w:rsidRPr="0016754F" w:rsidRDefault="51604100" w:rsidP="00CE235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6754F">
        <w:rPr>
          <w:rFonts w:ascii="Times New Roman" w:eastAsia="Calibri" w:hAnsi="Times New Roman" w:cs="Times New Roman"/>
          <w:sz w:val="24"/>
          <w:szCs w:val="24"/>
        </w:rPr>
        <w:t>Fox,</w:t>
      </w:r>
      <w:r w:rsidR="000A78CA" w:rsidRPr="0016754F">
        <w:rPr>
          <w:rFonts w:ascii="Times New Roman" w:eastAsia="Calibri" w:hAnsi="Times New Roman" w:cs="Times New Roman"/>
          <w:sz w:val="24"/>
          <w:szCs w:val="24"/>
        </w:rPr>
        <w:t xml:space="preserve"> L.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The </w:t>
      </w:r>
      <w:proofErr w:type="spellStart"/>
      <w:r w:rsidRPr="0016754F">
        <w:rPr>
          <w:rFonts w:ascii="Times New Roman" w:eastAsia="Calibri" w:hAnsi="Times New Roman" w:cs="Times New Roman"/>
          <w:sz w:val="24"/>
          <w:szCs w:val="24"/>
        </w:rPr>
        <w:t>Honor</w:t>
      </w:r>
      <w:proofErr w:type="spellEnd"/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453EA">
        <w:rPr>
          <w:rFonts w:ascii="Times New Roman" w:eastAsia="Calibri" w:hAnsi="Times New Roman" w:cs="Times New Roman"/>
          <w:sz w:val="24"/>
          <w:szCs w:val="24"/>
        </w:rPr>
        <w:t>A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nd Earldom </w:t>
      </w:r>
      <w:proofErr w:type="gramStart"/>
      <w:r w:rsidR="00B453EA">
        <w:rPr>
          <w:rFonts w:ascii="Times New Roman" w:eastAsia="Calibri" w:hAnsi="Times New Roman" w:cs="Times New Roman"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sz w:val="24"/>
          <w:szCs w:val="24"/>
        </w:rPr>
        <w:t>f</w:t>
      </w:r>
      <w:proofErr w:type="gramEnd"/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Leicester: Origin </w:t>
      </w:r>
      <w:r w:rsidR="00B453EA">
        <w:rPr>
          <w:rFonts w:ascii="Times New Roman" w:eastAsia="Calibri" w:hAnsi="Times New Roman" w:cs="Times New Roman"/>
          <w:sz w:val="24"/>
          <w:szCs w:val="24"/>
        </w:rPr>
        <w:t>A</w:t>
      </w:r>
      <w:r w:rsidRPr="0016754F">
        <w:rPr>
          <w:rFonts w:ascii="Times New Roman" w:eastAsia="Calibri" w:hAnsi="Times New Roman" w:cs="Times New Roman"/>
          <w:sz w:val="24"/>
          <w:szCs w:val="24"/>
        </w:rPr>
        <w:t>nd Descent, 1066-1399</w:t>
      </w:r>
      <w:r w:rsidR="000A78CA" w:rsidRPr="0016754F">
        <w:rPr>
          <w:rFonts w:ascii="Times New Roman" w:eastAsia="Calibri" w:hAnsi="Times New Roman" w:cs="Times New Roman"/>
          <w:sz w:val="24"/>
          <w:szCs w:val="24"/>
        </w:rPr>
        <w:t>’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English Historical Review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, 54 (1939), </w:t>
      </w:r>
      <w:r w:rsidR="000A78CA" w:rsidRPr="0016754F">
        <w:rPr>
          <w:rFonts w:ascii="Times New Roman" w:eastAsia="Calibri" w:hAnsi="Times New Roman" w:cs="Times New Roman"/>
          <w:sz w:val="24"/>
          <w:szCs w:val="24"/>
        </w:rPr>
        <w:t>pp.</w:t>
      </w:r>
      <w:r w:rsidRPr="0016754F">
        <w:rPr>
          <w:rFonts w:ascii="Times New Roman" w:eastAsia="Calibri" w:hAnsi="Times New Roman" w:cs="Times New Roman"/>
          <w:sz w:val="24"/>
          <w:szCs w:val="24"/>
        </w:rPr>
        <w:t>385-402</w:t>
      </w:r>
      <w:r w:rsidR="000A78CA" w:rsidRPr="0016754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DB6D7C7" w14:textId="02475333" w:rsidR="51604100" w:rsidRPr="0016754F" w:rsidRDefault="51604100" w:rsidP="00CE235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16754F">
        <w:rPr>
          <w:rFonts w:ascii="Times New Roman" w:eastAsia="Calibri" w:hAnsi="Times New Roman" w:cs="Times New Roman"/>
          <w:sz w:val="24"/>
          <w:szCs w:val="24"/>
        </w:rPr>
        <w:t>Lixey</w:t>
      </w:r>
      <w:proofErr w:type="spellEnd"/>
      <w:r w:rsidR="000A78CA" w:rsidRPr="0016754F">
        <w:rPr>
          <w:rFonts w:ascii="Times New Roman" w:eastAsia="Calibri" w:hAnsi="Times New Roman" w:cs="Times New Roman"/>
          <w:sz w:val="24"/>
          <w:szCs w:val="24"/>
        </w:rPr>
        <w:t>,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K. 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Sport and Christianity: A Sign </w:t>
      </w:r>
      <w:proofErr w:type="gramStart"/>
      <w:r w:rsidR="00781C38">
        <w:rPr>
          <w:rFonts w:ascii="Times New Roman" w:eastAsia="Calibri" w:hAnsi="Times New Roman" w:cs="Times New Roman"/>
          <w:i/>
          <w:iCs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f</w:t>
      </w:r>
      <w:proofErr w:type="gramEnd"/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781C38">
        <w:rPr>
          <w:rFonts w:ascii="Times New Roman" w:eastAsia="Calibri" w:hAnsi="Times New Roman" w:cs="Times New Roman"/>
          <w:i/>
          <w:iCs/>
          <w:sz w:val="24"/>
          <w:szCs w:val="24"/>
        </w:rPr>
        <w:t>T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he Times </w:t>
      </w:r>
      <w:r w:rsidR="00781C38">
        <w:rPr>
          <w:rFonts w:ascii="Times New Roman" w:eastAsia="Calibri" w:hAnsi="Times New Roman" w:cs="Times New Roman"/>
          <w:i/>
          <w:iCs/>
          <w:sz w:val="24"/>
          <w:szCs w:val="24"/>
        </w:rPr>
        <w:t>I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n </w:t>
      </w:r>
      <w:r w:rsidR="00781C38">
        <w:rPr>
          <w:rFonts w:ascii="Times New Roman" w:eastAsia="Calibri" w:hAnsi="Times New Roman" w:cs="Times New Roman"/>
          <w:i/>
          <w:iCs/>
          <w:sz w:val="24"/>
          <w:szCs w:val="24"/>
        </w:rPr>
        <w:t>T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he Light </w:t>
      </w:r>
      <w:r w:rsidR="00781C38">
        <w:rPr>
          <w:rFonts w:ascii="Times New Roman" w:eastAsia="Calibri" w:hAnsi="Times New Roman" w:cs="Times New Roman"/>
          <w:i/>
          <w:iCs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i/>
          <w:iCs/>
          <w:sz w:val="24"/>
          <w:szCs w:val="24"/>
        </w:rPr>
        <w:t>f Faith</w:t>
      </w:r>
      <w:r w:rsidR="00781C38">
        <w:rPr>
          <w:rFonts w:ascii="Times New Roman" w:eastAsia="Calibri" w:hAnsi="Times New Roman" w:cs="Times New Roman"/>
          <w:sz w:val="24"/>
          <w:szCs w:val="24"/>
        </w:rPr>
        <w:t>,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The Catholic University of America Press ( 2012). </w:t>
      </w:r>
    </w:p>
    <w:p w14:paraId="05195D39" w14:textId="254FD266" w:rsidR="51604100" w:rsidRPr="00F15C78" w:rsidRDefault="005F196D" w:rsidP="00CE235A">
      <w:pPr>
        <w:pStyle w:val="FootnoteText"/>
        <w:rPr>
          <w:rFonts w:ascii="Times New Roman" w:hAnsi="Times New Roman" w:cs="Times New Roman"/>
          <w:sz w:val="24"/>
          <w:szCs w:val="24"/>
        </w:rPr>
      </w:pPr>
      <w:hyperlink r:id="rId9">
        <w:r w:rsidR="51604100" w:rsidRPr="0016754F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Rollason, D</w:t>
        </w:r>
      </w:hyperlink>
      <w:r w:rsidR="51604100" w:rsidRPr="0016754F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51604100" w:rsidRPr="0016754F">
        <w:rPr>
          <w:rFonts w:ascii="Times New Roman" w:hAnsi="Times New Roman" w:cs="Times New Roman"/>
          <w:i/>
          <w:iCs/>
          <w:sz w:val="24"/>
          <w:szCs w:val="24"/>
        </w:rPr>
        <w:t xml:space="preserve">Durham Liber vitae: </w:t>
      </w:r>
      <w:r w:rsidR="00F15C78" w:rsidRPr="00F15C78">
        <w:rPr>
          <w:rFonts w:ascii="Times New Roman" w:hAnsi="Times New Roman" w:cs="Times New Roman"/>
          <w:sz w:val="24"/>
          <w:szCs w:val="24"/>
        </w:rPr>
        <w:t>(</w:t>
      </w:r>
      <w:r w:rsidR="51604100" w:rsidRPr="00F15C78">
        <w:rPr>
          <w:rFonts w:ascii="Times New Roman" w:hAnsi="Times New Roman" w:cs="Times New Roman"/>
          <w:sz w:val="24"/>
          <w:szCs w:val="24"/>
        </w:rPr>
        <w:t>London, British Library</w:t>
      </w:r>
      <w:r w:rsidR="00F15C78" w:rsidRPr="00F15C78">
        <w:rPr>
          <w:rFonts w:ascii="Times New Roman" w:hAnsi="Times New Roman" w:cs="Times New Roman"/>
          <w:sz w:val="24"/>
          <w:szCs w:val="24"/>
        </w:rPr>
        <w:t xml:space="preserve">, </w:t>
      </w:r>
      <w:r w:rsidR="000A78CA" w:rsidRPr="00F15C78">
        <w:rPr>
          <w:rFonts w:ascii="Times New Roman" w:hAnsi="Times New Roman" w:cs="Times New Roman"/>
          <w:sz w:val="24"/>
          <w:szCs w:val="24"/>
        </w:rPr>
        <w:t>2007)</w:t>
      </w:r>
      <w:r w:rsidR="00F15C78">
        <w:rPr>
          <w:rFonts w:ascii="Times New Roman" w:hAnsi="Times New Roman" w:cs="Times New Roman"/>
          <w:sz w:val="24"/>
          <w:szCs w:val="24"/>
        </w:rPr>
        <w:t>.</w:t>
      </w:r>
    </w:p>
    <w:p w14:paraId="5772585B" w14:textId="4DB5D80C" w:rsidR="002D365C" w:rsidRPr="0016754F" w:rsidRDefault="002D365C" w:rsidP="00CE235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6754F">
        <w:rPr>
          <w:rFonts w:ascii="Times New Roman" w:eastAsia="Calibri" w:hAnsi="Times New Roman" w:cs="Times New Roman"/>
          <w:sz w:val="24"/>
          <w:szCs w:val="24"/>
        </w:rPr>
        <w:t>Pryde</w:t>
      </w:r>
      <w:proofErr w:type="spellEnd"/>
      <w:r w:rsidR="00F15C78">
        <w:rPr>
          <w:rFonts w:ascii="Times New Roman" w:eastAsia="Calibri" w:hAnsi="Times New Roman" w:cs="Times New Roman"/>
          <w:sz w:val="24"/>
          <w:szCs w:val="24"/>
        </w:rPr>
        <w:t>,</w:t>
      </w:r>
      <w:r w:rsidR="00F15C78" w:rsidRPr="00F15C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5C78" w:rsidRPr="0016754F">
        <w:rPr>
          <w:rFonts w:ascii="Times New Roman" w:eastAsia="Calibri" w:hAnsi="Times New Roman" w:cs="Times New Roman"/>
          <w:sz w:val="24"/>
          <w:szCs w:val="24"/>
        </w:rPr>
        <w:t>E</w:t>
      </w:r>
      <w:r w:rsidR="00F15C78">
        <w:rPr>
          <w:rFonts w:ascii="Times New Roman" w:eastAsia="Calibri" w:hAnsi="Times New Roman" w:cs="Times New Roman"/>
          <w:sz w:val="24"/>
          <w:szCs w:val="24"/>
        </w:rPr>
        <w:t>.</w:t>
      </w:r>
      <w:r w:rsidR="00F15C78" w:rsidRPr="0016754F">
        <w:rPr>
          <w:rFonts w:ascii="Times New Roman" w:eastAsia="Calibri" w:hAnsi="Times New Roman" w:cs="Times New Roman"/>
          <w:sz w:val="24"/>
          <w:szCs w:val="24"/>
        </w:rPr>
        <w:t>B</w:t>
      </w:r>
      <w:r w:rsidRPr="0016754F">
        <w:rPr>
          <w:rFonts w:ascii="Times New Roman" w:eastAsia="Calibri" w:hAnsi="Times New Roman" w:cs="Times New Roman"/>
          <w:sz w:val="24"/>
          <w:szCs w:val="24"/>
        </w:rPr>
        <w:t>, Greenway</w:t>
      </w:r>
      <w:r w:rsidR="00F15C78" w:rsidRPr="00F15C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5C78">
        <w:rPr>
          <w:rFonts w:ascii="Times New Roman" w:eastAsia="Calibri" w:hAnsi="Times New Roman" w:cs="Times New Roman"/>
          <w:sz w:val="24"/>
          <w:szCs w:val="24"/>
        </w:rPr>
        <w:t>D.</w:t>
      </w:r>
      <w:r w:rsidR="00F15C78" w:rsidRPr="0016754F">
        <w:rPr>
          <w:rFonts w:ascii="Times New Roman" w:eastAsia="Calibri" w:hAnsi="Times New Roman" w:cs="Times New Roman"/>
          <w:sz w:val="24"/>
          <w:szCs w:val="24"/>
        </w:rPr>
        <w:t xml:space="preserve"> E</w:t>
      </w:r>
      <w:r w:rsidRPr="0016754F">
        <w:rPr>
          <w:rFonts w:ascii="Times New Roman" w:eastAsia="Calibri" w:hAnsi="Times New Roman" w:cs="Times New Roman"/>
          <w:sz w:val="24"/>
          <w:szCs w:val="24"/>
        </w:rPr>
        <w:t>, Porter</w:t>
      </w:r>
      <w:r w:rsidR="00F15C78">
        <w:rPr>
          <w:rFonts w:ascii="Times New Roman" w:eastAsia="Calibri" w:hAnsi="Times New Roman" w:cs="Times New Roman"/>
          <w:sz w:val="24"/>
          <w:szCs w:val="24"/>
        </w:rPr>
        <w:t>,</w:t>
      </w:r>
      <w:r w:rsidR="00F15C78" w:rsidRPr="00F15C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5C78" w:rsidRPr="0016754F">
        <w:rPr>
          <w:rFonts w:ascii="Times New Roman" w:eastAsia="Calibri" w:hAnsi="Times New Roman" w:cs="Times New Roman"/>
          <w:sz w:val="24"/>
          <w:szCs w:val="24"/>
        </w:rPr>
        <w:t>S</w:t>
      </w:r>
      <w:r w:rsidRPr="0016754F">
        <w:rPr>
          <w:rFonts w:ascii="Times New Roman" w:eastAsia="Calibri" w:hAnsi="Times New Roman" w:cs="Times New Roman"/>
          <w:sz w:val="24"/>
          <w:szCs w:val="24"/>
        </w:rPr>
        <w:t>, Roy</w:t>
      </w:r>
      <w:r w:rsidR="00F15C78" w:rsidRPr="00F15C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5C78" w:rsidRPr="0016754F">
        <w:rPr>
          <w:rFonts w:ascii="Times New Roman" w:eastAsia="Calibri" w:hAnsi="Times New Roman" w:cs="Times New Roman"/>
          <w:sz w:val="24"/>
          <w:szCs w:val="24"/>
        </w:rPr>
        <w:t>I</w:t>
      </w:r>
      <w:r w:rsidR="00F15C7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15C78" w:rsidRPr="00F15C7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Handbook </w:t>
      </w:r>
      <w:proofErr w:type="gramStart"/>
      <w:r w:rsidR="00F15C78">
        <w:rPr>
          <w:rFonts w:ascii="Times New Roman" w:eastAsia="Calibri" w:hAnsi="Times New Roman" w:cs="Times New Roman"/>
          <w:i/>
          <w:iCs/>
          <w:sz w:val="24"/>
          <w:szCs w:val="24"/>
        </w:rPr>
        <w:t>O</w:t>
      </w:r>
      <w:r w:rsidR="00F15C78" w:rsidRPr="00F15C78">
        <w:rPr>
          <w:rFonts w:ascii="Times New Roman" w:eastAsia="Calibri" w:hAnsi="Times New Roman" w:cs="Times New Roman"/>
          <w:i/>
          <w:iCs/>
          <w:sz w:val="24"/>
          <w:szCs w:val="24"/>
        </w:rPr>
        <w:t>f</w:t>
      </w:r>
      <w:proofErr w:type="gramEnd"/>
      <w:r w:rsidR="00F15C78" w:rsidRPr="00F15C78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British </w:t>
      </w:r>
      <w:r w:rsidR="00F15C78">
        <w:rPr>
          <w:rFonts w:ascii="Times New Roman" w:eastAsia="Calibri" w:hAnsi="Times New Roman" w:cs="Times New Roman"/>
          <w:i/>
          <w:iCs/>
          <w:sz w:val="24"/>
          <w:szCs w:val="24"/>
        </w:rPr>
        <w:t>C</w:t>
      </w:r>
      <w:r w:rsidR="00F15C78" w:rsidRPr="00F15C78">
        <w:rPr>
          <w:rFonts w:ascii="Times New Roman" w:eastAsia="Calibri" w:hAnsi="Times New Roman" w:cs="Times New Roman"/>
          <w:i/>
          <w:iCs/>
          <w:sz w:val="24"/>
          <w:szCs w:val="24"/>
        </w:rPr>
        <w:t>hronology</w:t>
      </w:r>
      <w:r w:rsidR="00F15C78" w:rsidRPr="0016754F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3D735193" w14:textId="542E319B" w:rsidR="51604100" w:rsidRPr="0016754F" w:rsidRDefault="00F15C78" w:rsidP="00CE235A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2D365C" w:rsidRPr="0016754F">
        <w:rPr>
          <w:rFonts w:ascii="Times New Roman" w:eastAsia="Calibri" w:hAnsi="Times New Roman" w:cs="Times New Roman"/>
          <w:sz w:val="24"/>
          <w:szCs w:val="24"/>
        </w:rPr>
        <w:t>Cambridge University Press, 1996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4D7767B" w14:textId="0BA8280C" w:rsidR="00982F77" w:rsidRPr="0016754F" w:rsidRDefault="00982F77" w:rsidP="00CE235A">
      <w:pPr>
        <w:spacing w:after="0" w:line="240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Cheney, C. R. Handbook </w:t>
      </w:r>
      <w:proofErr w:type="gramStart"/>
      <w:r w:rsidR="000910CE">
        <w:rPr>
          <w:rFonts w:ascii="Times New Roman" w:eastAsia="Calibri" w:hAnsi="Times New Roman" w:cs="Times New Roman"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sz w:val="24"/>
          <w:szCs w:val="24"/>
        </w:rPr>
        <w:t>f</w:t>
      </w:r>
      <w:proofErr w:type="gramEnd"/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Dates </w:t>
      </w:r>
      <w:r w:rsidR="000910CE">
        <w:rPr>
          <w:rFonts w:ascii="Times New Roman" w:eastAsia="Calibri" w:hAnsi="Times New Roman" w:cs="Times New Roman"/>
          <w:sz w:val="24"/>
          <w:szCs w:val="24"/>
        </w:rPr>
        <w:t>F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or Students </w:t>
      </w:r>
      <w:r w:rsidR="000910CE">
        <w:rPr>
          <w:rFonts w:ascii="Times New Roman" w:eastAsia="Calibri" w:hAnsi="Times New Roman" w:cs="Times New Roman"/>
          <w:sz w:val="24"/>
          <w:szCs w:val="24"/>
        </w:rPr>
        <w:t>O</w:t>
      </w:r>
      <w:r w:rsidRPr="0016754F">
        <w:rPr>
          <w:rFonts w:ascii="Times New Roman" w:eastAsia="Calibri" w:hAnsi="Times New Roman" w:cs="Times New Roman"/>
          <w:sz w:val="24"/>
          <w:szCs w:val="24"/>
        </w:rPr>
        <w:t>f British History</w:t>
      </w:r>
      <w:r w:rsidRPr="000910C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, Royal Historical Society Guides and Handbooks, </w:t>
      </w:r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4 (revised </w:t>
      </w:r>
      <w:proofErr w:type="spellStart"/>
      <w:r w:rsidRPr="0016754F">
        <w:rPr>
          <w:rFonts w:ascii="Times New Roman" w:eastAsia="Calibri" w:hAnsi="Times New Roman" w:cs="Times New Roman"/>
          <w:sz w:val="24"/>
          <w:szCs w:val="24"/>
        </w:rPr>
        <w:t>edn</w:t>
      </w:r>
      <w:proofErr w:type="spellEnd"/>
      <w:r w:rsidRPr="0016754F">
        <w:rPr>
          <w:rFonts w:ascii="Times New Roman" w:eastAsia="Calibri" w:hAnsi="Times New Roman" w:cs="Times New Roman"/>
          <w:sz w:val="24"/>
          <w:szCs w:val="24"/>
        </w:rPr>
        <w:t xml:space="preserve"> 2000)</w:t>
      </w:r>
      <w:r w:rsidR="00450048" w:rsidRPr="0016754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6EDBBEA" w14:textId="6353565E" w:rsidR="51604100" w:rsidRDefault="51604100" w:rsidP="00450048">
      <w:pPr>
        <w:ind w:left="720" w:hanging="720"/>
        <w:rPr>
          <w:rFonts w:ascii="Calibri" w:eastAsia="Calibri" w:hAnsi="Calibri" w:cs="Calibri"/>
        </w:rPr>
      </w:pPr>
    </w:p>
    <w:p w14:paraId="576AE3E1" w14:textId="3DD643B9" w:rsidR="00E1328B" w:rsidRDefault="00E1328B" w:rsidP="00450048">
      <w:pPr>
        <w:ind w:left="720" w:hanging="720"/>
        <w:rPr>
          <w:rFonts w:ascii="Calibri" w:eastAsia="Calibri" w:hAnsi="Calibri" w:cs="Calibri"/>
        </w:rPr>
      </w:pPr>
    </w:p>
    <w:p w14:paraId="594C5B5E" w14:textId="77777777" w:rsidR="003555C6" w:rsidRDefault="003555C6" w:rsidP="761A9346"/>
    <w:p w14:paraId="008303A2" w14:textId="65EE83FF" w:rsidR="761A9346" w:rsidRDefault="761A9346" w:rsidP="761A9346">
      <w:pPr>
        <w:rPr>
          <w:rFonts w:ascii="Calibri" w:eastAsia="Calibri" w:hAnsi="Calibri" w:cs="Calibri"/>
          <w:i/>
          <w:iCs/>
          <w:u w:val="single"/>
        </w:rPr>
      </w:pPr>
    </w:p>
    <w:p w14:paraId="1254C451" w14:textId="69348CC9" w:rsidR="761A9346" w:rsidRDefault="761A9346" w:rsidP="761A9346">
      <w:bookmarkStart w:id="0" w:name="_GoBack"/>
      <w:bookmarkEnd w:id="0"/>
    </w:p>
    <w:sectPr w:rsidR="761A9346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BAB1D" w14:textId="77777777" w:rsidR="0024182A" w:rsidRDefault="0024182A">
      <w:pPr>
        <w:spacing w:after="0" w:line="240" w:lineRule="auto"/>
      </w:pPr>
      <w:r>
        <w:separator/>
      </w:r>
    </w:p>
  </w:endnote>
  <w:endnote w:type="continuationSeparator" w:id="0">
    <w:p w14:paraId="58FEE803" w14:textId="77777777" w:rsidR="0024182A" w:rsidRDefault="0024182A">
      <w:pPr>
        <w:spacing w:after="0" w:line="240" w:lineRule="auto"/>
      </w:pPr>
      <w:r>
        <w:continuationSeparator/>
      </w:r>
    </w:p>
  </w:endnote>
  <w:endnote w:type="continuationNotice" w:id="1">
    <w:p w14:paraId="13CA2857" w14:textId="77777777" w:rsidR="0024182A" w:rsidRDefault="002418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2381F55" w14:paraId="57650745" w14:textId="77777777" w:rsidTr="02381F55">
      <w:tc>
        <w:tcPr>
          <w:tcW w:w="3009" w:type="dxa"/>
        </w:tcPr>
        <w:p w14:paraId="4E0B8F48" w14:textId="6529A81C" w:rsidR="02381F55" w:rsidRDefault="02381F55" w:rsidP="02381F55">
          <w:pPr>
            <w:pStyle w:val="Header"/>
            <w:ind w:left="-115"/>
          </w:pPr>
        </w:p>
      </w:tc>
      <w:tc>
        <w:tcPr>
          <w:tcW w:w="3009" w:type="dxa"/>
        </w:tcPr>
        <w:p w14:paraId="7E39CA68" w14:textId="2F18BB45" w:rsidR="02381F55" w:rsidRDefault="02381F55" w:rsidP="02381F55">
          <w:pPr>
            <w:pStyle w:val="Header"/>
            <w:jc w:val="center"/>
          </w:pPr>
        </w:p>
      </w:tc>
      <w:tc>
        <w:tcPr>
          <w:tcW w:w="3009" w:type="dxa"/>
        </w:tcPr>
        <w:p w14:paraId="174E0D19" w14:textId="34593CCE" w:rsidR="02381F55" w:rsidRDefault="02381F55" w:rsidP="02381F55">
          <w:pPr>
            <w:pStyle w:val="Header"/>
            <w:ind w:right="-115"/>
            <w:jc w:val="right"/>
          </w:pPr>
        </w:p>
      </w:tc>
    </w:tr>
  </w:tbl>
  <w:p w14:paraId="732B41B1" w14:textId="48129B66" w:rsidR="02381F55" w:rsidRDefault="02381F55" w:rsidP="02381F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18FD7" w14:textId="77777777" w:rsidR="0024182A" w:rsidRDefault="0024182A">
      <w:pPr>
        <w:spacing w:after="0" w:line="240" w:lineRule="auto"/>
      </w:pPr>
      <w:r>
        <w:separator/>
      </w:r>
    </w:p>
  </w:footnote>
  <w:footnote w:type="continuationSeparator" w:id="0">
    <w:p w14:paraId="3CB89A32" w14:textId="77777777" w:rsidR="0024182A" w:rsidRDefault="0024182A">
      <w:pPr>
        <w:spacing w:after="0" w:line="240" w:lineRule="auto"/>
      </w:pPr>
      <w:r>
        <w:continuationSeparator/>
      </w:r>
    </w:p>
  </w:footnote>
  <w:footnote w:type="continuationNotice" w:id="1">
    <w:p w14:paraId="54548C53" w14:textId="77777777" w:rsidR="0024182A" w:rsidRDefault="0024182A">
      <w:pPr>
        <w:spacing w:after="0" w:line="240" w:lineRule="auto"/>
      </w:pPr>
    </w:p>
  </w:footnote>
  <w:footnote w:id="2">
    <w:p w14:paraId="48A6ABC5" w14:textId="2484DA35" w:rsidR="00FF34E1" w:rsidRPr="00E71CD6" w:rsidRDefault="00FF34E1" w:rsidP="00E71CD6">
      <w:pPr>
        <w:pStyle w:val="FootnoteText"/>
        <w:rPr>
          <w:rFonts w:ascii="Times New Roman" w:hAnsi="Times New Roman" w:cs="Times New Roman"/>
        </w:rPr>
      </w:pPr>
      <w:r w:rsidRPr="00E71CD6">
        <w:rPr>
          <w:rStyle w:val="FootnoteReference"/>
          <w:rFonts w:ascii="Times New Roman" w:hAnsi="Times New Roman" w:cs="Times New Roman"/>
        </w:rPr>
        <w:footnoteRef/>
      </w:r>
      <w:r w:rsidRPr="00E71CD6">
        <w:rPr>
          <w:rFonts w:ascii="Times New Roman" w:hAnsi="Times New Roman" w:cs="Times New Roman"/>
        </w:rPr>
        <w:t xml:space="preserve"> </w:t>
      </w:r>
      <w:r w:rsidR="00685A1D" w:rsidRPr="00E71CD6">
        <w:rPr>
          <w:rFonts w:ascii="Times New Roman" w:eastAsia="Calibri" w:hAnsi="Times New Roman" w:cs="Times New Roman"/>
          <w:i/>
          <w:iCs/>
        </w:rPr>
        <w:t xml:space="preserve">Handbook </w:t>
      </w:r>
      <w:proofErr w:type="gramStart"/>
      <w:r w:rsidR="00685A1D" w:rsidRPr="00E71CD6">
        <w:rPr>
          <w:rFonts w:ascii="Times New Roman" w:eastAsia="Calibri" w:hAnsi="Times New Roman" w:cs="Times New Roman"/>
          <w:i/>
          <w:iCs/>
        </w:rPr>
        <w:t>Of</w:t>
      </w:r>
      <w:proofErr w:type="gramEnd"/>
      <w:r w:rsidR="00685A1D" w:rsidRPr="00E71CD6">
        <w:rPr>
          <w:rFonts w:ascii="Times New Roman" w:eastAsia="Calibri" w:hAnsi="Times New Roman" w:cs="Times New Roman"/>
          <w:i/>
          <w:iCs/>
        </w:rPr>
        <w:t xml:space="preserve"> British Chronology</w:t>
      </w:r>
      <w:r w:rsidR="00685A1D" w:rsidRPr="00E71CD6">
        <w:rPr>
          <w:rFonts w:ascii="Times New Roman" w:eastAsia="Calibri" w:hAnsi="Times New Roman" w:cs="Times New Roman"/>
        </w:rPr>
        <w:t>,</w:t>
      </w:r>
    </w:p>
  </w:footnote>
  <w:footnote w:id="3">
    <w:p w14:paraId="3FFCF9A0" w14:textId="209DB00B" w:rsidR="00715170" w:rsidRPr="00E71CD6" w:rsidRDefault="00715170" w:rsidP="00E71CD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1CD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71CD6">
        <w:rPr>
          <w:rFonts w:ascii="Times New Roman" w:hAnsi="Times New Roman" w:cs="Times New Roman"/>
          <w:sz w:val="20"/>
          <w:szCs w:val="20"/>
        </w:rPr>
        <w:t xml:space="preserve"> </w:t>
      </w:r>
      <w:r w:rsidR="004B3C69" w:rsidRPr="00E71CD6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Handbook </w:t>
      </w:r>
      <w:proofErr w:type="gramStart"/>
      <w:r w:rsidR="00685A1D" w:rsidRPr="00E71CD6">
        <w:rPr>
          <w:rFonts w:ascii="Times New Roman" w:eastAsia="Calibri" w:hAnsi="Times New Roman" w:cs="Times New Roman"/>
          <w:i/>
          <w:iCs/>
          <w:sz w:val="20"/>
          <w:szCs w:val="20"/>
        </w:rPr>
        <w:t>O</w:t>
      </w:r>
      <w:r w:rsidR="004B3C69" w:rsidRPr="00E71CD6">
        <w:rPr>
          <w:rFonts w:ascii="Times New Roman" w:eastAsia="Calibri" w:hAnsi="Times New Roman" w:cs="Times New Roman"/>
          <w:i/>
          <w:iCs/>
          <w:sz w:val="20"/>
          <w:szCs w:val="20"/>
        </w:rPr>
        <w:t>f</w:t>
      </w:r>
      <w:proofErr w:type="gramEnd"/>
      <w:r w:rsidR="004B3C69" w:rsidRPr="00E71CD6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British </w:t>
      </w:r>
      <w:r w:rsidR="00685A1D" w:rsidRPr="00E71CD6">
        <w:rPr>
          <w:rFonts w:ascii="Times New Roman" w:eastAsia="Calibri" w:hAnsi="Times New Roman" w:cs="Times New Roman"/>
          <w:i/>
          <w:iCs/>
          <w:sz w:val="20"/>
          <w:szCs w:val="20"/>
        </w:rPr>
        <w:t>C</w:t>
      </w:r>
      <w:r w:rsidR="004B3C69" w:rsidRPr="00E71CD6">
        <w:rPr>
          <w:rFonts w:ascii="Times New Roman" w:eastAsia="Calibri" w:hAnsi="Times New Roman" w:cs="Times New Roman"/>
          <w:i/>
          <w:iCs/>
          <w:sz w:val="20"/>
          <w:szCs w:val="20"/>
        </w:rPr>
        <w:t>hronology</w:t>
      </w:r>
      <w:r w:rsidR="004B3C69" w:rsidRPr="00E71CD6">
        <w:rPr>
          <w:rFonts w:ascii="Times New Roman" w:eastAsia="Calibri" w:hAnsi="Times New Roman" w:cs="Times New Roman"/>
          <w:sz w:val="20"/>
          <w:szCs w:val="20"/>
        </w:rPr>
        <w:t>, p.</w:t>
      </w:r>
      <w:r w:rsidR="00DD1FF6" w:rsidRPr="00E71CD6">
        <w:rPr>
          <w:rFonts w:ascii="Times New Roman" w:eastAsia="Calibri" w:hAnsi="Times New Roman" w:cs="Times New Roman"/>
          <w:sz w:val="20"/>
          <w:szCs w:val="20"/>
        </w:rPr>
        <w:t>???</w:t>
      </w:r>
    </w:p>
  </w:footnote>
  <w:footnote w:id="4">
    <w:p w14:paraId="7F3A2BC4" w14:textId="2781A0D9" w:rsidR="00A56B4E" w:rsidRPr="00A56B4E" w:rsidRDefault="00A56B4E" w:rsidP="00E71CD6">
      <w:pPr>
        <w:pStyle w:val="FootnoteText"/>
        <w:rPr>
          <w:rFonts w:ascii="Times New Roman" w:eastAsia="Arial" w:hAnsi="Times New Roman" w:cs="Times New Roman"/>
          <w:color w:val="0000FF"/>
          <w:sz w:val="18"/>
          <w:szCs w:val="18"/>
        </w:rPr>
      </w:pPr>
      <w:r w:rsidRPr="00E71CD6">
        <w:rPr>
          <w:rStyle w:val="FootnoteReference"/>
          <w:rFonts w:ascii="Times New Roman" w:hAnsi="Times New Roman" w:cs="Times New Roman"/>
        </w:rPr>
        <w:footnoteRef/>
      </w:r>
      <w:r w:rsidRPr="00E71CD6">
        <w:rPr>
          <w:rFonts w:ascii="Times New Roman" w:hAnsi="Times New Roman" w:cs="Times New Roman"/>
        </w:rPr>
        <w:t xml:space="preserve"> </w:t>
      </w:r>
      <w:r w:rsidRPr="00E71CD6">
        <w:rPr>
          <w:rFonts w:ascii="Times New Roman" w:eastAsia="Arial" w:hAnsi="Times New Roman" w:cs="Times New Roman"/>
        </w:rPr>
        <w:t>Judith A. Green,</w:t>
      </w:r>
      <w:r w:rsidRPr="00E71CD6">
        <w:rPr>
          <w:rFonts w:ascii="Times New Roman" w:eastAsia="Arial" w:hAnsi="Times New Roman" w:cs="Times New Roman"/>
          <w:i/>
          <w:iCs/>
        </w:rPr>
        <w:t xml:space="preserve"> </w:t>
      </w:r>
      <w:r w:rsidRPr="00E71CD6">
        <w:rPr>
          <w:rFonts w:ascii="Times New Roman" w:eastAsia="Arial" w:hAnsi="Times New Roman" w:cs="Times New Roman"/>
        </w:rPr>
        <w:t xml:space="preserve">Women </w:t>
      </w:r>
      <w:proofErr w:type="gramStart"/>
      <w:r w:rsidRPr="00E71CD6">
        <w:rPr>
          <w:rFonts w:ascii="Times New Roman" w:eastAsia="Arial" w:hAnsi="Times New Roman" w:cs="Times New Roman"/>
        </w:rPr>
        <w:t>And</w:t>
      </w:r>
      <w:proofErr w:type="gramEnd"/>
      <w:r w:rsidRPr="00E71CD6">
        <w:rPr>
          <w:rFonts w:ascii="Times New Roman" w:eastAsia="Arial" w:hAnsi="Times New Roman" w:cs="Times New Roman"/>
        </w:rPr>
        <w:t xml:space="preserve"> Inheritance In Norman England: The Case Of </w:t>
      </w:r>
      <w:proofErr w:type="spellStart"/>
      <w:r w:rsidRPr="00E71CD6">
        <w:rPr>
          <w:rFonts w:ascii="Times New Roman" w:eastAsia="Arial" w:hAnsi="Times New Roman" w:cs="Times New Roman"/>
        </w:rPr>
        <w:t>Geva</w:t>
      </w:r>
      <w:proofErr w:type="spellEnd"/>
      <w:r w:rsidRPr="00E71CD6">
        <w:rPr>
          <w:rFonts w:ascii="Times New Roman" w:eastAsia="Arial" w:hAnsi="Times New Roman" w:cs="Times New Roman"/>
        </w:rPr>
        <w:t xml:space="preserve"> </w:t>
      </w:r>
      <w:proofErr w:type="spellStart"/>
      <w:r w:rsidRPr="00E71CD6">
        <w:rPr>
          <w:rFonts w:ascii="Times New Roman" w:eastAsia="Arial" w:hAnsi="Times New Roman" w:cs="Times New Roman"/>
        </w:rPr>
        <w:t>Ridel</w:t>
      </w:r>
      <w:proofErr w:type="spellEnd"/>
      <w:r w:rsidRPr="00E71CD6">
        <w:rPr>
          <w:rFonts w:ascii="Times New Roman" w:eastAsia="Arial" w:hAnsi="Times New Roman" w:cs="Times New Roman"/>
        </w:rPr>
        <w:t xml:space="preserve">, </w:t>
      </w:r>
      <w:r w:rsidRPr="00E71CD6">
        <w:rPr>
          <w:rFonts w:ascii="Times New Roman" w:eastAsia="Arial" w:hAnsi="Times New Roman" w:cs="Times New Roman"/>
          <w:i/>
          <w:iCs/>
        </w:rPr>
        <w:t>Prosopon</w:t>
      </w:r>
      <w:r w:rsidRPr="00E71CD6">
        <w:rPr>
          <w:rFonts w:ascii="Times New Roman" w:eastAsia="Arial" w:hAnsi="Times New Roman" w:cs="Times New Roman"/>
        </w:rPr>
        <w:t>, issue 12, (2001) p.9.</w:t>
      </w:r>
    </w:p>
  </w:footnote>
  <w:footnote w:id="5">
    <w:p w14:paraId="5299684C" w14:textId="50938951" w:rsidR="00F55DFE" w:rsidRPr="0016218D" w:rsidRDefault="00F55DFE" w:rsidP="00E71CD6">
      <w:pPr>
        <w:pStyle w:val="FootnoteText"/>
        <w:rPr>
          <w:rFonts w:ascii="Times New Roman" w:hAnsi="Times New Roman" w:cs="Times New Roman"/>
          <w:i/>
          <w:iCs/>
          <w:sz w:val="18"/>
          <w:szCs w:val="18"/>
        </w:rPr>
      </w:pPr>
      <w:r w:rsidRPr="0016218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16218D">
        <w:rPr>
          <w:rFonts w:ascii="Times New Roman" w:hAnsi="Times New Roman" w:cs="Times New Roman"/>
          <w:sz w:val="18"/>
          <w:szCs w:val="18"/>
        </w:rPr>
        <w:t xml:space="preserve"> </w:t>
      </w:r>
      <w:r w:rsidR="0016218D" w:rsidRPr="0016218D">
        <w:rPr>
          <w:rFonts w:ascii="Times New Roman" w:hAnsi="Times New Roman" w:cs="Times New Roman"/>
          <w:sz w:val="18"/>
          <w:szCs w:val="18"/>
        </w:rPr>
        <w:t xml:space="preserve">David </w:t>
      </w:r>
      <w:hyperlink r:id="rId1">
        <w:r w:rsidRPr="0016218D">
          <w:rPr>
            <w:rStyle w:val="Hyperlink"/>
            <w:rFonts w:ascii="Times New Roman" w:hAnsi="Times New Roman" w:cs="Times New Roman"/>
            <w:color w:val="auto"/>
            <w:sz w:val="18"/>
            <w:szCs w:val="18"/>
            <w:u w:val="none"/>
          </w:rPr>
          <w:t xml:space="preserve">Rollason </w:t>
        </w:r>
      </w:hyperlink>
      <w:r w:rsidR="00593D5F" w:rsidRPr="0016218D">
        <w:rPr>
          <w:rFonts w:ascii="Times New Roman" w:hAnsi="Times New Roman" w:cs="Times New Roman"/>
          <w:sz w:val="18"/>
          <w:szCs w:val="18"/>
        </w:rPr>
        <w:t xml:space="preserve"> (trans</w:t>
      </w:r>
      <w:r w:rsidR="00593D5F" w:rsidRPr="0016218D">
        <w:rPr>
          <w:rFonts w:ascii="Times New Roman" w:hAnsi="Times New Roman" w:cs="Times New Roman"/>
          <w:i/>
          <w:iCs/>
          <w:sz w:val="18"/>
          <w:szCs w:val="18"/>
        </w:rPr>
        <w:t xml:space="preserve">), </w:t>
      </w:r>
      <w:r w:rsidRPr="0016218D">
        <w:rPr>
          <w:rFonts w:ascii="Times New Roman" w:hAnsi="Times New Roman" w:cs="Times New Roman"/>
          <w:i/>
          <w:iCs/>
          <w:sz w:val="18"/>
          <w:szCs w:val="18"/>
        </w:rPr>
        <w:t xml:space="preserve">Durham Liber </w:t>
      </w:r>
      <w:r w:rsidR="00593D5F" w:rsidRPr="0016218D">
        <w:rPr>
          <w:rFonts w:ascii="Times New Roman" w:hAnsi="Times New Roman" w:cs="Times New Roman"/>
          <w:i/>
          <w:iCs/>
          <w:sz w:val="18"/>
          <w:szCs w:val="18"/>
        </w:rPr>
        <w:t>Vi</w:t>
      </w:r>
      <w:r w:rsidRPr="0016218D">
        <w:rPr>
          <w:rFonts w:ascii="Times New Roman" w:hAnsi="Times New Roman" w:cs="Times New Roman"/>
          <w:i/>
          <w:iCs/>
          <w:sz w:val="18"/>
          <w:szCs w:val="18"/>
        </w:rPr>
        <w:t xml:space="preserve">tae: London, </w:t>
      </w:r>
      <w:r w:rsidR="00593D5F" w:rsidRPr="0016218D">
        <w:rPr>
          <w:rFonts w:ascii="Times New Roman" w:hAnsi="Times New Roman" w:cs="Times New Roman"/>
          <w:sz w:val="18"/>
          <w:szCs w:val="18"/>
        </w:rPr>
        <w:t xml:space="preserve">(London: </w:t>
      </w:r>
      <w:r w:rsidRPr="0016218D">
        <w:rPr>
          <w:rFonts w:ascii="Times New Roman" w:hAnsi="Times New Roman" w:cs="Times New Roman"/>
          <w:sz w:val="18"/>
          <w:szCs w:val="18"/>
        </w:rPr>
        <w:t>British Library</w:t>
      </w:r>
      <w:r w:rsidR="00593D5F" w:rsidRPr="0016218D">
        <w:rPr>
          <w:rFonts w:ascii="Times New Roman" w:hAnsi="Times New Roman" w:cs="Times New Roman"/>
          <w:sz w:val="18"/>
          <w:szCs w:val="18"/>
        </w:rPr>
        <w:t xml:space="preserve">, 2007), </w:t>
      </w:r>
      <w:r w:rsidRPr="0016218D">
        <w:rPr>
          <w:rFonts w:ascii="Times New Roman" w:hAnsi="Times New Roman" w:cs="Times New Roman"/>
          <w:sz w:val="18"/>
          <w:szCs w:val="18"/>
        </w:rPr>
        <w:t xml:space="preserve"> p159.</w:t>
      </w:r>
      <w:r w:rsidRPr="0016218D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</w:p>
  </w:footnote>
  <w:footnote w:id="6">
    <w:p w14:paraId="2830CA2B" w14:textId="7B2BFC69" w:rsidR="57DB53D3" w:rsidRPr="0016218D" w:rsidRDefault="57DB53D3" w:rsidP="00685A1D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16218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16218D">
        <w:rPr>
          <w:rFonts w:ascii="Times New Roman" w:hAnsi="Times New Roman" w:cs="Times New Roman"/>
          <w:sz w:val="18"/>
          <w:szCs w:val="18"/>
        </w:rPr>
        <w:t xml:space="preserve"> Ibid.</w:t>
      </w:r>
      <w:r w:rsidR="00A56B4E" w:rsidRPr="0016218D">
        <w:rPr>
          <w:rFonts w:ascii="Times New Roman" w:hAnsi="Times New Roman" w:cs="Times New Roman"/>
          <w:sz w:val="18"/>
          <w:szCs w:val="18"/>
        </w:rPr>
        <w:t xml:space="preserve"> p159</w:t>
      </w:r>
    </w:p>
  </w:footnote>
  <w:footnote w:id="7">
    <w:p w14:paraId="71CDA8E8" w14:textId="3B9CA068" w:rsidR="57DB53D3" w:rsidRPr="0016218D" w:rsidRDefault="57DB53D3" w:rsidP="00685A1D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16218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16218D">
        <w:rPr>
          <w:rFonts w:ascii="Times New Roman" w:hAnsi="Times New Roman" w:cs="Times New Roman"/>
          <w:sz w:val="18"/>
          <w:szCs w:val="18"/>
        </w:rPr>
        <w:t xml:space="preserve"> </w:t>
      </w:r>
      <w:r w:rsidR="003A68C9">
        <w:rPr>
          <w:rFonts w:ascii="Times New Roman" w:hAnsi="Times New Roman" w:cs="Times New Roman"/>
          <w:sz w:val="18"/>
          <w:szCs w:val="18"/>
        </w:rPr>
        <w:t xml:space="preserve">Ibid </w:t>
      </w:r>
      <w:r w:rsidRPr="0016218D">
        <w:rPr>
          <w:rFonts w:ascii="Times New Roman" w:hAnsi="Times New Roman" w:cs="Times New Roman"/>
          <w:sz w:val="18"/>
          <w:szCs w:val="18"/>
        </w:rPr>
        <w:t>??</w:t>
      </w:r>
    </w:p>
  </w:footnote>
  <w:footnote w:id="8">
    <w:p w14:paraId="0C7C8DBE" w14:textId="165DE0B1" w:rsidR="761A9346" w:rsidRPr="000A78CA" w:rsidRDefault="761A9346" w:rsidP="761A9346">
      <w:pPr>
        <w:pStyle w:val="FootnoteText"/>
        <w:rPr>
          <w:i/>
          <w:iCs/>
        </w:rPr>
      </w:pPr>
      <w:r w:rsidRPr="0016218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16218D">
        <w:rPr>
          <w:rFonts w:ascii="Times New Roman" w:hAnsi="Times New Roman" w:cs="Times New Roman"/>
          <w:sz w:val="18"/>
          <w:szCs w:val="18"/>
        </w:rPr>
        <w:t xml:space="preserve"> </w:t>
      </w:r>
      <w:r w:rsidRPr="0016218D">
        <w:rPr>
          <w:rFonts w:ascii="Times New Roman" w:hAnsi="Times New Roman" w:cs="Times New Roman"/>
          <w:iCs/>
          <w:sz w:val="18"/>
          <w:szCs w:val="18"/>
        </w:rPr>
        <w:t>David</w:t>
      </w:r>
      <w:r w:rsidR="02381F55" w:rsidRPr="0016218D">
        <w:rPr>
          <w:rFonts w:ascii="Times New Roman" w:hAnsi="Times New Roman" w:cs="Times New Roman"/>
          <w:iCs/>
          <w:sz w:val="18"/>
          <w:szCs w:val="18"/>
        </w:rPr>
        <w:t xml:space="preserve"> Crouch,</w:t>
      </w:r>
      <w:r w:rsidRPr="0016218D">
        <w:rPr>
          <w:rFonts w:ascii="Times New Roman" w:hAnsi="Times New Roman" w:cs="Times New Roman"/>
          <w:iCs/>
          <w:sz w:val="18"/>
          <w:szCs w:val="18"/>
        </w:rPr>
        <w:t xml:space="preserve"> ‘Geoffrey de Clinton and Roger, earl of Warwick</w:t>
      </w:r>
      <w:r w:rsidR="00425EC5" w:rsidRPr="0016218D">
        <w:rPr>
          <w:rFonts w:ascii="Times New Roman" w:hAnsi="Times New Roman" w:cs="Times New Roman"/>
          <w:iCs/>
          <w:sz w:val="18"/>
          <w:szCs w:val="18"/>
        </w:rPr>
        <w:t>’</w:t>
      </w:r>
      <w:r w:rsidR="00425EC5" w:rsidRPr="0016218D">
        <w:rPr>
          <w:rFonts w:ascii="Times New Roman" w:hAnsi="Times New Roman" w:cs="Times New Roman"/>
          <w:i/>
          <w:iCs/>
          <w:sz w:val="18"/>
          <w:szCs w:val="18"/>
        </w:rPr>
        <w:t>,</w:t>
      </w:r>
      <w:r w:rsidRPr="0016218D">
        <w:rPr>
          <w:rFonts w:ascii="Times New Roman" w:hAnsi="Times New Roman" w:cs="Times New Roman"/>
          <w:i/>
          <w:iCs/>
          <w:sz w:val="18"/>
          <w:szCs w:val="18"/>
        </w:rPr>
        <w:t xml:space="preserve"> Historical Research</w:t>
      </w:r>
      <w:r w:rsidR="00425EC5" w:rsidRPr="0016218D">
        <w:rPr>
          <w:rFonts w:ascii="Times New Roman" w:hAnsi="Times New Roman" w:cs="Times New Roman"/>
          <w:i/>
          <w:iCs/>
          <w:sz w:val="18"/>
          <w:szCs w:val="18"/>
        </w:rPr>
        <w:t xml:space="preserve"> 55</w:t>
      </w:r>
      <w:r w:rsidRPr="0016218D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="02381F55" w:rsidRPr="0016218D">
        <w:rPr>
          <w:rFonts w:ascii="Times New Roman" w:hAnsi="Times New Roman" w:cs="Times New Roman"/>
          <w:iCs/>
          <w:sz w:val="18"/>
          <w:szCs w:val="18"/>
        </w:rPr>
        <w:t>(1982)</w:t>
      </w:r>
      <w:r w:rsidR="00AB7BCD" w:rsidRPr="0016218D">
        <w:rPr>
          <w:rFonts w:ascii="Times New Roman" w:hAnsi="Times New Roman" w:cs="Times New Roman"/>
          <w:iCs/>
          <w:sz w:val="18"/>
          <w:szCs w:val="18"/>
        </w:rPr>
        <w:t>,</w:t>
      </w:r>
      <w:r w:rsidR="00AB7BCD" w:rsidRPr="0016218D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AB7BCD" w:rsidRPr="00444802">
        <w:rPr>
          <w:rFonts w:ascii="Times New Roman" w:hAnsi="Times New Roman" w:cs="Times New Roman"/>
          <w:sz w:val="18"/>
          <w:szCs w:val="18"/>
        </w:rPr>
        <w:t>p</w:t>
      </w:r>
      <w:r w:rsidRPr="00444802">
        <w:rPr>
          <w:rFonts w:ascii="Times New Roman" w:hAnsi="Times New Roman" w:cs="Times New Roman"/>
          <w:sz w:val="18"/>
          <w:szCs w:val="18"/>
        </w:rPr>
        <w:t>p.113–24</w:t>
      </w:r>
      <w:r w:rsidR="00444802">
        <w:rPr>
          <w:rFonts w:ascii="Times New Roman" w:hAnsi="Times New Roman" w:cs="Times New Roman"/>
          <w:sz w:val="18"/>
          <w:szCs w:val="18"/>
        </w:rPr>
        <w:t>.</w:t>
      </w:r>
    </w:p>
  </w:footnote>
  <w:footnote w:id="9">
    <w:p w14:paraId="021B8F2E" w14:textId="3DA2AA04" w:rsidR="51604100" w:rsidRDefault="51604100" w:rsidP="008864F3">
      <w:r w:rsidRPr="51604100">
        <w:rPr>
          <w:rStyle w:val="FootnoteReference"/>
        </w:rPr>
        <w:footnoteRef/>
      </w:r>
      <w:r>
        <w:t xml:space="preserve"> </w:t>
      </w:r>
      <w:r w:rsidRPr="003A68C9">
        <w:rPr>
          <w:rFonts w:ascii="Times New Roman" w:hAnsi="Times New Roman" w:cs="Times New Roman"/>
          <w:sz w:val="18"/>
          <w:szCs w:val="18"/>
        </w:rPr>
        <w:t xml:space="preserve">J. Stevenson (ed.), </w:t>
      </w:r>
      <w:r w:rsidRPr="003A68C9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Chronicon </w:t>
      </w:r>
      <w:proofErr w:type="spellStart"/>
      <w:r w:rsidRPr="003A68C9">
        <w:rPr>
          <w:rFonts w:ascii="Times New Roman" w:eastAsia="Times New Roman" w:hAnsi="Times New Roman" w:cs="Times New Roman"/>
          <w:i/>
          <w:iCs/>
          <w:sz w:val="18"/>
          <w:szCs w:val="18"/>
        </w:rPr>
        <w:t>Monasterii</w:t>
      </w:r>
      <w:proofErr w:type="spellEnd"/>
      <w:r w:rsidRPr="003A68C9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005810E2">
        <w:rPr>
          <w:rFonts w:ascii="Times New Roman" w:eastAsia="Times New Roman" w:hAnsi="Times New Roman" w:cs="Times New Roman"/>
          <w:i/>
          <w:iCs/>
          <w:sz w:val="18"/>
          <w:szCs w:val="18"/>
        </w:rPr>
        <w:t>D</w:t>
      </w:r>
      <w:r w:rsidRPr="003A68C9">
        <w:rPr>
          <w:rFonts w:ascii="Times New Roman" w:eastAsia="Times New Roman" w:hAnsi="Times New Roman" w:cs="Times New Roman"/>
          <w:i/>
          <w:iCs/>
          <w:sz w:val="18"/>
          <w:szCs w:val="18"/>
        </w:rPr>
        <w:t>e Abingdon</w:t>
      </w:r>
      <w:r w:rsidRPr="003A68C9">
        <w:rPr>
          <w:rFonts w:ascii="Times New Roman" w:hAnsi="Times New Roman" w:cs="Times New Roman"/>
          <w:sz w:val="18"/>
          <w:szCs w:val="18"/>
        </w:rPr>
        <w:t>, Rolls Series, 2 vols (London, 1858), II, p.162.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2381F55" w14:paraId="6E122F6B" w14:textId="77777777" w:rsidTr="02381F55">
      <w:tc>
        <w:tcPr>
          <w:tcW w:w="3009" w:type="dxa"/>
        </w:tcPr>
        <w:p w14:paraId="24910FFF" w14:textId="2B6A28E9" w:rsidR="02381F55" w:rsidRDefault="02381F55" w:rsidP="02381F55">
          <w:pPr>
            <w:pStyle w:val="Header"/>
            <w:ind w:left="-115"/>
          </w:pPr>
        </w:p>
      </w:tc>
      <w:tc>
        <w:tcPr>
          <w:tcW w:w="3009" w:type="dxa"/>
        </w:tcPr>
        <w:p w14:paraId="750485E9" w14:textId="4CA3A729" w:rsidR="02381F55" w:rsidRDefault="02381F55" w:rsidP="02381F55">
          <w:pPr>
            <w:pStyle w:val="Header"/>
            <w:jc w:val="center"/>
          </w:pPr>
        </w:p>
      </w:tc>
      <w:tc>
        <w:tcPr>
          <w:tcW w:w="3009" w:type="dxa"/>
        </w:tcPr>
        <w:p w14:paraId="214F403B" w14:textId="6A96F5BC" w:rsidR="02381F55" w:rsidRDefault="02381F55" w:rsidP="02381F55">
          <w:pPr>
            <w:pStyle w:val="Header"/>
            <w:ind w:right="-115"/>
            <w:jc w:val="right"/>
          </w:pPr>
        </w:p>
      </w:tc>
    </w:tr>
  </w:tbl>
  <w:p w14:paraId="591AEA20" w14:textId="4AEF53CD" w:rsidR="02381F55" w:rsidRDefault="02381F55" w:rsidP="02381F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66D98"/>
    <w:multiLevelType w:val="hybridMultilevel"/>
    <w:tmpl w:val="FFFFFFFF"/>
    <w:lvl w:ilvl="0" w:tplc="5636B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A85B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D8BA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94A0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4A5A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ABF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0E3F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5051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B27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11F28"/>
    <w:multiLevelType w:val="hybridMultilevel"/>
    <w:tmpl w:val="FFFFFFFF"/>
    <w:lvl w:ilvl="0" w:tplc="E2AEB1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C6F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E8B1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5C35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C07A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9A59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CE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C273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143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9681A"/>
    <w:multiLevelType w:val="hybridMultilevel"/>
    <w:tmpl w:val="FFFFFFFF"/>
    <w:lvl w:ilvl="0" w:tplc="FA6C88BC">
      <w:start w:val="1"/>
      <w:numFmt w:val="decimal"/>
      <w:lvlText w:val="%1."/>
      <w:lvlJc w:val="left"/>
      <w:pPr>
        <w:ind w:left="720" w:hanging="360"/>
      </w:pPr>
    </w:lvl>
    <w:lvl w:ilvl="1" w:tplc="15304E68">
      <w:start w:val="1"/>
      <w:numFmt w:val="lowerLetter"/>
      <w:lvlText w:val="%2."/>
      <w:lvlJc w:val="left"/>
      <w:pPr>
        <w:ind w:left="1440" w:hanging="360"/>
      </w:pPr>
    </w:lvl>
    <w:lvl w:ilvl="2" w:tplc="7558233C">
      <w:start w:val="1"/>
      <w:numFmt w:val="lowerRoman"/>
      <w:lvlText w:val="%3."/>
      <w:lvlJc w:val="right"/>
      <w:pPr>
        <w:ind w:left="2160" w:hanging="180"/>
      </w:pPr>
    </w:lvl>
    <w:lvl w:ilvl="3" w:tplc="FA58BE5A">
      <w:start w:val="1"/>
      <w:numFmt w:val="decimal"/>
      <w:lvlText w:val="%4."/>
      <w:lvlJc w:val="left"/>
      <w:pPr>
        <w:ind w:left="2880" w:hanging="360"/>
      </w:pPr>
    </w:lvl>
    <w:lvl w:ilvl="4" w:tplc="F61C5BFE">
      <w:start w:val="1"/>
      <w:numFmt w:val="lowerLetter"/>
      <w:lvlText w:val="%5."/>
      <w:lvlJc w:val="left"/>
      <w:pPr>
        <w:ind w:left="3600" w:hanging="360"/>
      </w:pPr>
    </w:lvl>
    <w:lvl w:ilvl="5" w:tplc="85FA57BE">
      <w:start w:val="1"/>
      <w:numFmt w:val="lowerRoman"/>
      <w:lvlText w:val="%6."/>
      <w:lvlJc w:val="right"/>
      <w:pPr>
        <w:ind w:left="4320" w:hanging="180"/>
      </w:pPr>
    </w:lvl>
    <w:lvl w:ilvl="6" w:tplc="7DF0D3F8">
      <w:start w:val="1"/>
      <w:numFmt w:val="decimal"/>
      <w:lvlText w:val="%7."/>
      <w:lvlJc w:val="left"/>
      <w:pPr>
        <w:ind w:left="5040" w:hanging="360"/>
      </w:pPr>
    </w:lvl>
    <w:lvl w:ilvl="7" w:tplc="87A41710">
      <w:start w:val="1"/>
      <w:numFmt w:val="lowerLetter"/>
      <w:lvlText w:val="%8."/>
      <w:lvlJc w:val="left"/>
      <w:pPr>
        <w:ind w:left="5760" w:hanging="360"/>
      </w:pPr>
    </w:lvl>
    <w:lvl w:ilvl="8" w:tplc="45F8A5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498202"/>
    <w:rsid w:val="000010D2"/>
    <w:rsid w:val="00003615"/>
    <w:rsid w:val="000102EC"/>
    <w:rsid w:val="0003252C"/>
    <w:rsid w:val="00056DF5"/>
    <w:rsid w:val="0006115F"/>
    <w:rsid w:val="000858A3"/>
    <w:rsid w:val="000910CE"/>
    <w:rsid w:val="000938F8"/>
    <w:rsid w:val="000A413E"/>
    <w:rsid w:val="000A78CA"/>
    <w:rsid w:val="000B32E5"/>
    <w:rsid w:val="000D221F"/>
    <w:rsid w:val="000E2665"/>
    <w:rsid w:val="000F0BBB"/>
    <w:rsid w:val="000F2A1B"/>
    <w:rsid w:val="00117EFD"/>
    <w:rsid w:val="0012198B"/>
    <w:rsid w:val="00122627"/>
    <w:rsid w:val="0014424E"/>
    <w:rsid w:val="0016218D"/>
    <w:rsid w:val="00165A4C"/>
    <w:rsid w:val="0016754F"/>
    <w:rsid w:val="001746C0"/>
    <w:rsid w:val="001914A4"/>
    <w:rsid w:val="00197614"/>
    <w:rsid w:val="001E2A07"/>
    <w:rsid w:val="001F3F89"/>
    <w:rsid w:val="002273A8"/>
    <w:rsid w:val="002311C0"/>
    <w:rsid w:val="00234E9F"/>
    <w:rsid w:val="00241227"/>
    <w:rsid w:val="0024182A"/>
    <w:rsid w:val="00247352"/>
    <w:rsid w:val="00267441"/>
    <w:rsid w:val="00281317"/>
    <w:rsid w:val="0028269E"/>
    <w:rsid w:val="00287C28"/>
    <w:rsid w:val="00292CE8"/>
    <w:rsid w:val="002C56ED"/>
    <w:rsid w:val="002D365C"/>
    <w:rsid w:val="002E221C"/>
    <w:rsid w:val="002E5BDE"/>
    <w:rsid w:val="00300B98"/>
    <w:rsid w:val="00327F3B"/>
    <w:rsid w:val="003321AC"/>
    <w:rsid w:val="003374E5"/>
    <w:rsid w:val="00344E0F"/>
    <w:rsid w:val="00353534"/>
    <w:rsid w:val="003555C6"/>
    <w:rsid w:val="00363955"/>
    <w:rsid w:val="0037353F"/>
    <w:rsid w:val="003930EA"/>
    <w:rsid w:val="003A68C9"/>
    <w:rsid w:val="003B1F77"/>
    <w:rsid w:val="003C55D7"/>
    <w:rsid w:val="003C5B3B"/>
    <w:rsid w:val="003D753A"/>
    <w:rsid w:val="003E78F8"/>
    <w:rsid w:val="003F65E6"/>
    <w:rsid w:val="00425EC5"/>
    <w:rsid w:val="00444802"/>
    <w:rsid w:val="00450048"/>
    <w:rsid w:val="00464730"/>
    <w:rsid w:val="004A6BBE"/>
    <w:rsid w:val="004B3C69"/>
    <w:rsid w:val="004C0C0F"/>
    <w:rsid w:val="004E00A8"/>
    <w:rsid w:val="005122F7"/>
    <w:rsid w:val="00513FDD"/>
    <w:rsid w:val="00526AD2"/>
    <w:rsid w:val="0053531F"/>
    <w:rsid w:val="00535F17"/>
    <w:rsid w:val="0057044B"/>
    <w:rsid w:val="00576FEE"/>
    <w:rsid w:val="005810E2"/>
    <w:rsid w:val="00593D5F"/>
    <w:rsid w:val="00595766"/>
    <w:rsid w:val="005D4A26"/>
    <w:rsid w:val="006036E1"/>
    <w:rsid w:val="006434EB"/>
    <w:rsid w:val="00660697"/>
    <w:rsid w:val="006717E5"/>
    <w:rsid w:val="00683700"/>
    <w:rsid w:val="00685A1D"/>
    <w:rsid w:val="00695394"/>
    <w:rsid w:val="006D3914"/>
    <w:rsid w:val="006D55BC"/>
    <w:rsid w:val="006F55F9"/>
    <w:rsid w:val="006F5E45"/>
    <w:rsid w:val="006F700C"/>
    <w:rsid w:val="00702A03"/>
    <w:rsid w:val="00702EB2"/>
    <w:rsid w:val="00714418"/>
    <w:rsid w:val="00714D7D"/>
    <w:rsid w:val="00715170"/>
    <w:rsid w:val="007154DA"/>
    <w:rsid w:val="00727D9C"/>
    <w:rsid w:val="007456D0"/>
    <w:rsid w:val="00750075"/>
    <w:rsid w:val="0075591B"/>
    <w:rsid w:val="00777EB6"/>
    <w:rsid w:val="00781C38"/>
    <w:rsid w:val="00783B85"/>
    <w:rsid w:val="007974B1"/>
    <w:rsid w:val="007A071A"/>
    <w:rsid w:val="007A464C"/>
    <w:rsid w:val="007C372F"/>
    <w:rsid w:val="007E2BFF"/>
    <w:rsid w:val="0080624E"/>
    <w:rsid w:val="00811356"/>
    <w:rsid w:val="008158A6"/>
    <w:rsid w:val="00816F70"/>
    <w:rsid w:val="00830153"/>
    <w:rsid w:val="00831350"/>
    <w:rsid w:val="0083381D"/>
    <w:rsid w:val="00863145"/>
    <w:rsid w:val="008638FA"/>
    <w:rsid w:val="008864F3"/>
    <w:rsid w:val="00897324"/>
    <w:rsid w:val="008973BA"/>
    <w:rsid w:val="00897B24"/>
    <w:rsid w:val="008A7A42"/>
    <w:rsid w:val="008B6683"/>
    <w:rsid w:val="008D71D1"/>
    <w:rsid w:val="008E1D1F"/>
    <w:rsid w:val="008F1834"/>
    <w:rsid w:val="00901DDA"/>
    <w:rsid w:val="00904609"/>
    <w:rsid w:val="00904F6F"/>
    <w:rsid w:val="00933CDD"/>
    <w:rsid w:val="0095434D"/>
    <w:rsid w:val="009570C4"/>
    <w:rsid w:val="00962074"/>
    <w:rsid w:val="00964B42"/>
    <w:rsid w:val="009755F7"/>
    <w:rsid w:val="00982F77"/>
    <w:rsid w:val="009D3DB2"/>
    <w:rsid w:val="009E5A70"/>
    <w:rsid w:val="009E5BA3"/>
    <w:rsid w:val="009E765C"/>
    <w:rsid w:val="009F1068"/>
    <w:rsid w:val="00A04E67"/>
    <w:rsid w:val="00A10B04"/>
    <w:rsid w:val="00A2387F"/>
    <w:rsid w:val="00A238C1"/>
    <w:rsid w:val="00A46922"/>
    <w:rsid w:val="00A50C1F"/>
    <w:rsid w:val="00A5320B"/>
    <w:rsid w:val="00A56B4E"/>
    <w:rsid w:val="00A804BA"/>
    <w:rsid w:val="00A85DE5"/>
    <w:rsid w:val="00AB2379"/>
    <w:rsid w:val="00AB2693"/>
    <w:rsid w:val="00AB42F0"/>
    <w:rsid w:val="00AB7BCD"/>
    <w:rsid w:val="00AC6D40"/>
    <w:rsid w:val="00AE1FE4"/>
    <w:rsid w:val="00AF1BF8"/>
    <w:rsid w:val="00B05F95"/>
    <w:rsid w:val="00B1022E"/>
    <w:rsid w:val="00B12017"/>
    <w:rsid w:val="00B217BF"/>
    <w:rsid w:val="00B453EA"/>
    <w:rsid w:val="00B47CF7"/>
    <w:rsid w:val="00B50C8E"/>
    <w:rsid w:val="00B576CB"/>
    <w:rsid w:val="00BB0F26"/>
    <w:rsid w:val="00BD233D"/>
    <w:rsid w:val="00BE1D30"/>
    <w:rsid w:val="00C04802"/>
    <w:rsid w:val="00C54657"/>
    <w:rsid w:val="00C574A5"/>
    <w:rsid w:val="00C850E2"/>
    <w:rsid w:val="00C91A98"/>
    <w:rsid w:val="00CA428E"/>
    <w:rsid w:val="00CB2EBE"/>
    <w:rsid w:val="00CC6FE3"/>
    <w:rsid w:val="00CD7F2A"/>
    <w:rsid w:val="00CE235A"/>
    <w:rsid w:val="00CE6FE4"/>
    <w:rsid w:val="00D00619"/>
    <w:rsid w:val="00D06DCB"/>
    <w:rsid w:val="00D22641"/>
    <w:rsid w:val="00D27D3E"/>
    <w:rsid w:val="00D61FF0"/>
    <w:rsid w:val="00D6323F"/>
    <w:rsid w:val="00D70852"/>
    <w:rsid w:val="00D71D65"/>
    <w:rsid w:val="00D75DB4"/>
    <w:rsid w:val="00D849FF"/>
    <w:rsid w:val="00D9395D"/>
    <w:rsid w:val="00D9536E"/>
    <w:rsid w:val="00DA4563"/>
    <w:rsid w:val="00DA6F28"/>
    <w:rsid w:val="00DB3123"/>
    <w:rsid w:val="00DC3800"/>
    <w:rsid w:val="00DC5EC1"/>
    <w:rsid w:val="00DD1FF6"/>
    <w:rsid w:val="00DE0602"/>
    <w:rsid w:val="00DF46BE"/>
    <w:rsid w:val="00E1328B"/>
    <w:rsid w:val="00E36B8B"/>
    <w:rsid w:val="00E43CCE"/>
    <w:rsid w:val="00E44D86"/>
    <w:rsid w:val="00E5124D"/>
    <w:rsid w:val="00E572B7"/>
    <w:rsid w:val="00E668C7"/>
    <w:rsid w:val="00E71CD6"/>
    <w:rsid w:val="00E8425D"/>
    <w:rsid w:val="00E92FC0"/>
    <w:rsid w:val="00E945F6"/>
    <w:rsid w:val="00EA1D23"/>
    <w:rsid w:val="00EA54C3"/>
    <w:rsid w:val="00EA7B2A"/>
    <w:rsid w:val="00EB3963"/>
    <w:rsid w:val="00ED268F"/>
    <w:rsid w:val="00EE0267"/>
    <w:rsid w:val="00F059E9"/>
    <w:rsid w:val="00F14ADE"/>
    <w:rsid w:val="00F14D2C"/>
    <w:rsid w:val="00F15C78"/>
    <w:rsid w:val="00F55DFE"/>
    <w:rsid w:val="00F672F4"/>
    <w:rsid w:val="00F855BD"/>
    <w:rsid w:val="00FB2DA0"/>
    <w:rsid w:val="00FD08A7"/>
    <w:rsid w:val="00FE5059"/>
    <w:rsid w:val="00FF34E1"/>
    <w:rsid w:val="00FF4129"/>
    <w:rsid w:val="02381F55"/>
    <w:rsid w:val="21D2FCCB"/>
    <w:rsid w:val="27BF0E14"/>
    <w:rsid w:val="28B27008"/>
    <w:rsid w:val="3D112C24"/>
    <w:rsid w:val="4317B158"/>
    <w:rsid w:val="51604100"/>
    <w:rsid w:val="55AEABA3"/>
    <w:rsid w:val="57DB53D3"/>
    <w:rsid w:val="5B498202"/>
    <w:rsid w:val="69C3FB70"/>
    <w:rsid w:val="761A9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98202"/>
  <w15:chartTrackingRefBased/>
  <w15:docId w15:val="{4CB17342-B06F-4751-B81B-1F6301BF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23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311C0"/>
  </w:style>
  <w:style w:type="paragraph" w:styleId="Footer">
    <w:name w:val="footer"/>
    <w:basedOn w:val="Normal"/>
    <w:link w:val="FooterChar"/>
    <w:uiPriority w:val="99"/>
    <w:semiHidden/>
    <w:unhideWhenUsed/>
    <w:rsid w:val="0023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311C0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King_of_the_Sco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David_Rollason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n.wikipedia.org/wiki/David_Rollas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B7871-73EA-4A2A-9993-4D448D2AC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3285</Characters>
  <Application>Microsoft Office Word</Application>
  <DocSecurity>0</DocSecurity>
  <Lines>53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Links>
    <vt:vector size="18" baseType="variant">
      <vt:variant>
        <vt:i4>6553618</vt:i4>
      </vt:variant>
      <vt:variant>
        <vt:i4>3</vt:i4>
      </vt:variant>
      <vt:variant>
        <vt:i4>0</vt:i4>
      </vt:variant>
      <vt:variant>
        <vt:i4>5</vt:i4>
      </vt:variant>
      <vt:variant>
        <vt:lpwstr>https://en.wikipedia.org/wiki/David_Rollason</vt:lpwstr>
      </vt:variant>
      <vt:variant>
        <vt:lpwstr/>
      </vt:variant>
      <vt:variant>
        <vt:i4>3342405</vt:i4>
      </vt:variant>
      <vt:variant>
        <vt:i4>0</vt:i4>
      </vt:variant>
      <vt:variant>
        <vt:i4>0</vt:i4>
      </vt:variant>
      <vt:variant>
        <vt:i4>5</vt:i4>
      </vt:variant>
      <vt:variant>
        <vt:lpwstr>https://en.wikipedia.org/wiki/King_of_the_Scots</vt:lpwstr>
      </vt:variant>
      <vt:variant>
        <vt:lpwstr/>
      </vt:variant>
      <vt:variant>
        <vt:i4>6553618</vt:i4>
      </vt:variant>
      <vt:variant>
        <vt:i4>0</vt:i4>
      </vt:variant>
      <vt:variant>
        <vt:i4>0</vt:i4>
      </vt:variant>
      <vt:variant>
        <vt:i4>5</vt:i4>
      </vt:variant>
      <vt:variant>
        <vt:lpwstr>https://en.wikipedia.org/wiki/David_Rollason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page</dc:creator>
  <cp:keywords/>
  <dc:description/>
  <cp:lastModifiedBy>sadie page</cp:lastModifiedBy>
  <cp:revision>2</cp:revision>
  <dcterms:created xsi:type="dcterms:W3CDTF">2019-08-14T20:33:00Z</dcterms:created>
  <dcterms:modified xsi:type="dcterms:W3CDTF">2019-08-14T20:33:00Z</dcterms:modified>
</cp:coreProperties>
</file>