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Hlk7716327"/>
    <w:p w:rsidR="00094ED4" w:rsidRDefault="00094ED4" w:rsidP="00094ED4">
      <w:r>
        <w:rPr>
          <w:noProof/>
          <w:lang w:eastAsia="en-GB"/>
        </w:rPr>
        <mc:AlternateContent>
          <mc:Choice Requires="wpg">
            <w:drawing>
              <wp:anchor distT="0" distB="0" distL="114300" distR="114300" simplePos="0" relativeHeight="251662336" behindDoc="0" locked="0" layoutInCell="1" allowOverlap="1">
                <wp:simplePos x="0" y="0"/>
                <wp:positionH relativeFrom="margin">
                  <wp:align>center</wp:align>
                </wp:positionH>
                <wp:positionV relativeFrom="page">
                  <wp:posOffset>312420</wp:posOffset>
                </wp:positionV>
                <wp:extent cx="6883400" cy="1215390"/>
                <wp:effectExtent l="0" t="0" r="431800" b="3810"/>
                <wp:wrapNone/>
                <wp:docPr id="149" name="Group 149"/>
                <wp:cNvGraphicFramePr/>
                <a:graphic xmlns:a="http://schemas.openxmlformats.org/drawingml/2006/main">
                  <a:graphicData uri="http://schemas.microsoft.com/office/word/2010/wordprocessingGroup">
                    <wpg:wgp>
                      <wpg:cNvGrpSpPr/>
                      <wpg:grpSpPr>
                        <a:xfrm>
                          <a:off x="0" y="0"/>
                          <a:ext cx="7313930" cy="1217295"/>
                          <a:chOff x="0" y="0"/>
                          <a:chExt cx="7315200" cy="1216153"/>
                        </a:xfrm>
                      </wpg:grpSpPr>
                      <wps:wsp>
                        <wps:cNvPr id="10"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0" y="1"/>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8B976B1" id="Group 149" o:spid="_x0000_s1026" style="position:absolute;margin-left:0;margin-top:24.6pt;width:542pt;height:95.7pt;z-index:251662336;mso-position-horizontal:center;mso-position-horizontal-relative:margin;mso-position-vertical-relative:page"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" stroked="f" strokeweight="1pt">
                  <v:fill r:id="rId7" o:title="" recolor="t" rotate="t" type="frame"/>
                </v:rect>
                <w10:wrap anchorx="margin"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68834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3930" cy="925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HAnsi" w:hAnsiTheme="minorHAnsi" w:cstheme="minorHAnsi"/>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rsidR="00094ED4" w:rsidRPr="00D856F7" w:rsidRDefault="00094ED4" w:rsidP="00094ED4">
                                <w:pPr>
                                  <w:pStyle w:val="NoSpacing"/>
                                  <w:jc w:val="right"/>
                                  <w:rPr>
                                    <w:rFonts w:asciiTheme="minorHAnsi" w:hAnsiTheme="minorHAnsi" w:cstheme="minorHAnsi"/>
                                    <w:color w:val="595959" w:themeColor="text1" w:themeTint="A6"/>
                                    <w:sz w:val="28"/>
                                    <w:szCs w:val="28"/>
                                  </w:rPr>
                                </w:pPr>
                                <w:r w:rsidRPr="00D856F7">
                                  <w:rPr>
                                    <w:rFonts w:asciiTheme="minorHAnsi" w:hAnsiTheme="minorHAnsi" w:cstheme="minorHAnsi"/>
                                    <w:color w:val="595959" w:themeColor="text1" w:themeTint="A6"/>
                                    <w:sz w:val="28"/>
                                    <w:szCs w:val="28"/>
                                  </w:rPr>
                                  <w:t>Connor Parry-Walters</w:t>
                                </w:r>
                                <w:r w:rsidR="00D856F7" w:rsidRPr="00D856F7">
                                  <w:rPr>
                                    <w:rFonts w:asciiTheme="minorHAnsi" w:hAnsiTheme="minorHAnsi" w:cstheme="minorHAnsi"/>
                                    <w:color w:val="595959" w:themeColor="text1" w:themeTint="A6"/>
                                    <w:sz w:val="28"/>
                                    <w:szCs w:val="28"/>
                                  </w:rPr>
                                  <w:t xml:space="preserve"> (P151238</w:t>
                                </w:r>
                              </w:p>
                            </w:sdtContent>
                          </w:sdt>
                          <w:p w:rsidR="00094ED4" w:rsidRDefault="0073074E" w:rsidP="00094E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94ED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52" o:spid="_x0000_s1026" type="#_x0000_t202" style="position:absolute;margin-left:0;margin-top:0;width:542pt;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" filled="f" stroked="f" strokeweight=".5pt">
                <v:textbox inset="126pt,0,54pt,0">
                  <w:txbxContent>
                    <w:sdt>
                      <w:sdtPr>
                        <w:rPr>
                          <w:rFonts w:asciiTheme="minorHAnsi" w:hAnsiTheme="minorHAnsi" w:cstheme="minorHAnsi"/>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rsidR="00094ED4" w:rsidRPr="00D856F7" w:rsidRDefault="00094ED4" w:rsidP="00094ED4">
                          <w:pPr>
                            <w:pStyle w:val="NoSpacing"/>
                            <w:jc w:val="right"/>
                            <w:rPr>
                              <w:rFonts w:asciiTheme="minorHAnsi" w:hAnsiTheme="minorHAnsi" w:cstheme="minorHAnsi"/>
                              <w:color w:val="595959" w:themeColor="text1" w:themeTint="A6"/>
                              <w:sz w:val="28"/>
                              <w:szCs w:val="28"/>
                            </w:rPr>
                          </w:pPr>
                          <w:r w:rsidRPr="00D856F7">
                            <w:rPr>
                              <w:rFonts w:asciiTheme="minorHAnsi" w:hAnsiTheme="minorHAnsi" w:cstheme="minorHAnsi"/>
                              <w:color w:val="595959" w:themeColor="text1" w:themeTint="A6"/>
                              <w:sz w:val="28"/>
                              <w:szCs w:val="28"/>
                            </w:rPr>
                            <w:t>Connor Parry-Walters</w:t>
                          </w:r>
                          <w:r w:rsidR="00D856F7" w:rsidRPr="00D856F7">
                            <w:rPr>
                              <w:rFonts w:asciiTheme="minorHAnsi" w:hAnsiTheme="minorHAnsi" w:cstheme="minorHAnsi"/>
                              <w:color w:val="595959" w:themeColor="text1" w:themeTint="A6"/>
                              <w:sz w:val="28"/>
                              <w:szCs w:val="28"/>
                            </w:rPr>
                            <w:t xml:space="preserve"> (P151238</w:t>
                          </w:r>
                        </w:p>
                      </w:sdtContent>
                    </w:sdt>
                    <w:p w:rsidR="00094ED4" w:rsidRDefault="00094ED4" w:rsidP="00094E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6883400" cy="1651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3930" cy="1612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94ED4" w:rsidRDefault="00094ED4" w:rsidP="00094ED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53" o:spid="_x0000_s1027" type="#_x0000_t202" style="position:absolute;margin-left:0;margin-top:0;width:542pt;height:13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" filled="f" stroked="f" strokeweight=".5pt">
                <v:textbox style="mso-fit-shape-to-text:t" inset="126pt,0,54pt,0">
                  <w:txbxContent>
                    <w:p w:rsidR="00094ED4" w:rsidRDefault="00094ED4" w:rsidP="00094ED4">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68834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393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94ED4" w:rsidRDefault="0073074E" w:rsidP="00094ED4">
                            <w:pPr>
                              <w:jc w:val="right"/>
                              <w:rPr>
                                <w:color w:val="4472C4" w:themeColor="accent1"/>
                                <w:sz w:val="64"/>
                                <w:szCs w:val="64"/>
                              </w:rPr>
                            </w:pPr>
                            <w:sdt>
                              <w:sdtPr>
                                <w:rPr>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94ED4">
                                  <w:rPr>
                                    <w:color w:val="4472C4" w:themeColor="accent1"/>
                                    <w:sz w:val="64"/>
                                    <w:szCs w:val="64"/>
                                  </w:rPr>
                                  <w:t>Cost Indices</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p w:rsidR="00094ED4" w:rsidRDefault="00094ED4" w:rsidP="00094ED4">
                                <w:pPr>
                                  <w:jc w:val="right"/>
                                  <w:rPr>
                                    <w:smallCaps/>
                                    <w:color w:val="404040" w:themeColor="text1" w:themeTint="BF"/>
                                    <w:sz w:val="36"/>
                                    <w:szCs w:val="36"/>
                                  </w:rPr>
                                </w:pPr>
                                <w:r>
                                  <w:rPr>
                                    <w:color w:val="404040" w:themeColor="text1" w:themeTint="BF"/>
                                    <w:sz w:val="36"/>
                                    <w:szCs w:val="36"/>
                                  </w:rPr>
                                  <w:t xml:space="preserve">Cost Studies </w:t>
                                </w:r>
                                <w:r w:rsidR="00D856F7">
                                  <w:rPr>
                                    <w:color w:val="404040" w:themeColor="text1" w:themeTint="BF"/>
                                    <w:sz w:val="36"/>
                                    <w:szCs w:val="36"/>
                                  </w:rPr>
                                  <w:t>of</w:t>
                                </w:r>
                                <w:r>
                                  <w:rPr>
                                    <w:color w:val="404040" w:themeColor="text1" w:themeTint="BF"/>
                                    <w:sz w:val="36"/>
                                    <w:szCs w:val="36"/>
                                  </w:rPr>
                                  <w:t xml:space="preserve"> Buildings (M</w:t>
                                </w:r>
                                <w:r w:rsidR="00D856F7">
                                  <w:rPr>
                                    <w:color w:val="404040" w:themeColor="text1" w:themeTint="BF"/>
                                    <w:sz w:val="36"/>
                                    <w:szCs w:val="36"/>
                                  </w:rPr>
                                  <w:t>6</w:t>
                                </w:r>
                                <w:r>
                                  <w:rPr>
                                    <w:color w:val="404040" w:themeColor="text1" w:themeTint="BF"/>
                                    <w:sz w:val="36"/>
                                    <w:szCs w:val="36"/>
                                  </w:rPr>
                                  <w:t>X</w:t>
                                </w:r>
                                <w:r w:rsidR="00D856F7">
                                  <w:rPr>
                                    <w:color w:val="404040" w:themeColor="text1" w:themeTint="BF"/>
                                    <w:sz w:val="36"/>
                                    <w:szCs w:val="36"/>
                                  </w:rPr>
                                  <w:t>01892)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54" o:spid="_x0000_s1028" type="#_x0000_t202" style="position:absolute;margin-left:0;margin-top:0;width:542pt;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" filled="f" stroked="f" strokeweight=".5pt">
                <v:textbox inset="126pt,0,54pt,0">
                  <w:txbxContent>
                    <w:bookmarkStart w:id="2" w:name="_GoBack"/>
                    <w:p w:rsidR="00094ED4" w:rsidRDefault="00094ED4" w:rsidP="00094ED4">
                      <w:pPr>
                        <w:jc w:val="right"/>
                        <w:rPr>
                          <w:color w:val="4472C4" w:themeColor="accent1"/>
                          <w:sz w:val="64"/>
                          <w:szCs w:val="64"/>
                        </w:rPr>
                      </w:pPr>
                      <w:sdt>
                        <w:sdtPr>
                          <w:rPr>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Cost Indices</w:t>
                          </w:r>
                        </w:sdtContent>
                      </w:sdt>
                    </w:p>
                    <w:bookmarkEnd w:id="2" w:displacedByCustomXml="next"/>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rsidR="00094ED4" w:rsidRDefault="00094ED4" w:rsidP="00094ED4">
                          <w:pPr>
                            <w:jc w:val="right"/>
                            <w:rPr>
                              <w:smallCaps/>
                              <w:color w:val="404040" w:themeColor="text1" w:themeTint="BF"/>
                              <w:sz w:val="36"/>
                              <w:szCs w:val="36"/>
                            </w:rPr>
                          </w:pPr>
                          <w:r>
                            <w:rPr>
                              <w:color w:val="404040" w:themeColor="text1" w:themeTint="BF"/>
                              <w:sz w:val="36"/>
                              <w:szCs w:val="36"/>
                            </w:rPr>
                            <w:t xml:space="preserve">Cost Studies </w:t>
                          </w:r>
                          <w:r w:rsidR="00D856F7">
                            <w:rPr>
                              <w:color w:val="404040" w:themeColor="text1" w:themeTint="BF"/>
                              <w:sz w:val="36"/>
                              <w:szCs w:val="36"/>
                            </w:rPr>
                            <w:t>of</w:t>
                          </w:r>
                          <w:r>
                            <w:rPr>
                              <w:color w:val="404040" w:themeColor="text1" w:themeTint="BF"/>
                              <w:sz w:val="36"/>
                              <w:szCs w:val="36"/>
                            </w:rPr>
                            <w:t xml:space="preserve"> Buildings (M</w:t>
                          </w:r>
                          <w:r w:rsidR="00D856F7">
                            <w:rPr>
                              <w:color w:val="404040" w:themeColor="text1" w:themeTint="BF"/>
                              <w:sz w:val="36"/>
                              <w:szCs w:val="36"/>
                            </w:rPr>
                            <w:t>6</w:t>
                          </w:r>
                          <w:r>
                            <w:rPr>
                              <w:color w:val="404040" w:themeColor="text1" w:themeTint="BF"/>
                              <w:sz w:val="36"/>
                              <w:szCs w:val="36"/>
                            </w:rPr>
                            <w:t>X</w:t>
                          </w:r>
                          <w:r w:rsidR="00D856F7">
                            <w:rPr>
                              <w:color w:val="404040" w:themeColor="text1" w:themeTint="BF"/>
                              <w:sz w:val="36"/>
                              <w:szCs w:val="36"/>
                            </w:rPr>
                            <w:t>01892)</w:t>
                          </w:r>
                        </w:p>
                      </w:sdtContent>
                    </w:sdt>
                  </w:txbxContent>
                </v:textbox>
                <w10:wrap type="square" anchorx="page" anchory="page"/>
              </v:shape>
            </w:pict>
          </mc:Fallback>
        </mc:AlternateContent>
      </w:r>
    </w:p>
    <w:p w:rsidR="00094ED4" w:rsidRDefault="00094ED4" w:rsidP="00094ED4">
      <w:r>
        <w:br w:type="page"/>
      </w:r>
    </w:p>
    <w:p w:rsidR="00094ED4" w:rsidRDefault="00094ED4" w:rsidP="00094ED4"/>
    <w:sdt>
      <w:sdtPr>
        <w:rPr>
          <w:rFonts w:asciiTheme="minorHAnsi" w:eastAsiaTheme="minorHAnsi" w:hAnsiTheme="minorHAnsi" w:cstheme="minorBidi"/>
          <w:color w:val="auto"/>
          <w:sz w:val="22"/>
          <w:szCs w:val="22"/>
          <w:lang w:val="en-GB"/>
        </w:rPr>
        <w:id w:val="80186278"/>
        <w:docPartObj>
          <w:docPartGallery w:val="Table of Contents"/>
          <w:docPartUnique/>
        </w:docPartObj>
      </w:sdtPr>
      <w:sdtEndPr/>
      <w:sdtContent>
        <w:p w:rsidR="00094ED4" w:rsidRDefault="00094ED4" w:rsidP="00094ED4">
          <w:pPr>
            <w:pStyle w:val="TOCHeading"/>
          </w:pPr>
          <w:r>
            <w:t>Contents</w:t>
          </w:r>
        </w:p>
        <w:p w:rsidR="0073074E" w:rsidRDefault="00094E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812496" w:history="1">
            <w:r w:rsidR="0073074E" w:rsidRPr="00AD44A6">
              <w:rPr>
                <w:rStyle w:val="Hyperlink"/>
                <w:noProof/>
              </w:rPr>
              <w:t>Introduction</w:t>
            </w:r>
            <w:r w:rsidR="0073074E">
              <w:rPr>
                <w:noProof/>
                <w:webHidden/>
              </w:rPr>
              <w:tab/>
            </w:r>
            <w:r w:rsidR="0073074E">
              <w:rPr>
                <w:noProof/>
                <w:webHidden/>
              </w:rPr>
              <w:fldChar w:fldCharType="begin"/>
            </w:r>
            <w:r w:rsidR="0073074E">
              <w:rPr>
                <w:noProof/>
                <w:webHidden/>
              </w:rPr>
              <w:instrText xml:space="preserve"> PAGEREF _Toc7812496 \h </w:instrText>
            </w:r>
            <w:r w:rsidR="0073074E">
              <w:rPr>
                <w:noProof/>
                <w:webHidden/>
              </w:rPr>
            </w:r>
            <w:r w:rsidR="0073074E">
              <w:rPr>
                <w:noProof/>
                <w:webHidden/>
              </w:rPr>
              <w:fldChar w:fldCharType="separate"/>
            </w:r>
            <w:r w:rsidR="0073074E">
              <w:rPr>
                <w:noProof/>
                <w:webHidden/>
              </w:rPr>
              <w:t>3</w:t>
            </w:r>
            <w:r w:rsidR="0073074E">
              <w:rPr>
                <w:noProof/>
                <w:webHidden/>
              </w:rPr>
              <w:fldChar w:fldCharType="end"/>
            </w:r>
          </w:hyperlink>
        </w:p>
        <w:p w:rsidR="0073074E" w:rsidRDefault="0073074E">
          <w:pPr>
            <w:pStyle w:val="TOC2"/>
            <w:tabs>
              <w:tab w:val="right" w:leader="dot" w:pos="9016"/>
            </w:tabs>
            <w:rPr>
              <w:rFonts w:eastAsiaTheme="minorEastAsia"/>
              <w:noProof/>
              <w:lang w:eastAsia="en-GB"/>
            </w:rPr>
          </w:pPr>
          <w:hyperlink w:anchor="_Toc7812497" w:history="1">
            <w:r w:rsidRPr="00AD44A6">
              <w:rPr>
                <w:rStyle w:val="Hyperlink"/>
                <w:noProof/>
              </w:rPr>
              <w:t>What are cost indices</w:t>
            </w:r>
            <w:r>
              <w:rPr>
                <w:noProof/>
                <w:webHidden/>
              </w:rPr>
              <w:tab/>
            </w:r>
            <w:r>
              <w:rPr>
                <w:noProof/>
                <w:webHidden/>
              </w:rPr>
              <w:fldChar w:fldCharType="begin"/>
            </w:r>
            <w:r>
              <w:rPr>
                <w:noProof/>
                <w:webHidden/>
              </w:rPr>
              <w:instrText xml:space="preserve"> PAGEREF _Toc7812497 \h </w:instrText>
            </w:r>
            <w:r>
              <w:rPr>
                <w:noProof/>
                <w:webHidden/>
              </w:rPr>
            </w:r>
            <w:r>
              <w:rPr>
                <w:noProof/>
                <w:webHidden/>
              </w:rPr>
              <w:fldChar w:fldCharType="separate"/>
            </w:r>
            <w:r>
              <w:rPr>
                <w:noProof/>
                <w:webHidden/>
              </w:rPr>
              <w:t>3</w:t>
            </w:r>
            <w:r>
              <w:rPr>
                <w:noProof/>
                <w:webHidden/>
              </w:rPr>
              <w:fldChar w:fldCharType="end"/>
            </w:r>
          </w:hyperlink>
        </w:p>
        <w:p w:rsidR="0073074E" w:rsidRDefault="0073074E">
          <w:pPr>
            <w:pStyle w:val="TOC2"/>
            <w:tabs>
              <w:tab w:val="right" w:leader="dot" w:pos="9016"/>
            </w:tabs>
            <w:rPr>
              <w:rFonts w:eastAsiaTheme="minorEastAsia"/>
              <w:noProof/>
              <w:lang w:eastAsia="en-GB"/>
            </w:rPr>
          </w:pPr>
          <w:hyperlink w:anchor="_Toc7812498" w:history="1">
            <w:r w:rsidRPr="00AD44A6">
              <w:rPr>
                <w:rStyle w:val="Hyperlink"/>
                <w:noProof/>
              </w:rPr>
              <w:t>Current welsh housing stock</w:t>
            </w:r>
            <w:r>
              <w:rPr>
                <w:noProof/>
                <w:webHidden/>
              </w:rPr>
              <w:tab/>
            </w:r>
            <w:r>
              <w:rPr>
                <w:noProof/>
                <w:webHidden/>
              </w:rPr>
              <w:fldChar w:fldCharType="begin"/>
            </w:r>
            <w:r>
              <w:rPr>
                <w:noProof/>
                <w:webHidden/>
              </w:rPr>
              <w:instrText xml:space="preserve"> PAGEREF _Toc7812498 \h </w:instrText>
            </w:r>
            <w:r>
              <w:rPr>
                <w:noProof/>
                <w:webHidden/>
              </w:rPr>
            </w:r>
            <w:r>
              <w:rPr>
                <w:noProof/>
                <w:webHidden/>
              </w:rPr>
              <w:fldChar w:fldCharType="separate"/>
            </w:r>
            <w:r>
              <w:rPr>
                <w:noProof/>
                <w:webHidden/>
              </w:rPr>
              <w:t>3</w:t>
            </w:r>
            <w:r>
              <w:rPr>
                <w:noProof/>
                <w:webHidden/>
              </w:rPr>
              <w:fldChar w:fldCharType="end"/>
            </w:r>
          </w:hyperlink>
        </w:p>
        <w:p w:rsidR="0073074E" w:rsidRDefault="0073074E">
          <w:pPr>
            <w:pStyle w:val="TOC1"/>
            <w:tabs>
              <w:tab w:val="right" w:leader="dot" w:pos="9016"/>
            </w:tabs>
            <w:rPr>
              <w:rFonts w:eastAsiaTheme="minorEastAsia"/>
              <w:noProof/>
              <w:lang w:eastAsia="en-GB"/>
            </w:rPr>
          </w:pPr>
          <w:hyperlink w:anchor="_Toc7812499" w:history="1">
            <w:r w:rsidRPr="00AD44A6">
              <w:rPr>
                <w:rStyle w:val="Hyperlink"/>
                <w:noProof/>
              </w:rPr>
              <w:t>Selected comparable areas</w:t>
            </w:r>
            <w:r>
              <w:rPr>
                <w:noProof/>
                <w:webHidden/>
              </w:rPr>
              <w:tab/>
            </w:r>
            <w:r>
              <w:rPr>
                <w:noProof/>
                <w:webHidden/>
              </w:rPr>
              <w:fldChar w:fldCharType="begin"/>
            </w:r>
            <w:r>
              <w:rPr>
                <w:noProof/>
                <w:webHidden/>
              </w:rPr>
              <w:instrText xml:space="preserve"> PAGEREF _Toc7812499 \h </w:instrText>
            </w:r>
            <w:r>
              <w:rPr>
                <w:noProof/>
                <w:webHidden/>
              </w:rPr>
            </w:r>
            <w:r>
              <w:rPr>
                <w:noProof/>
                <w:webHidden/>
              </w:rPr>
              <w:fldChar w:fldCharType="separate"/>
            </w:r>
            <w:r>
              <w:rPr>
                <w:noProof/>
                <w:webHidden/>
              </w:rPr>
              <w:t>4</w:t>
            </w:r>
            <w:r>
              <w:rPr>
                <w:noProof/>
                <w:webHidden/>
              </w:rPr>
              <w:fldChar w:fldCharType="end"/>
            </w:r>
          </w:hyperlink>
        </w:p>
        <w:p w:rsidR="0073074E" w:rsidRDefault="0073074E">
          <w:pPr>
            <w:pStyle w:val="TOC2"/>
            <w:tabs>
              <w:tab w:val="right" w:leader="dot" w:pos="9016"/>
            </w:tabs>
            <w:rPr>
              <w:rFonts w:eastAsiaTheme="minorEastAsia"/>
              <w:noProof/>
              <w:lang w:eastAsia="en-GB"/>
            </w:rPr>
          </w:pPr>
          <w:hyperlink w:anchor="_Toc7812500" w:history="1">
            <w:r w:rsidRPr="00AD44A6">
              <w:rPr>
                <w:rStyle w:val="Hyperlink"/>
                <w:noProof/>
              </w:rPr>
              <w:t>Swansea</w:t>
            </w:r>
            <w:r>
              <w:rPr>
                <w:noProof/>
                <w:webHidden/>
              </w:rPr>
              <w:tab/>
            </w:r>
            <w:r>
              <w:rPr>
                <w:noProof/>
                <w:webHidden/>
              </w:rPr>
              <w:fldChar w:fldCharType="begin"/>
            </w:r>
            <w:r>
              <w:rPr>
                <w:noProof/>
                <w:webHidden/>
              </w:rPr>
              <w:instrText xml:space="preserve"> PAGEREF _Toc7812500 \h </w:instrText>
            </w:r>
            <w:r>
              <w:rPr>
                <w:noProof/>
                <w:webHidden/>
              </w:rPr>
            </w:r>
            <w:r>
              <w:rPr>
                <w:noProof/>
                <w:webHidden/>
              </w:rPr>
              <w:fldChar w:fldCharType="separate"/>
            </w:r>
            <w:r>
              <w:rPr>
                <w:noProof/>
                <w:webHidden/>
              </w:rPr>
              <w:t>4</w:t>
            </w:r>
            <w:r>
              <w:rPr>
                <w:noProof/>
                <w:webHidden/>
              </w:rPr>
              <w:fldChar w:fldCharType="end"/>
            </w:r>
          </w:hyperlink>
        </w:p>
        <w:p w:rsidR="0073074E" w:rsidRDefault="0073074E">
          <w:pPr>
            <w:pStyle w:val="TOC2"/>
            <w:tabs>
              <w:tab w:val="right" w:leader="dot" w:pos="9016"/>
            </w:tabs>
            <w:rPr>
              <w:rFonts w:eastAsiaTheme="minorEastAsia"/>
              <w:noProof/>
              <w:lang w:eastAsia="en-GB"/>
            </w:rPr>
          </w:pPr>
          <w:hyperlink w:anchor="_Toc7812501" w:history="1">
            <w:r w:rsidRPr="00AD44A6">
              <w:rPr>
                <w:rStyle w:val="Hyperlink"/>
                <w:noProof/>
              </w:rPr>
              <w:t>Neath Port Talbot</w:t>
            </w:r>
            <w:r>
              <w:rPr>
                <w:noProof/>
                <w:webHidden/>
              </w:rPr>
              <w:tab/>
            </w:r>
            <w:r>
              <w:rPr>
                <w:noProof/>
                <w:webHidden/>
              </w:rPr>
              <w:fldChar w:fldCharType="begin"/>
            </w:r>
            <w:r>
              <w:rPr>
                <w:noProof/>
                <w:webHidden/>
              </w:rPr>
              <w:instrText xml:space="preserve"> PAGEREF _Toc7812501 \h </w:instrText>
            </w:r>
            <w:r>
              <w:rPr>
                <w:noProof/>
                <w:webHidden/>
              </w:rPr>
            </w:r>
            <w:r>
              <w:rPr>
                <w:noProof/>
                <w:webHidden/>
              </w:rPr>
              <w:fldChar w:fldCharType="separate"/>
            </w:r>
            <w:r>
              <w:rPr>
                <w:noProof/>
                <w:webHidden/>
              </w:rPr>
              <w:t>5</w:t>
            </w:r>
            <w:r>
              <w:rPr>
                <w:noProof/>
                <w:webHidden/>
              </w:rPr>
              <w:fldChar w:fldCharType="end"/>
            </w:r>
          </w:hyperlink>
        </w:p>
        <w:p w:rsidR="0073074E" w:rsidRDefault="0073074E">
          <w:pPr>
            <w:pStyle w:val="TOC2"/>
            <w:tabs>
              <w:tab w:val="right" w:leader="dot" w:pos="9016"/>
            </w:tabs>
            <w:rPr>
              <w:rFonts w:eastAsiaTheme="minorEastAsia"/>
              <w:noProof/>
              <w:lang w:eastAsia="en-GB"/>
            </w:rPr>
          </w:pPr>
          <w:hyperlink w:anchor="_Toc7812502" w:history="1">
            <w:r w:rsidRPr="00AD44A6">
              <w:rPr>
                <w:rStyle w:val="Hyperlink"/>
                <w:noProof/>
              </w:rPr>
              <w:t>Carmarthenshire</w:t>
            </w:r>
            <w:r>
              <w:rPr>
                <w:noProof/>
                <w:webHidden/>
              </w:rPr>
              <w:tab/>
            </w:r>
            <w:r>
              <w:rPr>
                <w:noProof/>
                <w:webHidden/>
              </w:rPr>
              <w:fldChar w:fldCharType="begin"/>
            </w:r>
            <w:r>
              <w:rPr>
                <w:noProof/>
                <w:webHidden/>
              </w:rPr>
              <w:instrText xml:space="preserve"> PAGEREF _Toc7812502 \h </w:instrText>
            </w:r>
            <w:r>
              <w:rPr>
                <w:noProof/>
                <w:webHidden/>
              </w:rPr>
            </w:r>
            <w:r>
              <w:rPr>
                <w:noProof/>
                <w:webHidden/>
              </w:rPr>
              <w:fldChar w:fldCharType="separate"/>
            </w:r>
            <w:r>
              <w:rPr>
                <w:noProof/>
                <w:webHidden/>
              </w:rPr>
              <w:t>6</w:t>
            </w:r>
            <w:r>
              <w:rPr>
                <w:noProof/>
                <w:webHidden/>
              </w:rPr>
              <w:fldChar w:fldCharType="end"/>
            </w:r>
          </w:hyperlink>
        </w:p>
        <w:p w:rsidR="0073074E" w:rsidRDefault="0073074E">
          <w:pPr>
            <w:pStyle w:val="TOC1"/>
            <w:tabs>
              <w:tab w:val="right" w:leader="dot" w:pos="9016"/>
            </w:tabs>
            <w:rPr>
              <w:rFonts w:eastAsiaTheme="minorEastAsia"/>
              <w:noProof/>
              <w:lang w:eastAsia="en-GB"/>
            </w:rPr>
          </w:pPr>
          <w:hyperlink w:anchor="_Toc7812503" w:history="1">
            <w:r w:rsidRPr="00AD44A6">
              <w:rPr>
                <w:rStyle w:val="Hyperlink"/>
                <w:noProof/>
              </w:rPr>
              <w:t>Comparison</w:t>
            </w:r>
            <w:r>
              <w:rPr>
                <w:noProof/>
                <w:webHidden/>
              </w:rPr>
              <w:tab/>
            </w:r>
            <w:r>
              <w:rPr>
                <w:noProof/>
                <w:webHidden/>
              </w:rPr>
              <w:fldChar w:fldCharType="begin"/>
            </w:r>
            <w:r>
              <w:rPr>
                <w:noProof/>
                <w:webHidden/>
              </w:rPr>
              <w:instrText xml:space="preserve"> PAGEREF _Toc7812503 \h </w:instrText>
            </w:r>
            <w:r>
              <w:rPr>
                <w:noProof/>
                <w:webHidden/>
              </w:rPr>
            </w:r>
            <w:r>
              <w:rPr>
                <w:noProof/>
                <w:webHidden/>
              </w:rPr>
              <w:fldChar w:fldCharType="separate"/>
            </w:r>
            <w:r>
              <w:rPr>
                <w:noProof/>
                <w:webHidden/>
              </w:rPr>
              <w:t>7</w:t>
            </w:r>
            <w:r>
              <w:rPr>
                <w:noProof/>
                <w:webHidden/>
              </w:rPr>
              <w:fldChar w:fldCharType="end"/>
            </w:r>
          </w:hyperlink>
        </w:p>
        <w:p w:rsidR="0073074E" w:rsidRDefault="0073074E">
          <w:pPr>
            <w:pStyle w:val="TOC1"/>
            <w:tabs>
              <w:tab w:val="right" w:leader="dot" w:pos="9016"/>
            </w:tabs>
            <w:rPr>
              <w:rFonts w:eastAsiaTheme="minorEastAsia"/>
              <w:noProof/>
              <w:lang w:eastAsia="en-GB"/>
            </w:rPr>
          </w:pPr>
          <w:hyperlink w:anchor="_Toc7812504" w:history="1">
            <w:r w:rsidRPr="00AD44A6">
              <w:rPr>
                <w:rStyle w:val="Hyperlink"/>
                <w:noProof/>
              </w:rPr>
              <w:t>Conclusion</w:t>
            </w:r>
            <w:r>
              <w:rPr>
                <w:noProof/>
                <w:webHidden/>
              </w:rPr>
              <w:tab/>
            </w:r>
            <w:r>
              <w:rPr>
                <w:noProof/>
                <w:webHidden/>
              </w:rPr>
              <w:fldChar w:fldCharType="begin"/>
            </w:r>
            <w:r>
              <w:rPr>
                <w:noProof/>
                <w:webHidden/>
              </w:rPr>
              <w:instrText xml:space="preserve"> PAGEREF _Toc7812504 \h </w:instrText>
            </w:r>
            <w:r>
              <w:rPr>
                <w:noProof/>
                <w:webHidden/>
              </w:rPr>
            </w:r>
            <w:r>
              <w:rPr>
                <w:noProof/>
                <w:webHidden/>
              </w:rPr>
              <w:fldChar w:fldCharType="separate"/>
            </w:r>
            <w:r>
              <w:rPr>
                <w:noProof/>
                <w:webHidden/>
              </w:rPr>
              <w:t>8</w:t>
            </w:r>
            <w:r>
              <w:rPr>
                <w:noProof/>
                <w:webHidden/>
              </w:rPr>
              <w:fldChar w:fldCharType="end"/>
            </w:r>
          </w:hyperlink>
        </w:p>
        <w:p w:rsidR="0073074E" w:rsidRDefault="0073074E">
          <w:pPr>
            <w:pStyle w:val="TOC1"/>
            <w:tabs>
              <w:tab w:val="right" w:leader="dot" w:pos="9016"/>
            </w:tabs>
            <w:rPr>
              <w:rFonts w:eastAsiaTheme="minorEastAsia"/>
              <w:noProof/>
              <w:lang w:eastAsia="en-GB"/>
            </w:rPr>
          </w:pPr>
          <w:hyperlink w:anchor="_Toc7812505" w:history="1">
            <w:r w:rsidRPr="00AD44A6">
              <w:rPr>
                <w:rStyle w:val="Hyperlink"/>
                <w:noProof/>
              </w:rPr>
              <w:t>References</w:t>
            </w:r>
            <w:r>
              <w:rPr>
                <w:noProof/>
                <w:webHidden/>
              </w:rPr>
              <w:tab/>
            </w:r>
            <w:r>
              <w:rPr>
                <w:noProof/>
                <w:webHidden/>
              </w:rPr>
              <w:fldChar w:fldCharType="begin"/>
            </w:r>
            <w:r>
              <w:rPr>
                <w:noProof/>
                <w:webHidden/>
              </w:rPr>
              <w:instrText xml:space="preserve"> PAGEREF _Toc7812505 \h </w:instrText>
            </w:r>
            <w:r>
              <w:rPr>
                <w:noProof/>
                <w:webHidden/>
              </w:rPr>
            </w:r>
            <w:r>
              <w:rPr>
                <w:noProof/>
                <w:webHidden/>
              </w:rPr>
              <w:fldChar w:fldCharType="separate"/>
            </w:r>
            <w:r>
              <w:rPr>
                <w:noProof/>
                <w:webHidden/>
              </w:rPr>
              <w:t>8</w:t>
            </w:r>
            <w:r>
              <w:rPr>
                <w:noProof/>
                <w:webHidden/>
              </w:rPr>
              <w:fldChar w:fldCharType="end"/>
            </w:r>
          </w:hyperlink>
        </w:p>
        <w:p w:rsidR="0073074E" w:rsidRDefault="00094ED4" w:rsidP="0073074E">
          <w:r>
            <w:fldChar w:fldCharType="end"/>
          </w:r>
        </w:p>
        <w:p w:rsidR="0073074E" w:rsidRDefault="0073074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812530" w:history="1">
            <w:r w:rsidRPr="004456FF">
              <w:rPr>
                <w:rStyle w:val="Hyperlink"/>
                <w:noProof/>
              </w:rPr>
              <w:t>Figure 1 https://www.walesdirectory.co.uk/Gower-map.htm</w:t>
            </w:r>
            <w:r>
              <w:rPr>
                <w:noProof/>
                <w:webHidden/>
              </w:rPr>
              <w:tab/>
            </w:r>
            <w:r>
              <w:rPr>
                <w:noProof/>
                <w:webHidden/>
              </w:rPr>
              <w:fldChar w:fldCharType="begin"/>
            </w:r>
            <w:r>
              <w:rPr>
                <w:noProof/>
                <w:webHidden/>
              </w:rPr>
              <w:instrText xml:space="preserve"> PAGEREF _Toc7812530 \h </w:instrText>
            </w:r>
            <w:r>
              <w:rPr>
                <w:noProof/>
                <w:webHidden/>
              </w:rPr>
            </w:r>
            <w:r>
              <w:rPr>
                <w:noProof/>
                <w:webHidden/>
              </w:rPr>
              <w:fldChar w:fldCharType="separate"/>
            </w:r>
            <w:r>
              <w:rPr>
                <w:noProof/>
                <w:webHidden/>
              </w:rPr>
              <w:t>4</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r:id="rId8" w:anchor="_Toc7812531" w:history="1">
            <w:r w:rsidRPr="004456FF">
              <w:rPr>
                <w:rStyle w:val="Hyperlink"/>
                <w:noProof/>
              </w:rPr>
              <w:t>Figure 2 https://www.walesdirectory.co.uk/Neath-port-talbot-map.htm</w:t>
            </w:r>
            <w:r>
              <w:rPr>
                <w:noProof/>
                <w:webHidden/>
              </w:rPr>
              <w:tab/>
            </w:r>
            <w:r>
              <w:rPr>
                <w:noProof/>
                <w:webHidden/>
              </w:rPr>
              <w:fldChar w:fldCharType="begin"/>
            </w:r>
            <w:r>
              <w:rPr>
                <w:noProof/>
                <w:webHidden/>
              </w:rPr>
              <w:instrText xml:space="preserve"> PAGEREF _Toc7812531 \h </w:instrText>
            </w:r>
            <w:r>
              <w:rPr>
                <w:noProof/>
                <w:webHidden/>
              </w:rPr>
            </w:r>
            <w:r>
              <w:rPr>
                <w:noProof/>
                <w:webHidden/>
              </w:rPr>
              <w:fldChar w:fldCharType="separate"/>
            </w:r>
            <w:r>
              <w:rPr>
                <w:noProof/>
                <w:webHidden/>
              </w:rPr>
              <w:t>5</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w:anchor="_Toc7812532" w:history="1">
            <w:r w:rsidRPr="004456FF">
              <w:rPr>
                <w:rStyle w:val="Hyperlink"/>
                <w:noProof/>
              </w:rPr>
              <w:t>Figure 3 https://www.walesdirectory.co.uk/Carmarthenshire-map.htm</w:t>
            </w:r>
            <w:r>
              <w:rPr>
                <w:noProof/>
                <w:webHidden/>
              </w:rPr>
              <w:tab/>
            </w:r>
            <w:r>
              <w:rPr>
                <w:noProof/>
                <w:webHidden/>
              </w:rPr>
              <w:fldChar w:fldCharType="begin"/>
            </w:r>
            <w:r>
              <w:rPr>
                <w:noProof/>
                <w:webHidden/>
              </w:rPr>
              <w:instrText xml:space="preserve"> PAGEREF _Toc7812532 \h </w:instrText>
            </w:r>
            <w:r>
              <w:rPr>
                <w:noProof/>
                <w:webHidden/>
              </w:rPr>
            </w:r>
            <w:r>
              <w:rPr>
                <w:noProof/>
                <w:webHidden/>
              </w:rPr>
              <w:fldChar w:fldCharType="separate"/>
            </w:r>
            <w:r>
              <w:rPr>
                <w:noProof/>
                <w:webHidden/>
              </w:rPr>
              <w:t>6</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w:anchor="_Toc7812533" w:history="1">
            <w:r w:rsidRPr="004456FF">
              <w:rPr>
                <w:rStyle w:val="Hyperlink"/>
                <w:noProof/>
              </w:rPr>
              <w:t>Figure 4; Annual price change for Wales over the past 5 years</w:t>
            </w:r>
            <w:r>
              <w:rPr>
                <w:noProof/>
                <w:webHidden/>
              </w:rPr>
              <w:tab/>
            </w:r>
            <w:r>
              <w:rPr>
                <w:noProof/>
                <w:webHidden/>
              </w:rPr>
              <w:fldChar w:fldCharType="begin"/>
            </w:r>
            <w:r>
              <w:rPr>
                <w:noProof/>
                <w:webHidden/>
              </w:rPr>
              <w:instrText xml:space="preserve"> PAGEREF _Toc7812533 \h </w:instrText>
            </w:r>
            <w:r>
              <w:rPr>
                <w:noProof/>
                <w:webHidden/>
              </w:rPr>
            </w:r>
            <w:r>
              <w:rPr>
                <w:noProof/>
                <w:webHidden/>
              </w:rPr>
              <w:fldChar w:fldCharType="separate"/>
            </w:r>
            <w:r>
              <w:rPr>
                <w:noProof/>
                <w:webHidden/>
              </w:rPr>
              <w:t>7</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w:anchor="_Toc7812534" w:history="1">
            <w:r w:rsidRPr="004456FF">
              <w:rPr>
                <w:rStyle w:val="Hyperlink"/>
                <w:noProof/>
              </w:rPr>
              <w:t>Figure 5; Annual price change by local authority for Wales</w:t>
            </w:r>
            <w:r>
              <w:rPr>
                <w:noProof/>
                <w:webHidden/>
              </w:rPr>
              <w:tab/>
            </w:r>
            <w:r>
              <w:rPr>
                <w:noProof/>
                <w:webHidden/>
              </w:rPr>
              <w:fldChar w:fldCharType="begin"/>
            </w:r>
            <w:r>
              <w:rPr>
                <w:noProof/>
                <w:webHidden/>
              </w:rPr>
              <w:instrText xml:space="preserve"> PAGEREF _Toc7812534 \h </w:instrText>
            </w:r>
            <w:r>
              <w:rPr>
                <w:noProof/>
                <w:webHidden/>
              </w:rPr>
            </w:r>
            <w:r>
              <w:rPr>
                <w:noProof/>
                <w:webHidden/>
              </w:rPr>
              <w:fldChar w:fldCharType="separate"/>
            </w:r>
            <w:r>
              <w:rPr>
                <w:noProof/>
                <w:webHidden/>
              </w:rPr>
              <w:t>7</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w:anchor="_Toc7812535" w:history="1">
            <w:r w:rsidRPr="004456FF">
              <w:rPr>
                <w:rStyle w:val="Hyperlink"/>
                <w:noProof/>
              </w:rPr>
              <w:t>Figure 6; Average price change by property type for Wales</w:t>
            </w:r>
            <w:r>
              <w:rPr>
                <w:noProof/>
                <w:webHidden/>
              </w:rPr>
              <w:tab/>
            </w:r>
            <w:r>
              <w:rPr>
                <w:noProof/>
                <w:webHidden/>
              </w:rPr>
              <w:fldChar w:fldCharType="begin"/>
            </w:r>
            <w:r>
              <w:rPr>
                <w:noProof/>
                <w:webHidden/>
              </w:rPr>
              <w:instrText xml:space="preserve"> PAGEREF _Toc7812535 \h </w:instrText>
            </w:r>
            <w:r>
              <w:rPr>
                <w:noProof/>
                <w:webHidden/>
              </w:rPr>
            </w:r>
            <w:r>
              <w:rPr>
                <w:noProof/>
                <w:webHidden/>
              </w:rPr>
              <w:fldChar w:fldCharType="separate"/>
            </w:r>
            <w:r>
              <w:rPr>
                <w:noProof/>
                <w:webHidden/>
              </w:rPr>
              <w:t>7</w:t>
            </w:r>
            <w:r>
              <w:rPr>
                <w:noProof/>
                <w:webHidden/>
              </w:rPr>
              <w:fldChar w:fldCharType="end"/>
            </w:r>
          </w:hyperlink>
        </w:p>
        <w:p w:rsidR="0073074E" w:rsidRDefault="0073074E">
          <w:pPr>
            <w:pStyle w:val="TableofFigures"/>
            <w:tabs>
              <w:tab w:val="right" w:leader="dot" w:pos="9016"/>
            </w:tabs>
            <w:rPr>
              <w:rFonts w:eastAsiaTheme="minorEastAsia"/>
              <w:noProof/>
              <w:lang w:eastAsia="en-GB"/>
            </w:rPr>
          </w:pPr>
          <w:hyperlink w:anchor="_Toc7812536" w:history="1">
            <w:r w:rsidRPr="004456FF">
              <w:rPr>
                <w:rStyle w:val="Hyperlink"/>
                <w:noProof/>
              </w:rPr>
              <w:t>Figure 7; Sales volumes for Wales by local authority</w:t>
            </w:r>
            <w:r>
              <w:rPr>
                <w:noProof/>
                <w:webHidden/>
              </w:rPr>
              <w:tab/>
            </w:r>
            <w:r>
              <w:rPr>
                <w:noProof/>
                <w:webHidden/>
              </w:rPr>
              <w:fldChar w:fldCharType="begin"/>
            </w:r>
            <w:r>
              <w:rPr>
                <w:noProof/>
                <w:webHidden/>
              </w:rPr>
              <w:instrText xml:space="preserve"> PAGEREF _Toc7812536 \h </w:instrText>
            </w:r>
            <w:r>
              <w:rPr>
                <w:noProof/>
                <w:webHidden/>
              </w:rPr>
            </w:r>
            <w:r>
              <w:rPr>
                <w:noProof/>
                <w:webHidden/>
              </w:rPr>
              <w:fldChar w:fldCharType="separate"/>
            </w:r>
            <w:r>
              <w:rPr>
                <w:noProof/>
                <w:webHidden/>
              </w:rPr>
              <w:t>7</w:t>
            </w:r>
            <w:r>
              <w:rPr>
                <w:noProof/>
                <w:webHidden/>
              </w:rPr>
              <w:fldChar w:fldCharType="end"/>
            </w:r>
          </w:hyperlink>
        </w:p>
        <w:p w:rsidR="0073074E" w:rsidRDefault="0073074E" w:rsidP="0073074E">
          <w:r>
            <w:fldChar w:fldCharType="end"/>
          </w:r>
          <w:bookmarkStart w:id="1" w:name="_GoBack"/>
          <w:bookmarkEnd w:id="1"/>
        </w:p>
        <w:p w:rsidR="00094ED4" w:rsidRDefault="00094ED4" w:rsidP="00094ED4">
          <w:r>
            <w:br w:type="page"/>
          </w:r>
        </w:p>
        <w:p w:rsidR="00094ED4" w:rsidRDefault="0073074E" w:rsidP="00094ED4"/>
      </w:sdtContent>
    </w:sdt>
    <w:p w:rsidR="00094ED4" w:rsidRDefault="00094ED4" w:rsidP="00094ED4">
      <w:pPr>
        <w:pStyle w:val="Heading1"/>
      </w:pPr>
      <w:bookmarkStart w:id="2" w:name="_Toc7812496"/>
      <w:r>
        <w:t>Introduction</w:t>
      </w:r>
      <w:bookmarkEnd w:id="2"/>
    </w:p>
    <w:p w:rsidR="00094ED4" w:rsidRDefault="00094ED4" w:rsidP="00094ED4">
      <w:r>
        <w:t xml:space="preserve">We have been approached by a </w:t>
      </w:r>
      <w:r w:rsidR="00FA07A0">
        <w:t>‘French D</w:t>
      </w:r>
      <w:r>
        <w:t>eveloper</w:t>
      </w:r>
      <w:r w:rsidR="00FA07A0">
        <w:t>’</w:t>
      </w:r>
      <w:r>
        <w:t xml:space="preserve"> who is looking to construct a </w:t>
      </w:r>
      <w:r w:rsidR="00FA07A0">
        <w:t>new housing development in the S</w:t>
      </w:r>
      <w:r>
        <w:t xml:space="preserve">outh </w:t>
      </w:r>
      <w:r w:rsidR="00D856F7">
        <w:t>W</w:t>
      </w:r>
      <w:r w:rsidR="00FA07A0">
        <w:t>ales region. W</w:t>
      </w:r>
      <w:r>
        <w:t xml:space="preserve">e have been asked to look at 3 areas and compare them in terms of cost indices and feasibility. We are to then inform </w:t>
      </w:r>
      <w:proofErr w:type="gramStart"/>
      <w:r w:rsidR="00FA07A0">
        <w:t>the  developer</w:t>
      </w:r>
      <w:proofErr w:type="gramEnd"/>
      <w:r w:rsidR="00FA07A0">
        <w:t xml:space="preserve"> in regards to the</w:t>
      </w:r>
      <w:r>
        <w:t xml:space="preserve"> decisions we have made on which area is to be the most profitable for the new housing development.</w:t>
      </w:r>
    </w:p>
    <w:p w:rsidR="00094ED4" w:rsidRDefault="00094ED4" w:rsidP="00094ED4">
      <w:pPr>
        <w:pStyle w:val="Heading2"/>
      </w:pPr>
      <w:bookmarkStart w:id="3" w:name="_Toc7812497"/>
      <w:r>
        <w:t>What are cost indices</w:t>
      </w:r>
      <w:bookmarkEnd w:id="3"/>
    </w:p>
    <w:p w:rsidR="00094ED4" w:rsidRDefault="00094ED4" w:rsidP="00094ED4">
      <w:r>
        <w:t>Cost indexes are used to describe a change in a price over a period of time. Cost indices are calculated using relevant cost factors are weighed together by their proportions of total costs.</w:t>
      </w:r>
    </w:p>
    <w:p w:rsidR="00094ED4" w:rsidRDefault="00094ED4" w:rsidP="00094ED4">
      <w:r>
        <w:t xml:space="preserve">House Price Index (HPI) is presented as a change in price, shown in a percentage out </w:t>
      </w:r>
      <w:r w:rsidR="00FA07A0">
        <w:t>off a 100. With the use of the o</w:t>
      </w:r>
      <w:r>
        <w:t xml:space="preserve">ffice for National Statistics and HM land registry using land registration data. HPI releases monthly changes and yearly changes also. </w:t>
      </w:r>
    </w:p>
    <w:p w:rsidR="00094ED4" w:rsidRDefault="00094ED4" w:rsidP="00094ED4">
      <w:r>
        <w:t xml:space="preserve">For the private sector homes both mortgage providers Nationwide and Halifax, use their own data across the years with the current mortgage lending’s to calculate house price indexes, these are not released as frequently as indices from the HPI.  </w:t>
      </w:r>
    </w:p>
    <w:p w:rsidR="00094ED4" w:rsidRDefault="00094ED4" w:rsidP="00094ED4">
      <w:pPr>
        <w:pStyle w:val="Heading2"/>
      </w:pPr>
      <w:bookmarkStart w:id="4" w:name="_Toc7812498"/>
      <w:r>
        <w:t>Current welsh housing stock</w:t>
      </w:r>
      <w:bookmarkEnd w:id="4"/>
    </w:p>
    <w:p w:rsidR="00094ED4" w:rsidRDefault="00094ED4" w:rsidP="00094ED4">
      <w:r>
        <w:t>The largest majority of welsh housing in built prior to 1930s and in need of refurbishment and maintenance as buildings get older. With housing shortage being a huge problem not just in wales, but across all of the UK. The Welsh government have plans to build 20,000 new homes by 2021 but there is debate whether that should be doubled. Welsh housing associations have claimed that there needs to be 75,000 new homes built within the next 20 years</w:t>
      </w:r>
      <w:sdt>
        <w:sdtPr>
          <w:id w:val="293564394"/>
          <w:citation/>
        </w:sdtPr>
        <w:sdtEndPr/>
        <w:sdtContent>
          <w:r>
            <w:fldChar w:fldCharType="begin"/>
          </w:r>
          <w:r>
            <w:instrText xml:space="preserve"> CITATION BBC171 \l 2057 </w:instrText>
          </w:r>
          <w:r>
            <w:fldChar w:fldCharType="separate"/>
          </w:r>
          <w:r>
            <w:rPr>
              <w:noProof/>
            </w:rPr>
            <w:t xml:space="preserve"> (BBC, 2017)</w:t>
          </w:r>
          <w:r>
            <w:fldChar w:fldCharType="end"/>
          </w:r>
        </w:sdtContent>
      </w:sdt>
      <w:r>
        <w:t>.</w:t>
      </w:r>
    </w:p>
    <w:p w:rsidR="00D856F7" w:rsidRDefault="00D856F7" w:rsidP="00094ED4"/>
    <w:p w:rsidR="00D856F7" w:rsidRDefault="00D856F7" w:rsidP="00094ED4"/>
    <w:p w:rsidR="00094ED4" w:rsidRDefault="00094ED4" w:rsidP="00094ED4">
      <w:pPr>
        <w:pStyle w:val="Heading1"/>
      </w:pPr>
      <w:bookmarkStart w:id="5" w:name="_Toc7812499"/>
      <w:r>
        <w:lastRenderedPageBreak/>
        <w:t>Selected comparable areas</w:t>
      </w:r>
      <w:bookmarkEnd w:id="5"/>
    </w:p>
    <w:p w:rsidR="00094ED4" w:rsidRDefault="00094ED4" w:rsidP="00094ED4">
      <w:pPr>
        <w:pStyle w:val="Heading2"/>
      </w:pPr>
      <w:bookmarkStart w:id="6" w:name="_Toc7812500"/>
      <w:r>
        <w:t>Swansea</w:t>
      </w:r>
      <w:bookmarkEnd w:id="6"/>
      <w:r>
        <w:t xml:space="preserve"> </w:t>
      </w:r>
    </w:p>
    <w:p w:rsidR="00094ED4" w:rsidRDefault="00094ED4" w:rsidP="00094ED4">
      <w:pPr>
        <w:keepNext/>
      </w:pPr>
      <w:r>
        <w:rPr>
          <w:noProof/>
          <w:lang w:eastAsia="en-GB"/>
        </w:rPr>
        <w:drawing>
          <wp:inline distT="0" distB="0" distL="0" distR="0">
            <wp:extent cx="5724525" cy="3371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371850"/>
                    </a:xfrm>
                    <a:prstGeom prst="rect">
                      <a:avLst/>
                    </a:prstGeom>
                    <a:noFill/>
                    <a:ln>
                      <a:noFill/>
                    </a:ln>
                  </pic:spPr>
                </pic:pic>
              </a:graphicData>
            </a:graphic>
          </wp:inline>
        </w:drawing>
      </w:r>
    </w:p>
    <w:p w:rsidR="00094ED4" w:rsidRDefault="00094ED4" w:rsidP="00094ED4">
      <w:pPr>
        <w:pStyle w:val="Caption"/>
        <w:jc w:val="center"/>
      </w:pPr>
      <w:bookmarkStart w:id="7" w:name="_Toc7709885"/>
      <w:bookmarkStart w:id="8" w:name="_Toc7705901"/>
      <w:bookmarkStart w:id="9" w:name="_Toc7812530"/>
      <w:r>
        <w:t xml:space="preserve">Figure </w:t>
      </w:r>
      <w:fldSimple w:instr=" SEQ Figure \* ARABIC ">
        <w:r w:rsidR="0073074E">
          <w:rPr>
            <w:noProof/>
          </w:rPr>
          <w:t>1</w:t>
        </w:r>
      </w:fldSimple>
      <w:r>
        <w:t xml:space="preserve"> https://www.walesdirectory.co.uk/Gower-map.htm</w:t>
      </w:r>
      <w:bookmarkEnd w:id="7"/>
      <w:bookmarkEnd w:id="8"/>
      <w:bookmarkEnd w:id="9"/>
    </w:p>
    <w:p w:rsidR="00094ED4" w:rsidRDefault="00094ED4" w:rsidP="00094ED4">
      <w:r>
        <w:t>Swansea has been a prominent town in south wales first used by the Normans after conquering the area in the 13</w:t>
      </w:r>
      <w:r>
        <w:rPr>
          <w:vertAlign w:val="superscript"/>
        </w:rPr>
        <w:t>th</w:t>
      </w:r>
      <w:r>
        <w:t xml:space="preserve"> century, the growth of the city came in the growth of the port after exporting coal, iron and wool. In the late 18</w:t>
      </w:r>
      <w:r>
        <w:rPr>
          <w:vertAlign w:val="superscript"/>
        </w:rPr>
        <w:t>th</w:t>
      </w:r>
      <w:r>
        <w:t xml:space="preserve"> and early 19</w:t>
      </w:r>
      <w:r>
        <w:rPr>
          <w:vertAlign w:val="superscript"/>
        </w:rPr>
        <w:t>th</w:t>
      </w:r>
      <w:r>
        <w:t xml:space="preserve"> century Swansea was famous for exporting copper and the population had increased from 6831 in 1801 to 134,000 in 1901, In </w:t>
      </w:r>
      <w:r w:rsidR="00D856F7">
        <w:t>today’s</w:t>
      </w:r>
      <w:r>
        <w:t xml:space="preserve"> times the population is around 241,000</w:t>
      </w:r>
      <w:sdt>
        <w:sdtPr>
          <w:id w:val="-31651498"/>
          <w:citation/>
        </w:sdtPr>
        <w:sdtEndPr/>
        <w:sdtContent>
          <w:r>
            <w:fldChar w:fldCharType="begin"/>
          </w:r>
          <w:r>
            <w:instrText xml:space="preserve">CITATION Lam19 \l 2057 </w:instrText>
          </w:r>
          <w:r>
            <w:fldChar w:fldCharType="separate"/>
          </w:r>
          <w:r>
            <w:rPr>
              <w:noProof/>
            </w:rPr>
            <w:t xml:space="preserve"> (Lambert, 2014)</w:t>
          </w:r>
          <w:r>
            <w:fldChar w:fldCharType="end"/>
          </w:r>
        </w:sdtContent>
      </w:sdt>
      <w:r>
        <w:t>. In moderns time Swansea has become the second biggest city in wales behind Cardiff. Located on the south coast of Wales and situated along the M4 motorway corridor, Swansea has excellent transport links with also using the port. Situated around an hour from the capital of Cardiff and its international airport, to the west of Swansea lies the Gower Peninsular, the first area of Outstanding Natural Beauty in wales. Swansea has a good number of schools and education facilities for all ages and benefits from two large hospitals in the area.</w:t>
      </w:r>
    </w:p>
    <w:p w:rsidR="00094ED4" w:rsidRDefault="00094ED4" w:rsidP="00094ED4">
      <w:r>
        <w:t xml:space="preserve">The housing in Swansea is predominantly mixed with a variety of different housing styles in all areas. The city centre has a lot of flats and terraced houses and the further from the city centre will see </w:t>
      </w:r>
      <w:r w:rsidR="00D856F7">
        <w:t>semi-detached</w:t>
      </w:r>
      <w:r>
        <w:t xml:space="preserve"> homes. The detached homes with spacious plots/ farmland are located towards the Gower peninsula and far north of Swansea town. Within Swansea there is a wide range of prices for houses and typically house prices increase the further west of Swansea, towards the Gower peninsular.</w:t>
      </w:r>
    </w:p>
    <w:p w:rsidR="00094ED4" w:rsidRDefault="00094ED4" w:rsidP="00094ED4"/>
    <w:p w:rsidR="00094ED4" w:rsidRDefault="00094ED4" w:rsidP="00094ED4"/>
    <w:p w:rsidR="00094ED4" w:rsidRDefault="00094ED4" w:rsidP="00094ED4"/>
    <w:p w:rsidR="00094ED4" w:rsidRDefault="00094ED4" w:rsidP="00094ED4"/>
    <w:p w:rsidR="00094ED4" w:rsidRDefault="0073074E" w:rsidP="00094ED4">
      <w:pPr>
        <w:pStyle w:val="Heading2"/>
      </w:pPr>
      <w:bookmarkStart w:id="10" w:name="_Toc7812501"/>
      <w:r>
        <w:rPr>
          <w:noProof/>
        </w:rPr>
        <w:lastRenderedPageBreak/>
        <mc:AlternateContent>
          <mc:Choice Requires="wps">
            <w:drawing>
              <wp:anchor distT="0" distB="0" distL="114300" distR="114300" simplePos="0" relativeHeight="251666432" behindDoc="0" locked="0" layoutInCell="1" allowOverlap="1" wp14:anchorId="0319F55B" wp14:editId="15E649D3">
                <wp:simplePos x="0" y="0"/>
                <wp:positionH relativeFrom="column">
                  <wp:posOffset>722630</wp:posOffset>
                </wp:positionH>
                <wp:positionV relativeFrom="paragraph">
                  <wp:posOffset>5496560</wp:posOffset>
                </wp:positionV>
                <wp:extent cx="4286250"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a:effectLst/>
                      </wps:spPr>
                      <wps:txbx>
                        <w:txbxContent>
                          <w:p w:rsidR="0073074E" w:rsidRPr="002D299F" w:rsidRDefault="0073074E" w:rsidP="0073074E">
                            <w:pPr>
                              <w:pStyle w:val="Caption"/>
                              <w:jc w:val="center"/>
                              <w:rPr>
                                <w:noProof/>
                                <w:color w:val="2F5496" w:themeColor="accent1" w:themeShade="BF"/>
                              </w:rPr>
                            </w:pPr>
                            <w:bookmarkStart w:id="11" w:name="_Toc7812531"/>
                            <w:r>
                              <w:t xml:space="preserve">Figure </w:t>
                            </w:r>
                            <w:fldSimple w:instr=" SEQ Figure \* ARABIC ">
                              <w:r>
                                <w:rPr>
                                  <w:noProof/>
                                </w:rPr>
                                <w:t>2</w:t>
                              </w:r>
                            </w:fldSimple>
                            <w:r>
                              <w:t xml:space="preserve"> </w:t>
                            </w:r>
                            <w:r w:rsidRPr="00DB24F7">
                              <w:t>https://www.walesdirectory.co.uk/Neath-port-talbot-map.htm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9" type="#_x0000_t202" style="position:absolute;margin-left:56.9pt;margin-top:432.8pt;width:33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" stroked="f">
                <v:textbox style="mso-fit-shape-to-text:t" inset="0,0,0,0">
                  <w:txbxContent>
                    <w:p w:rsidR="0073074E" w:rsidRPr="002D299F" w:rsidRDefault="0073074E" w:rsidP="0073074E">
                      <w:pPr>
                        <w:pStyle w:val="Caption"/>
                        <w:jc w:val="center"/>
                        <w:rPr>
                          <w:noProof/>
                          <w:color w:val="2F5496" w:themeColor="accent1" w:themeShade="BF"/>
                        </w:rPr>
                      </w:pPr>
                      <w:bookmarkStart w:id="12" w:name="_Toc7812531"/>
                      <w:r>
                        <w:t xml:space="preserve">Figure </w:t>
                      </w:r>
                      <w:fldSimple w:instr=" SEQ Figure \* ARABIC ">
                        <w:r>
                          <w:rPr>
                            <w:noProof/>
                          </w:rPr>
                          <w:t>2</w:t>
                        </w:r>
                      </w:fldSimple>
                      <w:r>
                        <w:t xml:space="preserve"> </w:t>
                      </w:r>
                      <w:r w:rsidRPr="00DB24F7">
                        <w:t>https://www.walesdirectory.co.uk/Neath-port-talbot-map.htm</w:t>
                      </w:r>
                      <w:bookmarkEnd w:id="12"/>
                    </w:p>
                  </w:txbxContent>
                </v:textbox>
              </v:shape>
            </w:pict>
          </mc:Fallback>
        </mc:AlternateContent>
      </w:r>
      <w:r w:rsidR="00094ED4">
        <w:rPr>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302260</wp:posOffset>
            </wp:positionV>
            <wp:extent cx="4286250" cy="513715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l="10863" r="11668"/>
                    <a:stretch>
                      <a:fillRect/>
                    </a:stretch>
                  </pic:blipFill>
                  <pic:spPr bwMode="auto">
                    <a:xfrm>
                      <a:off x="0" y="0"/>
                      <a:ext cx="4286250" cy="5137150"/>
                    </a:xfrm>
                    <a:prstGeom prst="rect">
                      <a:avLst/>
                    </a:prstGeom>
                    <a:noFill/>
                  </pic:spPr>
                </pic:pic>
              </a:graphicData>
            </a:graphic>
            <wp14:sizeRelH relativeFrom="page">
              <wp14:pctWidth>0</wp14:pctWidth>
            </wp14:sizeRelH>
            <wp14:sizeRelV relativeFrom="page">
              <wp14:pctHeight>0</wp14:pctHeight>
            </wp14:sizeRelV>
          </wp:anchor>
        </w:drawing>
      </w:r>
      <w:r w:rsidR="00094ED4">
        <w:t>Neath Port Talbot</w:t>
      </w:r>
      <w:bookmarkEnd w:id="10"/>
    </w:p>
    <w:p w:rsidR="00094ED4" w:rsidRDefault="00094ED4" w:rsidP="00094ED4"/>
    <w:p w:rsidR="00094ED4" w:rsidRDefault="00094ED4" w:rsidP="00094ED4"/>
    <w:p w:rsidR="00094ED4" w:rsidRDefault="00094ED4" w:rsidP="00094ED4">
      <w:r>
        <w:t>Neath Port Talbot has a population of around 139,812 and has three main towns of Neath, Port Talbot and Pontardawe. Port Talbot and the South area has seen heavy industry with the use of the docks and in later years the use of TATA steel works site. The county sees both built up areas to the south and more rural areas as you head north.</w:t>
      </w:r>
    </w:p>
    <w:p w:rsidR="00094ED4" w:rsidRDefault="00094ED4" w:rsidP="00094ED4">
      <w:r>
        <w:t xml:space="preserve">The Port Talbot area is situated along the M4 and housing is in close proximity, this and the steel work put out pollution making air quality not good, despite having a coastal style and good roads links. Large areas of Neath Port Talbot will contain contaminated land from years of coal and industry works </w:t>
      </w:r>
    </w:p>
    <w:p w:rsidR="00094ED4" w:rsidRDefault="00094ED4" w:rsidP="00094ED4">
      <w:r>
        <w:t xml:space="preserve">The large majority of local amenities are located in the south area with the main hospital located in port Talbot and college in Neath, the further north becomes more rural with </w:t>
      </w:r>
      <w:r w:rsidR="00D856F7">
        <w:t>detached</w:t>
      </w:r>
      <w:r>
        <w:t xml:space="preserve"> houses with more land available.</w:t>
      </w:r>
    </w:p>
    <w:p w:rsidR="00094ED4" w:rsidRDefault="00094ED4" w:rsidP="00094ED4">
      <w:r>
        <w:t>The majority of the county will be a mixture of terraced and semi-</w:t>
      </w:r>
      <w:r w:rsidR="00D856F7">
        <w:t>detached</w:t>
      </w:r>
      <w:r>
        <w:t xml:space="preserve"> housing </w:t>
      </w:r>
      <w:r w:rsidR="00D856F7">
        <w:t>with more rural areas using detached homes.</w:t>
      </w:r>
    </w:p>
    <w:p w:rsidR="00094ED4" w:rsidRDefault="00094ED4" w:rsidP="00094ED4">
      <w:pPr>
        <w:pStyle w:val="Heading2"/>
      </w:pPr>
      <w:bookmarkStart w:id="13" w:name="_Toc7812502"/>
      <w:r>
        <w:lastRenderedPageBreak/>
        <w:t>Carmarthenshire</w:t>
      </w:r>
      <w:bookmarkEnd w:id="13"/>
    </w:p>
    <w:p w:rsidR="00094ED4" w:rsidRDefault="00094ED4" w:rsidP="00094ED4">
      <w:pPr>
        <w:keepNext/>
      </w:pPr>
      <w:r>
        <w:rPr>
          <w:noProof/>
          <w:lang w:eastAsia="en-GB"/>
        </w:rPr>
        <w:drawing>
          <wp:inline distT="0" distB="0" distL="0" distR="0">
            <wp:extent cx="5731510" cy="41605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160520"/>
                    </a:xfrm>
                    <a:prstGeom prst="rect">
                      <a:avLst/>
                    </a:prstGeom>
                    <a:noFill/>
                    <a:ln>
                      <a:noFill/>
                    </a:ln>
                  </pic:spPr>
                </pic:pic>
              </a:graphicData>
            </a:graphic>
          </wp:inline>
        </w:drawing>
      </w:r>
    </w:p>
    <w:p w:rsidR="00094ED4" w:rsidRDefault="00094ED4" w:rsidP="00094ED4">
      <w:pPr>
        <w:pStyle w:val="Caption"/>
        <w:jc w:val="center"/>
      </w:pPr>
      <w:bookmarkStart w:id="14" w:name="_Toc7709887"/>
      <w:bookmarkStart w:id="15" w:name="_Toc7705903"/>
      <w:bookmarkStart w:id="16" w:name="_Toc7812532"/>
      <w:r>
        <w:t xml:space="preserve">Figure </w:t>
      </w:r>
      <w:fldSimple w:instr=" SEQ Figure \* ARABIC ">
        <w:r w:rsidR="0073074E">
          <w:rPr>
            <w:noProof/>
          </w:rPr>
          <w:t>3</w:t>
        </w:r>
      </w:fldSimple>
      <w:r>
        <w:t xml:space="preserve"> </w:t>
      </w:r>
      <w:hyperlink r:id="rId12" w:history="1">
        <w:r>
          <w:rPr>
            <w:rStyle w:val="Hyperlink"/>
          </w:rPr>
          <w:t>https://www.walesdirectory.co.uk/Carmarthenshire-map.htm</w:t>
        </w:r>
        <w:bookmarkEnd w:id="14"/>
        <w:bookmarkEnd w:id="16"/>
      </w:hyperlink>
      <w:bookmarkEnd w:id="15"/>
    </w:p>
    <w:p w:rsidR="00094ED4" w:rsidRDefault="00094ED4" w:rsidP="00094ED4">
      <w:r>
        <w:t>Carmarthenshire being the largest of the three regions, is also an historic region with its centre town of Carmarthen. The area relies on its rural surrounds and it is mainly an agricultural area. The three largest towns in Carmarthenshire are Llanelli, Carmarthen and Ammanford. The south of Carmarthenshire has good road links with the m4 between Llanelli and Carmarthen. It has good rail links with a central station in Carmarthen and a central college in Carmarthen town, the population of Carmarthenshire is around 184,000.</w:t>
      </w:r>
    </w:p>
    <w:p w:rsidR="00094ED4" w:rsidRDefault="00094ED4" w:rsidP="00094ED4">
      <w:r>
        <w:t>The housing in Carmarthenshire is a mixture but the majority being rural properties away from villages and towns, the property will be older than most areas and will have larger amounts of land attached, there will also be a less property to choose from available compared to Swansea and Neath port Talbot. Carmarthenshire will have many rural areas and only having only large central hospital in Carmarthen can be seen as a disadvantage however there are several small hospitals. The large amounts of land will lead to land being cheaper than elsewhere.</w:t>
      </w:r>
    </w:p>
    <w:p w:rsidR="00094ED4" w:rsidRDefault="00094ED4" w:rsidP="00094ED4"/>
    <w:p w:rsidR="00094ED4" w:rsidRDefault="00094ED4" w:rsidP="00094ED4"/>
    <w:p w:rsidR="00094ED4" w:rsidRDefault="00094ED4" w:rsidP="00094ED4"/>
    <w:p w:rsidR="00094ED4" w:rsidRDefault="00094ED4" w:rsidP="00094ED4"/>
    <w:p w:rsidR="00094ED4" w:rsidRDefault="00094ED4" w:rsidP="00094ED4"/>
    <w:p w:rsidR="00094ED4" w:rsidRDefault="00094ED4" w:rsidP="00094ED4"/>
    <w:p w:rsidR="00094ED4" w:rsidRDefault="00094ED4" w:rsidP="00094ED4">
      <w:pPr>
        <w:pStyle w:val="Heading1"/>
      </w:pPr>
      <w:bookmarkStart w:id="17" w:name="_Toc7812503"/>
      <w:r>
        <w:lastRenderedPageBreak/>
        <w:t>Comparison</w:t>
      </w:r>
      <w:bookmarkEnd w:id="17"/>
      <w:r>
        <w:t xml:space="preserve"> </w:t>
      </w:r>
    </w:p>
    <w:p w:rsidR="00094ED4" w:rsidRDefault="00094ED4" w:rsidP="00094ED4">
      <w:r>
        <w:t>With wales having an average house price of £162,089 and an annual change of 5.8% for 2018, the annual price change has been increasing in the last few years after a slump from 2014.</w:t>
      </w:r>
    </w:p>
    <w:p w:rsidR="00094ED4" w:rsidRDefault="00094ED4" w:rsidP="00094ED4">
      <w:pPr>
        <w:keepNext/>
      </w:pPr>
      <w:r>
        <w:rPr>
          <w:noProof/>
          <w:lang w:eastAsia="en-GB"/>
        </w:rPr>
        <w:drawing>
          <wp:anchor distT="0" distB="0" distL="114300" distR="114300" simplePos="0" relativeHeight="251663360" behindDoc="0" locked="0" layoutInCell="1" allowOverlap="1">
            <wp:simplePos x="0" y="0"/>
            <wp:positionH relativeFrom="margin">
              <wp:align>center</wp:align>
            </wp:positionH>
            <wp:positionV relativeFrom="paragraph">
              <wp:posOffset>9525</wp:posOffset>
            </wp:positionV>
            <wp:extent cx="4933950" cy="2667000"/>
            <wp:effectExtent l="0" t="0" r="0" b="0"/>
            <wp:wrapSquare wrapText="bothSides"/>
            <wp:docPr id="3" name="Picture 3" descr="Annual price change for Wales over the past 5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nual price change for Wales over the past 5 years"/>
                    <pic:cNvPicPr>
                      <a:picLocks noChangeAspect="1" noChangeArrowheads="1"/>
                    </pic:cNvPicPr>
                  </pic:nvPicPr>
                  <pic:blipFill>
                    <a:blip r:embed="rId13">
                      <a:extLst>
                        <a:ext uri="{28A0092B-C50C-407E-A947-70E740481C1C}">
                          <a14:useLocalDpi xmlns:a14="http://schemas.microsoft.com/office/drawing/2010/main" val="0"/>
                        </a:ext>
                      </a:extLst>
                    </a:blip>
                    <a:srcRect l="3516" t="17845" r="9737" b="11774"/>
                    <a:stretch>
                      <a:fillRect/>
                    </a:stretch>
                  </pic:blipFill>
                  <pic:spPr bwMode="auto">
                    <a:xfrm>
                      <a:off x="0" y="0"/>
                      <a:ext cx="4933950" cy="2667000"/>
                    </a:xfrm>
                    <a:prstGeom prst="rect">
                      <a:avLst/>
                    </a:prstGeom>
                    <a:noFill/>
                  </pic:spPr>
                </pic:pic>
              </a:graphicData>
            </a:graphic>
            <wp14:sizeRelH relativeFrom="page">
              <wp14:pctWidth>0</wp14:pctWidth>
            </wp14:sizeRelH>
            <wp14:sizeRelV relativeFrom="page">
              <wp14:pctHeight>0</wp14:pctHeight>
            </wp14:sizeRelV>
          </wp:anchor>
        </w:drawing>
      </w:r>
    </w:p>
    <w:p w:rsidR="00094ED4" w:rsidRDefault="00094ED4" w:rsidP="00094ED4">
      <w:pPr>
        <w:pStyle w:val="Caption"/>
        <w:jc w:val="center"/>
      </w:pPr>
      <w:bookmarkStart w:id="18" w:name="_Toc7709888"/>
      <w:bookmarkStart w:id="19" w:name="_Toc7812533"/>
      <w:r>
        <w:t xml:space="preserve">Figure </w:t>
      </w:r>
      <w:fldSimple w:instr=" SEQ Figure \* ARABIC ">
        <w:r w:rsidR="0073074E">
          <w:rPr>
            <w:noProof/>
          </w:rPr>
          <w:t>4</w:t>
        </w:r>
      </w:fldSimple>
      <w:r>
        <w:t>; Annual price change for Wales over the past 5 years</w:t>
      </w:r>
      <w:bookmarkEnd w:id="18"/>
      <w:bookmarkEnd w:id="19"/>
    </w:p>
    <w:p w:rsidR="00094ED4" w:rsidRDefault="00094ED4" w:rsidP="00094ED4">
      <w:r>
        <w:t>The following comparison is taken from the National Statistics, UK House Price Index Wales: September 2018. Inside it can be broken down by annual price change by local authority.</w:t>
      </w:r>
      <w:r>
        <w:fldChar w:fldCharType="begin"/>
      </w:r>
      <w:r>
        <w:instrText xml:space="preserve"> LINK Excel.SheetBinaryMacroEnabled.12 "D:\\Wales-annual-price-change-by-local-authority-2018-09.csv" "Wales-annual-price-change-by-lo!R1C1:R4C4" \a \f 5 \h  \* MERGEFORMAT </w:instrText>
      </w:r>
      <w:r>
        <w:fldChar w:fldCharType="separate"/>
      </w:r>
    </w:p>
    <w:tbl>
      <w:tblPr>
        <w:tblStyle w:val="TableGrid"/>
        <w:tblW w:w="7900" w:type="dxa"/>
        <w:tblInd w:w="-5" w:type="dxa"/>
        <w:tblLook w:val="04A0" w:firstRow="1" w:lastRow="0" w:firstColumn="1" w:lastColumn="0" w:noHBand="0" w:noVBand="1"/>
      </w:tblPr>
      <w:tblGrid>
        <w:gridCol w:w="2260"/>
        <w:gridCol w:w="1880"/>
        <w:gridCol w:w="1880"/>
        <w:gridCol w:w="1880"/>
      </w:tblGrid>
      <w:tr w:rsidR="00094ED4" w:rsidTr="00094ED4">
        <w:trPr>
          <w:trHeight w:val="300"/>
        </w:trPr>
        <w:tc>
          <w:tcPr>
            <w:tcW w:w="226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Local authorities</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Sep-18</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Sep-17</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Difference</w:t>
            </w:r>
          </w:p>
        </w:tc>
      </w:tr>
      <w:tr w:rsidR="00094ED4" w:rsidTr="00094ED4">
        <w:trPr>
          <w:trHeight w:val="300"/>
        </w:trPr>
        <w:tc>
          <w:tcPr>
            <w:tcW w:w="226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Carmarthenshire</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£148,304</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£137,920</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7.50%</w:t>
            </w:r>
          </w:p>
        </w:tc>
      </w:tr>
      <w:tr w:rsidR="00094ED4" w:rsidTr="00094ED4">
        <w:trPr>
          <w:trHeight w:val="300"/>
        </w:trPr>
        <w:tc>
          <w:tcPr>
            <w:tcW w:w="226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Neath Port Talbot</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£116,663</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£112,726</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3.50%</w:t>
            </w:r>
          </w:p>
        </w:tc>
      </w:tr>
      <w:tr w:rsidR="00094ED4" w:rsidTr="00094ED4">
        <w:trPr>
          <w:trHeight w:val="300"/>
        </w:trPr>
        <w:tc>
          <w:tcPr>
            <w:tcW w:w="226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Swansea</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£147,296</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spacing w:line="240" w:lineRule="auto"/>
              <w:jc w:val="center"/>
            </w:pPr>
            <w:r>
              <w:t>£143,359</w:t>
            </w:r>
          </w:p>
        </w:tc>
        <w:tc>
          <w:tcPr>
            <w:tcW w:w="1880" w:type="dxa"/>
            <w:tcBorders>
              <w:top w:val="single" w:sz="4" w:space="0" w:color="auto"/>
              <w:left w:val="single" w:sz="4" w:space="0" w:color="auto"/>
              <w:bottom w:val="single" w:sz="4" w:space="0" w:color="auto"/>
              <w:right w:val="single" w:sz="4" w:space="0" w:color="auto"/>
            </w:tcBorders>
            <w:noWrap/>
            <w:hideMark/>
          </w:tcPr>
          <w:p w:rsidR="00094ED4" w:rsidRDefault="00094ED4">
            <w:pPr>
              <w:keepNext/>
              <w:spacing w:line="240" w:lineRule="auto"/>
              <w:jc w:val="center"/>
            </w:pPr>
            <w:r>
              <w:t>2.70%</w:t>
            </w:r>
          </w:p>
        </w:tc>
      </w:tr>
    </w:tbl>
    <w:p w:rsidR="00094ED4" w:rsidRDefault="00094ED4" w:rsidP="00094ED4">
      <w:pPr>
        <w:pStyle w:val="Caption"/>
        <w:jc w:val="center"/>
      </w:pPr>
      <w:bookmarkStart w:id="20" w:name="_Toc7709889"/>
      <w:bookmarkStart w:id="21" w:name="_Toc7812534"/>
      <w:proofErr w:type="gramStart"/>
      <w:r>
        <w:t xml:space="preserve">Figure </w:t>
      </w:r>
      <w:proofErr w:type="gramEnd"/>
      <w:r>
        <w:fldChar w:fldCharType="begin"/>
      </w:r>
      <w:r>
        <w:instrText xml:space="preserve"> SEQ Figure \* ARABIC </w:instrText>
      </w:r>
      <w:r>
        <w:fldChar w:fldCharType="separate"/>
      </w:r>
      <w:r w:rsidR="0073074E">
        <w:rPr>
          <w:noProof/>
        </w:rPr>
        <w:t>5</w:t>
      </w:r>
      <w:r>
        <w:fldChar w:fldCharType="end"/>
      </w:r>
      <w:r>
        <w:t>; Annual price change by local authority for Wales</w:t>
      </w:r>
      <w:bookmarkEnd w:id="20"/>
      <w:bookmarkEnd w:id="21"/>
    </w:p>
    <w:p w:rsidR="00094ED4" w:rsidRDefault="00094ED4" w:rsidP="00094ED4">
      <w:r>
        <w:fldChar w:fldCharType="end"/>
      </w:r>
      <w:r>
        <w:t>The difference above is the annual change in price and is an important factor when picking a location, Carmarthen has the highest annual change whilst Swansea has the lowest. The property type in all of these areas will vary greatly.</w:t>
      </w:r>
    </w:p>
    <w:tbl>
      <w:tblPr>
        <w:tblpPr w:leftFromText="180" w:rightFromText="180" w:bottomFromText="160" w:vertAnchor="text" w:horzAnchor="margin" w:tblpY="22"/>
        <w:tblW w:w="7520" w:type="dxa"/>
        <w:tblLook w:val="04A0" w:firstRow="1" w:lastRow="0" w:firstColumn="1" w:lastColumn="0" w:noHBand="0" w:noVBand="1"/>
      </w:tblPr>
      <w:tblGrid>
        <w:gridCol w:w="1880"/>
        <w:gridCol w:w="1880"/>
        <w:gridCol w:w="1880"/>
        <w:gridCol w:w="1880"/>
      </w:tblGrid>
      <w:tr w:rsidR="00094ED4" w:rsidTr="00094ED4">
        <w:trPr>
          <w:trHeight w:val="300"/>
        </w:trPr>
        <w:tc>
          <w:tcPr>
            <w:tcW w:w="1880" w:type="dxa"/>
            <w:tcBorders>
              <w:top w:val="single" w:sz="4" w:space="0" w:color="auto"/>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Property type</w:t>
            </w:r>
          </w:p>
        </w:tc>
        <w:tc>
          <w:tcPr>
            <w:tcW w:w="1880" w:type="dxa"/>
            <w:tcBorders>
              <w:top w:val="single" w:sz="4" w:space="0" w:color="auto"/>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Sep-18</w:t>
            </w:r>
          </w:p>
        </w:tc>
        <w:tc>
          <w:tcPr>
            <w:tcW w:w="1880" w:type="dxa"/>
            <w:tcBorders>
              <w:top w:val="single" w:sz="4" w:space="0" w:color="auto"/>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Sep-17</w:t>
            </w:r>
          </w:p>
        </w:tc>
        <w:tc>
          <w:tcPr>
            <w:tcW w:w="1880" w:type="dxa"/>
            <w:tcBorders>
              <w:top w:val="single" w:sz="4" w:space="0" w:color="auto"/>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Difference</w:t>
            </w:r>
          </w:p>
        </w:tc>
      </w:tr>
      <w:tr w:rsidR="00094ED4" w:rsidTr="00094ED4">
        <w:trPr>
          <w:trHeight w:val="300"/>
        </w:trPr>
        <w:tc>
          <w:tcPr>
            <w:tcW w:w="1880" w:type="dxa"/>
            <w:tcBorders>
              <w:top w:val="nil"/>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Detached</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£247,289</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£231,555</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6.80%</w:t>
            </w:r>
          </w:p>
        </w:tc>
      </w:tr>
      <w:tr w:rsidR="00094ED4" w:rsidTr="00094ED4">
        <w:trPr>
          <w:trHeight w:val="300"/>
        </w:trPr>
        <w:tc>
          <w:tcPr>
            <w:tcW w:w="1880" w:type="dxa"/>
            <w:tcBorders>
              <w:top w:val="nil"/>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Semi-detached</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£156,185</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£147,039</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6.20%</w:t>
            </w:r>
          </w:p>
        </w:tc>
      </w:tr>
      <w:tr w:rsidR="00094ED4" w:rsidTr="00094ED4">
        <w:trPr>
          <w:trHeight w:val="300"/>
        </w:trPr>
        <w:tc>
          <w:tcPr>
            <w:tcW w:w="1880" w:type="dxa"/>
            <w:tcBorders>
              <w:top w:val="nil"/>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Terraced</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£125,360</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£118,443</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5.80%</w:t>
            </w:r>
          </w:p>
        </w:tc>
      </w:tr>
      <w:tr w:rsidR="00094ED4" w:rsidTr="00094ED4">
        <w:trPr>
          <w:trHeight w:val="300"/>
        </w:trPr>
        <w:tc>
          <w:tcPr>
            <w:tcW w:w="1880" w:type="dxa"/>
            <w:tcBorders>
              <w:top w:val="nil"/>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Flat or maisonette</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£111,678</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£111,226</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0.40%</w:t>
            </w:r>
          </w:p>
        </w:tc>
      </w:tr>
      <w:tr w:rsidR="00094ED4" w:rsidTr="00094ED4">
        <w:trPr>
          <w:trHeight w:val="300"/>
        </w:trPr>
        <w:tc>
          <w:tcPr>
            <w:tcW w:w="1880" w:type="dxa"/>
            <w:tcBorders>
              <w:top w:val="nil"/>
              <w:left w:val="single" w:sz="4" w:space="0" w:color="auto"/>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All</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£162,089</w:t>
            </w:r>
          </w:p>
        </w:tc>
        <w:tc>
          <w:tcPr>
            <w:tcW w:w="1880" w:type="dxa"/>
            <w:tcBorders>
              <w:top w:val="nil"/>
              <w:left w:val="nil"/>
              <w:bottom w:val="single" w:sz="4" w:space="0" w:color="auto"/>
              <w:right w:val="single" w:sz="4" w:space="0" w:color="auto"/>
            </w:tcBorders>
            <w:noWrap/>
            <w:vAlign w:val="bottom"/>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£153,227</w:t>
            </w:r>
          </w:p>
        </w:tc>
        <w:tc>
          <w:tcPr>
            <w:tcW w:w="1880" w:type="dxa"/>
            <w:tcBorders>
              <w:top w:val="nil"/>
              <w:left w:val="nil"/>
              <w:bottom w:val="single" w:sz="4" w:space="0" w:color="auto"/>
              <w:right w:val="single" w:sz="4" w:space="0" w:color="auto"/>
            </w:tcBorders>
            <w:noWrap/>
            <w:vAlign w:val="bottom"/>
            <w:hideMark/>
          </w:tcPr>
          <w:p w:rsidR="00094ED4" w:rsidRDefault="00094ED4">
            <w:pPr>
              <w:keepNext/>
              <w:spacing w:after="0" w:line="240" w:lineRule="auto"/>
              <w:jc w:val="center"/>
              <w:rPr>
                <w:rFonts w:ascii="Calibri" w:eastAsia="Times New Roman" w:hAnsi="Calibri" w:cs="Calibri"/>
                <w:lang w:eastAsia="en-GB"/>
              </w:rPr>
            </w:pPr>
            <w:r>
              <w:rPr>
                <w:rFonts w:ascii="Calibri" w:eastAsia="Times New Roman" w:hAnsi="Calibri" w:cs="Calibri"/>
                <w:lang w:eastAsia="en-GB"/>
              </w:rPr>
              <w:t>5.80%</w:t>
            </w:r>
          </w:p>
        </w:tc>
      </w:tr>
    </w:tbl>
    <w:p w:rsidR="00094ED4" w:rsidRDefault="00094ED4" w:rsidP="00094ED4">
      <w:r>
        <w:fldChar w:fldCharType="begin"/>
      </w:r>
      <w:r>
        <w:instrText xml:space="preserve"> LINK Excel.SheetBinaryMacroEnabled.12 "D:\\Wales-average-price-change-by-property-type-2018-09.csv" "Wales-average-price-change-by-p!R1C1:R6C4" \a \f 4 \h </w:instrText>
      </w:r>
      <w:r>
        <w:fldChar w:fldCharType="separate"/>
      </w:r>
    </w:p>
    <w:p w:rsidR="00094ED4" w:rsidRDefault="00094ED4" w:rsidP="00094ED4">
      <w:r>
        <w:fldChar w:fldCharType="end"/>
      </w:r>
    </w:p>
    <w:p w:rsidR="00094ED4" w:rsidRDefault="00094ED4" w:rsidP="00094ED4"/>
    <w:p w:rsidR="00094ED4" w:rsidRDefault="00094ED4" w:rsidP="00094ED4"/>
    <w:p w:rsidR="00094ED4" w:rsidRDefault="00094ED4" w:rsidP="00094ED4">
      <w:pPr>
        <w:pStyle w:val="Caption"/>
        <w:framePr w:hSpace="180" w:wrap="around" w:vAnchor="text" w:hAnchor="page" w:x="3661" w:y="117"/>
      </w:pPr>
      <w:bookmarkStart w:id="22" w:name="_Toc7709890"/>
      <w:bookmarkStart w:id="23" w:name="_Toc7812535"/>
      <w:r>
        <w:t xml:space="preserve">Figure </w:t>
      </w:r>
      <w:fldSimple w:instr=" SEQ Figure \* ARABIC ">
        <w:r w:rsidR="0073074E">
          <w:rPr>
            <w:noProof/>
          </w:rPr>
          <w:t>6</w:t>
        </w:r>
      </w:fldSimple>
      <w:r>
        <w:t>; Average price change by property type for Wales</w:t>
      </w:r>
      <w:bookmarkEnd w:id="22"/>
      <w:bookmarkEnd w:id="23"/>
    </w:p>
    <w:p w:rsidR="00094ED4" w:rsidRDefault="00094ED4" w:rsidP="00094ED4">
      <w:r>
        <w:fldChar w:fldCharType="begin"/>
      </w:r>
      <w:r>
        <w:instrText xml:space="preserve"> LINK Excel.SheetBinaryMacroEnabled.12 "D:\\Wales-sales-volume-by-local-authority-2018-09 (1).csv" "Wales-sales-volume-by-local-aut!R1C1:R4C4" \a \f 4 \h  \* MERGEFORMAT </w:instrText>
      </w:r>
      <w:r>
        <w:fldChar w:fldCharType="separate"/>
      </w:r>
    </w:p>
    <w:tbl>
      <w:tblPr>
        <w:tblW w:w="7900" w:type="dxa"/>
        <w:tblLook w:val="04A0" w:firstRow="1" w:lastRow="0" w:firstColumn="1" w:lastColumn="0" w:noHBand="0" w:noVBand="1"/>
      </w:tblPr>
      <w:tblGrid>
        <w:gridCol w:w="2260"/>
        <w:gridCol w:w="1880"/>
        <w:gridCol w:w="1880"/>
        <w:gridCol w:w="1880"/>
      </w:tblGrid>
      <w:tr w:rsidR="00094ED4" w:rsidTr="00094ED4">
        <w:trPr>
          <w:trHeight w:val="300"/>
        </w:trPr>
        <w:tc>
          <w:tcPr>
            <w:tcW w:w="2260" w:type="dxa"/>
            <w:tcBorders>
              <w:top w:val="single" w:sz="4" w:space="0" w:color="auto"/>
              <w:left w:val="single" w:sz="4" w:space="0" w:color="auto"/>
              <w:bottom w:val="single" w:sz="4" w:space="0" w:color="auto"/>
              <w:right w:val="single" w:sz="4" w:space="0" w:color="auto"/>
            </w:tcBorders>
            <w:noWrap/>
            <w:vAlign w:val="center"/>
            <w:hideMark/>
          </w:tcPr>
          <w:p w:rsidR="00094ED4" w:rsidRDefault="00094ED4">
            <w:pPr>
              <w:spacing w:after="0" w:line="240" w:lineRule="auto"/>
              <w:rPr>
                <w:rFonts w:ascii="Calibri" w:eastAsia="Times New Roman" w:hAnsi="Calibri" w:cs="Calibri"/>
                <w:lang w:eastAsia="en-GB"/>
              </w:rPr>
            </w:pPr>
            <w:r>
              <w:rPr>
                <w:rFonts w:ascii="Calibri" w:eastAsia="Times New Roman" w:hAnsi="Calibri" w:cs="Calibri"/>
                <w:lang w:eastAsia="en-GB"/>
              </w:rPr>
              <w:t>Local authorities</w:t>
            </w:r>
          </w:p>
        </w:tc>
        <w:tc>
          <w:tcPr>
            <w:tcW w:w="1880" w:type="dxa"/>
            <w:tcBorders>
              <w:top w:val="single" w:sz="4" w:space="0" w:color="auto"/>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Jul-18</w:t>
            </w:r>
          </w:p>
        </w:tc>
        <w:tc>
          <w:tcPr>
            <w:tcW w:w="1880" w:type="dxa"/>
            <w:tcBorders>
              <w:top w:val="single" w:sz="4" w:space="0" w:color="auto"/>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Jul-17</w:t>
            </w:r>
          </w:p>
        </w:tc>
        <w:tc>
          <w:tcPr>
            <w:tcW w:w="1880" w:type="dxa"/>
            <w:tcBorders>
              <w:top w:val="single" w:sz="4" w:space="0" w:color="auto"/>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Difference</w:t>
            </w:r>
          </w:p>
        </w:tc>
      </w:tr>
      <w:tr w:rsidR="00094ED4" w:rsidTr="00094ED4">
        <w:trPr>
          <w:trHeight w:val="300"/>
        </w:trPr>
        <w:tc>
          <w:tcPr>
            <w:tcW w:w="2260" w:type="dxa"/>
            <w:tcBorders>
              <w:top w:val="nil"/>
              <w:left w:val="single" w:sz="4" w:space="0" w:color="auto"/>
              <w:bottom w:val="single" w:sz="4" w:space="0" w:color="auto"/>
              <w:right w:val="single" w:sz="4" w:space="0" w:color="auto"/>
            </w:tcBorders>
            <w:noWrap/>
            <w:vAlign w:val="center"/>
            <w:hideMark/>
          </w:tcPr>
          <w:p w:rsidR="00094ED4" w:rsidRDefault="00094ED4">
            <w:pPr>
              <w:spacing w:after="0" w:line="240" w:lineRule="auto"/>
              <w:rPr>
                <w:rFonts w:ascii="Calibri" w:eastAsia="Times New Roman" w:hAnsi="Calibri" w:cs="Calibri"/>
                <w:lang w:eastAsia="en-GB"/>
              </w:rPr>
            </w:pPr>
            <w:r>
              <w:rPr>
                <w:rFonts w:ascii="Calibri" w:eastAsia="Times New Roman" w:hAnsi="Calibri" w:cs="Calibri"/>
                <w:lang w:eastAsia="en-GB"/>
              </w:rPr>
              <w:t>Carmarthenshire</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233</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274</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-15.00%</w:t>
            </w:r>
          </w:p>
        </w:tc>
      </w:tr>
      <w:tr w:rsidR="00094ED4" w:rsidTr="00094ED4">
        <w:trPr>
          <w:trHeight w:val="300"/>
        </w:trPr>
        <w:tc>
          <w:tcPr>
            <w:tcW w:w="2260" w:type="dxa"/>
            <w:tcBorders>
              <w:top w:val="nil"/>
              <w:left w:val="single" w:sz="4" w:space="0" w:color="auto"/>
              <w:bottom w:val="single" w:sz="4" w:space="0" w:color="auto"/>
              <w:right w:val="single" w:sz="4" w:space="0" w:color="auto"/>
            </w:tcBorders>
            <w:noWrap/>
            <w:vAlign w:val="center"/>
            <w:hideMark/>
          </w:tcPr>
          <w:p w:rsidR="00094ED4" w:rsidRDefault="00094ED4">
            <w:pPr>
              <w:spacing w:after="0" w:line="240" w:lineRule="auto"/>
              <w:rPr>
                <w:rFonts w:ascii="Calibri" w:eastAsia="Times New Roman" w:hAnsi="Calibri" w:cs="Calibri"/>
                <w:lang w:eastAsia="en-GB"/>
              </w:rPr>
            </w:pPr>
            <w:r>
              <w:rPr>
                <w:rFonts w:ascii="Calibri" w:eastAsia="Times New Roman" w:hAnsi="Calibri" w:cs="Calibri"/>
                <w:lang w:eastAsia="en-GB"/>
              </w:rPr>
              <w:t>Neath Port Talbot</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147</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155</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-5.20%</w:t>
            </w:r>
          </w:p>
        </w:tc>
      </w:tr>
      <w:tr w:rsidR="00094ED4" w:rsidTr="00094ED4">
        <w:trPr>
          <w:trHeight w:val="300"/>
        </w:trPr>
        <w:tc>
          <w:tcPr>
            <w:tcW w:w="2260" w:type="dxa"/>
            <w:tcBorders>
              <w:top w:val="nil"/>
              <w:left w:val="single" w:sz="4" w:space="0" w:color="auto"/>
              <w:bottom w:val="single" w:sz="4" w:space="0" w:color="auto"/>
              <w:right w:val="single" w:sz="4" w:space="0" w:color="auto"/>
            </w:tcBorders>
            <w:noWrap/>
            <w:vAlign w:val="center"/>
            <w:hideMark/>
          </w:tcPr>
          <w:p w:rsidR="00094ED4" w:rsidRDefault="00094ED4">
            <w:pPr>
              <w:spacing w:after="0" w:line="240" w:lineRule="auto"/>
              <w:rPr>
                <w:rFonts w:ascii="Calibri" w:eastAsia="Times New Roman" w:hAnsi="Calibri" w:cs="Calibri"/>
                <w:lang w:eastAsia="en-GB"/>
              </w:rPr>
            </w:pPr>
            <w:r>
              <w:rPr>
                <w:rFonts w:ascii="Calibri" w:eastAsia="Times New Roman" w:hAnsi="Calibri" w:cs="Calibri"/>
                <w:lang w:eastAsia="en-GB"/>
              </w:rPr>
              <w:t>Swansea</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250</w:t>
            </w:r>
          </w:p>
        </w:tc>
        <w:tc>
          <w:tcPr>
            <w:tcW w:w="1880" w:type="dxa"/>
            <w:tcBorders>
              <w:top w:val="nil"/>
              <w:left w:val="nil"/>
              <w:bottom w:val="single" w:sz="4" w:space="0" w:color="auto"/>
              <w:right w:val="single" w:sz="4" w:space="0" w:color="auto"/>
            </w:tcBorders>
            <w:noWrap/>
            <w:vAlign w:val="center"/>
            <w:hideMark/>
          </w:tcPr>
          <w:p w:rsidR="00094ED4" w:rsidRDefault="00094ED4">
            <w:pPr>
              <w:spacing w:after="0" w:line="240" w:lineRule="auto"/>
              <w:jc w:val="center"/>
              <w:rPr>
                <w:rFonts w:ascii="Calibri" w:eastAsia="Times New Roman" w:hAnsi="Calibri" w:cs="Calibri"/>
                <w:lang w:eastAsia="en-GB"/>
              </w:rPr>
            </w:pPr>
            <w:r>
              <w:rPr>
                <w:rFonts w:ascii="Calibri" w:eastAsia="Times New Roman" w:hAnsi="Calibri" w:cs="Calibri"/>
                <w:lang w:eastAsia="en-GB"/>
              </w:rPr>
              <w:t>336</w:t>
            </w:r>
          </w:p>
        </w:tc>
        <w:tc>
          <w:tcPr>
            <w:tcW w:w="1880" w:type="dxa"/>
            <w:tcBorders>
              <w:top w:val="nil"/>
              <w:left w:val="nil"/>
              <w:bottom w:val="single" w:sz="4" w:space="0" w:color="auto"/>
              <w:right w:val="single" w:sz="4" w:space="0" w:color="auto"/>
            </w:tcBorders>
            <w:noWrap/>
            <w:vAlign w:val="center"/>
            <w:hideMark/>
          </w:tcPr>
          <w:p w:rsidR="00094ED4" w:rsidRDefault="00094ED4">
            <w:pPr>
              <w:keepNext/>
              <w:spacing w:after="0" w:line="240" w:lineRule="auto"/>
              <w:jc w:val="center"/>
              <w:rPr>
                <w:rFonts w:ascii="Calibri" w:eastAsia="Times New Roman" w:hAnsi="Calibri" w:cs="Calibri"/>
                <w:lang w:eastAsia="en-GB"/>
              </w:rPr>
            </w:pPr>
            <w:r>
              <w:rPr>
                <w:rFonts w:ascii="Calibri" w:eastAsia="Times New Roman" w:hAnsi="Calibri" w:cs="Calibri"/>
                <w:lang w:eastAsia="en-GB"/>
              </w:rPr>
              <w:t>-25.60%</w:t>
            </w:r>
          </w:p>
        </w:tc>
      </w:tr>
    </w:tbl>
    <w:p w:rsidR="00094ED4" w:rsidRDefault="00094ED4" w:rsidP="00094ED4">
      <w:pPr>
        <w:pStyle w:val="Caption"/>
        <w:jc w:val="center"/>
      </w:pPr>
      <w:bookmarkStart w:id="24" w:name="_Toc7709891"/>
      <w:bookmarkStart w:id="25" w:name="_Toc7812536"/>
      <w:proofErr w:type="gramStart"/>
      <w:r>
        <w:t xml:space="preserve">Figure </w:t>
      </w:r>
      <w:proofErr w:type="gramEnd"/>
      <w:fldSimple w:instr=" SEQ Figure \* ARABIC ">
        <w:r w:rsidR="0073074E">
          <w:rPr>
            <w:noProof/>
          </w:rPr>
          <w:t>7</w:t>
        </w:r>
      </w:fldSimple>
      <w:r>
        <w:t>; Sales volumes for Wales by local authority</w:t>
      </w:r>
      <w:bookmarkEnd w:id="24"/>
      <w:bookmarkEnd w:id="25"/>
    </w:p>
    <w:p w:rsidR="00094ED4" w:rsidRDefault="00094ED4" w:rsidP="00094ED4">
      <w:r>
        <w:fldChar w:fldCharType="end"/>
      </w:r>
      <w:sdt>
        <w:sdtPr>
          <w:id w:val="-712569176"/>
          <w:citation/>
        </w:sdtPr>
        <w:sdtEndPr/>
        <w:sdtContent>
          <w:r>
            <w:fldChar w:fldCharType="begin"/>
          </w:r>
          <w:r>
            <w:instrText xml:space="preserve"> CITATION GOV181 \l 2057 </w:instrText>
          </w:r>
          <w:r>
            <w:fldChar w:fldCharType="separate"/>
          </w:r>
          <w:r>
            <w:rPr>
              <w:noProof/>
            </w:rPr>
            <w:t xml:space="preserve"> (GOV, 2018)</w:t>
          </w:r>
          <w:r>
            <w:fldChar w:fldCharType="end"/>
          </w:r>
        </w:sdtContent>
      </w:sdt>
    </w:p>
    <w:p w:rsidR="00094ED4" w:rsidRDefault="00094ED4" w:rsidP="00094ED4">
      <w:r>
        <w:lastRenderedPageBreak/>
        <w:t>Using the data above and indices from the GOV website, comparing the data shows that all housing stock is dropping for sales volume, and taking into consideration all off the above factors, I would suggest building detached homes in Carmarthenshire around the m4 motorway between Llanelli and Carmarthen town, as it will have good links to local towns and provide good transport, while land is a good value and you would be able to build a spacious home to improve life quality.</w:t>
      </w:r>
    </w:p>
    <w:p w:rsidR="00094ED4" w:rsidRDefault="00094ED4" w:rsidP="00094ED4">
      <w:pPr>
        <w:pStyle w:val="Heading1"/>
      </w:pPr>
      <w:bookmarkStart w:id="26" w:name="_Toc7812504"/>
      <w:r>
        <w:t>Conclusion</w:t>
      </w:r>
      <w:bookmarkEnd w:id="26"/>
    </w:p>
    <w:p w:rsidR="00094ED4" w:rsidRDefault="00094ED4" w:rsidP="00094ED4">
      <w:r>
        <w:t xml:space="preserve">In conclusion I believe the best area to construct a new housing development would be in Carmarthenshire with the amount of land available, although it is the most expensive out of the three areas, it also has the largest percentage increase out of the three regions. The large amount of land available can possibly lead to larger homes which have an </w:t>
      </w:r>
      <w:r w:rsidR="00D856F7">
        <w:t>effect</w:t>
      </w:r>
      <w:r>
        <w:t xml:space="preserve"> on increased price along with better life quality. Neath Port Talbot is a heavily dense area with terraced house along the coast and with the nearby TATA steel wor</w:t>
      </w:r>
      <w:r w:rsidR="00FA07A0">
        <w:t xml:space="preserve">ks air quality is not very good, finding a potential site in Neath Port Talbot would result in a development further north, away from facilities and good transport links. </w:t>
      </w:r>
      <w:r>
        <w:t xml:space="preserve"> Swansea is the second most expensive with the lowest price increase o</w:t>
      </w:r>
      <w:r w:rsidR="00FA07A0">
        <w:t xml:space="preserve">ut of the 3 areas shown in the indices, </w:t>
      </w:r>
      <w:r w:rsidR="0073074E">
        <w:t>land in also in demand and is hard to acquire, there is potential land in the west on the Gower peninsular but it will prove difficult and almost impossible to obtain planning permission due to the area being a greenfield site and an area of natural outstanding beauty.</w:t>
      </w:r>
    </w:p>
    <w:p w:rsidR="00094ED4" w:rsidRDefault="00094ED4" w:rsidP="00094ED4">
      <w:r>
        <w:t>Carrying out the development in Carmarthenshire would see the largest profit ma</w:t>
      </w:r>
      <w:r w:rsidR="0073074E">
        <w:t xml:space="preserve">rgins with the provided indices.  It would potential for multiple sites with many different configurations. The road links are sufficient for a development within the county, offering good road links to the residents once completed. </w:t>
      </w:r>
    </w:p>
    <w:p w:rsidR="00094ED4" w:rsidRDefault="00094ED4" w:rsidP="00094ED4"/>
    <w:p w:rsidR="00094ED4" w:rsidRDefault="00094ED4" w:rsidP="00094ED4"/>
    <w:bookmarkEnd w:id="0" w:displacedByCustomXml="next"/>
    <w:bookmarkStart w:id="27" w:name="_Toc7812505" w:displacedByCustomXml="next"/>
    <w:sdt>
      <w:sdtPr>
        <w:rPr>
          <w:rFonts w:asciiTheme="minorHAnsi" w:eastAsiaTheme="minorHAnsi" w:hAnsiTheme="minorHAnsi" w:cstheme="minorBidi"/>
          <w:color w:val="auto"/>
          <w:sz w:val="22"/>
          <w:szCs w:val="22"/>
        </w:rPr>
        <w:id w:val="-9766451"/>
        <w:docPartObj>
          <w:docPartGallery w:val="Bibliographies"/>
          <w:docPartUnique/>
        </w:docPartObj>
      </w:sdtPr>
      <w:sdtEndPr/>
      <w:sdtContent>
        <w:p w:rsidR="00094ED4" w:rsidRDefault="00094ED4" w:rsidP="00094ED4">
          <w:pPr>
            <w:pStyle w:val="Heading1"/>
          </w:pPr>
          <w:r>
            <w:t>References</w:t>
          </w:r>
          <w:bookmarkEnd w:id="27"/>
        </w:p>
        <w:sdt>
          <w:sdtPr>
            <w:id w:val="-573587230"/>
            <w:bibliography/>
          </w:sdtPr>
          <w:sdtEndPr/>
          <w:sdtContent>
            <w:p w:rsidR="00094ED4" w:rsidRDefault="00094ED4" w:rsidP="00094ED4">
              <w:pPr>
                <w:pStyle w:val="Bibliography"/>
                <w:ind w:left="720" w:hanging="720"/>
                <w:rPr>
                  <w:noProof/>
                  <w:sz w:val="24"/>
                  <w:szCs w:val="24"/>
                </w:rPr>
              </w:pPr>
              <w:r>
                <w:fldChar w:fldCharType="begin"/>
              </w:r>
              <w:r>
                <w:instrText xml:space="preserve"> BIBLIOGRAPHY </w:instrText>
              </w:r>
              <w:r>
                <w:fldChar w:fldCharType="separate"/>
              </w:r>
              <w:r>
                <w:rPr>
                  <w:noProof/>
                </w:rPr>
                <w:t xml:space="preserve">BBC. (2017, November 16). </w:t>
              </w:r>
              <w:r>
                <w:rPr>
                  <w:i/>
                  <w:iCs/>
                  <w:noProof/>
                </w:rPr>
                <w:t>Wales 'needs 75,000 more social homes in next 20 years'.</w:t>
              </w:r>
              <w:r>
                <w:rPr>
                  <w:noProof/>
                </w:rPr>
                <w:t xml:space="preserve"> Retrieved 05 01, 2019, from BBC NEWS: https://www.bbc.co.uk/news/uk-wales-42008581</w:t>
              </w:r>
            </w:p>
            <w:p w:rsidR="00094ED4" w:rsidRDefault="00094ED4" w:rsidP="00094ED4">
              <w:pPr>
                <w:pStyle w:val="Bibliography"/>
                <w:ind w:left="720" w:hanging="720"/>
                <w:rPr>
                  <w:noProof/>
                </w:rPr>
              </w:pPr>
              <w:r>
                <w:rPr>
                  <w:noProof/>
                </w:rPr>
                <w:t xml:space="preserve">GOV. (2018, 10). </w:t>
              </w:r>
              <w:r>
                <w:rPr>
                  <w:i/>
                  <w:iCs/>
                  <w:noProof/>
                </w:rPr>
                <w:t>UK House Price Index Wales: September 2018</w:t>
              </w:r>
              <w:r>
                <w:rPr>
                  <w:noProof/>
                </w:rPr>
                <w:t>. Retrieved 05 01, 2019, from GOV: https://www.gov.uk/government/publications/uk-house-price-index-wales-september-2018/uk-house-price-index-wales-september-2018?fbclid=IwAR2wYstbwRp4p9D2Dlyg9n1j5CGGG2XTLAvXOJSppllaN52hmWujy1FoFto</w:t>
              </w:r>
            </w:p>
            <w:p w:rsidR="00094ED4" w:rsidRDefault="00094ED4" w:rsidP="00094ED4">
              <w:pPr>
                <w:pStyle w:val="Bibliography"/>
                <w:ind w:left="720" w:hanging="720"/>
                <w:rPr>
                  <w:noProof/>
                </w:rPr>
              </w:pPr>
              <w:r>
                <w:rPr>
                  <w:noProof/>
                </w:rPr>
                <w:t xml:space="preserve">Lambert, T. (2014). </w:t>
              </w:r>
              <w:r>
                <w:rPr>
                  <w:i/>
                  <w:iCs/>
                  <w:noProof/>
                </w:rPr>
                <w:t>A BRIEF HISTORY OF SWANSEA, WALES</w:t>
              </w:r>
              <w:r>
                <w:rPr>
                  <w:noProof/>
                </w:rPr>
                <w:t>. Retrieved 05 01, 2019, from Local Histories: http://www.localhistories.org/swansea.html</w:t>
              </w:r>
            </w:p>
            <w:p w:rsidR="00094ED4" w:rsidRDefault="00094ED4" w:rsidP="00094ED4">
              <w:r>
                <w:rPr>
                  <w:b/>
                  <w:bCs/>
                  <w:noProof/>
                </w:rPr>
                <w:fldChar w:fldCharType="end"/>
              </w:r>
            </w:p>
          </w:sdtContent>
        </w:sdt>
      </w:sdtContent>
    </w:sdt>
    <w:p w:rsidR="003352B3" w:rsidRDefault="0073074E"/>
    <w:sectPr w:rsidR="003352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4ED4"/>
    <w:rsid w:val="00094ED4"/>
    <w:rsid w:val="002E423A"/>
    <w:rsid w:val="0073074E"/>
    <w:rsid w:val="00BC29F7"/>
    <w:rsid w:val="00D856F7"/>
    <w:rsid w:val="00FA0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4ED4"/>
    <w:pPr>
      <w:spacing w:line="256" w:lineRule="auto"/>
    </w:pPr>
  </w:style>
  <w:style w:type="paragraph" w:styleId="Heading1">
    <w:name w:val="heading 1"/>
    <w:basedOn w:val="Normal"/>
    <w:next w:val="Normal"/>
    <w:link w:val="Heading1Char"/>
    <w:uiPriority w:val="9"/>
    <w:qFormat/>
    <w:rsid w:val="00094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4E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E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94ED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94ED4"/>
    <w:rPr>
      <w:color w:val="0563C1" w:themeColor="hyperlink"/>
      <w:u w:val="single"/>
    </w:rPr>
  </w:style>
  <w:style w:type="paragraph" w:styleId="TOC1">
    <w:name w:val="toc 1"/>
    <w:basedOn w:val="Normal"/>
    <w:next w:val="Normal"/>
    <w:autoRedefine/>
    <w:uiPriority w:val="39"/>
    <w:unhideWhenUsed/>
    <w:rsid w:val="00094ED4"/>
    <w:pPr>
      <w:spacing w:after="100"/>
    </w:pPr>
  </w:style>
  <w:style w:type="paragraph" w:styleId="TOC2">
    <w:name w:val="toc 2"/>
    <w:basedOn w:val="Normal"/>
    <w:next w:val="Normal"/>
    <w:autoRedefine/>
    <w:uiPriority w:val="39"/>
    <w:unhideWhenUsed/>
    <w:rsid w:val="00094ED4"/>
    <w:pPr>
      <w:spacing w:after="100"/>
      <w:ind w:left="220"/>
    </w:pPr>
  </w:style>
  <w:style w:type="paragraph" w:styleId="Caption">
    <w:name w:val="caption"/>
    <w:basedOn w:val="Normal"/>
    <w:next w:val="Normal"/>
    <w:uiPriority w:val="35"/>
    <w:unhideWhenUsed/>
    <w:qFormat/>
    <w:rsid w:val="00094E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94ED4"/>
    <w:pPr>
      <w:spacing w:after="0"/>
    </w:pPr>
  </w:style>
  <w:style w:type="character" w:customStyle="1" w:styleId="NoSpacingChar">
    <w:name w:val="No Spacing Char"/>
    <w:basedOn w:val="DefaultParagraphFont"/>
    <w:link w:val="NoSpacing"/>
    <w:uiPriority w:val="1"/>
    <w:locked/>
    <w:rsid w:val="00094ED4"/>
    <w:rPr>
      <w:rFonts w:ascii="Times New Roman" w:eastAsiaTheme="minorEastAsia" w:hAnsi="Times New Roman" w:cs="Times New Roman"/>
      <w:lang w:val="en-US"/>
    </w:rPr>
  </w:style>
  <w:style w:type="paragraph" w:styleId="NoSpacing">
    <w:name w:val="No Spacing"/>
    <w:link w:val="NoSpacingChar"/>
    <w:uiPriority w:val="1"/>
    <w:qFormat/>
    <w:rsid w:val="00094ED4"/>
    <w:pPr>
      <w:spacing w:after="0" w:line="240" w:lineRule="auto"/>
    </w:pPr>
    <w:rPr>
      <w:rFonts w:ascii="Times New Roman" w:eastAsiaTheme="minorEastAsia" w:hAnsi="Times New Roman" w:cs="Times New Roman"/>
      <w:lang w:val="en-US"/>
    </w:rPr>
  </w:style>
  <w:style w:type="paragraph" w:styleId="Bibliography">
    <w:name w:val="Bibliography"/>
    <w:basedOn w:val="Normal"/>
    <w:next w:val="Normal"/>
    <w:uiPriority w:val="37"/>
    <w:semiHidden/>
    <w:unhideWhenUsed/>
    <w:rsid w:val="00094ED4"/>
  </w:style>
  <w:style w:type="paragraph" w:styleId="TOCHeading">
    <w:name w:val="TOC Heading"/>
    <w:basedOn w:val="Heading1"/>
    <w:next w:val="Normal"/>
    <w:uiPriority w:val="39"/>
    <w:semiHidden/>
    <w:unhideWhenUsed/>
    <w:qFormat/>
    <w:rsid w:val="00094ED4"/>
    <w:pPr>
      <w:outlineLvl w:val="9"/>
    </w:pPr>
    <w:rPr>
      <w:lang w:val="en-US"/>
    </w:rPr>
  </w:style>
  <w:style w:type="table" w:styleId="TableGrid">
    <w:name w:val="Table Grid"/>
    <w:basedOn w:val="TableNormal"/>
    <w:uiPriority w:val="39"/>
    <w:rsid w:val="00094ED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94E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ED4"/>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4ED4"/>
    <w:pPr>
      <w:spacing w:line="256" w:lineRule="auto"/>
    </w:pPr>
  </w:style>
  <w:style w:type="paragraph" w:styleId="Heading1">
    <w:name w:val="heading 1"/>
    <w:basedOn w:val="Normal"/>
    <w:next w:val="Normal"/>
    <w:link w:val="Heading1Char"/>
    <w:uiPriority w:val="9"/>
    <w:qFormat/>
    <w:rsid w:val="00094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94E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E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94ED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94ED4"/>
    <w:rPr>
      <w:color w:val="0563C1" w:themeColor="hyperlink"/>
      <w:u w:val="single"/>
    </w:rPr>
  </w:style>
  <w:style w:type="paragraph" w:styleId="TOC1">
    <w:name w:val="toc 1"/>
    <w:basedOn w:val="Normal"/>
    <w:next w:val="Normal"/>
    <w:autoRedefine/>
    <w:uiPriority w:val="39"/>
    <w:unhideWhenUsed/>
    <w:rsid w:val="00094ED4"/>
    <w:pPr>
      <w:spacing w:after="100"/>
    </w:pPr>
  </w:style>
  <w:style w:type="paragraph" w:styleId="TOC2">
    <w:name w:val="toc 2"/>
    <w:basedOn w:val="Normal"/>
    <w:next w:val="Normal"/>
    <w:autoRedefine/>
    <w:uiPriority w:val="39"/>
    <w:unhideWhenUsed/>
    <w:rsid w:val="00094ED4"/>
    <w:pPr>
      <w:spacing w:after="100"/>
      <w:ind w:left="220"/>
    </w:pPr>
  </w:style>
  <w:style w:type="paragraph" w:styleId="Caption">
    <w:name w:val="caption"/>
    <w:basedOn w:val="Normal"/>
    <w:next w:val="Normal"/>
    <w:uiPriority w:val="35"/>
    <w:unhideWhenUsed/>
    <w:qFormat/>
    <w:rsid w:val="00094ED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94ED4"/>
    <w:pPr>
      <w:spacing w:after="0"/>
    </w:pPr>
  </w:style>
  <w:style w:type="character" w:customStyle="1" w:styleId="NoSpacingChar">
    <w:name w:val="No Spacing Char"/>
    <w:basedOn w:val="DefaultParagraphFont"/>
    <w:link w:val="NoSpacing"/>
    <w:uiPriority w:val="1"/>
    <w:locked/>
    <w:rsid w:val="00094ED4"/>
    <w:rPr>
      <w:rFonts w:ascii="Times New Roman" w:eastAsiaTheme="minorEastAsia" w:hAnsi="Times New Roman" w:cs="Times New Roman"/>
      <w:lang w:val="en-US"/>
    </w:rPr>
  </w:style>
  <w:style w:type="paragraph" w:styleId="NoSpacing">
    <w:name w:val="No Spacing"/>
    <w:link w:val="NoSpacingChar"/>
    <w:uiPriority w:val="1"/>
    <w:qFormat/>
    <w:rsid w:val="00094ED4"/>
    <w:pPr>
      <w:spacing w:after="0" w:line="240" w:lineRule="auto"/>
    </w:pPr>
    <w:rPr>
      <w:rFonts w:ascii="Times New Roman" w:eastAsiaTheme="minorEastAsia" w:hAnsi="Times New Roman" w:cs="Times New Roman"/>
      <w:lang w:val="en-US"/>
    </w:rPr>
  </w:style>
  <w:style w:type="paragraph" w:styleId="Bibliography">
    <w:name w:val="Bibliography"/>
    <w:basedOn w:val="Normal"/>
    <w:next w:val="Normal"/>
    <w:uiPriority w:val="37"/>
    <w:semiHidden/>
    <w:unhideWhenUsed/>
    <w:rsid w:val="00094ED4"/>
  </w:style>
  <w:style w:type="paragraph" w:styleId="TOCHeading">
    <w:name w:val="TOC Heading"/>
    <w:basedOn w:val="Heading1"/>
    <w:next w:val="Normal"/>
    <w:uiPriority w:val="39"/>
    <w:semiHidden/>
    <w:unhideWhenUsed/>
    <w:qFormat/>
    <w:rsid w:val="00094ED4"/>
    <w:pPr>
      <w:outlineLvl w:val="9"/>
    </w:pPr>
    <w:rPr>
      <w:lang w:val="en-US"/>
    </w:rPr>
  </w:style>
  <w:style w:type="table" w:styleId="TableGrid">
    <w:name w:val="Table Grid"/>
    <w:basedOn w:val="TableNormal"/>
    <w:uiPriority w:val="39"/>
    <w:rsid w:val="00094ED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94E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E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873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G:\UNI\Year%203\Cost%20Studies\Assignment%202\Contents.docx" TargetMode="External"/><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hyperlink" Target="https://www.walesdirectory.co.uk/Carmarthenshire-map.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15DDE5-1DD6-4095-B451-9CC6C42BE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1767</Words>
  <Characters>10073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Cost Indices</vt:lpstr>
    </vt:vector>
  </TitlesOfParts>
  <Company/>
  <LinksUpToDate>false</LinksUpToDate>
  <CharactersWithSpaces>11817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Cost Indices</dc:title>
  <dc:subject>Cost Studies of Buildings (M6X01892)</dc:subject>
  <dc:creator>Connor Parry-Walters (P151238</dc:creator>
  <cp:keywords/>
  <dc:description/>
  <cp:lastModifiedBy>Sian Boudreaux</cp:lastModifiedBy>
  <cp:revision>3</cp:revision>
  <dcterms:created xsi:type="dcterms:W3CDTF">2019-05-02T18:57:00Z</dcterms:created>
  <dcterms:modified xsi:type="dcterms:W3CDTF">2019-05-03T20:48:00Z</dcterms:modified>
</cp:coreProperties>
</file>