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12E4CE" w14:textId="77777777" w:rsidR="005842E8" w:rsidRPr="00BF0340" w:rsidRDefault="00E778EE" w:rsidP="00BF0340">
      <w:pPr>
        <w:spacing w:line="360" w:lineRule="auto"/>
        <w:jc w:val="center"/>
        <w:rPr>
          <w:rFonts w:ascii="Arial" w:hAnsi="Arial" w:cs="Arial"/>
          <w:b/>
          <w:sz w:val="24"/>
        </w:rPr>
      </w:pPr>
      <w:r w:rsidRPr="00BF0340">
        <w:rPr>
          <w:rFonts w:ascii="Arial" w:hAnsi="Arial" w:cs="Arial"/>
          <w:b/>
          <w:sz w:val="24"/>
        </w:rPr>
        <w:t>Module: Effective Team Work and Communication</w:t>
      </w:r>
    </w:p>
    <w:p w14:paraId="2BE0ACF8" w14:textId="77777777" w:rsidR="00E778EE" w:rsidRPr="00BF0340" w:rsidRDefault="00E778EE" w:rsidP="00BF0340">
      <w:pPr>
        <w:spacing w:line="360" w:lineRule="auto"/>
        <w:jc w:val="center"/>
        <w:rPr>
          <w:rFonts w:ascii="Arial" w:hAnsi="Arial" w:cs="Arial"/>
          <w:b/>
          <w:sz w:val="24"/>
        </w:rPr>
      </w:pPr>
      <w:r w:rsidRPr="00BF0340">
        <w:rPr>
          <w:rFonts w:ascii="Arial" w:hAnsi="Arial" w:cs="Arial"/>
          <w:b/>
          <w:sz w:val="24"/>
        </w:rPr>
        <w:t>Module code: BMSW4002</w:t>
      </w:r>
    </w:p>
    <w:p w14:paraId="655882EE" w14:textId="72178B2B" w:rsidR="00E778EE" w:rsidRPr="00BF0340" w:rsidRDefault="00E778EE" w:rsidP="00E65B02">
      <w:pPr>
        <w:spacing w:line="360" w:lineRule="auto"/>
        <w:rPr>
          <w:rFonts w:ascii="Arial" w:hAnsi="Arial" w:cs="Arial"/>
          <w:b/>
          <w:sz w:val="24"/>
        </w:rPr>
      </w:pPr>
    </w:p>
    <w:p w14:paraId="0FA3C054" w14:textId="77777777" w:rsidR="00E778EE" w:rsidRPr="00BF0340" w:rsidRDefault="00E778EE" w:rsidP="00BF0340">
      <w:pPr>
        <w:spacing w:line="360" w:lineRule="auto"/>
        <w:jc w:val="center"/>
        <w:rPr>
          <w:rFonts w:ascii="Arial" w:hAnsi="Arial" w:cs="Arial"/>
          <w:b/>
          <w:sz w:val="24"/>
        </w:rPr>
      </w:pPr>
      <w:r w:rsidRPr="00BF0340">
        <w:rPr>
          <w:rFonts w:ascii="Arial" w:hAnsi="Arial" w:cs="Arial"/>
          <w:b/>
          <w:sz w:val="24"/>
        </w:rPr>
        <w:t xml:space="preserve">Assignment Title: Effective </w:t>
      </w:r>
      <w:proofErr w:type="gramStart"/>
      <w:r w:rsidRPr="00BF0340">
        <w:rPr>
          <w:rFonts w:ascii="Arial" w:hAnsi="Arial" w:cs="Arial"/>
          <w:b/>
          <w:sz w:val="24"/>
        </w:rPr>
        <w:t>Team Work</w:t>
      </w:r>
      <w:proofErr w:type="gramEnd"/>
      <w:r w:rsidRPr="00BF0340">
        <w:rPr>
          <w:rFonts w:ascii="Arial" w:hAnsi="Arial" w:cs="Arial"/>
          <w:b/>
          <w:sz w:val="24"/>
        </w:rPr>
        <w:t xml:space="preserve"> and Communication Assignment 1</w:t>
      </w:r>
    </w:p>
    <w:p w14:paraId="1815FE28" w14:textId="77777777" w:rsidR="00E778EE" w:rsidRDefault="00E778EE" w:rsidP="00E778EE">
      <w:pPr>
        <w:spacing w:line="360" w:lineRule="auto"/>
        <w:jc w:val="both"/>
        <w:rPr>
          <w:rFonts w:ascii="Arial" w:hAnsi="Arial" w:cs="Arial"/>
        </w:rPr>
      </w:pPr>
    </w:p>
    <w:p w14:paraId="1EC3FB62" w14:textId="276087E7" w:rsidR="00E778EE" w:rsidRPr="00BF0340" w:rsidRDefault="00E778EE" w:rsidP="00E778EE">
      <w:pPr>
        <w:spacing w:line="360" w:lineRule="auto"/>
        <w:jc w:val="both"/>
        <w:rPr>
          <w:rFonts w:ascii="Arial" w:hAnsi="Arial" w:cs="Arial"/>
          <w:b/>
        </w:rPr>
      </w:pPr>
      <w:r w:rsidRPr="00BF0340">
        <w:rPr>
          <w:rFonts w:ascii="Arial" w:hAnsi="Arial" w:cs="Arial"/>
          <w:b/>
        </w:rPr>
        <w:t xml:space="preserve">Student </w:t>
      </w:r>
      <w:proofErr w:type="spellStart"/>
      <w:proofErr w:type="gramStart"/>
      <w:r w:rsidRPr="00BF0340">
        <w:rPr>
          <w:rFonts w:ascii="Arial" w:hAnsi="Arial" w:cs="Arial"/>
          <w:b/>
        </w:rPr>
        <w:t>Name:</w:t>
      </w:r>
      <w:r w:rsidR="00E65B02">
        <w:rPr>
          <w:rFonts w:ascii="Arial" w:hAnsi="Arial" w:cs="Arial"/>
          <w:b/>
        </w:rPr>
        <w:t>Dionisie</w:t>
      </w:r>
      <w:proofErr w:type="spellEnd"/>
      <w:proofErr w:type="gramEnd"/>
      <w:r w:rsidR="00E65B02">
        <w:rPr>
          <w:rFonts w:ascii="Arial" w:hAnsi="Arial" w:cs="Arial"/>
          <w:b/>
        </w:rPr>
        <w:t xml:space="preserve"> Andrei </w:t>
      </w:r>
      <w:proofErr w:type="spellStart"/>
      <w:r w:rsidR="00E65B02">
        <w:rPr>
          <w:rFonts w:ascii="Arial" w:hAnsi="Arial" w:cs="Arial"/>
          <w:b/>
        </w:rPr>
        <w:t>Tiron</w:t>
      </w:r>
      <w:proofErr w:type="spellEnd"/>
    </w:p>
    <w:p w14:paraId="5F8F9094" w14:textId="4D319CF1" w:rsidR="00BF0340" w:rsidRDefault="00E778EE" w:rsidP="00E778EE">
      <w:pPr>
        <w:spacing w:line="360" w:lineRule="auto"/>
        <w:jc w:val="both"/>
        <w:rPr>
          <w:rFonts w:ascii="Arial" w:hAnsi="Arial" w:cs="Arial"/>
        </w:rPr>
      </w:pPr>
      <w:r w:rsidRPr="00BF0340">
        <w:rPr>
          <w:rFonts w:ascii="Arial" w:hAnsi="Arial" w:cs="Arial"/>
          <w:b/>
        </w:rPr>
        <w:t>ID:</w:t>
      </w:r>
      <w:r>
        <w:rPr>
          <w:rFonts w:ascii="Arial" w:hAnsi="Arial" w:cs="Arial"/>
        </w:rPr>
        <w:t xml:space="preserve"> </w:t>
      </w:r>
      <w:r w:rsidR="00E65B02">
        <w:rPr>
          <w:rFonts w:ascii="Arial" w:hAnsi="Arial" w:cs="Arial"/>
        </w:rPr>
        <w:t>2130488</w:t>
      </w:r>
      <w:r w:rsidR="00BF0340">
        <w:rPr>
          <w:rFonts w:ascii="Arial" w:hAnsi="Arial" w:cs="Arial"/>
        </w:rPr>
        <w:br w:type="page"/>
      </w:r>
    </w:p>
    <w:sdt>
      <w:sdtPr>
        <w:rPr>
          <w:rFonts w:asciiTheme="minorHAnsi" w:eastAsiaTheme="minorHAnsi" w:hAnsiTheme="minorHAnsi" w:cstheme="minorBidi"/>
          <w:color w:val="auto"/>
          <w:sz w:val="22"/>
          <w:szCs w:val="22"/>
        </w:rPr>
        <w:id w:val="67619435"/>
        <w:docPartObj>
          <w:docPartGallery w:val="Table of Contents"/>
          <w:docPartUnique/>
        </w:docPartObj>
      </w:sdtPr>
      <w:sdtEndPr>
        <w:rPr>
          <w:bCs/>
          <w:noProof/>
        </w:rPr>
      </w:sdtEndPr>
      <w:sdtContent>
        <w:p w14:paraId="21AA5D87" w14:textId="77777777" w:rsidR="00F223F9" w:rsidRDefault="00F223F9">
          <w:pPr>
            <w:pStyle w:val="TOCHeading"/>
          </w:pPr>
          <w:r>
            <w:t>Contents</w:t>
          </w:r>
        </w:p>
        <w:p w14:paraId="1FD2BCC4" w14:textId="77777777" w:rsidR="00F223F9" w:rsidRPr="006908FC" w:rsidRDefault="00F223F9">
          <w:pPr>
            <w:pStyle w:val="TOC1"/>
            <w:tabs>
              <w:tab w:val="right" w:leader="dot" w:pos="9016"/>
            </w:tabs>
            <w:rPr>
              <w:rFonts w:eastAsiaTheme="minorEastAsia"/>
              <w:noProof/>
            </w:rPr>
          </w:pPr>
          <w:r w:rsidRPr="006908FC">
            <w:fldChar w:fldCharType="begin"/>
          </w:r>
          <w:r w:rsidRPr="006908FC">
            <w:instrText xml:space="preserve"> TOC \o "1-3" \h \z \u </w:instrText>
          </w:r>
          <w:r w:rsidRPr="006908FC">
            <w:fldChar w:fldCharType="separate"/>
          </w:r>
          <w:hyperlink w:anchor="_Toc122204225" w:history="1">
            <w:r w:rsidRPr="006908FC">
              <w:rPr>
                <w:rStyle w:val="Hyperlink"/>
                <w:rFonts w:ascii="Arial" w:hAnsi="Arial" w:cs="Arial"/>
                <w:noProof/>
              </w:rPr>
              <w:t>Introduction</w:t>
            </w:r>
            <w:r w:rsidRPr="006908FC">
              <w:rPr>
                <w:noProof/>
                <w:webHidden/>
              </w:rPr>
              <w:tab/>
            </w:r>
            <w:r w:rsidRPr="006908FC">
              <w:rPr>
                <w:noProof/>
                <w:webHidden/>
              </w:rPr>
              <w:fldChar w:fldCharType="begin"/>
            </w:r>
            <w:r w:rsidRPr="006908FC">
              <w:rPr>
                <w:noProof/>
                <w:webHidden/>
              </w:rPr>
              <w:instrText xml:space="preserve"> PAGEREF _Toc122204225 \h </w:instrText>
            </w:r>
            <w:r w:rsidRPr="006908FC">
              <w:rPr>
                <w:noProof/>
                <w:webHidden/>
              </w:rPr>
            </w:r>
            <w:r w:rsidRPr="006908FC">
              <w:rPr>
                <w:noProof/>
                <w:webHidden/>
              </w:rPr>
              <w:fldChar w:fldCharType="separate"/>
            </w:r>
            <w:r w:rsidRPr="006908FC">
              <w:rPr>
                <w:noProof/>
                <w:webHidden/>
              </w:rPr>
              <w:t>1</w:t>
            </w:r>
            <w:r w:rsidRPr="006908FC">
              <w:rPr>
                <w:noProof/>
                <w:webHidden/>
              </w:rPr>
              <w:fldChar w:fldCharType="end"/>
            </w:r>
          </w:hyperlink>
        </w:p>
        <w:p w14:paraId="72A071EF" w14:textId="77777777" w:rsidR="00F223F9" w:rsidRPr="006908FC" w:rsidRDefault="00000000">
          <w:pPr>
            <w:pStyle w:val="TOC1"/>
            <w:tabs>
              <w:tab w:val="right" w:leader="dot" w:pos="9016"/>
            </w:tabs>
            <w:rPr>
              <w:rFonts w:eastAsiaTheme="minorEastAsia"/>
              <w:noProof/>
            </w:rPr>
          </w:pPr>
          <w:hyperlink w:anchor="_Toc122204226" w:history="1">
            <w:r w:rsidR="00F223F9" w:rsidRPr="006908FC">
              <w:rPr>
                <w:rStyle w:val="Hyperlink"/>
                <w:rFonts w:ascii="Arial" w:hAnsi="Arial" w:cs="Arial"/>
                <w:noProof/>
              </w:rPr>
              <w:t>1. Three models of communication</w:t>
            </w:r>
            <w:r w:rsidR="00F223F9" w:rsidRPr="006908FC">
              <w:rPr>
                <w:noProof/>
                <w:webHidden/>
              </w:rPr>
              <w:tab/>
            </w:r>
            <w:r w:rsidR="00F223F9" w:rsidRPr="006908FC">
              <w:rPr>
                <w:noProof/>
                <w:webHidden/>
              </w:rPr>
              <w:fldChar w:fldCharType="begin"/>
            </w:r>
            <w:r w:rsidR="00F223F9" w:rsidRPr="006908FC">
              <w:rPr>
                <w:noProof/>
                <w:webHidden/>
              </w:rPr>
              <w:instrText xml:space="preserve"> PAGEREF _Toc122204226 \h </w:instrText>
            </w:r>
            <w:r w:rsidR="00F223F9" w:rsidRPr="006908FC">
              <w:rPr>
                <w:noProof/>
                <w:webHidden/>
              </w:rPr>
            </w:r>
            <w:r w:rsidR="00F223F9" w:rsidRPr="006908FC">
              <w:rPr>
                <w:noProof/>
                <w:webHidden/>
              </w:rPr>
              <w:fldChar w:fldCharType="separate"/>
            </w:r>
            <w:r w:rsidR="00F223F9" w:rsidRPr="006908FC">
              <w:rPr>
                <w:noProof/>
                <w:webHidden/>
              </w:rPr>
              <w:t>2</w:t>
            </w:r>
            <w:r w:rsidR="00F223F9" w:rsidRPr="006908FC">
              <w:rPr>
                <w:noProof/>
                <w:webHidden/>
              </w:rPr>
              <w:fldChar w:fldCharType="end"/>
            </w:r>
          </w:hyperlink>
        </w:p>
        <w:p w14:paraId="103FC9A6" w14:textId="77777777" w:rsidR="00F223F9" w:rsidRPr="006908FC" w:rsidRDefault="00000000">
          <w:pPr>
            <w:pStyle w:val="TOC2"/>
            <w:tabs>
              <w:tab w:val="right" w:leader="dot" w:pos="9016"/>
            </w:tabs>
            <w:rPr>
              <w:rFonts w:eastAsiaTheme="minorEastAsia"/>
              <w:noProof/>
            </w:rPr>
          </w:pPr>
          <w:hyperlink w:anchor="_Toc122204227" w:history="1">
            <w:r w:rsidR="00F223F9" w:rsidRPr="006908FC">
              <w:rPr>
                <w:rStyle w:val="Hyperlink"/>
                <w:rFonts w:ascii="Arial" w:hAnsi="Arial" w:cs="Arial"/>
                <w:noProof/>
              </w:rPr>
              <w:t>1.1 Shannon and Weaver’s Model of Communication</w:t>
            </w:r>
            <w:r w:rsidR="00F223F9" w:rsidRPr="006908FC">
              <w:rPr>
                <w:noProof/>
                <w:webHidden/>
              </w:rPr>
              <w:tab/>
            </w:r>
            <w:r w:rsidR="00F223F9" w:rsidRPr="006908FC">
              <w:rPr>
                <w:noProof/>
                <w:webHidden/>
              </w:rPr>
              <w:fldChar w:fldCharType="begin"/>
            </w:r>
            <w:r w:rsidR="00F223F9" w:rsidRPr="006908FC">
              <w:rPr>
                <w:noProof/>
                <w:webHidden/>
              </w:rPr>
              <w:instrText xml:space="preserve"> PAGEREF _Toc122204227 \h </w:instrText>
            </w:r>
            <w:r w:rsidR="00F223F9" w:rsidRPr="006908FC">
              <w:rPr>
                <w:noProof/>
                <w:webHidden/>
              </w:rPr>
            </w:r>
            <w:r w:rsidR="00F223F9" w:rsidRPr="006908FC">
              <w:rPr>
                <w:noProof/>
                <w:webHidden/>
              </w:rPr>
              <w:fldChar w:fldCharType="separate"/>
            </w:r>
            <w:r w:rsidR="00F223F9" w:rsidRPr="006908FC">
              <w:rPr>
                <w:noProof/>
                <w:webHidden/>
              </w:rPr>
              <w:t>2</w:t>
            </w:r>
            <w:r w:rsidR="00F223F9" w:rsidRPr="006908FC">
              <w:rPr>
                <w:noProof/>
                <w:webHidden/>
              </w:rPr>
              <w:fldChar w:fldCharType="end"/>
            </w:r>
          </w:hyperlink>
        </w:p>
        <w:p w14:paraId="7A27A777" w14:textId="77777777" w:rsidR="00F223F9" w:rsidRPr="006908FC" w:rsidRDefault="00000000">
          <w:pPr>
            <w:pStyle w:val="TOC2"/>
            <w:tabs>
              <w:tab w:val="right" w:leader="dot" w:pos="9016"/>
            </w:tabs>
            <w:rPr>
              <w:rFonts w:eastAsiaTheme="minorEastAsia"/>
              <w:noProof/>
            </w:rPr>
          </w:pPr>
          <w:hyperlink w:anchor="_Toc122204228" w:history="1">
            <w:r w:rsidR="00F223F9" w:rsidRPr="006908FC">
              <w:rPr>
                <w:rStyle w:val="Hyperlink"/>
                <w:rFonts w:ascii="Arial" w:hAnsi="Arial" w:cs="Arial"/>
                <w:noProof/>
              </w:rPr>
              <w:t>1.2 Schramm’s Model of Communication</w:t>
            </w:r>
            <w:r w:rsidR="00F223F9" w:rsidRPr="006908FC">
              <w:rPr>
                <w:noProof/>
                <w:webHidden/>
              </w:rPr>
              <w:tab/>
            </w:r>
            <w:r w:rsidR="00F223F9" w:rsidRPr="006908FC">
              <w:rPr>
                <w:noProof/>
                <w:webHidden/>
              </w:rPr>
              <w:fldChar w:fldCharType="begin"/>
            </w:r>
            <w:r w:rsidR="00F223F9" w:rsidRPr="006908FC">
              <w:rPr>
                <w:noProof/>
                <w:webHidden/>
              </w:rPr>
              <w:instrText xml:space="preserve"> PAGEREF _Toc122204228 \h </w:instrText>
            </w:r>
            <w:r w:rsidR="00F223F9" w:rsidRPr="006908FC">
              <w:rPr>
                <w:noProof/>
                <w:webHidden/>
              </w:rPr>
            </w:r>
            <w:r w:rsidR="00F223F9" w:rsidRPr="006908FC">
              <w:rPr>
                <w:noProof/>
                <w:webHidden/>
              </w:rPr>
              <w:fldChar w:fldCharType="separate"/>
            </w:r>
            <w:r w:rsidR="00F223F9" w:rsidRPr="006908FC">
              <w:rPr>
                <w:noProof/>
                <w:webHidden/>
              </w:rPr>
              <w:t>2</w:t>
            </w:r>
            <w:r w:rsidR="00F223F9" w:rsidRPr="006908FC">
              <w:rPr>
                <w:noProof/>
                <w:webHidden/>
              </w:rPr>
              <w:fldChar w:fldCharType="end"/>
            </w:r>
          </w:hyperlink>
        </w:p>
        <w:p w14:paraId="5E5068FB" w14:textId="77777777" w:rsidR="00F223F9" w:rsidRPr="006908FC" w:rsidRDefault="00000000">
          <w:pPr>
            <w:pStyle w:val="TOC2"/>
            <w:tabs>
              <w:tab w:val="right" w:leader="dot" w:pos="9016"/>
            </w:tabs>
            <w:rPr>
              <w:rFonts w:eastAsiaTheme="minorEastAsia"/>
              <w:noProof/>
            </w:rPr>
          </w:pPr>
          <w:hyperlink w:anchor="_Toc122204229" w:history="1">
            <w:r w:rsidR="00F223F9" w:rsidRPr="006908FC">
              <w:rPr>
                <w:rStyle w:val="Hyperlink"/>
                <w:rFonts w:ascii="Arial" w:hAnsi="Arial" w:cs="Arial"/>
                <w:noProof/>
              </w:rPr>
              <w:t>1.3 Berlo’s Communication Model</w:t>
            </w:r>
            <w:r w:rsidR="00F223F9" w:rsidRPr="006908FC">
              <w:rPr>
                <w:noProof/>
                <w:webHidden/>
              </w:rPr>
              <w:tab/>
            </w:r>
            <w:r w:rsidR="00F223F9" w:rsidRPr="006908FC">
              <w:rPr>
                <w:noProof/>
                <w:webHidden/>
              </w:rPr>
              <w:fldChar w:fldCharType="begin"/>
            </w:r>
            <w:r w:rsidR="00F223F9" w:rsidRPr="006908FC">
              <w:rPr>
                <w:noProof/>
                <w:webHidden/>
              </w:rPr>
              <w:instrText xml:space="preserve"> PAGEREF _Toc122204229 \h </w:instrText>
            </w:r>
            <w:r w:rsidR="00F223F9" w:rsidRPr="006908FC">
              <w:rPr>
                <w:noProof/>
                <w:webHidden/>
              </w:rPr>
            </w:r>
            <w:r w:rsidR="00F223F9" w:rsidRPr="006908FC">
              <w:rPr>
                <w:noProof/>
                <w:webHidden/>
              </w:rPr>
              <w:fldChar w:fldCharType="separate"/>
            </w:r>
            <w:r w:rsidR="00F223F9" w:rsidRPr="006908FC">
              <w:rPr>
                <w:noProof/>
                <w:webHidden/>
              </w:rPr>
              <w:t>3</w:t>
            </w:r>
            <w:r w:rsidR="00F223F9" w:rsidRPr="006908FC">
              <w:rPr>
                <w:noProof/>
                <w:webHidden/>
              </w:rPr>
              <w:fldChar w:fldCharType="end"/>
            </w:r>
          </w:hyperlink>
        </w:p>
        <w:p w14:paraId="4DD83CA0" w14:textId="77777777" w:rsidR="00F223F9" w:rsidRPr="006908FC" w:rsidRDefault="00000000">
          <w:pPr>
            <w:pStyle w:val="TOC1"/>
            <w:tabs>
              <w:tab w:val="right" w:leader="dot" w:pos="9016"/>
            </w:tabs>
            <w:rPr>
              <w:rFonts w:eastAsiaTheme="minorEastAsia"/>
              <w:noProof/>
            </w:rPr>
          </w:pPr>
          <w:hyperlink w:anchor="_Toc122204230" w:history="1">
            <w:r w:rsidR="00F223F9" w:rsidRPr="006908FC">
              <w:rPr>
                <w:rStyle w:val="Hyperlink"/>
                <w:rFonts w:ascii="Arial" w:hAnsi="Arial" w:cs="Arial"/>
                <w:noProof/>
              </w:rPr>
              <w:t>2. The communication skills</w:t>
            </w:r>
            <w:r w:rsidR="00F223F9" w:rsidRPr="006908FC">
              <w:rPr>
                <w:noProof/>
                <w:webHidden/>
              </w:rPr>
              <w:tab/>
            </w:r>
            <w:r w:rsidR="00F223F9" w:rsidRPr="006908FC">
              <w:rPr>
                <w:noProof/>
                <w:webHidden/>
              </w:rPr>
              <w:fldChar w:fldCharType="begin"/>
            </w:r>
            <w:r w:rsidR="00F223F9" w:rsidRPr="006908FC">
              <w:rPr>
                <w:noProof/>
                <w:webHidden/>
              </w:rPr>
              <w:instrText xml:space="preserve"> PAGEREF _Toc122204230 \h </w:instrText>
            </w:r>
            <w:r w:rsidR="00F223F9" w:rsidRPr="006908FC">
              <w:rPr>
                <w:noProof/>
                <w:webHidden/>
              </w:rPr>
            </w:r>
            <w:r w:rsidR="00F223F9" w:rsidRPr="006908FC">
              <w:rPr>
                <w:noProof/>
                <w:webHidden/>
              </w:rPr>
              <w:fldChar w:fldCharType="separate"/>
            </w:r>
            <w:r w:rsidR="00F223F9" w:rsidRPr="006908FC">
              <w:rPr>
                <w:noProof/>
                <w:webHidden/>
              </w:rPr>
              <w:t>4</w:t>
            </w:r>
            <w:r w:rsidR="00F223F9" w:rsidRPr="006908FC">
              <w:rPr>
                <w:noProof/>
                <w:webHidden/>
              </w:rPr>
              <w:fldChar w:fldCharType="end"/>
            </w:r>
          </w:hyperlink>
        </w:p>
        <w:p w14:paraId="7B9A9EFD" w14:textId="77777777" w:rsidR="00F223F9" w:rsidRPr="006908FC" w:rsidRDefault="00000000">
          <w:pPr>
            <w:pStyle w:val="TOC2"/>
            <w:tabs>
              <w:tab w:val="right" w:leader="dot" w:pos="9016"/>
            </w:tabs>
            <w:rPr>
              <w:rFonts w:eastAsiaTheme="minorEastAsia"/>
              <w:noProof/>
            </w:rPr>
          </w:pPr>
          <w:hyperlink w:anchor="_Toc122204231" w:history="1">
            <w:r w:rsidR="00F223F9" w:rsidRPr="006908FC">
              <w:rPr>
                <w:rStyle w:val="Hyperlink"/>
                <w:rFonts w:ascii="Arial" w:hAnsi="Arial" w:cs="Arial"/>
                <w:noProof/>
              </w:rPr>
              <w:t>2.1 Verbal communication</w:t>
            </w:r>
            <w:r w:rsidR="00F223F9" w:rsidRPr="006908FC">
              <w:rPr>
                <w:noProof/>
                <w:webHidden/>
              </w:rPr>
              <w:tab/>
            </w:r>
            <w:r w:rsidR="00F223F9" w:rsidRPr="006908FC">
              <w:rPr>
                <w:noProof/>
                <w:webHidden/>
              </w:rPr>
              <w:fldChar w:fldCharType="begin"/>
            </w:r>
            <w:r w:rsidR="00F223F9" w:rsidRPr="006908FC">
              <w:rPr>
                <w:noProof/>
                <w:webHidden/>
              </w:rPr>
              <w:instrText xml:space="preserve"> PAGEREF _Toc122204231 \h </w:instrText>
            </w:r>
            <w:r w:rsidR="00F223F9" w:rsidRPr="006908FC">
              <w:rPr>
                <w:noProof/>
                <w:webHidden/>
              </w:rPr>
            </w:r>
            <w:r w:rsidR="00F223F9" w:rsidRPr="006908FC">
              <w:rPr>
                <w:noProof/>
                <w:webHidden/>
              </w:rPr>
              <w:fldChar w:fldCharType="separate"/>
            </w:r>
            <w:r w:rsidR="00F223F9" w:rsidRPr="006908FC">
              <w:rPr>
                <w:noProof/>
                <w:webHidden/>
              </w:rPr>
              <w:t>4</w:t>
            </w:r>
            <w:r w:rsidR="00F223F9" w:rsidRPr="006908FC">
              <w:rPr>
                <w:noProof/>
                <w:webHidden/>
              </w:rPr>
              <w:fldChar w:fldCharType="end"/>
            </w:r>
          </w:hyperlink>
        </w:p>
        <w:p w14:paraId="75D23A15" w14:textId="77777777" w:rsidR="00F223F9" w:rsidRPr="006908FC" w:rsidRDefault="00000000">
          <w:pPr>
            <w:pStyle w:val="TOC2"/>
            <w:tabs>
              <w:tab w:val="right" w:leader="dot" w:pos="9016"/>
            </w:tabs>
            <w:rPr>
              <w:rFonts w:eastAsiaTheme="minorEastAsia"/>
              <w:noProof/>
            </w:rPr>
          </w:pPr>
          <w:hyperlink w:anchor="_Toc122204232" w:history="1">
            <w:r w:rsidR="00F223F9" w:rsidRPr="006908FC">
              <w:rPr>
                <w:rStyle w:val="Hyperlink"/>
                <w:rFonts w:ascii="Arial" w:hAnsi="Arial" w:cs="Arial"/>
                <w:noProof/>
              </w:rPr>
              <w:t>2.2 Non-verbal communication</w:t>
            </w:r>
            <w:r w:rsidR="00F223F9" w:rsidRPr="006908FC">
              <w:rPr>
                <w:noProof/>
                <w:webHidden/>
              </w:rPr>
              <w:tab/>
            </w:r>
            <w:r w:rsidR="00F223F9" w:rsidRPr="006908FC">
              <w:rPr>
                <w:noProof/>
                <w:webHidden/>
              </w:rPr>
              <w:fldChar w:fldCharType="begin"/>
            </w:r>
            <w:r w:rsidR="00F223F9" w:rsidRPr="006908FC">
              <w:rPr>
                <w:noProof/>
                <w:webHidden/>
              </w:rPr>
              <w:instrText xml:space="preserve"> PAGEREF _Toc122204232 \h </w:instrText>
            </w:r>
            <w:r w:rsidR="00F223F9" w:rsidRPr="006908FC">
              <w:rPr>
                <w:noProof/>
                <w:webHidden/>
              </w:rPr>
            </w:r>
            <w:r w:rsidR="00F223F9" w:rsidRPr="006908FC">
              <w:rPr>
                <w:noProof/>
                <w:webHidden/>
              </w:rPr>
              <w:fldChar w:fldCharType="separate"/>
            </w:r>
            <w:r w:rsidR="00F223F9" w:rsidRPr="006908FC">
              <w:rPr>
                <w:noProof/>
                <w:webHidden/>
              </w:rPr>
              <w:t>4</w:t>
            </w:r>
            <w:r w:rsidR="00F223F9" w:rsidRPr="006908FC">
              <w:rPr>
                <w:noProof/>
                <w:webHidden/>
              </w:rPr>
              <w:fldChar w:fldCharType="end"/>
            </w:r>
          </w:hyperlink>
        </w:p>
        <w:p w14:paraId="1D0B204E" w14:textId="77777777" w:rsidR="00F223F9" w:rsidRPr="006908FC" w:rsidRDefault="00000000">
          <w:pPr>
            <w:pStyle w:val="TOC2"/>
            <w:tabs>
              <w:tab w:val="right" w:leader="dot" w:pos="9016"/>
            </w:tabs>
            <w:rPr>
              <w:rFonts w:eastAsiaTheme="minorEastAsia"/>
              <w:noProof/>
            </w:rPr>
          </w:pPr>
          <w:hyperlink w:anchor="_Toc122204233" w:history="1">
            <w:r w:rsidR="00F223F9" w:rsidRPr="006908FC">
              <w:rPr>
                <w:rStyle w:val="Hyperlink"/>
                <w:rFonts w:ascii="Arial" w:hAnsi="Arial" w:cs="Arial"/>
                <w:noProof/>
              </w:rPr>
              <w:t>2.3 Listening skill</w:t>
            </w:r>
            <w:r w:rsidR="00F223F9" w:rsidRPr="006908FC">
              <w:rPr>
                <w:noProof/>
                <w:webHidden/>
              </w:rPr>
              <w:tab/>
            </w:r>
            <w:r w:rsidR="00F223F9" w:rsidRPr="006908FC">
              <w:rPr>
                <w:noProof/>
                <w:webHidden/>
              </w:rPr>
              <w:fldChar w:fldCharType="begin"/>
            </w:r>
            <w:r w:rsidR="00F223F9" w:rsidRPr="006908FC">
              <w:rPr>
                <w:noProof/>
                <w:webHidden/>
              </w:rPr>
              <w:instrText xml:space="preserve"> PAGEREF _Toc122204233 \h </w:instrText>
            </w:r>
            <w:r w:rsidR="00F223F9" w:rsidRPr="006908FC">
              <w:rPr>
                <w:noProof/>
                <w:webHidden/>
              </w:rPr>
            </w:r>
            <w:r w:rsidR="00F223F9" w:rsidRPr="006908FC">
              <w:rPr>
                <w:noProof/>
                <w:webHidden/>
              </w:rPr>
              <w:fldChar w:fldCharType="separate"/>
            </w:r>
            <w:r w:rsidR="00F223F9" w:rsidRPr="006908FC">
              <w:rPr>
                <w:noProof/>
                <w:webHidden/>
              </w:rPr>
              <w:t>5</w:t>
            </w:r>
            <w:r w:rsidR="00F223F9" w:rsidRPr="006908FC">
              <w:rPr>
                <w:noProof/>
                <w:webHidden/>
              </w:rPr>
              <w:fldChar w:fldCharType="end"/>
            </w:r>
          </w:hyperlink>
        </w:p>
        <w:p w14:paraId="4EE320BC" w14:textId="77777777" w:rsidR="00F223F9" w:rsidRPr="006908FC" w:rsidRDefault="00000000">
          <w:pPr>
            <w:pStyle w:val="TOC1"/>
            <w:tabs>
              <w:tab w:val="right" w:leader="dot" w:pos="9016"/>
            </w:tabs>
            <w:rPr>
              <w:rFonts w:eastAsiaTheme="minorEastAsia"/>
              <w:noProof/>
            </w:rPr>
          </w:pPr>
          <w:hyperlink w:anchor="_Toc122204234" w:history="1">
            <w:r w:rsidR="00F223F9" w:rsidRPr="006908FC">
              <w:rPr>
                <w:rStyle w:val="Hyperlink"/>
                <w:rFonts w:ascii="Arial" w:hAnsi="Arial" w:cs="Arial"/>
                <w:noProof/>
              </w:rPr>
              <w:t>3. Advantages and Disadvantages of Technology in Communication</w:t>
            </w:r>
            <w:r w:rsidR="00F223F9" w:rsidRPr="006908FC">
              <w:rPr>
                <w:noProof/>
                <w:webHidden/>
              </w:rPr>
              <w:tab/>
            </w:r>
            <w:r w:rsidR="00F223F9" w:rsidRPr="006908FC">
              <w:rPr>
                <w:noProof/>
                <w:webHidden/>
              </w:rPr>
              <w:fldChar w:fldCharType="begin"/>
            </w:r>
            <w:r w:rsidR="00F223F9" w:rsidRPr="006908FC">
              <w:rPr>
                <w:noProof/>
                <w:webHidden/>
              </w:rPr>
              <w:instrText xml:space="preserve"> PAGEREF _Toc122204234 \h </w:instrText>
            </w:r>
            <w:r w:rsidR="00F223F9" w:rsidRPr="006908FC">
              <w:rPr>
                <w:noProof/>
                <w:webHidden/>
              </w:rPr>
            </w:r>
            <w:r w:rsidR="00F223F9" w:rsidRPr="006908FC">
              <w:rPr>
                <w:noProof/>
                <w:webHidden/>
              </w:rPr>
              <w:fldChar w:fldCharType="separate"/>
            </w:r>
            <w:r w:rsidR="00F223F9" w:rsidRPr="006908FC">
              <w:rPr>
                <w:noProof/>
                <w:webHidden/>
              </w:rPr>
              <w:t>6</w:t>
            </w:r>
            <w:r w:rsidR="00F223F9" w:rsidRPr="006908FC">
              <w:rPr>
                <w:noProof/>
                <w:webHidden/>
              </w:rPr>
              <w:fldChar w:fldCharType="end"/>
            </w:r>
          </w:hyperlink>
        </w:p>
        <w:p w14:paraId="7A6BA250" w14:textId="77777777" w:rsidR="00F223F9" w:rsidRPr="006908FC" w:rsidRDefault="00000000">
          <w:pPr>
            <w:pStyle w:val="TOC1"/>
            <w:tabs>
              <w:tab w:val="right" w:leader="dot" w:pos="9016"/>
            </w:tabs>
            <w:rPr>
              <w:rFonts w:eastAsiaTheme="minorEastAsia"/>
              <w:noProof/>
            </w:rPr>
          </w:pPr>
          <w:hyperlink w:anchor="_Toc122204235" w:history="1">
            <w:r w:rsidR="00F223F9" w:rsidRPr="006908FC">
              <w:rPr>
                <w:rStyle w:val="Hyperlink"/>
                <w:rFonts w:ascii="Arial" w:hAnsi="Arial" w:cs="Arial"/>
                <w:noProof/>
              </w:rPr>
              <w:t>Conclusion</w:t>
            </w:r>
            <w:r w:rsidR="00F223F9" w:rsidRPr="006908FC">
              <w:rPr>
                <w:noProof/>
                <w:webHidden/>
              </w:rPr>
              <w:tab/>
            </w:r>
            <w:r w:rsidR="00F223F9" w:rsidRPr="006908FC">
              <w:rPr>
                <w:noProof/>
                <w:webHidden/>
              </w:rPr>
              <w:fldChar w:fldCharType="begin"/>
            </w:r>
            <w:r w:rsidR="00F223F9" w:rsidRPr="006908FC">
              <w:rPr>
                <w:noProof/>
                <w:webHidden/>
              </w:rPr>
              <w:instrText xml:space="preserve"> PAGEREF _Toc122204235 \h </w:instrText>
            </w:r>
            <w:r w:rsidR="00F223F9" w:rsidRPr="006908FC">
              <w:rPr>
                <w:noProof/>
                <w:webHidden/>
              </w:rPr>
            </w:r>
            <w:r w:rsidR="00F223F9" w:rsidRPr="006908FC">
              <w:rPr>
                <w:noProof/>
                <w:webHidden/>
              </w:rPr>
              <w:fldChar w:fldCharType="separate"/>
            </w:r>
            <w:r w:rsidR="00F223F9" w:rsidRPr="006908FC">
              <w:rPr>
                <w:noProof/>
                <w:webHidden/>
              </w:rPr>
              <w:t>7</w:t>
            </w:r>
            <w:r w:rsidR="00F223F9" w:rsidRPr="006908FC">
              <w:rPr>
                <w:noProof/>
                <w:webHidden/>
              </w:rPr>
              <w:fldChar w:fldCharType="end"/>
            </w:r>
          </w:hyperlink>
        </w:p>
        <w:p w14:paraId="0E3EC4FC" w14:textId="77777777" w:rsidR="00F223F9" w:rsidRPr="006908FC" w:rsidRDefault="00000000">
          <w:pPr>
            <w:pStyle w:val="TOC1"/>
            <w:tabs>
              <w:tab w:val="right" w:leader="dot" w:pos="9016"/>
            </w:tabs>
            <w:rPr>
              <w:rFonts w:eastAsiaTheme="minorEastAsia"/>
              <w:noProof/>
            </w:rPr>
          </w:pPr>
          <w:hyperlink w:anchor="_Toc122204236" w:history="1">
            <w:r w:rsidR="00F223F9" w:rsidRPr="006908FC">
              <w:rPr>
                <w:rStyle w:val="Hyperlink"/>
                <w:rFonts w:ascii="Arial" w:hAnsi="Arial" w:cs="Arial"/>
                <w:noProof/>
              </w:rPr>
              <w:t>References</w:t>
            </w:r>
            <w:r w:rsidR="00F223F9" w:rsidRPr="006908FC">
              <w:rPr>
                <w:noProof/>
                <w:webHidden/>
              </w:rPr>
              <w:tab/>
            </w:r>
            <w:r w:rsidR="00F223F9" w:rsidRPr="006908FC">
              <w:rPr>
                <w:noProof/>
                <w:webHidden/>
              </w:rPr>
              <w:fldChar w:fldCharType="begin"/>
            </w:r>
            <w:r w:rsidR="00F223F9" w:rsidRPr="006908FC">
              <w:rPr>
                <w:noProof/>
                <w:webHidden/>
              </w:rPr>
              <w:instrText xml:space="preserve"> PAGEREF _Toc122204236 \h </w:instrText>
            </w:r>
            <w:r w:rsidR="00F223F9" w:rsidRPr="006908FC">
              <w:rPr>
                <w:noProof/>
                <w:webHidden/>
              </w:rPr>
            </w:r>
            <w:r w:rsidR="00F223F9" w:rsidRPr="006908FC">
              <w:rPr>
                <w:noProof/>
                <w:webHidden/>
              </w:rPr>
              <w:fldChar w:fldCharType="separate"/>
            </w:r>
            <w:r w:rsidR="00F223F9" w:rsidRPr="006908FC">
              <w:rPr>
                <w:noProof/>
                <w:webHidden/>
              </w:rPr>
              <w:t>8</w:t>
            </w:r>
            <w:r w:rsidR="00F223F9" w:rsidRPr="006908FC">
              <w:rPr>
                <w:noProof/>
                <w:webHidden/>
              </w:rPr>
              <w:fldChar w:fldCharType="end"/>
            </w:r>
          </w:hyperlink>
        </w:p>
        <w:p w14:paraId="1917BD02" w14:textId="77777777" w:rsidR="00F223F9" w:rsidRPr="006908FC" w:rsidRDefault="00F223F9">
          <w:r w:rsidRPr="006908FC">
            <w:rPr>
              <w:bCs/>
              <w:noProof/>
            </w:rPr>
            <w:fldChar w:fldCharType="end"/>
          </w:r>
        </w:p>
      </w:sdtContent>
    </w:sdt>
    <w:p w14:paraId="3EBAB7D0" w14:textId="77777777" w:rsidR="00F223F9" w:rsidRPr="00F223F9" w:rsidRDefault="00F223F9" w:rsidP="00F223F9">
      <w:pPr>
        <w:tabs>
          <w:tab w:val="left" w:pos="1416"/>
        </w:tabs>
        <w:rPr>
          <w:rFonts w:ascii="Arial" w:hAnsi="Arial" w:cs="Arial"/>
        </w:rPr>
        <w:sectPr w:rsidR="00F223F9" w:rsidRPr="00F223F9" w:rsidSect="00F223F9">
          <w:headerReference w:type="even" r:id="rId8"/>
          <w:headerReference w:type="default" r:id="rId9"/>
          <w:footerReference w:type="even" r:id="rId10"/>
          <w:footerReference w:type="default" r:id="rId11"/>
          <w:headerReference w:type="first" r:id="rId12"/>
          <w:footerReference w:type="first" r:id="rId13"/>
          <w:pgSz w:w="11906" w:h="16838" w:code="9"/>
          <w:pgMar w:top="1440" w:right="1440" w:bottom="1440" w:left="1440" w:header="720" w:footer="720" w:gutter="0"/>
          <w:pgNumType w:fmt="lowerRoman"/>
          <w:cols w:space="720"/>
          <w:docGrid w:linePitch="360"/>
        </w:sectPr>
      </w:pPr>
      <w:r>
        <w:rPr>
          <w:rFonts w:ascii="Arial" w:hAnsi="Arial" w:cs="Arial"/>
        </w:rPr>
        <w:tab/>
      </w:r>
    </w:p>
    <w:p w14:paraId="1C2A8859" w14:textId="77777777" w:rsidR="0054497C" w:rsidRPr="0012778E" w:rsidRDefault="0054497C" w:rsidP="004849C8">
      <w:pPr>
        <w:pStyle w:val="Heading1"/>
        <w:spacing w:line="360" w:lineRule="auto"/>
        <w:rPr>
          <w:rFonts w:ascii="Arial" w:hAnsi="Arial" w:cs="Arial"/>
          <w:b/>
          <w:color w:val="auto"/>
          <w:sz w:val="30"/>
          <w:szCs w:val="30"/>
        </w:rPr>
      </w:pPr>
      <w:bookmarkStart w:id="0" w:name="_Toc122198033"/>
      <w:bookmarkStart w:id="1" w:name="_Toc122204225"/>
      <w:r w:rsidRPr="0012778E">
        <w:rPr>
          <w:rFonts w:ascii="Arial" w:hAnsi="Arial" w:cs="Arial"/>
          <w:b/>
          <w:color w:val="auto"/>
          <w:sz w:val="30"/>
          <w:szCs w:val="30"/>
        </w:rPr>
        <w:lastRenderedPageBreak/>
        <w:t>Introduction</w:t>
      </w:r>
      <w:bookmarkEnd w:id="0"/>
      <w:bookmarkEnd w:id="1"/>
    </w:p>
    <w:p w14:paraId="26BD7362" w14:textId="77777777" w:rsidR="00E50988" w:rsidRPr="00E50988" w:rsidRDefault="0054497C" w:rsidP="00E50988">
      <w:pPr>
        <w:spacing w:line="360" w:lineRule="auto"/>
        <w:jc w:val="both"/>
        <w:rPr>
          <w:rFonts w:ascii="Arial" w:hAnsi="Arial" w:cs="Arial"/>
        </w:rPr>
      </w:pPr>
      <w:r w:rsidRPr="00E50988">
        <w:rPr>
          <w:rFonts w:ascii="Arial" w:hAnsi="Arial" w:cs="Arial"/>
        </w:rPr>
        <w:t>Communication is the two-way flow of data, including thoughts, feelings, and opinions. People and businesses can't thrive if they can't exchange information with one another</w:t>
      </w:r>
      <w:r w:rsidR="007E1859" w:rsidRPr="00E50988">
        <w:t xml:space="preserve"> </w:t>
      </w:r>
      <w:r w:rsidR="007E1859" w:rsidRPr="00E50988">
        <w:rPr>
          <w:rFonts w:ascii="Arial" w:hAnsi="Arial" w:cs="Arial"/>
        </w:rPr>
        <w:t>(</w:t>
      </w:r>
      <w:proofErr w:type="spellStart"/>
      <w:r w:rsidR="007E1859" w:rsidRPr="00E50988">
        <w:rPr>
          <w:rFonts w:ascii="Arial" w:hAnsi="Arial" w:cs="Arial"/>
        </w:rPr>
        <w:t>Sherblom</w:t>
      </w:r>
      <w:proofErr w:type="spellEnd"/>
      <w:r w:rsidR="007E1859" w:rsidRPr="00E50988">
        <w:rPr>
          <w:rFonts w:ascii="Arial" w:hAnsi="Arial" w:cs="Arial"/>
        </w:rPr>
        <w:t>, 2016)</w:t>
      </w:r>
      <w:r w:rsidRPr="00E50988">
        <w:rPr>
          <w:rFonts w:ascii="Arial" w:hAnsi="Arial" w:cs="Arial"/>
        </w:rPr>
        <w:t xml:space="preserve">. The needs and desires of the company's workforce can be better comprehended through open lines of communication. Knowing what motivates and fulfils an employee, as well as gaining insight into employees' innate talents and abilities, is invaluable. </w:t>
      </w:r>
      <w:r w:rsidR="005D2061">
        <w:rPr>
          <w:rFonts w:ascii="Arial" w:hAnsi="Arial" w:cs="Arial"/>
        </w:rPr>
        <w:t>Effective communication has some barriers such as cultural, individual perspective, technological issues of equipment, issues of communication channel and so on</w:t>
      </w:r>
      <w:r w:rsidRPr="00E50988">
        <w:rPr>
          <w:rFonts w:ascii="Arial" w:hAnsi="Arial" w:cs="Arial"/>
        </w:rPr>
        <w:t xml:space="preserve">. </w:t>
      </w:r>
      <w:r w:rsidR="005D2061" w:rsidRPr="005D2061">
        <w:rPr>
          <w:rFonts w:ascii="Arial" w:hAnsi="Arial" w:cs="Arial"/>
        </w:rPr>
        <w:t>It could be harder to establish and sustain relationships at work if</w:t>
      </w:r>
      <w:r w:rsidR="005D2061">
        <w:rPr>
          <w:rFonts w:ascii="Arial" w:hAnsi="Arial" w:cs="Arial"/>
        </w:rPr>
        <w:t xml:space="preserve"> there are communication issues</w:t>
      </w:r>
      <w:r w:rsidRPr="00E50988">
        <w:rPr>
          <w:rFonts w:ascii="Arial" w:hAnsi="Arial" w:cs="Arial"/>
        </w:rPr>
        <w:t>. The strengths and weaknesses of modern communication technologies, as well as the most effective communication models, will be analysed in this research.</w:t>
      </w:r>
    </w:p>
    <w:p w14:paraId="4D004128" w14:textId="77777777" w:rsidR="00C51E4A" w:rsidRPr="0012778E" w:rsidRDefault="00294A2E" w:rsidP="00E50988">
      <w:pPr>
        <w:pStyle w:val="Heading1"/>
        <w:spacing w:line="360" w:lineRule="auto"/>
        <w:rPr>
          <w:rFonts w:ascii="Arial" w:hAnsi="Arial" w:cs="Arial"/>
          <w:b/>
          <w:color w:val="auto"/>
          <w:sz w:val="22"/>
          <w:szCs w:val="22"/>
        </w:rPr>
      </w:pPr>
      <w:r w:rsidRPr="0012778E">
        <w:rPr>
          <w:rFonts w:ascii="Arial" w:hAnsi="Arial" w:cs="Arial"/>
          <w:b/>
          <w:color w:val="auto"/>
        </w:rPr>
        <w:br w:type="page"/>
      </w:r>
      <w:bookmarkStart w:id="2" w:name="_Toc122198034"/>
      <w:bookmarkStart w:id="3" w:name="_Toc122204226"/>
      <w:r w:rsidR="00E50988" w:rsidRPr="0012778E">
        <w:rPr>
          <w:rFonts w:ascii="Arial" w:hAnsi="Arial" w:cs="Arial"/>
          <w:b/>
          <w:color w:val="auto"/>
        </w:rPr>
        <w:lastRenderedPageBreak/>
        <w:t xml:space="preserve">1. </w:t>
      </w:r>
      <w:r w:rsidR="008A4BE1" w:rsidRPr="0012778E">
        <w:rPr>
          <w:rFonts w:ascii="Arial" w:hAnsi="Arial" w:cs="Arial"/>
          <w:b/>
          <w:color w:val="auto"/>
          <w:sz w:val="30"/>
          <w:szCs w:val="30"/>
        </w:rPr>
        <w:t>Three models of communication</w:t>
      </w:r>
      <w:bookmarkEnd w:id="2"/>
      <w:bookmarkEnd w:id="3"/>
    </w:p>
    <w:p w14:paraId="1DD06B1C" w14:textId="77777777" w:rsidR="00E50988" w:rsidRDefault="008A4BE1" w:rsidP="00E50988">
      <w:pPr>
        <w:spacing w:line="360" w:lineRule="auto"/>
        <w:jc w:val="both"/>
        <w:rPr>
          <w:rFonts w:ascii="Arial" w:hAnsi="Arial" w:cs="Arial"/>
        </w:rPr>
      </w:pPr>
      <w:r w:rsidRPr="008A4BE1">
        <w:rPr>
          <w:rFonts w:ascii="Arial" w:hAnsi="Arial" w:cs="Arial"/>
        </w:rPr>
        <w:t>Models of communication are simplifications of the complex act of speaking with others. Both verbal and nonverbal communication have been the subject of numerous theoretical frameworks, with most of these models viewing communication as a two-way path</w:t>
      </w:r>
      <w:r w:rsidR="007E1859" w:rsidRPr="007E1859">
        <w:t xml:space="preserve"> </w:t>
      </w:r>
      <w:r w:rsidR="007E1859" w:rsidRPr="007E1859">
        <w:rPr>
          <w:rFonts w:ascii="Arial" w:hAnsi="Arial" w:cs="Arial"/>
        </w:rPr>
        <w:t>(</w:t>
      </w:r>
      <w:proofErr w:type="spellStart"/>
      <w:r w:rsidR="007E1859" w:rsidRPr="007E1859">
        <w:rPr>
          <w:rFonts w:ascii="Arial" w:hAnsi="Arial" w:cs="Arial"/>
        </w:rPr>
        <w:t>Servaes</w:t>
      </w:r>
      <w:proofErr w:type="spellEnd"/>
      <w:r w:rsidR="007E1859" w:rsidRPr="007E1859">
        <w:rPr>
          <w:rFonts w:ascii="Arial" w:hAnsi="Arial" w:cs="Arial"/>
        </w:rPr>
        <w:t xml:space="preserve"> &amp; </w:t>
      </w:r>
      <w:proofErr w:type="spellStart"/>
      <w:r w:rsidR="007E1859" w:rsidRPr="007E1859">
        <w:rPr>
          <w:rFonts w:ascii="Arial" w:hAnsi="Arial" w:cs="Arial"/>
        </w:rPr>
        <w:t>Malikhao</w:t>
      </w:r>
      <w:proofErr w:type="spellEnd"/>
      <w:r w:rsidR="007E1859" w:rsidRPr="007E1859">
        <w:rPr>
          <w:rFonts w:ascii="Arial" w:hAnsi="Arial" w:cs="Arial"/>
        </w:rPr>
        <w:t>, 2020)</w:t>
      </w:r>
      <w:r w:rsidRPr="008A4BE1">
        <w:rPr>
          <w:rFonts w:ascii="Arial" w:hAnsi="Arial" w:cs="Arial"/>
        </w:rPr>
        <w:t xml:space="preserve">. Their goal is to condense the complex process of communication into a manageable format. This is helpful for putting communication theory into </w:t>
      </w:r>
      <w:proofErr w:type="spellStart"/>
      <w:r w:rsidRPr="008A4BE1">
        <w:rPr>
          <w:rFonts w:ascii="Arial" w:hAnsi="Arial" w:cs="Arial"/>
        </w:rPr>
        <w:t>practise</w:t>
      </w:r>
      <w:proofErr w:type="spellEnd"/>
      <w:r w:rsidRPr="008A4BE1">
        <w:rPr>
          <w:rFonts w:ascii="Arial" w:hAnsi="Arial" w:cs="Arial"/>
        </w:rPr>
        <w:t xml:space="preserve"> and for generating predictions.</w:t>
      </w:r>
      <w:r w:rsidR="00826276">
        <w:rPr>
          <w:rFonts w:ascii="Arial" w:hAnsi="Arial" w:cs="Arial"/>
        </w:rPr>
        <w:t xml:space="preserve">  </w:t>
      </w:r>
      <w:r w:rsidR="00826276" w:rsidRPr="00826276">
        <w:rPr>
          <w:rFonts w:ascii="Arial" w:hAnsi="Arial" w:cs="Arial"/>
        </w:rPr>
        <w:t xml:space="preserve">There are three types of important communication models which are developed by Shannon and Weaver (1948), Schramm (1954), and </w:t>
      </w:r>
      <w:proofErr w:type="spellStart"/>
      <w:r w:rsidR="00826276" w:rsidRPr="00826276">
        <w:rPr>
          <w:rFonts w:ascii="Arial" w:hAnsi="Arial" w:cs="Arial"/>
        </w:rPr>
        <w:t>Berlo</w:t>
      </w:r>
      <w:proofErr w:type="spellEnd"/>
      <w:r w:rsidR="00826276" w:rsidRPr="00826276">
        <w:rPr>
          <w:rFonts w:ascii="Arial" w:hAnsi="Arial" w:cs="Arial"/>
        </w:rPr>
        <w:t xml:space="preserve"> (1960) in the last century.</w:t>
      </w:r>
    </w:p>
    <w:p w14:paraId="5FA9C0E6" w14:textId="77777777" w:rsidR="00826276" w:rsidRPr="0012778E" w:rsidRDefault="00E50988" w:rsidP="00E50988">
      <w:pPr>
        <w:pStyle w:val="Heading2"/>
        <w:spacing w:line="360" w:lineRule="auto"/>
        <w:rPr>
          <w:rFonts w:ascii="Arial" w:hAnsi="Arial" w:cs="Arial"/>
          <w:b/>
          <w:color w:val="auto"/>
        </w:rPr>
      </w:pPr>
      <w:bookmarkStart w:id="4" w:name="_Toc122198035"/>
      <w:bookmarkStart w:id="5" w:name="_Toc122204227"/>
      <w:r w:rsidRPr="0012778E">
        <w:rPr>
          <w:rFonts w:ascii="Arial" w:hAnsi="Arial" w:cs="Arial"/>
          <w:b/>
          <w:color w:val="auto"/>
        </w:rPr>
        <w:t xml:space="preserve">1.1 </w:t>
      </w:r>
      <w:r w:rsidR="00826276" w:rsidRPr="0012778E">
        <w:rPr>
          <w:rFonts w:ascii="Arial" w:hAnsi="Arial" w:cs="Arial"/>
          <w:b/>
          <w:color w:val="auto"/>
        </w:rPr>
        <w:t>Shannon and Weaver</w:t>
      </w:r>
      <w:r w:rsidR="00C5026C" w:rsidRPr="0012778E">
        <w:rPr>
          <w:rFonts w:ascii="Arial" w:hAnsi="Arial" w:cs="Arial"/>
          <w:b/>
          <w:color w:val="auto"/>
        </w:rPr>
        <w:t>’s</w:t>
      </w:r>
      <w:r w:rsidR="00826276" w:rsidRPr="0012778E">
        <w:rPr>
          <w:rFonts w:ascii="Arial" w:hAnsi="Arial" w:cs="Arial"/>
          <w:b/>
          <w:color w:val="auto"/>
        </w:rPr>
        <w:t xml:space="preserve"> Model</w:t>
      </w:r>
      <w:r w:rsidR="00BF0340" w:rsidRPr="0012778E">
        <w:rPr>
          <w:rFonts w:ascii="Arial" w:hAnsi="Arial" w:cs="Arial"/>
          <w:b/>
          <w:color w:val="auto"/>
        </w:rPr>
        <w:t xml:space="preserve"> of Communication</w:t>
      </w:r>
      <w:bookmarkEnd w:id="4"/>
      <w:bookmarkEnd w:id="5"/>
    </w:p>
    <w:p w14:paraId="0E5A2C72" w14:textId="77777777" w:rsidR="00826276" w:rsidRDefault="00826276" w:rsidP="00E778EE">
      <w:pPr>
        <w:spacing w:line="360" w:lineRule="auto"/>
        <w:jc w:val="both"/>
        <w:rPr>
          <w:rFonts w:ascii="Arial" w:hAnsi="Arial" w:cs="Arial"/>
        </w:rPr>
      </w:pPr>
      <w:r w:rsidRPr="00826276">
        <w:rPr>
          <w:rFonts w:ascii="Arial" w:hAnsi="Arial" w:cs="Arial"/>
        </w:rPr>
        <w:t xml:space="preserve">The mission of Shannon and Weaver was to </w:t>
      </w:r>
      <w:proofErr w:type="spellStart"/>
      <w:r w:rsidRPr="00826276">
        <w:rPr>
          <w:rFonts w:ascii="Arial" w:hAnsi="Arial" w:cs="Arial"/>
        </w:rPr>
        <w:t>maximise</w:t>
      </w:r>
      <w:proofErr w:type="spellEnd"/>
      <w:r w:rsidRPr="00826276">
        <w:rPr>
          <w:rFonts w:ascii="Arial" w:hAnsi="Arial" w:cs="Arial"/>
        </w:rPr>
        <w:t xml:space="preserve"> the efficiency of transmission using radio waves and wires. The Shannon-Weaver model, which they devised while working on the "mathematical theory of communication," is now universally recognised as the cornerstone of the field</w:t>
      </w:r>
      <w:r w:rsidR="007E1859" w:rsidRPr="007E1859">
        <w:t xml:space="preserve"> </w:t>
      </w:r>
      <w:r w:rsidR="007E1859" w:rsidRPr="007E1859">
        <w:rPr>
          <w:rFonts w:ascii="Arial" w:hAnsi="Arial" w:cs="Arial"/>
        </w:rPr>
        <w:t>(Al-</w:t>
      </w:r>
      <w:proofErr w:type="spellStart"/>
      <w:r w:rsidR="007E1859" w:rsidRPr="007E1859">
        <w:rPr>
          <w:rFonts w:ascii="Arial" w:hAnsi="Arial" w:cs="Arial"/>
        </w:rPr>
        <w:t>Fedaghi</w:t>
      </w:r>
      <w:proofErr w:type="spellEnd"/>
      <w:r w:rsidR="007E1859" w:rsidRPr="007E1859">
        <w:rPr>
          <w:rFonts w:ascii="Arial" w:hAnsi="Arial" w:cs="Arial"/>
        </w:rPr>
        <w:t>, 2017)</w:t>
      </w:r>
      <w:r w:rsidRPr="00826276">
        <w:rPr>
          <w:rFonts w:ascii="Arial" w:hAnsi="Arial" w:cs="Arial"/>
        </w:rPr>
        <w:t>. The fundamental model proposed by Shannon and Weaver consists of a data generator, a transmitter, a channel, a receiver, and a sink. Our information is kept in the data source. The information is transformed into signals for transmission. It is transmitted across a channel and later decoded. Signal errors due to congestion or interference are also sent along the channel. The receiver then reconstructs it by decoding the encoded signal. This is a typical blunder. The "transmission model" or "standard perspective of communication" is another name for it. The model's strengths lie in the fact that it is straightforward, transferable, and amenable to quantitative analysis. Critics say it ignores the possibility of multiple meanings and interpretations, unequal power dynamics, and other factors because it assumes communicators are autonomous individuals.</w:t>
      </w:r>
    </w:p>
    <w:p w14:paraId="3467D2AD" w14:textId="77777777" w:rsidR="00E50988" w:rsidRDefault="00A71CB1" w:rsidP="00E50988">
      <w:pPr>
        <w:spacing w:line="360" w:lineRule="auto"/>
        <w:jc w:val="both"/>
        <w:rPr>
          <w:rFonts w:ascii="Arial" w:hAnsi="Arial" w:cs="Arial"/>
        </w:rPr>
      </w:pPr>
      <w:r>
        <w:rPr>
          <w:rFonts w:ascii="Arial" w:hAnsi="Arial" w:cs="Arial"/>
        </w:rPr>
        <w:t xml:space="preserve">One day I requested my friend over the call to bring a chicken but he heard kitchen. He </w:t>
      </w:r>
      <w:r w:rsidR="00136798">
        <w:rPr>
          <w:rFonts w:ascii="Arial" w:hAnsi="Arial" w:cs="Arial"/>
        </w:rPr>
        <w:t xml:space="preserve">(receiver) </w:t>
      </w:r>
      <w:r>
        <w:rPr>
          <w:rFonts w:ascii="Arial" w:hAnsi="Arial" w:cs="Arial"/>
        </w:rPr>
        <w:t>perceived I</w:t>
      </w:r>
      <w:r w:rsidR="00136798">
        <w:rPr>
          <w:rFonts w:ascii="Arial" w:hAnsi="Arial" w:cs="Arial"/>
        </w:rPr>
        <w:t xml:space="preserve"> (sender)</w:t>
      </w:r>
      <w:r>
        <w:rPr>
          <w:rFonts w:ascii="Arial" w:hAnsi="Arial" w:cs="Arial"/>
        </w:rPr>
        <w:t xml:space="preserve"> wanted to meet him in the kitchen. </w:t>
      </w:r>
      <w:r w:rsidR="00136798">
        <w:rPr>
          <w:rFonts w:ascii="Arial" w:hAnsi="Arial" w:cs="Arial"/>
        </w:rPr>
        <w:t>Then he directly entered the home without any investigation (feedback). Here I sent right information but he misunderstood.</w:t>
      </w:r>
    </w:p>
    <w:p w14:paraId="0E0A18B5" w14:textId="77777777" w:rsidR="001373B6" w:rsidRPr="0012778E" w:rsidRDefault="00E50988" w:rsidP="00E50988">
      <w:pPr>
        <w:pStyle w:val="Heading2"/>
        <w:spacing w:line="360" w:lineRule="auto"/>
        <w:rPr>
          <w:rFonts w:ascii="Arial" w:hAnsi="Arial" w:cs="Arial"/>
          <w:b/>
          <w:color w:val="auto"/>
        </w:rPr>
      </w:pPr>
      <w:bookmarkStart w:id="6" w:name="_Toc122198036"/>
      <w:bookmarkStart w:id="7" w:name="_Toc122204228"/>
      <w:r w:rsidRPr="0012778E">
        <w:rPr>
          <w:rFonts w:ascii="Arial" w:hAnsi="Arial" w:cs="Arial"/>
          <w:b/>
          <w:color w:val="auto"/>
        </w:rPr>
        <w:t xml:space="preserve">1.2 </w:t>
      </w:r>
      <w:r w:rsidR="001373B6" w:rsidRPr="0012778E">
        <w:rPr>
          <w:rFonts w:ascii="Arial" w:hAnsi="Arial" w:cs="Arial"/>
          <w:b/>
          <w:color w:val="auto"/>
        </w:rPr>
        <w:t>S</w:t>
      </w:r>
      <w:r w:rsidR="00BF0340" w:rsidRPr="0012778E">
        <w:rPr>
          <w:rFonts w:ascii="Arial" w:hAnsi="Arial" w:cs="Arial"/>
          <w:b/>
          <w:color w:val="auto"/>
        </w:rPr>
        <w:t>chramm</w:t>
      </w:r>
      <w:r w:rsidR="00C5026C" w:rsidRPr="0012778E">
        <w:rPr>
          <w:rFonts w:ascii="Arial" w:hAnsi="Arial" w:cs="Arial"/>
          <w:b/>
          <w:color w:val="auto"/>
        </w:rPr>
        <w:t>’s</w:t>
      </w:r>
      <w:r w:rsidR="00BF0340" w:rsidRPr="0012778E">
        <w:rPr>
          <w:rFonts w:ascii="Arial" w:hAnsi="Arial" w:cs="Arial"/>
          <w:b/>
          <w:color w:val="auto"/>
        </w:rPr>
        <w:t xml:space="preserve"> Model of C</w:t>
      </w:r>
      <w:r w:rsidR="001373B6" w:rsidRPr="0012778E">
        <w:rPr>
          <w:rFonts w:ascii="Arial" w:hAnsi="Arial" w:cs="Arial"/>
          <w:b/>
          <w:color w:val="auto"/>
        </w:rPr>
        <w:t>ommunication</w:t>
      </w:r>
      <w:bookmarkEnd w:id="6"/>
      <w:bookmarkEnd w:id="7"/>
    </w:p>
    <w:p w14:paraId="346293C6" w14:textId="77777777" w:rsidR="001373B6" w:rsidRDefault="001373B6" w:rsidP="00E778EE">
      <w:pPr>
        <w:spacing w:line="360" w:lineRule="auto"/>
        <w:jc w:val="both"/>
        <w:rPr>
          <w:rFonts w:ascii="Arial" w:hAnsi="Arial" w:cs="Arial"/>
        </w:rPr>
      </w:pPr>
      <w:r w:rsidRPr="001373B6">
        <w:rPr>
          <w:rFonts w:ascii="Arial" w:hAnsi="Arial" w:cs="Arial"/>
        </w:rPr>
        <w:t>Wilbur Schramm, a well-respected expert in the field of communication, failed to distinguish between technical and everyday language in his research. The Weaver and Shannon models are conceptually connected. Both the transmitter and the receiver in his model faced in the same direction</w:t>
      </w:r>
      <w:r w:rsidR="007E1859" w:rsidRPr="007E1859">
        <w:t xml:space="preserve"> </w:t>
      </w:r>
      <w:r w:rsidR="007E1859" w:rsidRPr="007E1859">
        <w:rPr>
          <w:rFonts w:ascii="Arial" w:hAnsi="Arial" w:cs="Arial"/>
        </w:rPr>
        <w:t>(</w:t>
      </w:r>
      <w:proofErr w:type="spellStart"/>
      <w:r w:rsidR="007E1859" w:rsidRPr="007E1859">
        <w:rPr>
          <w:rFonts w:ascii="Arial" w:hAnsi="Arial" w:cs="Arial"/>
        </w:rPr>
        <w:t>Matis</w:t>
      </w:r>
      <w:proofErr w:type="spellEnd"/>
      <w:r w:rsidR="007E1859" w:rsidRPr="007E1859">
        <w:rPr>
          <w:rFonts w:ascii="Arial" w:hAnsi="Arial" w:cs="Arial"/>
        </w:rPr>
        <w:t>, 2019)</w:t>
      </w:r>
      <w:r w:rsidRPr="001373B6">
        <w:rPr>
          <w:rFonts w:ascii="Arial" w:hAnsi="Arial" w:cs="Arial"/>
        </w:rPr>
        <w:t xml:space="preserve">. As the name implies, transmission and reception are happening constantly. Conversations between people who share similar experiences tend to be more fruitful. This model of exchange places greater value on shared history than on individual viewpoints. However, there is no communication or sharing of information. Depending on one's prior knowledge, one may encode the origin and decode the target. Work, educational, </w:t>
      </w:r>
      <w:r w:rsidRPr="001373B6">
        <w:rPr>
          <w:rFonts w:ascii="Arial" w:hAnsi="Arial" w:cs="Arial"/>
        </w:rPr>
        <w:lastRenderedPageBreak/>
        <w:t>and personal history similarities help people connect with one another. As a counterpoint, communication methods will fall short when used amongst persons who exhibit vastly different traits. By doing so, we can establish a connection between origins and final resting places. It's important for both the sender and the recipient to be in a similar circumstance while trying to interpret a message.</w:t>
      </w:r>
    </w:p>
    <w:p w14:paraId="44CBD95D" w14:textId="77777777" w:rsidR="00136798" w:rsidRDefault="00136798" w:rsidP="00E778EE">
      <w:pPr>
        <w:spacing w:line="360" w:lineRule="auto"/>
        <w:jc w:val="both"/>
        <w:rPr>
          <w:rFonts w:ascii="Arial" w:hAnsi="Arial" w:cs="Arial"/>
        </w:rPr>
      </w:pPr>
      <w:r>
        <w:rPr>
          <w:rFonts w:ascii="Arial" w:hAnsi="Arial" w:cs="Arial"/>
        </w:rPr>
        <w:t xml:space="preserve">In the previous case, I called my friend when he was in workplace. Here, error occurred due to transmission process. This could be improved by strong transmitters within a short range. </w:t>
      </w:r>
    </w:p>
    <w:p w14:paraId="5B5E94BB" w14:textId="77777777" w:rsidR="00136798" w:rsidRDefault="00136798" w:rsidP="00E778EE">
      <w:pPr>
        <w:spacing w:line="360" w:lineRule="auto"/>
        <w:jc w:val="both"/>
        <w:rPr>
          <w:rFonts w:ascii="Arial" w:hAnsi="Arial" w:cs="Arial"/>
        </w:rPr>
      </w:pPr>
    </w:p>
    <w:p w14:paraId="567CC2DE" w14:textId="77777777" w:rsidR="001373B6" w:rsidRPr="0012778E" w:rsidRDefault="00E50988" w:rsidP="004849C8">
      <w:pPr>
        <w:pStyle w:val="Heading2"/>
        <w:spacing w:line="360" w:lineRule="auto"/>
        <w:rPr>
          <w:rFonts w:ascii="Arial" w:hAnsi="Arial" w:cs="Arial"/>
          <w:b/>
          <w:color w:val="auto"/>
        </w:rPr>
      </w:pPr>
      <w:bookmarkStart w:id="8" w:name="_Toc122198037"/>
      <w:bookmarkStart w:id="9" w:name="_Toc122204229"/>
      <w:r w:rsidRPr="0012778E">
        <w:rPr>
          <w:rFonts w:ascii="Arial" w:hAnsi="Arial" w:cs="Arial"/>
          <w:b/>
          <w:color w:val="auto"/>
        </w:rPr>
        <w:t xml:space="preserve">1.3 </w:t>
      </w:r>
      <w:proofErr w:type="spellStart"/>
      <w:r w:rsidR="001373B6" w:rsidRPr="0012778E">
        <w:rPr>
          <w:rFonts w:ascii="Arial" w:hAnsi="Arial" w:cs="Arial"/>
          <w:b/>
          <w:color w:val="auto"/>
        </w:rPr>
        <w:t>Berlo</w:t>
      </w:r>
      <w:r w:rsidR="00C5026C" w:rsidRPr="0012778E">
        <w:rPr>
          <w:rFonts w:ascii="Arial" w:hAnsi="Arial" w:cs="Arial"/>
          <w:b/>
          <w:color w:val="auto"/>
        </w:rPr>
        <w:t>’s</w:t>
      </w:r>
      <w:proofErr w:type="spellEnd"/>
      <w:r w:rsidR="001373B6" w:rsidRPr="0012778E">
        <w:rPr>
          <w:rFonts w:ascii="Arial" w:hAnsi="Arial" w:cs="Arial"/>
          <w:b/>
          <w:color w:val="auto"/>
        </w:rPr>
        <w:t xml:space="preserve"> </w:t>
      </w:r>
      <w:r w:rsidR="00BF0340" w:rsidRPr="0012778E">
        <w:rPr>
          <w:rFonts w:ascii="Arial" w:hAnsi="Arial" w:cs="Arial"/>
          <w:b/>
          <w:color w:val="auto"/>
        </w:rPr>
        <w:t>Communication M</w:t>
      </w:r>
      <w:r w:rsidR="001373B6" w:rsidRPr="0012778E">
        <w:rPr>
          <w:rFonts w:ascii="Arial" w:hAnsi="Arial" w:cs="Arial"/>
          <w:b/>
          <w:color w:val="auto"/>
        </w:rPr>
        <w:t>odel</w:t>
      </w:r>
      <w:bookmarkEnd w:id="8"/>
      <w:bookmarkEnd w:id="9"/>
    </w:p>
    <w:p w14:paraId="0B4C9EEF" w14:textId="77777777" w:rsidR="0066769F" w:rsidRDefault="001373B6" w:rsidP="00E778EE">
      <w:pPr>
        <w:spacing w:line="360" w:lineRule="auto"/>
        <w:jc w:val="both"/>
        <w:rPr>
          <w:rFonts w:ascii="Arial" w:hAnsi="Arial" w:cs="Arial"/>
        </w:rPr>
      </w:pPr>
      <w:r w:rsidRPr="001373B6">
        <w:rPr>
          <w:rFonts w:ascii="Arial" w:hAnsi="Arial" w:cs="Arial"/>
        </w:rPr>
        <w:t xml:space="preserve">David </w:t>
      </w:r>
      <w:proofErr w:type="spellStart"/>
      <w:r w:rsidRPr="001373B6">
        <w:rPr>
          <w:rFonts w:ascii="Arial" w:hAnsi="Arial" w:cs="Arial"/>
        </w:rPr>
        <w:t>Berlo's</w:t>
      </w:r>
      <w:proofErr w:type="spellEnd"/>
      <w:r w:rsidRPr="001373B6">
        <w:rPr>
          <w:rFonts w:ascii="Arial" w:hAnsi="Arial" w:cs="Arial"/>
        </w:rPr>
        <w:t xml:space="preserve"> communication paradigm of source-message-channel-receiver (SMCR) is widely used even now. This idea was proposed by </w:t>
      </w:r>
      <w:proofErr w:type="spellStart"/>
      <w:r w:rsidRPr="001373B6">
        <w:rPr>
          <w:rFonts w:ascii="Arial" w:hAnsi="Arial" w:cs="Arial"/>
        </w:rPr>
        <w:t>Berlo</w:t>
      </w:r>
      <w:proofErr w:type="spellEnd"/>
      <w:r w:rsidRPr="001373B6">
        <w:rPr>
          <w:rFonts w:ascii="Arial" w:hAnsi="Arial" w:cs="Arial"/>
        </w:rPr>
        <w:t xml:space="preserve"> based on th</w:t>
      </w:r>
      <w:r w:rsidR="007E1859">
        <w:rPr>
          <w:rFonts w:ascii="Arial" w:hAnsi="Arial" w:cs="Arial"/>
        </w:rPr>
        <w:t>e Shannon-Weaver paradigm</w:t>
      </w:r>
      <w:r w:rsidR="007E1859" w:rsidRPr="007E1859">
        <w:t xml:space="preserve"> </w:t>
      </w:r>
      <w:r w:rsidR="007E1859" w:rsidRPr="007E1859">
        <w:rPr>
          <w:rFonts w:ascii="Arial" w:hAnsi="Arial" w:cs="Arial"/>
        </w:rPr>
        <w:t>(</w:t>
      </w:r>
      <w:proofErr w:type="spellStart"/>
      <w:r w:rsidR="007E1859" w:rsidRPr="007E1859">
        <w:rPr>
          <w:rFonts w:ascii="Arial" w:hAnsi="Arial" w:cs="Arial"/>
        </w:rPr>
        <w:t>Berlo</w:t>
      </w:r>
      <w:proofErr w:type="spellEnd"/>
      <w:r w:rsidR="007E1859" w:rsidRPr="007E1859">
        <w:rPr>
          <w:rFonts w:ascii="Arial" w:hAnsi="Arial" w:cs="Arial"/>
        </w:rPr>
        <w:t>, 2017)</w:t>
      </w:r>
      <w:r w:rsidRPr="001373B6">
        <w:rPr>
          <w:rFonts w:ascii="Arial" w:hAnsi="Arial" w:cs="Arial"/>
        </w:rPr>
        <w:t xml:space="preserve">. Effective communication is one of the topics he covered in his speech. </w:t>
      </w:r>
      <w:r w:rsidR="005D2061" w:rsidRPr="005D2061">
        <w:rPr>
          <w:rFonts w:ascii="Arial" w:hAnsi="Arial" w:cs="Arial"/>
        </w:rPr>
        <w:t xml:space="preserve">One of the nine essential communication components is SMRC. One can use the SMCR model of communication developed by David </w:t>
      </w:r>
      <w:proofErr w:type="spellStart"/>
      <w:r w:rsidR="00C5026C">
        <w:rPr>
          <w:rFonts w:ascii="Arial" w:hAnsi="Arial" w:cs="Arial"/>
        </w:rPr>
        <w:t>Berlo</w:t>
      </w:r>
      <w:proofErr w:type="spellEnd"/>
      <w:r w:rsidR="005D2061" w:rsidRPr="005D2061">
        <w:rPr>
          <w:rFonts w:ascii="Arial" w:hAnsi="Arial" w:cs="Arial"/>
        </w:rPr>
        <w:t xml:space="preserve"> while viewing television news. </w:t>
      </w:r>
      <w:proofErr w:type="spellStart"/>
      <w:r w:rsidR="00C5026C">
        <w:rPr>
          <w:rFonts w:ascii="Arial" w:hAnsi="Arial" w:cs="Arial"/>
        </w:rPr>
        <w:t>Berlo</w:t>
      </w:r>
      <w:r w:rsidR="005D2061" w:rsidRPr="005D2061">
        <w:rPr>
          <w:rFonts w:ascii="Arial" w:hAnsi="Arial" w:cs="Arial"/>
        </w:rPr>
        <w:t>'s</w:t>
      </w:r>
      <w:proofErr w:type="spellEnd"/>
      <w:r w:rsidR="005D2061" w:rsidRPr="005D2061">
        <w:rPr>
          <w:rFonts w:ascii="Arial" w:hAnsi="Arial" w:cs="Arial"/>
        </w:rPr>
        <w:t xml:space="preserve"> theory covers</w:t>
      </w:r>
      <w:r w:rsidR="005D2061">
        <w:rPr>
          <w:rFonts w:ascii="Arial" w:hAnsi="Arial" w:cs="Arial"/>
        </w:rPr>
        <w:t xml:space="preserve"> the full communication process</w:t>
      </w:r>
      <w:r w:rsidRPr="001373B6">
        <w:rPr>
          <w:rFonts w:ascii="Arial" w:hAnsi="Arial" w:cs="Arial"/>
        </w:rPr>
        <w:t>. Broadcast television is used to distribute the message. One's audience might be both the target recipients and the viewers of a broadcast. A connection with the viewers is not made. Furthermore, there is no feedback because it is a one-way communication channel.</w:t>
      </w:r>
    </w:p>
    <w:p w14:paraId="1579F9F7" w14:textId="77777777" w:rsidR="001373B6" w:rsidRDefault="0066769F" w:rsidP="00E778EE">
      <w:pPr>
        <w:spacing w:line="360" w:lineRule="auto"/>
        <w:jc w:val="both"/>
        <w:rPr>
          <w:rFonts w:ascii="Arial" w:hAnsi="Arial" w:cs="Arial"/>
        </w:rPr>
      </w:pPr>
      <w:r>
        <w:rPr>
          <w:rFonts w:ascii="Arial" w:hAnsi="Arial" w:cs="Arial"/>
        </w:rPr>
        <w:t xml:space="preserve">One day I was sick looking for medicine. Due to my sickness, I couldn’t tell a shopkeeper of a pharmacy about my problem conveniently. Then, he didn’t give me any medicine and move away. This couldn’t be happened if I communicated conveniently. </w:t>
      </w:r>
      <w:r w:rsidR="001373B6">
        <w:rPr>
          <w:rFonts w:ascii="Arial" w:hAnsi="Arial" w:cs="Arial"/>
        </w:rPr>
        <w:br w:type="page"/>
      </w:r>
    </w:p>
    <w:p w14:paraId="0377229F" w14:textId="77777777" w:rsidR="001373B6" w:rsidRPr="0012778E" w:rsidRDefault="00E50988" w:rsidP="004849C8">
      <w:pPr>
        <w:pStyle w:val="Heading1"/>
        <w:spacing w:line="360" w:lineRule="auto"/>
        <w:rPr>
          <w:rFonts w:ascii="Arial" w:hAnsi="Arial" w:cs="Arial"/>
          <w:b/>
          <w:color w:val="auto"/>
          <w:sz w:val="30"/>
          <w:szCs w:val="30"/>
        </w:rPr>
      </w:pPr>
      <w:bookmarkStart w:id="10" w:name="_Toc122198038"/>
      <w:bookmarkStart w:id="11" w:name="_Toc122204230"/>
      <w:r w:rsidRPr="0012778E">
        <w:rPr>
          <w:rFonts w:ascii="Arial" w:hAnsi="Arial" w:cs="Arial"/>
          <w:b/>
          <w:color w:val="auto"/>
          <w:sz w:val="30"/>
          <w:szCs w:val="30"/>
        </w:rPr>
        <w:lastRenderedPageBreak/>
        <w:t xml:space="preserve">2. </w:t>
      </w:r>
      <w:r w:rsidR="001373B6" w:rsidRPr="0012778E">
        <w:rPr>
          <w:rFonts w:ascii="Arial" w:hAnsi="Arial" w:cs="Arial"/>
          <w:b/>
          <w:color w:val="auto"/>
          <w:sz w:val="30"/>
          <w:szCs w:val="30"/>
        </w:rPr>
        <w:t>The communication skills</w:t>
      </w:r>
      <w:bookmarkEnd w:id="10"/>
      <w:bookmarkEnd w:id="11"/>
    </w:p>
    <w:p w14:paraId="0C77CF7C" w14:textId="77777777" w:rsidR="00C51E4A" w:rsidRDefault="00A64A51" w:rsidP="00E778EE">
      <w:pPr>
        <w:spacing w:line="360" w:lineRule="auto"/>
        <w:jc w:val="both"/>
        <w:rPr>
          <w:rFonts w:ascii="Arial" w:hAnsi="Arial" w:cs="Arial"/>
        </w:rPr>
      </w:pPr>
      <w:r w:rsidRPr="00A64A51">
        <w:rPr>
          <w:rFonts w:ascii="Arial" w:hAnsi="Arial" w:cs="Arial"/>
        </w:rPr>
        <w:t>The ability to effectively convey and receive information is known as communication. Effective communication entails the ability to express oneself clearly and concisely in writing, to listen attentively, to present one's ideas in an engaging manner, to write clearly and concisely, to collaborate well with others, and to speak confidently and co</w:t>
      </w:r>
      <w:r>
        <w:rPr>
          <w:rFonts w:ascii="Arial" w:hAnsi="Arial" w:cs="Arial"/>
        </w:rPr>
        <w:t xml:space="preserve">mfortably with </w:t>
      </w:r>
      <w:r w:rsidRPr="00A64A51">
        <w:rPr>
          <w:rFonts w:ascii="Arial" w:hAnsi="Arial" w:cs="Arial"/>
        </w:rPr>
        <w:t>a broad range of individuals while keeping excellent eye contact</w:t>
      </w:r>
      <w:r w:rsidR="00561EDD" w:rsidRPr="00561EDD">
        <w:t xml:space="preserve"> </w:t>
      </w:r>
      <w:r w:rsidR="00561EDD" w:rsidRPr="00561EDD">
        <w:rPr>
          <w:rFonts w:ascii="Arial" w:hAnsi="Arial" w:cs="Arial"/>
        </w:rPr>
        <w:t>(Greene, 2016)</w:t>
      </w:r>
      <w:r w:rsidRPr="00A64A51">
        <w:rPr>
          <w:rFonts w:ascii="Arial" w:hAnsi="Arial" w:cs="Arial"/>
        </w:rPr>
        <w:t>.</w:t>
      </w:r>
      <w:r>
        <w:rPr>
          <w:rFonts w:ascii="Arial" w:hAnsi="Arial" w:cs="Arial"/>
        </w:rPr>
        <w:t xml:space="preserve"> Three types of communication skills are required. They are verbal communication, non-verbal communication and listening skills. </w:t>
      </w:r>
    </w:p>
    <w:p w14:paraId="6B5F717B" w14:textId="77777777" w:rsidR="00A64A51" w:rsidRPr="0012778E" w:rsidRDefault="00E50988" w:rsidP="004849C8">
      <w:pPr>
        <w:pStyle w:val="Heading2"/>
        <w:spacing w:line="360" w:lineRule="auto"/>
        <w:rPr>
          <w:rFonts w:ascii="Arial" w:hAnsi="Arial" w:cs="Arial"/>
          <w:b/>
          <w:color w:val="auto"/>
        </w:rPr>
      </w:pPr>
      <w:bookmarkStart w:id="12" w:name="_Toc122198039"/>
      <w:bookmarkStart w:id="13" w:name="_Toc122204231"/>
      <w:r w:rsidRPr="0012778E">
        <w:rPr>
          <w:rFonts w:ascii="Arial" w:hAnsi="Arial" w:cs="Arial"/>
          <w:b/>
          <w:color w:val="auto"/>
        </w:rPr>
        <w:t xml:space="preserve">2.1 </w:t>
      </w:r>
      <w:r w:rsidR="00A64A51" w:rsidRPr="0012778E">
        <w:rPr>
          <w:rFonts w:ascii="Arial" w:hAnsi="Arial" w:cs="Arial"/>
          <w:b/>
          <w:color w:val="auto"/>
        </w:rPr>
        <w:t>Verbal communication</w:t>
      </w:r>
      <w:bookmarkEnd w:id="12"/>
      <w:bookmarkEnd w:id="13"/>
    </w:p>
    <w:p w14:paraId="479166AE" w14:textId="77777777" w:rsidR="0054497C" w:rsidRDefault="00A64A51" w:rsidP="00E778EE">
      <w:pPr>
        <w:spacing w:line="360" w:lineRule="auto"/>
        <w:jc w:val="both"/>
        <w:rPr>
          <w:rFonts w:ascii="Arial" w:hAnsi="Arial" w:cs="Arial"/>
        </w:rPr>
      </w:pPr>
      <w:r w:rsidRPr="00A64A51">
        <w:rPr>
          <w:rFonts w:ascii="Arial" w:hAnsi="Arial" w:cs="Arial"/>
        </w:rPr>
        <w:t>In order to express information to another person, it is necessary to use words. People utilise both verbal and nonverbal means of communication to transmit their thoughts, feelings, ideas, and views to others. All communication efforts should aim for precision, depth of meaning, and a soft tone and phrasing structure. It also needs to be well-thought-out and brief</w:t>
      </w:r>
      <w:r w:rsidR="00561EDD" w:rsidRPr="00561EDD">
        <w:t xml:space="preserve"> </w:t>
      </w:r>
      <w:r w:rsidR="00561EDD" w:rsidRPr="00561EDD">
        <w:rPr>
          <w:rFonts w:ascii="Arial" w:hAnsi="Arial" w:cs="Arial"/>
        </w:rPr>
        <w:t>(</w:t>
      </w:r>
      <w:proofErr w:type="spellStart"/>
      <w:r w:rsidR="00561EDD" w:rsidRPr="00561EDD">
        <w:rPr>
          <w:rFonts w:ascii="Arial" w:hAnsi="Arial" w:cs="Arial"/>
        </w:rPr>
        <w:t>Cooren</w:t>
      </w:r>
      <w:proofErr w:type="spellEnd"/>
      <w:r w:rsidR="00561EDD" w:rsidRPr="00561EDD">
        <w:rPr>
          <w:rFonts w:ascii="Arial" w:hAnsi="Arial" w:cs="Arial"/>
        </w:rPr>
        <w:t>, 2016)</w:t>
      </w:r>
      <w:r w:rsidRPr="00A64A51">
        <w:rPr>
          <w:rFonts w:ascii="Arial" w:hAnsi="Arial" w:cs="Arial"/>
        </w:rPr>
        <w:t xml:space="preserve">. Effective verbal communication is the cornerstone of forming lasting business relationships. Better communication raises productivity, reduces mistakes, and simplifies processes. When communicating, it's important to go for depth rather than brevity. However, clarity and completeness should not be sacrificed. It is crucial to find a balance between talking too much and not saying enough. That's why it's usually best to keep things straightforward. </w:t>
      </w:r>
    </w:p>
    <w:p w14:paraId="301D09BD" w14:textId="77777777" w:rsidR="00A64A51" w:rsidRPr="0012778E" w:rsidRDefault="00E50988" w:rsidP="004849C8">
      <w:pPr>
        <w:pStyle w:val="Heading2"/>
        <w:spacing w:line="360" w:lineRule="auto"/>
        <w:rPr>
          <w:rFonts w:ascii="Arial" w:hAnsi="Arial" w:cs="Arial"/>
          <w:b/>
          <w:color w:val="auto"/>
        </w:rPr>
      </w:pPr>
      <w:bookmarkStart w:id="14" w:name="_Toc122198040"/>
      <w:bookmarkStart w:id="15" w:name="_Toc122204232"/>
      <w:r w:rsidRPr="0012778E">
        <w:rPr>
          <w:rFonts w:ascii="Arial" w:hAnsi="Arial" w:cs="Arial"/>
          <w:b/>
          <w:color w:val="auto"/>
        </w:rPr>
        <w:t xml:space="preserve">2.2 </w:t>
      </w:r>
      <w:r w:rsidR="00A64A51" w:rsidRPr="0012778E">
        <w:rPr>
          <w:rFonts w:ascii="Arial" w:hAnsi="Arial" w:cs="Arial"/>
          <w:b/>
          <w:color w:val="auto"/>
        </w:rPr>
        <w:t>Non-verbal communication</w:t>
      </w:r>
      <w:bookmarkEnd w:id="14"/>
      <w:bookmarkEnd w:id="15"/>
    </w:p>
    <w:p w14:paraId="650B5A0B" w14:textId="77777777" w:rsidR="00A64A51" w:rsidRDefault="00C5026C" w:rsidP="00E778EE">
      <w:pPr>
        <w:spacing w:line="360" w:lineRule="auto"/>
        <w:jc w:val="both"/>
        <w:rPr>
          <w:rFonts w:ascii="Arial" w:hAnsi="Arial" w:cs="Arial"/>
        </w:rPr>
      </w:pPr>
      <w:r w:rsidRPr="00C5026C">
        <w:rPr>
          <w:rFonts w:ascii="Arial" w:hAnsi="Arial" w:cs="Arial"/>
        </w:rPr>
        <w:t xml:space="preserve">The term "nonverbal communication" is used to describe the manner in which humans transmit their feelings, wants, intentions, attitudes, and thoughts to </w:t>
      </w:r>
      <w:r>
        <w:rPr>
          <w:rFonts w:ascii="Arial" w:hAnsi="Arial" w:cs="Arial"/>
        </w:rPr>
        <w:t xml:space="preserve">one another without using words. Gesture and posture also indicate non-verbal communication </w:t>
      </w:r>
      <w:r w:rsidR="00561EDD" w:rsidRPr="00561EDD">
        <w:rPr>
          <w:rFonts w:ascii="Arial" w:hAnsi="Arial" w:cs="Arial"/>
        </w:rPr>
        <w:t>(</w:t>
      </w:r>
      <w:proofErr w:type="spellStart"/>
      <w:r w:rsidR="00561EDD" w:rsidRPr="00561EDD">
        <w:rPr>
          <w:rFonts w:ascii="Arial" w:hAnsi="Arial" w:cs="Arial"/>
        </w:rPr>
        <w:t>Felips</w:t>
      </w:r>
      <w:proofErr w:type="spellEnd"/>
      <w:r w:rsidR="00561EDD" w:rsidRPr="00561EDD">
        <w:rPr>
          <w:rFonts w:ascii="Arial" w:hAnsi="Arial" w:cs="Arial"/>
        </w:rPr>
        <w:t>, 2016)</w:t>
      </w:r>
      <w:r w:rsidR="00A64A51" w:rsidRPr="00A64A51">
        <w:rPr>
          <w:rFonts w:ascii="Arial" w:hAnsi="Arial" w:cs="Arial"/>
        </w:rPr>
        <w:t>. Nonverbal communication is essential in the business world since it allows for more effective interaction with current and potential clients, partners, and employees. An individual's body language and tone of voice are two examples of nonverbal indicators that could be used to illustrate dependability and consistency. Different aspects of a speaker's delivery, such as pace and volume, can convey different meanings to an audience. Some research suggests that a speaker's fragrance and eye contact with the audience can influence how those in the audience interpret what the speaker says. Even if someone doesn't say a word, they may still be able to communicate with others through nonverbal cues. A lapse in interpersonal contact may increase the likelihood of misunderstandings.</w:t>
      </w:r>
    </w:p>
    <w:p w14:paraId="7F8A55A6" w14:textId="77777777" w:rsidR="0054497C" w:rsidRDefault="0054497C" w:rsidP="00E778EE">
      <w:pPr>
        <w:spacing w:line="360" w:lineRule="auto"/>
        <w:jc w:val="both"/>
        <w:rPr>
          <w:rFonts w:ascii="Arial" w:hAnsi="Arial" w:cs="Arial"/>
          <w:b/>
        </w:rPr>
      </w:pPr>
    </w:p>
    <w:p w14:paraId="7904B298" w14:textId="77777777" w:rsidR="00A64A51" w:rsidRPr="0012778E" w:rsidRDefault="00E50988" w:rsidP="004849C8">
      <w:pPr>
        <w:pStyle w:val="Heading2"/>
        <w:spacing w:line="360" w:lineRule="auto"/>
        <w:rPr>
          <w:rFonts w:ascii="Arial" w:hAnsi="Arial" w:cs="Arial"/>
          <w:b/>
          <w:color w:val="auto"/>
        </w:rPr>
      </w:pPr>
      <w:bookmarkStart w:id="16" w:name="_Toc122198041"/>
      <w:bookmarkStart w:id="17" w:name="_Toc122204233"/>
      <w:r w:rsidRPr="0012778E">
        <w:rPr>
          <w:rFonts w:ascii="Arial" w:hAnsi="Arial" w:cs="Arial"/>
          <w:b/>
          <w:color w:val="auto"/>
        </w:rPr>
        <w:lastRenderedPageBreak/>
        <w:t xml:space="preserve">2.3 </w:t>
      </w:r>
      <w:r w:rsidR="00A64A51" w:rsidRPr="0012778E">
        <w:rPr>
          <w:rFonts w:ascii="Arial" w:hAnsi="Arial" w:cs="Arial"/>
          <w:b/>
          <w:color w:val="auto"/>
        </w:rPr>
        <w:t>Listening skill</w:t>
      </w:r>
      <w:bookmarkEnd w:id="16"/>
      <w:bookmarkEnd w:id="17"/>
    </w:p>
    <w:p w14:paraId="444463A2" w14:textId="77777777" w:rsidR="00A64A51" w:rsidRDefault="00A64A51" w:rsidP="00E778EE">
      <w:pPr>
        <w:spacing w:line="360" w:lineRule="auto"/>
        <w:jc w:val="both"/>
        <w:rPr>
          <w:rFonts w:ascii="Arial" w:hAnsi="Arial" w:cs="Arial"/>
        </w:rPr>
      </w:pPr>
      <w:r w:rsidRPr="00A64A51">
        <w:rPr>
          <w:rFonts w:ascii="Arial" w:hAnsi="Arial" w:cs="Arial"/>
        </w:rPr>
        <w:t>An effective listener is one who is able to identify and understand the speaker's meaning. In order to have a productive conversation, one must listen actively</w:t>
      </w:r>
      <w:r w:rsidR="003B6F30" w:rsidRPr="003B6F30">
        <w:t xml:space="preserve"> </w:t>
      </w:r>
      <w:r w:rsidR="003B6F30" w:rsidRPr="003B6F30">
        <w:rPr>
          <w:rFonts w:ascii="Arial" w:hAnsi="Arial" w:cs="Arial"/>
        </w:rPr>
        <w:t>(</w:t>
      </w:r>
      <w:proofErr w:type="spellStart"/>
      <w:r w:rsidR="003B6F30" w:rsidRPr="003B6F30">
        <w:rPr>
          <w:rFonts w:ascii="Arial" w:hAnsi="Arial" w:cs="Arial"/>
        </w:rPr>
        <w:t>Bozorgian</w:t>
      </w:r>
      <w:proofErr w:type="spellEnd"/>
      <w:r w:rsidR="003B6F30" w:rsidRPr="003B6F30">
        <w:rPr>
          <w:rFonts w:ascii="Arial" w:hAnsi="Arial" w:cs="Arial"/>
        </w:rPr>
        <w:t>, 2017)</w:t>
      </w:r>
      <w:r w:rsidRPr="00A64A51">
        <w:rPr>
          <w:rFonts w:ascii="Arial" w:hAnsi="Arial" w:cs="Arial"/>
        </w:rPr>
        <w:t>. Misunderstandings could arise from insufficient listening skills. Because of this, the receiver loses patience and becomes irritable.</w:t>
      </w:r>
    </w:p>
    <w:p w14:paraId="0EAF25C8" w14:textId="77777777" w:rsidR="00FF67C3" w:rsidRPr="00FF67C3" w:rsidRDefault="00FF67C3" w:rsidP="00E778EE">
      <w:pPr>
        <w:spacing w:line="360" w:lineRule="auto"/>
        <w:jc w:val="both"/>
        <w:rPr>
          <w:rFonts w:ascii="Arial" w:hAnsi="Arial" w:cs="Arial"/>
          <w:b/>
        </w:rPr>
      </w:pPr>
      <w:r w:rsidRPr="00FF67C3">
        <w:rPr>
          <w:rFonts w:ascii="Arial" w:hAnsi="Arial" w:cs="Arial"/>
          <w:b/>
        </w:rPr>
        <w:t>Active Listening</w:t>
      </w:r>
    </w:p>
    <w:p w14:paraId="70491AA8" w14:textId="77777777" w:rsidR="00FF67C3" w:rsidRDefault="00FF67C3" w:rsidP="00E778EE">
      <w:pPr>
        <w:spacing w:line="360" w:lineRule="auto"/>
        <w:jc w:val="both"/>
        <w:rPr>
          <w:rFonts w:ascii="Arial" w:hAnsi="Arial" w:cs="Arial"/>
        </w:rPr>
      </w:pPr>
      <w:r w:rsidRPr="00FF67C3">
        <w:rPr>
          <w:rFonts w:ascii="Arial" w:hAnsi="Arial" w:cs="Arial"/>
        </w:rPr>
        <w:t xml:space="preserve">In a conversation, active listening is a great method to keep the other person interested. The </w:t>
      </w:r>
      <w:proofErr w:type="spellStart"/>
      <w:r w:rsidRPr="00FF67C3">
        <w:rPr>
          <w:rFonts w:ascii="Arial" w:hAnsi="Arial" w:cs="Arial"/>
        </w:rPr>
        <w:t>practise</w:t>
      </w:r>
      <w:proofErr w:type="spellEnd"/>
      <w:r w:rsidRPr="00FF67C3">
        <w:rPr>
          <w:rFonts w:ascii="Arial" w:hAnsi="Arial" w:cs="Arial"/>
        </w:rPr>
        <w:t xml:space="preserve"> of listening carefully to another person's speech without interrupting or offering advice is called active listening. Just as crucial as listening attentively is the ability to express oneself clearly</w:t>
      </w:r>
      <w:r w:rsidR="003B6F30" w:rsidRPr="003B6F30">
        <w:t xml:space="preserve"> </w:t>
      </w:r>
      <w:r w:rsidR="003B6F30" w:rsidRPr="003B6F30">
        <w:rPr>
          <w:rFonts w:ascii="Arial" w:hAnsi="Arial" w:cs="Arial"/>
        </w:rPr>
        <w:t>(</w:t>
      </w:r>
      <w:proofErr w:type="spellStart"/>
      <w:r w:rsidR="003B6F30" w:rsidRPr="003B6F30">
        <w:rPr>
          <w:rFonts w:ascii="Arial" w:hAnsi="Arial" w:cs="Arial"/>
        </w:rPr>
        <w:t>Rost</w:t>
      </w:r>
      <w:proofErr w:type="spellEnd"/>
      <w:r w:rsidR="003B6F30" w:rsidRPr="003B6F30">
        <w:rPr>
          <w:rFonts w:ascii="Arial" w:hAnsi="Arial" w:cs="Arial"/>
        </w:rPr>
        <w:t xml:space="preserve"> &amp; Wilson, 2019)</w:t>
      </w:r>
      <w:r w:rsidRPr="00FF67C3">
        <w:rPr>
          <w:rFonts w:ascii="Arial" w:hAnsi="Arial" w:cs="Arial"/>
        </w:rPr>
        <w:t xml:space="preserve">. There is a growing number of illustrious companies that provide their employees with </w:t>
      </w:r>
      <w:proofErr w:type="spellStart"/>
      <w:r w:rsidRPr="00FF67C3">
        <w:rPr>
          <w:rFonts w:ascii="Arial" w:hAnsi="Arial" w:cs="Arial"/>
        </w:rPr>
        <w:t>specialised</w:t>
      </w:r>
      <w:proofErr w:type="spellEnd"/>
      <w:r w:rsidRPr="00FF67C3">
        <w:rPr>
          <w:rFonts w:ascii="Arial" w:hAnsi="Arial" w:cs="Arial"/>
        </w:rPr>
        <w:t xml:space="preserve"> hearing training to help them succeed in today's auditory logically challenging work environment. It should come as no surprise that the ability to listen attentively has a positive effect on customer satisfaction, productivity, and communication. There is little doubt that these things contribute to a person's enhanced imaginative and creative capacities. Both managers and workers gain from improved listening skills in the workplace.</w:t>
      </w:r>
    </w:p>
    <w:p w14:paraId="3F90974B" w14:textId="77777777" w:rsidR="008C6EFD" w:rsidRPr="008C6EFD" w:rsidRDefault="008C6EFD" w:rsidP="00E778EE">
      <w:pPr>
        <w:spacing w:line="360" w:lineRule="auto"/>
        <w:jc w:val="both"/>
        <w:rPr>
          <w:rFonts w:ascii="Arial" w:hAnsi="Arial" w:cs="Arial"/>
          <w:b/>
        </w:rPr>
      </w:pPr>
      <w:r w:rsidRPr="008C6EFD">
        <w:rPr>
          <w:rFonts w:ascii="Arial" w:hAnsi="Arial" w:cs="Arial"/>
          <w:b/>
        </w:rPr>
        <w:t xml:space="preserve">Empathic listening </w:t>
      </w:r>
    </w:p>
    <w:p w14:paraId="2908E041" w14:textId="77777777" w:rsidR="002F6906" w:rsidRDefault="008C6EFD" w:rsidP="00E778EE">
      <w:pPr>
        <w:spacing w:line="360" w:lineRule="auto"/>
        <w:jc w:val="both"/>
        <w:rPr>
          <w:rFonts w:ascii="Arial" w:hAnsi="Arial" w:cs="Arial"/>
        </w:rPr>
      </w:pPr>
      <w:r w:rsidRPr="008C6EFD">
        <w:rPr>
          <w:rFonts w:ascii="Arial" w:hAnsi="Arial" w:cs="Arial"/>
        </w:rPr>
        <w:t>Monitoring and reacting to others' opinions is empathic listening. Empathizing with someone requires making an emotional connection and finding analogies in their situations</w:t>
      </w:r>
      <w:r w:rsidR="003B6F30" w:rsidRPr="003B6F30">
        <w:t xml:space="preserve"> </w:t>
      </w:r>
      <w:r w:rsidR="003B6F30" w:rsidRPr="003B6F30">
        <w:rPr>
          <w:rFonts w:ascii="Arial" w:hAnsi="Arial" w:cs="Arial"/>
        </w:rPr>
        <w:t>(Floyd, 2018)</w:t>
      </w:r>
      <w:r w:rsidRPr="008C6EFD">
        <w:rPr>
          <w:rFonts w:ascii="Arial" w:hAnsi="Arial" w:cs="Arial"/>
        </w:rPr>
        <w:t xml:space="preserve">. Not only being there, presentiment involves listening to the speaker. In tight partnerships, emotions are hard to communicate. It may take time for the speaker to find the perfect words. Showing empathy may help </w:t>
      </w:r>
      <w:r w:rsidR="00EA34FB">
        <w:rPr>
          <w:rFonts w:ascii="Arial" w:hAnsi="Arial" w:cs="Arial"/>
        </w:rPr>
        <w:t>one</w:t>
      </w:r>
      <w:r w:rsidRPr="008C6EFD">
        <w:rPr>
          <w:rFonts w:ascii="Arial" w:hAnsi="Arial" w:cs="Arial"/>
        </w:rPr>
        <w:t xml:space="preserve"> connect with others. Workplace issues are usually solved by teams. Empathic listening doesn't mean someone agrees with them; it just means someone hears them.</w:t>
      </w:r>
    </w:p>
    <w:p w14:paraId="548FE671" w14:textId="77777777" w:rsidR="002F6906" w:rsidRDefault="002F6906" w:rsidP="00E778EE">
      <w:pPr>
        <w:spacing w:line="360" w:lineRule="auto"/>
        <w:jc w:val="both"/>
        <w:rPr>
          <w:rFonts w:ascii="Arial" w:hAnsi="Arial" w:cs="Arial"/>
        </w:rPr>
      </w:pPr>
    </w:p>
    <w:p w14:paraId="2F886C2C" w14:textId="77777777" w:rsidR="008C6EFD" w:rsidRDefault="002F6906" w:rsidP="00E778EE">
      <w:pPr>
        <w:spacing w:line="360" w:lineRule="auto"/>
        <w:jc w:val="both"/>
        <w:rPr>
          <w:rFonts w:ascii="Arial" w:hAnsi="Arial" w:cs="Arial"/>
        </w:rPr>
      </w:pPr>
      <w:r>
        <w:rPr>
          <w:rFonts w:ascii="Arial" w:hAnsi="Arial" w:cs="Arial"/>
        </w:rPr>
        <w:t xml:space="preserve">At the time of my sickness, I needed help from my friend for bringing medicine for me after miscommunicating with shopkeeper. At that time, I couldn’t talk clearly. Because of not having non-verbal communication skill, in that situation, I couldn’t make him understand about my problem. This problem could be improved if I had proper non-verbal communication skill. </w:t>
      </w:r>
      <w:r w:rsidR="008C6EFD">
        <w:rPr>
          <w:rFonts w:ascii="Arial" w:hAnsi="Arial" w:cs="Arial"/>
        </w:rPr>
        <w:br w:type="page"/>
      </w:r>
    </w:p>
    <w:p w14:paraId="1FAA95C6" w14:textId="77777777" w:rsidR="008C6EFD" w:rsidRPr="0012778E" w:rsidRDefault="00E50988" w:rsidP="004849C8">
      <w:pPr>
        <w:pStyle w:val="Heading1"/>
        <w:spacing w:line="360" w:lineRule="auto"/>
        <w:rPr>
          <w:rFonts w:ascii="Arial" w:hAnsi="Arial" w:cs="Arial"/>
          <w:b/>
          <w:color w:val="auto"/>
          <w:sz w:val="30"/>
          <w:szCs w:val="30"/>
        </w:rPr>
      </w:pPr>
      <w:bookmarkStart w:id="18" w:name="_Toc122198042"/>
      <w:bookmarkStart w:id="19" w:name="_Toc122204234"/>
      <w:r w:rsidRPr="0012778E">
        <w:rPr>
          <w:rFonts w:ascii="Arial" w:hAnsi="Arial" w:cs="Arial"/>
          <w:b/>
          <w:color w:val="auto"/>
          <w:sz w:val="30"/>
          <w:szCs w:val="30"/>
        </w:rPr>
        <w:lastRenderedPageBreak/>
        <w:t xml:space="preserve">3. </w:t>
      </w:r>
      <w:r w:rsidR="0046548C" w:rsidRPr="0012778E">
        <w:rPr>
          <w:rFonts w:ascii="Arial" w:hAnsi="Arial" w:cs="Arial"/>
          <w:b/>
          <w:color w:val="auto"/>
          <w:sz w:val="30"/>
          <w:szCs w:val="30"/>
        </w:rPr>
        <w:t>Advantages and</w:t>
      </w:r>
      <w:r w:rsidR="00BF0340" w:rsidRPr="0012778E">
        <w:rPr>
          <w:rFonts w:ascii="Arial" w:hAnsi="Arial" w:cs="Arial"/>
          <w:b/>
          <w:color w:val="auto"/>
          <w:sz w:val="30"/>
          <w:szCs w:val="30"/>
        </w:rPr>
        <w:t xml:space="preserve"> Disadvantages of Technology in </w:t>
      </w:r>
      <w:r w:rsidR="0046548C" w:rsidRPr="0012778E">
        <w:rPr>
          <w:rFonts w:ascii="Arial" w:hAnsi="Arial" w:cs="Arial"/>
          <w:b/>
          <w:color w:val="auto"/>
          <w:sz w:val="30"/>
          <w:szCs w:val="30"/>
        </w:rPr>
        <w:t>Communication</w:t>
      </w:r>
      <w:bookmarkEnd w:id="18"/>
      <w:bookmarkEnd w:id="19"/>
    </w:p>
    <w:p w14:paraId="6E4092D6" w14:textId="77777777" w:rsidR="00C9440B" w:rsidRDefault="0046548C" w:rsidP="0046548C">
      <w:pPr>
        <w:spacing w:line="360" w:lineRule="auto"/>
        <w:jc w:val="both"/>
        <w:rPr>
          <w:rFonts w:ascii="Arial" w:hAnsi="Arial" w:cs="Arial"/>
        </w:rPr>
      </w:pPr>
      <w:r>
        <w:rPr>
          <w:rFonts w:ascii="Arial" w:hAnsi="Arial" w:cs="Arial"/>
        </w:rPr>
        <w:t xml:space="preserve">Technology plays a vital role in effective communication. </w:t>
      </w:r>
      <w:r w:rsidR="00C9440B" w:rsidRPr="00C9440B">
        <w:rPr>
          <w:rFonts w:ascii="Arial" w:hAnsi="Arial" w:cs="Arial"/>
        </w:rPr>
        <w:t>The capacity for effective communication and presentation, as well as increased productivity, are all enhanced by the use of technology. The use of technology improves the reliabili</w:t>
      </w:r>
      <w:r w:rsidR="00086238">
        <w:rPr>
          <w:rFonts w:ascii="Arial" w:hAnsi="Arial" w:cs="Arial"/>
        </w:rPr>
        <w:t xml:space="preserve">ty and safety of communication. </w:t>
      </w:r>
      <w:r w:rsidR="00086238" w:rsidRPr="00086238">
        <w:rPr>
          <w:rFonts w:ascii="Arial" w:hAnsi="Arial" w:cs="Arial"/>
        </w:rPr>
        <w:t>As a result, as people are far away from one another, they can now communicate</w:t>
      </w:r>
      <w:r w:rsidR="00086238">
        <w:rPr>
          <w:rFonts w:ascii="Arial" w:hAnsi="Arial" w:cs="Arial"/>
        </w:rPr>
        <w:t xml:space="preserve"> using technology</w:t>
      </w:r>
      <w:r w:rsidR="00086238" w:rsidRPr="00086238">
        <w:rPr>
          <w:rFonts w:ascii="Arial" w:hAnsi="Arial" w:cs="Arial"/>
        </w:rPr>
        <w:t>.</w:t>
      </w:r>
      <w:r w:rsidR="00086238">
        <w:rPr>
          <w:rFonts w:ascii="Arial" w:hAnsi="Arial" w:cs="Arial"/>
        </w:rPr>
        <w:t xml:space="preserve"> </w:t>
      </w:r>
      <w:r w:rsidR="00C9440B" w:rsidRPr="00C9440B">
        <w:rPr>
          <w:rFonts w:ascii="Arial" w:hAnsi="Arial" w:cs="Arial"/>
        </w:rPr>
        <w:t>It makes it possible for people to converse at any time and in any location</w:t>
      </w:r>
      <w:r w:rsidR="003B6F30" w:rsidRPr="003B6F30">
        <w:t xml:space="preserve"> </w:t>
      </w:r>
      <w:r w:rsidR="003B6F30" w:rsidRPr="003B6F30">
        <w:rPr>
          <w:rFonts w:ascii="Arial" w:hAnsi="Arial" w:cs="Arial"/>
        </w:rPr>
        <w:t>(</w:t>
      </w:r>
      <w:proofErr w:type="spellStart"/>
      <w:r w:rsidR="003B6F30" w:rsidRPr="003B6F30">
        <w:rPr>
          <w:rFonts w:ascii="Arial" w:hAnsi="Arial" w:cs="Arial"/>
        </w:rPr>
        <w:t>Guoqing</w:t>
      </w:r>
      <w:proofErr w:type="spellEnd"/>
      <w:r w:rsidR="003B6F30" w:rsidRPr="003B6F30">
        <w:rPr>
          <w:rFonts w:ascii="Arial" w:hAnsi="Arial" w:cs="Arial"/>
        </w:rPr>
        <w:t xml:space="preserve"> Li, 2017)</w:t>
      </w:r>
      <w:r w:rsidR="00C9440B" w:rsidRPr="00C9440B">
        <w:rPr>
          <w:rFonts w:ascii="Arial" w:hAnsi="Arial" w:cs="Arial"/>
        </w:rPr>
        <w:t>. The use of wires and cables in communication may become obsolete because to technological advances. Aside from that, advancements in technology have made communication more effective and efficient. The use of technology in communication makes it both more secure and more trustworthy than other modes of communication. In addition, technology has broadened people's access to communication and helped cut both expenses and time.</w:t>
      </w:r>
    </w:p>
    <w:p w14:paraId="3E4E07A4" w14:textId="77777777" w:rsidR="0054497C" w:rsidRDefault="00C9440B" w:rsidP="0046548C">
      <w:pPr>
        <w:spacing w:line="360" w:lineRule="auto"/>
        <w:jc w:val="both"/>
        <w:rPr>
          <w:rFonts w:ascii="Arial" w:hAnsi="Arial" w:cs="Arial"/>
        </w:rPr>
      </w:pPr>
      <w:r w:rsidRPr="00C9440B">
        <w:rPr>
          <w:rFonts w:ascii="Arial" w:hAnsi="Arial" w:cs="Arial"/>
        </w:rPr>
        <w:t>In addition, there are some drawbacks associated with the use of technology in communication. The lack of privacy that comes with using technology for communication is one of the most evident drawbacks of using technology. People are becoming more easily distracted as a result of technological advances. Nowadays, people want to be able to multitask. Since of this, individuals are unable to concentrate on just one work at a time because they are always being diverted by new mail</w:t>
      </w:r>
      <w:r w:rsidR="003B6F30" w:rsidRPr="003B6F30">
        <w:t xml:space="preserve"> </w:t>
      </w:r>
      <w:r w:rsidR="003B6F30" w:rsidRPr="003B6F30">
        <w:rPr>
          <w:rFonts w:ascii="Arial" w:hAnsi="Arial" w:cs="Arial"/>
        </w:rPr>
        <w:t>(Willy, 2021)</w:t>
      </w:r>
      <w:r w:rsidRPr="00C9440B">
        <w:rPr>
          <w:rFonts w:ascii="Arial" w:hAnsi="Arial" w:cs="Arial"/>
        </w:rPr>
        <w:t>. In addition, the face-to-face discussion is becoming less common in our society as a direct result of the rise of technology. People experienced greater levels of stress as a result of the large amounts of information made available by technology. In addition, the widespread availability of cell phones and other forms of technology, together with their rising popularity, has contributed to an increase in people's levels of social awkwardness.</w:t>
      </w:r>
      <w:r w:rsidR="0054497C">
        <w:rPr>
          <w:rFonts w:ascii="Arial" w:hAnsi="Arial" w:cs="Arial"/>
        </w:rPr>
        <w:br w:type="page"/>
      </w:r>
    </w:p>
    <w:p w14:paraId="5287E7A2" w14:textId="77777777" w:rsidR="00C9440B" w:rsidRPr="0012778E" w:rsidRDefault="0054497C" w:rsidP="004849C8">
      <w:pPr>
        <w:pStyle w:val="Heading1"/>
        <w:spacing w:line="360" w:lineRule="auto"/>
        <w:rPr>
          <w:rFonts w:ascii="Arial" w:hAnsi="Arial" w:cs="Arial"/>
          <w:b/>
          <w:color w:val="auto"/>
          <w:sz w:val="30"/>
          <w:szCs w:val="30"/>
        </w:rPr>
      </w:pPr>
      <w:bookmarkStart w:id="20" w:name="_Toc122198043"/>
      <w:bookmarkStart w:id="21" w:name="_Toc122204235"/>
      <w:r w:rsidRPr="0012778E">
        <w:rPr>
          <w:rFonts w:ascii="Arial" w:hAnsi="Arial" w:cs="Arial"/>
          <w:b/>
          <w:color w:val="auto"/>
          <w:sz w:val="30"/>
          <w:szCs w:val="30"/>
        </w:rPr>
        <w:lastRenderedPageBreak/>
        <w:t>Conclusion</w:t>
      </w:r>
      <w:bookmarkEnd w:id="20"/>
      <w:bookmarkEnd w:id="21"/>
    </w:p>
    <w:p w14:paraId="42CE0F83" w14:textId="77777777" w:rsidR="004849C8" w:rsidRDefault="0054497C" w:rsidP="0046548C">
      <w:pPr>
        <w:spacing w:line="360" w:lineRule="auto"/>
        <w:jc w:val="both"/>
        <w:rPr>
          <w:rFonts w:ascii="Arial" w:hAnsi="Arial" w:cs="Arial"/>
        </w:rPr>
      </w:pPr>
      <w:r w:rsidRPr="0054497C">
        <w:rPr>
          <w:rFonts w:ascii="Arial" w:hAnsi="Arial" w:cs="Arial"/>
        </w:rPr>
        <w:t xml:space="preserve">A company's success hinges on its ability to communicate effectively. It can be put to use in the pursuit of both novel possibilities and tried-and-true difficulties. A rise in workplace efficiency is possible when workers are able to express themselves clearly and concisely. In order to effectively communicate with another person through transmission and reception, </w:t>
      </w:r>
      <w:r w:rsidR="00EA34FB">
        <w:rPr>
          <w:rFonts w:ascii="Arial" w:hAnsi="Arial" w:cs="Arial"/>
        </w:rPr>
        <w:t>one</w:t>
      </w:r>
      <w:r w:rsidRPr="0054497C">
        <w:rPr>
          <w:rFonts w:ascii="Arial" w:hAnsi="Arial" w:cs="Arial"/>
        </w:rPr>
        <w:t xml:space="preserve"> need</w:t>
      </w:r>
      <w:r w:rsidR="00EA34FB">
        <w:rPr>
          <w:rFonts w:ascii="Arial" w:hAnsi="Arial" w:cs="Arial"/>
        </w:rPr>
        <w:t>s</w:t>
      </w:r>
      <w:r w:rsidRPr="0054497C">
        <w:rPr>
          <w:rFonts w:ascii="Arial" w:hAnsi="Arial" w:cs="Arial"/>
        </w:rPr>
        <w:t xml:space="preserve"> to be able to not only speak but also listen and send and </w:t>
      </w:r>
      <w:r w:rsidR="00086238">
        <w:rPr>
          <w:rFonts w:ascii="Arial" w:hAnsi="Arial" w:cs="Arial"/>
        </w:rPr>
        <w:t>take</w:t>
      </w:r>
      <w:r w:rsidRPr="0054497C">
        <w:rPr>
          <w:rFonts w:ascii="Arial" w:hAnsi="Arial" w:cs="Arial"/>
        </w:rPr>
        <w:t xml:space="preserve"> signals. </w:t>
      </w:r>
      <w:r w:rsidR="003968D0">
        <w:rPr>
          <w:rFonts w:ascii="Arial" w:hAnsi="Arial" w:cs="Arial"/>
        </w:rPr>
        <w:t xml:space="preserve">When it comes to keeping words, people should be aware of the way of effective communication. </w:t>
      </w:r>
      <w:r w:rsidR="004849C8">
        <w:rPr>
          <w:rFonts w:ascii="Arial" w:hAnsi="Arial" w:cs="Arial"/>
        </w:rPr>
        <w:t xml:space="preserve"> </w:t>
      </w:r>
      <w:r w:rsidR="004849C8">
        <w:rPr>
          <w:rFonts w:ascii="Arial" w:hAnsi="Arial" w:cs="Arial"/>
        </w:rPr>
        <w:br w:type="page"/>
      </w:r>
    </w:p>
    <w:p w14:paraId="7635F060" w14:textId="77777777" w:rsidR="0054497C" w:rsidRPr="0012778E" w:rsidRDefault="004849C8" w:rsidP="004849C8">
      <w:pPr>
        <w:pStyle w:val="Heading1"/>
        <w:spacing w:line="360" w:lineRule="auto"/>
        <w:rPr>
          <w:rFonts w:ascii="Arial" w:hAnsi="Arial" w:cs="Arial"/>
          <w:b/>
          <w:color w:val="auto"/>
          <w:sz w:val="30"/>
          <w:szCs w:val="30"/>
        </w:rPr>
      </w:pPr>
      <w:bookmarkStart w:id="22" w:name="_Toc122198044"/>
      <w:bookmarkStart w:id="23" w:name="_Toc122204236"/>
      <w:r w:rsidRPr="0012778E">
        <w:rPr>
          <w:rFonts w:ascii="Arial" w:hAnsi="Arial" w:cs="Arial"/>
          <w:b/>
          <w:color w:val="auto"/>
          <w:sz w:val="30"/>
          <w:szCs w:val="30"/>
        </w:rPr>
        <w:lastRenderedPageBreak/>
        <w:t>References</w:t>
      </w:r>
      <w:bookmarkEnd w:id="22"/>
      <w:bookmarkEnd w:id="23"/>
    </w:p>
    <w:p w14:paraId="0E538046" w14:textId="77777777" w:rsidR="004849C8" w:rsidRDefault="004849C8" w:rsidP="0046548C">
      <w:pPr>
        <w:spacing w:line="360" w:lineRule="auto"/>
        <w:jc w:val="both"/>
        <w:rPr>
          <w:rFonts w:ascii="Arial" w:hAnsi="Arial" w:cs="Arial"/>
        </w:rPr>
      </w:pPr>
    </w:p>
    <w:p w14:paraId="346CB866" w14:textId="77777777" w:rsidR="00A71CB1" w:rsidRPr="003B6F30" w:rsidRDefault="00A71CB1" w:rsidP="003B6F30">
      <w:pPr>
        <w:spacing w:line="360" w:lineRule="auto"/>
        <w:jc w:val="both"/>
        <w:rPr>
          <w:rFonts w:ascii="Arial" w:hAnsi="Arial" w:cs="Arial"/>
        </w:rPr>
      </w:pPr>
      <w:r w:rsidRPr="003B6F30">
        <w:rPr>
          <w:rFonts w:ascii="Arial" w:hAnsi="Arial" w:cs="Arial"/>
        </w:rPr>
        <w:t>Al-</w:t>
      </w:r>
      <w:proofErr w:type="spellStart"/>
      <w:r w:rsidRPr="003B6F30">
        <w:rPr>
          <w:rFonts w:ascii="Arial" w:hAnsi="Arial" w:cs="Arial"/>
        </w:rPr>
        <w:t>Fedaghi</w:t>
      </w:r>
      <w:proofErr w:type="spellEnd"/>
      <w:r w:rsidRPr="003B6F30">
        <w:rPr>
          <w:rFonts w:ascii="Arial" w:hAnsi="Arial" w:cs="Arial"/>
        </w:rPr>
        <w:t xml:space="preserve">, S. (2017) “A Conceptual Foundation for the Shannon-weaver model of communication,” </w:t>
      </w:r>
      <w:r w:rsidRPr="003B6F30">
        <w:rPr>
          <w:rFonts w:ascii="Arial" w:hAnsi="Arial" w:cs="Arial"/>
          <w:i/>
          <w:iCs/>
        </w:rPr>
        <w:t>International Journal of Soft Computing</w:t>
      </w:r>
      <w:r w:rsidRPr="003B6F30">
        <w:rPr>
          <w:rFonts w:ascii="Arial" w:hAnsi="Arial" w:cs="Arial"/>
        </w:rPr>
        <w:t xml:space="preserve">, 7(1), pp. 12–19. Available at: https://doi.org/10.3923/ijscomp.2012.12.19. </w:t>
      </w:r>
    </w:p>
    <w:p w14:paraId="49EAF905" w14:textId="77777777" w:rsidR="00A71CB1" w:rsidRPr="003B6F30" w:rsidRDefault="00A71CB1" w:rsidP="003B6F30">
      <w:pPr>
        <w:spacing w:line="360" w:lineRule="auto"/>
        <w:jc w:val="both"/>
        <w:rPr>
          <w:rFonts w:ascii="Arial" w:hAnsi="Arial" w:cs="Arial"/>
        </w:rPr>
      </w:pPr>
      <w:proofErr w:type="spellStart"/>
      <w:r w:rsidRPr="003B6F30">
        <w:rPr>
          <w:rFonts w:ascii="Arial" w:hAnsi="Arial" w:cs="Arial"/>
        </w:rPr>
        <w:t>Berlo</w:t>
      </w:r>
      <w:proofErr w:type="spellEnd"/>
      <w:r w:rsidRPr="003B6F30">
        <w:rPr>
          <w:rFonts w:ascii="Arial" w:hAnsi="Arial" w:cs="Arial"/>
        </w:rPr>
        <w:t xml:space="preserve">, D.K. (2017) “Communication as process: Review and commentary,” </w:t>
      </w:r>
      <w:r w:rsidRPr="003B6F30">
        <w:rPr>
          <w:rFonts w:ascii="Arial" w:hAnsi="Arial" w:cs="Arial"/>
          <w:i/>
          <w:iCs/>
        </w:rPr>
        <w:t>Annals of the International Communication Association</w:t>
      </w:r>
      <w:r w:rsidRPr="003B6F30">
        <w:rPr>
          <w:rFonts w:ascii="Arial" w:hAnsi="Arial" w:cs="Arial"/>
        </w:rPr>
        <w:t xml:space="preserve">, 1(1), pp. 11–27. Available at: https://doi.org/10.1080/23808985.1977.11923667. </w:t>
      </w:r>
    </w:p>
    <w:p w14:paraId="56601818" w14:textId="77777777" w:rsidR="00A71CB1" w:rsidRPr="003B6F30" w:rsidRDefault="00A71CB1" w:rsidP="003B6F30">
      <w:pPr>
        <w:spacing w:line="360" w:lineRule="auto"/>
        <w:jc w:val="both"/>
        <w:rPr>
          <w:rFonts w:ascii="Arial" w:hAnsi="Arial" w:cs="Arial"/>
        </w:rPr>
      </w:pPr>
      <w:proofErr w:type="spellStart"/>
      <w:r w:rsidRPr="003B6F30">
        <w:rPr>
          <w:rFonts w:ascii="Arial" w:hAnsi="Arial" w:cs="Arial"/>
        </w:rPr>
        <w:t>Bozorgian</w:t>
      </w:r>
      <w:proofErr w:type="spellEnd"/>
      <w:r w:rsidRPr="003B6F30">
        <w:rPr>
          <w:rFonts w:ascii="Arial" w:hAnsi="Arial" w:cs="Arial"/>
        </w:rPr>
        <w:t xml:space="preserve">, H. (2017) “The role of metacognition in the development of EFL learners’ listening skill,” </w:t>
      </w:r>
      <w:r w:rsidRPr="003B6F30">
        <w:rPr>
          <w:rFonts w:ascii="Arial" w:hAnsi="Arial" w:cs="Arial"/>
          <w:i/>
          <w:iCs/>
        </w:rPr>
        <w:t>International Journal of Listening</w:t>
      </w:r>
      <w:r w:rsidRPr="003B6F30">
        <w:rPr>
          <w:rFonts w:ascii="Arial" w:hAnsi="Arial" w:cs="Arial"/>
        </w:rPr>
        <w:t xml:space="preserve">, 28(3), pp. 149–161. Available at: https://doi.org/10.1080/10904018.2013.861303. </w:t>
      </w:r>
    </w:p>
    <w:p w14:paraId="3F894469" w14:textId="77777777" w:rsidR="00A71CB1" w:rsidRPr="003B6F30" w:rsidRDefault="00A71CB1" w:rsidP="003B6F30">
      <w:pPr>
        <w:spacing w:line="360" w:lineRule="auto"/>
        <w:jc w:val="both"/>
        <w:rPr>
          <w:rFonts w:ascii="Arial" w:hAnsi="Arial" w:cs="Arial"/>
        </w:rPr>
      </w:pPr>
      <w:proofErr w:type="spellStart"/>
      <w:r w:rsidRPr="003B6F30">
        <w:rPr>
          <w:rFonts w:ascii="Arial" w:hAnsi="Arial" w:cs="Arial"/>
        </w:rPr>
        <w:t>Cooren</w:t>
      </w:r>
      <w:proofErr w:type="spellEnd"/>
      <w:r w:rsidRPr="003B6F30">
        <w:rPr>
          <w:rFonts w:ascii="Arial" w:hAnsi="Arial" w:cs="Arial"/>
        </w:rPr>
        <w:t xml:space="preserve">, F. (2016) “20. verbal communication in organizational settings,” </w:t>
      </w:r>
      <w:r w:rsidRPr="003B6F30">
        <w:rPr>
          <w:rFonts w:ascii="Arial" w:hAnsi="Arial" w:cs="Arial"/>
          <w:i/>
          <w:iCs/>
        </w:rPr>
        <w:t>Verbal Communication</w:t>
      </w:r>
      <w:r w:rsidRPr="003B6F30">
        <w:rPr>
          <w:rFonts w:ascii="Arial" w:hAnsi="Arial" w:cs="Arial"/>
        </w:rPr>
        <w:t xml:space="preserve">, pp. 395–412. Available at: https://doi.org/10.1515/9783110255478-021. </w:t>
      </w:r>
    </w:p>
    <w:p w14:paraId="10123502" w14:textId="77777777" w:rsidR="00A71CB1" w:rsidRPr="003B6F30" w:rsidRDefault="00A71CB1" w:rsidP="003B6F30">
      <w:pPr>
        <w:spacing w:line="360" w:lineRule="auto"/>
        <w:jc w:val="both"/>
        <w:rPr>
          <w:rFonts w:ascii="Arial" w:hAnsi="Arial" w:cs="Arial"/>
        </w:rPr>
      </w:pPr>
      <w:proofErr w:type="spellStart"/>
      <w:r w:rsidRPr="003B6F30">
        <w:rPr>
          <w:rFonts w:ascii="Arial" w:hAnsi="Arial" w:cs="Arial"/>
        </w:rPr>
        <w:t>Felips</w:t>
      </w:r>
      <w:proofErr w:type="spellEnd"/>
      <w:r w:rsidRPr="003B6F30">
        <w:rPr>
          <w:rFonts w:ascii="Arial" w:hAnsi="Arial" w:cs="Arial"/>
        </w:rPr>
        <w:t xml:space="preserve">, D. (2016) “3. effects of verbal and non-verbal elements in communication,” </w:t>
      </w:r>
      <w:r w:rsidRPr="003B6F30">
        <w:rPr>
          <w:rFonts w:ascii="Arial" w:hAnsi="Arial" w:cs="Arial"/>
          <w:i/>
          <w:iCs/>
        </w:rPr>
        <w:t>Verbal Communication</w:t>
      </w:r>
      <w:r w:rsidRPr="003B6F30">
        <w:rPr>
          <w:rFonts w:ascii="Arial" w:hAnsi="Arial" w:cs="Arial"/>
        </w:rPr>
        <w:t xml:space="preserve">, pp. 39–54. Available at: https://doi.org/10.1515/9783110255478-004. </w:t>
      </w:r>
    </w:p>
    <w:p w14:paraId="25883E6F" w14:textId="77777777" w:rsidR="00A71CB1" w:rsidRPr="003B6F30" w:rsidRDefault="00A71CB1" w:rsidP="003B6F30">
      <w:pPr>
        <w:spacing w:line="360" w:lineRule="auto"/>
        <w:jc w:val="both"/>
        <w:rPr>
          <w:rFonts w:ascii="Arial" w:hAnsi="Arial" w:cs="Arial"/>
        </w:rPr>
      </w:pPr>
      <w:r w:rsidRPr="003B6F30">
        <w:rPr>
          <w:rFonts w:ascii="Arial" w:hAnsi="Arial" w:cs="Arial"/>
        </w:rPr>
        <w:t xml:space="preserve">Floyd, K. (2018) “Empathic listening as an expression of interpersonal affection,” </w:t>
      </w:r>
      <w:r w:rsidRPr="003B6F30">
        <w:rPr>
          <w:rFonts w:ascii="Arial" w:hAnsi="Arial" w:cs="Arial"/>
          <w:i/>
          <w:iCs/>
        </w:rPr>
        <w:t>International Journal of Listening</w:t>
      </w:r>
      <w:r w:rsidRPr="003B6F30">
        <w:rPr>
          <w:rFonts w:ascii="Arial" w:hAnsi="Arial" w:cs="Arial"/>
        </w:rPr>
        <w:t xml:space="preserve">, 28(1), pp. 1–12. Available at: https://doi.org/10.1080/10904018.2014.861293. </w:t>
      </w:r>
    </w:p>
    <w:p w14:paraId="76CFDE58" w14:textId="77777777" w:rsidR="00A71CB1" w:rsidRPr="003B6F30" w:rsidRDefault="00A71CB1" w:rsidP="003B6F30">
      <w:pPr>
        <w:spacing w:line="360" w:lineRule="auto"/>
        <w:jc w:val="both"/>
        <w:rPr>
          <w:rFonts w:ascii="Arial" w:hAnsi="Arial" w:cs="Arial"/>
        </w:rPr>
      </w:pPr>
      <w:r w:rsidRPr="003B6F30">
        <w:rPr>
          <w:rFonts w:ascii="Arial" w:hAnsi="Arial" w:cs="Arial"/>
        </w:rPr>
        <w:t xml:space="preserve">Greene, J.O. (2016) “Communication skill and competence,” </w:t>
      </w:r>
      <w:r w:rsidRPr="003B6F30">
        <w:rPr>
          <w:rFonts w:ascii="Arial" w:hAnsi="Arial" w:cs="Arial"/>
          <w:i/>
          <w:iCs/>
        </w:rPr>
        <w:t>Oxford Research Encyclopedia of Communication</w:t>
      </w:r>
      <w:r w:rsidRPr="003B6F30">
        <w:rPr>
          <w:rFonts w:ascii="Arial" w:hAnsi="Arial" w:cs="Arial"/>
        </w:rPr>
        <w:t xml:space="preserve"> [Preprint]. Available at: https://doi.org/10.1093/acrefore/9780190228613.013.158. </w:t>
      </w:r>
    </w:p>
    <w:p w14:paraId="1F91D4C0" w14:textId="77777777" w:rsidR="00A71CB1" w:rsidRPr="003B6F30" w:rsidRDefault="00A71CB1" w:rsidP="003B6F30">
      <w:pPr>
        <w:spacing w:line="360" w:lineRule="auto"/>
        <w:jc w:val="both"/>
        <w:rPr>
          <w:rFonts w:ascii="Arial" w:hAnsi="Arial" w:cs="Arial"/>
        </w:rPr>
      </w:pPr>
      <w:proofErr w:type="spellStart"/>
      <w:r w:rsidRPr="003B6F30">
        <w:rPr>
          <w:rFonts w:ascii="Arial" w:hAnsi="Arial" w:cs="Arial"/>
        </w:rPr>
        <w:t>Guoqing</w:t>
      </w:r>
      <w:proofErr w:type="spellEnd"/>
      <w:r w:rsidRPr="003B6F30">
        <w:rPr>
          <w:rFonts w:ascii="Arial" w:hAnsi="Arial" w:cs="Arial"/>
        </w:rPr>
        <w:t xml:space="preserve"> Li (2017) “The application and advantages of virtual reality technology in Cultural Resources Communication,” </w:t>
      </w:r>
      <w:r w:rsidRPr="003B6F30">
        <w:rPr>
          <w:rFonts w:ascii="Arial" w:hAnsi="Arial" w:cs="Arial"/>
          <w:i/>
          <w:iCs/>
        </w:rPr>
        <w:t>2011 International Conference on Multimedia Technology</w:t>
      </w:r>
      <w:r w:rsidRPr="003B6F30">
        <w:rPr>
          <w:rFonts w:ascii="Arial" w:hAnsi="Arial" w:cs="Arial"/>
        </w:rPr>
        <w:t xml:space="preserve"> [Preprint]. Available at: https://doi.org/10.1109/icmt.2011.6002103. </w:t>
      </w:r>
    </w:p>
    <w:p w14:paraId="389B8A1D" w14:textId="77777777" w:rsidR="00A71CB1" w:rsidRPr="003B6F30" w:rsidRDefault="00A71CB1" w:rsidP="003B6F30">
      <w:pPr>
        <w:spacing w:line="360" w:lineRule="auto"/>
        <w:jc w:val="both"/>
        <w:rPr>
          <w:rFonts w:ascii="Arial" w:hAnsi="Arial" w:cs="Arial"/>
        </w:rPr>
      </w:pPr>
      <w:proofErr w:type="spellStart"/>
      <w:r w:rsidRPr="003B6F30">
        <w:rPr>
          <w:rFonts w:ascii="Arial" w:hAnsi="Arial" w:cs="Arial"/>
        </w:rPr>
        <w:t>Matis</w:t>
      </w:r>
      <w:proofErr w:type="spellEnd"/>
      <w:r w:rsidRPr="003B6F30">
        <w:rPr>
          <w:rFonts w:ascii="Arial" w:hAnsi="Arial" w:cs="Arial"/>
        </w:rPr>
        <w:t xml:space="preserve">, T. (2019) “The Schramm Model of Communication,” </w:t>
      </w:r>
      <w:r w:rsidRPr="003B6F30">
        <w:rPr>
          <w:rFonts w:ascii="Arial" w:hAnsi="Arial" w:cs="Arial"/>
          <w:i/>
          <w:iCs/>
        </w:rPr>
        <w:t>Key Concepts in Marketing</w:t>
      </w:r>
      <w:r w:rsidRPr="003B6F30">
        <w:rPr>
          <w:rFonts w:ascii="Arial" w:hAnsi="Arial" w:cs="Arial"/>
        </w:rPr>
        <w:t xml:space="preserve">, pp. 178–180. Available at: https://doi.org/10.4135/9781446221617.n46. </w:t>
      </w:r>
    </w:p>
    <w:p w14:paraId="420E5580" w14:textId="77777777" w:rsidR="00A71CB1" w:rsidRPr="003B6F30" w:rsidRDefault="00A71CB1" w:rsidP="003B6F30">
      <w:pPr>
        <w:spacing w:line="360" w:lineRule="auto"/>
        <w:jc w:val="both"/>
        <w:rPr>
          <w:rFonts w:ascii="Arial" w:hAnsi="Arial" w:cs="Arial"/>
        </w:rPr>
      </w:pPr>
      <w:proofErr w:type="spellStart"/>
      <w:r w:rsidRPr="003B6F30">
        <w:rPr>
          <w:rFonts w:ascii="Arial" w:hAnsi="Arial" w:cs="Arial"/>
        </w:rPr>
        <w:t>Rost</w:t>
      </w:r>
      <w:proofErr w:type="spellEnd"/>
      <w:r w:rsidRPr="003B6F30">
        <w:rPr>
          <w:rFonts w:ascii="Arial" w:hAnsi="Arial" w:cs="Arial"/>
        </w:rPr>
        <w:t xml:space="preserve">, M. and Wilson, J.J. (2019) “Active listening.” Available at: https://doi.org/10.4324/9781315832920. </w:t>
      </w:r>
    </w:p>
    <w:p w14:paraId="3AF2D69C" w14:textId="77777777" w:rsidR="00A71CB1" w:rsidRPr="003B6F30" w:rsidRDefault="00A71CB1" w:rsidP="003B6F30">
      <w:pPr>
        <w:spacing w:line="360" w:lineRule="auto"/>
        <w:jc w:val="both"/>
        <w:rPr>
          <w:rFonts w:ascii="Arial" w:hAnsi="Arial" w:cs="Arial"/>
        </w:rPr>
      </w:pPr>
      <w:proofErr w:type="spellStart"/>
      <w:r w:rsidRPr="003B6F30">
        <w:rPr>
          <w:rFonts w:ascii="Arial" w:hAnsi="Arial" w:cs="Arial"/>
        </w:rPr>
        <w:t>Servaes</w:t>
      </w:r>
      <w:proofErr w:type="spellEnd"/>
      <w:r w:rsidRPr="003B6F30">
        <w:rPr>
          <w:rFonts w:ascii="Arial" w:hAnsi="Arial" w:cs="Arial"/>
        </w:rPr>
        <w:t xml:space="preserve">, J. and </w:t>
      </w:r>
      <w:proofErr w:type="spellStart"/>
      <w:r w:rsidRPr="003B6F30">
        <w:rPr>
          <w:rFonts w:ascii="Arial" w:hAnsi="Arial" w:cs="Arial"/>
        </w:rPr>
        <w:t>Malikhao</w:t>
      </w:r>
      <w:proofErr w:type="spellEnd"/>
      <w:r w:rsidRPr="003B6F30">
        <w:rPr>
          <w:rFonts w:ascii="Arial" w:hAnsi="Arial" w:cs="Arial"/>
        </w:rPr>
        <w:t xml:space="preserve">, P. (2020) “Communication for Development and social change: Three development paradigms, two communication models, and many applications and approaches,” </w:t>
      </w:r>
      <w:r w:rsidRPr="003B6F30">
        <w:rPr>
          <w:rFonts w:ascii="Arial" w:hAnsi="Arial" w:cs="Arial"/>
          <w:i/>
          <w:iCs/>
        </w:rPr>
        <w:t>Handbook of Communication for Development and Social Change</w:t>
      </w:r>
      <w:r w:rsidRPr="003B6F30">
        <w:rPr>
          <w:rFonts w:ascii="Arial" w:hAnsi="Arial" w:cs="Arial"/>
        </w:rPr>
        <w:t xml:space="preserve">, pp. 63–92. Available at: https://doi.org/10.1007/978-981-15-2014-3_110. </w:t>
      </w:r>
    </w:p>
    <w:p w14:paraId="111FE09D" w14:textId="77777777" w:rsidR="00A71CB1" w:rsidRPr="003B6F30" w:rsidRDefault="00A71CB1" w:rsidP="003B6F30">
      <w:pPr>
        <w:spacing w:line="360" w:lineRule="auto"/>
        <w:jc w:val="both"/>
        <w:rPr>
          <w:rFonts w:ascii="Arial" w:hAnsi="Arial" w:cs="Arial"/>
        </w:rPr>
      </w:pPr>
      <w:proofErr w:type="spellStart"/>
      <w:r w:rsidRPr="003B6F30">
        <w:rPr>
          <w:rFonts w:ascii="Arial" w:hAnsi="Arial" w:cs="Arial"/>
        </w:rPr>
        <w:lastRenderedPageBreak/>
        <w:t>Sherblom</w:t>
      </w:r>
      <w:proofErr w:type="spellEnd"/>
      <w:r w:rsidRPr="003B6F30">
        <w:rPr>
          <w:rFonts w:ascii="Arial" w:hAnsi="Arial" w:cs="Arial"/>
        </w:rPr>
        <w:t xml:space="preserve">, J.C. (2016) “Changing Business Communication,” </w:t>
      </w:r>
      <w:r w:rsidRPr="003B6F30">
        <w:rPr>
          <w:rFonts w:ascii="Arial" w:hAnsi="Arial" w:cs="Arial"/>
          <w:i/>
          <w:iCs/>
        </w:rPr>
        <w:t>Journal of Business Communication</w:t>
      </w:r>
      <w:r w:rsidRPr="003B6F30">
        <w:rPr>
          <w:rFonts w:ascii="Arial" w:hAnsi="Arial" w:cs="Arial"/>
        </w:rPr>
        <w:t xml:space="preserve">, 33(1), pp. 8–8. Available at: https://doi.org/10.1177/002194369603300103. </w:t>
      </w:r>
    </w:p>
    <w:p w14:paraId="0EF89485" w14:textId="77777777" w:rsidR="00A71CB1" w:rsidRPr="003B6F30" w:rsidRDefault="00A71CB1" w:rsidP="003B6F30">
      <w:pPr>
        <w:spacing w:line="360" w:lineRule="auto"/>
        <w:jc w:val="both"/>
        <w:rPr>
          <w:rFonts w:ascii="Arial" w:hAnsi="Arial" w:cs="Arial"/>
        </w:rPr>
      </w:pPr>
      <w:r w:rsidRPr="003B6F30">
        <w:rPr>
          <w:rFonts w:ascii="Arial" w:hAnsi="Arial" w:cs="Arial"/>
        </w:rPr>
        <w:t xml:space="preserve">Willy, M. (2021) “Virtual </w:t>
      </w:r>
      <w:proofErr w:type="spellStart"/>
      <w:r w:rsidRPr="003B6F30">
        <w:rPr>
          <w:rFonts w:ascii="Arial" w:hAnsi="Arial" w:cs="Arial"/>
        </w:rPr>
        <w:t>comminication</w:t>
      </w:r>
      <w:proofErr w:type="spellEnd"/>
      <w:r w:rsidRPr="003B6F30">
        <w:rPr>
          <w:rFonts w:ascii="Arial" w:hAnsi="Arial" w:cs="Arial"/>
        </w:rPr>
        <w:t xml:space="preserve"> as a tool of effective communication in the PANDAMIC </w:t>
      </w:r>
      <w:proofErr w:type="spellStart"/>
      <w:r w:rsidRPr="003B6F30">
        <w:rPr>
          <w:rFonts w:ascii="Arial" w:hAnsi="Arial" w:cs="Arial"/>
        </w:rPr>
        <w:t>senario</w:t>
      </w:r>
      <w:proofErr w:type="spellEnd"/>
      <w:r w:rsidRPr="003B6F30">
        <w:rPr>
          <w:rFonts w:ascii="Arial" w:hAnsi="Arial" w:cs="Arial"/>
        </w:rPr>
        <w:t xml:space="preserve"> in </w:t>
      </w:r>
      <w:proofErr w:type="spellStart"/>
      <w:r w:rsidRPr="003B6F30">
        <w:rPr>
          <w:rFonts w:ascii="Arial" w:hAnsi="Arial" w:cs="Arial"/>
        </w:rPr>
        <w:t>telangana</w:t>
      </w:r>
      <w:proofErr w:type="spellEnd"/>
      <w:r w:rsidRPr="003B6F30">
        <w:rPr>
          <w:rFonts w:ascii="Arial" w:hAnsi="Arial" w:cs="Arial"/>
        </w:rPr>
        <w:t xml:space="preserve">,” </w:t>
      </w:r>
      <w:r w:rsidRPr="003B6F30">
        <w:rPr>
          <w:rFonts w:ascii="Arial" w:hAnsi="Arial" w:cs="Arial"/>
          <w:i/>
          <w:iCs/>
        </w:rPr>
        <w:t xml:space="preserve">Journal of </w:t>
      </w:r>
      <w:proofErr w:type="spellStart"/>
      <w:r w:rsidRPr="003B6F30">
        <w:rPr>
          <w:rFonts w:ascii="Arial" w:hAnsi="Arial" w:cs="Arial"/>
          <w:i/>
          <w:iCs/>
        </w:rPr>
        <w:t>Xidian</w:t>
      </w:r>
      <w:proofErr w:type="spellEnd"/>
      <w:r w:rsidRPr="003B6F30">
        <w:rPr>
          <w:rFonts w:ascii="Arial" w:hAnsi="Arial" w:cs="Arial"/>
          <w:i/>
          <w:iCs/>
        </w:rPr>
        <w:t xml:space="preserve"> University</w:t>
      </w:r>
      <w:r w:rsidRPr="003B6F30">
        <w:rPr>
          <w:rFonts w:ascii="Arial" w:hAnsi="Arial" w:cs="Arial"/>
        </w:rPr>
        <w:t xml:space="preserve">, 15(5). Available at: https://doi.org/10.37896/jxu15.5/083. </w:t>
      </w:r>
    </w:p>
    <w:p w14:paraId="71666F9B" w14:textId="77777777" w:rsidR="003B6F30" w:rsidRPr="0046548C" w:rsidRDefault="003B6F30" w:rsidP="0046548C">
      <w:pPr>
        <w:spacing w:line="360" w:lineRule="auto"/>
        <w:jc w:val="both"/>
        <w:rPr>
          <w:rFonts w:ascii="Arial" w:hAnsi="Arial" w:cs="Arial"/>
        </w:rPr>
      </w:pPr>
    </w:p>
    <w:p w14:paraId="01D47D7B" w14:textId="77777777" w:rsidR="0046548C" w:rsidRPr="00E778EE" w:rsidRDefault="0046548C" w:rsidP="0046548C">
      <w:pPr>
        <w:spacing w:line="360" w:lineRule="auto"/>
        <w:jc w:val="both"/>
        <w:rPr>
          <w:rFonts w:ascii="Arial" w:hAnsi="Arial" w:cs="Arial"/>
        </w:rPr>
      </w:pPr>
    </w:p>
    <w:sectPr w:rsidR="0046548C" w:rsidRPr="00E778EE" w:rsidSect="00F223F9">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869918" w14:textId="77777777" w:rsidR="004538CC" w:rsidRDefault="004538CC" w:rsidP="00E778EE">
      <w:pPr>
        <w:spacing w:after="0" w:line="240" w:lineRule="auto"/>
      </w:pPr>
      <w:r>
        <w:separator/>
      </w:r>
    </w:p>
  </w:endnote>
  <w:endnote w:type="continuationSeparator" w:id="0">
    <w:p w14:paraId="5AB59C10" w14:textId="77777777" w:rsidR="004538CC" w:rsidRDefault="004538CC" w:rsidP="00E778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83B13" w14:textId="77777777" w:rsidR="00924EDA" w:rsidRDefault="00924E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5006828"/>
      <w:docPartObj>
        <w:docPartGallery w:val="Page Numbers (Bottom of Page)"/>
        <w:docPartUnique/>
      </w:docPartObj>
    </w:sdtPr>
    <w:sdtEndPr>
      <w:rPr>
        <w:noProof/>
      </w:rPr>
    </w:sdtEndPr>
    <w:sdtContent>
      <w:p w14:paraId="2BC096AE" w14:textId="77777777" w:rsidR="00F223F9" w:rsidRDefault="00F223F9">
        <w:pPr>
          <w:pStyle w:val="Footer"/>
          <w:jc w:val="right"/>
        </w:pPr>
        <w:r>
          <w:fldChar w:fldCharType="begin"/>
        </w:r>
        <w:r>
          <w:instrText xml:space="preserve"> PAGE   \* MERGEFORMAT </w:instrText>
        </w:r>
        <w:r>
          <w:fldChar w:fldCharType="separate"/>
        </w:r>
        <w:r w:rsidR="006908FC">
          <w:rPr>
            <w:noProof/>
          </w:rPr>
          <w:t>3</w:t>
        </w:r>
        <w:r>
          <w:rPr>
            <w:noProof/>
          </w:rPr>
          <w:fldChar w:fldCharType="end"/>
        </w:r>
      </w:p>
    </w:sdtContent>
  </w:sdt>
  <w:p w14:paraId="16616E93" w14:textId="77777777" w:rsidR="0012778E" w:rsidRDefault="0012778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9679A7" w14:textId="77777777" w:rsidR="00924EDA" w:rsidRDefault="00924E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9076D5" w14:textId="77777777" w:rsidR="004538CC" w:rsidRDefault="004538CC" w:rsidP="00E778EE">
      <w:pPr>
        <w:spacing w:after="0" w:line="240" w:lineRule="auto"/>
      </w:pPr>
      <w:r>
        <w:separator/>
      </w:r>
    </w:p>
  </w:footnote>
  <w:footnote w:type="continuationSeparator" w:id="0">
    <w:p w14:paraId="6EA98BFF" w14:textId="77777777" w:rsidR="004538CC" w:rsidRDefault="004538CC" w:rsidP="00E778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509D1E" w14:textId="77777777" w:rsidR="00924EDA" w:rsidRDefault="00924ED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554355" w14:textId="77777777" w:rsidR="00924EDA" w:rsidRDefault="00924ED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FAA3F1" w14:textId="77777777" w:rsidR="00924EDA" w:rsidRDefault="00924E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CA0C35"/>
    <w:multiLevelType w:val="multilevel"/>
    <w:tmpl w:val="1D8A7E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BB23539"/>
    <w:multiLevelType w:val="multilevel"/>
    <w:tmpl w:val="BD781EF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309019867">
    <w:abstractNumId w:val="0"/>
  </w:num>
  <w:num w:numId="2" w16cid:durableId="7903186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78EE"/>
    <w:rsid w:val="00086238"/>
    <w:rsid w:val="0012778E"/>
    <w:rsid w:val="00136798"/>
    <w:rsid w:val="001373B6"/>
    <w:rsid w:val="002436B7"/>
    <w:rsid w:val="00294A2E"/>
    <w:rsid w:val="002E7625"/>
    <w:rsid w:val="002F6906"/>
    <w:rsid w:val="0032607E"/>
    <w:rsid w:val="00352FF3"/>
    <w:rsid w:val="003968D0"/>
    <w:rsid w:val="003B6F30"/>
    <w:rsid w:val="003F46B3"/>
    <w:rsid w:val="004538CC"/>
    <w:rsid w:val="0046548C"/>
    <w:rsid w:val="004849C8"/>
    <w:rsid w:val="0054497C"/>
    <w:rsid w:val="00561165"/>
    <w:rsid w:val="00561EDD"/>
    <w:rsid w:val="005D2061"/>
    <w:rsid w:val="0066769F"/>
    <w:rsid w:val="006907A5"/>
    <w:rsid w:val="006908FC"/>
    <w:rsid w:val="007D1FD3"/>
    <w:rsid w:val="007E1859"/>
    <w:rsid w:val="00826276"/>
    <w:rsid w:val="008739F7"/>
    <w:rsid w:val="008A4BE1"/>
    <w:rsid w:val="008C6EFD"/>
    <w:rsid w:val="00924EDA"/>
    <w:rsid w:val="00A64A51"/>
    <w:rsid w:val="00A71CB1"/>
    <w:rsid w:val="00B3489C"/>
    <w:rsid w:val="00BC70B5"/>
    <w:rsid w:val="00BF0340"/>
    <w:rsid w:val="00C5026C"/>
    <w:rsid w:val="00C51E4A"/>
    <w:rsid w:val="00C9440B"/>
    <w:rsid w:val="00C97332"/>
    <w:rsid w:val="00CB2432"/>
    <w:rsid w:val="00D4781B"/>
    <w:rsid w:val="00D77A63"/>
    <w:rsid w:val="00DB4D1F"/>
    <w:rsid w:val="00E0634A"/>
    <w:rsid w:val="00E50988"/>
    <w:rsid w:val="00E65B02"/>
    <w:rsid w:val="00E778EE"/>
    <w:rsid w:val="00EA34FB"/>
    <w:rsid w:val="00ED06CE"/>
    <w:rsid w:val="00F03765"/>
    <w:rsid w:val="00F223F9"/>
    <w:rsid w:val="00FF67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7E89D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49C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4849C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78E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78EE"/>
  </w:style>
  <w:style w:type="paragraph" w:styleId="Footer">
    <w:name w:val="footer"/>
    <w:basedOn w:val="Normal"/>
    <w:link w:val="FooterChar"/>
    <w:uiPriority w:val="99"/>
    <w:unhideWhenUsed/>
    <w:rsid w:val="00E778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78EE"/>
  </w:style>
  <w:style w:type="character" w:customStyle="1" w:styleId="Heading1Char">
    <w:name w:val="Heading 1 Char"/>
    <w:basedOn w:val="DefaultParagraphFont"/>
    <w:link w:val="Heading1"/>
    <w:uiPriority w:val="9"/>
    <w:rsid w:val="004849C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4849C8"/>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BF0340"/>
    <w:pPr>
      <w:outlineLvl w:val="9"/>
    </w:pPr>
  </w:style>
  <w:style w:type="paragraph" w:styleId="TOC1">
    <w:name w:val="toc 1"/>
    <w:basedOn w:val="Normal"/>
    <w:next w:val="Normal"/>
    <w:autoRedefine/>
    <w:uiPriority w:val="39"/>
    <w:unhideWhenUsed/>
    <w:rsid w:val="00BF0340"/>
    <w:pPr>
      <w:spacing w:after="100"/>
    </w:pPr>
  </w:style>
  <w:style w:type="paragraph" w:styleId="TOC2">
    <w:name w:val="toc 2"/>
    <w:basedOn w:val="Normal"/>
    <w:next w:val="Normal"/>
    <w:autoRedefine/>
    <w:uiPriority w:val="39"/>
    <w:unhideWhenUsed/>
    <w:rsid w:val="00BF0340"/>
    <w:pPr>
      <w:spacing w:after="100"/>
      <w:ind w:left="220"/>
    </w:pPr>
  </w:style>
  <w:style w:type="character" w:styleId="Hyperlink">
    <w:name w:val="Hyperlink"/>
    <w:basedOn w:val="DefaultParagraphFont"/>
    <w:uiPriority w:val="99"/>
    <w:unhideWhenUsed/>
    <w:rsid w:val="00BF034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533148">
      <w:bodyDiv w:val="1"/>
      <w:marLeft w:val="0"/>
      <w:marRight w:val="0"/>
      <w:marTop w:val="0"/>
      <w:marBottom w:val="0"/>
      <w:divBdr>
        <w:top w:val="none" w:sz="0" w:space="0" w:color="auto"/>
        <w:left w:val="none" w:sz="0" w:space="0" w:color="auto"/>
        <w:bottom w:val="none" w:sz="0" w:space="0" w:color="auto"/>
        <w:right w:val="none" w:sz="0" w:space="0" w:color="auto"/>
      </w:divBdr>
    </w:div>
    <w:div w:id="664866275">
      <w:bodyDiv w:val="1"/>
      <w:marLeft w:val="0"/>
      <w:marRight w:val="0"/>
      <w:marTop w:val="0"/>
      <w:marBottom w:val="0"/>
      <w:divBdr>
        <w:top w:val="none" w:sz="0" w:space="0" w:color="auto"/>
        <w:left w:val="none" w:sz="0" w:space="0" w:color="auto"/>
        <w:bottom w:val="none" w:sz="0" w:space="0" w:color="auto"/>
        <w:right w:val="none" w:sz="0" w:space="0" w:color="auto"/>
      </w:divBdr>
    </w:div>
    <w:div w:id="1350831591">
      <w:bodyDiv w:val="1"/>
      <w:marLeft w:val="0"/>
      <w:marRight w:val="0"/>
      <w:marTop w:val="0"/>
      <w:marBottom w:val="0"/>
      <w:divBdr>
        <w:top w:val="none" w:sz="0" w:space="0" w:color="auto"/>
        <w:left w:val="none" w:sz="0" w:space="0" w:color="auto"/>
        <w:bottom w:val="none" w:sz="0" w:space="0" w:color="auto"/>
        <w:right w:val="none" w:sz="0" w:space="0" w:color="auto"/>
      </w:divBdr>
    </w:div>
    <w:div w:id="1539201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A72840-13CF-492A-BA49-8E05D7AF5B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2455</Words>
  <Characters>13994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2023-01-03T19:24:00Z</dcterms:created>
  <dcterms:modified xsi:type="dcterms:W3CDTF">2023-01-03T19:24:00Z</dcterms:modified>
</cp:coreProperties>
</file>