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ehdjb019rxq4" w:colFirst="0" w:colLast="0" w:displacedByCustomXml="next"/>
    <w:bookmarkEnd w:id="0" w:displacedByCustomXml="next"/>
    <w:sdt>
      <w:sdtPr>
        <w:rPr>
          <w:color w:val="4F81BD" w:themeColor="accent1"/>
        </w:rPr>
        <w:id w:val="902645227"/>
        <w:docPartObj>
          <w:docPartGallery w:val="Cover Pages"/>
          <w:docPartUnique/>
        </w:docPartObj>
      </w:sdtPr>
      <w:sdtEndPr>
        <w:rPr>
          <w:rFonts w:ascii="Times New Roman" w:eastAsia="Arial" w:hAnsi="Times New Roman" w:cs="Times New Roman"/>
          <w:color w:val="auto"/>
        </w:rPr>
      </w:sdtEndPr>
      <w:sdtContent>
        <w:p w14:paraId="684D5A41" w14:textId="685EE0E6" w:rsidR="005F6A41" w:rsidRDefault="005F6A41">
          <w:pPr>
            <w:pStyle w:val="NoSpacing"/>
            <w:spacing w:before="1540" w:after="240"/>
            <w:jc w:val="center"/>
            <w:rPr>
              <w:color w:val="4F81BD" w:themeColor="accent1"/>
            </w:rPr>
          </w:pPr>
          <w:r>
            <w:rPr>
              <w:noProof/>
              <w:color w:val="4F81BD" w:themeColor="accent1"/>
            </w:rPr>
            <w:drawing>
              <wp:inline distT="0" distB="0" distL="0" distR="0" wp14:anchorId="0812B56A" wp14:editId="50C65DC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imes New Roman" w:hAnsi="Times New Roman" w:cs="Times New Roman"/>
              <w:caps/>
              <w:color w:val="4F81BD" w:themeColor="accent1"/>
              <w:sz w:val="56"/>
              <w:szCs w:val="56"/>
            </w:rPr>
            <w:alias w:val="Title"/>
            <w:tag w:val=""/>
            <w:id w:val="1735040861"/>
            <w:placeholder>
              <w:docPart w:val="920B4CC426F5458D9DD7D2E7F5029A48"/>
            </w:placeholder>
            <w:dataBinding w:prefixMappings="xmlns:ns0='http://purl.org/dc/elements/1.1/' xmlns:ns1='http://schemas.openxmlformats.org/package/2006/metadata/core-properties' " w:xpath="/ns1:coreProperties[1]/ns0:title[1]" w:storeItemID="{6C3C8BC8-F283-45AE-878A-BAB7291924A1}"/>
            <w:text/>
          </w:sdtPr>
          <w:sdtContent>
            <w:p w14:paraId="7A8C5F1A" w14:textId="67EDC7F4" w:rsidR="005F6A41" w:rsidRDefault="005F6A41">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5F6A41">
                <w:rPr>
                  <w:rFonts w:ascii="Times New Roman" w:eastAsia="Times New Roman" w:hAnsi="Times New Roman" w:cs="Times New Roman"/>
                  <w:caps/>
                  <w:color w:val="4F81BD" w:themeColor="accent1"/>
                  <w:sz w:val="56"/>
                  <w:szCs w:val="56"/>
                </w:rPr>
                <w:t>COACHING AND MENTORING</w:t>
              </w:r>
            </w:p>
          </w:sdtContent>
        </w:sdt>
        <w:sdt>
          <w:sdtPr>
            <w:rPr>
              <w:rFonts w:ascii="Times New Roman" w:eastAsia="Times New Roman" w:hAnsi="Times New Roman" w:cs="Times New Roman"/>
              <w:color w:val="4F81BD" w:themeColor="accent1"/>
              <w:sz w:val="28"/>
              <w:szCs w:val="28"/>
            </w:rPr>
            <w:alias w:val="Subtitle"/>
            <w:tag w:val=""/>
            <w:id w:val="328029620"/>
            <w:placeholder>
              <w:docPart w:val="1A363AF88D3F4BD68015D7E02CFA14D8"/>
            </w:placeholder>
            <w:dataBinding w:prefixMappings="xmlns:ns0='http://purl.org/dc/elements/1.1/' xmlns:ns1='http://schemas.openxmlformats.org/package/2006/metadata/core-properties' " w:xpath="/ns1:coreProperties[1]/ns0:subject[1]" w:storeItemID="{6C3C8BC8-F283-45AE-878A-BAB7291924A1}"/>
            <w:text/>
          </w:sdtPr>
          <w:sdtContent>
            <w:p w14:paraId="7629736F" w14:textId="02ED1AC7" w:rsidR="005F6A41" w:rsidRDefault="005F6A41">
              <w:pPr>
                <w:pStyle w:val="NoSpacing"/>
                <w:jc w:val="center"/>
                <w:rPr>
                  <w:color w:val="4F81BD" w:themeColor="accent1"/>
                  <w:sz w:val="28"/>
                  <w:szCs w:val="28"/>
                </w:rPr>
              </w:pPr>
              <w:r w:rsidRPr="005F6A41">
                <w:rPr>
                  <w:rFonts w:ascii="Times New Roman" w:eastAsia="Times New Roman" w:hAnsi="Times New Roman" w:cs="Times New Roman"/>
                  <w:color w:val="4F81BD" w:themeColor="accent1"/>
                  <w:sz w:val="28"/>
                  <w:szCs w:val="28"/>
                </w:rPr>
                <w:t>PEER COACHING EXERCISE’S REFLECTION</w:t>
              </w:r>
            </w:p>
          </w:sdtContent>
        </w:sdt>
        <w:p w14:paraId="2F3E676E" w14:textId="5E731A03" w:rsidR="005F6A41" w:rsidRDefault="00C24944">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3A180732" wp14:editId="3131CC30">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61340"/>
                    <wp:effectExtent l="0" t="0" r="0" b="0"/>
                    <wp:wrapNone/>
                    <wp:docPr id="115126355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61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6T00:00:00Z">
                                    <w:dateFormat w:val="MMMM d, yyyy"/>
                                    <w:lid w:val="en-US"/>
                                    <w:storeMappedDataAs w:val="dateTime"/>
                                    <w:calendar w:val="gregorian"/>
                                  </w:date>
                                </w:sdtPr>
                                <w:sdtContent>
                                  <w:p w14:paraId="29ED3659" w14:textId="7B80AB26" w:rsidR="005F6A41" w:rsidRDefault="005F6A41">
                                    <w:pPr>
                                      <w:pStyle w:val="NoSpacing"/>
                                      <w:spacing w:after="40"/>
                                      <w:jc w:val="center"/>
                                      <w:rPr>
                                        <w:caps/>
                                        <w:color w:val="4F81BD" w:themeColor="accent1"/>
                                        <w:sz w:val="28"/>
                                        <w:szCs w:val="28"/>
                                      </w:rPr>
                                    </w:pPr>
                                    <w:r>
                                      <w:rPr>
                                        <w:caps/>
                                        <w:color w:val="4F81BD" w:themeColor="accent1"/>
                                        <w:sz w:val="28"/>
                                        <w:szCs w:val="28"/>
                                      </w:rPr>
                                      <w:t>December 6, 2024</w:t>
                                    </w:r>
                                  </w:p>
                                </w:sdtContent>
                              </w:sdt>
                              <w:p w14:paraId="0C4AAD95" w14:textId="39B346BA" w:rsidR="005F6A41" w:rsidRDefault="005F6A41">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hALIMA BEGUM RUMI</w:t>
                                    </w:r>
                                  </w:sdtContent>
                                </w:sdt>
                              </w:p>
                              <w:p w14:paraId="27F1D7EA" w14:textId="563CB677" w:rsidR="005F6A41" w:rsidRDefault="005F6A41">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F81BD" w:themeColor="accent1"/>
                                      </w:rPr>
                                      <w:t>2212097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A180732" id="_x0000_t202" coordsize="21600,21600" o:spt="202" path="m,l,21600r21600,l21600,xe">
                    <v:stroke joinstyle="miter"/>
                    <v:path gradientshapeok="t" o:connecttype="rect"/>
                  </v:shapetype>
                  <v:shape id="Text Box 1" o:spid="_x0000_s1026" type="#_x0000_t202" style="position:absolute;left:0;text-align:left;margin-left:0;margin-top:0;width:468pt;height:44.2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6T00:00:00Z">
                              <w:dateFormat w:val="MMMM d, yyyy"/>
                              <w:lid w:val="en-US"/>
                              <w:storeMappedDataAs w:val="dateTime"/>
                              <w:calendar w:val="gregorian"/>
                            </w:date>
                          </w:sdtPr>
                          <w:sdtContent>
                            <w:p w14:paraId="29ED3659" w14:textId="7B80AB26" w:rsidR="005F6A41" w:rsidRDefault="005F6A41">
                              <w:pPr>
                                <w:pStyle w:val="NoSpacing"/>
                                <w:spacing w:after="40"/>
                                <w:jc w:val="center"/>
                                <w:rPr>
                                  <w:caps/>
                                  <w:color w:val="4F81BD" w:themeColor="accent1"/>
                                  <w:sz w:val="28"/>
                                  <w:szCs w:val="28"/>
                                </w:rPr>
                              </w:pPr>
                              <w:r>
                                <w:rPr>
                                  <w:caps/>
                                  <w:color w:val="4F81BD" w:themeColor="accent1"/>
                                  <w:sz w:val="28"/>
                                  <w:szCs w:val="28"/>
                                </w:rPr>
                                <w:t>December 6, 2024</w:t>
                              </w:r>
                            </w:p>
                          </w:sdtContent>
                        </w:sdt>
                        <w:p w14:paraId="0C4AAD95" w14:textId="39B346BA" w:rsidR="005F6A41" w:rsidRDefault="005F6A41">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F81BD" w:themeColor="accent1"/>
                                </w:rPr>
                                <w:t>hALIMA BEGUM RUMI</w:t>
                              </w:r>
                            </w:sdtContent>
                          </w:sdt>
                        </w:p>
                        <w:p w14:paraId="27F1D7EA" w14:textId="563CB677" w:rsidR="005F6A41" w:rsidRDefault="005F6A41">
                          <w:pPr>
                            <w:pStyle w:val="NoSpacing"/>
                            <w:jc w:val="center"/>
                            <w:rPr>
                              <w:color w:val="4F81BD" w:themeColor="accent1"/>
                            </w:rPr>
                          </w:pPr>
                          <w:sdt>
                            <w:sdtPr>
                              <w:rPr>
                                <w:color w:val="4F81BD"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F81BD" w:themeColor="accent1"/>
                                </w:rPr>
                                <w:t>2212097</w:t>
                              </w:r>
                            </w:sdtContent>
                          </w:sdt>
                        </w:p>
                      </w:txbxContent>
                    </v:textbox>
                    <w10:wrap anchorx="margin" anchory="page"/>
                  </v:shape>
                </w:pict>
              </mc:Fallback>
            </mc:AlternateContent>
          </w:r>
          <w:r w:rsidR="005F6A41">
            <w:rPr>
              <w:noProof/>
              <w:color w:val="4F81BD" w:themeColor="accent1"/>
            </w:rPr>
            <w:drawing>
              <wp:inline distT="0" distB="0" distL="0" distR="0" wp14:anchorId="0BD650FA" wp14:editId="37ED4503">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92EA78" w14:textId="43BDDF8A" w:rsidR="00CB1BF4" w:rsidRPr="005F6A41" w:rsidRDefault="005F6A41" w:rsidP="005F6A41">
          <w:pPr>
            <w:rPr>
              <w:rFonts w:ascii="Times New Roman" w:hAnsi="Times New Roman" w:cs="Times New Roman"/>
            </w:rPr>
          </w:pPr>
        </w:p>
      </w:sdtContent>
    </w:sdt>
    <w:p w14:paraId="5F39DCC0" w14:textId="77777777" w:rsidR="00CB1BF4" w:rsidRPr="00CB1BF4" w:rsidRDefault="00CB1BF4">
      <w:pPr>
        <w:rPr>
          <w:rFonts w:ascii="Times New Roman" w:eastAsia="Times New Roman" w:hAnsi="Times New Roman" w:cs="Times New Roman"/>
          <w:b/>
          <w:sz w:val="24"/>
          <w:szCs w:val="24"/>
        </w:rPr>
      </w:pPr>
      <w:r w:rsidRPr="00CB1BF4">
        <w:rPr>
          <w:rFonts w:ascii="Times New Roman" w:hAnsi="Times New Roman" w:cs="Times New Roman"/>
        </w:rPr>
        <w:br w:type="page"/>
      </w:r>
    </w:p>
    <w:sdt>
      <w:sdtPr>
        <w:rPr>
          <w:rFonts w:ascii="Times New Roman" w:eastAsia="Arial" w:hAnsi="Times New Roman" w:cs="Times New Roman"/>
          <w:b w:val="0"/>
          <w:bCs w:val="0"/>
          <w:color w:val="auto"/>
          <w:sz w:val="22"/>
          <w:szCs w:val="22"/>
        </w:rPr>
        <w:id w:val="27831266"/>
        <w:docPartObj>
          <w:docPartGallery w:val="Table of Contents"/>
          <w:docPartUnique/>
        </w:docPartObj>
      </w:sdtPr>
      <w:sdtContent>
        <w:p w14:paraId="49D6A5D0" w14:textId="77777777" w:rsidR="00CB1BF4" w:rsidRPr="00CB1BF4" w:rsidRDefault="00CB1BF4" w:rsidP="00CB1BF4">
          <w:pPr>
            <w:pStyle w:val="TOCHeading"/>
            <w:spacing w:line="360" w:lineRule="auto"/>
            <w:jc w:val="center"/>
            <w:rPr>
              <w:rFonts w:ascii="Times New Roman" w:hAnsi="Times New Roman" w:cs="Times New Roman"/>
              <w:sz w:val="24"/>
              <w:szCs w:val="24"/>
            </w:rPr>
          </w:pPr>
          <w:r w:rsidRPr="00CB1BF4">
            <w:rPr>
              <w:rFonts w:ascii="Times New Roman" w:hAnsi="Times New Roman" w:cs="Times New Roman"/>
              <w:color w:val="000000" w:themeColor="text1"/>
              <w:sz w:val="24"/>
              <w:szCs w:val="24"/>
            </w:rPr>
            <w:t>Table of Contents</w:t>
          </w:r>
        </w:p>
        <w:p w14:paraId="4AA40443" w14:textId="1633F3ED" w:rsidR="00A9391B" w:rsidRPr="00A9391B" w:rsidRDefault="00E75CC5" w:rsidP="00A9391B">
          <w:pPr>
            <w:pStyle w:val="TOC1"/>
            <w:tabs>
              <w:tab w:val="right" w:leader="dot" w:pos="9350"/>
            </w:tabs>
            <w:spacing w:line="360" w:lineRule="auto"/>
            <w:jc w:val="both"/>
            <w:rPr>
              <w:rFonts w:ascii="Times New Roman" w:eastAsiaTheme="minorEastAsia" w:hAnsi="Times New Roman" w:cs="Times New Roman"/>
              <w:noProof/>
              <w:sz w:val="24"/>
            </w:rPr>
          </w:pPr>
          <w:r w:rsidRPr="00CB1BF4">
            <w:rPr>
              <w:rFonts w:ascii="Times New Roman" w:hAnsi="Times New Roman" w:cs="Times New Roman"/>
              <w:sz w:val="24"/>
              <w:szCs w:val="24"/>
            </w:rPr>
            <w:fldChar w:fldCharType="begin"/>
          </w:r>
          <w:r w:rsidR="00CB1BF4" w:rsidRPr="00CB1BF4">
            <w:rPr>
              <w:rFonts w:ascii="Times New Roman" w:hAnsi="Times New Roman" w:cs="Times New Roman"/>
              <w:sz w:val="24"/>
              <w:szCs w:val="24"/>
            </w:rPr>
            <w:instrText xml:space="preserve"> TOC \o "1-3" \h \z \u </w:instrText>
          </w:r>
          <w:r w:rsidRPr="00CB1BF4">
            <w:rPr>
              <w:rFonts w:ascii="Times New Roman" w:hAnsi="Times New Roman" w:cs="Times New Roman"/>
              <w:sz w:val="24"/>
              <w:szCs w:val="24"/>
            </w:rPr>
            <w:fldChar w:fldCharType="separate"/>
          </w:r>
          <w:hyperlink w:anchor="_Toc182935417" w:history="1">
            <w:r w:rsidR="00A9391B" w:rsidRPr="00A9391B">
              <w:rPr>
                <w:rStyle w:val="Hyperlink"/>
                <w:rFonts w:ascii="Times New Roman" w:hAnsi="Times New Roman" w:cs="Times New Roman"/>
                <w:noProof/>
                <w:sz w:val="24"/>
              </w:rPr>
              <w:t>Introduction</w:t>
            </w:r>
            <w:r w:rsidR="00A9391B" w:rsidRPr="00A9391B">
              <w:rPr>
                <w:rFonts w:ascii="Times New Roman" w:hAnsi="Times New Roman" w:cs="Times New Roman"/>
                <w:noProof/>
                <w:webHidden/>
                <w:sz w:val="24"/>
              </w:rPr>
              <w:tab/>
            </w:r>
            <w:r w:rsidRPr="00A9391B">
              <w:rPr>
                <w:rFonts w:ascii="Times New Roman" w:hAnsi="Times New Roman" w:cs="Times New Roman"/>
                <w:noProof/>
                <w:webHidden/>
                <w:sz w:val="24"/>
              </w:rPr>
              <w:fldChar w:fldCharType="begin"/>
            </w:r>
            <w:r w:rsidR="00A9391B" w:rsidRPr="00A9391B">
              <w:rPr>
                <w:rFonts w:ascii="Times New Roman" w:hAnsi="Times New Roman" w:cs="Times New Roman"/>
                <w:noProof/>
                <w:webHidden/>
                <w:sz w:val="24"/>
              </w:rPr>
              <w:instrText xml:space="preserve"> PAGEREF _Toc182935417 \h </w:instrText>
            </w:r>
            <w:r w:rsidRPr="00A9391B">
              <w:rPr>
                <w:rFonts w:ascii="Times New Roman" w:hAnsi="Times New Roman" w:cs="Times New Roman"/>
                <w:noProof/>
                <w:webHidden/>
                <w:sz w:val="24"/>
              </w:rPr>
            </w:r>
            <w:r w:rsidRPr="00A9391B">
              <w:rPr>
                <w:rFonts w:ascii="Times New Roman" w:hAnsi="Times New Roman" w:cs="Times New Roman"/>
                <w:noProof/>
                <w:webHidden/>
                <w:sz w:val="24"/>
              </w:rPr>
              <w:fldChar w:fldCharType="separate"/>
            </w:r>
            <w:r w:rsidR="00C24944">
              <w:rPr>
                <w:rFonts w:ascii="Times New Roman" w:hAnsi="Times New Roman" w:cs="Times New Roman"/>
                <w:noProof/>
                <w:webHidden/>
                <w:sz w:val="24"/>
              </w:rPr>
              <w:t>2</w:t>
            </w:r>
            <w:r w:rsidRPr="00A9391B">
              <w:rPr>
                <w:rFonts w:ascii="Times New Roman" w:hAnsi="Times New Roman" w:cs="Times New Roman"/>
                <w:noProof/>
                <w:webHidden/>
                <w:sz w:val="24"/>
              </w:rPr>
              <w:fldChar w:fldCharType="end"/>
            </w:r>
          </w:hyperlink>
        </w:p>
        <w:p w14:paraId="1144672B" w14:textId="78459106" w:rsidR="00A9391B" w:rsidRPr="00A9391B" w:rsidRDefault="00A9391B" w:rsidP="00A9391B">
          <w:pPr>
            <w:pStyle w:val="TOC1"/>
            <w:tabs>
              <w:tab w:val="right" w:leader="dot" w:pos="9350"/>
            </w:tabs>
            <w:spacing w:line="360" w:lineRule="auto"/>
            <w:jc w:val="both"/>
            <w:rPr>
              <w:rFonts w:ascii="Times New Roman" w:eastAsiaTheme="minorEastAsia" w:hAnsi="Times New Roman" w:cs="Times New Roman"/>
              <w:noProof/>
              <w:sz w:val="24"/>
            </w:rPr>
          </w:pPr>
          <w:hyperlink w:anchor="_Toc182935418" w:history="1">
            <w:r w:rsidRPr="00A9391B">
              <w:rPr>
                <w:rStyle w:val="Hyperlink"/>
                <w:rFonts w:ascii="Times New Roman" w:hAnsi="Times New Roman" w:cs="Times New Roman"/>
                <w:noProof/>
                <w:sz w:val="24"/>
              </w:rPr>
              <w:t>Gibbs’ reflective model</w:t>
            </w:r>
            <w:r w:rsidRPr="00A9391B">
              <w:rPr>
                <w:rFonts w:ascii="Times New Roman" w:hAnsi="Times New Roman" w:cs="Times New Roman"/>
                <w:noProof/>
                <w:webHidden/>
                <w:sz w:val="24"/>
              </w:rPr>
              <w:tab/>
            </w:r>
            <w:r w:rsidR="00E75CC5" w:rsidRPr="00A9391B">
              <w:rPr>
                <w:rFonts w:ascii="Times New Roman" w:hAnsi="Times New Roman" w:cs="Times New Roman"/>
                <w:noProof/>
                <w:webHidden/>
                <w:sz w:val="24"/>
              </w:rPr>
              <w:fldChar w:fldCharType="begin"/>
            </w:r>
            <w:r w:rsidRPr="00A9391B">
              <w:rPr>
                <w:rFonts w:ascii="Times New Roman" w:hAnsi="Times New Roman" w:cs="Times New Roman"/>
                <w:noProof/>
                <w:webHidden/>
                <w:sz w:val="24"/>
              </w:rPr>
              <w:instrText xml:space="preserve"> PAGEREF _Toc182935418 \h </w:instrText>
            </w:r>
            <w:r w:rsidR="00E75CC5" w:rsidRPr="00A9391B">
              <w:rPr>
                <w:rFonts w:ascii="Times New Roman" w:hAnsi="Times New Roman" w:cs="Times New Roman"/>
                <w:noProof/>
                <w:webHidden/>
                <w:sz w:val="24"/>
              </w:rPr>
            </w:r>
            <w:r w:rsidR="00E75CC5" w:rsidRPr="00A9391B">
              <w:rPr>
                <w:rFonts w:ascii="Times New Roman" w:hAnsi="Times New Roman" w:cs="Times New Roman"/>
                <w:noProof/>
                <w:webHidden/>
                <w:sz w:val="24"/>
              </w:rPr>
              <w:fldChar w:fldCharType="separate"/>
            </w:r>
            <w:r w:rsidR="00C24944">
              <w:rPr>
                <w:rFonts w:ascii="Times New Roman" w:hAnsi="Times New Roman" w:cs="Times New Roman"/>
                <w:noProof/>
                <w:webHidden/>
                <w:sz w:val="24"/>
              </w:rPr>
              <w:t>2</w:t>
            </w:r>
            <w:r w:rsidR="00E75CC5" w:rsidRPr="00A9391B">
              <w:rPr>
                <w:rFonts w:ascii="Times New Roman" w:hAnsi="Times New Roman" w:cs="Times New Roman"/>
                <w:noProof/>
                <w:webHidden/>
                <w:sz w:val="24"/>
              </w:rPr>
              <w:fldChar w:fldCharType="end"/>
            </w:r>
          </w:hyperlink>
        </w:p>
        <w:p w14:paraId="5AA431A2" w14:textId="74E57AB6" w:rsidR="005F6A41" w:rsidRPr="005F6A41" w:rsidRDefault="00A9391B" w:rsidP="005F6A41">
          <w:pPr>
            <w:pStyle w:val="TOC1"/>
            <w:tabs>
              <w:tab w:val="right" w:leader="dot" w:pos="9350"/>
            </w:tabs>
            <w:spacing w:line="360" w:lineRule="auto"/>
            <w:jc w:val="both"/>
            <w:rPr>
              <w:rFonts w:ascii="Times New Roman" w:hAnsi="Times New Roman" w:cs="Times New Roman"/>
              <w:noProof/>
              <w:sz w:val="24"/>
            </w:rPr>
          </w:pPr>
          <w:hyperlink w:anchor="_Toc182935419" w:history="1">
            <w:r w:rsidRPr="00A9391B">
              <w:rPr>
                <w:rStyle w:val="Hyperlink"/>
                <w:rFonts w:ascii="Times New Roman" w:hAnsi="Times New Roman" w:cs="Times New Roman"/>
                <w:noProof/>
                <w:sz w:val="24"/>
              </w:rPr>
              <w:t>Conclusion</w:t>
            </w:r>
            <w:r w:rsidRPr="00A9391B">
              <w:rPr>
                <w:rFonts w:ascii="Times New Roman" w:hAnsi="Times New Roman" w:cs="Times New Roman"/>
                <w:noProof/>
                <w:webHidden/>
                <w:sz w:val="24"/>
              </w:rPr>
              <w:tab/>
            </w:r>
            <w:r w:rsidR="00E75CC5" w:rsidRPr="00A9391B">
              <w:rPr>
                <w:rFonts w:ascii="Times New Roman" w:hAnsi="Times New Roman" w:cs="Times New Roman"/>
                <w:noProof/>
                <w:webHidden/>
                <w:sz w:val="24"/>
              </w:rPr>
              <w:fldChar w:fldCharType="begin"/>
            </w:r>
            <w:r w:rsidRPr="00A9391B">
              <w:rPr>
                <w:rFonts w:ascii="Times New Roman" w:hAnsi="Times New Roman" w:cs="Times New Roman"/>
                <w:noProof/>
                <w:webHidden/>
                <w:sz w:val="24"/>
              </w:rPr>
              <w:instrText xml:space="preserve"> PAGEREF _Toc182935419 \h </w:instrText>
            </w:r>
            <w:r w:rsidR="00E75CC5" w:rsidRPr="00A9391B">
              <w:rPr>
                <w:rFonts w:ascii="Times New Roman" w:hAnsi="Times New Roman" w:cs="Times New Roman"/>
                <w:noProof/>
                <w:webHidden/>
                <w:sz w:val="24"/>
              </w:rPr>
              <w:fldChar w:fldCharType="separate"/>
            </w:r>
            <w:r w:rsidR="00C24944">
              <w:rPr>
                <w:rFonts w:ascii="Times New Roman" w:hAnsi="Times New Roman" w:cs="Times New Roman"/>
                <w:b/>
                <w:bCs/>
                <w:noProof/>
                <w:webHidden/>
                <w:sz w:val="24"/>
              </w:rPr>
              <w:t>Error! Bookmark not defined.</w:t>
            </w:r>
            <w:r w:rsidR="00E75CC5" w:rsidRPr="00A9391B">
              <w:rPr>
                <w:rFonts w:ascii="Times New Roman" w:hAnsi="Times New Roman" w:cs="Times New Roman"/>
                <w:noProof/>
                <w:webHidden/>
                <w:sz w:val="24"/>
              </w:rPr>
              <w:fldChar w:fldCharType="end"/>
            </w:r>
          </w:hyperlink>
        </w:p>
        <w:p w14:paraId="30EC7920" w14:textId="28949F32" w:rsidR="00A9391B" w:rsidRDefault="00A9391B" w:rsidP="00A9391B">
          <w:pPr>
            <w:pStyle w:val="TOC1"/>
            <w:tabs>
              <w:tab w:val="right" w:leader="dot" w:pos="9350"/>
            </w:tabs>
            <w:spacing w:line="360" w:lineRule="auto"/>
            <w:jc w:val="both"/>
            <w:rPr>
              <w:rFonts w:asciiTheme="minorHAnsi" w:eastAsiaTheme="minorEastAsia" w:hAnsiTheme="minorHAnsi" w:cstheme="minorBidi"/>
              <w:noProof/>
            </w:rPr>
          </w:pPr>
          <w:hyperlink w:anchor="_Toc182935420" w:history="1">
            <w:r w:rsidRPr="00A9391B">
              <w:rPr>
                <w:rStyle w:val="Hyperlink"/>
                <w:rFonts w:ascii="Times New Roman" w:hAnsi="Times New Roman" w:cs="Times New Roman"/>
                <w:noProof/>
                <w:sz w:val="24"/>
              </w:rPr>
              <w:t>References</w:t>
            </w:r>
            <w:r w:rsidRPr="00A9391B">
              <w:rPr>
                <w:rFonts w:ascii="Times New Roman" w:hAnsi="Times New Roman" w:cs="Times New Roman"/>
                <w:noProof/>
                <w:webHidden/>
                <w:sz w:val="24"/>
              </w:rPr>
              <w:tab/>
            </w:r>
            <w:r w:rsidR="00E75CC5" w:rsidRPr="00A9391B">
              <w:rPr>
                <w:rFonts w:ascii="Times New Roman" w:hAnsi="Times New Roman" w:cs="Times New Roman"/>
                <w:noProof/>
                <w:webHidden/>
                <w:sz w:val="24"/>
              </w:rPr>
              <w:fldChar w:fldCharType="begin"/>
            </w:r>
            <w:r w:rsidRPr="00A9391B">
              <w:rPr>
                <w:rFonts w:ascii="Times New Roman" w:hAnsi="Times New Roman" w:cs="Times New Roman"/>
                <w:noProof/>
                <w:webHidden/>
                <w:sz w:val="24"/>
              </w:rPr>
              <w:instrText xml:space="preserve"> PAGEREF _Toc182935420 \h </w:instrText>
            </w:r>
            <w:r w:rsidR="00E75CC5" w:rsidRPr="00A9391B">
              <w:rPr>
                <w:rFonts w:ascii="Times New Roman" w:hAnsi="Times New Roman" w:cs="Times New Roman"/>
                <w:noProof/>
                <w:webHidden/>
                <w:sz w:val="24"/>
              </w:rPr>
            </w:r>
            <w:r w:rsidR="00E75CC5" w:rsidRPr="00A9391B">
              <w:rPr>
                <w:rFonts w:ascii="Times New Roman" w:hAnsi="Times New Roman" w:cs="Times New Roman"/>
                <w:noProof/>
                <w:webHidden/>
                <w:sz w:val="24"/>
              </w:rPr>
              <w:fldChar w:fldCharType="separate"/>
            </w:r>
            <w:r w:rsidR="00C24944">
              <w:rPr>
                <w:rFonts w:ascii="Times New Roman" w:hAnsi="Times New Roman" w:cs="Times New Roman"/>
                <w:noProof/>
                <w:webHidden/>
                <w:sz w:val="24"/>
              </w:rPr>
              <w:t>11</w:t>
            </w:r>
            <w:r w:rsidR="00E75CC5" w:rsidRPr="00A9391B">
              <w:rPr>
                <w:rFonts w:ascii="Times New Roman" w:hAnsi="Times New Roman" w:cs="Times New Roman"/>
                <w:noProof/>
                <w:webHidden/>
                <w:sz w:val="24"/>
              </w:rPr>
              <w:fldChar w:fldCharType="end"/>
            </w:r>
          </w:hyperlink>
        </w:p>
        <w:p w14:paraId="7AEF8D0C" w14:textId="77777777" w:rsidR="00CB1BF4" w:rsidRPr="00CB1BF4" w:rsidRDefault="00E75CC5" w:rsidP="00CB1BF4">
          <w:pPr>
            <w:spacing w:line="360" w:lineRule="auto"/>
            <w:rPr>
              <w:rFonts w:ascii="Times New Roman" w:hAnsi="Times New Roman" w:cs="Times New Roman"/>
            </w:rPr>
          </w:pPr>
          <w:r w:rsidRPr="00CB1BF4">
            <w:rPr>
              <w:rFonts w:ascii="Times New Roman" w:hAnsi="Times New Roman" w:cs="Times New Roman"/>
              <w:sz w:val="24"/>
              <w:szCs w:val="24"/>
            </w:rPr>
            <w:fldChar w:fldCharType="end"/>
          </w:r>
        </w:p>
      </w:sdtContent>
    </w:sdt>
    <w:p w14:paraId="5303100D" w14:textId="77777777" w:rsidR="00CB1BF4" w:rsidRPr="00CB1BF4" w:rsidRDefault="00CB1BF4">
      <w:pPr>
        <w:rPr>
          <w:rFonts w:ascii="Times New Roman" w:eastAsia="Times New Roman" w:hAnsi="Times New Roman" w:cs="Times New Roman"/>
          <w:b/>
          <w:sz w:val="24"/>
          <w:szCs w:val="24"/>
        </w:rPr>
      </w:pPr>
      <w:r w:rsidRPr="00CB1BF4">
        <w:rPr>
          <w:rFonts w:ascii="Times New Roman" w:hAnsi="Times New Roman" w:cs="Times New Roman"/>
        </w:rPr>
        <w:br w:type="page"/>
      </w:r>
    </w:p>
    <w:p w14:paraId="378BA4F4" w14:textId="77777777" w:rsidR="007067C5" w:rsidRPr="00CB1BF4" w:rsidRDefault="005A622A">
      <w:pPr>
        <w:pStyle w:val="Heading1"/>
      </w:pPr>
      <w:bookmarkStart w:id="1" w:name="_Toc182935417"/>
      <w:r w:rsidRPr="00CB1BF4">
        <w:lastRenderedPageBreak/>
        <w:t>Introduction</w:t>
      </w:r>
      <w:bookmarkEnd w:id="1"/>
    </w:p>
    <w:p w14:paraId="03440381" w14:textId="77777777" w:rsidR="007067C5" w:rsidRPr="00CB1BF4" w:rsidRDefault="005A622A">
      <w:pPr>
        <w:pStyle w:val="Normal1"/>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Coaching and mentoring are essential in guiding as well as developing operations within an organisation and reducing operational gaps. Increasing employee engagement, mentoring and boosting confidence are major needs in the post-pandemic period to ensure operational sustainability. In the post-pandemic period lack of structured coaching guidelines for global employees increases issues to deal with the changing practices and the well-being of their respective companies. Therefore, the importance of coaching has been reflected in this section with reference to Gibbs's reflective model to define the coach's responsibility in managing the operational gaps identified in post-</w:t>
      </w:r>
      <w:r w:rsidR="0063398C">
        <w:rPr>
          <w:rFonts w:ascii="Times New Roman" w:eastAsia="Times New Roman" w:hAnsi="Times New Roman" w:cs="Times New Roman"/>
          <w:sz w:val="24"/>
          <w:szCs w:val="24"/>
        </w:rPr>
        <w:t>c</w:t>
      </w:r>
      <w:r w:rsidRPr="00CB1BF4">
        <w:rPr>
          <w:rFonts w:ascii="Times New Roman" w:eastAsia="Times New Roman" w:hAnsi="Times New Roman" w:cs="Times New Roman"/>
          <w:sz w:val="24"/>
          <w:szCs w:val="24"/>
        </w:rPr>
        <w:t xml:space="preserve">ovid workplaces. </w:t>
      </w:r>
    </w:p>
    <w:p w14:paraId="63471DB0" w14:textId="77777777" w:rsidR="007067C5" w:rsidRPr="00CB1BF4" w:rsidRDefault="005A622A">
      <w:pPr>
        <w:pStyle w:val="Heading1"/>
      </w:pPr>
      <w:bookmarkStart w:id="2" w:name="_c9tkt237oxam" w:colFirst="0" w:colLast="0"/>
      <w:bookmarkStart w:id="3" w:name="_Toc182935418"/>
      <w:bookmarkEnd w:id="2"/>
      <w:r w:rsidRPr="00CB1BF4">
        <w:t>Gibbs</w:t>
      </w:r>
      <w:r w:rsidR="00A9391B">
        <w:t>’</w:t>
      </w:r>
      <w:r w:rsidRPr="00CB1BF4">
        <w:t xml:space="preserve"> reflective model</w:t>
      </w:r>
      <w:bookmarkEnd w:id="3"/>
    </w:p>
    <w:p w14:paraId="3A4AE120" w14:textId="77777777" w:rsidR="007067C5" w:rsidRPr="00CB1BF4" w:rsidRDefault="005A622A">
      <w:pPr>
        <w:pStyle w:val="Normal1"/>
        <w:spacing w:before="200" w:line="360" w:lineRule="auto"/>
        <w:jc w:val="center"/>
        <w:rPr>
          <w:rFonts w:ascii="Times New Roman" w:eastAsia="Times New Roman" w:hAnsi="Times New Roman" w:cs="Times New Roman"/>
          <w:b/>
          <w:sz w:val="24"/>
          <w:szCs w:val="24"/>
        </w:rPr>
      </w:pPr>
      <w:r w:rsidRPr="00CB1BF4">
        <w:rPr>
          <w:rFonts w:ascii="Times New Roman" w:eastAsia="Times New Roman" w:hAnsi="Times New Roman" w:cs="Times New Roman"/>
          <w:b/>
          <w:noProof/>
          <w:sz w:val="24"/>
          <w:szCs w:val="24"/>
        </w:rPr>
        <w:drawing>
          <wp:inline distT="114300" distB="114300" distL="114300" distR="114300" wp14:anchorId="53A890A4" wp14:editId="04C1BC26">
            <wp:extent cx="3933825" cy="35528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933825" cy="3552825"/>
                    </a:xfrm>
                    <a:prstGeom prst="rect">
                      <a:avLst/>
                    </a:prstGeom>
                    <a:ln/>
                  </pic:spPr>
                </pic:pic>
              </a:graphicData>
            </a:graphic>
          </wp:inline>
        </w:drawing>
      </w:r>
    </w:p>
    <w:p w14:paraId="65AB6097" w14:textId="77777777" w:rsidR="007067C5" w:rsidRPr="00CB1BF4" w:rsidRDefault="0063398C">
      <w:pPr>
        <w:pStyle w:val="Normal1"/>
        <w:spacing w:before="20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Gibbs’</w:t>
      </w:r>
      <w:r w:rsidR="005A622A" w:rsidRPr="00CB1BF4">
        <w:rPr>
          <w:rFonts w:ascii="Times New Roman" w:eastAsia="Times New Roman" w:hAnsi="Times New Roman" w:cs="Times New Roman"/>
          <w:b/>
          <w:sz w:val="24"/>
          <w:szCs w:val="24"/>
        </w:rPr>
        <w:t xml:space="preserve"> reflective model </w:t>
      </w:r>
    </w:p>
    <w:p w14:paraId="7AA56422" w14:textId="77777777" w:rsidR="007067C5" w:rsidRPr="00CB1BF4" w:rsidRDefault="005A622A">
      <w:pPr>
        <w:pStyle w:val="Normal1"/>
        <w:spacing w:before="200" w:line="360" w:lineRule="auto"/>
        <w:jc w:val="center"/>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(Source: Created by the author)</w:t>
      </w:r>
    </w:p>
    <w:p w14:paraId="21D6F1E4" w14:textId="77777777" w:rsidR="00C24944" w:rsidRDefault="00C24944">
      <w:pPr>
        <w:pStyle w:val="Normal1"/>
        <w:spacing w:before="200" w:line="360" w:lineRule="auto"/>
        <w:jc w:val="both"/>
        <w:rPr>
          <w:rFonts w:ascii="Times New Roman" w:eastAsia="Times New Roman" w:hAnsi="Times New Roman" w:cs="Times New Roman"/>
          <w:b/>
          <w:sz w:val="24"/>
          <w:szCs w:val="24"/>
        </w:rPr>
      </w:pPr>
    </w:p>
    <w:p w14:paraId="00C08124" w14:textId="77777777" w:rsidR="00C24944" w:rsidRDefault="00C24944">
      <w:pPr>
        <w:pStyle w:val="Normal1"/>
        <w:spacing w:before="200" w:line="360" w:lineRule="auto"/>
        <w:jc w:val="both"/>
        <w:rPr>
          <w:rFonts w:ascii="Times New Roman" w:eastAsia="Times New Roman" w:hAnsi="Times New Roman" w:cs="Times New Roman"/>
          <w:b/>
          <w:sz w:val="24"/>
          <w:szCs w:val="24"/>
        </w:rPr>
      </w:pPr>
    </w:p>
    <w:p w14:paraId="35FF600B" w14:textId="4E0A6B3A" w:rsidR="007067C5" w:rsidRPr="00CB1BF4" w:rsidRDefault="005A622A">
      <w:pPr>
        <w:pStyle w:val="Normal1"/>
        <w:spacing w:before="200" w:line="360" w:lineRule="auto"/>
        <w:jc w:val="both"/>
        <w:rPr>
          <w:rFonts w:ascii="Times New Roman" w:eastAsia="Times New Roman" w:hAnsi="Times New Roman" w:cs="Times New Roman"/>
          <w:b/>
          <w:sz w:val="24"/>
          <w:szCs w:val="24"/>
        </w:rPr>
      </w:pPr>
      <w:r w:rsidRPr="00CB1BF4">
        <w:rPr>
          <w:rFonts w:ascii="Times New Roman" w:eastAsia="Times New Roman" w:hAnsi="Times New Roman" w:cs="Times New Roman"/>
          <w:b/>
          <w:sz w:val="24"/>
          <w:szCs w:val="24"/>
        </w:rPr>
        <w:lastRenderedPageBreak/>
        <w:t>Description</w:t>
      </w:r>
    </w:p>
    <w:p w14:paraId="21144ADB" w14:textId="77777777" w:rsidR="007067C5" w:rsidRPr="00CB1BF4" w:rsidRDefault="005A622A">
      <w:pPr>
        <w:pStyle w:val="Normal1"/>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The operational process in the workplace dimension has drastically changed in the post-COVID-19 period and has an adverse impact on employee motivation and engagement. According to my coaching, I have identified some of the issues of Ayesha as she is facing some to manage her performance. A project time management strategy development plan for an individual is one of the major criteria to avoid failed remarks in meeting the project deadlines (Htoo</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2023).  During the coaching session, I identified that Aisha faces issues in time management due to an ineffective operational plan as she juggles multiple tasks and loses track of time. Considering Ayesha’s present issues I have asked her about her strategy to improve the issues and I have identified that she still has some complexity in developing a work scheduling plan. According to my experience, Ayesha needs to set a working schedule by prioritising all the tasks according to the deadlines. Following such issues with Ayesha, I asked her about the top three priorities and according to her reply, I came to know that she was not aware of her job priority. The issues of time management affect project operators to meet deadlines, therefore, scheduling a time plan is the primary concern to provide knowledge on prioritising the tasks (Adetola, 2021). Therefore, developing the entire Cochin plan for Ayesha was my first priority to enhance her motivation and secure her performance acceleration practices. </w:t>
      </w:r>
    </w:p>
    <w:p w14:paraId="22888AA1" w14:textId="77777777" w:rsidR="007067C5" w:rsidRPr="00CB1BF4" w:rsidRDefault="005A622A">
      <w:pPr>
        <w:pStyle w:val="Normal1"/>
        <w:spacing w:before="200" w:line="360" w:lineRule="auto"/>
        <w:jc w:val="both"/>
        <w:rPr>
          <w:rFonts w:ascii="Times New Roman" w:eastAsia="Times New Roman" w:hAnsi="Times New Roman" w:cs="Times New Roman"/>
          <w:b/>
          <w:sz w:val="24"/>
          <w:szCs w:val="24"/>
        </w:rPr>
      </w:pPr>
      <w:r w:rsidRPr="00CB1BF4">
        <w:rPr>
          <w:rFonts w:ascii="Times New Roman" w:eastAsia="Times New Roman" w:hAnsi="Times New Roman" w:cs="Times New Roman"/>
          <w:b/>
          <w:sz w:val="24"/>
          <w:szCs w:val="24"/>
        </w:rPr>
        <w:t>Feelings</w:t>
      </w:r>
    </w:p>
    <w:p w14:paraId="6B3AF882" w14:textId="77777777" w:rsidR="007067C5" w:rsidRPr="00CB1BF4" w:rsidRDefault="0063398C">
      <w:pPr>
        <w:pStyle w:val="Normal1"/>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Coaching </w:t>
      </w:r>
      <w:r w:rsidR="005A622A" w:rsidRPr="00CB1BF4">
        <w:rPr>
          <w:rFonts w:ascii="Times New Roman" w:eastAsia="Times New Roman" w:hAnsi="Times New Roman" w:cs="Times New Roman"/>
          <w:sz w:val="24"/>
          <w:szCs w:val="24"/>
        </w:rPr>
        <w:t>was a major responsibility for me to help Ayesha in developing her performance scheduling plan, reduce the operational issues and help her to accomplish the projects within the deadline. Concerning the issues of Ayesha, I have encountered that she has an overall idea to improve the areas of complexity as she is facing. Guiding for the implication of the operational strategy is the primary consideration as a coach to improve the strategy regarding performance scheduling (Gurubhagavatula</w:t>
      </w:r>
      <w:r w:rsidR="005A622A" w:rsidRPr="00CB1BF4">
        <w:rPr>
          <w:rFonts w:ascii="Times New Roman" w:eastAsia="Times New Roman" w:hAnsi="Times New Roman" w:cs="Times New Roman"/>
          <w:i/>
          <w:sz w:val="24"/>
          <w:szCs w:val="24"/>
        </w:rPr>
        <w:t xml:space="preserve"> et al.</w:t>
      </w:r>
      <w:r w:rsidR="005A622A" w:rsidRPr="00CB1BF4">
        <w:rPr>
          <w:rFonts w:ascii="Times New Roman" w:eastAsia="Times New Roman" w:hAnsi="Times New Roman" w:cs="Times New Roman"/>
          <w:sz w:val="24"/>
          <w:szCs w:val="24"/>
        </w:rPr>
        <w:t xml:space="preserve"> 2021). </w:t>
      </w:r>
      <w:r>
        <w:rPr>
          <w:rFonts w:ascii="Times New Roman" w:eastAsia="Times New Roman" w:hAnsi="Times New Roman" w:cs="Times New Roman"/>
          <w:sz w:val="24"/>
          <w:szCs w:val="24"/>
        </w:rPr>
        <w:t xml:space="preserve">There were times when I was concerned about Ayesha regarding her failure in meeting deadlines. </w:t>
      </w:r>
      <w:r w:rsidR="005A622A" w:rsidRPr="00CB1BF4">
        <w:rPr>
          <w:rFonts w:ascii="Times New Roman" w:eastAsia="Times New Roman" w:hAnsi="Times New Roman" w:cs="Times New Roman"/>
          <w:sz w:val="24"/>
          <w:szCs w:val="24"/>
        </w:rPr>
        <w:t xml:space="preserve">Following such aspects of Ayesha, I feel that she has more concern about her development and improving the project outcomes as a responsible employee of her respective company. As a coach, it is important to help an overall action for improving learners' operational strategy and secure success in developing the project management strategy following a scheduled time plan (Shamim, 2022). However, it was a major responsibility for me to improve Ayesha’s knowledge of the project management plan and </w:t>
      </w:r>
      <w:r w:rsidR="005A622A" w:rsidRPr="00CB1BF4">
        <w:rPr>
          <w:rFonts w:ascii="Times New Roman" w:eastAsia="Times New Roman" w:hAnsi="Times New Roman" w:cs="Times New Roman"/>
          <w:sz w:val="24"/>
          <w:szCs w:val="24"/>
        </w:rPr>
        <w:lastRenderedPageBreak/>
        <w:t>different areas of time management plan in a profound manner. In addition to that, improving coachees confidence and making her a skilled professional is another essential coaching criterion for helping an individual to manage the performance strategy (Liu</w:t>
      </w:r>
      <w:r w:rsidR="005A622A" w:rsidRPr="00CB1BF4">
        <w:rPr>
          <w:rFonts w:ascii="Times New Roman" w:eastAsia="Times New Roman" w:hAnsi="Times New Roman" w:cs="Times New Roman"/>
          <w:i/>
          <w:sz w:val="24"/>
          <w:szCs w:val="24"/>
        </w:rPr>
        <w:t xml:space="preserve"> et al</w:t>
      </w:r>
      <w:r w:rsidR="005A622A" w:rsidRPr="00CB1BF4">
        <w:rPr>
          <w:rFonts w:ascii="Times New Roman" w:eastAsia="Times New Roman" w:hAnsi="Times New Roman" w:cs="Times New Roman"/>
          <w:sz w:val="24"/>
          <w:szCs w:val="24"/>
        </w:rPr>
        <w:t xml:space="preserve">. 2024). Therefore, I was excited to make a coaching and development plan for Ayesha as the process also helped me to define several basic needs of an individual to deal with professional excellence strategy. </w:t>
      </w:r>
    </w:p>
    <w:p w14:paraId="505C9201" w14:textId="77777777" w:rsidR="007067C5" w:rsidRPr="00CB1BF4" w:rsidRDefault="005A622A">
      <w:pPr>
        <w:pStyle w:val="Normal1"/>
        <w:spacing w:before="200" w:line="360" w:lineRule="auto"/>
        <w:jc w:val="both"/>
        <w:rPr>
          <w:rFonts w:ascii="Times New Roman" w:eastAsia="Times New Roman" w:hAnsi="Times New Roman" w:cs="Times New Roman"/>
          <w:b/>
          <w:sz w:val="24"/>
          <w:szCs w:val="24"/>
        </w:rPr>
      </w:pPr>
      <w:r w:rsidRPr="00CB1BF4">
        <w:rPr>
          <w:rFonts w:ascii="Times New Roman" w:eastAsia="Times New Roman" w:hAnsi="Times New Roman" w:cs="Times New Roman"/>
          <w:b/>
          <w:sz w:val="24"/>
          <w:szCs w:val="24"/>
        </w:rPr>
        <w:t>Evaluation</w:t>
      </w:r>
    </w:p>
    <w:p w14:paraId="0A5A1718" w14:textId="77777777" w:rsidR="00517671" w:rsidRDefault="005A622A">
      <w:pPr>
        <w:pStyle w:val="Normal1"/>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The overall coaching strategy for Ayesha needs to be followed with some of the important practices such as establishing clear strategic objectives is one of the essential needs for improving the operational scheduling plan. According to the operational criteria of different respective companies, it is evident that defining the performance metrics is one of the essential criteria for an individual according to the recommended improvement criteria (Bock</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2024). </w:t>
      </w:r>
      <w:r w:rsidR="00517671" w:rsidRPr="005F6A41">
        <w:rPr>
          <w:rFonts w:ascii="Times New Roman" w:eastAsia="Times New Roman" w:hAnsi="Times New Roman" w:cs="Times New Roman"/>
          <w:sz w:val="24"/>
          <w:szCs w:val="24"/>
        </w:rPr>
        <w:t xml:space="preserve">It can be further evaluated that with the help of my coaching, I can provide guidance regarding time management, critical analysis and project management competency to help Ayesha in her projects. The payoff model is an important framework to summaries the necessary information and helps to determine whether a dominant strategy (Li </w:t>
      </w:r>
      <w:r w:rsidR="00517671" w:rsidRPr="005F6A41">
        <w:rPr>
          <w:rFonts w:ascii="Times New Roman" w:eastAsia="Times New Roman" w:hAnsi="Times New Roman" w:cs="Times New Roman"/>
          <w:i/>
          <w:sz w:val="24"/>
          <w:szCs w:val="24"/>
        </w:rPr>
        <w:t>et al.</w:t>
      </w:r>
      <w:r w:rsidR="00517671" w:rsidRPr="005F6A41">
        <w:rPr>
          <w:rFonts w:ascii="Times New Roman" w:eastAsia="Times New Roman" w:hAnsi="Times New Roman" w:cs="Times New Roman"/>
          <w:sz w:val="24"/>
          <w:szCs w:val="24"/>
        </w:rPr>
        <w:t xml:space="preserve"> 2024). Application of payoff model within the teaching method help students in achieving the learning outcomes and implement a potential framework to summaries the information’s in different ways of incorporating these methods. </w:t>
      </w:r>
      <w:r w:rsidR="0004477B" w:rsidRPr="005F6A41">
        <w:rPr>
          <w:rFonts w:ascii="Times New Roman" w:eastAsia="Times New Roman" w:hAnsi="Times New Roman" w:cs="Times New Roman"/>
          <w:sz w:val="24"/>
          <w:szCs w:val="24"/>
        </w:rPr>
        <w:t xml:space="preserve">The strength of the “pay off model” is that it is beneficial in explaining the impact of skills on performance, however; the underlying complexities associated to its application can be attributed to its key weakness. </w:t>
      </w:r>
      <w:r w:rsidR="00517671" w:rsidRPr="005F6A41">
        <w:rPr>
          <w:rFonts w:ascii="Times New Roman" w:eastAsia="Times New Roman" w:hAnsi="Times New Roman" w:cs="Times New Roman"/>
          <w:sz w:val="24"/>
          <w:szCs w:val="24"/>
        </w:rPr>
        <w:t>Therefore, the application of payoff model during the post pandemic situation helps to provide effective teaching practices to Ayesha and secure her learning practices accordingly</w:t>
      </w:r>
    </w:p>
    <w:p w14:paraId="3D34A852" w14:textId="77777777" w:rsidR="007067C5" w:rsidRPr="00CB1BF4" w:rsidRDefault="005A622A">
      <w:pPr>
        <w:pStyle w:val="Normal1"/>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 xml:space="preserve">As a coach of Ayesha, I have asked her about the concept of time management to evaluate her knowledge of the concept. However, shares have replied with the knowledge on </w:t>
      </w:r>
      <w:r w:rsidRPr="00CB1BF4">
        <w:rPr>
          <w:rFonts w:ascii="Times New Roman" w:eastAsia="Times New Roman" w:hAnsi="Times New Roman" w:cs="Times New Roman"/>
          <w:b/>
          <w:i/>
          <w:sz w:val="24"/>
          <w:szCs w:val="24"/>
        </w:rPr>
        <w:t>Pomodoro Technique</w:t>
      </w:r>
      <w:r w:rsidRPr="00CB1BF4">
        <w:rPr>
          <w:rFonts w:ascii="Times New Roman" w:eastAsia="Times New Roman" w:hAnsi="Times New Roman" w:cs="Times New Roman"/>
          <w:sz w:val="24"/>
          <w:szCs w:val="24"/>
        </w:rPr>
        <w:t xml:space="preserve">. Following her knowledge of the Pomodoro Technique I have used the </w:t>
      </w:r>
      <w:r w:rsidRPr="00CB1BF4">
        <w:rPr>
          <w:rFonts w:ascii="Times New Roman" w:eastAsia="Times New Roman" w:hAnsi="Times New Roman" w:cs="Times New Roman"/>
          <w:b/>
          <w:i/>
          <w:sz w:val="24"/>
          <w:szCs w:val="24"/>
        </w:rPr>
        <w:t>OSCAR and GROW</w:t>
      </w:r>
      <w:r w:rsidRPr="00CB1BF4">
        <w:rPr>
          <w:rFonts w:ascii="Times New Roman" w:eastAsia="Times New Roman" w:hAnsi="Times New Roman" w:cs="Times New Roman"/>
          <w:sz w:val="24"/>
          <w:szCs w:val="24"/>
        </w:rPr>
        <w:t xml:space="preserve"> models of coaching to enhance the coaching plan in a precise manner. The implication of OSCAR and GROW helps coaches to incorporate strategic coaching methods that assist people in setting goals, planning actions, and understanding their existing condition (Petrus,  2023). The implication of OSCAR and GROW within my coaching process helps me respond well to the coachee by either summarising, reflecting back to show understanding or commenting positively. </w:t>
      </w:r>
      <w:r w:rsidRPr="00CB1BF4">
        <w:rPr>
          <w:rFonts w:ascii="Times New Roman" w:eastAsia="Times New Roman" w:hAnsi="Times New Roman" w:cs="Times New Roman"/>
          <w:sz w:val="24"/>
          <w:szCs w:val="24"/>
        </w:rPr>
        <w:lastRenderedPageBreak/>
        <w:t xml:space="preserve">Additionally, it is important to evaluate all the essential knowledge on coaching objectives to help the coachee gain confidence in terms of achieving their goals (Grant, 2020). Therefore, developing a positive coaching plan for Ayesha was my first priority to enhance her engagement in the operational process and make her more confident about her tasks accordingly. </w:t>
      </w:r>
    </w:p>
    <w:p w14:paraId="282A18E6" w14:textId="77777777" w:rsidR="007067C5" w:rsidRPr="00CB1BF4" w:rsidRDefault="005A622A">
      <w:pPr>
        <w:pStyle w:val="Normal1"/>
        <w:spacing w:before="200" w:line="360" w:lineRule="auto"/>
        <w:jc w:val="center"/>
        <w:rPr>
          <w:rFonts w:ascii="Times New Roman" w:eastAsia="Times New Roman" w:hAnsi="Times New Roman" w:cs="Times New Roman"/>
          <w:sz w:val="24"/>
          <w:szCs w:val="24"/>
        </w:rPr>
      </w:pPr>
      <w:r w:rsidRPr="00CB1BF4">
        <w:rPr>
          <w:rFonts w:ascii="Times New Roman" w:eastAsia="Times New Roman" w:hAnsi="Times New Roman" w:cs="Times New Roman"/>
          <w:noProof/>
          <w:sz w:val="24"/>
          <w:szCs w:val="24"/>
        </w:rPr>
        <w:drawing>
          <wp:inline distT="114300" distB="114300" distL="114300" distR="114300" wp14:anchorId="175BA5BF" wp14:editId="31F23CBF">
            <wp:extent cx="5943600" cy="1244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1244600"/>
                    </a:xfrm>
                    <a:prstGeom prst="rect">
                      <a:avLst/>
                    </a:prstGeom>
                    <a:ln/>
                  </pic:spPr>
                </pic:pic>
              </a:graphicData>
            </a:graphic>
          </wp:inline>
        </w:drawing>
      </w:r>
    </w:p>
    <w:p w14:paraId="7209F17D" w14:textId="77777777" w:rsidR="007067C5" w:rsidRPr="00CB1BF4" w:rsidRDefault="005A622A">
      <w:pPr>
        <w:pStyle w:val="Normal1"/>
        <w:spacing w:before="200" w:line="360" w:lineRule="auto"/>
        <w:jc w:val="center"/>
        <w:rPr>
          <w:rFonts w:ascii="Times New Roman" w:eastAsia="Times New Roman" w:hAnsi="Times New Roman" w:cs="Times New Roman"/>
          <w:b/>
          <w:sz w:val="24"/>
          <w:szCs w:val="24"/>
        </w:rPr>
      </w:pPr>
      <w:r w:rsidRPr="00CB1BF4">
        <w:rPr>
          <w:rFonts w:ascii="Times New Roman" w:eastAsia="Times New Roman" w:hAnsi="Times New Roman" w:cs="Times New Roman"/>
          <w:b/>
          <w:sz w:val="24"/>
          <w:szCs w:val="24"/>
        </w:rPr>
        <w:t xml:space="preserve">Figure 2: ELECTRIC coaching model </w:t>
      </w:r>
    </w:p>
    <w:p w14:paraId="0282429F" w14:textId="77777777" w:rsidR="007067C5" w:rsidRPr="00CB1BF4" w:rsidRDefault="005A622A" w:rsidP="0063398C">
      <w:pPr>
        <w:pStyle w:val="Normal1"/>
        <w:spacing w:before="200" w:line="360" w:lineRule="auto"/>
        <w:jc w:val="center"/>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(Source: Created by the author)</w:t>
      </w:r>
    </w:p>
    <w:p w14:paraId="5A428B20" w14:textId="77777777" w:rsidR="007067C5" w:rsidRPr="00CB1BF4" w:rsidRDefault="005A622A">
      <w:pPr>
        <w:pStyle w:val="Normal1"/>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 xml:space="preserve">The implication of a proper coaching model is essential to improve coaches' motivation and boost confidence towards learning and personal development. The </w:t>
      </w:r>
      <w:r w:rsidRPr="00924A93">
        <w:rPr>
          <w:rFonts w:ascii="Times New Roman" w:eastAsia="Times New Roman" w:hAnsi="Times New Roman" w:cs="Times New Roman"/>
          <w:b/>
          <w:i/>
          <w:sz w:val="24"/>
          <w:szCs w:val="24"/>
        </w:rPr>
        <w:t>ELECTRIC coaching model</w:t>
      </w:r>
      <w:r w:rsidRPr="00CB1BF4">
        <w:rPr>
          <w:rFonts w:ascii="Times New Roman" w:eastAsia="Times New Roman" w:hAnsi="Times New Roman" w:cs="Times New Roman"/>
          <w:sz w:val="24"/>
          <w:szCs w:val="24"/>
        </w:rPr>
        <w:t xml:space="preserve"> is significant because it provides a structured framework for leaders and managers to develop impactful coaching conversations that focus on building strong relationships with the coachee (Cidral</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2023).  The implication of the ELECTRIC model helps to develop a plan for active listening, insightful questioning, and providing challenging feedback, resulting in improved individual and team performance within an organisation (Farouk</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2023). Additionally, the </w:t>
      </w:r>
      <w:r w:rsidRPr="0063398C">
        <w:rPr>
          <w:rFonts w:ascii="Times New Roman" w:eastAsia="Times New Roman" w:hAnsi="Times New Roman" w:cs="Times New Roman"/>
          <w:b/>
          <w:i/>
          <w:sz w:val="24"/>
          <w:szCs w:val="24"/>
        </w:rPr>
        <w:t>ELECTRIC coaching model</w:t>
      </w:r>
      <w:r w:rsidRPr="00CB1BF4">
        <w:rPr>
          <w:rFonts w:ascii="Times New Roman" w:eastAsia="Times New Roman" w:hAnsi="Times New Roman" w:cs="Times New Roman"/>
          <w:sz w:val="24"/>
          <w:szCs w:val="24"/>
        </w:rPr>
        <w:t xml:space="preserve"> also enhanced the coach’s interaction with the coachee to define complexity regarding learning new things to ensure growth and stay on track to avoid burnout accordingly (Gámez</w:t>
      </w:r>
      <w:r w:rsidRPr="00CB1BF4">
        <w:rPr>
          <w:rFonts w:ascii="Times New Roman" w:eastAsia="Times New Roman" w:hAnsi="Times New Roman" w:cs="Times New Roman"/>
          <w:i/>
          <w:sz w:val="24"/>
          <w:szCs w:val="24"/>
        </w:rPr>
        <w:t>et al.</w:t>
      </w:r>
      <w:r w:rsidRPr="00CB1BF4">
        <w:rPr>
          <w:rFonts w:ascii="Times New Roman" w:eastAsia="Times New Roman" w:hAnsi="Times New Roman" w:cs="Times New Roman"/>
          <w:sz w:val="24"/>
          <w:szCs w:val="24"/>
        </w:rPr>
        <w:t xml:space="preserve"> 2020). Therefore, the application of the </w:t>
      </w:r>
      <w:r w:rsidRPr="00924A93">
        <w:rPr>
          <w:rFonts w:ascii="Times New Roman" w:eastAsia="Times New Roman" w:hAnsi="Times New Roman" w:cs="Times New Roman"/>
          <w:b/>
          <w:i/>
          <w:sz w:val="24"/>
          <w:szCs w:val="24"/>
        </w:rPr>
        <w:t>ELECTRIC model</w:t>
      </w:r>
      <w:r w:rsidRPr="00CB1BF4">
        <w:rPr>
          <w:rFonts w:ascii="Times New Roman" w:eastAsia="Times New Roman" w:hAnsi="Times New Roman" w:cs="Times New Roman"/>
          <w:sz w:val="24"/>
          <w:szCs w:val="24"/>
        </w:rPr>
        <w:t xml:space="preserve"> within the coaching schedule helps me and Ayesha to define each area of challenges and explore further areas for improvement profoundly. </w:t>
      </w:r>
    </w:p>
    <w:p w14:paraId="45E041C3" w14:textId="77777777" w:rsidR="007067C5" w:rsidRPr="00CB1BF4" w:rsidRDefault="005A622A">
      <w:pPr>
        <w:pStyle w:val="Normal1"/>
        <w:spacing w:before="200" w:line="360" w:lineRule="auto"/>
        <w:jc w:val="both"/>
        <w:rPr>
          <w:rFonts w:ascii="Times New Roman" w:eastAsia="Times New Roman" w:hAnsi="Times New Roman" w:cs="Times New Roman"/>
          <w:b/>
          <w:sz w:val="24"/>
          <w:szCs w:val="24"/>
        </w:rPr>
      </w:pPr>
      <w:r w:rsidRPr="00CB1BF4">
        <w:rPr>
          <w:rFonts w:ascii="Times New Roman" w:eastAsia="Times New Roman" w:hAnsi="Times New Roman" w:cs="Times New Roman"/>
          <w:b/>
          <w:sz w:val="24"/>
          <w:szCs w:val="24"/>
        </w:rPr>
        <w:t>Analysis</w:t>
      </w:r>
    </w:p>
    <w:p w14:paraId="4747BF57" w14:textId="77777777" w:rsidR="0063398C" w:rsidRDefault="005A622A">
      <w:pPr>
        <w:pStyle w:val="Normal1"/>
        <w:spacing w:before="200" w:line="360" w:lineRule="auto"/>
        <w:jc w:val="both"/>
        <w:rPr>
          <w:rFonts w:ascii="Times New Roman" w:eastAsia="Times New Roman" w:hAnsi="Times New Roman" w:cs="Times New Roman"/>
          <w:sz w:val="24"/>
          <w:szCs w:val="24"/>
        </w:rPr>
      </w:pPr>
      <w:r w:rsidRPr="005F6A41">
        <w:rPr>
          <w:rFonts w:ascii="Times New Roman" w:eastAsia="Times New Roman" w:hAnsi="Times New Roman" w:cs="Times New Roman"/>
          <w:sz w:val="24"/>
          <w:szCs w:val="24"/>
        </w:rPr>
        <w:t xml:space="preserve">I have analysed </w:t>
      </w:r>
      <w:r w:rsidR="00B933FB" w:rsidRPr="005F6A41">
        <w:rPr>
          <w:rFonts w:ascii="Times New Roman" w:eastAsia="Times New Roman" w:hAnsi="Times New Roman" w:cs="Times New Roman"/>
          <w:sz w:val="24"/>
          <w:szCs w:val="24"/>
        </w:rPr>
        <w:t>different training and development plan applied in different companies, accordion to the employee teaching plan in Tesco it is identified that the company values individuality and uniqueness to create a sense of belonging among the employees (Tesco, 2024). Based on the employee training strategy in Tesco I have implement a skill development p</w:t>
      </w:r>
      <w:r w:rsidR="00517671" w:rsidRPr="005F6A41">
        <w:rPr>
          <w:rFonts w:ascii="Times New Roman" w:eastAsia="Times New Roman" w:hAnsi="Times New Roman" w:cs="Times New Roman"/>
          <w:sz w:val="24"/>
          <w:szCs w:val="24"/>
        </w:rPr>
        <w:t xml:space="preserve">lan for </w:t>
      </w:r>
      <w:r w:rsidR="00517671" w:rsidRPr="005F6A41">
        <w:rPr>
          <w:rFonts w:ascii="Times New Roman" w:eastAsia="Times New Roman" w:hAnsi="Times New Roman" w:cs="Times New Roman"/>
          <w:sz w:val="24"/>
          <w:szCs w:val="24"/>
        </w:rPr>
        <w:lastRenderedPageBreak/>
        <w:t xml:space="preserve">Ayesha following community development practices to deal with the post pandemic operational process. </w:t>
      </w:r>
      <w:r w:rsidR="00B933FB" w:rsidRPr="005F6A41">
        <w:rPr>
          <w:rFonts w:ascii="Times New Roman" w:eastAsia="Times New Roman" w:hAnsi="Times New Roman" w:cs="Times New Roman"/>
          <w:sz w:val="24"/>
          <w:szCs w:val="24"/>
        </w:rPr>
        <w:t xml:space="preserve">Providing training and development opportunities which support personal and business performance development practices within Marks and Spencer (Marks and Spencer 2024). </w:t>
      </w:r>
      <w:r w:rsidR="00517671" w:rsidRPr="005F6A41">
        <w:rPr>
          <w:rFonts w:ascii="Times New Roman" w:eastAsia="Times New Roman" w:hAnsi="Times New Roman" w:cs="Times New Roman"/>
          <w:sz w:val="24"/>
          <w:szCs w:val="24"/>
        </w:rPr>
        <w:t>As a professional in marks and Spencer I have helped Ayesha to learn strategies on performance management strategy to deal with the post coved employee engagement issues in the multinational organisation. Talent</w:t>
      </w:r>
      <w:r w:rsidR="00B933FB" w:rsidRPr="005F6A41">
        <w:rPr>
          <w:rFonts w:ascii="Times New Roman" w:eastAsia="Times New Roman" w:hAnsi="Times New Roman" w:cs="Times New Roman"/>
          <w:sz w:val="24"/>
          <w:szCs w:val="24"/>
        </w:rPr>
        <w:t xml:space="preserve"> management and career development strategy is one of the essential </w:t>
      </w:r>
      <w:r w:rsidR="00517671" w:rsidRPr="005F6A41">
        <w:rPr>
          <w:rFonts w:ascii="Times New Roman" w:eastAsia="Times New Roman" w:hAnsi="Times New Roman" w:cs="Times New Roman"/>
          <w:sz w:val="24"/>
          <w:szCs w:val="24"/>
        </w:rPr>
        <w:t>actions</w:t>
      </w:r>
      <w:r w:rsidR="00B933FB" w:rsidRPr="005F6A41">
        <w:rPr>
          <w:rFonts w:ascii="Times New Roman" w:eastAsia="Times New Roman" w:hAnsi="Times New Roman" w:cs="Times New Roman"/>
          <w:sz w:val="24"/>
          <w:szCs w:val="24"/>
        </w:rPr>
        <w:t xml:space="preserve"> that Aston Martin concentrates in supporting any associated initiatives following the business innovation plan of the company (Astonmartin, 2024).</w:t>
      </w:r>
      <w:r w:rsidR="00517671">
        <w:rPr>
          <w:rFonts w:ascii="Times New Roman" w:eastAsia="Times New Roman" w:hAnsi="Times New Roman" w:cs="Times New Roman"/>
          <w:sz w:val="24"/>
          <w:szCs w:val="24"/>
        </w:rPr>
        <w:t xml:space="preserve"> </w:t>
      </w:r>
      <w:r w:rsidRPr="00CB1BF4">
        <w:rPr>
          <w:rFonts w:ascii="Times New Roman" w:eastAsia="Times New Roman" w:hAnsi="Times New Roman" w:cs="Times New Roman"/>
          <w:sz w:val="24"/>
          <w:szCs w:val="24"/>
        </w:rPr>
        <w:t>However, it is evident that the project operation excellence plan can be improved with the support of different project management tools such as Trello and Asana (Sunny</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2024). Following the knowledge development plan on such project management tools Ayesha needs proper accountability guidelines, as a coach it is my responsibility to enhance her on such processes. </w:t>
      </w:r>
    </w:p>
    <w:p w14:paraId="26843CDB" w14:textId="77777777" w:rsidR="007067C5" w:rsidRPr="00CB1BF4" w:rsidRDefault="005A622A">
      <w:pPr>
        <w:pStyle w:val="Normal1"/>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In addition, I have noted that Ayesha appeared frustrated and overwhelmed during her operation in the company as well as her lack of understanding on daily priorities also creates major drawbacks for her. Issues regarding the determination of “distinguishing urgent vs. important tasks” also create hurdles for an individual to accomplish the job deadlines on time (Tang</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2020). Task segmentation is one of the major experiences for an individual to deal with different operational processes and finish them on time (Dell'Acqua</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2023). Hence, the observation plan helps me to develop an effective coaching strategy for Ayesha’s complexity in Digital distractions. </w:t>
      </w:r>
    </w:p>
    <w:p w14:paraId="3A1F65A4" w14:textId="77777777" w:rsidR="007067C5" w:rsidRPr="00CB1BF4" w:rsidRDefault="005A622A">
      <w:pPr>
        <w:pStyle w:val="Normal1"/>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The overall analysis and overview of the coaching process and the evaluation of different coaching models help me to develop an effective interaction plan with the coachee for improving her skill development criteria accordingly. The skill analysis plan in the context of coaching is essential for project and time management because it identifies individual strengths and weaknesses (Mitsea</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2021). Based on the observation note from Ayesha’s skill, the skill analysis allows me to set an efficient task allocation strategy, better project planning, and, ultimately, improve project outcomes by optimising the use of coachees' skills. The identification of a coaching analysis plan ineffective time utilisation is the fundamental reason for overall project performance and delays (Yap</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2021). A coaching strategy with a focused problem-solving development plan is crucial for individuals and organisations as it empowers individuals </w:t>
      </w:r>
      <w:r w:rsidRPr="00CB1BF4">
        <w:rPr>
          <w:rFonts w:ascii="Times New Roman" w:eastAsia="Times New Roman" w:hAnsi="Times New Roman" w:cs="Times New Roman"/>
          <w:sz w:val="24"/>
          <w:szCs w:val="24"/>
        </w:rPr>
        <w:lastRenderedPageBreak/>
        <w:t>to identify the root causes of challenges (Kuan</w:t>
      </w:r>
      <w:r w:rsidRPr="00CB1BF4">
        <w:rPr>
          <w:rFonts w:ascii="Times New Roman" w:eastAsia="Times New Roman" w:hAnsi="Times New Roman" w:cs="Times New Roman"/>
          <w:i/>
        </w:rPr>
        <w:t>et al.</w:t>
      </w:r>
      <w:r w:rsidRPr="00CB1BF4">
        <w:rPr>
          <w:rFonts w:ascii="Times New Roman" w:eastAsia="Times New Roman" w:hAnsi="Times New Roman" w:cs="Times New Roman"/>
        </w:rPr>
        <w:t xml:space="preserve"> 2023</w:t>
      </w:r>
      <w:r w:rsidRPr="00CB1BF4">
        <w:rPr>
          <w:rFonts w:ascii="Times New Roman" w:eastAsia="Times New Roman" w:hAnsi="Times New Roman" w:cs="Times New Roman"/>
          <w:sz w:val="24"/>
          <w:szCs w:val="24"/>
        </w:rPr>
        <w:t xml:space="preserve">).  Developing effective solutions, and eventually improving performance by fostering self-awareness, critical thinking, and proactive decision-making skills. In the operational process and development practices leading to enhanced career growth and organisational success; it essentially provides a structured approach to tackle obstacles and achieve (Aina, and Atan, 2020). As a result, overall analysis of different areas of issues helps me to implement a coaching development strategy for Ayesha for her further improvement. </w:t>
      </w:r>
    </w:p>
    <w:p w14:paraId="618B1460" w14:textId="77777777" w:rsidR="007067C5" w:rsidRPr="00CB1BF4" w:rsidRDefault="005A622A">
      <w:pPr>
        <w:pStyle w:val="Normal1"/>
        <w:spacing w:before="200" w:line="360" w:lineRule="auto"/>
        <w:jc w:val="both"/>
        <w:rPr>
          <w:rFonts w:ascii="Times New Roman" w:eastAsia="Times New Roman" w:hAnsi="Times New Roman" w:cs="Times New Roman"/>
          <w:b/>
          <w:sz w:val="24"/>
          <w:szCs w:val="24"/>
        </w:rPr>
      </w:pPr>
      <w:r w:rsidRPr="00CB1BF4">
        <w:rPr>
          <w:rFonts w:ascii="Times New Roman" w:eastAsia="Times New Roman" w:hAnsi="Times New Roman" w:cs="Times New Roman"/>
          <w:b/>
          <w:sz w:val="24"/>
          <w:szCs w:val="24"/>
        </w:rPr>
        <w:t>Conclusion</w:t>
      </w:r>
    </w:p>
    <w:p w14:paraId="2F9991E0" w14:textId="77777777" w:rsidR="007067C5" w:rsidRPr="00CB1BF4" w:rsidRDefault="005A622A">
      <w:pPr>
        <w:pStyle w:val="Normal1"/>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The overall evaluation of the coaching practices helps me to define an overall idea related to Ayesha’s skill development practices according to her complexity. Moreover, the study also helps to improve the coaching development strategy by defining each of the factors related to OSCAR and GROW as well as the ELECTRIC coaching model (Frank and Oscar, 2023). Developing an observation note according to the identification of the issues in the project operational process and time management strategy is one of the essential criteria (Karunarathna</w:t>
      </w:r>
      <w:r w:rsidRPr="00CB1BF4">
        <w:rPr>
          <w:rFonts w:ascii="Times New Roman" w:eastAsia="Times New Roman" w:hAnsi="Times New Roman" w:cs="Times New Roman"/>
          <w:i/>
          <w:sz w:val="24"/>
          <w:szCs w:val="24"/>
        </w:rPr>
        <w:t xml:space="preserve"> et al.</w:t>
      </w:r>
      <w:r w:rsidRPr="00CB1BF4">
        <w:rPr>
          <w:rFonts w:ascii="Times New Roman" w:eastAsia="Times New Roman" w:hAnsi="Times New Roman" w:cs="Times New Roman"/>
          <w:sz w:val="24"/>
          <w:szCs w:val="24"/>
        </w:rPr>
        <w:t xml:space="preserve"> 2024). Therefore, it can be concluded that the study helps me to incorporate an overall idea of the coaching development strategy and further helps Ayesha to improve her professional excellence plan accordingly. </w:t>
      </w:r>
    </w:p>
    <w:p w14:paraId="71A2613C"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2EA58313"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538F08B6"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1AA80743"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0A77DEDB"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145055D8"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572C481F"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64A55CF1"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034A5739" w14:textId="77777777" w:rsidR="005F6A41" w:rsidRDefault="005F6A41">
      <w:pPr>
        <w:pStyle w:val="Normal1"/>
        <w:spacing w:before="200" w:line="360" w:lineRule="auto"/>
        <w:jc w:val="both"/>
        <w:rPr>
          <w:rFonts w:ascii="Times New Roman" w:eastAsia="Times New Roman" w:hAnsi="Times New Roman" w:cs="Times New Roman"/>
          <w:b/>
          <w:sz w:val="24"/>
          <w:szCs w:val="24"/>
        </w:rPr>
      </w:pPr>
    </w:p>
    <w:p w14:paraId="317E008A" w14:textId="36EB7DEA" w:rsidR="007067C5" w:rsidRPr="00CB1BF4" w:rsidRDefault="005A622A">
      <w:pPr>
        <w:pStyle w:val="Normal1"/>
        <w:spacing w:before="200" w:line="360" w:lineRule="auto"/>
        <w:jc w:val="both"/>
        <w:rPr>
          <w:rFonts w:ascii="Times New Roman" w:eastAsia="Times New Roman" w:hAnsi="Times New Roman" w:cs="Times New Roman"/>
          <w:b/>
          <w:sz w:val="24"/>
          <w:szCs w:val="24"/>
        </w:rPr>
      </w:pPr>
      <w:r w:rsidRPr="00CB1BF4">
        <w:rPr>
          <w:rFonts w:ascii="Times New Roman" w:eastAsia="Times New Roman" w:hAnsi="Times New Roman" w:cs="Times New Roman"/>
          <w:b/>
          <w:sz w:val="24"/>
          <w:szCs w:val="24"/>
        </w:rPr>
        <w:lastRenderedPageBreak/>
        <w:t xml:space="preserve">Personal Development Plan </w:t>
      </w:r>
    </w:p>
    <w:tbl>
      <w:tblPr>
        <w:tblStyle w:val="a"/>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1905"/>
        <w:gridCol w:w="1830"/>
        <w:gridCol w:w="1635"/>
        <w:gridCol w:w="1425"/>
      </w:tblGrid>
      <w:tr w:rsidR="007067C5" w:rsidRPr="00CB1BF4" w14:paraId="6FC5E4CE" w14:textId="77777777" w:rsidTr="0063398C">
        <w:trPr>
          <w:cantSplit/>
          <w:tblHeader/>
        </w:trPr>
        <w:tc>
          <w:tcPr>
            <w:tcW w:w="2505" w:type="dxa"/>
            <w:shd w:val="clear" w:color="auto" w:fill="auto"/>
            <w:tcMar>
              <w:top w:w="100" w:type="dxa"/>
              <w:left w:w="100" w:type="dxa"/>
              <w:bottom w:w="100" w:type="dxa"/>
              <w:right w:w="100" w:type="dxa"/>
            </w:tcMar>
          </w:tcPr>
          <w:p w14:paraId="49E77085" w14:textId="77777777" w:rsidR="007067C5" w:rsidRPr="00CB1BF4" w:rsidRDefault="005A622A" w:rsidP="0063398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CB1BF4">
              <w:rPr>
                <w:rFonts w:ascii="Times New Roman" w:eastAsia="Times New Roman" w:hAnsi="Times New Roman" w:cs="Times New Roman"/>
                <w:b/>
                <w:i/>
                <w:sz w:val="24"/>
                <w:szCs w:val="24"/>
              </w:rPr>
              <w:t xml:space="preserve">What do I need to learn </w:t>
            </w:r>
          </w:p>
        </w:tc>
        <w:tc>
          <w:tcPr>
            <w:tcW w:w="1905" w:type="dxa"/>
            <w:shd w:val="clear" w:color="auto" w:fill="auto"/>
            <w:tcMar>
              <w:top w:w="100" w:type="dxa"/>
              <w:left w:w="100" w:type="dxa"/>
              <w:bottom w:w="100" w:type="dxa"/>
              <w:right w:w="100" w:type="dxa"/>
            </w:tcMar>
          </w:tcPr>
          <w:p w14:paraId="4ED4759B" w14:textId="77777777" w:rsidR="007067C5" w:rsidRPr="00CB1BF4" w:rsidRDefault="005A622A" w:rsidP="0063398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CB1BF4">
              <w:rPr>
                <w:rFonts w:ascii="Times New Roman" w:eastAsia="Times New Roman" w:hAnsi="Times New Roman" w:cs="Times New Roman"/>
                <w:b/>
                <w:i/>
                <w:sz w:val="24"/>
                <w:szCs w:val="24"/>
              </w:rPr>
              <w:t xml:space="preserve">What will I do to achieve this </w:t>
            </w:r>
          </w:p>
        </w:tc>
        <w:tc>
          <w:tcPr>
            <w:tcW w:w="1830" w:type="dxa"/>
            <w:shd w:val="clear" w:color="auto" w:fill="auto"/>
            <w:tcMar>
              <w:top w:w="100" w:type="dxa"/>
              <w:left w:w="100" w:type="dxa"/>
              <w:bottom w:w="100" w:type="dxa"/>
              <w:right w:w="100" w:type="dxa"/>
            </w:tcMar>
          </w:tcPr>
          <w:p w14:paraId="47B0AC9A" w14:textId="77777777" w:rsidR="007067C5" w:rsidRPr="00CB1BF4" w:rsidRDefault="005A622A" w:rsidP="0063398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CB1BF4">
              <w:rPr>
                <w:rFonts w:ascii="Times New Roman" w:eastAsia="Times New Roman" w:hAnsi="Times New Roman" w:cs="Times New Roman"/>
                <w:b/>
                <w:i/>
                <w:sz w:val="24"/>
                <w:szCs w:val="24"/>
              </w:rPr>
              <w:t xml:space="preserve">What resources or support will I need </w:t>
            </w:r>
          </w:p>
        </w:tc>
        <w:tc>
          <w:tcPr>
            <w:tcW w:w="1635" w:type="dxa"/>
            <w:shd w:val="clear" w:color="auto" w:fill="auto"/>
            <w:tcMar>
              <w:top w:w="100" w:type="dxa"/>
              <w:left w:w="100" w:type="dxa"/>
              <w:bottom w:w="100" w:type="dxa"/>
              <w:right w:w="100" w:type="dxa"/>
            </w:tcMar>
          </w:tcPr>
          <w:p w14:paraId="5FDA5BFF" w14:textId="77777777" w:rsidR="007067C5" w:rsidRPr="00CB1BF4" w:rsidRDefault="005A622A" w:rsidP="0063398C">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CB1BF4">
              <w:rPr>
                <w:rFonts w:ascii="Times New Roman" w:eastAsia="Times New Roman" w:hAnsi="Times New Roman" w:cs="Times New Roman"/>
                <w:b/>
                <w:i/>
                <w:sz w:val="24"/>
                <w:szCs w:val="24"/>
              </w:rPr>
              <w:t>What will my success criteria be?</w:t>
            </w:r>
          </w:p>
        </w:tc>
        <w:tc>
          <w:tcPr>
            <w:tcW w:w="1425" w:type="dxa"/>
            <w:shd w:val="clear" w:color="auto" w:fill="auto"/>
            <w:tcMar>
              <w:top w:w="100" w:type="dxa"/>
              <w:left w:w="100" w:type="dxa"/>
              <w:bottom w:w="100" w:type="dxa"/>
              <w:right w:w="100" w:type="dxa"/>
            </w:tcMar>
          </w:tcPr>
          <w:p w14:paraId="57082D7C" w14:textId="77777777" w:rsidR="007067C5" w:rsidRPr="00CB1BF4" w:rsidRDefault="005A622A" w:rsidP="0063398C">
            <w:pPr>
              <w:pStyle w:val="Normal1"/>
              <w:widowControl w:val="0"/>
              <w:spacing w:line="360" w:lineRule="auto"/>
              <w:jc w:val="center"/>
              <w:rPr>
                <w:rFonts w:ascii="Times New Roman" w:eastAsia="Times New Roman" w:hAnsi="Times New Roman" w:cs="Times New Roman"/>
                <w:b/>
                <w:i/>
                <w:sz w:val="24"/>
                <w:szCs w:val="24"/>
              </w:rPr>
            </w:pPr>
            <w:r w:rsidRPr="00CB1BF4">
              <w:rPr>
                <w:rFonts w:ascii="Times New Roman" w:eastAsia="Times New Roman" w:hAnsi="Times New Roman" w:cs="Times New Roman"/>
                <w:b/>
                <w:i/>
                <w:sz w:val="24"/>
                <w:szCs w:val="24"/>
              </w:rPr>
              <w:t xml:space="preserve">Target dates for review and completion  </w:t>
            </w:r>
          </w:p>
        </w:tc>
      </w:tr>
      <w:tr w:rsidR="007067C5" w:rsidRPr="00CB1BF4" w14:paraId="0272D67A" w14:textId="77777777" w:rsidTr="0063398C">
        <w:trPr>
          <w:cantSplit/>
          <w:tblHeader/>
        </w:trPr>
        <w:tc>
          <w:tcPr>
            <w:tcW w:w="2505" w:type="dxa"/>
            <w:shd w:val="clear" w:color="auto" w:fill="auto"/>
            <w:tcMar>
              <w:top w:w="100" w:type="dxa"/>
              <w:left w:w="100" w:type="dxa"/>
              <w:bottom w:w="100" w:type="dxa"/>
              <w:right w:w="100" w:type="dxa"/>
            </w:tcMar>
          </w:tcPr>
          <w:p w14:paraId="15E7AF38" w14:textId="77777777" w:rsidR="0063398C" w:rsidRDefault="005A622A" w:rsidP="0063398C">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b/>
                <w:i/>
                <w:sz w:val="24"/>
                <w:szCs w:val="24"/>
              </w:rPr>
              <w:lastRenderedPageBreak/>
              <w:t>Specific:</w:t>
            </w:r>
          </w:p>
          <w:p w14:paraId="7439BEE6" w14:textId="77777777" w:rsidR="007067C5" w:rsidRPr="00CB1BF4" w:rsidRDefault="005A622A" w:rsidP="0063398C">
            <w:pPr>
              <w:pStyle w:val="Normal1"/>
              <w:widowControl w:val="0"/>
              <w:numPr>
                <w:ilvl w:val="0"/>
                <w:numId w:val="2"/>
              </w:numPr>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 xml:space="preserve">Developing a communication plan for setting a transparent performance goal to improve the skill and knowledge of the project operation and achieve the deadline according to the need of project delivery. </w:t>
            </w:r>
          </w:p>
          <w:p w14:paraId="665D694D" w14:textId="77777777" w:rsidR="007067C5" w:rsidRPr="00CB1BF4" w:rsidRDefault="005A622A" w:rsidP="0063398C">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 xml:space="preserve">Creating a strategy for emotional intelligence is essential to improving the issues to enhance coachees' interaction with the coachees accordingly  </w:t>
            </w:r>
          </w:p>
        </w:tc>
        <w:tc>
          <w:tcPr>
            <w:tcW w:w="1905" w:type="dxa"/>
            <w:shd w:val="clear" w:color="auto" w:fill="auto"/>
            <w:tcMar>
              <w:top w:w="100" w:type="dxa"/>
              <w:left w:w="100" w:type="dxa"/>
              <w:bottom w:w="100" w:type="dxa"/>
              <w:right w:w="100" w:type="dxa"/>
            </w:tcMar>
          </w:tcPr>
          <w:p w14:paraId="289D909B" w14:textId="77777777" w:rsidR="007067C5" w:rsidRPr="00CB1BF4" w:rsidRDefault="005A622A" w:rsidP="0063398C">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b/>
                <w:i/>
                <w:sz w:val="24"/>
                <w:szCs w:val="24"/>
              </w:rPr>
              <w:t>Measurable:</w:t>
            </w:r>
            <w:r w:rsidRPr="00CB1BF4">
              <w:rPr>
                <w:rFonts w:ascii="Times New Roman" w:eastAsia="Times New Roman" w:hAnsi="Times New Roman" w:cs="Times New Roman"/>
                <w:sz w:val="24"/>
                <w:szCs w:val="24"/>
              </w:rPr>
              <w:t xml:space="preserve"> Setting a strategic guideline for measuring the areas of improvement to determine the skill development parameters following different actions regarding the coaching development plan. </w:t>
            </w:r>
          </w:p>
        </w:tc>
        <w:tc>
          <w:tcPr>
            <w:tcW w:w="1830" w:type="dxa"/>
            <w:shd w:val="clear" w:color="auto" w:fill="auto"/>
            <w:tcMar>
              <w:top w:w="100" w:type="dxa"/>
              <w:left w:w="100" w:type="dxa"/>
              <w:bottom w:w="100" w:type="dxa"/>
              <w:right w:w="100" w:type="dxa"/>
            </w:tcMar>
          </w:tcPr>
          <w:p w14:paraId="3FC157C9" w14:textId="77777777" w:rsidR="007067C5" w:rsidRPr="00CB1BF4" w:rsidRDefault="005A622A" w:rsidP="0063398C">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b/>
                <w:i/>
                <w:sz w:val="24"/>
                <w:szCs w:val="24"/>
              </w:rPr>
              <w:t>Achievable:</w:t>
            </w:r>
            <w:r w:rsidRPr="00CB1BF4">
              <w:rPr>
                <w:rFonts w:ascii="Times New Roman" w:eastAsia="Times New Roman" w:hAnsi="Times New Roman" w:cs="Times New Roman"/>
                <w:sz w:val="24"/>
                <w:szCs w:val="24"/>
              </w:rPr>
              <w:t xml:space="preserve"> Incorporating a performance scheduling strategy for achieving the task according to its priority setting the performance scheduling strategy for achieving the scheduled deadlines and ensuring an operational scheduling plan by achieving the tasks on deadlines</w:t>
            </w:r>
          </w:p>
        </w:tc>
        <w:tc>
          <w:tcPr>
            <w:tcW w:w="1635" w:type="dxa"/>
            <w:shd w:val="clear" w:color="auto" w:fill="auto"/>
            <w:tcMar>
              <w:top w:w="100" w:type="dxa"/>
              <w:left w:w="100" w:type="dxa"/>
              <w:bottom w:w="100" w:type="dxa"/>
              <w:right w:w="100" w:type="dxa"/>
            </w:tcMar>
          </w:tcPr>
          <w:p w14:paraId="77518CD0" w14:textId="77777777" w:rsidR="007067C5" w:rsidRPr="00CB1BF4" w:rsidRDefault="005A622A" w:rsidP="0063398C">
            <w:pPr>
              <w:pStyle w:val="Normal1"/>
              <w:widowControl w:val="0"/>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b/>
                <w:i/>
                <w:sz w:val="24"/>
                <w:szCs w:val="24"/>
              </w:rPr>
              <w:t>Relevant:</w:t>
            </w:r>
            <w:r w:rsidRPr="00CB1BF4">
              <w:rPr>
                <w:rFonts w:ascii="Times New Roman" w:eastAsia="Times New Roman" w:hAnsi="Times New Roman" w:cs="Times New Roman"/>
                <w:sz w:val="24"/>
                <w:szCs w:val="24"/>
              </w:rPr>
              <w:t xml:space="preserve"> Enhancing knowledge of digital distractions for managing the project operational tools such as Trello and Asana and ensuring error-free project outcomes to achieve the project success on the required time</w:t>
            </w:r>
          </w:p>
          <w:p w14:paraId="0E93FCC1" w14:textId="77777777" w:rsidR="007067C5" w:rsidRPr="00CB1BF4" w:rsidRDefault="007067C5" w:rsidP="0063398C">
            <w:pPr>
              <w:pStyle w:val="Normal1"/>
              <w:widowControl w:val="0"/>
              <w:spacing w:before="200" w:line="360" w:lineRule="auto"/>
              <w:jc w:val="both"/>
              <w:rPr>
                <w:rFonts w:ascii="Times New Roman" w:eastAsia="Times New Roman" w:hAnsi="Times New Roman" w:cs="Times New Roman"/>
                <w:sz w:val="24"/>
                <w:szCs w:val="24"/>
              </w:rPr>
            </w:pPr>
          </w:p>
          <w:p w14:paraId="5E542EE2" w14:textId="77777777" w:rsidR="007067C5" w:rsidRPr="00CB1BF4" w:rsidRDefault="007067C5" w:rsidP="0063398C">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p>
        </w:tc>
        <w:tc>
          <w:tcPr>
            <w:tcW w:w="1425" w:type="dxa"/>
            <w:shd w:val="clear" w:color="auto" w:fill="auto"/>
            <w:tcMar>
              <w:top w:w="100" w:type="dxa"/>
              <w:left w:w="100" w:type="dxa"/>
              <w:bottom w:w="100" w:type="dxa"/>
              <w:right w:w="100" w:type="dxa"/>
            </w:tcMar>
          </w:tcPr>
          <w:p w14:paraId="5E978BD6" w14:textId="77777777" w:rsidR="007067C5" w:rsidRPr="00CB1BF4" w:rsidRDefault="005A622A" w:rsidP="0063398C">
            <w:pPr>
              <w:pStyle w:val="Normal1"/>
              <w:widowControl w:val="0"/>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b/>
                <w:i/>
                <w:sz w:val="24"/>
                <w:szCs w:val="24"/>
              </w:rPr>
              <w:t>Time-Bound:</w:t>
            </w:r>
          </w:p>
          <w:p w14:paraId="76DC749E" w14:textId="77777777" w:rsidR="007067C5" w:rsidRPr="00CB1BF4" w:rsidRDefault="005A622A" w:rsidP="0063398C">
            <w:pPr>
              <w:pStyle w:val="Normal1"/>
              <w:widowControl w:val="0"/>
              <w:spacing w:before="20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t>Implementing a strategic time duration plan is essential for the coaching strategy to ensure success in the skill development process. The time duration plan needs 5-6 which is till 30th of April 2025</w:t>
            </w:r>
          </w:p>
        </w:tc>
      </w:tr>
    </w:tbl>
    <w:p w14:paraId="0A9AAA37" w14:textId="77777777" w:rsidR="007067C5" w:rsidRPr="00CB1BF4" w:rsidRDefault="005A622A">
      <w:pPr>
        <w:pStyle w:val="Normal1"/>
        <w:spacing w:before="200" w:line="360" w:lineRule="auto"/>
        <w:jc w:val="center"/>
        <w:rPr>
          <w:rFonts w:ascii="Times New Roman" w:eastAsia="Times New Roman" w:hAnsi="Times New Roman" w:cs="Times New Roman"/>
          <w:b/>
          <w:sz w:val="24"/>
          <w:szCs w:val="24"/>
        </w:rPr>
      </w:pPr>
      <w:r w:rsidRPr="00CB1BF4">
        <w:rPr>
          <w:rFonts w:ascii="Times New Roman" w:eastAsia="Times New Roman" w:hAnsi="Times New Roman" w:cs="Times New Roman"/>
          <w:b/>
          <w:sz w:val="24"/>
          <w:szCs w:val="24"/>
        </w:rPr>
        <w:t xml:space="preserve">Table 1: Action plan </w:t>
      </w:r>
    </w:p>
    <w:p w14:paraId="6A80B3AE" w14:textId="77777777" w:rsidR="007067C5" w:rsidRPr="00CB1BF4" w:rsidRDefault="005A622A">
      <w:pPr>
        <w:pStyle w:val="Normal1"/>
        <w:spacing w:before="200" w:line="360" w:lineRule="auto"/>
        <w:jc w:val="center"/>
        <w:rPr>
          <w:rFonts w:ascii="Times New Roman" w:eastAsia="Times New Roman" w:hAnsi="Times New Roman" w:cs="Times New Roman"/>
          <w:sz w:val="24"/>
          <w:szCs w:val="24"/>
        </w:rPr>
      </w:pPr>
      <w:r w:rsidRPr="00CB1BF4">
        <w:rPr>
          <w:rFonts w:ascii="Times New Roman" w:eastAsia="Times New Roman" w:hAnsi="Times New Roman" w:cs="Times New Roman"/>
          <w:sz w:val="24"/>
          <w:szCs w:val="24"/>
        </w:rPr>
        <w:lastRenderedPageBreak/>
        <w:t>(Source: Created by the author)</w:t>
      </w:r>
    </w:p>
    <w:p w14:paraId="667A17C8" w14:textId="77777777" w:rsidR="007067C5" w:rsidRPr="00CB1BF4" w:rsidRDefault="007067C5">
      <w:pPr>
        <w:pStyle w:val="Normal1"/>
        <w:spacing w:before="200" w:line="360" w:lineRule="auto"/>
        <w:jc w:val="both"/>
        <w:rPr>
          <w:rFonts w:ascii="Times New Roman" w:eastAsia="Times New Roman" w:hAnsi="Times New Roman" w:cs="Times New Roman"/>
          <w:sz w:val="24"/>
          <w:szCs w:val="24"/>
        </w:rPr>
      </w:pPr>
    </w:p>
    <w:p w14:paraId="16DF30BE" w14:textId="4DC7D03B" w:rsidR="007067C5" w:rsidRPr="00CB1BF4" w:rsidRDefault="005A622A">
      <w:pPr>
        <w:pStyle w:val="Normal1"/>
        <w:spacing w:before="200" w:line="360" w:lineRule="auto"/>
        <w:jc w:val="both"/>
        <w:rPr>
          <w:rFonts w:ascii="Times New Roman" w:eastAsia="Times New Roman" w:hAnsi="Times New Roman" w:cs="Times New Roman"/>
          <w:sz w:val="24"/>
          <w:szCs w:val="24"/>
        </w:rPr>
      </w:pPr>
      <w:bookmarkStart w:id="4" w:name="_44kox4qbi9at" w:colFirst="0" w:colLast="0"/>
      <w:bookmarkEnd w:id="4"/>
      <w:r w:rsidRPr="00CB1BF4">
        <w:rPr>
          <w:rFonts w:ascii="Times New Roman" w:hAnsi="Times New Roman" w:cs="Times New Roman"/>
        </w:rPr>
        <w:br w:type="page"/>
      </w:r>
    </w:p>
    <w:p w14:paraId="0B5DA6FE" w14:textId="77777777" w:rsidR="007067C5" w:rsidRPr="00CB1BF4" w:rsidRDefault="005A622A" w:rsidP="00B3788C">
      <w:pPr>
        <w:pStyle w:val="Heading1"/>
      </w:pPr>
      <w:bookmarkStart w:id="5" w:name="_qfv448yw21fo" w:colFirst="0" w:colLast="0"/>
      <w:bookmarkStart w:id="6" w:name="_Toc182935420"/>
      <w:bookmarkEnd w:id="5"/>
      <w:r w:rsidRPr="00CB1BF4">
        <w:lastRenderedPageBreak/>
        <w:t>References</w:t>
      </w:r>
      <w:bookmarkEnd w:id="6"/>
    </w:p>
    <w:p w14:paraId="22DC1A11"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Adetola, A., (2021). Strategies for effective project time management. </w:t>
      </w:r>
      <w:r w:rsidRPr="00CB1BF4">
        <w:rPr>
          <w:rFonts w:ascii="Times New Roman" w:eastAsia="Times New Roman" w:hAnsi="Times New Roman" w:cs="Times New Roman"/>
          <w:i/>
          <w:sz w:val="24"/>
          <w:szCs w:val="24"/>
        </w:rPr>
        <w:t>International Journal of Innovative Business Strategies</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7</w:t>
      </w:r>
      <w:r w:rsidRPr="00CB1BF4">
        <w:rPr>
          <w:rFonts w:ascii="Times New Roman" w:eastAsia="Times New Roman" w:hAnsi="Times New Roman" w:cs="Times New Roman"/>
          <w:sz w:val="24"/>
          <w:szCs w:val="24"/>
        </w:rPr>
        <w:t>(1), pp.487-496.</w:t>
      </w:r>
    </w:p>
    <w:p w14:paraId="70E0D610"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Al Aina, R. and Atan, T., (2020). The impact of implementing talent management practices on sustainable organizational performance. </w:t>
      </w:r>
      <w:r w:rsidRPr="00CB1BF4">
        <w:rPr>
          <w:rFonts w:ascii="Times New Roman" w:eastAsia="Times New Roman" w:hAnsi="Times New Roman" w:cs="Times New Roman"/>
          <w:i/>
          <w:sz w:val="24"/>
          <w:szCs w:val="24"/>
        </w:rPr>
        <w:t>Sustainability</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12</w:t>
      </w:r>
      <w:r w:rsidRPr="00CB1BF4">
        <w:rPr>
          <w:rFonts w:ascii="Times New Roman" w:eastAsia="Times New Roman" w:hAnsi="Times New Roman" w:cs="Times New Roman"/>
          <w:sz w:val="24"/>
          <w:szCs w:val="24"/>
        </w:rPr>
        <w:t>(20), p.8372.</w:t>
      </w:r>
    </w:p>
    <w:p w14:paraId="7C81267C" w14:textId="77777777" w:rsidR="00984B12" w:rsidRPr="005F6A41" w:rsidRDefault="00984B12" w:rsidP="007F3316">
      <w:pPr>
        <w:spacing w:before="240" w:line="360" w:lineRule="auto"/>
        <w:jc w:val="both"/>
        <w:rPr>
          <w:rFonts w:ascii="Times New Roman" w:hAnsi="Times New Roman" w:cs="Times New Roman"/>
          <w:sz w:val="24"/>
          <w:szCs w:val="24"/>
        </w:rPr>
      </w:pPr>
      <w:r w:rsidRPr="005F6A41">
        <w:rPr>
          <w:rFonts w:ascii="Times New Roman" w:hAnsi="Times New Roman" w:cs="Times New Roman"/>
          <w:sz w:val="24"/>
          <w:szCs w:val="24"/>
        </w:rPr>
        <w:t>Astonmartin (2024</w:t>
      </w:r>
      <w:r w:rsidRPr="005F6A41">
        <w:rPr>
          <w:rFonts w:ascii="Times New Roman" w:hAnsi="Times New Roman" w:cs="Times New Roman"/>
          <w:i/>
          <w:sz w:val="24"/>
          <w:szCs w:val="24"/>
        </w:rPr>
        <w:t>). Learning &amp; Development Manage</w:t>
      </w:r>
      <w:r w:rsidRPr="005F6A41">
        <w:rPr>
          <w:rFonts w:ascii="Times New Roman" w:hAnsi="Times New Roman" w:cs="Times New Roman"/>
          <w:sz w:val="24"/>
          <w:szCs w:val="24"/>
        </w:rPr>
        <w:t xml:space="preserve">. Available at: </w:t>
      </w:r>
      <w:hyperlink r:id="rId13" w:history="1">
        <w:r w:rsidRPr="005F6A41">
          <w:rPr>
            <w:rStyle w:val="Hyperlink"/>
            <w:rFonts w:ascii="Times New Roman" w:hAnsi="Times New Roman" w:cs="Times New Roman"/>
            <w:color w:val="auto"/>
            <w:sz w:val="24"/>
            <w:szCs w:val="24"/>
          </w:rPr>
          <w:t>http://cdn.astonmartin.com/sitefinity/recruitment-2013/learning-development-manager.pdf?sfvrsn=0</w:t>
        </w:r>
      </w:hyperlink>
      <w:r w:rsidRPr="005F6A41">
        <w:rPr>
          <w:rFonts w:ascii="Times New Roman" w:hAnsi="Times New Roman" w:cs="Times New Roman"/>
          <w:sz w:val="24"/>
          <w:szCs w:val="24"/>
        </w:rPr>
        <w:t xml:space="preserve"> [Accessed on: 03.12.2024]</w:t>
      </w:r>
    </w:p>
    <w:p w14:paraId="01AE5ADD"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Cidral, W., Berg, C.H. and Paulino, M.L., (2023). Determinants of coaching success: a systematic review. </w:t>
      </w:r>
      <w:r w:rsidRPr="00CB1BF4">
        <w:rPr>
          <w:rFonts w:ascii="Times New Roman" w:eastAsia="Times New Roman" w:hAnsi="Times New Roman" w:cs="Times New Roman"/>
          <w:i/>
          <w:sz w:val="24"/>
          <w:szCs w:val="24"/>
        </w:rPr>
        <w:t>International Journal of Productivity and Performance Management</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72</w:t>
      </w:r>
      <w:r w:rsidRPr="00CB1BF4">
        <w:rPr>
          <w:rFonts w:ascii="Times New Roman" w:eastAsia="Times New Roman" w:hAnsi="Times New Roman" w:cs="Times New Roman"/>
          <w:sz w:val="24"/>
          <w:szCs w:val="24"/>
        </w:rPr>
        <w:t>(3), pp.753-771.</w:t>
      </w:r>
    </w:p>
    <w:p w14:paraId="18E06E7C"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De Bock, K.W., Coussement, K., De Caigny, A., Słowiński, R., Baesens, B., Boute, R.N., Choi, T.M., Delen, D., Kraus, M., Lessmann, S. and Maldonado, S., (2024). Explainable AI for operational research: A defining framework, methods, applications, and a research agenda. </w:t>
      </w:r>
      <w:r w:rsidRPr="00CB1BF4">
        <w:rPr>
          <w:rFonts w:ascii="Times New Roman" w:eastAsia="Times New Roman" w:hAnsi="Times New Roman" w:cs="Times New Roman"/>
          <w:i/>
          <w:sz w:val="24"/>
          <w:szCs w:val="24"/>
        </w:rPr>
        <w:t>European Journal of Operational Research</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317</w:t>
      </w:r>
      <w:r w:rsidRPr="00CB1BF4">
        <w:rPr>
          <w:rFonts w:ascii="Times New Roman" w:eastAsia="Times New Roman" w:hAnsi="Times New Roman" w:cs="Times New Roman"/>
          <w:sz w:val="24"/>
          <w:szCs w:val="24"/>
        </w:rPr>
        <w:t>(2), pp.249-272.0</w:t>
      </w:r>
    </w:p>
    <w:p w14:paraId="74FB463D"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Dell'Acqua, F., McFowland III, E., Mollick, E.R., Lifshitz-Assaf, H., Kellogg, K., Rajendran, S., Krayer, L., Candelon, F. and Lakhani, K.R., (2023). Navigating the jagged technological frontier: Field experimental evidence of the effects of AI on knowledge worker productivity and quality. </w:t>
      </w:r>
      <w:r w:rsidRPr="00CB1BF4">
        <w:rPr>
          <w:rFonts w:ascii="Times New Roman" w:eastAsia="Times New Roman" w:hAnsi="Times New Roman" w:cs="Times New Roman"/>
          <w:i/>
          <w:sz w:val="24"/>
          <w:szCs w:val="24"/>
        </w:rPr>
        <w:t>Harvard Business School Technology &amp; Operations Mgt. Unit Working Paper</w:t>
      </w:r>
      <w:r w:rsidRPr="00CB1BF4">
        <w:rPr>
          <w:rFonts w:ascii="Times New Roman" w:eastAsia="Times New Roman" w:hAnsi="Times New Roman" w:cs="Times New Roman"/>
          <w:sz w:val="24"/>
          <w:szCs w:val="24"/>
        </w:rPr>
        <w:t>, (24-013).</w:t>
      </w:r>
    </w:p>
    <w:p w14:paraId="66C29608"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Farouk, A.M., Zulhisham, A.Z., Lee, Y.S., Rajabi, M.S. and Rahman, R.A., (2023). Factors, challenges and strategies of trust in BIM-Based construction projects: A case study in Malaysia. </w:t>
      </w:r>
      <w:r w:rsidRPr="00CB1BF4">
        <w:rPr>
          <w:rFonts w:ascii="Times New Roman" w:eastAsia="Times New Roman" w:hAnsi="Times New Roman" w:cs="Times New Roman"/>
          <w:i/>
          <w:sz w:val="24"/>
          <w:szCs w:val="24"/>
        </w:rPr>
        <w:t>Infrastructures</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8</w:t>
      </w:r>
      <w:r w:rsidRPr="00CB1BF4">
        <w:rPr>
          <w:rFonts w:ascii="Times New Roman" w:eastAsia="Times New Roman" w:hAnsi="Times New Roman" w:cs="Times New Roman"/>
          <w:sz w:val="24"/>
          <w:szCs w:val="24"/>
        </w:rPr>
        <w:t>(1), p.13.</w:t>
      </w:r>
    </w:p>
    <w:p w14:paraId="5202A51F"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Frank, A. and Oscar, G., (2023). Psychological factors influencing injury rehabilitation and return to sport: a systematic review. </w:t>
      </w:r>
      <w:r w:rsidRPr="00CB1BF4">
        <w:rPr>
          <w:rFonts w:ascii="Times New Roman" w:eastAsia="Times New Roman" w:hAnsi="Times New Roman" w:cs="Times New Roman"/>
          <w:i/>
          <w:sz w:val="24"/>
          <w:szCs w:val="24"/>
        </w:rPr>
        <w:t>Revista de PsicologíadelDeporte (Journal of Sport Psychology)</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32</w:t>
      </w:r>
      <w:r w:rsidRPr="00CB1BF4">
        <w:rPr>
          <w:rFonts w:ascii="Times New Roman" w:eastAsia="Times New Roman" w:hAnsi="Times New Roman" w:cs="Times New Roman"/>
          <w:sz w:val="24"/>
          <w:szCs w:val="24"/>
        </w:rPr>
        <w:t>(2), pp.67-75.</w:t>
      </w:r>
    </w:p>
    <w:p w14:paraId="4A856589"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lastRenderedPageBreak/>
        <w:t xml:space="preserve">GámezDíaz, R., Yu, Q., Ding, Y., Laamarti, F. and El Saddik, A., (2020). Digital twin coaching for physical activities: A survey. </w:t>
      </w:r>
      <w:r w:rsidRPr="00CB1BF4">
        <w:rPr>
          <w:rFonts w:ascii="Times New Roman" w:eastAsia="Times New Roman" w:hAnsi="Times New Roman" w:cs="Times New Roman"/>
          <w:i/>
          <w:sz w:val="24"/>
          <w:szCs w:val="24"/>
        </w:rPr>
        <w:t>Sensors</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20</w:t>
      </w:r>
      <w:r w:rsidRPr="00CB1BF4">
        <w:rPr>
          <w:rFonts w:ascii="Times New Roman" w:eastAsia="Times New Roman" w:hAnsi="Times New Roman" w:cs="Times New Roman"/>
          <w:sz w:val="24"/>
          <w:szCs w:val="24"/>
        </w:rPr>
        <w:t>(20), p.5936.</w:t>
      </w:r>
    </w:p>
    <w:p w14:paraId="7A951959"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Grant, A.M., (2020). An integrated model of goal‐focused coaching: an evidence‐based framework for teaching and practice. </w:t>
      </w:r>
      <w:r w:rsidRPr="00CB1BF4">
        <w:rPr>
          <w:rFonts w:ascii="Times New Roman" w:eastAsia="Times New Roman" w:hAnsi="Times New Roman" w:cs="Times New Roman"/>
          <w:i/>
          <w:sz w:val="24"/>
          <w:szCs w:val="24"/>
        </w:rPr>
        <w:t>Coaching researched: A coaching psychology reader</w:t>
      </w:r>
      <w:r w:rsidRPr="00CB1BF4">
        <w:rPr>
          <w:rFonts w:ascii="Times New Roman" w:eastAsia="Times New Roman" w:hAnsi="Times New Roman" w:cs="Times New Roman"/>
          <w:sz w:val="24"/>
          <w:szCs w:val="24"/>
        </w:rPr>
        <w:t>, pp.115-139.</w:t>
      </w:r>
    </w:p>
    <w:p w14:paraId="44FA70B4"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Gurubhagavatula, I., Barger, L.K., Barnes, C.M., Basner, M., Boivin, D.B., Dawson, D., Drake, C.L., Flynn-Evans, E.E., Mysliwiec, V., Patterson, P.D. and Reid, K.J., (2021). Guiding principles for determining work shift duration and addressing the effects of work shift duration on performance, safety, and health: guidance from the American Academy of Sleep Medicine and the Sleep Research Society. </w:t>
      </w:r>
      <w:r w:rsidRPr="00CB1BF4">
        <w:rPr>
          <w:rFonts w:ascii="Times New Roman" w:eastAsia="Times New Roman" w:hAnsi="Times New Roman" w:cs="Times New Roman"/>
          <w:i/>
          <w:sz w:val="24"/>
          <w:szCs w:val="24"/>
        </w:rPr>
        <w:t>Sleep</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44</w:t>
      </w:r>
      <w:r w:rsidRPr="00CB1BF4">
        <w:rPr>
          <w:rFonts w:ascii="Times New Roman" w:eastAsia="Times New Roman" w:hAnsi="Times New Roman" w:cs="Times New Roman"/>
          <w:sz w:val="24"/>
          <w:szCs w:val="24"/>
        </w:rPr>
        <w:t>(11), p.zsab161.</w:t>
      </w:r>
    </w:p>
    <w:p w14:paraId="56C28F84"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Htoo, T.T., Dodanwala, T.C. and Santoso, D.S., (2023). Project management maturity and performance of building construction projects in Myanmar. </w:t>
      </w:r>
      <w:r w:rsidRPr="00CB1BF4">
        <w:rPr>
          <w:rFonts w:ascii="Times New Roman" w:eastAsia="Times New Roman" w:hAnsi="Times New Roman" w:cs="Times New Roman"/>
          <w:i/>
          <w:sz w:val="24"/>
          <w:szCs w:val="24"/>
        </w:rPr>
        <w:t>Practice Periodical on Structural Design and Construction</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28</w:t>
      </w:r>
      <w:r w:rsidRPr="00CB1BF4">
        <w:rPr>
          <w:rFonts w:ascii="Times New Roman" w:eastAsia="Times New Roman" w:hAnsi="Times New Roman" w:cs="Times New Roman"/>
          <w:sz w:val="24"/>
          <w:szCs w:val="24"/>
        </w:rPr>
        <w:t>(1), p.04022070.</w:t>
      </w:r>
    </w:p>
    <w:p w14:paraId="0108AAE6"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Karunarathna, I., Gunasena, P., Hapuarachchi, T. and Gunathilake, S., (2024). The crucial role of data collection in research: Techniques, challenges, and best practices. </w:t>
      </w:r>
      <w:r w:rsidRPr="00CB1BF4">
        <w:rPr>
          <w:rFonts w:ascii="Times New Roman" w:eastAsia="Times New Roman" w:hAnsi="Times New Roman" w:cs="Times New Roman"/>
          <w:i/>
          <w:sz w:val="24"/>
          <w:szCs w:val="24"/>
        </w:rPr>
        <w:t>Uva Clinical Research</w:t>
      </w:r>
      <w:r w:rsidRPr="00CB1BF4">
        <w:rPr>
          <w:rFonts w:ascii="Times New Roman" w:eastAsia="Times New Roman" w:hAnsi="Times New Roman" w:cs="Times New Roman"/>
          <w:sz w:val="24"/>
          <w:szCs w:val="24"/>
        </w:rPr>
        <w:t>, pp.1-24.</w:t>
      </w:r>
    </w:p>
    <w:p w14:paraId="4490FB44"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Kuan, C.M. and Abu Bakar, H., (2023). Managerial coaching to improve on organizational performance: A case study of a multinational company. </w:t>
      </w:r>
      <w:r w:rsidRPr="00CB1BF4">
        <w:rPr>
          <w:rFonts w:ascii="Times New Roman" w:eastAsia="Times New Roman" w:hAnsi="Times New Roman" w:cs="Times New Roman"/>
          <w:i/>
          <w:sz w:val="24"/>
          <w:szCs w:val="24"/>
        </w:rPr>
        <w:t>Global Business Management Review (GBMR)</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15</w:t>
      </w:r>
      <w:r w:rsidRPr="00CB1BF4">
        <w:rPr>
          <w:rFonts w:ascii="Times New Roman" w:eastAsia="Times New Roman" w:hAnsi="Times New Roman" w:cs="Times New Roman"/>
          <w:sz w:val="24"/>
          <w:szCs w:val="24"/>
        </w:rPr>
        <w:t>(2), pp.1-19.</w:t>
      </w:r>
    </w:p>
    <w:p w14:paraId="09044503" w14:textId="77777777" w:rsidR="00984B12" w:rsidRPr="00C24944" w:rsidRDefault="00984B12" w:rsidP="007F3316">
      <w:pPr>
        <w:spacing w:before="240" w:line="360" w:lineRule="auto"/>
        <w:jc w:val="both"/>
        <w:rPr>
          <w:rFonts w:ascii="Times New Roman" w:hAnsi="Times New Roman" w:cs="Times New Roman"/>
          <w:sz w:val="24"/>
          <w:szCs w:val="24"/>
          <w:shd w:val="clear" w:color="auto" w:fill="FFFFFF"/>
        </w:rPr>
      </w:pPr>
      <w:r w:rsidRPr="00C24944">
        <w:rPr>
          <w:rFonts w:ascii="Times New Roman" w:hAnsi="Times New Roman" w:cs="Times New Roman"/>
          <w:sz w:val="24"/>
          <w:szCs w:val="24"/>
          <w:shd w:val="clear" w:color="auto" w:fill="FFFFFF"/>
        </w:rPr>
        <w:t>Li, T., Pan, Y. and Zhu, Q., (2024). Decision-dominant strategic defense against lateral movement for 5g zero-trust multi-domain networks. In </w:t>
      </w:r>
      <w:r w:rsidRPr="00C24944">
        <w:rPr>
          <w:rFonts w:ascii="Times New Roman" w:hAnsi="Times New Roman" w:cs="Times New Roman"/>
          <w:i/>
          <w:iCs/>
          <w:sz w:val="24"/>
          <w:szCs w:val="24"/>
          <w:shd w:val="clear" w:color="auto" w:fill="FFFFFF"/>
        </w:rPr>
        <w:t>Network Security Empowered by Artificial Intelligence</w:t>
      </w:r>
      <w:r w:rsidRPr="00C24944">
        <w:rPr>
          <w:rFonts w:ascii="Times New Roman" w:hAnsi="Times New Roman" w:cs="Times New Roman"/>
          <w:sz w:val="24"/>
          <w:szCs w:val="24"/>
          <w:shd w:val="clear" w:color="auto" w:fill="FFFFFF"/>
        </w:rPr>
        <w:t> (pp. 25-76). Cham: Springer Nature Switzerland.</w:t>
      </w:r>
    </w:p>
    <w:p w14:paraId="03D832D9"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Liu, J., Yu, H., Bleakney, A. and Jan, Y.K., (2024). Factors influencing the relationship between coaches and athletes with disabilities: a systematic review. </w:t>
      </w:r>
      <w:r w:rsidRPr="00CB1BF4">
        <w:rPr>
          <w:rFonts w:ascii="Times New Roman" w:eastAsia="Times New Roman" w:hAnsi="Times New Roman" w:cs="Times New Roman"/>
          <w:i/>
          <w:sz w:val="24"/>
          <w:szCs w:val="24"/>
        </w:rPr>
        <w:t>Frontiers in Sports and Active Living</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6</w:t>
      </w:r>
      <w:r w:rsidRPr="00CB1BF4">
        <w:rPr>
          <w:rFonts w:ascii="Times New Roman" w:eastAsia="Times New Roman" w:hAnsi="Times New Roman" w:cs="Times New Roman"/>
          <w:sz w:val="24"/>
          <w:szCs w:val="24"/>
        </w:rPr>
        <w:t>, p.1461512.</w:t>
      </w:r>
    </w:p>
    <w:p w14:paraId="18236F7F" w14:textId="77777777" w:rsidR="00984B12" w:rsidRPr="00C24944" w:rsidRDefault="00984B12" w:rsidP="007F3316">
      <w:pPr>
        <w:spacing w:before="240" w:line="360" w:lineRule="auto"/>
        <w:jc w:val="both"/>
        <w:rPr>
          <w:rFonts w:ascii="Times New Roman" w:hAnsi="Times New Roman" w:cs="Times New Roman"/>
          <w:sz w:val="24"/>
          <w:szCs w:val="24"/>
        </w:rPr>
      </w:pPr>
      <w:r w:rsidRPr="00C24944">
        <w:rPr>
          <w:rFonts w:ascii="Times New Roman" w:hAnsi="Times New Roman" w:cs="Times New Roman"/>
          <w:sz w:val="24"/>
          <w:szCs w:val="24"/>
        </w:rPr>
        <w:lastRenderedPageBreak/>
        <w:t xml:space="preserve">Marks and Spencer  (2024). </w:t>
      </w:r>
      <w:r w:rsidRPr="00C24944">
        <w:rPr>
          <w:rFonts w:ascii="Times New Roman" w:hAnsi="Times New Roman" w:cs="Times New Roman"/>
          <w:i/>
          <w:sz w:val="24"/>
          <w:szCs w:val="24"/>
        </w:rPr>
        <w:t>M&amp;S People Principles</w:t>
      </w:r>
      <w:r w:rsidRPr="00C24944">
        <w:rPr>
          <w:rFonts w:ascii="Times New Roman" w:hAnsi="Times New Roman" w:cs="Times New Roman"/>
          <w:sz w:val="24"/>
          <w:szCs w:val="24"/>
        </w:rPr>
        <w:t xml:space="preserve">. Available at: </w:t>
      </w:r>
      <w:hyperlink r:id="rId14" w:history="1">
        <w:r w:rsidRPr="00C24944">
          <w:rPr>
            <w:rStyle w:val="Hyperlink"/>
            <w:rFonts w:ascii="Times New Roman" w:hAnsi="Times New Roman" w:cs="Times New Roman"/>
            <w:color w:val="auto"/>
            <w:sz w:val="24"/>
            <w:szCs w:val="24"/>
          </w:rPr>
          <w:t>https://corporate.marksandspencer.com/sites/marksandspencer/files/marks-spencer/our-people/mns-people-principles.pdf</w:t>
        </w:r>
      </w:hyperlink>
      <w:r w:rsidRPr="00C24944">
        <w:rPr>
          <w:rFonts w:ascii="Times New Roman" w:hAnsi="Times New Roman" w:cs="Times New Roman"/>
          <w:sz w:val="24"/>
          <w:szCs w:val="24"/>
        </w:rPr>
        <w:t xml:space="preserve"> [Accessed on: 03.12.2024]</w:t>
      </w:r>
    </w:p>
    <w:p w14:paraId="22792B9D"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Mitsea, E., Drigas, A. and Mantas, P., (2021). Soft Skills &amp; Metacognition as Inclusion Amplifiers in the 21 st Century. </w:t>
      </w:r>
      <w:r w:rsidRPr="00CB1BF4">
        <w:rPr>
          <w:rFonts w:ascii="Times New Roman" w:eastAsia="Times New Roman" w:hAnsi="Times New Roman" w:cs="Times New Roman"/>
          <w:i/>
          <w:sz w:val="24"/>
          <w:szCs w:val="24"/>
        </w:rPr>
        <w:t>International Journal of Online &amp; Biomedical Engineering</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17</w:t>
      </w:r>
      <w:r w:rsidRPr="00CB1BF4">
        <w:rPr>
          <w:rFonts w:ascii="Times New Roman" w:eastAsia="Times New Roman" w:hAnsi="Times New Roman" w:cs="Times New Roman"/>
          <w:sz w:val="24"/>
          <w:szCs w:val="24"/>
        </w:rPr>
        <w:t>(4).</w:t>
      </w:r>
    </w:p>
    <w:p w14:paraId="1D8ADCA9"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Petrus, T., (2023). Community Coaching/Mentoring as a Strategic Asset in Addressing the Negative Impact of Gang Subcultures in a Gang-Affected Community in Gqeberha, Eastern Cape, South Africa. </w:t>
      </w:r>
      <w:r w:rsidRPr="00CB1BF4">
        <w:rPr>
          <w:rFonts w:ascii="Times New Roman" w:eastAsia="Times New Roman" w:hAnsi="Times New Roman" w:cs="Times New Roman"/>
          <w:i/>
          <w:sz w:val="24"/>
          <w:szCs w:val="24"/>
        </w:rPr>
        <w:t>Open Journal of Social Sciences</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11</w:t>
      </w:r>
      <w:r w:rsidRPr="00CB1BF4">
        <w:rPr>
          <w:rFonts w:ascii="Times New Roman" w:eastAsia="Times New Roman" w:hAnsi="Times New Roman" w:cs="Times New Roman"/>
          <w:sz w:val="24"/>
          <w:szCs w:val="24"/>
        </w:rPr>
        <w:t>(10), pp.204-221.</w:t>
      </w:r>
    </w:p>
    <w:p w14:paraId="734002D4"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Shamim, M.I., (2022). Exploring the success factors of project management. </w:t>
      </w:r>
      <w:r w:rsidRPr="00CB1BF4">
        <w:rPr>
          <w:rFonts w:ascii="Times New Roman" w:eastAsia="Times New Roman" w:hAnsi="Times New Roman" w:cs="Times New Roman"/>
          <w:i/>
          <w:sz w:val="24"/>
          <w:szCs w:val="24"/>
        </w:rPr>
        <w:t>American Journal of Economics and Business Management</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5</w:t>
      </w:r>
      <w:r w:rsidRPr="00CB1BF4">
        <w:rPr>
          <w:rFonts w:ascii="Times New Roman" w:eastAsia="Times New Roman" w:hAnsi="Times New Roman" w:cs="Times New Roman"/>
          <w:sz w:val="24"/>
          <w:szCs w:val="24"/>
        </w:rPr>
        <w:t>(7), pp.64-72.</w:t>
      </w:r>
    </w:p>
    <w:p w14:paraId="79B96B22"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Sunny, M.N.M., Sakil, M.B.H. and Al, A., (2024). Project Management and Visualization Techniques A Details Study. </w:t>
      </w:r>
      <w:r w:rsidRPr="00CB1BF4">
        <w:rPr>
          <w:rFonts w:ascii="Times New Roman" w:eastAsia="Times New Roman" w:hAnsi="Times New Roman" w:cs="Times New Roman"/>
          <w:i/>
          <w:sz w:val="24"/>
          <w:szCs w:val="24"/>
        </w:rPr>
        <w:t>Project Management</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13</w:t>
      </w:r>
      <w:r w:rsidRPr="00CB1BF4">
        <w:rPr>
          <w:rFonts w:ascii="Times New Roman" w:eastAsia="Times New Roman" w:hAnsi="Times New Roman" w:cs="Times New Roman"/>
          <w:sz w:val="24"/>
          <w:szCs w:val="24"/>
        </w:rPr>
        <w:t>(5), pp.28-44.</w:t>
      </w:r>
    </w:p>
    <w:p w14:paraId="594FFBC0"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Tang, S., Richter, A.W. and Nadkarni, S., (2020). Subjective time in organizations: Conceptual clarification, integration, and implications for future research. </w:t>
      </w:r>
      <w:r w:rsidRPr="00CB1BF4">
        <w:rPr>
          <w:rFonts w:ascii="Times New Roman" w:eastAsia="Times New Roman" w:hAnsi="Times New Roman" w:cs="Times New Roman"/>
          <w:i/>
          <w:sz w:val="24"/>
          <w:szCs w:val="24"/>
        </w:rPr>
        <w:t>Journal of Organizational Behavior</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41</w:t>
      </w:r>
      <w:r w:rsidRPr="00CB1BF4">
        <w:rPr>
          <w:rFonts w:ascii="Times New Roman" w:eastAsia="Times New Roman" w:hAnsi="Times New Roman" w:cs="Times New Roman"/>
          <w:sz w:val="24"/>
          <w:szCs w:val="24"/>
        </w:rPr>
        <w:t>(2), pp.210-234.</w:t>
      </w:r>
    </w:p>
    <w:p w14:paraId="6C79CD17" w14:textId="77777777" w:rsidR="00984B12" w:rsidRPr="00C24944" w:rsidRDefault="00984B12" w:rsidP="007F3316">
      <w:pPr>
        <w:spacing w:before="240" w:line="360" w:lineRule="auto"/>
        <w:jc w:val="both"/>
        <w:rPr>
          <w:rFonts w:ascii="Times New Roman" w:hAnsi="Times New Roman" w:cs="Times New Roman"/>
          <w:sz w:val="24"/>
          <w:szCs w:val="24"/>
        </w:rPr>
      </w:pPr>
      <w:r w:rsidRPr="00C24944">
        <w:rPr>
          <w:rFonts w:ascii="Times New Roman" w:hAnsi="Times New Roman" w:cs="Times New Roman"/>
          <w:sz w:val="24"/>
          <w:szCs w:val="24"/>
        </w:rPr>
        <w:t xml:space="preserve">Tescoplc (2024). </w:t>
      </w:r>
      <w:r w:rsidRPr="00C24944">
        <w:rPr>
          <w:rFonts w:ascii="Times New Roman" w:hAnsi="Times New Roman" w:cs="Times New Roman"/>
          <w:i/>
          <w:sz w:val="24"/>
          <w:szCs w:val="24"/>
        </w:rPr>
        <w:t>How we create an inclusive working environment</w:t>
      </w:r>
      <w:r w:rsidRPr="00C24944">
        <w:rPr>
          <w:rFonts w:ascii="Times New Roman" w:hAnsi="Times New Roman" w:cs="Times New Roman"/>
          <w:sz w:val="24"/>
          <w:szCs w:val="24"/>
        </w:rPr>
        <w:t xml:space="preserve">. Available at: </w:t>
      </w:r>
      <w:hyperlink r:id="rId15" w:history="1">
        <w:r w:rsidRPr="00C24944">
          <w:rPr>
            <w:rStyle w:val="Hyperlink"/>
            <w:rFonts w:ascii="Times New Roman" w:hAnsi="Times New Roman" w:cs="Times New Roman"/>
            <w:color w:val="auto"/>
            <w:sz w:val="24"/>
            <w:szCs w:val="24"/>
          </w:rPr>
          <w:t>https://www.tescoplc.com/sustainability/documents/policies/how-we-create-an-inclusive-working-environment</w:t>
        </w:r>
      </w:hyperlink>
      <w:r w:rsidRPr="00C24944">
        <w:rPr>
          <w:rFonts w:ascii="Times New Roman" w:hAnsi="Times New Roman" w:cs="Times New Roman"/>
          <w:sz w:val="24"/>
          <w:szCs w:val="24"/>
        </w:rPr>
        <w:t xml:space="preserve"> [Accessed on: 03.12.2024]</w:t>
      </w:r>
    </w:p>
    <w:p w14:paraId="17BDCB1E" w14:textId="77777777" w:rsidR="00984B12" w:rsidRPr="00CB1BF4" w:rsidRDefault="00984B12">
      <w:pPr>
        <w:pStyle w:val="Normal1"/>
        <w:spacing w:before="240" w:after="240" w:line="360" w:lineRule="auto"/>
        <w:jc w:val="both"/>
        <w:rPr>
          <w:rFonts w:ascii="Times New Roman" w:eastAsia="Times New Roman" w:hAnsi="Times New Roman" w:cs="Times New Roman"/>
          <w:sz w:val="24"/>
          <w:szCs w:val="24"/>
        </w:rPr>
      </w:pPr>
      <w:r w:rsidRPr="00CB1BF4">
        <w:rPr>
          <w:rFonts w:ascii="Times New Roman" w:eastAsia="Times New Roman" w:hAnsi="Times New Roman" w:cs="Times New Roman"/>
          <w:color w:val="222222"/>
          <w:sz w:val="24"/>
          <w:szCs w:val="24"/>
          <w:highlight w:val="white"/>
        </w:rPr>
        <w:t xml:space="preserve">Yap, J.B.H., Goay, P.L., Woon, Y.B. and Skitmore, M., (2021). Revisiting critical delay factors for construction: Analysing projects in Malaysia. </w:t>
      </w:r>
      <w:r w:rsidRPr="00CB1BF4">
        <w:rPr>
          <w:rFonts w:ascii="Times New Roman" w:eastAsia="Times New Roman" w:hAnsi="Times New Roman" w:cs="Times New Roman"/>
          <w:i/>
          <w:sz w:val="24"/>
          <w:szCs w:val="24"/>
        </w:rPr>
        <w:t>Alexandria Engineering Journal</w:t>
      </w:r>
      <w:r w:rsidRPr="00CB1BF4">
        <w:rPr>
          <w:rFonts w:ascii="Times New Roman" w:eastAsia="Times New Roman" w:hAnsi="Times New Roman" w:cs="Times New Roman"/>
          <w:sz w:val="24"/>
          <w:szCs w:val="24"/>
        </w:rPr>
        <w:t xml:space="preserve">, </w:t>
      </w:r>
      <w:r w:rsidRPr="00CB1BF4">
        <w:rPr>
          <w:rFonts w:ascii="Times New Roman" w:eastAsia="Times New Roman" w:hAnsi="Times New Roman" w:cs="Times New Roman"/>
          <w:i/>
          <w:sz w:val="24"/>
          <w:szCs w:val="24"/>
        </w:rPr>
        <w:t>60</w:t>
      </w:r>
      <w:r w:rsidRPr="00CB1BF4">
        <w:rPr>
          <w:rFonts w:ascii="Times New Roman" w:eastAsia="Times New Roman" w:hAnsi="Times New Roman" w:cs="Times New Roman"/>
          <w:sz w:val="24"/>
          <w:szCs w:val="24"/>
        </w:rPr>
        <w:t>(1), pp.1717-1729.</w:t>
      </w:r>
    </w:p>
    <w:p w14:paraId="6725F6C4" w14:textId="77777777" w:rsidR="007F3316" w:rsidRPr="00994DE6" w:rsidRDefault="007F3316" w:rsidP="007F3316">
      <w:pPr>
        <w:spacing w:before="240" w:line="360" w:lineRule="auto"/>
        <w:jc w:val="both"/>
        <w:rPr>
          <w:rFonts w:ascii="Times New Roman" w:hAnsi="Times New Roman" w:cs="Times New Roman"/>
          <w:color w:val="FF0000"/>
          <w:sz w:val="24"/>
          <w:szCs w:val="24"/>
        </w:rPr>
      </w:pPr>
    </w:p>
    <w:p w14:paraId="3678B83C" w14:textId="77777777" w:rsidR="007067C5" w:rsidRPr="00CB1BF4" w:rsidRDefault="007067C5" w:rsidP="007F3316">
      <w:pPr>
        <w:pStyle w:val="Normal1"/>
        <w:spacing w:before="240" w:line="360" w:lineRule="auto"/>
        <w:jc w:val="both"/>
        <w:rPr>
          <w:rFonts w:ascii="Times New Roman" w:eastAsia="Times New Roman" w:hAnsi="Times New Roman" w:cs="Times New Roman"/>
          <w:sz w:val="24"/>
          <w:szCs w:val="24"/>
        </w:rPr>
      </w:pPr>
    </w:p>
    <w:p w14:paraId="5E148113" w14:textId="77777777" w:rsidR="007067C5" w:rsidRPr="00CB1BF4" w:rsidRDefault="007067C5">
      <w:pPr>
        <w:pStyle w:val="Normal1"/>
        <w:spacing w:before="200" w:line="360" w:lineRule="auto"/>
        <w:rPr>
          <w:rFonts w:ascii="Times New Roman" w:eastAsia="Times New Roman" w:hAnsi="Times New Roman" w:cs="Times New Roman"/>
          <w:sz w:val="24"/>
          <w:szCs w:val="24"/>
        </w:rPr>
      </w:pPr>
    </w:p>
    <w:sectPr w:rsidR="007067C5" w:rsidRPr="00CB1BF4" w:rsidSect="005F6A41">
      <w:footerReference w:type="default" r:id="rId16"/>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8A6D149" w14:textId="77777777" w:rsidR="00E9665D" w:rsidRDefault="00E9665D" w:rsidP="00CB1BF4">
      <w:pPr>
        <w:spacing w:line="240" w:lineRule="auto"/>
      </w:pPr>
      <w:r>
        <w:separator/>
      </w:r>
    </w:p>
  </w:endnote>
  <w:endnote w:type="continuationSeparator" w:id="0">
    <w:p w14:paraId="5A44B5A6" w14:textId="77777777" w:rsidR="00E9665D" w:rsidRDefault="00E9665D" w:rsidP="00CB1BF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7831282"/>
      <w:docPartObj>
        <w:docPartGallery w:val="Page Numbers (Bottom of Page)"/>
        <w:docPartUnique/>
      </w:docPartObj>
    </w:sdtPr>
    <w:sdtContent>
      <w:p w14:paraId="081D185A" w14:textId="77777777" w:rsidR="00CB1BF4" w:rsidRDefault="00E75CC5">
        <w:pPr>
          <w:pStyle w:val="Footer"/>
          <w:jc w:val="right"/>
        </w:pPr>
        <w:r w:rsidRPr="00CB1BF4">
          <w:rPr>
            <w:rFonts w:ascii="Times New Roman" w:hAnsi="Times New Roman" w:cs="Times New Roman"/>
            <w:sz w:val="20"/>
            <w:szCs w:val="20"/>
          </w:rPr>
          <w:fldChar w:fldCharType="begin"/>
        </w:r>
        <w:r w:rsidR="00CB1BF4" w:rsidRPr="00CB1BF4">
          <w:rPr>
            <w:rFonts w:ascii="Times New Roman" w:hAnsi="Times New Roman" w:cs="Times New Roman"/>
            <w:sz w:val="20"/>
            <w:szCs w:val="20"/>
          </w:rPr>
          <w:instrText xml:space="preserve"> PAGE   \* MERGEFORMAT </w:instrText>
        </w:r>
        <w:r w:rsidRPr="00CB1BF4">
          <w:rPr>
            <w:rFonts w:ascii="Times New Roman" w:hAnsi="Times New Roman" w:cs="Times New Roman"/>
            <w:sz w:val="20"/>
            <w:szCs w:val="20"/>
          </w:rPr>
          <w:fldChar w:fldCharType="separate"/>
        </w:r>
        <w:r w:rsidR="00984B12">
          <w:rPr>
            <w:rFonts w:ascii="Times New Roman" w:hAnsi="Times New Roman" w:cs="Times New Roman"/>
            <w:noProof/>
            <w:sz w:val="20"/>
            <w:szCs w:val="20"/>
          </w:rPr>
          <w:t>10</w:t>
        </w:r>
        <w:r w:rsidRPr="00CB1BF4">
          <w:rPr>
            <w:rFonts w:ascii="Times New Roman" w:hAnsi="Times New Roman" w:cs="Times New Roman"/>
            <w:sz w:val="20"/>
            <w:szCs w:val="20"/>
          </w:rPr>
          <w:fldChar w:fldCharType="end"/>
        </w:r>
      </w:p>
    </w:sdtContent>
  </w:sdt>
  <w:p w14:paraId="5F3BF582" w14:textId="77777777" w:rsidR="00CB1BF4" w:rsidRDefault="00CB1B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3F8F89" w14:textId="77777777" w:rsidR="00E9665D" w:rsidRDefault="00E9665D" w:rsidP="00CB1BF4">
      <w:pPr>
        <w:spacing w:line="240" w:lineRule="auto"/>
      </w:pPr>
      <w:r>
        <w:separator/>
      </w:r>
    </w:p>
  </w:footnote>
  <w:footnote w:type="continuationSeparator" w:id="0">
    <w:p w14:paraId="42B9D899" w14:textId="77777777" w:rsidR="00E9665D" w:rsidRDefault="00E9665D" w:rsidP="00CB1BF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ED23ED"/>
    <w:multiLevelType w:val="hybridMultilevel"/>
    <w:tmpl w:val="F940A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ED6F97"/>
    <w:multiLevelType w:val="multilevel"/>
    <w:tmpl w:val="825C82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85601757">
    <w:abstractNumId w:val="1"/>
  </w:num>
  <w:num w:numId="2" w16cid:durableId="1685131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ctiveWritingStyle w:appName="MSWord" w:lang="en-GB" w:vendorID="64" w:dllVersion="6" w:nlCheck="1" w:checkStyle="0"/>
  <w:activeWritingStyle w:appName="MSWord" w:lang="en-US" w:vendorID="64" w:dllVersion="6" w:nlCheck="1" w:checkStyle="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7C5"/>
    <w:rsid w:val="00017C97"/>
    <w:rsid w:val="0004477B"/>
    <w:rsid w:val="002D1335"/>
    <w:rsid w:val="003C6B61"/>
    <w:rsid w:val="003F7A18"/>
    <w:rsid w:val="00517671"/>
    <w:rsid w:val="005A622A"/>
    <w:rsid w:val="005E7F19"/>
    <w:rsid w:val="005F6A41"/>
    <w:rsid w:val="0063398C"/>
    <w:rsid w:val="00673910"/>
    <w:rsid w:val="00695556"/>
    <w:rsid w:val="007067C5"/>
    <w:rsid w:val="00765468"/>
    <w:rsid w:val="00797510"/>
    <w:rsid w:val="007F3316"/>
    <w:rsid w:val="008B3065"/>
    <w:rsid w:val="0091493D"/>
    <w:rsid w:val="00924A93"/>
    <w:rsid w:val="00984B12"/>
    <w:rsid w:val="00997C6B"/>
    <w:rsid w:val="009D467D"/>
    <w:rsid w:val="00A9391B"/>
    <w:rsid w:val="00B3788C"/>
    <w:rsid w:val="00B933FB"/>
    <w:rsid w:val="00C24944"/>
    <w:rsid w:val="00CB1BF4"/>
    <w:rsid w:val="00CC3AF1"/>
    <w:rsid w:val="00D82007"/>
    <w:rsid w:val="00E75CC5"/>
    <w:rsid w:val="00E9665D"/>
    <w:rsid w:val="00F0138F"/>
    <w:rsid w:val="00F52F6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C4E4D"/>
  <w15:docId w15:val="{6876E659-3DBB-4433-99D0-196CCAB4BE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5CC5"/>
  </w:style>
  <w:style w:type="paragraph" w:styleId="Heading1">
    <w:name w:val="heading 1"/>
    <w:basedOn w:val="Normal1"/>
    <w:next w:val="Normal1"/>
    <w:rsid w:val="007067C5"/>
    <w:pPr>
      <w:keepNext/>
      <w:keepLines/>
      <w:spacing w:before="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7067C5"/>
    <w:pPr>
      <w:keepNext/>
      <w:keepLines/>
      <w:spacing w:before="360" w:after="120"/>
      <w:outlineLvl w:val="1"/>
    </w:pPr>
    <w:rPr>
      <w:sz w:val="32"/>
      <w:szCs w:val="32"/>
    </w:rPr>
  </w:style>
  <w:style w:type="paragraph" w:styleId="Heading3">
    <w:name w:val="heading 3"/>
    <w:basedOn w:val="Normal1"/>
    <w:next w:val="Normal1"/>
    <w:rsid w:val="007067C5"/>
    <w:pPr>
      <w:keepNext/>
      <w:keepLines/>
      <w:spacing w:before="320" w:after="80"/>
      <w:outlineLvl w:val="2"/>
    </w:pPr>
    <w:rPr>
      <w:color w:val="434343"/>
      <w:sz w:val="28"/>
      <w:szCs w:val="28"/>
    </w:rPr>
  </w:style>
  <w:style w:type="paragraph" w:styleId="Heading4">
    <w:name w:val="heading 4"/>
    <w:basedOn w:val="Normal1"/>
    <w:next w:val="Normal1"/>
    <w:rsid w:val="007067C5"/>
    <w:pPr>
      <w:keepNext/>
      <w:keepLines/>
      <w:spacing w:before="280" w:after="80"/>
      <w:outlineLvl w:val="3"/>
    </w:pPr>
    <w:rPr>
      <w:color w:val="666666"/>
      <w:sz w:val="24"/>
      <w:szCs w:val="24"/>
    </w:rPr>
  </w:style>
  <w:style w:type="paragraph" w:styleId="Heading5">
    <w:name w:val="heading 5"/>
    <w:basedOn w:val="Normal1"/>
    <w:next w:val="Normal1"/>
    <w:rsid w:val="007067C5"/>
    <w:pPr>
      <w:keepNext/>
      <w:keepLines/>
      <w:spacing w:before="240" w:after="80"/>
      <w:outlineLvl w:val="4"/>
    </w:pPr>
    <w:rPr>
      <w:color w:val="666666"/>
    </w:rPr>
  </w:style>
  <w:style w:type="paragraph" w:styleId="Heading6">
    <w:name w:val="heading 6"/>
    <w:basedOn w:val="Normal1"/>
    <w:next w:val="Normal1"/>
    <w:rsid w:val="007067C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067C5"/>
  </w:style>
  <w:style w:type="paragraph" w:styleId="Title">
    <w:name w:val="Title"/>
    <w:basedOn w:val="Normal1"/>
    <w:next w:val="Normal1"/>
    <w:rsid w:val="007067C5"/>
    <w:pPr>
      <w:keepNext/>
      <w:keepLines/>
      <w:spacing w:after="60"/>
    </w:pPr>
    <w:rPr>
      <w:sz w:val="52"/>
      <w:szCs w:val="52"/>
    </w:rPr>
  </w:style>
  <w:style w:type="paragraph" w:styleId="Subtitle">
    <w:name w:val="Subtitle"/>
    <w:basedOn w:val="Normal1"/>
    <w:next w:val="Normal1"/>
    <w:rsid w:val="007067C5"/>
    <w:pPr>
      <w:keepNext/>
      <w:keepLines/>
      <w:spacing w:after="320"/>
    </w:pPr>
    <w:rPr>
      <w:color w:val="666666"/>
      <w:sz w:val="30"/>
      <w:szCs w:val="30"/>
    </w:rPr>
  </w:style>
  <w:style w:type="table" w:customStyle="1" w:styleId="a">
    <w:basedOn w:val="TableNormal"/>
    <w:rsid w:val="007067C5"/>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7067C5"/>
    <w:pPr>
      <w:spacing w:line="240" w:lineRule="auto"/>
    </w:pPr>
    <w:rPr>
      <w:sz w:val="20"/>
      <w:szCs w:val="20"/>
    </w:rPr>
  </w:style>
  <w:style w:type="character" w:customStyle="1" w:styleId="CommentTextChar">
    <w:name w:val="Comment Text Char"/>
    <w:basedOn w:val="DefaultParagraphFont"/>
    <w:link w:val="CommentText"/>
    <w:uiPriority w:val="99"/>
    <w:semiHidden/>
    <w:rsid w:val="007067C5"/>
    <w:rPr>
      <w:sz w:val="20"/>
      <w:szCs w:val="20"/>
    </w:rPr>
  </w:style>
  <w:style w:type="character" w:styleId="CommentReference">
    <w:name w:val="annotation reference"/>
    <w:basedOn w:val="DefaultParagraphFont"/>
    <w:uiPriority w:val="99"/>
    <w:semiHidden/>
    <w:unhideWhenUsed/>
    <w:rsid w:val="007067C5"/>
    <w:rPr>
      <w:sz w:val="16"/>
      <w:szCs w:val="16"/>
    </w:rPr>
  </w:style>
  <w:style w:type="paragraph" w:styleId="BalloonText">
    <w:name w:val="Balloon Text"/>
    <w:basedOn w:val="Normal"/>
    <w:link w:val="BalloonTextChar"/>
    <w:uiPriority w:val="99"/>
    <w:semiHidden/>
    <w:unhideWhenUsed/>
    <w:rsid w:val="00CB1BF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BF4"/>
    <w:rPr>
      <w:rFonts w:ascii="Tahoma" w:hAnsi="Tahoma" w:cs="Tahoma"/>
      <w:sz w:val="16"/>
      <w:szCs w:val="16"/>
    </w:rPr>
  </w:style>
  <w:style w:type="paragraph" w:styleId="TOCHeading">
    <w:name w:val="TOC Heading"/>
    <w:basedOn w:val="Heading1"/>
    <w:next w:val="Normal"/>
    <w:uiPriority w:val="39"/>
    <w:unhideWhenUsed/>
    <w:qFormat/>
    <w:rsid w:val="00CB1BF4"/>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B1BF4"/>
    <w:pPr>
      <w:spacing w:after="100"/>
    </w:pPr>
  </w:style>
  <w:style w:type="character" w:styleId="Hyperlink">
    <w:name w:val="Hyperlink"/>
    <w:basedOn w:val="DefaultParagraphFont"/>
    <w:uiPriority w:val="99"/>
    <w:unhideWhenUsed/>
    <w:rsid w:val="00CB1BF4"/>
    <w:rPr>
      <w:color w:val="0000FF" w:themeColor="hyperlink"/>
      <w:u w:val="single"/>
    </w:rPr>
  </w:style>
  <w:style w:type="paragraph" w:styleId="Header">
    <w:name w:val="header"/>
    <w:basedOn w:val="Normal"/>
    <w:link w:val="HeaderChar"/>
    <w:uiPriority w:val="99"/>
    <w:semiHidden/>
    <w:unhideWhenUsed/>
    <w:rsid w:val="00CB1BF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B1BF4"/>
  </w:style>
  <w:style w:type="paragraph" w:styleId="Footer">
    <w:name w:val="footer"/>
    <w:basedOn w:val="Normal"/>
    <w:link w:val="FooterChar"/>
    <w:uiPriority w:val="99"/>
    <w:unhideWhenUsed/>
    <w:rsid w:val="00CB1BF4"/>
    <w:pPr>
      <w:tabs>
        <w:tab w:val="center" w:pos="4680"/>
        <w:tab w:val="right" w:pos="9360"/>
      </w:tabs>
      <w:spacing w:line="240" w:lineRule="auto"/>
    </w:pPr>
  </w:style>
  <w:style w:type="character" w:customStyle="1" w:styleId="FooterChar">
    <w:name w:val="Footer Char"/>
    <w:basedOn w:val="DefaultParagraphFont"/>
    <w:link w:val="Footer"/>
    <w:uiPriority w:val="99"/>
    <w:rsid w:val="00CB1BF4"/>
  </w:style>
  <w:style w:type="paragraph" w:styleId="NoSpacing">
    <w:name w:val="No Spacing"/>
    <w:link w:val="NoSpacingChar"/>
    <w:uiPriority w:val="1"/>
    <w:qFormat/>
    <w:rsid w:val="005F6A41"/>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5F6A41"/>
    <w:rPr>
      <w:rFonts w:asciiTheme="minorHAnsi" w:eastAsiaTheme="minorEastAsia" w:hAnsiTheme="minorHAnsi" w:cstheme="minorBidi"/>
    </w:rPr>
  </w:style>
  <w:style w:type="paragraph" w:styleId="TOC2">
    <w:name w:val="toc 2"/>
    <w:basedOn w:val="Normal"/>
    <w:next w:val="Normal"/>
    <w:autoRedefine/>
    <w:uiPriority w:val="39"/>
    <w:unhideWhenUsed/>
    <w:rsid w:val="005F6A41"/>
    <w:pPr>
      <w:spacing w:after="100" w:line="259" w:lineRule="auto"/>
      <w:ind w:left="220"/>
    </w:pPr>
    <w:rPr>
      <w:rFonts w:asciiTheme="minorHAnsi" w:eastAsiaTheme="minorEastAsia" w:hAnsiTheme="minorHAnsi" w:cs="Times New Roman"/>
    </w:rPr>
  </w:style>
  <w:style w:type="paragraph" w:styleId="TOC3">
    <w:name w:val="toc 3"/>
    <w:basedOn w:val="Normal"/>
    <w:next w:val="Normal"/>
    <w:autoRedefine/>
    <w:uiPriority w:val="39"/>
    <w:unhideWhenUsed/>
    <w:rsid w:val="005F6A41"/>
    <w:pPr>
      <w:spacing w:after="100" w:line="259" w:lineRule="auto"/>
      <w:ind w:left="440"/>
    </w:pPr>
    <w:rPr>
      <w:rFonts w:asciiTheme="minorHAnsi" w:eastAsiaTheme="minorEastAsia" w:hAnsiTheme="minorHAns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161849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cdn.astonmartin.com/sitefinity/recruitment-2013/learning-development-manager.pdf?sfvrsn=0" TargetMode="Externa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tescoplc.com/sustainability/documents/policies/how-we-create-an-inclusive-working-environment"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rporate.marksandspencer.com/sites/marksandspencer/files/marks-spencer/our-people/mns-people-principles.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920B4CC426F5458D9DD7D2E7F5029A48"/>
        <w:category>
          <w:name w:val="General"/>
          <w:gallery w:val="placeholder"/>
        </w:category>
        <w:types>
          <w:type w:val="bbPlcHdr"/>
        </w:types>
        <w:behaviors>
          <w:behavior w:val="content"/>
        </w:behaviors>
        <w:guid w:val="{824A742E-4427-49C8-9F72-A5D493E52586}"/>
      </w:docPartPr>
      <w:docPartBody>
        <w:p w:rsidR="00000000" w:rsidRDefault="00763AEA" w:rsidP="00763AEA">
          <w:pPr>
            <w:pStyle w:val="920B4CC426F5458D9DD7D2E7F5029A48"/>
          </w:pPr>
          <w:r>
            <w:rPr>
              <w:rFonts w:asciiTheme="majorHAnsi" w:eastAsiaTheme="majorEastAsia" w:hAnsiTheme="majorHAnsi" w:cstheme="majorBidi"/>
              <w:caps/>
              <w:color w:val="156082" w:themeColor="accent1"/>
              <w:sz w:val="80"/>
              <w:szCs w:val="80"/>
            </w:rPr>
            <w:t>[Document title]</w:t>
          </w:r>
        </w:p>
      </w:docPartBody>
    </w:docPart>
    <w:docPart>
      <w:docPartPr>
        <w:name w:val="1A363AF88D3F4BD68015D7E02CFA14D8"/>
        <w:category>
          <w:name w:val="General"/>
          <w:gallery w:val="placeholder"/>
        </w:category>
        <w:types>
          <w:type w:val="bbPlcHdr"/>
        </w:types>
        <w:behaviors>
          <w:behavior w:val="content"/>
        </w:behaviors>
        <w:guid w:val="{86903F1E-5F5A-4F38-A312-0E9CD9572167}"/>
      </w:docPartPr>
      <w:docPartBody>
        <w:p w:rsidR="00000000" w:rsidRDefault="00763AEA" w:rsidP="00763AEA">
          <w:pPr>
            <w:pStyle w:val="1A363AF88D3F4BD68015D7E02CFA14D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AEA"/>
    <w:rsid w:val="00763AEA"/>
    <w:rsid w:val="00BB0599"/>
    <w:rsid w:val="00D82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0B4CC426F5458D9DD7D2E7F5029A48">
    <w:name w:val="920B4CC426F5458D9DD7D2E7F5029A48"/>
    <w:rsid w:val="00763AEA"/>
  </w:style>
  <w:style w:type="paragraph" w:customStyle="1" w:styleId="1A363AF88D3F4BD68015D7E02CFA14D8">
    <w:name w:val="1A363AF88D3F4BD68015D7E02CFA14D8"/>
    <w:rsid w:val="00763AEA"/>
  </w:style>
  <w:style w:type="paragraph" w:customStyle="1" w:styleId="70CD75526CB9477B8575DC923E2F7133">
    <w:name w:val="70CD75526CB9477B8575DC923E2F7133"/>
    <w:rsid w:val="00763AEA"/>
  </w:style>
  <w:style w:type="paragraph" w:customStyle="1" w:styleId="8AFD6D3FD0624F6391F593ADB6F58DF4">
    <w:name w:val="8AFD6D3FD0624F6391F593ADB6F58DF4"/>
    <w:rsid w:val="00763AEA"/>
  </w:style>
  <w:style w:type="paragraph" w:customStyle="1" w:styleId="B297B649C7D146E79BCEB5CAE577852F">
    <w:name w:val="B297B649C7D146E79BCEB5CAE577852F"/>
    <w:rsid w:val="00763AE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2024-12-06T00:00:00</PublishDate>
  <Abstract/>
  <CompanyAddress>2212097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C0CA3F-67BA-425F-852F-446BDD9A4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2925</Words>
  <Characters>16673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hALIMA BEGUM RUMI</Company>
  <LinksUpToDate>false</LinksUpToDate>
  <CharactersWithSpaces>19559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dc:subject>PEER COACHING EXERCISE’S REFLECTION</dc:subject>
  <dc:creator>Halima Rumi</dc:creator>
  <cp:lastModifiedBy>Halima Begum Rumi (2212097)</cp:lastModifiedBy>
  <cp:revision>2</cp:revision>
  <dcterms:created xsi:type="dcterms:W3CDTF">2024-12-06T11:54:00Z</dcterms:created>
  <dcterms:modified xsi:type="dcterms:W3CDTF">2024-12-06T11:54:00Z</dcterms:modified>
</cp:coreProperties>
</file>