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A561D" w14:textId="77777777" w:rsidR="0082470B" w:rsidRDefault="0082470B" w:rsidP="0082470B">
      <w:pPr>
        <w:jc w:val="center"/>
        <w:rPr>
          <w:sz w:val="32"/>
        </w:rPr>
      </w:pPr>
    </w:p>
    <w:p w14:paraId="7308ED3B" w14:textId="77777777" w:rsidR="00052276" w:rsidRDefault="00052276" w:rsidP="00052276">
      <w:pPr>
        <w:pStyle w:val="Default"/>
        <w:spacing w:line="276" w:lineRule="auto"/>
        <w:rPr>
          <w:rFonts w:ascii="Abadi" w:hAnsi="Abadi"/>
          <w:b/>
          <w:bCs/>
        </w:rPr>
      </w:pPr>
      <w:r>
        <w:rPr>
          <w:rFonts w:ascii="Abadi" w:hAnsi="Abadi"/>
          <w:b/>
          <w:bCs/>
        </w:rPr>
        <w:t xml:space="preserve">LEADERSHIP AND MANAGEMENT, THEORY AND PRACTICE </w:t>
      </w:r>
    </w:p>
    <w:p w14:paraId="3881E180" w14:textId="77777777" w:rsidR="00052276" w:rsidRDefault="00052276" w:rsidP="00052276">
      <w:pPr>
        <w:pStyle w:val="Default"/>
        <w:spacing w:line="276" w:lineRule="auto"/>
        <w:rPr>
          <w:rFonts w:ascii="Abadi" w:hAnsi="Abadi"/>
          <w:b/>
          <w:bCs/>
        </w:rPr>
      </w:pPr>
    </w:p>
    <w:p w14:paraId="69B4C915" w14:textId="77777777" w:rsidR="00052276" w:rsidRDefault="00052276" w:rsidP="00052276">
      <w:pPr>
        <w:pStyle w:val="Default"/>
        <w:spacing w:line="276" w:lineRule="auto"/>
        <w:rPr>
          <w:rFonts w:ascii="Abadi" w:hAnsi="Abadi"/>
          <w:b/>
          <w:bCs/>
        </w:rPr>
      </w:pPr>
    </w:p>
    <w:p w14:paraId="579325CF" w14:textId="77777777" w:rsidR="00052276" w:rsidRDefault="00052276" w:rsidP="00052276">
      <w:pPr>
        <w:pStyle w:val="Default"/>
        <w:spacing w:line="276" w:lineRule="auto"/>
        <w:rPr>
          <w:rFonts w:ascii="Abadi" w:hAnsi="Abadi"/>
        </w:rPr>
      </w:pPr>
      <w:r>
        <w:rPr>
          <w:rFonts w:ascii="Abadi" w:hAnsi="Abadi"/>
        </w:rPr>
        <w:t>Module: LCBB6003 Leadership and management, theory and practice</w:t>
      </w:r>
    </w:p>
    <w:p w14:paraId="431E67B7" w14:textId="77777777" w:rsidR="00052276" w:rsidRDefault="00052276" w:rsidP="00052276">
      <w:pPr>
        <w:pStyle w:val="Default"/>
        <w:spacing w:line="276" w:lineRule="auto"/>
        <w:rPr>
          <w:rFonts w:ascii="Abadi" w:hAnsi="Abadi"/>
        </w:rPr>
      </w:pPr>
    </w:p>
    <w:p w14:paraId="007DB871" w14:textId="77777777" w:rsidR="00052276" w:rsidRDefault="00052276" w:rsidP="00052276">
      <w:pPr>
        <w:pStyle w:val="Default"/>
        <w:spacing w:line="276" w:lineRule="auto"/>
        <w:rPr>
          <w:rFonts w:ascii="Abadi" w:hAnsi="Abadi"/>
        </w:rPr>
      </w:pPr>
    </w:p>
    <w:p w14:paraId="72197C2C" w14:textId="77777777" w:rsidR="00052276" w:rsidRDefault="00052276" w:rsidP="00052276">
      <w:pPr>
        <w:pStyle w:val="Default"/>
        <w:spacing w:line="276" w:lineRule="auto"/>
        <w:jc w:val="right"/>
        <w:rPr>
          <w:rFonts w:ascii="Abadi" w:hAnsi="Abadi"/>
        </w:rPr>
      </w:pPr>
      <w:r>
        <w:rPr>
          <w:rFonts w:ascii="Abadi" w:hAnsi="Abadi"/>
        </w:rPr>
        <w:t>Lecturer - Dr Mushfiqur Rahman</w:t>
      </w:r>
    </w:p>
    <w:p w14:paraId="56BD9BDF" w14:textId="77777777" w:rsidR="00052276" w:rsidRDefault="00052276" w:rsidP="00052276">
      <w:pPr>
        <w:spacing w:line="276" w:lineRule="auto"/>
        <w:jc w:val="center"/>
        <w:rPr>
          <w:rFonts w:ascii="Abadi" w:hAnsi="Abadi" w:cs="Abadi"/>
          <w:szCs w:val="24"/>
        </w:rPr>
      </w:pPr>
    </w:p>
    <w:p w14:paraId="43119101" w14:textId="12421699" w:rsidR="00052276" w:rsidRDefault="00052276" w:rsidP="00052276">
      <w:pPr>
        <w:spacing w:line="276" w:lineRule="auto"/>
        <w:jc w:val="left"/>
        <w:rPr>
          <w:rFonts w:ascii="Abadi" w:hAnsi="Abadi"/>
          <w:szCs w:val="24"/>
        </w:rPr>
      </w:pPr>
      <w:r>
        <w:rPr>
          <w:rFonts w:ascii="Abadi" w:hAnsi="Abadi" w:cs="Abadi"/>
          <w:szCs w:val="24"/>
        </w:rPr>
        <w:t xml:space="preserve">Student: </w:t>
      </w:r>
      <w:proofErr w:type="spellStart"/>
      <w:r>
        <w:rPr>
          <w:rFonts w:ascii="Abadi" w:hAnsi="Abadi" w:cs="Abadi"/>
          <w:szCs w:val="24"/>
        </w:rPr>
        <w:t>Beatricia</w:t>
      </w:r>
      <w:proofErr w:type="spellEnd"/>
      <w:r>
        <w:rPr>
          <w:rFonts w:ascii="Abadi" w:hAnsi="Abadi" w:cs="Abadi"/>
          <w:szCs w:val="24"/>
        </w:rPr>
        <w:t xml:space="preserve"> </w:t>
      </w:r>
      <w:proofErr w:type="spellStart"/>
      <w:r>
        <w:rPr>
          <w:rFonts w:ascii="Abadi" w:hAnsi="Abadi" w:cs="Abadi"/>
          <w:szCs w:val="24"/>
        </w:rPr>
        <w:t>Corsan</w:t>
      </w:r>
      <w:proofErr w:type="spellEnd"/>
      <w:r>
        <w:rPr>
          <w:rFonts w:ascii="Abadi" w:hAnsi="Abadi" w:cs="Abadi"/>
          <w:szCs w:val="24"/>
        </w:rPr>
        <w:t xml:space="preserve"> ID 2013038</w:t>
      </w:r>
    </w:p>
    <w:p w14:paraId="13F4A8C9" w14:textId="77777777" w:rsidR="00052276" w:rsidRDefault="00052276" w:rsidP="00052276">
      <w:pPr>
        <w:spacing w:line="276" w:lineRule="auto"/>
        <w:jc w:val="center"/>
        <w:rPr>
          <w:rFonts w:ascii="Abadi" w:hAnsi="Abadi"/>
          <w:szCs w:val="24"/>
        </w:rPr>
      </w:pPr>
    </w:p>
    <w:p w14:paraId="2BFBDD32" w14:textId="77777777" w:rsidR="00052276" w:rsidRDefault="00052276" w:rsidP="00052276">
      <w:pPr>
        <w:spacing w:line="276" w:lineRule="auto"/>
        <w:jc w:val="center"/>
        <w:rPr>
          <w:rFonts w:ascii="Abadi" w:hAnsi="Abadi"/>
          <w:szCs w:val="24"/>
        </w:rPr>
      </w:pPr>
      <w:r>
        <w:rPr>
          <w:rFonts w:ascii="Abadi" w:hAnsi="Abadi"/>
          <w:szCs w:val="24"/>
        </w:rPr>
        <w:t>Assessment 2 Task 2: Individual Task</w:t>
      </w:r>
    </w:p>
    <w:p w14:paraId="0094A6BC" w14:textId="77777777" w:rsidR="00974FA4" w:rsidRDefault="00974FA4">
      <w:pPr>
        <w:spacing w:line="276" w:lineRule="auto"/>
        <w:jc w:val="left"/>
        <w:rPr>
          <w:sz w:val="32"/>
        </w:rPr>
      </w:pPr>
      <w:r>
        <w:rPr>
          <w:sz w:val="32"/>
        </w:rPr>
        <w:br w:type="page"/>
      </w:r>
    </w:p>
    <w:p w14:paraId="61CD357D" w14:textId="77777777" w:rsidR="00974FA4" w:rsidRPr="00071599" w:rsidRDefault="00974FA4" w:rsidP="00974FA4">
      <w:pPr>
        <w:jc w:val="center"/>
        <w:rPr>
          <w:sz w:val="28"/>
        </w:rPr>
      </w:pPr>
      <w:r w:rsidRPr="00071599">
        <w:rPr>
          <w:sz w:val="28"/>
        </w:rPr>
        <w:lastRenderedPageBreak/>
        <w:t>Speaker notes on the presentation slides</w:t>
      </w:r>
    </w:p>
    <w:p w14:paraId="1889E949" w14:textId="366F3DED" w:rsidR="00CB136B" w:rsidRPr="001645EC" w:rsidRDefault="00CB136B" w:rsidP="00CB136B">
      <w:pPr>
        <w:rPr>
          <w:lang w:val="en-US"/>
        </w:rPr>
      </w:pPr>
      <w:r w:rsidRPr="001645EC">
        <w:rPr>
          <w:lang w:val="en-US"/>
        </w:rPr>
        <w:t>Transformational leaders encourage their followers to think creatively and independently, and they challenge them to</w:t>
      </w:r>
      <w:r w:rsidR="00FA6541">
        <w:rPr>
          <w:lang w:val="en-US"/>
        </w:rPr>
        <w:t xml:space="preserve"> </w:t>
      </w:r>
      <w:r w:rsidRPr="001645EC">
        <w:rPr>
          <w:lang w:val="en-US"/>
        </w:rPr>
        <w:t>develop new ideas.</w:t>
      </w:r>
      <w:r>
        <w:rPr>
          <w:lang w:val="en-US"/>
        </w:rPr>
        <w:t xml:space="preserve"> </w:t>
      </w:r>
      <w:r w:rsidRPr="001645EC">
        <w:rPr>
          <w:lang w:val="en-US"/>
        </w:rPr>
        <w:t>Transformational leaders show a genuine interest in the personal development and well-being of their followers, and they are able to provide support and encouragement to help them achieve their goals.</w:t>
      </w:r>
      <w:r w:rsidR="001F280B">
        <w:rPr>
          <w:lang w:val="en-US"/>
        </w:rPr>
        <w:t xml:space="preserve"> </w:t>
      </w:r>
      <w:r w:rsidR="000E612C">
        <w:t xml:space="preserve">(Nani et al, 2021) </w:t>
      </w:r>
      <w:r w:rsidRPr="001645EC">
        <w:rPr>
          <w:lang w:val="en-US"/>
        </w:rPr>
        <w:t>Research has shown that transformational leadership is associated with higher levels of job satisfaction, motivation, and performance among followers</w:t>
      </w:r>
      <w:r w:rsidR="00FA6541">
        <w:rPr>
          <w:lang w:val="en-US"/>
        </w:rPr>
        <w:t xml:space="preserve">. </w:t>
      </w:r>
      <w:r w:rsidRPr="001645EC">
        <w:rPr>
          <w:lang w:val="en-US"/>
        </w:rPr>
        <w:t>However, transformational leadership is not always the most effective approach in all situations, and it may be more appropriate in certain types of organizations or contexts.</w:t>
      </w:r>
      <w:r>
        <w:t xml:space="preserve"> </w:t>
      </w:r>
      <w:r w:rsidRPr="001645EC">
        <w:t xml:space="preserve"> </w:t>
      </w:r>
      <w:r w:rsidR="00CB0982">
        <w:t>(</w:t>
      </w:r>
      <w:proofErr w:type="spellStart"/>
      <w:r w:rsidR="00CB0982">
        <w:t>Takács</w:t>
      </w:r>
      <w:proofErr w:type="spellEnd"/>
      <w:r w:rsidR="00CB0982">
        <w:t xml:space="preserve"> et al, 2021)</w:t>
      </w:r>
    </w:p>
    <w:p w14:paraId="7DC75189" w14:textId="77777777" w:rsidR="00CB136B" w:rsidRPr="00234708" w:rsidRDefault="00CB136B" w:rsidP="00CB136B">
      <w:pPr>
        <w:rPr>
          <w:lang w:val="en-US"/>
        </w:rPr>
      </w:pPr>
      <w:r w:rsidRPr="0026105B">
        <w:rPr>
          <w:lang w:val="en-US"/>
        </w:rPr>
        <w:t>Transactional leaders provide rewards to their followers in exchange for specific behaviors or outcomes. For example, a leader might offer a bonus to an employee who meets a certain sales target.</w:t>
      </w:r>
      <w:r>
        <w:rPr>
          <w:lang w:val="en-US"/>
        </w:rPr>
        <w:t xml:space="preserve"> </w:t>
      </w:r>
      <w:r w:rsidRPr="0026105B">
        <w:rPr>
          <w:lang w:val="en-US"/>
        </w:rPr>
        <w:t>Transactional leaders monitor their followers closely to ensure that they are meeting expectations, and they intervene when problems arise. This might involve providing corrective feedback, enforcing rules and procedures, or taking disciplinary action.</w:t>
      </w:r>
      <w:r w:rsidR="001F280B">
        <w:rPr>
          <w:lang w:val="en-US"/>
        </w:rPr>
        <w:t xml:space="preserve"> </w:t>
      </w:r>
      <w:r w:rsidRPr="00234708">
        <w:rPr>
          <w:lang w:val="en-US"/>
        </w:rPr>
        <w:t xml:space="preserve">Each of these perspectives offers valuable insights into the nature of leadership, and different situations may call for different approaches to leadership. Ultimately, </w:t>
      </w:r>
      <w:r>
        <w:rPr>
          <w:lang w:val="en-US"/>
        </w:rPr>
        <w:t>Jack Welch</w:t>
      </w:r>
      <w:r w:rsidRPr="00234708">
        <w:rPr>
          <w:lang w:val="en-US"/>
        </w:rPr>
        <w:t xml:space="preserve"> depends on a combination of factors, including the leader's traits and behaviors, the demands of the situation, and the needs of the followers.</w:t>
      </w:r>
      <w:r>
        <w:t xml:space="preserve"> </w:t>
      </w:r>
      <w:r w:rsidRPr="00234708">
        <w:t xml:space="preserve"> </w:t>
      </w:r>
      <w:r w:rsidR="00CB0982">
        <w:t>(</w:t>
      </w:r>
      <w:proofErr w:type="spellStart"/>
      <w:r w:rsidR="00CB0982">
        <w:t>Wojtak</w:t>
      </w:r>
      <w:proofErr w:type="spellEnd"/>
      <w:r w:rsidR="00CB0982">
        <w:t xml:space="preserve"> et al, 2021)</w:t>
      </w:r>
    </w:p>
    <w:p w14:paraId="628FE190" w14:textId="77777777" w:rsidR="00CB136B" w:rsidRDefault="00CB136B" w:rsidP="00CB136B">
      <w:r>
        <w:rPr>
          <w:lang w:val="en-US"/>
        </w:rPr>
        <w:t>Jack Welch</w:t>
      </w:r>
      <w:r w:rsidRPr="00D96347">
        <w:rPr>
          <w:lang w:val="en-US"/>
        </w:rPr>
        <w:t xml:space="preserve"> is willing to take risks and make tough decisions when needed. They are able to confront difficult issues and have difficult conversations, even when it is uncomfortable or unpopular.</w:t>
      </w:r>
      <w:r>
        <w:rPr>
          <w:lang w:val="en-US"/>
        </w:rPr>
        <w:t xml:space="preserve"> Jack Welch</w:t>
      </w:r>
      <w:r w:rsidRPr="00D96347">
        <w:rPr>
          <w:lang w:val="en-US"/>
        </w:rPr>
        <w:t xml:space="preserve"> is committed to ongoing learning and development. They are always seeking to improve their skills and knowledge, and they are open to feedback and new ideas.</w:t>
      </w:r>
      <w:r>
        <w:t xml:space="preserve"> </w:t>
      </w:r>
      <w:r w:rsidRPr="00D96347">
        <w:t xml:space="preserve"> </w:t>
      </w:r>
      <w:r w:rsidR="001F280B">
        <w:rPr>
          <w:lang w:val="en-US"/>
        </w:rPr>
        <w:t xml:space="preserve"> </w:t>
      </w:r>
      <w:r>
        <w:rPr>
          <w:lang w:val="en-US"/>
        </w:rPr>
        <w:t>Jack Welch</w:t>
      </w:r>
      <w:r w:rsidRPr="00E83D54">
        <w:rPr>
          <w:lang w:val="en-US"/>
        </w:rPr>
        <w:t xml:space="preserve"> is able to bounce back from setbacks and remain optimistic in the face of adversity.</w:t>
      </w:r>
      <w:r>
        <w:rPr>
          <w:lang w:val="en-US"/>
        </w:rPr>
        <w:t xml:space="preserve"> Jack Welch</w:t>
      </w:r>
      <w:r w:rsidRPr="00E83D54">
        <w:rPr>
          <w:lang w:val="en-US"/>
        </w:rPr>
        <w:t xml:space="preserve"> is aware of their strengths and </w:t>
      </w:r>
      <w:proofErr w:type="gramStart"/>
      <w:r w:rsidRPr="00E83D54">
        <w:rPr>
          <w:lang w:val="en-US"/>
        </w:rPr>
        <w:t>weaknesses, and</w:t>
      </w:r>
      <w:proofErr w:type="gramEnd"/>
      <w:r w:rsidRPr="00E83D54">
        <w:rPr>
          <w:lang w:val="en-US"/>
        </w:rPr>
        <w:t xml:space="preserve"> are able to adapt their leadership style accordingly.</w:t>
      </w:r>
      <w:r>
        <w:rPr>
          <w:lang w:val="en-US"/>
        </w:rPr>
        <w:t xml:space="preserve"> Jack Welch</w:t>
      </w:r>
      <w:r w:rsidRPr="00E83D54">
        <w:rPr>
          <w:lang w:val="en-US"/>
        </w:rPr>
        <w:t xml:space="preserve"> </w:t>
      </w:r>
      <w:proofErr w:type="gramStart"/>
      <w:r w:rsidRPr="00E83D54">
        <w:rPr>
          <w:lang w:val="en-US"/>
        </w:rPr>
        <w:t>are</w:t>
      </w:r>
      <w:proofErr w:type="gramEnd"/>
      <w:r w:rsidRPr="00E83D54">
        <w:rPr>
          <w:lang w:val="en-US"/>
        </w:rPr>
        <w:t xml:space="preserve"> confident in their abilities and their vision, and are able to inspire confidence in their followers.</w:t>
      </w:r>
      <w:r>
        <w:t xml:space="preserve"> </w:t>
      </w:r>
      <w:r w:rsidRPr="00E83D54">
        <w:t xml:space="preserve"> </w:t>
      </w:r>
      <w:r w:rsidR="00CB0982">
        <w:t>(</w:t>
      </w:r>
      <w:proofErr w:type="spellStart"/>
      <w:r w:rsidR="00CB0982">
        <w:t>Wojtak</w:t>
      </w:r>
      <w:proofErr w:type="spellEnd"/>
      <w:r w:rsidR="00CB0982">
        <w:t xml:space="preserve"> et al, 2021)</w:t>
      </w:r>
    </w:p>
    <w:p w14:paraId="44CD47A0" w14:textId="77777777" w:rsidR="001F280B" w:rsidRPr="00E83D54" w:rsidRDefault="001F280B" w:rsidP="00CB136B">
      <w:pPr>
        <w:rPr>
          <w:lang w:val="en-US"/>
        </w:rPr>
      </w:pPr>
    </w:p>
    <w:p w14:paraId="124197B3" w14:textId="6F63217D" w:rsidR="00CB136B" w:rsidRPr="00A401C4" w:rsidRDefault="00CB136B" w:rsidP="00CB136B">
      <w:pPr>
        <w:rPr>
          <w:lang w:val="en-US"/>
        </w:rPr>
      </w:pPr>
      <w:r w:rsidRPr="00A401C4">
        <w:rPr>
          <w:lang w:val="en-US"/>
        </w:rPr>
        <w:t xml:space="preserve">Welch is often credited with introducing the concept of "shareholder value" to corporate management, which emphasizes the importance of maximizing returns to shareholders. He also </w:t>
      </w:r>
      <w:r w:rsidRPr="00A401C4">
        <w:rPr>
          <w:lang w:val="en-US"/>
        </w:rPr>
        <w:lastRenderedPageBreak/>
        <w:t>championed a system of "rank and yank" performance management, which involved regularly reviewing the performance of all employees and firing the bottom 10% of performers.</w:t>
      </w:r>
      <w:r>
        <w:rPr>
          <w:lang w:val="en-US"/>
        </w:rPr>
        <w:t xml:space="preserve"> </w:t>
      </w:r>
      <w:r w:rsidRPr="00A401C4">
        <w:rPr>
          <w:lang w:val="en-US"/>
        </w:rPr>
        <w:t>Under Welch's leadership, GE became a leaner and more efficient organization, divesting itself of many non-core businesses and focusing on core competencies in areas like energy, aviation, and healthcare. Welch also invested heavily in research and development, leading to many breakthrough innovations.</w:t>
      </w:r>
      <w:r w:rsidR="00CB0982" w:rsidRPr="00CB0982">
        <w:t xml:space="preserve"> </w:t>
      </w:r>
      <w:r w:rsidR="00CB0982">
        <w:t>(</w:t>
      </w:r>
      <w:proofErr w:type="spellStart"/>
      <w:r w:rsidR="00CB0982">
        <w:t>Takács</w:t>
      </w:r>
      <w:proofErr w:type="spellEnd"/>
      <w:r w:rsidR="00CB0982">
        <w:t xml:space="preserve"> et al, 2021)</w:t>
      </w:r>
    </w:p>
    <w:p w14:paraId="796567F2" w14:textId="326B33D3" w:rsidR="00CB136B" w:rsidRPr="000C3E83" w:rsidRDefault="00CB136B" w:rsidP="00CB136B">
      <w:pPr>
        <w:rPr>
          <w:lang w:val="en-US"/>
        </w:rPr>
      </w:pPr>
      <w:r w:rsidRPr="00A401C4">
        <w:rPr>
          <w:lang w:val="en-US"/>
        </w:rPr>
        <w:t>Despite his successes, Welch's tenure at GE was not without controversy. Critics accused him of being ruthless in his pursuit of profits, and some of his management practices</w:t>
      </w:r>
      <w:r w:rsidR="00FA6541">
        <w:rPr>
          <w:lang w:val="en-US"/>
        </w:rPr>
        <w:t xml:space="preserve">. </w:t>
      </w:r>
      <w:r w:rsidRPr="000C3E83">
        <w:rPr>
          <w:lang w:val="en-US"/>
        </w:rPr>
        <w:t>Overall, Welch's leadership qualities were multifaceted and complex, and they played a key role in his ability to transform GE into one of the most successful companies in the world.</w:t>
      </w:r>
      <w:r w:rsidRPr="000C3E83">
        <w:t xml:space="preserve"> </w:t>
      </w:r>
      <w:r w:rsidR="00CB0982">
        <w:t>(Nani et al, 2021)</w:t>
      </w:r>
    </w:p>
    <w:p w14:paraId="4251986A" w14:textId="317BAB8A" w:rsidR="00CB136B" w:rsidRPr="000F1997" w:rsidRDefault="00CB136B" w:rsidP="00CB136B">
      <w:pPr>
        <w:rPr>
          <w:lang w:val="en-US"/>
        </w:rPr>
      </w:pPr>
      <w:r w:rsidRPr="00E01C44">
        <w:rPr>
          <w:lang w:val="en-US"/>
        </w:rPr>
        <w:t>Jack Welch</w:t>
      </w:r>
      <w:r w:rsidRPr="000F1997">
        <w:rPr>
          <w:lang w:val="en-US"/>
        </w:rPr>
        <w:t xml:space="preserve"> focused on transforming GE into a leaner and instituted a performance management system known as "rank and yank," which involved regularly reviewing employee performance and firing the bottom 10% of performers. While controversial, this system was seen by many as an effective way to drive performance and accountability.</w:t>
      </w:r>
      <w:r w:rsidR="00CB0982" w:rsidRPr="00CB0982">
        <w:t xml:space="preserve"> </w:t>
      </w:r>
      <w:r w:rsidR="00CB0982">
        <w:t>(Nani et al, 2021)</w:t>
      </w:r>
    </w:p>
    <w:p w14:paraId="4F50EAC1" w14:textId="77777777" w:rsidR="0044448D" w:rsidRDefault="0044448D">
      <w:pPr>
        <w:spacing w:line="276" w:lineRule="auto"/>
        <w:jc w:val="left"/>
        <w:rPr>
          <w:sz w:val="28"/>
        </w:rPr>
      </w:pPr>
      <w:r>
        <w:rPr>
          <w:sz w:val="28"/>
        </w:rPr>
        <w:br w:type="page"/>
      </w:r>
    </w:p>
    <w:p w14:paraId="6E4ADC8E" w14:textId="77777777" w:rsidR="0044448D" w:rsidRPr="0044448D" w:rsidRDefault="0044448D" w:rsidP="0044448D">
      <w:pPr>
        <w:jc w:val="center"/>
        <w:rPr>
          <w:sz w:val="28"/>
        </w:rPr>
      </w:pPr>
      <w:r w:rsidRPr="0044448D">
        <w:rPr>
          <w:sz w:val="28"/>
        </w:rPr>
        <w:lastRenderedPageBreak/>
        <w:t>References</w:t>
      </w:r>
    </w:p>
    <w:p w14:paraId="48FC29BF" w14:textId="77777777" w:rsidR="0044448D" w:rsidRPr="006B1BE0" w:rsidRDefault="0044448D" w:rsidP="0044448D">
      <w:r w:rsidRPr="006B1BE0">
        <w:t xml:space="preserve">Nani, D.A. and </w:t>
      </w:r>
      <w:proofErr w:type="spellStart"/>
      <w:r w:rsidRPr="006B1BE0">
        <w:t>Safitri</w:t>
      </w:r>
      <w:proofErr w:type="spellEnd"/>
      <w:r w:rsidRPr="006B1BE0">
        <w:t>, V.A.D., (2021). Exploring the relationship between formal management control systems, organisational performance and innovation: The role of leadership characteristics. Asian Journal of Business and Accounting, 14(1), pp.207-224.</w:t>
      </w:r>
    </w:p>
    <w:p w14:paraId="0CDA6F76" w14:textId="77777777" w:rsidR="0044448D" w:rsidRPr="006B1BE0" w:rsidRDefault="0044448D" w:rsidP="0044448D">
      <w:proofErr w:type="spellStart"/>
      <w:r w:rsidRPr="006B1BE0">
        <w:t>Takács</w:t>
      </w:r>
      <w:proofErr w:type="spellEnd"/>
      <w:r w:rsidRPr="006B1BE0">
        <w:t xml:space="preserve">, E., </w:t>
      </w:r>
      <w:proofErr w:type="spellStart"/>
      <w:r w:rsidRPr="006B1BE0">
        <w:t>Abcouwer</w:t>
      </w:r>
      <w:proofErr w:type="spellEnd"/>
      <w:r w:rsidRPr="006B1BE0">
        <w:t>, T. and de Boer, R., (2021), November. Management and Leadership Skills and Attitude in Uncertainty. In ECMLG 2021 17th European Conference on Management, Leadership and Governance (p. 401). Academic Conferences limited.</w:t>
      </w:r>
    </w:p>
    <w:p w14:paraId="32F2CB00" w14:textId="77777777" w:rsidR="0044448D" w:rsidRPr="006B1BE0" w:rsidRDefault="0044448D" w:rsidP="0044448D">
      <w:proofErr w:type="spellStart"/>
      <w:r w:rsidRPr="006B1BE0">
        <w:t>Wojtak</w:t>
      </w:r>
      <w:proofErr w:type="spellEnd"/>
      <w:r w:rsidRPr="006B1BE0">
        <w:t xml:space="preserve">, A., Stein, V., </w:t>
      </w:r>
      <w:proofErr w:type="spellStart"/>
      <w:r w:rsidRPr="006B1BE0">
        <w:t>Goldhar</w:t>
      </w:r>
      <w:proofErr w:type="spellEnd"/>
      <w:r w:rsidRPr="006B1BE0">
        <w:t>, J. and Miller, R., (2022). The new era of management and leadership competencies for integrated care. International Journal of Integrated Care, 22(S1).</w:t>
      </w:r>
    </w:p>
    <w:p w14:paraId="27627D44" w14:textId="77777777" w:rsidR="0044448D" w:rsidRPr="00A85C02" w:rsidRDefault="0044448D" w:rsidP="00A85C02"/>
    <w:p w14:paraId="086C715F" w14:textId="77777777" w:rsidR="006D5A4D" w:rsidRDefault="006D5A4D"/>
    <w:p w14:paraId="3C8F075F" w14:textId="77777777" w:rsidR="004735DD" w:rsidRDefault="004735DD"/>
    <w:p w14:paraId="5792C105" w14:textId="77777777" w:rsidR="004735DD" w:rsidRDefault="004735DD"/>
    <w:p w14:paraId="0FC7C295" w14:textId="77777777" w:rsidR="004735DD" w:rsidRDefault="004735DD"/>
    <w:p w14:paraId="47A255D7" w14:textId="77777777" w:rsidR="004735DD" w:rsidRDefault="004735DD"/>
    <w:p w14:paraId="2DD039A3" w14:textId="77777777" w:rsidR="004735DD" w:rsidRDefault="004735DD"/>
    <w:p w14:paraId="39FA73A8" w14:textId="77777777" w:rsidR="004735DD" w:rsidRDefault="004735DD"/>
    <w:p w14:paraId="53099CBD" w14:textId="77777777" w:rsidR="004735DD" w:rsidRDefault="004735DD"/>
    <w:p w14:paraId="7D01CEF1" w14:textId="77777777" w:rsidR="004735DD" w:rsidRDefault="004735DD"/>
    <w:p w14:paraId="3CF82325" w14:textId="07024B0C" w:rsidR="004735DD" w:rsidRDefault="004735DD">
      <w:r>
        <w:rPr>
          <w:noProof/>
        </w:rPr>
        <w:lastRenderedPageBreak/>
        <w:drawing>
          <wp:inline distT="0" distB="0" distL="0" distR="0" wp14:anchorId="0617268A" wp14:editId="28A15BEB">
            <wp:extent cx="4786630" cy="8229600"/>
            <wp:effectExtent l="0" t="0" r="1270" b="0"/>
            <wp:docPr id="1333829011" name="Picture 1" descr="A poster of a business presen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29011" name="Picture 1" descr="A poster of a business presentation&#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86630" cy="8229600"/>
                    </a:xfrm>
                    <a:prstGeom prst="rect">
                      <a:avLst/>
                    </a:prstGeom>
                  </pic:spPr>
                </pic:pic>
              </a:graphicData>
            </a:graphic>
          </wp:inline>
        </w:drawing>
      </w:r>
      <w:r>
        <w:rPr>
          <w:noProof/>
        </w:rPr>
        <w:lastRenderedPageBreak/>
        <w:drawing>
          <wp:inline distT="0" distB="0" distL="0" distR="0" wp14:anchorId="7E05BFCE" wp14:editId="7CC47F1B">
            <wp:extent cx="4739640" cy="8229600"/>
            <wp:effectExtent l="0" t="0" r="0" b="0"/>
            <wp:docPr id="1812009910"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009910" name="Picture 2" descr="A close-up of a docume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39640" cy="8229600"/>
                    </a:xfrm>
                    <a:prstGeom prst="rect">
                      <a:avLst/>
                    </a:prstGeom>
                  </pic:spPr>
                </pic:pic>
              </a:graphicData>
            </a:graphic>
          </wp:inline>
        </w:drawing>
      </w:r>
    </w:p>
    <w:sectPr w:rsidR="004735D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4AE12" w14:textId="77777777" w:rsidR="00C36E56" w:rsidRDefault="00C36E56" w:rsidP="00EC3712">
      <w:pPr>
        <w:spacing w:after="0" w:line="240" w:lineRule="auto"/>
      </w:pPr>
      <w:r>
        <w:separator/>
      </w:r>
    </w:p>
  </w:endnote>
  <w:endnote w:type="continuationSeparator" w:id="0">
    <w:p w14:paraId="0B345DE5" w14:textId="77777777" w:rsidR="00C36E56" w:rsidRDefault="00C36E56" w:rsidP="00EC3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panose1 w:val="020B0604020104020204"/>
    <w:charset w:val="00"/>
    <w:family w:val="swiss"/>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060937"/>
      <w:docPartObj>
        <w:docPartGallery w:val="Page Numbers (Bottom of Page)"/>
        <w:docPartUnique/>
      </w:docPartObj>
    </w:sdtPr>
    <w:sdtEndPr>
      <w:rPr>
        <w:noProof/>
      </w:rPr>
    </w:sdtEndPr>
    <w:sdtContent>
      <w:p w14:paraId="68ACCA8E" w14:textId="77777777" w:rsidR="00EC3712" w:rsidRDefault="00EC3712" w:rsidP="00EC3712">
        <w:pPr>
          <w:pStyle w:val="Footer"/>
          <w:jc w:val="center"/>
        </w:pPr>
        <w:r>
          <w:t xml:space="preserve">Page | </w:t>
        </w:r>
        <w:r>
          <w:fldChar w:fldCharType="begin"/>
        </w:r>
        <w:r>
          <w:instrText xml:space="preserve"> PAGE   \* MERGEFORMAT </w:instrText>
        </w:r>
        <w:r>
          <w:fldChar w:fldCharType="separate"/>
        </w:r>
        <w:r w:rsidR="003C2D30">
          <w:rPr>
            <w:noProof/>
          </w:rPr>
          <w:t>3</w:t>
        </w:r>
        <w:r>
          <w:rPr>
            <w:noProof/>
          </w:rPr>
          <w:fldChar w:fldCharType="end"/>
        </w:r>
      </w:p>
    </w:sdtContent>
  </w:sdt>
  <w:p w14:paraId="47E39B07" w14:textId="77777777" w:rsidR="00EC3712" w:rsidRDefault="00EC3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1C593" w14:textId="77777777" w:rsidR="00C36E56" w:rsidRDefault="00C36E56" w:rsidP="00EC3712">
      <w:pPr>
        <w:spacing w:after="0" w:line="240" w:lineRule="auto"/>
      </w:pPr>
      <w:r>
        <w:separator/>
      </w:r>
    </w:p>
  </w:footnote>
  <w:footnote w:type="continuationSeparator" w:id="0">
    <w:p w14:paraId="381DD5F9" w14:textId="77777777" w:rsidR="00C36E56" w:rsidRDefault="00C36E56" w:rsidP="00EC37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xtTSwMDEwNrcwNbNU0lEKTi0uzszPAykwqgUARtHz2CwAAAA="/>
  </w:docVars>
  <w:rsids>
    <w:rsidRoot w:val="0082470B"/>
    <w:rsid w:val="00052276"/>
    <w:rsid w:val="000E612C"/>
    <w:rsid w:val="00155F03"/>
    <w:rsid w:val="001F280B"/>
    <w:rsid w:val="003C2D30"/>
    <w:rsid w:val="0044448D"/>
    <w:rsid w:val="004735DD"/>
    <w:rsid w:val="004B03A2"/>
    <w:rsid w:val="00692989"/>
    <w:rsid w:val="006B10E5"/>
    <w:rsid w:val="006D5A4D"/>
    <w:rsid w:val="006E052E"/>
    <w:rsid w:val="00792D51"/>
    <w:rsid w:val="0082470B"/>
    <w:rsid w:val="00927214"/>
    <w:rsid w:val="00974FA4"/>
    <w:rsid w:val="00A85C02"/>
    <w:rsid w:val="00AC571D"/>
    <w:rsid w:val="00BB2B55"/>
    <w:rsid w:val="00BC061A"/>
    <w:rsid w:val="00C36E56"/>
    <w:rsid w:val="00CB0982"/>
    <w:rsid w:val="00CB136B"/>
    <w:rsid w:val="00D65B65"/>
    <w:rsid w:val="00DD5FC2"/>
    <w:rsid w:val="00E81FFC"/>
    <w:rsid w:val="00EC3712"/>
    <w:rsid w:val="00EF4F63"/>
    <w:rsid w:val="00F10052"/>
    <w:rsid w:val="00F5092B"/>
    <w:rsid w:val="00FA6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8B4DA"/>
  <w15:docId w15:val="{7FF24319-A6CD-4706-AE38-5B5A8F37D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70B"/>
    <w:pPr>
      <w:spacing w:line="36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7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712"/>
    <w:rPr>
      <w:rFonts w:ascii="Times New Roman" w:hAnsi="Times New Roman"/>
      <w:sz w:val="24"/>
      <w:lang w:val="en-GB"/>
    </w:rPr>
  </w:style>
  <w:style w:type="paragraph" w:styleId="Footer">
    <w:name w:val="footer"/>
    <w:basedOn w:val="Normal"/>
    <w:link w:val="FooterChar"/>
    <w:uiPriority w:val="99"/>
    <w:unhideWhenUsed/>
    <w:rsid w:val="00EC3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712"/>
    <w:rPr>
      <w:rFonts w:ascii="Times New Roman" w:hAnsi="Times New Roman"/>
      <w:sz w:val="24"/>
      <w:lang w:val="en-GB"/>
    </w:rPr>
  </w:style>
  <w:style w:type="paragraph" w:customStyle="1" w:styleId="Default">
    <w:name w:val="Default"/>
    <w:rsid w:val="00052276"/>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252057">
      <w:bodyDiv w:val="1"/>
      <w:marLeft w:val="0"/>
      <w:marRight w:val="0"/>
      <w:marTop w:val="0"/>
      <w:marBottom w:val="0"/>
      <w:divBdr>
        <w:top w:val="none" w:sz="0" w:space="0" w:color="auto"/>
        <w:left w:val="none" w:sz="0" w:space="0" w:color="auto"/>
        <w:bottom w:val="none" w:sz="0" w:space="0" w:color="auto"/>
        <w:right w:val="none" w:sz="0" w:space="0" w:color="auto"/>
      </w:divBdr>
    </w:div>
    <w:div w:id="187769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6</Pages>
  <Words>685</Words>
  <Characters>3910</Characters>
  <Application>Microsoft Office Word</Application>
  <DocSecurity>0</DocSecurity>
  <Lines>32</Lines>
  <Paragraphs>9</Paragraphs>
  <ScaleCrop>false</ScaleCrop>
  <Company/>
  <LinksUpToDate>false</LinksUpToDate>
  <CharactersWithSpaces>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X101</cp:lastModifiedBy>
  <cp:revision>30</cp:revision>
  <dcterms:created xsi:type="dcterms:W3CDTF">2023-03-28T06:38:00Z</dcterms:created>
  <dcterms:modified xsi:type="dcterms:W3CDTF">2023-09-06T23:53:00Z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22cd53c23f3569d64790630ed2a1aade13030d7fb946a18ca552d7e9d44ac019</vt:lpwstr>
  </property>
</Properties>
</file>