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89AF5" w14:textId="3E80080A" w:rsidR="00F417B1" w:rsidRPr="005C2068" w:rsidRDefault="00F417B1" w:rsidP="00F417B1">
      <w:pPr>
        <w:jc w:val="center"/>
        <w:rPr>
          <w:u w:val="double"/>
        </w:rPr>
      </w:pPr>
      <w:r w:rsidRPr="005C2068">
        <w:rPr>
          <w:u w:val="double"/>
        </w:rPr>
        <w:t xml:space="preserve">Academic Writing </w:t>
      </w:r>
      <w:r w:rsidR="005C2068" w:rsidRPr="005C2068">
        <w:rPr>
          <w:u w:val="double"/>
        </w:rPr>
        <w:t>(HPFY3005) Assignment 1</w:t>
      </w:r>
    </w:p>
    <w:p w14:paraId="42683ABC" w14:textId="21095342" w:rsidR="00E267B9" w:rsidRPr="004A75E9" w:rsidRDefault="00BA4B6D">
      <w:pPr>
        <w:rPr>
          <w:b/>
          <w:bCs/>
        </w:rPr>
      </w:pPr>
      <w:r w:rsidRPr="004A75E9">
        <w:rPr>
          <w:b/>
          <w:bCs/>
        </w:rPr>
        <w:t>Introduction</w:t>
      </w:r>
      <w:r w:rsidR="004A75E9" w:rsidRPr="004A75E9">
        <w:rPr>
          <w:b/>
          <w:bCs/>
        </w:rPr>
        <w:t xml:space="preserve"> </w:t>
      </w:r>
    </w:p>
    <w:p w14:paraId="5A5EB689" w14:textId="35F51F13" w:rsidR="00C56ADE" w:rsidRDefault="002A6CD7" w:rsidP="003075F9">
      <w:r>
        <w:t>Th</w:t>
      </w:r>
      <w:r w:rsidR="006B0BFC">
        <w:t xml:space="preserve">e purpose of this </w:t>
      </w:r>
      <w:r w:rsidR="00A8695E">
        <w:t>article is to</w:t>
      </w:r>
      <w:r w:rsidR="00E00279">
        <w:t xml:space="preserve"> </w:t>
      </w:r>
      <w:r w:rsidR="00A9216B">
        <w:t xml:space="preserve">demonstrate how to </w:t>
      </w:r>
      <w:r w:rsidR="0090359F">
        <w:t xml:space="preserve">effectively </w:t>
      </w:r>
      <w:r w:rsidR="00A9216B">
        <w:t>plan an essay</w:t>
      </w:r>
      <w:r w:rsidR="0090359F">
        <w:t xml:space="preserve"> and I will start by introducing </w:t>
      </w:r>
      <w:r w:rsidR="00FF51B7">
        <w:t xml:space="preserve">the subject before </w:t>
      </w:r>
      <w:r w:rsidR="00256EF5">
        <w:t>identifying</w:t>
      </w:r>
      <w:r w:rsidR="00FF51B7">
        <w:t xml:space="preserve"> </w:t>
      </w:r>
      <w:r w:rsidR="00836955">
        <w:t>the essay title</w:t>
      </w:r>
      <w:r w:rsidR="00302C70">
        <w:t xml:space="preserve"> </w:t>
      </w:r>
      <w:r w:rsidR="009010E3">
        <w:t>then</w:t>
      </w:r>
      <w:r w:rsidR="00302C70">
        <w:t xml:space="preserve"> </w:t>
      </w:r>
      <w:r w:rsidR="00324485">
        <w:t xml:space="preserve">explaining the composition </w:t>
      </w:r>
      <w:r w:rsidR="004321AD">
        <w:t>of the</w:t>
      </w:r>
      <w:r w:rsidR="00324485">
        <w:t xml:space="preserve"> bibliography</w:t>
      </w:r>
      <w:r w:rsidR="004321AD">
        <w:t xml:space="preserve">. I will summarise </w:t>
      </w:r>
      <w:r w:rsidR="007B6E4B">
        <w:t>my primary source before finally</w:t>
      </w:r>
      <w:r w:rsidR="009D24B2">
        <w:t xml:space="preserve"> showing</w:t>
      </w:r>
      <w:r w:rsidR="007B6E4B">
        <w:t xml:space="preserve"> </w:t>
      </w:r>
      <w:r w:rsidR="00DC5EAF">
        <w:t xml:space="preserve">the </w:t>
      </w:r>
      <w:r w:rsidR="009D24B2">
        <w:t>weaknesses of this source</w:t>
      </w:r>
      <w:r w:rsidR="00DC5EAF">
        <w:t xml:space="preserve">. </w:t>
      </w:r>
    </w:p>
    <w:p w14:paraId="72DAA6C0" w14:textId="0B2B32EF" w:rsidR="00107D7F" w:rsidRDefault="00257124" w:rsidP="003075F9">
      <w:r>
        <w:t xml:space="preserve">The topic for </w:t>
      </w:r>
      <w:r w:rsidR="00FA4DC9">
        <w:t xml:space="preserve">this assignment is </w:t>
      </w:r>
      <w:r w:rsidR="00101D55">
        <w:t xml:space="preserve">the life of </w:t>
      </w:r>
      <w:r w:rsidR="00646500">
        <w:t>Margery Kem</w:t>
      </w:r>
      <w:r>
        <w:t>pe</w:t>
      </w:r>
      <w:r w:rsidR="005134AD">
        <w:t>,</w:t>
      </w:r>
      <w:r w:rsidR="00D339E7">
        <w:t xml:space="preserve"> a</w:t>
      </w:r>
      <w:r w:rsidR="00D6184F">
        <w:t xml:space="preserve"> </w:t>
      </w:r>
      <w:r w:rsidR="00D339E7">
        <w:t xml:space="preserve">fifteenth century </w:t>
      </w:r>
      <w:r w:rsidR="007E5F3B">
        <w:t xml:space="preserve">English </w:t>
      </w:r>
      <w:r w:rsidR="00D339E7">
        <w:t>mystic</w:t>
      </w:r>
      <w:r w:rsidR="00312031">
        <w:t>,</w:t>
      </w:r>
      <w:r w:rsidR="00D339E7">
        <w:t xml:space="preserve"> </w:t>
      </w:r>
      <w:r w:rsidR="00946A75">
        <w:t xml:space="preserve">renowned for her </w:t>
      </w:r>
      <w:r w:rsidR="00AA1BC9">
        <w:t>potent</w:t>
      </w:r>
      <w:r w:rsidR="00396BB5">
        <w:t xml:space="preserve"> </w:t>
      </w:r>
      <w:r w:rsidR="00946A75">
        <w:t>visions of Christ and God</w:t>
      </w:r>
      <w:r w:rsidR="00396BB5">
        <w:t xml:space="preserve"> leading </w:t>
      </w:r>
      <w:r w:rsidR="007740A7">
        <w:t xml:space="preserve">to </w:t>
      </w:r>
      <w:r w:rsidR="00396BB5">
        <w:t>a</w:t>
      </w:r>
      <w:r w:rsidR="007740A7">
        <w:t xml:space="preserve"> </w:t>
      </w:r>
      <w:r w:rsidR="00B818BC">
        <w:t>religious life</w:t>
      </w:r>
      <w:r w:rsidR="00F85692">
        <w:t xml:space="preserve"> </w:t>
      </w:r>
      <w:r w:rsidR="00515748">
        <w:t xml:space="preserve">with </w:t>
      </w:r>
      <w:r w:rsidR="00B818BC">
        <w:t>pilgrimage</w:t>
      </w:r>
      <w:r w:rsidR="00515748">
        <w:t>s</w:t>
      </w:r>
      <w:r w:rsidR="002C243C">
        <w:t xml:space="preserve"> and arrests for heresy</w:t>
      </w:r>
      <w:r w:rsidR="00B818BC">
        <w:t>.</w:t>
      </w:r>
      <w:r w:rsidR="001A25D9">
        <w:t xml:space="preserve"> </w:t>
      </w:r>
      <w:r w:rsidR="00CE03E1">
        <w:t xml:space="preserve">Her work, </w:t>
      </w:r>
      <w:r w:rsidR="007740A7">
        <w:t>‘The Book of Margery Kempe</w:t>
      </w:r>
      <w:r w:rsidR="000967E2">
        <w:t xml:space="preserve">’ </w:t>
      </w:r>
      <w:r w:rsidR="001A25D9">
        <w:t xml:space="preserve">is </w:t>
      </w:r>
      <w:r w:rsidR="00BA67D0">
        <w:t>credited as the first autobiography in the English language.</w:t>
      </w:r>
      <w:r w:rsidR="00D86BCE">
        <w:t xml:space="preserve"> </w:t>
      </w:r>
      <w:r w:rsidR="00107D7F">
        <w:t xml:space="preserve">The manuscript was found </w:t>
      </w:r>
      <w:r w:rsidR="006B31DD">
        <w:t>in a cupboard in</w:t>
      </w:r>
      <w:r w:rsidR="000200F6">
        <w:t xml:space="preserve"> </w:t>
      </w:r>
      <w:r w:rsidR="006B31DD">
        <w:t xml:space="preserve">1934 amongst a bundle of old articles </w:t>
      </w:r>
      <w:r w:rsidR="00107D7F">
        <w:t>whilst looking for a replacement</w:t>
      </w:r>
      <w:r w:rsidR="00875028">
        <w:t xml:space="preserve"> </w:t>
      </w:r>
      <w:r w:rsidR="00107D7F">
        <w:t>ping pong ball</w:t>
      </w:r>
      <w:r w:rsidR="00875028">
        <w:t xml:space="preserve">. </w:t>
      </w:r>
      <w:r w:rsidR="00107D7F">
        <w:t xml:space="preserve">It was </w:t>
      </w:r>
      <w:r w:rsidR="000200F6">
        <w:t>dismissed as clutter</w:t>
      </w:r>
      <w:r w:rsidR="0044404C">
        <w:t xml:space="preserve"> and nearly discarded</w:t>
      </w:r>
      <w:r w:rsidR="00107D7F">
        <w:t xml:space="preserve"> but thankfully </w:t>
      </w:r>
      <w:r w:rsidR="009E3CDE">
        <w:t>someone</w:t>
      </w:r>
      <w:r w:rsidR="00107D7F">
        <w:t xml:space="preserve"> insisted </w:t>
      </w:r>
      <w:r w:rsidR="0044404C">
        <w:t>it</w:t>
      </w:r>
      <w:r w:rsidR="00107D7F">
        <w:t xml:space="preserve"> should be examined and recorded first. </w:t>
      </w:r>
    </w:p>
    <w:p w14:paraId="23D17E60" w14:textId="77777777" w:rsidR="000F7FFA" w:rsidRDefault="000F7FFA" w:rsidP="00BA4B6D">
      <w:r w:rsidRPr="004A75E9">
        <w:rPr>
          <w:b/>
          <w:bCs/>
        </w:rPr>
        <w:t>Title</w:t>
      </w:r>
      <w:r>
        <w:t xml:space="preserve"> </w:t>
      </w:r>
    </w:p>
    <w:p w14:paraId="73B14506" w14:textId="0B13209A" w:rsidR="00930F56" w:rsidRDefault="00D86BCE" w:rsidP="00BA4B6D">
      <w:r>
        <w:t xml:space="preserve">There are many aspects of her story that could be </w:t>
      </w:r>
      <w:r w:rsidR="00015B48">
        <w:t>examined</w:t>
      </w:r>
      <w:r w:rsidR="00DB39B3">
        <w:t>, whether as a feminist icon</w:t>
      </w:r>
      <w:r w:rsidR="008313AB">
        <w:t xml:space="preserve"> for taking on the patriarchal church </w:t>
      </w:r>
      <w:r w:rsidR="00DB39B3">
        <w:t xml:space="preserve">or </w:t>
      </w:r>
      <w:r w:rsidR="008313AB">
        <w:t xml:space="preserve">investigating whether </w:t>
      </w:r>
      <w:r w:rsidR="00EF7F0E">
        <w:t xml:space="preserve">psychosis </w:t>
      </w:r>
      <w:r w:rsidR="008313AB">
        <w:t>w</w:t>
      </w:r>
      <w:r w:rsidR="00EF7F0E">
        <w:t>as the cause of her visions</w:t>
      </w:r>
      <w:r w:rsidR="00B818BC">
        <w:t>,</w:t>
      </w:r>
      <w:r w:rsidR="008313AB">
        <w:t xml:space="preserve"> however </w:t>
      </w:r>
      <w:r w:rsidR="00C2018F">
        <w:t xml:space="preserve">I aim to focus on the reasons her </w:t>
      </w:r>
      <w:r w:rsidR="009F524B">
        <w:t xml:space="preserve">experiences were regularly </w:t>
      </w:r>
      <w:r w:rsidR="00842CA9">
        <w:t>ridiculed</w:t>
      </w:r>
      <w:r w:rsidR="009F524B">
        <w:t xml:space="preserve"> a</w:t>
      </w:r>
      <w:r w:rsidR="00861BC6">
        <w:t>s</w:t>
      </w:r>
      <w:r w:rsidR="00CF47C7">
        <w:t xml:space="preserve"> </w:t>
      </w:r>
      <w:r w:rsidR="00842CA9">
        <w:t>highlighted</w:t>
      </w:r>
      <w:r w:rsidR="00CF47C7">
        <w:t xml:space="preserve"> by</w:t>
      </w:r>
      <w:sdt>
        <w:sdtPr>
          <w:id w:val="-1604637818"/>
          <w:citation/>
        </w:sdtPr>
        <w:sdtContent>
          <w:r w:rsidR="00861BC6">
            <w:fldChar w:fldCharType="begin"/>
          </w:r>
          <w:r w:rsidR="003F0CF7">
            <w:instrText xml:space="preserve">CITATION Cin91 \p 4 \l 2057 </w:instrText>
          </w:r>
          <w:r w:rsidR="00861BC6">
            <w:fldChar w:fldCharType="separate"/>
          </w:r>
          <w:r w:rsidR="003F0CF7">
            <w:rPr>
              <w:noProof/>
            </w:rPr>
            <w:t xml:space="preserve"> </w:t>
          </w:r>
          <w:r w:rsidR="003F0CF7" w:rsidRPr="003F0CF7">
            <w:rPr>
              <w:noProof/>
            </w:rPr>
            <w:t>(Vitto, 1991, p. 4)</w:t>
          </w:r>
          <w:r w:rsidR="00861BC6">
            <w:fldChar w:fldCharType="end"/>
          </w:r>
        </w:sdtContent>
      </w:sdt>
      <w:r w:rsidR="00B352EC">
        <w:t xml:space="preserve"> </w:t>
      </w:r>
      <w:r w:rsidR="00234375" w:rsidRPr="00234375">
        <w:t>‘</w:t>
      </w:r>
      <w:r w:rsidR="003075F9" w:rsidRPr="00005308">
        <w:rPr>
          <w:i/>
          <w:iCs/>
        </w:rPr>
        <w:t>Her detractors, then and now, contend that Margery Kempe was no true mystic but a deluded, self-centered woman</w:t>
      </w:r>
      <w:r w:rsidR="00234375" w:rsidRPr="00005308">
        <w:rPr>
          <w:i/>
          <w:iCs/>
        </w:rPr>
        <w:t>’</w:t>
      </w:r>
      <w:r w:rsidR="00693719">
        <w:rPr>
          <w:i/>
          <w:iCs/>
        </w:rPr>
        <w:t>.</w:t>
      </w:r>
      <w:r w:rsidR="00283D89" w:rsidRPr="00005308">
        <w:rPr>
          <w:i/>
          <w:iCs/>
        </w:rPr>
        <w:t xml:space="preserve"> </w:t>
      </w:r>
      <w:r w:rsidR="00FE30A6">
        <w:t>T</w:t>
      </w:r>
      <w:r w:rsidR="00283D89">
        <w:t xml:space="preserve">he title of my essay </w:t>
      </w:r>
      <w:r w:rsidR="00086B3A">
        <w:t xml:space="preserve">will </w:t>
      </w:r>
      <w:r w:rsidR="00FE30A6">
        <w:t xml:space="preserve">therefore </w:t>
      </w:r>
      <w:r w:rsidR="00086B3A">
        <w:t xml:space="preserve">be </w:t>
      </w:r>
      <w:r w:rsidR="00086B3A" w:rsidRPr="00D96472">
        <w:rPr>
          <w:i/>
          <w:iCs/>
        </w:rPr>
        <w:t>‘</w:t>
      </w:r>
      <w:r w:rsidR="00D33EDB" w:rsidRPr="00D96472">
        <w:rPr>
          <w:i/>
          <w:iCs/>
        </w:rPr>
        <w:t xml:space="preserve">Why </w:t>
      </w:r>
      <w:r w:rsidR="00FE30A6" w:rsidRPr="00D96472">
        <w:rPr>
          <w:i/>
          <w:iCs/>
        </w:rPr>
        <w:t xml:space="preserve">the powerful visions </w:t>
      </w:r>
      <w:r w:rsidR="00AE6F44" w:rsidRPr="00D96472">
        <w:rPr>
          <w:i/>
          <w:iCs/>
        </w:rPr>
        <w:t xml:space="preserve">of </w:t>
      </w:r>
      <w:r w:rsidR="00F9242C" w:rsidRPr="00D96472">
        <w:rPr>
          <w:i/>
          <w:iCs/>
        </w:rPr>
        <w:t>Margery Kempe</w:t>
      </w:r>
      <w:r w:rsidR="00AE6F44" w:rsidRPr="00D96472">
        <w:rPr>
          <w:i/>
          <w:iCs/>
        </w:rPr>
        <w:t xml:space="preserve"> </w:t>
      </w:r>
      <w:r w:rsidR="00713A99">
        <w:rPr>
          <w:i/>
          <w:iCs/>
        </w:rPr>
        <w:t xml:space="preserve">are </w:t>
      </w:r>
      <w:r w:rsidR="00D96472" w:rsidRPr="00D96472">
        <w:rPr>
          <w:i/>
          <w:iCs/>
        </w:rPr>
        <w:t>prone</w:t>
      </w:r>
      <w:r w:rsidR="00AE6F44" w:rsidRPr="00D96472">
        <w:rPr>
          <w:i/>
          <w:iCs/>
        </w:rPr>
        <w:t xml:space="preserve"> to derision instead of awe</w:t>
      </w:r>
      <w:r w:rsidR="005C4A63">
        <w:rPr>
          <w:i/>
          <w:iCs/>
        </w:rPr>
        <w:t>.’</w:t>
      </w:r>
      <w:r w:rsidR="00930F56">
        <w:t xml:space="preserve"> </w:t>
      </w:r>
    </w:p>
    <w:p w14:paraId="5AB86F79" w14:textId="21953224" w:rsidR="00BA2D96" w:rsidRPr="004A75E9" w:rsidRDefault="00F940AB" w:rsidP="00BA4B6D">
      <w:pPr>
        <w:rPr>
          <w:b/>
          <w:bCs/>
        </w:rPr>
      </w:pPr>
      <w:r w:rsidRPr="004A75E9">
        <w:rPr>
          <w:b/>
          <w:bCs/>
        </w:rPr>
        <w:t>Bibliography</w:t>
      </w:r>
    </w:p>
    <w:p w14:paraId="79315C73" w14:textId="6E066236" w:rsidR="00814B2B" w:rsidRDefault="00793C97">
      <w:r>
        <w:t>As well as the original publication</w:t>
      </w:r>
      <w:r w:rsidR="005979B2">
        <w:t xml:space="preserve"> </w:t>
      </w:r>
      <w:r w:rsidR="00207551">
        <w:t>‘</w:t>
      </w:r>
      <w:r w:rsidR="00905F1B">
        <w:t>The Book of Margery Kempe</w:t>
      </w:r>
      <w:r w:rsidR="00AB53A2">
        <w:t>,’</w:t>
      </w:r>
      <w:r w:rsidR="00905F1B">
        <w:t xml:space="preserve"> </w:t>
      </w:r>
      <w:r w:rsidR="00177E87">
        <w:t xml:space="preserve">another </w:t>
      </w:r>
      <w:r w:rsidR="00F36322">
        <w:t>book</w:t>
      </w:r>
      <w:r w:rsidR="00D92E6E">
        <w:t xml:space="preserve"> </w:t>
      </w:r>
      <w:r w:rsidR="00905F1B">
        <w:t xml:space="preserve">included in my bibliography </w:t>
      </w:r>
      <w:r w:rsidR="00D92E6E">
        <w:t xml:space="preserve">due to its focus on </w:t>
      </w:r>
      <w:r w:rsidR="007879A4">
        <w:t>socio-political</w:t>
      </w:r>
      <w:r w:rsidR="00177E87" w:rsidRPr="00D92E6E">
        <w:rPr>
          <w:color w:val="A02B93" w:themeColor="accent5"/>
        </w:rPr>
        <w:t xml:space="preserve"> </w:t>
      </w:r>
      <w:r w:rsidR="00F814F2" w:rsidRPr="00F814F2">
        <w:t xml:space="preserve">aspects at this time </w:t>
      </w:r>
      <w:r w:rsidR="00177E87">
        <w:t xml:space="preserve">is </w:t>
      </w:r>
      <w:r w:rsidR="007F16F8">
        <w:t>Lynn Stales</w:t>
      </w:r>
      <w:r w:rsidR="0024288C">
        <w:t>’</w:t>
      </w:r>
      <w:r w:rsidR="007F16F8">
        <w:t xml:space="preserve"> </w:t>
      </w:r>
      <w:r w:rsidR="0024288C">
        <w:t>‘</w:t>
      </w:r>
      <w:r w:rsidR="007F16F8">
        <w:t>Margery Kempe’s dissenting fiction</w:t>
      </w:r>
      <w:r w:rsidR="0024288C">
        <w:t>s</w:t>
      </w:r>
      <w:r w:rsidR="00AB53A2">
        <w:t>.’</w:t>
      </w:r>
      <w:r w:rsidR="0024288C">
        <w:t xml:space="preserve"> </w:t>
      </w:r>
      <w:r w:rsidR="00D81E23">
        <w:t>T</w:t>
      </w:r>
      <w:r w:rsidR="00EA6AFC">
        <w:t xml:space="preserve">he </w:t>
      </w:r>
      <w:r w:rsidR="009E3CDE">
        <w:t xml:space="preserve">main </w:t>
      </w:r>
      <w:r w:rsidR="00EA6AFC">
        <w:t xml:space="preserve">focus will be </w:t>
      </w:r>
      <w:r w:rsidR="00CB0666">
        <w:t xml:space="preserve">examining the revelations </w:t>
      </w:r>
      <w:r w:rsidR="00EA6AFC">
        <w:t xml:space="preserve">from a religious </w:t>
      </w:r>
      <w:r w:rsidR="0047013A">
        <w:t>aspect;</w:t>
      </w:r>
      <w:r w:rsidR="00EA6AFC">
        <w:t xml:space="preserve"> </w:t>
      </w:r>
      <w:r w:rsidR="0044404C">
        <w:t>therefore,</w:t>
      </w:r>
      <w:r w:rsidR="00CB0666">
        <w:t xml:space="preserve"> </w:t>
      </w:r>
      <w:r w:rsidR="00EA6AFC">
        <w:t xml:space="preserve">I have </w:t>
      </w:r>
      <w:r w:rsidR="00CB0666">
        <w:t>chosen</w:t>
      </w:r>
      <w:r w:rsidR="00D955D9">
        <w:t xml:space="preserve"> article</w:t>
      </w:r>
      <w:r w:rsidR="0085540F">
        <w:t>s</w:t>
      </w:r>
      <w:r w:rsidR="00D955D9">
        <w:t xml:space="preserve"> from the Irish </w:t>
      </w:r>
      <w:r w:rsidR="009D57D8">
        <w:t>Theological</w:t>
      </w:r>
      <w:r w:rsidR="00D955D9">
        <w:t xml:space="preserve"> Quarterly Journal</w:t>
      </w:r>
      <w:r w:rsidR="00D62131">
        <w:t xml:space="preserve"> a</w:t>
      </w:r>
      <w:r w:rsidR="0085540F">
        <w:t>nd Pneuma which have opposing viewpoints</w:t>
      </w:r>
      <w:r w:rsidR="007B4386">
        <w:t xml:space="preserve">. </w:t>
      </w:r>
      <w:r w:rsidR="0024288C">
        <w:t xml:space="preserve">To </w:t>
      </w:r>
      <w:r w:rsidR="00395846">
        <w:t>view</w:t>
      </w:r>
      <w:r w:rsidR="0024288C">
        <w:t xml:space="preserve"> this story from a psychosis aspect</w:t>
      </w:r>
      <w:r w:rsidR="00395846">
        <w:t>,</w:t>
      </w:r>
      <w:r w:rsidR="0024288C">
        <w:t xml:space="preserve"> I</w:t>
      </w:r>
      <w:r w:rsidR="00017E97">
        <w:t xml:space="preserve"> </w:t>
      </w:r>
      <w:r w:rsidR="002C69A6">
        <w:t>studied</w:t>
      </w:r>
      <w:r w:rsidR="0024288C">
        <w:t xml:space="preserve"> </w:t>
      </w:r>
      <w:r w:rsidR="00F36322">
        <w:t>an article</w:t>
      </w:r>
      <w:r w:rsidR="00017E97">
        <w:t xml:space="preserve"> in </w:t>
      </w:r>
      <w:r w:rsidR="006A4973">
        <w:t>the British Journal</w:t>
      </w:r>
      <w:r w:rsidR="00F36322">
        <w:t xml:space="preserve"> of </w:t>
      </w:r>
      <w:r w:rsidR="009D57D8">
        <w:t>Psychiatry</w:t>
      </w:r>
      <w:r w:rsidR="00005308" w:rsidRPr="00F36322">
        <w:t xml:space="preserve"> </w:t>
      </w:r>
      <w:r w:rsidR="00005308">
        <w:t>by</w:t>
      </w:r>
      <w:r w:rsidR="00F36322">
        <w:t xml:space="preserve"> Greg Wilkinson</w:t>
      </w:r>
      <w:r w:rsidR="005F355A">
        <w:t xml:space="preserve">. </w:t>
      </w:r>
      <w:r w:rsidR="005E6F0D">
        <w:t>Finally,</w:t>
      </w:r>
      <w:r w:rsidR="00666D2A">
        <w:t xml:space="preserve"> I have selected a paper by Cindy Vitto </w:t>
      </w:r>
      <w:r w:rsidR="00814B2B">
        <w:t xml:space="preserve">in </w:t>
      </w:r>
      <w:r w:rsidR="00F814F2">
        <w:t xml:space="preserve">the journal </w:t>
      </w:r>
      <w:r w:rsidR="00814B2B">
        <w:t>Transformations</w:t>
      </w:r>
      <w:r w:rsidR="002C69A6">
        <w:t>,</w:t>
      </w:r>
      <w:r w:rsidR="00814B2B">
        <w:t xml:space="preserve"> </w:t>
      </w:r>
      <w:r w:rsidR="001E7E9F">
        <w:t xml:space="preserve">which offers a rounded viewpoint </w:t>
      </w:r>
      <w:r w:rsidR="00C450E7">
        <w:t xml:space="preserve">that </w:t>
      </w:r>
      <w:r w:rsidR="00F36904">
        <w:t>summarises</w:t>
      </w:r>
      <w:r w:rsidR="00C450E7">
        <w:t xml:space="preserve"> all elements without </w:t>
      </w:r>
      <w:r w:rsidR="00F36904">
        <w:t>a particular bias.</w:t>
      </w:r>
      <w:r w:rsidR="00E26A6A">
        <w:t xml:space="preserve"> The full </w:t>
      </w:r>
      <w:r w:rsidR="009D57D8">
        <w:t>details</w:t>
      </w:r>
      <w:r w:rsidR="00E26A6A">
        <w:t xml:space="preserve"> of these </w:t>
      </w:r>
      <w:r w:rsidR="00D74179">
        <w:t xml:space="preserve">can be found in the bibliography at the end of this paper. </w:t>
      </w:r>
    </w:p>
    <w:p w14:paraId="6A7B0718" w14:textId="687D3FDD" w:rsidR="003E5C6C" w:rsidRPr="004A75E9" w:rsidRDefault="00BA4B6D" w:rsidP="00525119">
      <w:pPr>
        <w:tabs>
          <w:tab w:val="left" w:pos="6530"/>
        </w:tabs>
        <w:rPr>
          <w:b/>
          <w:bCs/>
        </w:rPr>
      </w:pPr>
      <w:r w:rsidRPr="004A75E9">
        <w:rPr>
          <w:b/>
          <w:bCs/>
        </w:rPr>
        <w:t>Primary Source</w:t>
      </w:r>
      <w:r w:rsidR="00525119">
        <w:rPr>
          <w:b/>
          <w:bCs/>
        </w:rPr>
        <w:tab/>
      </w:r>
    </w:p>
    <w:p w14:paraId="169632DC" w14:textId="2DEC0891" w:rsidR="006253FB" w:rsidRDefault="00A12DD7" w:rsidP="00BA4B6D">
      <w:r>
        <w:t xml:space="preserve">Having </w:t>
      </w:r>
      <w:r w:rsidR="003D68D6">
        <w:t xml:space="preserve">identified the </w:t>
      </w:r>
      <w:r w:rsidR="00886277">
        <w:t>theme</w:t>
      </w:r>
      <w:r w:rsidR="003D68D6">
        <w:t xml:space="preserve"> of </w:t>
      </w:r>
      <w:r w:rsidR="00886277">
        <w:t>the</w:t>
      </w:r>
      <w:r w:rsidR="003D68D6">
        <w:t xml:space="preserve"> essay</w:t>
      </w:r>
      <w:r>
        <w:t>,</w:t>
      </w:r>
      <w:r w:rsidR="003D68D6">
        <w:t xml:space="preserve"> it </w:t>
      </w:r>
      <w:r w:rsidR="007A5E91">
        <w:t>was</w:t>
      </w:r>
      <w:r w:rsidR="007072C4">
        <w:t xml:space="preserve"> apparent t</w:t>
      </w:r>
      <w:r w:rsidR="007A5E91">
        <w:t xml:space="preserve">he </w:t>
      </w:r>
      <w:r w:rsidR="003D5D51">
        <w:t>primary</w:t>
      </w:r>
      <w:r w:rsidR="008526D1">
        <w:t xml:space="preserve"> source for </w:t>
      </w:r>
      <w:r w:rsidR="007A5E91">
        <w:t xml:space="preserve">the </w:t>
      </w:r>
      <w:r w:rsidR="008526D1">
        <w:t xml:space="preserve">essay </w:t>
      </w:r>
      <w:r w:rsidR="007072C4">
        <w:t>would be</w:t>
      </w:r>
      <w:r w:rsidR="008526D1">
        <w:t xml:space="preserve"> ‘The Book of Margery Kempe</w:t>
      </w:r>
      <w:r w:rsidR="00AB53A2">
        <w:t>.’</w:t>
      </w:r>
      <w:r w:rsidR="00A3266B">
        <w:t xml:space="preserve"> </w:t>
      </w:r>
      <w:r w:rsidR="00565207">
        <w:t>It is</w:t>
      </w:r>
      <w:r w:rsidR="006253FB">
        <w:t xml:space="preserve"> a personal, unapologetic recollection of her life focussing </w:t>
      </w:r>
      <w:r w:rsidR="00C411A5">
        <w:t>on</w:t>
      </w:r>
      <w:r w:rsidR="006253FB">
        <w:t xml:space="preserve"> her religious journey told in</w:t>
      </w:r>
      <w:r w:rsidR="006253FB" w:rsidRPr="00F60C34">
        <w:t xml:space="preserve"> </w:t>
      </w:r>
      <w:r w:rsidR="006253FB">
        <w:t>a visceral, emotional way</w:t>
      </w:r>
      <w:r w:rsidR="00377CDC">
        <w:t xml:space="preserve">. </w:t>
      </w:r>
      <w:r w:rsidR="006253FB">
        <w:t xml:space="preserve">This style is consistent with the way she lived her life, going against many social norms as well as the teaching of the Catholic Church which at this time was the main religion. </w:t>
      </w:r>
      <w:r w:rsidR="00DC27E5">
        <w:t>Indeed it was noted that she caused upset among</w:t>
      </w:r>
      <w:r>
        <w:t>st</w:t>
      </w:r>
      <w:r w:rsidR="008618D6">
        <w:t xml:space="preserve"> </w:t>
      </w:r>
      <w:r w:rsidR="00DC27E5">
        <w:t xml:space="preserve">her social circle </w:t>
      </w:r>
      <w:r w:rsidR="00ED1DC1">
        <w:t xml:space="preserve">by eulogising rather than everyday discussion </w:t>
      </w:r>
      <w:sdt>
        <w:sdtPr>
          <w:id w:val="-1619129525"/>
          <w:citation/>
        </w:sdtPr>
        <w:sdtContent>
          <w:r w:rsidR="00820A32">
            <w:fldChar w:fldCharType="begin"/>
          </w:r>
          <w:r w:rsidR="003E7FD1">
            <w:instrText xml:space="preserve">CITATION Ben24 \p 49 \l 2057 </w:instrText>
          </w:r>
          <w:r w:rsidR="00820A32">
            <w:fldChar w:fldCharType="separate"/>
          </w:r>
          <w:r w:rsidR="003E7FD1" w:rsidRPr="003E7FD1">
            <w:rPr>
              <w:noProof/>
            </w:rPr>
            <w:t>(Schrambach, 2024, p. 49)</w:t>
          </w:r>
          <w:r w:rsidR="00820A32">
            <w:fldChar w:fldCharType="end"/>
          </w:r>
        </w:sdtContent>
      </w:sdt>
      <w:r w:rsidR="003E7FD1">
        <w:t>.</w:t>
      </w:r>
    </w:p>
    <w:p w14:paraId="3EC81431" w14:textId="0586CB42" w:rsidR="00BB783F" w:rsidRDefault="00377CDC" w:rsidP="00BA4B6D">
      <w:r>
        <w:t xml:space="preserve">The book was </w:t>
      </w:r>
      <w:r w:rsidR="0013787F">
        <w:t xml:space="preserve">written </w:t>
      </w:r>
      <w:r w:rsidR="00B25A4E">
        <w:t>towards the end of Kempe’s life</w:t>
      </w:r>
      <w:r w:rsidR="00B25A4E">
        <w:t>. This was undertaken</w:t>
      </w:r>
      <w:r w:rsidR="00B25A4E">
        <w:t xml:space="preserve"> </w:t>
      </w:r>
      <w:r w:rsidR="0013787F">
        <w:t xml:space="preserve">by </w:t>
      </w:r>
      <w:r w:rsidR="005C4A63">
        <w:t>several</w:t>
      </w:r>
      <w:r w:rsidR="0013787F">
        <w:t xml:space="preserve"> scribes </w:t>
      </w:r>
      <w:r w:rsidR="00D92F1E">
        <w:t xml:space="preserve">as she </w:t>
      </w:r>
      <w:r w:rsidR="00501646">
        <w:t xml:space="preserve">identified as illiterate though this is </w:t>
      </w:r>
      <w:r w:rsidR="0034025F">
        <w:t xml:space="preserve">not entirely </w:t>
      </w:r>
      <w:r w:rsidR="007872EE">
        <w:t>correct</w:t>
      </w:r>
      <w:r w:rsidR="00501646">
        <w:t xml:space="preserve">. As </w:t>
      </w:r>
      <w:r w:rsidR="007872EE">
        <w:t>the daughter of</w:t>
      </w:r>
      <w:r w:rsidR="003D3F6A">
        <w:t xml:space="preserve"> John</w:t>
      </w:r>
      <w:r w:rsidR="003C7554">
        <w:t xml:space="preserve"> Brunham</w:t>
      </w:r>
      <w:r w:rsidR="00827964">
        <w:t xml:space="preserve">, </w:t>
      </w:r>
      <w:r w:rsidR="007872EE">
        <w:t xml:space="preserve">a </w:t>
      </w:r>
      <w:r w:rsidR="00876BC0">
        <w:t>well-known</w:t>
      </w:r>
      <w:r w:rsidR="007872EE">
        <w:t xml:space="preserve"> merchant </w:t>
      </w:r>
      <w:r w:rsidR="00653684">
        <w:t>of Bishops Lynn (known as Kings Lynn today)</w:t>
      </w:r>
      <w:r w:rsidR="001A06BC">
        <w:t xml:space="preserve"> which</w:t>
      </w:r>
      <w:r w:rsidR="00653684">
        <w:t xml:space="preserve"> </w:t>
      </w:r>
      <w:r w:rsidR="007872EE">
        <w:t>a</w:t>
      </w:r>
      <w:r w:rsidR="005724F2">
        <w:t xml:space="preserve">t this time was a </w:t>
      </w:r>
      <w:r w:rsidR="00C90630">
        <w:t>famous</w:t>
      </w:r>
      <w:r w:rsidR="005724F2">
        <w:t xml:space="preserve"> trade route</w:t>
      </w:r>
      <w:r w:rsidR="009D1D63">
        <w:t xml:space="preserve">, </w:t>
      </w:r>
      <w:r w:rsidR="00AC2B12">
        <w:t>Kempe</w:t>
      </w:r>
      <w:r w:rsidR="005724F2">
        <w:t xml:space="preserve"> </w:t>
      </w:r>
      <w:r w:rsidR="005C4918">
        <w:t xml:space="preserve">was </w:t>
      </w:r>
      <w:r w:rsidR="00457C1C">
        <w:t>instructed in</w:t>
      </w:r>
      <w:r w:rsidR="00B9530D">
        <w:t xml:space="preserve"> the running of </w:t>
      </w:r>
      <w:r w:rsidR="00B00E4B">
        <w:t xml:space="preserve">the family </w:t>
      </w:r>
      <w:r w:rsidR="00DC27E5">
        <w:t>business,</w:t>
      </w:r>
      <w:r w:rsidR="00B9530D">
        <w:t xml:space="preserve"> </w:t>
      </w:r>
      <w:r w:rsidR="00876BC0">
        <w:t>the</w:t>
      </w:r>
      <w:r w:rsidR="00B00E4B">
        <w:t xml:space="preserve">refore she would </w:t>
      </w:r>
      <w:r w:rsidR="00653684">
        <w:t xml:space="preserve">have </w:t>
      </w:r>
      <w:r w:rsidR="00B00E4B">
        <w:t>a</w:t>
      </w:r>
      <w:r w:rsidR="00F96CC8">
        <w:t xml:space="preserve"> </w:t>
      </w:r>
      <w:r w:rsidR="00F96CC8">
        <w:lastRenderedPageBreak/>
        <w:t>rudimentary u</w:t>
      </w:r>
      <w:r w:rsidR="00653684">
        <w:t>nderstand</w:t>
      </w:r>
      <w:r w:rsidR="00F96CC8">
        <w:t xml:space="preserve">ing of </w:t>
      </w:r>
      <w:r w:rsidR="00DE392D">
        <w:t xml:space="preserve">maths and English. </w:t>
      </w:r>
      <w:r w:rsidR="00BB783F">
        <w:t xml:space="preserve">She also met with many notable religious leaders of the time </w:t>
      </w:r>
      <w:r w:rsidR="003D6B02">
        <w:t xml:space="preserve">to </w:t>
      </w:r>
      <w:r w:rsidR="004A4764">
        <w:t xml:space="preserve">discuss </w:t>
      </w:r>
      <w:r w:rsidR="006253FB">
        <w:t xml:space="preserve">renowned theological books. </w:t>
      </w:r>
    </w:p>
    <w:p w14:paraId="5FF896C7" w14:textId="1126CE97" w:rsidR="00205F31" w:rsidRDefault="009621AD" w:rsidP="00BA4B6D">
      <w:r>
        <w:t xml:space="preserve">Whilst there </w:t>
      </w:r>
      <w:r w:rsidR="0080034A">
        <w:t xml:space="preserve">is an argument for discrediting </w:t>
      </w:r>
      <w:r w:rsidR="00F71E41">
        <w:t>her</w:t>
      </w:r>
      <w:r w:rsidR="00C357BC">
        <w:t xml:space="preserve"> work </w:t>
      </w:r>
      <w:r w:rsidR="00F15686">
        <w:t>due to the time delay between and event and recollection</w:t>
      </w:r>
      <w:r w:rsidR="002A6754">
        <w:t xml:space="preserve"> </w:t>
      </w:r>
      <w:r>
        <w:t>which I will discuss next, the</w:t>
      </w:r>
      <w:r w:rsidR="00C357BC">
        <w:t xml:space="preserve"> </w:t>
      </w:r>
      <w:r w:rsidR="00634A2B">
        <w:t xml:space="preserve">impact of these revelations on </w:t>
      </w:r>
      <w:r w:rsidR="00AC2B12">
        <w:t>Kempe</w:t>
      </w:r>
      <w:r w:rsidR="00634A2B">
        <w:t xml:space="preserve"> were </w:t>
      </w:r>
      <w:r w:rsidR="00B665A4">
        <w:t>life changing</w:t>
      </w:r>
      <w:r w:rsidR="002315C7">
        <w:t xml:space="preserve"> and </w:t>
      </w:r>
      <w:r w:rsidR="003D041A">
        <w:t xml:space="preserve">the main </w:t>
      </w:r>
      <w:r w:rsidR="000A353D">
        <w:t xml:space="preserve">messages </w:t>
      </w:r>
      <w:r w:rsidR="00DF4D27">
        <w:t>w</w:t>
      </w:r>
      <w:r w:rsidR="00513AC2">
        <w:t>ere</w:t>
      </w:r>
      <w:r w:rsidR="000A353D">
        <w:t xml:space="preserve"> so profound </w:t>
      </w:r>
      <w:r w:rsidR="00513AC2">
        <w:t xml:space="preserve">she devoted the rest of her life </w:t>
      </w:r>
      <w:r w:rsidR="0078413F">
        <w:t>to fulfilling the</w:t>
      </w:r>
      <w:r w:rsidR="00994226">
        <w:t>se</w:t>
      </w:r>
      <w:r w:rsidR="0078413F">
        <w:t xml:space="preserve"> </w:t>
      </w:r>
      <w:r w:rsidR="00994226">
        <w:t>teaching</w:t>
      </w:r>
      <w:r w:rsidR="00766504">
        <w:t xml:space="preserve">s. </w:t>
      </w:r>
    </w:p>
    <w:p w14:paraId="4309D1F5" w14:textId="77777777" w:rsidR="00882EFE" w:rsidRPr="00E96CE3" w:rsidRDefault="00882EFE" w:rsidP="00882EFE">
      <w:pPr>
        <w:rPr>
          <w:b/>
          <w:bCs/>
        </w:rPr>
      </w:pPr>
      <w:r w:rsidRPr="00E96CE3">
        <w:rPr>
          <w:b/>
          <w:bCs/>
        </w:rPr>
        <w:t>Primary source weaknesses</w:t>
      </w:r>
    </w:p>
    <w:p w14:paraId="19A2D567" w14:textId="1F37B298" w:rsidR="007B0294" w:rsidRPr="0004667F" w:rsidRDefault="009310AB" w:rsidP="007B0294">
      <w:r>
        <w:t>With</w:t>
      </w:r>
      <w:r w:rsidR="00406B77">
        <w:t xml:space="preserve"> ‘</w:t>
      </w:r>
      <w:r w:rsidR="00853DB1" w:rsidRPr="0004667F">
        <w:t>The Book of Margery Kempe</w:t>
      </w:r>
      <w:r w:rsidR="00406B77">
        <w:t xml:space="preserve">’ </w:t>
      </w:r>
      <w:r w:rsidR="00853DB1" w:rsidRPr="0004667F">
        <w:t>as a primary source</w:t>
      </w:r>
      <w:r w:rsidR="00283BB2" w:rsidRPr="0004667F">
        <w:t xml:space="preserve">, </w:t>
      </w:r>
      <w:r w:rsidR="00406B77">
        <w:t xml:space="preserve">I will now demonstrate </w:t>
      </w:r>
      <w:r w:rsidR="003640E0" w:rsidRPr="0004667F">
        <w:t>the</w:t>
      </w:r>
      <w:r w:rsidR="00283BB2" w:rsidRPr="0004667F">
        <w:t xml:space="preserve"> main weakness</w:t>
      </w:r>
      <w:r w:rsidR="00356BBA">
        <w:t xml:space="preserve">es </w:t>
      </w:r>
      <w:r w:rsidR="00406B77">
        <w:t>in this book</w:t>
      </w:r>
      <w:r w:rsidR="00356BBA">
        <w:t>. Primarily this</w:t>
      </w:r>
      <w:r w:rsidR="00283BB2" w:rsidRPr="0004667F">
        <w:t xml:space="preserve"> is </w:t>
      </w:r>
      <w:r w:rsidR="009F4B94">
        <w:t>due</w:t>
      </w:r>
      <w:r w:rsidR="00507C83">
        <w:t xml:space="preserve"> of</w:t>
      </w:r>
      <w:r w:rsidR="00A07BE2">
        <w:t xml:space="preserve"> the </w:t>
      </w:r>
      <w:r w:rsidR="001B3B58">
        <w:t xml:space="preserve">amount of </w:t>
      </w:r>
      <w:r w:rsidR="00283BB2" w:rsidRPr="0004667F">
        <w:t>t</w:t>
      </w:r>
      <w:r w:rsidR="007B0294" w:rsidRPr="0004667F">
        <w:t>ime</w:t>
      </w:r>
      <w:r w:rsidR="00283BB2" w:rsidRPr="0004667F">
        <w:t xml:space="preserve"> between </w:t>
      </w:r>
      <w:r w:rsidR="00DE527F">
        <w:t>episodes</w:t>
      </w:r>
      <w:r w:rsidR="00283BB2" w:rsidRPr="0004667F">
        <w:t xml:space="preserve"> and </w:t>
      </w:r>
      <w:r w:rsidR="00742AF6">
        <w:t>their</w:t>
      </w:r>
      <w:r w:rsidR="00283BB2" w:rsidRPr="0004667F">
        <w:t xml:space="preserve"> </w:t>
      </w:r>
      <w:r w:rsidR="00356BBA">
        <w:t>ret</w:t>
      </w:r>
      <w:r w:rsidR="00742AF6">
        <w:t>elling</w:t>
      </w:r>
      <w:r w:rsidR="0004667F" w:rsidRPr="0004667F">
        <w:t xml:space="preserve">. </w:t>
      </w:r>
      <w:r w:rsidR="00D2160F">
        <w:t>The</w:t>
      </w:r>
      <w:r w:rsidR="004904AF">
        <w:t xml:space="preserve"> earliest </w:t>
      </w:r>
      <w:r w:rsidR="00201871">
        <w:t xml:space="preserve">events in her book were told over 20 years after they happened. </w:t>
      </w:r>
      <w:r w:rsidR="0067038A">
        <w:t xml:space="preserve">As visions and messages from God or Jesus Christ are </w:t>
      </w:r>
      <w:r w:rsidR="00E62D3A">
        <w:t>unverifiable,</w:t>
      </w:r>
      <w:r w:rsidR="00410D00">
        <w:t xml:space="preserve"> they should be treated with </w:t>
      </w:r>
      <w:r w:rsidR="002C067E">
        <w:t>caution</w:t>
      </w:r>
      <w:r w:rsidR="00F765DA">
        <w:t xml:space="preserve">, </w:t>
      </w:r>
      <w:r w:rsidR="00ED7A48">
        <w:t xml:space="preserve">however </w:t>
      </w:r>
      <w:r w:rsidR="0004667F">
        <w:t>the</w:t>
      </w:r>
      <w:r w:rsidR="00ED7A48">
        <w:t>se</w:t>
      </w:r>
      <w:r w:rsidR="007C0FD5">
        <w:t xml:space="preserve"> </w:t>
      </w:r>
      <w:r w:rsidR="004610CF">
        <w:t>events were life changing</w:t>
      </w:r>
      <w:r w:rsidR="00ED7A48">
        <w:t xml:space="preserve">, </w:t>
      </w:r>
      <w:r w:rsidR="00E62D3A">
        <w:t xml:space="preserve">as </w:t>
      </w:r>
      <w:r w:rsidR="004B506C">
        <w:t>shown</w:t>
      </w:r>
      <w:r w:rsidR="004D1C97">
        <w:t xml:space="preserve"> by her </w:t>
      </w:r>
      <w:r w:rsidR="00A3047F">
        <w:t xml:space="preserve">ensuing </w:t>
      </w:r>
      <w:r w:rsidR="004D1C97">
        <w:t>vow of chastity</w:t>
      </w:r>
      <w:r w:rsidR="0023313E">
        <w:t xml:space="preserve"> and devotion to </w:t>
      </w:r>
      <w:r w:rsidR="002B5EE4">
        <w:t>following the messages she received</w:t>
      </w:r>
      <w:r w:rsidR="00E62D3A">
        <w:t>.</w:t>
      </w:r>
      <w:r w:rsidR="00983FDB">
        <w:t xml:space="preserve"> </w:t>
      </w:r>
      <w:r w:rsidR="004B506C">
        <w:t xml:space="preserve">I </w:t>
      </w:r>
      <w:r w:rsidR="00983FDB">
        <w:t xml:space="preserve">believe </w:t>
      </w:r>
      <w:r w:rsidR="00D800E7">
        <w:t>the</w:t>
      </w:r>
      <w:r w:rsidR="00CB3AAB">
        <w:t>se</w:t>
      </w:r>
      <w:r w:rsidR="00D800E7">
        <w:t xml:space="preserve"> </w:t>
      </w:r>
      <w:r w:rsidR="00C24C5E">
        <w:t>visions</w:t>
      </w:r>
      <w:r w:rsidR="00E62D3A">
        <w:t xml:space="preserve"> </w:t>
      </w:r>
      <w:r w:rsidR="00983FDB">
        <w:t>are dependable</w:t>
      </w:r>
      <w:r w:rsidR="00EF7DC8">
        <w:t xml:space="preserve"> and should be accepted</w:t>
      </w:r>
      <w:r w:rsidR="00E62D3A">
        <w:t xml:space="preserve">, </w:t>
      </w:r>
      <w:r w:rsidR="00E30F40">
        <w:t xml:space="preserve">with a caveat </w:t>
      </w:r>
      <w:r w:rsidR="001B6392">
        <w:t>regarding</w:t>
      </w:r>
      <w:r w:rsidR="002C067E">
        <w:t xml:space="preserve"> specific dates and </w:t>
      </w:r>
      <w:r w:rsidR="00071EF2">
        <w:t>quotes</w:t>
      </w:r>
      <w:r w:rsidR="003B46B4">
        <w:t xml:space="preserve">. </w:t>
      </w:r>
    </w:p>
    <w:p w14:paraId="2D6B8848" w14:textId="4F78E3A9" w:rsidR="00E96CE3" w:rsidRDefault="002C6F73" w:rsidP="00E96CE3">
      <w:r>
        <w:t>W</w:t>
      </w:r>
      <w:r w:rsidR="00200032">
        <w:t>ith no</w:t>
      </w:r>
      <w:r w:rsidR="00A74746">
        <w:t xml:space="preserve"> formal education system</w:t>
      </w:r>
      <w:r w:rsidR="00BD3930">
        <w:t xml:space="preserve">, </w:t>
      </w:r>
      <w:r w:rsidR="00C116D2">
        <w:t>especially</w:t>
      </w:r>
      <w:r w:rsidR="00120B5E">
        <w:t xml:space="preserve"> for </w:t>
      </w:r>
      <w:r w:rsidR="00FD38AE">
        <w:t xml:space="preserve">women, </w:t>
      </w:r>
      <w:r w:rsidR="00A74746">
        <w:t xml:space="preserve">scribes were </w:t>
      </w:r>
      <w:r w:rsidR="00285609">
        <w:t xml:space="preserve">mostly </w:t>
      </w:r>
      <w:r w:rsidR="00A74746">
        <w:t>male</w:t>
      </w:r>
      <w:r w:rsidR="00C116D2">
        <w:t xml:space="preserve">, </w:t>
      </w:r>
      <w:r w:rsidR="00FD38AE">
        <w:t xml:space="preserve">often </w:t>
      </w:r>
      <w:r w:rsidR="00290175">
        <w:t xml:space="preserve">taught by </w:t>
      </w:r>
      <w:r w:rsidR="00A74746">
        <w:t xml:space="preserve">the </w:t>
      </w:r>
      <w:r w:rsidR="00200032">
        <w:t xml:space="preserve">Catholic </w:t>
      </w:r>
      <w:r w:rsidR="00A74746">
        <w:t>church</w:t>
      </w:r>
      <w:r w:rsidR="00AB53A2">
        <w:t xml:space="preserve">. </w:t>
      </w:r>
      <w:r w:rsidR="00C43FDA">
        <w:t>There is a</w:t>
      </w:r>
      <w:r w:rsidR="005319B3">
        <w:t xml:space="preserve"> </w:t>
      </w:r>
      <w:r w:rsidR="00C43FDA">
        <w:t xml:space="preserve">risk </w:t>
      </w:r>
      <w:r w:rsidR="00544686">
        <w:t xml:space="preserve">those </w:t>
      </w:r>
      <w:r w:rsidR="00D91597">
        <w:t>authoring</w:t>
      </w:r>
      <w:r w:rsidR="00544686">
        <w:t xml:space="preserve"> </w:t>
      </w:r>
      <w:r w:rsidR="00593213">
        <w:t>her</w:t>
      </w:r>
      <w:r w:rsidR="00544686">
        <w:t xml:space="preserve"> </w:t>
      </w:r>
      <w:r w:rsidR="00593213">
        <w:t>story</w:t>
      </w:r>
      <w:r w:rsidR="007716F2">
        <w:t xml:space="preserve"> may</w:t>
      </w:r>
      <w:r w:rsidR="00A74746">
        <w:t xml:space="preserve"> have </w:t>
      </w:r>
      <w:r w:rsidR="0047013A">
        <w:t>subconsciously, or</w:t>
      </w:r>
      <w:r w:rsidR="005319B3">
        <w:t xml:space="preserve"> </w:t>
      </w:r>
      <w:r w:rsidR="0047013A">
        <w:t>intentionally,</w:t>
      </w:r>
      <w:r w:rsidR="005319B3">
        <w:t xml:space="preserve"> </w:t>
      </w:r>
      <w:r w:rsidR="006664A7">
        <w:t>incorporated their own beliefs</w:t>
      </w:r>
      <w:r w:rsidR="00CD25AB">
        <w:t>,</w:t>
      </w:r>
      <w:r w:rsidR="006664A7">
        <w:t xml:space="preserve"> </w:t>
      </w:r>
      <w:r w:rsidR="005C4A63">
        <w:t>undermining</w:t>
      </w:r>
      <w:r w:rsidR="00A74746">
        <w:t xml:space="preserve"> </w:t>
      </w:r>
      <w:r w:rsidR="00AC2B12">
        <w:t>Kempe’s</w:t>
      </w:r>
      <w:r w:rsidR="00A74746">
        <w:t xml:space="preserve"> account.</w:t>
      </w:r>
      <w:r w:rsidR="00992C26">
        <w:t xml:space="preserve"> </w:t>
      </w:r>
      <w:r w:rsidR="00E96CE3">
        <w:t>T</w:t>
      </w:r>
      <w:r w:rsidR="006D0DB3">
        <w:t>ranscribing</w:t>
      </w:r>
      <w:r w:rsidR="00B50B89">
        <w:t xml:space="preserve"> was undertaken by numerous </w:t>
      </w:r>
      <w:r w:rsidR="006D0DB3">
        <w:t>people</w:t>
      </w:r>
      <w:r w:rsidR="00B50B89">
        <w:t>, often not at the time of the dictation and therefore interpretation could have been affected</w:t>
      </w:r>
      <w:r w:rsidR="00AB1360">
        <w:t>,</w:t>
      </w:r>
      <w:r w:rsidR="00B50B89">
        <w:t xml:space="preserve"> which </w:t>
      </w:r>
      <w:r w:rsidR="00787776">
        <w:t xml:space="preserve">Kempe </w:t>
      </w:r>
      <w:r w:rsidR="00B50B89">
        <w:t xml:space="preserve">acknowledges when she </w:t>
      </w:r>
      <w:r w:rsidR="00C06C2F">
        <w:t>states</w:t>
      </w:r>
      <w:r w:rsidR="00B50B89">
        <w:t xml:space="preserve"> </w:t>
      </w:r>
      <w:r w:rsidR="00787776">
        <w:t>her</w:t>
      </w:r>
      <w:r w:rsidR="00B50B89">
        <w:t xml:space="preserve"> interactions with God were so </w:t>
      </w:r>
      <w:r w:rsidR="00AF3B23">
        <w:t>powerful</w:t>
      </w:r>
      <w:r w:rsidR="00B50B89">
        <w:t xml:space="preserve"> that only they </w:t>
      </w:r>
      <w:r w:rsidR="00C06C2F">
        <w:t>c</w:t>
      </w:r>
      <w:r w:rsidR="00B50B89">
        <w:t>ould fully understand</w:t>
      </w:r>
      <w:r w:rsidR="00AF3B23">
        <w:t xml:space="preserve"> them</w:t>
      </w:r>
      <w:r w:rsidR="00B50B89">
        <w:t xml:space="preserve"> </w:t>
      </w:r>
      <w:sdt>
        <w:sdtPr>
          <w:id w:val="1812511097"/>
          <w:citation/>
        </w:sdtPr>
        <w:sdtContent>
          <w:r w:rsidR="00B50B89">
            <w:fldChar w:fldCharType="begin"/>
          </w:r>
          <w:r w:rsidR="00B50B89">
            <w:instrText xml:space="preserve">CITATION KempeWind \p 261 \l 2057 </w:instrText>
          </w:r>
          <w:r w:rsidR="00B50B89">
            <w:fldChar w:fldCharType="separate"/>
          </w:r>
          <w:r w:rsidR="00B50B89" w:rsidRPr="009B5614">
            <w:rPr>
              <w:noProof/>
            </w:rPr>
            <w:t>(Kempe, 1985, p. 261)</w:t>
          </w:r>
          <w:r w:rsidR="00B50B89">
            <w:fldChar w:fldCharType="end"/>
          </w:r>
        </w:sdtContent>
      </w:sdt>
      <w:r w:rsidR="00B50B89">
        <w:t xml:space="preserve">. </w:t>
      </w:r>
      <w:r w:rsidR="00D3549C">
        <w:t xml:space="preserve">As </w:t>
      </w:r>
      <w:r w:rsidR="00B50B89">
        <w:t xml:space="preserve">Kempe </w:t>
      </w:r>
      <w:r w:rsidR="00D3549C">
        <w:t>would be</w:t>
      </w:r>
      <w:r w:rsidR="00562ED9">
        <w:t xml:space="preserve"> un</w:t>
      </w:r>
      <w:r w:rsidR="00B50B89">
        <w:t>able to proof</w:t>
      </w:r>
      <w:r w:rsidR="0038166E">
        <w:t>-</w:t>
      </w:r>
      <w:r w:rsidR="00B50B89">
        <w:t>read the work</w:t>
      </w:r>
      <w:r w:rsidR="00562ED9">
        <w:t xml:space="preserve">, </w:t>
      </w:r>
      <w:r w:rsidR="00B50B89" w:rsidRPr="00347B63">
        <w:t xml:space="preserve">the published version </w:t>
      </w:r>
      <w:r w:rsidR="0038166E">
        <w:t xml:space="preserve">may </w:t>
      </w:r>
      <w:r w:rsidR="00B50B89" w:rsidRPr="00347B63">
        <w:t xml:space="preserve">differ to that </w:t>
      </w:r>
      <w:r w:rsidR="00562ED9">
        <w:t>narrated</w:t>
      </w:r>
      <w:r w:rsidR="00B50B89">
        <w:t xml:space="preserve">. As </w:t>
      </w:r>
      <w:sdt>
        <w:sdtPr>
          <w:id w:val="1374730255"/>
          <w:citation/>
        </w:sdtPr>
        <w:sdtContent>
          <w:r w:rsidR="00B50B89">
            <w:fldChar w:fldCharType="begin"/>
          </w:r>
          <w:r w:rsidR="00B50B89">
            <w:instrText xml:space="preserve">CITATION Cin91 \p 60 \l 2057 </w:instrText>
          </w:r>
          <w:r w:rsidR="00B50B89">
            <w:fldChar w:fldCharType="separate"/>
          </w:r>
          <w:r w:rsidR="00B50B89" w:rsidRPr="00DB40C7">
            <w:rPr>
              <w:noProof/>
            </w:rPr>
            <w:t>(Vitto, 1991, p. 60)</w:t>
          </w:r>
          <w:r w:rsidR="00B50B89">
            <w:fldChar w:fldCharType="end"/>
          </w:r>
        </w:sdtContent>
      </w:sdt>
      <w:r w:rsidR="00B50B89">
        <w:t xml:space="preserve"> </w:t>
      </w:r>
      <w:r w:rsidR="00105A45">
        <w:t>remarks</w:t>
      </w:r>
      <w:r w:rsidR="00B50B89">
        <w:t xml:space="preserve"> ‘</w:t>
      </w:r>
      <w:r w:rsidR="00B50B89" w:rsidRPr="007733C4">
        <w:t>It is, then, ironic that a woman so dedicated to the power of words and of the Word would have to rely on others to record her story.</w:t>
      </w:r>
      <w:r w:rsidR="00B50B89">
        <w:t>’</w:t>
      </w:r>
      <w:r w:rsidR="00E96CE3" w:rsidRPr="00E96CE3">
        <w:t xml:space="preserve"> </w:t>
      </w:r>
      <w:r w:rsidR="00105A45">
        <w:t>Whilst</w:t>
      </w:r>
      <w:r w:rsidR="00E96CE3">
        <w:t xml:space="preserve"> she was considered illiterate</w:t>
      </w:r>
      <w:r w:rsidR="00CA124F">
        <w:t>, she was also</w:t>
      </w:r>
      <w:r w:rsidR="00E96CE3">
        <w:t xml:space="preserve"> eloquent, </w:t>
      </w:r>
      <w:r w:rsidR="00A5038A">
        <w:t>spending</w:t>
      </w:r>
      <w:r w:rsidR="00E96CE3">
        <w:t xml:space="preserve"> time with many respected religious leaders</w:t>
      </w:r>
      <w:r w:rsidR="003846E7">
        <w:t xml:space="preserve"> like</w:t>
      </w:r>
      <w:r w:rsidR="00E96CE3">
        <w:t xml:space="preserve"> Julian of Norwich</w:t>
      </w:r>
      <w:r w:rsidR="00C156F0">
        <w:t xml:space="preserve">, </w:t>
      </w:r>
      <w:r w:rsidR="00E96CE3">
        <w:t xml:space="preserve">a </w:t>
      </w:r>
      <w:r w:rsidR="00F322B9">
        <w:t>renowned</w:t>
      </w:r>
      <w:r w:rsidR="00E96CE3">
        <w:t xml:space="preserve"> </w:t>
      </w:r>
      <w:r w:rsidR="00C156F0">
        <w:t xml:space="preserve">medieval </w:t>
      </w:r>
      <w:r w:rsidR="00E96CE3">
        <w:t>female writer of her time or Archbishop Arundel.</w:t>
      </w:r>
    </w:p>
    <w:p w14:paraId="4FA6DF3D" w14:textId="687D2489" w:rsidR="00E60476" w:rsidRDefault="00782473" w:rsidP="00CD3893">
      <w:r w:rsidRPr="0096070A">
        <w:t>Kempe’s d</w:t>
      </w:r>
      <w:r w:rsidR="006E4C0B" w:rsidRPr="0096070A">
        <w:t xml:space="preserve">ivisiveness </w:t>
      </w:r>
      <w:r w:rsidR="002434D2" w:rsidRPr="0096070A">
        <w:t xml:space="preserve">amongst </w:t>
      </w:r>
      <w:r w:rsidR="0096070A" w:rsidRPr="0096070A">
        <w:t xml:space="preserve">her </w:t>
      </w:r>
      <w:r w:rsidR="002434D2" w:rsidRPr="0096070A">
        <w:t xml:space="preserve">peers </w:t>
      </w:r>
      <w:r w:rsidR="00D02146" w:rsidRPr="0096070A">
        <w:t xml:space="preserve">is attributed to her disregard for </w:t>
      </w:r>
      <w:r w:rsidR="006E4C0B" w:rsidRPr="0096070A">
        <w:t xml:space="preserve">social </w:t>
      </w:r>
      <w:r w:rsidR="008479D2" w:rsidRPr="0096070A">
        <w:t>conventions</w:t>
      </w:r>
      <w:r w:rsidR="006E4C0B" w:rsidRPr="0096070A">
        <w:t xml:space="preserve"> and </w:t>
      </w:r>
      <w:r w:rsidR="002A6314" w:rsidRPr="0096070A">
        <w:t>traditional</w:t>
      </w:r>
      <w:r w:rsidR="001064AB" w:rsidRPr="0096070A">
        <w:t xml:space="preserve"> </w:t>
      </w:r>
      <w:r w:rsidR="006E4C0B" w:rsidRPr="0096070A">
        <w:t>religious beliefs</w:t>
      </w:r>
      <w:r w:rsidR="008479D2" w:rsidRPr="0096070A">
        <w:t xml:space="preserve">, </w:t>
      </w:r>
      <w:r w:rsidR="009A6DBE" w:rsidRPr="0096070A">
        <w:t xml:space="preserve">for example </w:t>
      </w:r>
      <w:r w:rsidR="00A743C3" w:rsidRPr="0096070A">
        <w:t xml:space="preserve">on pilgrimage </w:t>
      </w:r>
      <w:r w:rsidR="009A6DBE" w:rsidRPr="0096070A">
        <w:t>her eulogising and uncontrollable crying</w:t>
      </w:r>
      <w:r w:rsidR="008911BE" w:rsidRPr="0096070A">
        <w:t xml:space="preserve"> made others feel uncomfortable</w:t>
      </w:r>
      <w:r w:rsidR="00F51999">
        <w:t>, often</w:t>
      </w:r>
      <w:r w:rsidR="00A743C3" w:rsidRPr="0096070A">
        <w:t xml:space="preserve"> shunned or left behind</w:t>
      </w:r>
      <w:r w:rsidR="00AB53A2">
        <w:t xml:space="preserve">. </w:t>
      </w:r>
      <w:r w:rsidR="00F51999">
        <w:t>S</w:t>
      </w:r>
      <w:r w:rsidR="007E1460">
        <w:t xml:space="preserve">he was better received on the continent than at home </w:t>
      </w:r>
      <w:sdt>
        <w:sdtPr>
          <w:id w:val="1854987217"/>
          <w:citation/>
        </w:sdtPr>
        <w:sdtContent>
          <w:r w:rsidR="007E1460">
            <w:fldChar w:fldCharType="begin"/>
          </w:r>
          <w:r w:rsidR="007E1460">
            <w:instrText xml:space="preserve">CITATION Cin91 \p 58 \l 2057 </w:instrText>
          </w:r>
          <w:r w:rsidR="007E1460">
            <w:fldChar w:fldCharType="separate"/>
          </w:r>
          <w:r w:rsidR="007E1460" w:rsidRPr="00AB002F">
            <w:rPr>
              <w:noProof/>
            </w:rPr>
            <w:t>(Vitto, 1991, p. 58)</w:t>
          </w:r>
          <w:r w:rsidR="007E1460">
            <w:fldChar w:fldCharType="end"/>
          </w:r>
        </w:sdtContent>
      </w:sdt>
      <w:r w:rsidR="007E1460">
        <w:t xml:space="preserve"> </w:t>
      </w:r>
      <w:r w:rsidR="00A43F4A">
        <w:t>so</w:t>
      </w:r>
      <w:r w:rsidR="007E1460">
        <w:t xml:space="preserve"> th</w:t>
      </w:r>
      <w:r w:rsidR="00582D93">
        <w:t>e</w:t>
      </w:r>
      <w:r w:rsidR="007E1460">
        <w:t xml:space="preserve"> </w:t>
      </w:r>
      <w:r w:rsidR="004564C0">
        <w:t xml:space="preserve">preconceived </w:t>
      </w:r>
      <w:r w:rsidR="007E1460">
        <w:t xml:space="preserve">social standards of medieval England </w:t>
      </w:r>
      <w:r w:rsidR="00A43F4A">
        <w:t xml:space="preserve">could have </w:t>
      </w:r>
      <w:r w:rsidR="007E1460">
        <w:t>affected Kempe’s message</w:t>
      </w:r>
      <w:r w:rsidR="00C54BDD">
        <w:t xml:space="preserve">, leading </w:t>
      </w:r>
      <w:r w:rsidR="00582D93">
        <w:t>to</w:t>
      </w:r>
      <w:r w:rsidR="007E1460">
        <w:t xml:space="preserve"> derision.</w:t>
      </w:r>
      <w:r w:rsidR="005D52F6">
        <w:t xml:space="preserve"> </w:t>
      </w:r>
      <w:r w:rsidR="00054996">
        <w:t>Kempe</w:t>
      </w:r>
      <w:r w:rsidR="00585B39">
        <w:t>’s persona</w:t>
      </w:r>
      <w:r w:rsidR="00BE4BF9">
        <w:t>l, populist</w:t>
      </w:r>
      <w:r w:rsidR="00585B39">
        <w:t xml:space="preserve"> approach</w:t>
      </w:r>
      <w:r w:rsidR="00EB644C">
        <w:t xml:space="preserve"> went against traditional structures for mystical</w:t>
      </w:r>
      <w:r w:rsidR="004648CF">
        <w:t xml:space="preserve"> writing </w:t>
      </w:r>
      <w:sdt>
        <w:sdtPr>
          <w:id w:val="1297573411"/>
          <w:citation/>
        </w:sdtPr>
        <w:sdtContent>
          <w:r w:rsidR="00253544">
            <w:fldChar w:fldCharType="begin"/>
          </w:r>
          <w:r w:rsidR="000F008D">
            <w:instrText xml:space="preserve">CITATION StaleyDissent \p 39 \l 2057 </w:instrText>
          </w:r>
          <w:r w:rsidR="00253544">
            <w:fldChar w:fldCharType="separate"/>
          </w:r>
          <w:r w:rsidR="000F008D" w:rsidRPr="000F008D">
            <w:rPr>
              <w:noProof/>
            </w:rPr>
            <w:t>(Staley, 1994, p. 39)</w:t>
          </w:r>
          <w:r w:rsidR="00253544">
            <w:fldChar w:fldCharType="end"/>
          </w:r>
        </w:sdtContent>
      </w:sdt>
      <w:r w:rsidR="00EB644C">
        <w:t xml:space="preserve"> </w:t>
      </w:r>
      <w:r w:rsidR="007E1460">
        <w:t>meaning</w:t>
      </w:r>
      <w:r w:rsidR="00054996">
        <w:t xml:space="preserve"> </w:t>
      </w:r>
      <w:r w:rsidR="00BE4BF9">
        <w:t>K</w:t>
      </w:r>
      <w:r w:rsidR="006244D9">
        <w:t xml:space="preserve">empe </w:t>
      </w:r>
      <w:r w:rsidR="00054996">
        <w:t xml:space="preserve">found </w:t>
      </w:r>
      <w:r w:rsidR="007E1460">
        <w:t xml:space="preserve">few </w:t>
      </w:r>
      <w:r w:rsidR="006D38A7">
        <w:t xml:space="preserve">credible </w:t>
      </w:r>
      <w:r w:rsidR="002A07E0">
        <w:t>supporters</w:t>
      </w:r>
      <w:r w:rsidR="007E1460">
        <w:t xml:space="preserve">, </w:t>
      </w:r>
      <w:r w:rsidR="002A07E0">
        <w:t xml:space="preserve"> </w:t>
      </w:r>
      <w:r w:rsidR="00DB26C9">
        <w:t>leaving</w:t>
      </w:r>
      <w:r w:rsidR="002A07E0">
        <w:t xml:space="preserve"> </w:t>
      </w:r>
      <w:r w:rsidR="006E4E23">
        <w:t xml:space="preserve">narratives open to greater criticism and scrutiny, </w:t>
      </w:r>
      <w:r w:rsidR="007A0DCE">
        <w:t>unlike Chaucer</w:t>
      </w:r>
      <w:r w:rsidR="000C6CAA">
        <w:t>,</w:t>
      </w:r>
      <w:r w:rsidR="007A0DCE">
        <w:t xml:space="preserve"> whose Canterbury Tales are </w:t>
      </w:r>
      <w:r w:rsidR="00F322B9">
        <w:t xml:space="preserve">still </w:t>
      </w:r>
      <w:r w:rsidR="007A0DCE">
        <w:t>highly regarded</w:t>
      </w:r>
      <w:r w:rsidR="00DA11CC">
        <w:t>.</w:t>
      </w:r>
      <w:r w:rsidR="00D601E7">
        <w:t xml:space="preserve"> </w:t>
      </w:r>
    </w:p>
    <w:p w14:paraId="023137CC" w14:textId="2A48F433" w:rsidR="006E4C0B" w:rsidRDefault="00770EA5" w:rsidP="006E4C0B">
      <w:r>
        <w:t>One</w:t>
      </w:r>
      <w:r w:rsidR="00246769">
        <w:t xml:space="preserve"> </w:t>
      </w:r>
      <w:r w:rsidR="00567316">
        <w:t xml:space="preserve">final </w:t>
      </w:r>
      <w:r w:rsidR="00246769">
        <w:t>factor</w:t>
      </w:r>
      <w:r w:rsidR="00851ABE">
        <w:t xml:space="preserve"> that needs to be considered</w:t>
      </w:r>
      <w:r w:rsidR="00246769">
        <w:t xml:space="preserve"> is that the</w:t>
      </w:r>
      <w:r w:rsidR="00833257">
        <w:t xml:space="preserve"> </w:t>
      </w:r>
      <w:r w:rsidR="00E60476">
        <w:t xml:space="preserve">original </w:t>
      </w:r>
      <w:r w:rsidR="00833257">
        <w:t>manuscript is</w:t>
      </w:r>
      <w:r w:rsidR="00E60476">
        <w:t xml:space="preserve"> </w:t>
      </w:r>
      <w:r w:rsidR="000617BC">
        <w:t xml:space="preserve">written in medieval </w:t>
      </w:r>
      <w:r w:rsidR="00246769">
        <w:t>English</w:t>
      </w:r>
      <w:r w:rsidR="00A36DF1">
        <w:t>, so when converted</w:t>
      </w:r>
      <w:r w:rsidR="00CE4CE0">
        <w:t xml:space="preserve"> into </w:t>
      </w:r>
      <w:r w:rsidR="00A36DF1">
        <w:t>modern English</w:t>
      </w:r>
      <w:r w:rsidR="00246769">
        <w:t xml:space="preserve"> </w:t>
      </w:r>
      <w:r w:rsidR="00A36DF1">
        <w:t xml:space="preserve">there is still a risk of error </w:t>
      </w:r>
      <w:r w:rsidR="00E60476">
        <w:t>no matter how highly skilled the translator</w:t>
      </w:r>
      <w:r w:rsidR="005E6F0D">
        <w:t>.</w:t>
      </w:r>
      <w:r w:rsidR="009D14DC">
        <w:t xml:space="preserve"> </w:t>
      </w:r>
    </w:p>
    <w:p w14:paraId="6D63E4D6" w14:textId="77777777" w:rsidR="00B96A5E" w:rsidRDefault="00B96A5E" w:rsidP="00882EFE"/>
    <w:p w14:paraId="6F30FBD3" w14:textId="4539C71C" w:rsidR="00882EFE" w:rsidRDefault="00882EFE">
      <w:pPr>
        <w:rPr>
          <w:highlight w:val="yellow"/>
        </w:rPr>
      </w:pPr>
      <w:r>
        <w:rPr>
          <w:highlight w:val="yellow"/>
        </w:rPr>
        <w:br w:type="page"/>
      </w:r>
    </w:p>
    <w:p w14:paraId="3BB76C67" w14:textId="7EFF0246" w:rsidR="00883FDD" w:rsidRPr="00883FDD" w:rsidRDefault="00883FDD" w:rsidP="00883FDD">
      <w:pPr>
        <w:pStyle w:val="Bibliography"/>
        <w:rPr>
          <w:b/>
          <w:bCs/>
        </w:rPr>
      </w:pPr>
      <w:r w:rsidRPr="00883FDD">
        <w:rPr>
          <w:b/>
          <w:bCs/>
        </w:rPr>
        <w:lastRenderedPageBreak/>
        <w:t>Bibliography</w:t>
      </w:r>
    </w:p>
    <w:p w14:paraId="5D4C0A4E" w14:textId="453C773E" w:rsidR="00883FDD" w:rsidRDefault="00883FDD" w:rsidP="00883FDD">
      <w:pPr>
        <w:pStyle w:val="Bibliography"/>
        <w:rPr>
          <w:noProof/>
          <w:kern w:val="0"/>
          <w14:ligatures w14:val="none"/>
        </w:rPr>
      </w:pPr>
      <w:r>
        <w:fldChar w:fldCharType="begin"/>
      </w:r>
      <w:r>
        <w:instrText xml:space="preserve"> BIBLIOGRAPHY  \l 2057 </w:instrText>
      </w:r>
      <w:r>
        <w:fldChar w:fldCharType="separate"/>
      </w:r>
      <w:r>
        <w:rPr>
          <w:noProof/>
        </w:rPr>
        <w:t xml:space="preserve">Dresvina, J., 2020. Darwin’s Cathedral, Bowlby’s Cloister: The Use of Attachment Theory for the Studies in Medieval Religion, with the Example of The Book of Margery Kempe. </w:t>
      </w:r>
      <w:r>
        <w:rPr>
          <w:i/>
          <w:iCs/>
          <w:noProof/>
        </w:rPr>
        <w:t xml:space="preserve">Irish Theological Quarterly, </w:t>
      </w:r>
      <w:r>
        <w:rPr>
          <w:noProof/>
        </w:rPr>
        <w:t>85(2), pp. 127-144.</w:t>
      </w:r>
    </w:p>
    <w:p w14:paraId="49344A72" w14:textId="77777777" w:rsidR="00883FDD" w:rsidRDefault="00883FDD" w:rsidP="00883FDD">
      <w:pPr>
        <w:pStyle w:val="Bibliography"/>
        <w:rPr>
          <w:noProof/>
        </w:rPr>
      </w:pPr>
      <w:r>
        <w:rPr>
          <w:noProof/>
        </w:rPr>
        <w:t xml:space="preserve">Kempe, M., 1985. </w:t>
      </w:r>
      <w:r>
        <w:rPr>
          <w:i/>
          <w:iCs/>
          <w:noProof/>
        </w:rPr>
        <w:t xml:space="preserve">The book of Margery Kempe. </w:t>
      </w:r>
      <w:r>
        <w:rPr>
          <w:noProof/>
        </w:rPr>
        <w:t>s.l.:Penguin.</w:t>
      </w:r>
    </w:p>
    <w:p w14:paraId="7618D7C5" w14:textId="77777777" w:rsidR="00883FDD" w:rsidRDefault="00883FDD" w:rsidP="00883FDD">
      <w:pPr>
        <w:pStyle w:val="Bibliography"/>
        <w:rPr>
          <w:noProof/>
        </w:rPr>
      </w:pPr>
      <w:r>
        <w:rPr>
          <w:noProof/>
        </w:rPr>
        <w:t xml:space="preserve">Schrambach, B. B., 2024. Charismata and The Book of Margery Kempe. </w:t>
      </w:r>
      <w:r>
        <w:rPr>
          <w:i/>
          <w:iCs/>
          <w:noProof/>
        </w:rPr>
        <w:t xml:space="preserve">Pneuma, </w:t>
      </w:r>
      <w:r>
        <w:rPr>
          <w:noProof/>
        </w:rPr>
        <w:t>46(1), pp. 47-59.</w:t>
      </w:r>
    </w:p>
    <w:p w14:paraId="321A9109" w14:textId="77777777" w:rsidR="00883FDD" w:rsidRDefault="00883FDD" w:rsidP="00883FDD">
      <w:pPr>
        <w:pStyle w:val="Bibliography"/>
        <w:rPr>
          <w:noProof/>
        </w:rPr>
      </w:pPr>
      <w:r>
        <w:rPr>
          <w:noProof/>
        </w:rPr>
        <w:t xml:space="preserve">Staley, L., 1994. </w:t>
      </w:r>
      <w:r>
        <w:rPr>
          <w:i/>
          <w:iCs/>
          <w:noProof/>
        </w:rPr>
        <w:t xml:space="preserve">Margery Kempe's dissenting fictions. </w:t>
      </w:r>
      <w:r>
        <w:rPr>
          <w:noProof/>
        </w:rPr>
        <w:t>Pennsylvania: Pennsylvania State University Press.</w:t>
      </w:r>
    </w:p>
    <w:p w14:paraId="403AD279" w14:textId="77777777" w:rsidR="00883FDD" w:rsidRDefault="00883FDD" w:rsidP="00883FDD">
      <w:pPr>
        <w:pStyle w:val="Bibliography"/>
        <w:rPr>
          <w:noProof/>
        </w:rPr>
      </w:pPr>
      <w:r>
        <w:rPr>
          <w:noProof/>
        </w:rPr>
        <w:t xml:space="preserve">Vitto, C., 1991. Margery Kempe: Medieval Mother and Mystic. </w:t>
      </w:r>
      <w:r>
        <w:rPr>
          <w:i/>
          <w:iCs/>
          <w:noProof/>
        </w:rPr>
        <w:t xml:space="preserve">Transformations, </w:t>
      </w:r>
      <w:r>
        <w:rPr>
          <w:noProof/>
        </w:rPr>
        <w:t>2(2), pp. 50-65.</w:t>
      </w:r>
    </w:p>
    <w:p w14:paraId="2BA93B62" w14:textId="77777777" w:rsidR="00883FDD" w:rsidRDefault="00883FDD" w:rsidP="00883FDD">
      <w:pPr>
        <w:pStyle w:val="Bibliography"/>
        <w:rPr>
          <w:noProof/>
        </w:rPr>
      </w:pPr>
      <w:r>
        <w:rPr>
          <w:noProof/>
        </w:rPr>
        <w:t xml:space="preserve">Wilkinson, G., 2019. Margery Kempe: puerpal pyschosis, mysticism and the first autobiography in English - psychiatry in history. </w:t>
      </w:r>
      <w:r>
        <w:rPr>
          <w:i/>
          <w:iCs/>
          <w:noProof/>
        </w:rPr>
        <w:t xml:space="preserve">British Journal of Psychiatry, </w:t>
      </w:r>
      <w:r>
        <w:rPr>
          <w:noProof/>
        </w:rPr>
        <w:t>215(6), pp. 725-725.</w:t>
      </w:r>
    </w:p>
    <w:p w14:paraId="7C87C1B2" w14:textId="622A4D85" w:rsidR="00BA4B6D" w:rsidRDefault="00883FDD">
      <w:r>
        <w:fldChar w:fldCharType="end"/>
      </w:r>
    </w:p>
    <w:sectPr w:rsidR="00BA4B6D" w:rsidSect="000F7FF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6D"/>
    <w:rsid w:val="00003B71"/>
    <w:rsid w:val="00005308"/>
    <w:rsid w:val="00012A47"/>
    <w:rsid w:val="00015B48"/>
    <w:rsid w:val="00017E97"/>
    <w:rsid w:val="000200F6"/>
    <w:rsid w:val="00025685"/>
    <w:rsid w:val="00040459"/>
    <w:rsid w:val="0004667F"/>
    <w:rsid w:val="00054996"/>
    <w:rsid w:val="000617BC"/>
    <w:rsid w:val="00071EF2"/>
    <w:rsid w:val="00075099"/>
    <w:rsid w:val="00083554"/>
    <w:rsid w:val="00086B3A"/>
    <w:rsid w:val="00095276"/>
    <w:rsid w:val="000967E2"/>
    <w:rsid w:val="000A353D"/>
    <w:rsid w:val="000A6D1F"/>
    <w:rsid w:val="000C6CAA"/>
    <w:rsid w:val="000C6F91"/>
    <w:rsid w:val="000D0973"/>
    <w:rsid w:val="000E0B2B"/>
    <w:rsid w:val="000E2DE3"/>
    <w:rsid w:val="000E6F8B"/>
    <w:rsid w:val="000F008D"/>
    <w:rsid w:val="000F0564"/>
    <w:rsid w:val="000F194C"/>
    <w:rsid w:val="000F7FFA"/>
    <w:rsid w:val="00101D55"/>
    <w:rsid w:val="00104FD6"/>
    <w:rsid w:val="00105A45"/>
    <w:rsid w:val="001064AB"/>
    <w:rsid w:val="00107D7F"/>
    <w:rsid w:val="00120B5E"/>
    <w:rsid w:val="001249EF"/>
    <w:rsid w:val="001315DA"/>
    <w:rsid w:val="00136C15"/>
    <w:rsid w:val="001373B9"/>
    <w:rsid w:val="0013787F"/>
    <w:rsid w:val="00140D6C"/>
    <w:rsid w:val="00172704"/>
    <w:rsid w:val="00177E87"/>
    <w:rsid w:val="0018736F"/>
    <w:rsid w:val="00187D43"/>
    <w:rsid w:val="00191C48"/>
    <w:rsid w:val="001A06BC"/>
    <w:rsid w:val="001A1A1A"/>
    <w:rsid w:val="001A25D9"/>
    <w:rsid w:val="001B3B58"/>
    <w:rsid w:val="001B6392"/>
    <w:rsid w:val="001C6A1F"/>
    <w:rsid w:val="001D5AAF"/>
    <w:rsid w:val="001E7E9F"/>
    <w:rsid w:val="001F5D77"/>
    <w:rsid w:val="001F7F73"/>
    <w:rsid w:val="00200032"/>
    <w:rsid w:val="00201871"/>
    <w:rsid w:val="00205F31"/>
    <w:rsid w:val="00207551"/>
    <w:rsid w:val="00210B7F"/>
    <w:rsid w:val="002204BA"/>
    <w:rsid w:val="002255F5"/>
    <w:rsid w:val="002315C7"/>
    <w:rsid w:val="0023313E"/>
    <w:rsid w:val="00234375"/>
    <w:rsid w:val="00234B62"/>
    <w:rsid w:val="0024288C"/>
    <w:rsid w:val="002434D2"/>
    <w:rsid w:val="0024550C"/>
    <w:rsid w:val="00245CDF"/>
    <w:rsid w:val="00246769"/>
    <w:rsid w:val="002471A9"/>
    <w:rsid w:val="00247DDB"/>
    <w:rsid w:val="00253544"/>
    <w:rsid w:val="00256EF5"/>
    <w:rsid w:val="00257124"/>
    <w:rsid w:val="00257D1B"/>
    <w:rsid w:val="00265153"/>
    <w:rsid w:val="00266000"/>
    <w:rsid w:val="00283BB2"/>
    <w:rsid w:val="00283D89"/>
    <w:rsid w:val="00283F26"/>
    <w:rsid w:val="00284A44"/>
    <w:rsid w:val="00285609"/>
    <w:rsid w:val="00286ACF"/>
    <w:rsid w:val="00290175"/>
    <w:rsid w:val="002A07E0"/>
    <w:rsid w:val="002A6314"/>
    <w:rsid w:val="002A6754"/>
    <w:rsid w:val="002A6CD7"/>
    <w:rsid w:val="002B03A8"/>
    <w:rsid w:val="002B5EE4"/>
    <w:rsid w:val="002C067E"/>
    <w:rsid w:val="002C243C"/>
    <w:rsid w:val="002C69A6"/>
    <w:rsid w:val="002C6F73"/>
    <w:rsid w:val="002D27BF"/>
    <w:rsid w:val="002F012D"/>
    <w:rsid w:val="002F09BA"/>
    <w:rsid w:val="00302C70"/>
    <w:rsid w:val="003075F9"/>
    <w:rsid w:val="00312031"/>
    <w:rsid w:val="00322C7A"/>
    <w:rsid w:val="00324485"/>
    <w:rsid w:val="0033062F"/>
    <w:rsid w:val="003321A3"/>
    <w:rsid w:val="0034025F"/>
    <w:rsid w:val="00345E98"/>
    <w:rsid w:val="00347B63"/>
    <w:rsid w:val="003515D5"/>
    <w:rsid w:val="00356BBA"/>
    <w:rsid w:val="003640E0"/>
    <w:rsid w:val="00377CDC"/>
    <w:rsid w:val="00381439"/>
    <w:rsid w:val="0038166E"/>
    <w:rsid w:val="00381829"/>
    <w:rsid w:val="003846E7"/>
    <w:rsid w:val="0038763E"/>
    <w:rsid w:val="00395846"/>
    <w:rsid w:val="00396BB5"/>
    <w:rsid w:val="003A128F"/>
    <w:rsid w:val="003A4CA6"/>
    <w:rsid w:val="003B0D52"/>
    <w:rsid w:val="003B46B4"/>
    <w:rsid w:val="003B7DE5"/>
    <w:rsid w:val="003C3D70"/>
    <w:rsid w:val="003C7554"/>
    <w:rsid w:val="003D041A"/>
    <w:rsid w:val="003D3F6A"/>
    <w:rsid w:val="003D5D51"/>
    <w:rsid w:val="003D5E92"/>
    <w:rsid w:val="003D68D6"/>
    <w:rsid w:val="003D6B02"/>
    <w:rsid w:val="003D7DE5"/>
    <w:rsid w:val="003E2F0B"/>
    <w:rsid w:val="003E5C6C"/>
    <w:rsid w:val="003E7FD1"/>
    <w:rsid w:val="003F0CF7"/>
    <w:rsid w:val="003F5BA2"/>
    <w:rsid w:val="003F6B06"/>
    <w:rsid w:val="0040594A"/>
    <w:rsid w:val="00406B77"/>
    <w:rsid w:val="00410D00"/>
    <w:rsid w:val="004130BA"/>
    <w:rsid w:val="004275B0"/>
    <w:rsid w:val="00430CE6"/>
    <w:rsid w:val="004321AD"/>
    <w:rsid w:val="0044404C"/>
    <w:rsid w:val="00446759"/>
    <w:rsid w:val="0045514D"/>
    <w:rsid w:val="00455EB5"/>
    <w:rsid w:val="004564C0"/>
    <w:rsid w:val="00457C1C"/>
    <w:rsid w:val="004610CF"/>
    <w:rsid w:val="004648CF"/>
    <w:rsid w:val="0047013A"/>
    <w:rsid w:val="004709E7"/>
    <w:rsid w:val="00471BCE"/>
    <w:rsid w:val="00480C70"/>
    <w:rsid w:val="004904AF"/>
    <w:rsid w:val="00490687"/>
    <w:rsid w:val="004A4764"/>
    <w:rsid w:val="004A4FCB"/>
    <w:rsid w:val="004A664E"/>
    <w:rsid w:val="004A75E9"/>
    <w:rsid w:val="004B506C"/>
    <w:rsid w:val="004C404D"/>
    <w:rsid w:val="004C6118"/>
    <w:rsid w:val="004D1C97"/>
    <w:rsid w:val="004D2290"/>
    <w:rsid w:val="004D515F"/>
    <w:rsid w:val="004E48C5"/>
    <w:rsid w:val="00501646"/>
    <w:rsid w:val="00507C83"/>
    <w:rsid w:val="00511D49"/>
    <w:rsid w:val="005134AD"/>
    <w:rsid w:val="00513AC2"/>
    <w:rsid w:val="00515748"/>
    <w:rsid w:val="00525119"/>
    <w:rsid w:val="005319B3"/>
    <w:rsid w:val="0053475C"/>
    <w:rsid w:val="00544686"/>
    <w:rsid w:val="00553E0E"/>
    <w:rsid w:val="00556D82"/>
    <w:rsid w:val="00562ED9"/>
    <w:rsid w:val="00565207"/>
    <w:rsid w:val="00566F3D"/>
    <w:rsid w:val="00567316"/>
    <w:rsid w:val="005724F2"/>
    <w:rsid w:val="00581670"/>
    <w:rsid w:val="00582D93"/>
    <w:rsid w:val="00584A53"/>
    <w:rsid w:val="00585B39"/>
    <w:rsid w:val="005909EC"/>
    <w:rsid w:val="00593213"/>
    <w:rsid w:val="005979B2"/>
    <w:rsid w:val="005A1AE9"/>
    <w:rsid w:val="005A55CB"/>
    <w:rsid w:val="005B61A9"/>
    <w:rsid w:val="005C0832"/>
    <w:rsid w:val="005C2068"/>
    <w:rsid w:val="005C4918"/>
    <w:rsid w:val="005C4A63"/>
    <w:rsid w:val="005C5041"/>
    <w:rsid w:val="005D52F6"/>
    <w:rsid w:val="005E6F0D"/>
    <w:rsid w:val="005E79A8"/>
    <w:rsid w:val="005F355A"/>
    <w:rsid w:val="005F6841"/>
    <w:rsid w:val="006103B4"/>
    <w:rsid w:val="0061470D"/>
    <w:rsid w:val="00614A48"/>
    <w:rsid w:val="006152A4"/>
    <w:rsid w:val="0062038A"/>
    <w:rsid w:val="00621A09"/>
    <w:rsid w:val="0062407C"/>
    <w:rsid w:val="006244D9"/>
    <w:rsid w:val="006253FB"/>
    <w:rsid w:val="00630EEB"/>
    <w:rsid w:val="0063147D"/>
    <w:rsid w:val="00634A2B"/>
    <w:rsid w:val="006445F6"/>
    <w:rsid w:val="00646500"/>
    <w:rsid w:val="00650FA4"/>
    <w:rsid w:val="00653684"/>
    <w:rsid w:val="00654822"/>
    <w:rsid w:val="0066091A"/>
    <w:rsid w:val="0066260C"/>
    <w:rsid w:val="006664A7"/>
    <w:rsid w:val="00666D2A"/>
    <w:rsid w:val="0067038A"/>
    <w:rsid w:val="006710FC"/>
    <w:rsid w:val="00690979"/>
    <w:rsid w:val="00693719"/>
    <w:rsid w:val="00694286"/>
    <w:rsid w:val="006A1029"/>
    <w:rsid w:val="006A183E"/>
    <w:rsid w:val="006A4973"/>
    <w:rsid w:val="006A63DB"/>
    <w:rsid w:val="006A6F06"/>
    <w:rsid w:val="006B0BFC"/>
    <w:rsid w:val="006B31DD"/>
    <w:rsid w:val="006C0A55"/>
    <w:rsid w:val="006C467B"/>
    <w:rsid w:val="006D0DB3"/>
    <w:rsid w:val="006D1C4A"/>
    <w:rsid w:val="006D258C"/>
    <w:rsid w:val="006D38A7"/>
    <w:rsid w:val="006E4C0B"/>
    <w:rsid w:val="006E4E23"/>
    <w:rsid w:val="006E7A17"/>
    <w:rsid w:val="0070143B"/>
    <w:rsid w:val="0070438C"/>
    <w:rsid w:val="00705869"/>
    <w:rsid w:val="007072C4"/>
    <w:rsid w:val="0071198A"/>
    <w:rsid w:val="00712505"/>
    <w:rsid w:val="00713A99"/>
    <w:rsid w:val="00721623"/>
    <w:rsid w:val="00737B3F"/>
    <w:rsid w:val="00742AF6"/>
    <w:rsid w:val="00747B03"/>
    <w:rsid w:val="00753B48"/>
    <w:rsid w:val="00766504"/>
    <w:rsid w:val="00770EA5"/>
    <w:rsid w:val="007716F2"/>
    <w:rsid w:val="007733C4"/>
    <w:rsid w:val="007740A7"/>
    <w:rsid w:val="00782473"/>
    <w:rsid w:val="007835F5"/>
    <w:rsid w:val="0078413F"/>
    <w:rsid w:val="007872EE"/>
    <w:rsid w:val="00787776"/>
    <w:rsid w:val="007879A4"/>
    <w:rsid w:val="00793C97"/>
    <w:rsid w:val="00794395"/>
    <w:rsid w:val="00797216"/>
    <w:rsid w:val="00797DF5"/>
    <w:rsid w:val="007A0DCE"/>
    <w:rsid w:val="007A5E91"/>
    <w:rsid w:val="007B0294"/>
    <w:rsid w:val="007B4386"/>
    <w:rsid w:val="007B6E4B"/>
    <w:rsid w:val="007C0FD5"/>
    <w:rsid w:val="007C761D"/>
    <w:rsid w:val="007C7ACF"/>
    <w:rsid w:val="007E00F5"/>
    <w:rsid w:val="007E0C46"/>
    <w:rsid w:val="007E1460"/>
    <w:rsid w:val="007E1DE0"/>
    <w:rsid w:val="007E440C"/>
    <w:rsid w:val="007E5D83"/>
    <w:rsid w:val="007E5F3B"/>
    <w:rsid w:val="007E70E8"/>
    <w:rsid w:val="007F16F8"/>
    <w:rsid w:val="007F4A89"/>
    <w:rsid w:val="0080034A"/>
    <w:rsid w:val="00800BC6"/>
    <w:rsid w:val="00801669"/>
    <w:rsid w:val="00802A0D"/>
    <w:rsid w:val="00804283"/>
    <w:rsid w:val="00810855"/>
    <w:rsid w:val="00814B2B"/>
    <w:rsid w:val="00820A32"/>
    <w:rsid w:val="008260A6"/>
    <w:rsid w:val="00827964"/>
    <w:rsid w:val="008313AB"/>
    <w:rsid w:val="00831CC8"/>
    <w:rsid w:val="00833257"/>
    <w:rsid w:val="00836955"/>
    <w:rsid w:val="00842CA9"/>
    <w:rsid w:val="00845A87"/>
    <w:rsid w:val="00846ABD"/>
    <w:rsid w:val="008479D2"/>
    <w:rsid w:val="00851ABE"/>
    <w:rsid w:val="008526D1"/>
    <w:rsid w:val="00853DB1"/>
    <w:rsid w:val="0085540F"/>
    <w:rsid w:val="008618D6"/>
    <w:rsid w:val="00861BC6"/>
    <w:rsid w:val="00872850"/>
    <w:rsid w:val="00874AD1"/>
    <w:rsid w:val="00875028"/>
    <w:rsid w:val="00876BC0"/>
    <w:rsid w:val="00882EFE"/>
    <w:rsid w:val="00883FDD"/>
    <w:rsid w:val="00884C77"/>
    <w:rsid w:val="00886277"/>
    <w:rsid w:val="00887362"/>
    <w:rsid w:val="008911BE"/>
    <w:rsid w:val="008A0719"/>
    <w:rsid w:val="008B6ED4"/>
    <w:rsid w:val="008D0003"/>
    <w:rsid w:val="008D5CC9"/>
    <w:rsid w:val="008D74A0"/>
    <w:rsid w:val="008E2C70"/>
    <w:rsid w:val="008E47CA"/>
    <w:rsid w:val="008E7094"/>
    <w:rsid w:val="008F4AFF"/>
    <w:rsid w:val="008F56AD"/>
    <w:rsid w:val="009010E3"/>
    <w:rsid w:val="0090359F"/>
    <w:rsid w:val="00905F1B"/>
    <w:rsid w:val="00917EBD"/>
    <w:rsid w:val="00930F56"/>
    <w:rsid w:val="009310AB"/>
    <w:rsid w:val="00931808"/>
    <w:rsid w:val="009319EF"/>
    <w:rsid w:val="00946A75"/>
    <w:rsid w:val="0096070A"/>
    <w:rsid w:val="009621AD"/>
    <w:rsid w:val="0097244F"/>
    <w:rsid w:val="00982142"/>
    <w:rsid w:val="00983126"/>
    <w:rsid w:val="00983FDB"/>
    <w:rsid w:val="00992C26"/>
    <w:rsid w:val="0099314F"/>
    <w:rsid w:val="00993387"/>
    <w:rsid w:val="00994226"/>
    <w:rsid w:val="009A6DBE"/>
    <w:rsid w:val="009B47F5"/>
    <w:rsid w:val="009B5614"/>
    <w:rsid w:val="009B5CB1"/>
    <w:rsid w:val="009D14DC"/>
    <w:rsid w:val="009D1D63"/>
    <w:rsid w:val="009D24B2"/>
    <w:rsid w:val="009D57D8"/>
    <w:rsid w:val="009E3CDE"/>
    <w:rsid w:val="009F4B94"/>
    <w:rsid w:val="009F524B"/>
    <w:rsid w:val="009F6914"/>
    <w:rsid w:val="00A011A0"/>
    <w:rsid w:val="00A07BE2"/>
    <w:rsid w:val="00A119F4"/>
    <w:rsid w:val="00A12DD7"/>
    <w:rsid w:val="00A3047F"/>
    <w:rsid w:val="00A3266B"/>
    <w:rsid w:val="00A33450"/>
    <w:rsid w:val="00A36062"/>
    <w:rsid w:val="00A36DF1"/>
    <w:rsid w:val="00A41AE3"/>
    <w:rsid w:val="00A43F4A"/>
    <w:rsid w:val="00A45177"/>
    <w:rsid w:val="00A5038A"/>
    <w:rsid w:val="00A70B34"/>
    <w:rsid w:val="00A743C3"/>
    <w:rsid w:val="00A74746"/>
    <w:rsid w:val="00A8158E"/>
    <w:rsid w:val="00A8695E"/>
    <w:rsid w:val="00A91E13"/>
    <w:rsid w:val="00A9216B"/>
    <w:rsid w:val="00AA1BC9"/>
    <w:rsid w:val="00AB002F"/>
    <w:rsid w:val="00AB1360"/>
    <w:rsid w:val="00AB53A2"/>
    <w:rsid w:val="00AC2077"/>
    <w:rsid w:val="00AC2B12"/>
    <w:rsid w:val="00AC463E"/>
    <w:rsid w:val="00AD4DC1"/>
    <w:rsid w:val="00AE067B"/>
    <w:rsid w:val="00AE0E73"/>
    <w:rsid w:val="00AE4F63"/>
    <w:rsid w:val="00AE6C9D"/>
    <w:rsid w:val="00AE6F44"/>
    <w:rsid w:val="00AF1458"/>
    <w:rsid w:val="00AF1B35"/>
    <w:rsid w:val="00AF30AF"/>
    <w:rsid w:val="00AF376E"/>
    <w:rsid w:val="00AF3B23"/>
    <w:rsid w:val="00B00E4B"/>
    <w:rsid w:val="00B01FBD"/>
    <w:rsid w:val="00B20E5B"/>
    <w:rsid w:val="00B25A4E"/>
    <w:rsid w:val="00B27DF4"/>
    <w:rsid w:val="00B352EC"/>
    <w:rsid w:val="00B41455"/>
    <w:rsid w:val="00B50B89"/>
    <w:rsid w:val="00B540AB"/>
    <w:rsid w:val="00B60827"/>
    <w:rsid w:val="00B61B16"/>
    <w:rsid w:val="00B665A4"/>
    <w:rsid w:val="00B818BC"/>
    <w:rsid w:val="00B93449"/>
    <w:rsid w:val="00B94E40"/>
    <w:rsid w:val="00B9530D"/>
    <w:rsid w:val="00B96A5E"/>
    <w:rsid w:val="00BA2D96"/>
    <w:rsid w:val="00BA4B6D"/>
    <w:rsid w:val="00BA67D0"/>
    <w:rsid w:val="00BB2B8D"/>
    <w:rsid w:val="00BB783F"/>
    <w:rsid w:val="00BC0DEA"/>
    <w:rsid w:val="00BC430E"/>
    <w:rsid w:val="00BC69F1"/>
    <w:rsid w:val="00BD0B06"/>
    <w:rsid w:val="00BD3930"/>
    <w:rsid w:val="00BD40CC"/>
    <w:rsid w:val="00BD4C09"/>
    <w:rsid w:val="00BD515E"/>
    <w:rsid w:val="00BD6E3F"/>
    <w:rsid w:val="00BE15E6"/>
    <w:rsid w:val="00BE4BF9"/>
    <w:rsid w:val="00BE5CB0"/>
    <w:rsid w:val="00C06C2F"/>
    <w:rsid w:val="00C116D2"/>
    <w:rsid w:val="00C14F7E"/>
    <w:rsid w:val="00C156F0"/>
    <w:rsid w:val="00C2018F"/>
    <w:rsid w:val="00C246AF"/>
    <w:rsid w:val="00C24C5E"/>
    <w:rsid w:val="00C357BC"/>
    <w:rsid w:val="00C411A5"/>
    <w:rsid w:val="00C43FDA"/>
    <w:rsid w:val="00C450E7"/>
    <w:rsid w:val="00C54BDD"/>
    <w:rsid w:val="00C56ADE"/>
    <w:rsid w:val="00C61FFF"/>
    <w:rsid w:val="00C63EED"/>
    <w:rsid w:val="00C642E9"/>
    <w:rsid w:val="00C64457"/>
    <w:rsid w:val="00C90630"/>
    <w:rsid w:val="00C9135C"/>
    <w:rsid w:val="00C97D44"/>
    <w:rsid w:val="00CA124F"/>
    <w:rsid w:val="00CA1478"/>
    <w:rsid w:val="00CA3B8F"/>
    <w:rsid w:val="00CA51B0"/>
    <w:rsid w:val="00CB0666"/>
    <w:rsid w:val="00CB1F10"/>
    <w:rsid w:val="00CB3AAB"/>
    <w:rsid w:val="00CB6861"/>
    <w:rsid w:val="00CB7E84"/>
    <w:rsid w:val="00CC72DD"/>
    <w:rsid w:val="00CD25AB"/>
    <w:rsid w:val="00CD3893"/>
    <w:rsid w:val="00CD6667"/>
    <w:rsid w:val="00CE03E1"/>
    <w:rsid w:val="00CE4CE0"/>
    <w:rsid w:val="00CE6AB4"/>
    <w:rsid w:val="00CF47C7"/>
    <w:rsid w:val="00CF6A6E"/>
    <w:rsid w:val="00D00456"/>
    <w:rsid w:val="00D02146"/>
    <w:rsid w:val="00D1328A"/>
    <w:rsid w:val="00D14FB0"/>
    <w:rsid w:val="00D2125B"/>
    <w:rsid w:val="00D214FF"/>
    <w:rsid w:val="00D2160F"/>
    <w:rsid w:val="00D31575"/>
    <w:rsid w:val="00D339E7"/>
    <w:rsid w:val="00D33EDB"/>
    <w:rsid w:val="00D349B8"/>
    <w:rsid w:val="00D3549C"/>
    <w:rsid w:val="00D54BB4"/>
    <w:rsid w:val="00D601E7"/>
    <w:rsid w:val="00D6184F"/>
    <w:rsid w:val="00D62131"/>
    <w:rsid w:val="00D6241F"/>
    <w:rsid w:val="00D65E45"/>
    <w:rsid w:val="00D672B3"/>
    <w:rsid w:val="00D74179"/>
    <w:rsid w:val="00D800E7"/>
    <w:rsid w:val="00D80C53"/>
    <w:rsid w:val="00D80F3C"/>
    <w:rsid w:val="00D81E23"/>
    <w:rsid w:val="00D86BCE"/>
    <w:rsid w:val="00D90AAC"/>
    <w:rsid w:val="00D91597"/>
    <w:rsid w:val="00D92E6E"/>
    <w:rsid w:val="00D92F1E"/>
    <w:rsid w:val="00D92FF5"/>
    <w:rsid w:val="00D955D9"/>
    <w:rsid w:val="00D96472"/>
    <w:rsid w:val="00DA0691"/>
    <w:rsid w:val="00DA11CC"/>
    <w:rsid w:val="00DA20CC"/>
    <w:rsid w:val="00DA6D68"/>
    <w:rsid w:val="00DB066E"/>
    <w:rsid w:val="00DB26C9"/>
    <w:rsid w:val="00DB39B3"/>
    <w:rsid w:val="00DB40C7"/>
    <w:rsid w:val="00DC27E5"/>
    <w:rsid w:val="00DC5EAF"/>
    <w:rsid w:val="00DD0D8D"/>
    <w:rsid w:val="00DD2E96"/>
    <w:rsid w:val="00DD4CF3"/>
    <w:rsid w:val="00DE392D"/>
    <w:rsid w:val="00DE527F"/>
    <w:rsid w:val="00DF0F28"/>
    <w:rsid w:val="00DF4D27"/>
    <w:rsid w:val="00DF7E36"/>
    <w:rsid w:val="00E00279"/>
    <w:rsid w:val="00E04766"/>
    <w:rsid w:val="00E05F68"/>
    <w:rsid w:val="00E16727"/>
    <w:rsid w:val="00E267B9"/>
    <w:rsid w:val="00E26A6A"/>
    <w:rsid w:val="00E30BCB"/>
    <w:rsid w:val="00E30F40"/>
    <w:rsid w:val="00E35727"/>
    <w:rsid w:val="00E35744"/>
    <w:rsid w:val="00E407A1"/>
    <w:rsid w:val="00E43A4E"/>
    <w:rsid w:val="00E47D68"/>
    <w:rsid w:val="00E60476"/>
    <w:rsid w:val="00E62D3A"/>
    <w:rsid w:val="00E63F70"/>
    <w:rsid w:val="00E90312"/>
    <w:rsid w:val="00E96CE3"/>
    <w:rsid w:val="00EA6AFC"/>
    <w:rsid w:val="00EB1318"/>
    <w:rsid w:val="00EB644C"/>
    <w:rsid w:val="00EC7DA2"/>
    <w:rsid w:val="00ED1DC1"/>
    <w:rsid w:val="00ED68E6"/>
    <w:rsid w:val="00ED7A48"/>
    <w:rsid w:val="00EE062B"/>
    <w:rsid w:val="00EE16DB"/>
    <w:rsid w:val="00EE2B0E"/>
    <w:rsid w:val="00EE50ED"/>
    <w:rsid w:val="00EF0010"/>
    <w:rsid w:val="00EF7335"/>
    <w:rsid w:val="00EF7DC8"/>
    <w:rsid w:val="00EF7F0E"/>
    <w:rsid w:val="00F00ADE"/>
    <w:rsid w:val="00F15686"/>
    <w:rsid w:val="00F209B8"/>
    <w:rsid w:val="00F20C73"/>
    <w:rsid w:val="00F26F75"/>
    <w:rsid w:val="00F322B9"/>
    <w:rsid w:val="00F36322"/>
    <w:rsid w:val="00F36904"/>
    <w:rsid w:val="00F417B1"/>
    <w:rsid w:val="00F44253"/>
    <w:rsid w:val="00F4633D"/>
    <w:rsid w:val="00F4697F"/>
    <w:rsid w:val="00F51999"/>
    <w:rsid w:val="00F538D9"/>
    <w:rsid w:val="00F60C34"/>
    <w:rsid w:val="00F61D32"/>
    <w:rsid w:val="00F71E41"/>
    <w:rsid w:val="00F765DA"/>
    <w:rsid w:val="00F814F2"/>
    <w:rsid w:val="00F85692"/>
    <w:rsid w:val="00F86891"/>
    <w:rsid w:val="00F86BFB"/>
    <w:rsid w:val="00F87F2D"/>
    <w:rsid w:val="00F9242C"/>
    <w:rsid w:val="00F940AB"/>
    <w:rsid w:val="00F9475C"/>
    <w:rsid w:val="00F96CC8"/>
    <w:rsid w:val="00FA2A1B"/>
    <w:rsid w:val="00FA2D7C"/>
    <w:rsid w:val="00FA4DC9"/>
    <w:rsid w:val="00FA7905"/>
    <w:rsid w:val="00FC1417"/>
    <w:rsid w:val="00FD30B0"/>
    <w:rsid w:val="00FD38AE"/>
    <w:rsid w:val="00FE30A6"/>
    <w:rsid w:val="00FF5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02380"/>
  <w15:chartTrackingRefBased/>
  <w15:docId w15:val="{FAD7EB26-318A-4BC2-87A6-8B6DECE39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B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B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B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B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B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B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B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B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B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B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B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B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B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B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B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B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B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B6D"/>
    <w:rPr>
      <w:rFonts w:eastAsiaTheme="majorEastAsia" w:cstheme="majorBidi"/>
      <w:color w:val="272727" w:themeColor="text1" w:themeTint="D8"/>
    </w:rPr>
  </w:style>
  <w:style w:type="paragraph" w:styleId="Title">
    <w:name w:val="Title"/>
    <w:basedOn w:val="Normal"/>
    <w:next w:val="Normal"/>
    <w:link w:val="TitleChar"/>
    <w:uiPriority w:val="10"/>
    <w:qFormat/>
    <w:rsid w:val="00BA4B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B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B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B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B6D"/>
    <w:pPr>
      <w:spacing w:before="160"/>
      <w:jc w:val="center"/>
    </w:pPr>
    <w:rPr>
      <w:i/>
      <w:iCs/>
      <w:color w:val="404040" w:themeColor="text1" w:themeTint="BF"/>
    </w:rPr>
  </w:style>
  <w:style w:type="character" w:customStyle="1" w:styleId="QuoteChar">
    <w:name w:val="Quote Char"/>
    <w:basedOn w:val="DefaultParagraphFont"/>
    <w:link w:val="Quote"/>
    <w:uiPriority w:val="29"/>
    <w:rsid w:val="00BA4B6D"/>
    <w:rPr>
      <w:i/>
      <w:iCs/>
      <w:color w:val="404040" w:themeColor="text1" w:themeTint="BF"/>
    </w:rPr>
  </w:style>
  <w:style w:type="paragraph" w:styleId="ListParagraph">
    <w:name w:val="List Paragraph"/>
    <w:basedOn w:val="Normal"/>
    <w:uiPriority w:val="34"/>
    <w:qFormat/>
    <w:rsid w:val="00BA4B6D"/>
    <w:pPr>
      <w:ind w:left="720"/>
      <w:contextualSpacing/>
    </w:pPr>
  </w:style>
  <w:style w:type="character" w:styleId="IntenseEmphasis">
    <w:name w:val="Intense Emphasis"/>
    <w:basedOn w:val="DefaultParagraphFont"/>
    <w:uiPriority w:val="21"/>
    <w:qFormat/>
    <w:rsid w:val="00BA4B6D"/>
    <w:rPr>
      <w:i/>
      <w:iCs/>
      <w:color w:val="0F4761" w:themeColor="accent1" w:themeShade="BF"/>
    </w:rPr>
  </w:style>
  <w:style w:type="paragraph" w:styleId="IntenseQuote">
    <w:name w:val="Intense Quote"/>
    <w:basedOn w:val="Normal"/>
    <w:next w:val="Normal"/>
    <w:link w:val="IntenseQuoteChar"/>
    <w:uiPriority w:val="30"/>
    <w:qFormat/>
    <w:rsid w:val="00BA4B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B6D"/>
    <w:rPr>
      <w:i/>
      <w:iCs/>
      <w:color w:val="0F4761" w:themeColor="accent1" w:themeShade="BF"/>
    </w:rPr>
  </w:style>
  <w:style w:type="character" w:styleId="IntenseReference">
    <w:name w:val="Intense Reference"/>
    <w:basedOn w:val="DefaultParagraphFont"/>
    <w:uiPriority w:val="32"/>
    <w:qFormat/>
    <w:rsid w:val="00BA4B6D"/>
    <w:rPr>
      <w:b/>
      <w:bCs/>
      <w:smallCaps/>
      <w:color w:val="0F4761" w:themeColor="accent1" w:themeShade="BF"/>
      <w:spacing w:val="5"/>
    </w:rPr>
  </w:style>
  <w:style w:type="paragraph" w:styleId="Bibliography">
    <w:name w:val="Bibliography"/>
    <w:basedOn w:val="Normal"/>
    <w:next w:val="Normal"/>
    <w:uiPriority w:val="37"/>
    <w:unhideWhenUsed/>
    <w:rsid w:val="00D00456"/>
  </w:style>
  <w:style w:type="character" w:styleId="Hyperlink">
    <w:name w:val="Hyperlink"/>
    <w:basedOn w:val="DefaultParagraphFont"/>
    <w:uiPriority w:val="99"/>
    <w:unhideWhenUsed/>
    <w:rsid w:val="006A4973"/>
    <w:rPr>
      <w:color w:val="467886" w:themeColor="hyperlink"/>
      <w:u w:val="single"/>
    </w:rPr>
  </w:style>
  <w:style w:type="character" w:styleId="UnresolvedMention">
    <w:name w:val="Unresolved Mention"/>
    <w:basedOn w:val="DefaultParagraphFont"/>
    <w:uiPriority w:val="99"/>
    <w:semiHidden/>
    <w:unhideWhenUsed/>
    <w:rsid w:val="006A49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7773">
      <w:bodyDiv w:val="1"/>
      <w:marLeft w:val="0"/>
      <w:marRight w:val="0"/>
      <w:marTop w:val="0"/>
      <w:marBottom w:val="0"/>
      <w:divBdr>
        <w:top w:val="none" w:sz="0" w:space="0" w:color="auto"/>
        <w:left w:val="none" w:sz="0" w:space="0" w:color="auto"/>
        <w:bottom w:val="none" w:sz="0" w:space="0" w:color="auto"/>
        <w:right w:val="none" w:sz="0" w:space="0" w:color="auto"/>
      </w:divBdr>
    </w:div>
    <w:div w:id="255092235">
      <w:bodyDiv w:val="1"/>
      <w:marLeft w:val="0"/>
      <w:marRight w:val="0"/>
      <w:marTop w:val="0"/>
      <w:marBottom w:val="0"/>
      <w:divBdr>
        <w:top w:val="none" w:sz="0" w:space="0" w:color="auto"/>
        <w:left w:val="none" w:sz="0" w:space="0" w:color="auto"/>
        <w:bottom w:val="none" w:sz="0" w:space="0" w:color="auto"/>
        <w:right w:val="none" w:sz="0" w:space="0" w:color="auto"/>
      </w:divBdr>
    </w:div>
    <w:div w:id="390427849">
      <w:bodyDiv w:val="1"/>
      <w:marLeft w:val="0"/>
      <w:marRight w:val="0"/>
      <w:marTop w:val="0"/>
      <w:marBottom w:val="0"/>
      <w:divBdr>
        <w:top w:val="none" w:sz="0" w:space="0" w:color="auto"/>
        <w:left w:val="none" w:sz="0" w:space="0" w:color="auto"/>
        <w:bottom w:val="none" w:sz="0" w:space="0" w:color="auto"/>
        <w:right w:val="none" w:sz="0" w:space="0" w:color="auto"/>
      </w:divBdr>
    </w:div>
    <w:div w:id="426272370">
      <w:bodyDiv w:val="1"/>
      <w:marLeft w:val="0"/>
      <w:marRight w:val="0"/>
      <w:marTop w:val="0"/>
      <w:marBottom w:val="0"/>
      <w:divBdr>
        <w:top w:val="none" w:sz="0" w:space="0" w:color="auto"/>
        <w:left w:val="none" w:sz="0" w:space="0" w:color="auto"/>
        <w:bottom w:val="none" w:sz="0" w:space="0" w:color="auto"/>
        <w:right w:val="none" w:sz="0" w:space="0" w:color="auto"/>
      </w:divBdr>
    </w:div>
    <w:div w:id="446629166">
      <w:bodyDiv w:val="1"/>
      <w:marLeft w:val="0"/>
      <w:marRight w:val="0"/>
      <w:marTop w:val="0"/>
      <w:marBottom w:val="0"/>
      <w:divBdr>
        <w:top w:val="none" w:sz="0" w:space="0" w:color="auto"/>
        <w:left w:val="none" w:sz="0" w:space="0" w:color="auto"/>
        <w:bottom w:val="none" w:sz="0" w:space="0" w:color="auto"/>
        <w:right w:val="none" w:sz="0" w:space="0" w:color="auto"/>
      </w:divBdr>
    </w:div>
    <w:div w:id="539125088">
      <w:bodyDiv w:val="1"/>
      <w:marLeft w:val="0"/>
      <w:marRight w:val="0"/>
      <w:marTop w:val="0"/>
      <w:marBottom w:val="0"/>
      <w:divBdr>
        <w:top w:val="none" w:sz="0" w:space="0" w:color="auto"/>
        <w:left w:val="none" w:sz="0" w:space="0" w:color="auto"/>
        <w:bottom w:val="none" w:sz="0" w:space="0" w:color="auto"/>
        <w:right w:val="none" w:sz="0" w:space="0" w:color="auto"/>
      </w:divBdr>
    </w:div>
    <w:div w:id="631399358">
      <w:bodyDiv w:val="1"/>
      <w:marLeft w:val="0"/>
      <w:marRight w:val="0"/>
      <w:marTop w:val="0"/>
      <w:marBottom w:val="0"/>
      <w:divBdr>
        <w:top w:val="none" w:sz="0" w:space="0" w:color="auto"/>
        <w:left w:val="none" w:sz="0" w:space="0" w:color="auto"/>
        <w:bottom w:val="none" w:sz="0" w:space="0" w:color="auto"/>
        <w:right w:val="none" w:sz="0" w:space="0" w:color="auto"/>
      </w:divBdr>
    </w:div>
    <w:div w:id="647824244">
      <w:bodyDiv w:val="1"/>
      <w:marLeft w:val="0"/>
      <w:marRight w:val="0"/>
      <w:marTop w:val="0"/>
      <w:marBottom w:val="0"/>
      <w:divBdr>
        <w:top w:val="none" w:sz="0" w:space="0" w:color="auto"/>
        <w:left w:val="none" w:sz="0" w:space="0" w:color="auto"/>
        <w:bottom w:val="none" w:sz="0" w:space="0" w:color="auto"/>
        <w:right w:val="none" w:sz="0" w:space="0" w:color="auto"/>
      </w:divBdr>
    </w:div>
    <w:div w:id="653528794">
      <w:bodyDiv w:val="1"/>
      <w:marLeft w:val="0"/>
      <w:marRight w:val="0"/>
      <w:marTop w:val="0"/>
      <w:marBottom w:val="0"/>
      <w:divBdr>
        <w:top w:val="none" w:sz="0" w:space="0" w:color="auto"/>
        <w:left w:val="none" w:sz="0" w:space="0" w:color="auto"/>
        <w:bottom w:val="none" w:sz="0" w:space="0" w:color="auto"/>
        <w:right w:val="none" w:sz="0" w:space="0" w:color="auto"/>
      </w:divBdr>
    </w:div>
    <w:div w:id="752778586">
      <w:bodyDiv w:val="1"/>
      <w:marLeft w:val="0"/>
      <w:marRight w:val="0"/>
      <w:marTop w:val="0"/>
      <w:marBottom w:val="0"/>
      <w:divBdr>
        <w:top w:val="none" w:sz="0" w:space="0" w:color="auto"/>
        <w:left w:val="none" w:sz="0" w:space="0" w:color="auto"/>
        <w:bottom w:val="none" w:sz="0" w:space="0" w:color="auto"/>
        <w:right w:val="none" w:sz="0" w:space="0" w:color="auto"/>
      </w:divBdr>
    </w:div>
    <w:div w:id="830103152">
      <w:bodyDiv w:val="1"/>
      <w:marLeft w:val="0"/>
      <w:marRight w:val="0"/>
      <w:marTop w:val="0"/>
      <w:marBottom w:val="0"/>
      <w:divBdr>
        <w:top w:val="none" w:sz="0" w:space="0" w:color="auto"/>
        <w:left w:val="none" w:sz="0" w:space="0" w:color="auto"/>
        <w:bottom w:val="none" w:sz="0" w:space="0" w:color="auto"/>
        <w:right w:val="none" w:sz="0" w:space="0" w:color="auto"/>
      </w:divBdr>
    </w:div>
    <w:div w:id="837034940">
      <w:bodyDiv w:val="1"/>
      <w:marLeft w:val="0"/>
      <w:marRight w:val="0"/>
      <w:marTop w:val="0"/>
      <w:marBottom w:val="0"/>
      <w:divBdr>
        <w:top w:val="none" w:sz="0" w:space="0" w:color="auto"/>
        <w:left w:val="none" w:sz="0" w:space="0" w:color="auto"/>
        <w:bottom w:val="none" w:sz="0" w:space="0" w:color="auto"/>
        <w:right w:val="none" w:sz="0" w:space="0" w:color="auto"/>
      </w:divBdr>
    </w:div>
    <w:div w:id="874315931">
      <w:bodyDiv w:val="1"/>
      <w:marLeft w:val="0"/>
      <w:marRight w:val="0"/>
      <w:marTop w:val="0"/>
      <w:marBottom w:val="0"/>
      <w:divBdr>
        <w:top w:val="none" w:sz="0" w:space="0" w:color="auto"/>
        <w:left w:val="none" w:sz="0" w:space="0" w:color="auto"/>
        <w:bottom w:val="none" w:sz="0" w:space="0" w:color="auto"/>
        <w:right w:val="none" w:sz="0" w:space="0" w:color="auto"/>
      </w:divBdr>
    </w:div>
    <w:div w:id="895437362">
      <w:bodyDiv w:val="1"/>
      <w:marLeft w:val="0"/>
      <w:marRight w:val="0"/>
      <w:marTop w:val="0"/>
      <w:marBottom w:val="0"/>
      <w:divBdr>
        <w:top w:val="none" w:sz="0" w:space="0" w:color="auto"/>
        <w:left w:val="none" w:sz="0" w:space="0" w:color="auto"/>
        <w:bottom w:val="none" w:sz="0" w:space="0" w:color="auto"/>
        <w:right w:val="none" w:sz="0" w:space="0" w:color="auto"/>
      </w:divBdr>
    </w:div>
    <w:div w:id="947857596">
      <w:bodyDiv w:val="1"/>
      <w:marLeft w:val="0"/>
      <w:marRight w:val="0"/>
      <w:marTop w:val="0"/>
      <w:marBottom w:val="0"/>
      <w:divBdr>
        <w:top w:val="none" w:sz="0" w:space="0" w:color="auto"/>
        <w:left w:val="none" w:sz="0" w:space="0" w:color="auto"/>
        <w:bottom w:val="none" w:sz="0" w:space="0" w:color="auto"/>
        <w:right w:val="none" w:sz="0" w:space="0" w:color="auto"/>
      </w:divBdr>
    </w:div>
    <w:div w:id="1027216646">
      <w:bodyDiv w:val="1"/>
      <w:marLeft w:val="0"/>
      <w:marRight w:val="0"/>
      <w:marTop w:val="0"/>
      <w:marBottom w:val="0"/>
      <w:divBdr>
        <w:top w:val="none" w:sz="0" w:space="0" w:color="auto"/>
        <w:left w:val="none" w:sz="0" w:space="0" w:color="auto"/>
        <w:bottom w:val="none" w:sz="0" w:space="0" w:color="auto"/>
        <w:right w:val="none" w:sz="0" w:space="0" w:color="auto"/>
      </w:divBdr>
    </w:div>
    <w:div w:id="1034310559">
      <w:bodyDiv w:val="1"/>
      <w:marLeft w:val="0"/>
      <w:marRight w:val="0"/>
      <w:marTop w:val="0"/>
      <w:marBottom w:val="0"/>
      <w:divBdr>
        <w:top w:val="none" w:sz="0" w:space="0" w:color="auto"/>
        <w:left w:val="none" w:sz="0" w:space="0" w:color="auto"/>
        <w:bottom w:val="none" w:sz="0" w:space="0" w:color="auto"/>
        <w:right w:val="none" w:sz="0" w:space="0" w:color="auto"/>
      </w:divBdr>
    </w:div>
    <w:div w:id="1068915987">
      <w:bodyDiv w:val="1"/>
      <w:marLeft w:val="0"/>
      <w:marRight w:val="0"/>
      <w:marTop w:val="0"/>
      <w:marBottom w:val="0"/>
      <w:divBdr>
        <w:top w:val="none" w:sz="0" w:space="0" w:color="auto"/>
        <w:left w:val="none" w:sz="0" w:space="0" w:color="auto"/>
        <w:bottom w:val="none" w:sz="0" w:space="0" w:color="auto"/>
        <w:right w:val="none" w:sz="0" w:space="0" w:color="auto"/>
      </w:divBdr>
    </w:div>
    <w:div w:id="1161920278">
      <w:bodyDiv w:val="1"/>
      <w:marLeft w:val="0"/>
      <w:marRight w:val="0"/>
      <w:marTop w:val="0"/>
      <w:marBottom w:val="0"/>
      <w:divBdr>
        <w:top w:val="none" w:sz="0" w:space="0" w:color="auto"/>
        <w:left w:val="none" w:sz="0" w:space="0" w:color="auto"/>
        <w:bottom w:val="none" w:sz="0" w:space="0" w:color="auto"/>
        <w:right w:val="none" w:sz="0" w:space="0" w:color="auto"/>
      </w:divBdr>
    </w:div>
    <w:div w:id="1262907782">
      <w:bodyDiv w:val="1"/>
      <w:marLeft w:val="0"/>
      <w:marRight w:val="0"/>
      <w:marTop w:val="0"/>
      <w:marBottom w:val="0"/>
      <w:divBdr>
        <w:top w:val="none" w:sz="0" w:space="0" w:color="auto"/>
        <w:left w:val="none" w:sz="0" w:space="0" w:color="auto"/>
        <w:bottom w:val="none" w:sz="0" w:space="0" w:color="auto"/>
        <w:right w:val="none" w:sz="0" w:space="0" w:color="auto"/>
      </w:divBdr>
    </w:div>
    <w:div w:id="1316685327">
      <w:bodyDiv w:val="1"/>
      <w:marLeft w:val="0"/>
      <w:marRight w:val="0"/>
      <w:marTop w:val="0"/>
      <w:marBottom w:val="0"/>
      <w:divBdr>
        <w:top w:val="none" w:sz="0" w:space="0" w:color="auto"/>
        <w:left w:val="none" w:sz="0" w:space="0" w:color="auto"/>
        <w:bottom w:val="none" w:sz="0" w:space="0" w:color="auto"/>
        <w:right w:val="none" w:sz="0" w:space="0" w:color="auto"/>
      </w:divBdr>
    </w:div>
    <w:div w:id="1386222106">
      <w:bodyDiv w:val="1"/>
      <w:marLeft w:val="0"/>
      <w:marRight w:val="0"/>
      <w:marTop w:val="0"/>
      <w:marBottom w:val="0"/>
      <w:divBdr>
        <w:top w:val="none" w:sz="0" w:space="0" w:color="auto"/>
        <w:left w:val="none" w:sz="0" w:space="0" w:color="auto"/>
        <w:bottom w:val="none" w:sz="0" w:space="0" w:color="auto"/>
        <w:right w:val="none" w:sz="0" w:space="0" w:color="auto"/>
      </w:divBdr>
    </w:div>
    <w:div w:id="1467964185">
      <w:bodyDiv w:val="1"/>
      <w:marLeft w:val="0"/>
      <w:marRight w:val="0"/>
      <w:marTop w:val="0"/>
      <w:marBottom w:val="0"/>
      <w:divBdr>
        <w:top w:val="none" w:sz="0" w:space="0" w:color="auto"/>
        <w:left w:val="none" w:sz="0" w:space="0" w:color="auto"/>
        <w:bottom w:val="none" w:sz="0" w:space="0" w:color="auto"/>
        <w:right w:val="none" w:sz="0" w:space="0" w:color="auto"/>
      </w:divBdr>
    </w:div>
    <w:div w:id="1503474818">
      <w:bodyDiv w:val="1"/>
      <w:marLeft w:val="0"/>
      <w:marRight w:val="0"/>
      <w:marTop w:val="0"/>
      <w:marBottom w:val="0"/>
      <w:divBdr>
        <w:top w:val="none" w:sz="0" w:space="0" w:color="auto"/>
        <w:left w:val="none" w:sz="0" w:space="0" w:color="auto"/>
        <w:bottom w:val="none" w:sz="0" w:space="0" w:color="auto"/>
        <w:right w:val="none" w:sz="0" w:space="0" w:color="auto"/>
      </w:divBdr>
    </w:div>
    <w:div w:id="1520198491">
      <w:bodyDiv w:val="1"/>
      <w:marLeft w:val="0"/>
      <w:marRight w:val="0"/>
      <w:marTop w:val="0"/>
      <w:marBottom w:val="0"/>
      <w:divBdr>
        <w:top w:val="none" w:sz="0" w:space="0" w:color="auto"/>
        <w:left w:val="none" w:sz="0" w:space="0" w:color="auto"/>
        <w:bottom w:val="none" w:sz="0" w:space="0" w:color="auto"/>
        <w:right w:val="none" w:sz="0" w:space="0" w:color="auto"/>
      </w:divBdr>
    </w:div>
    <w:div w:id="1617982538">
      <w:bodyDiv w:val="1"/>
      <w:marLeft w:val="0"/>
      <w:marRight w:val="0"/>
      <w:marTop w:val="0"/>
      <w:marBottom w:val="0"/>
      <w:divBdr>
        <w:top w:val="none" w:sz="0" w:space="0" w:color="auto"/>
        <w:left w:val="none" w:sz="0" w:space="0" w:color="auto"/>
        <w:bottom w:val="none" w:sz="0" w:space="0" w:color="auto"/>
        <w:right w:val="none" w:sz="0" w:space="0" w:color="auto"/>
      </w:divBdr>
    </w:div>
    <w:div w:id="1701975944">
      <w:bodyDiv w:val="1"/>
      <w:marLeft w:val="0"/>
      <w:marRight w:val="0"/>
      <w:marTop w:val="0"/>
      <w:marBottom w:val="0"/>
      <w:divBdr>
        <w:top w:val="none" w:sz="0" w:space="0" w:color="auto"/>
        <w:left w:val="none" w:sz="0" w:space="0" w:color="auto"/>
        <w:bottom w:val="none" w:sz="0" w:space="0" w:color="auto"/>
        <w:right w:val="none" w:sz="0" w:space="0" w:color="auto"/>
      </w:divBdr>
    </w:div>
    <w:div w:id="1801652089">
      <w:bodyDiv w:val="1"/>
      <w:marLeft w:val="0"/>
      <w:marRight w:val="0"/>
      <w:marTop w:val="0"/>
      <w:marBottom w:val="0"/>
      <w:divBdr>
        <w:top w:val="none" w:sz="0" w:space="0" w:color="auto"/>
        <w:left w:val="none" w:sz="0" w:space="0" w:color="auto"/>
        <w:bottom w:val="none" w:sz="0" w:space="0" w:color="auto"/>
        <w:right w:val="none" w:sz="0" w:space="0" w:color="auto"/>
      </w:divBdr>
    </w:div>
    <w:div w:id="1811823721">
      <w:bodyDiv w:val="1"/>
      <w:marLeft w:val="0"/>
      <w:marRight w:val="0"/>
      <w:marTop w:val="0"/>
      <w:marBottom w:val="0"/>
      <w:divBdr>
        <w:top w:val="none" w:sz="0" w:space="0" w:color="auto"/>
        <w:left w:val="none" w:sz="0" w:space="0" w:color="auto"/>
        <w:bottom w:val="none" w:sz="0" w:space="0" w:color="auto"/>
        <w:right w:val="none" w:sz="0" w:space="0" w:color="auto"/>
      </w:divBdr>
    </w:div>
    <w:div w:id="2088307783">
      <w:bodyDiv w:val="1"/>
      <w:marLeft w:val="0"/>
      <w:marRight w:val="0"/>
      <w:marTop w:val="0"/>
      <w:marBottom w:val="0"/>
      <w:divBdr>
        <w:top w:val="none" w:sz="0" w:space="0" w:color="auto"/>
        <w:left w:val="none" w:sz="0" w:space="0" w:color="auto"/>
        <w:bottom w:val="none" w:sz="0" w:space="0" w:color="auto"/>
        <w:right w:val="none" w:sz="0" w:space="0" w:color="auto"/>
      </w:divBdr>
    </w:div>
    <w:div w:id="210078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StaleyDissent</b:Tag>
    <b:SourceType>Book</b:SourceType>
    <b:Guid>{DD2495A9-DFFB-491F-80E4-718F55E5E2BC}</b:Guid>
    <b:Author>
      <b:Author>
        <b:NameList>
          <b:Person>
            <b:Last>Staley</b:Last>
            <b:First>Lynn</b:First>
          </b:Person>
        </b:NameList>
      </b:Author>
    </b:Author>
    <b:Title>Margery Kempe's dissenting fictions</b:Title>
    <b:Year>1994</b:Year>
    <b:City>Pennsylvania</b:City>
    <b:Publisher>Pennsylvania State University Press</b:Publisher>
    <b:RefOrder>4</b:RefOrder>
  </b:Source>
  <b:Source>
    <b:Tag>KempeWind</b:Tag>
    <b:SourceType>Book</b:SourceType>
    <b:Guid>{E0F9150F-11E0-48BE-BEBA-AD26D9C5735B}</b:Guid>
    <b:Author>
      <b:Author>
        <b:NameList>
          <b:Person>
            <b:Last>Kempe</b:Last>
            <b:First>Margery</b:First>
          </b:Person>
        </b:NameList>
      </b:Author>
      <b:Translator>
        <b:NameList>
          <b:Person>
            <b:Last>Windeatt</b:Last>
            <b:First>B</b:First>
            <b:Middle>A</b:Middle>
          </b:Person>
        </b:NameList>
      </b:Translator>
    </b:Author>
    <b:Title>The book of Margery Kempe</b:Title>
    <b:Year>1985</b:Year>
    <b:Publisher>Penguin</b:Publisher>
    <b:RefOrder>3</b:RefOrder>
  </b:Source>
  <b:Source>
    <b:Tag>BJP19</b:Tag>
    <b:SourceType>JournalArticle</b:SourceType>
    <b:Guid>{0CA7BE74-DEB3-4DAE-957E-F266172591DB}</b:Guid>
    <b:Author>
      <b:Author>
        <b:NameList>
          <b:Person>
            <b:Last>Wilkinson</b:Last>
            <b:First>Greg</b:First>
          </b:Person>
        </b:NameList>
      </b:Author>
    </b:Author>
    <b:Title>Margery Kempe: puerpal pyschosis, mysticism and the first autobiography in English - psychiatry in history</b:Title>
    <b:JournalName>British Journal of Psychiatry</b:JournalName>
    <b:Year>2019</b:Year>
    <b:Pages>725-725</b:Pages>
    <b:Volume>215</b:Volume>
    <b:Issue>6</b:Issue>
    <b:RefOrder>5</b:RefOrder>
  </b:Source>
  <b:Source>
    <b:Tag>Cin91</b:Tag>
    <b:SourceType>JournalArticle</b:SourceType>
    <b:Guid>{0E0131E6-3270-4BBA-A7B9-02DA5B5F86B5}</b:Guid>
    <b:Title>Margery Kempe: Medieval Mother and Mystic</b:Title>
    <b:Year>1991</b:Year>
    <b:Author>
      <b:Author>
        <b:NameList>
          <b:Person>
            <b:Last>Vitto</b:Last>
            <b:First>Cindy</b:First>
          </b:Person>
        </b:NameList>
      </b:Author>
    </b:Author>
    <b:JournalName>Transformations</b:JournalName>
    <b:Pages>50-65</b:Pages>
    <b:Volume>2</b:Volume>
    <b:Issue>2</b:Issue>
    <b:RefOrder>1</b:RefOrder>
  </b:Source>
  <b:Source>
    <b:Tag>Jul20</b:Tag>
    <b:SourceType>JournalArticle</b:SourceType>
    <b:Guid>{D93291D8-6F41-4234-BE8D-30AA72E91A1E}</b:Guid>
    <b:Title>Darwin’s Cathedral, Bowlby’s Cloister: The Use of Attachment Theory for the Studies in Medieval Religion, with the Example of The Book of Margery Kempe</b:Title>
    <b:JournalName>Irish Theological Quarterly</b:JournalName>
    <b:Year>2020</b:Year>
    <b:Pages>127-144</b:Pages>
    <b:Volume>85</b:Volume>
    <b:Issue>2</b:Issue>
    <b:Author>
      <b:Author>
        <b:NameList>
          <b:Person>
            <b:Last>Dresvina</b:Last>
            <b:First>Juliana</b:First>
          </b:Person>
        </b:NameList>
      </b:Author>
    </b:Author>
    <b:RefOrder>6</b:RefOrder>
  </b:Source>
  <b:Source>
    <b:Tag>Ben24</b:Tag>
    <b:SourceType>JournalArticle</b:SourceType>
    <b:Guid>{A062231C-0276-4635-BBE8-4A7C98EEABCF}</b:Guid>
    <b:Author>
      <b:Author>
        <b:NameList>
          <b:Person>
            <b:Last>Schrambach</b:Last>
            <b:First>Bendi</b:First>
            <b:Middle>Benson</b:Middle>
          </b:Person>
        </b:NameList>
      </b:Author>
    </b:Author>
    <b:Title>Charismata and The Book of Margery Kempe</b:Title>
    <b:JournalName>Pneuma</b:JournalName>
    <b:Year>2024</b:Year>
    <b:Pages>47-59</b:Pages>
    <b:Volume>46</b:Volume>
    <b:Issue>1</b:Issue>
    <b:RefOrder>2</b:RefOrder>
  </b:Source>
</b:Sources>
</file>

<file path=customXml/itemProps1.xml><?xml version="1.0" encoding="utf-8"?>
<ds:datastoreItem xmlns:ds="http://schemas.openxmlformats.org/officeDocument/2006/customXml" ds:itemID="{A30E877A-9A8F-4E64-A26A-56423DC73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3</Pages>
  <Words>1183</Words>
  <Characters>6181</Characters>
  <Application>Microsoft Office Word</Application>
  <DocSecurity>0</DocSecurity>
  <Lines>92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Goodfield (2514260)</dc:creator>
  <cp:keywords/>
  <dc:description/>
  <cp:lastModifiedBy>Paul Goodfield (2514260)</cp:lastModifiedBy>
  <cp:revision>590</cp:revision>
  <cp:lastPrinted>2025-12-13T12:37:00Z</cp:lastPrinted>
  <dcterms:created xsi:type="dcterms:W3CDTF">2025-12-08T09:48:00Z</dcterms:created>
  <dcterms:modified xsi:type="dcterms:W3CDTF">2025-12-13T17:51:00Z</dcterms:modified>
</cp:coreProperties>
</file>