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6F0F4" w14:textId="05CD6D42" w:rsidR="00A57200" w:rsidRDefault="00AF377A" w:rsidP="00CF5B23">
      <w:pPr>
        <w:spacing w:line="360" w:lineRule="auto"/>
        <w:jc w:val="both"/>
        <w:rPr>
          <w:rFonts w:ascii="Times New Roman" w:hAnsi="Times New Roman" w:cs="Times New Roman"/>
        </w:rPr>
      </w:pPr>
      <w:r w:rsidRPr="00AF377A">
        <w:rPr>
          <w:rFonts w:ascii="Times New Roman" w:hAnsi="Times New Roman" w:cs="Times New Roman"/>
        </w:rPr>
        <w:t>‘Understanding and studying victims are essential for developing effective deterrence methods because it helps criminologists better understand all the actors’ role in a crime’ Fattah (2000). Under the umbrella of criminology, social scientists have described a variety of different definitions of what a victim is within society over the years</w:t>
      </w:r>
      <w:r w:rsidR="00995F3F">
        <w:rPr>
          <w:rFonts w:ascii="Times New Roman" w:hAnsi="Times New Roman" w:cs="Times New Roman"/>
        </w:rPr>
        <w:t xml:space="preserve">. </w:t>
      </w:r>
      <w:r w:rsidR="00D21713">
        <w:rPr>
          <w:rFonts w:ascii="Times New Roman" w:hAnsi="Times New Roman" w:cs="Times New Roman"/>
        </w:rPr>
        <w:t xml:space="preserve">This assignment will delve into </w:t>
      </w:r>
      <w:r w:rsidR="00B46953">
        <w:rPr>
          <w:rFonts w:ascii="Times New Roman" w:hAnsi="Times New Roman" w:cs="Times New Roman"/>
        </w:rPr>
        <w:t xml:space="preserve">victimology: what it means, what it means to be a victim, and what support is available </w:t>
      </w:r>
      <w:r w:rsidR="003B355E">
        <w:rPr>
          <w:rFonts w:ascii="Times New Roman" w:hAnsi="Times New Roman" w:cs="Times New Roman"/>
        </w:rPr>
        <w:t xml:space="preserve">for individuals, coercive control as a stand-alone offence; the personality types of individuals that would be seen as victims, and </w:t>
      </w:r>
      <w:r w:rsidR="00A40189">
        <w:rPr>
          <w:rFonts w:ascii="Times New Roman" w:hAnsi="Times New Roman" w:cs="Times New Roman"/>
        </w:rPr>
        <w:t xml:space="preserve">perpetrators, cult hierarchy and behaviours and </w:t>
      </w:r>
      <w:r w:rsidR="00071A66">
        <w:rPr>
          <w:rFonts w:ascii="Times New Roman" w:hAnsi="Times New Roman" w:cs="Times New Roman"/>
        </w:rPr>
        <w:t>the impact of leaving a cult, as well as what support is available.</w:t>
      </w:r>
      <w:r w:rsidR="00A40189">
        <w:rPr>
          <w:rFonts w:ascii="Times New Roman" w:hAnsi="Times New Roman" w:cs="Times New Roman"/>
        </w:rPr>
        <w:t xml:space="preserve"> </w:t>
      </w:r>
    </w:p>
    <w:p w14:paraId="3DB41CCE" w14:textId="2163C7F0" w:rsidR="00902C5B" w:rsidRDefault="00995F3F" w:rsidP="00CF5B23">
      <w:pPr>
        <w:spacing w:line="360" w:lineRule="auto"/>
        <w:jc w:val="both"/>
        <w:rPr>
          <w:rFonts w:ascii="Times New Roman" w:hAnsi="Times New Roman" w:cs="Times New Roman"/>
        </w:rPr>
      </w:pPr>
      <w:r w:rsidRPr="00995F3F">
        <w:rPr>
          <w:rFonts w:ascii="Times New Roman" w:hAnsi="Times New Roman" w:cs="Times New Roman"/>
        </w:rPr>
        <w:t xml:space="preserve">‘Victimology is the study of a victim, closely looking at the impact of a crime and how it has affected them’ (Cambridge Dictionary, 2025). </w:t>
      </w:r>
      <w:r w:rsidR="00AF377A" w:rsidRPr="00AF377A">
        <w:rPr>
          <w:rFonts w:ascii="Times New Roman" w:hAnsi="Times New Roman" w:cs="Times New Roman"/>
        </w:rPr>
        <w:t>It is said that crime was apparent before the ages of mankind, and some studies have shown that the word ‘victim’ didn’t appear in the English Language until 1437 and that the word ‘victim’ didn’t apply to victims of crime; instead, it applied to a living creature that was killed and sacrificed to a deity or a supernatural power. (Hagemann, P et al., 2010, cited in Oxford Dictionary, 1983).</w:t>
      </w:r>
      <w:r w:rsidR="00AF377A">
        <w:rPr>
          <w:rFonts w:ascii="Times New Roman" w:hAnsi="Times New Roman" w:cs="Times New Roman"/>
        </w:rPr>
        <w:t xml:space="preserve"> </w:t>
      </w:r>
      <w:proofErr w:type="gramStart"/>
      <w:r w:rsidR="00772DAA">
        <w:rPr>
          <w:rFonts w:ascii="Times New Roman" w:hAnsi="Times New Roman" w:cs="Times New Roman"/>
        </w:rPr>
        <w:t>T</w:t>
      </w:r>
      <w:r w:rsidR="00ED3F90">
        <w:rPr>
          <w:rFonts w:ascii="Times New Roman" w:hAnsi="Times New Roman" w:cs="Times New Roman"/>
        </w:rPr>
        <w:t>he</w:t>
      </w:r>
      <w:proofErr w:type="gramEnd"/>
      <w:r w:rsidR="00ED3F90">
        <w:rPr>
          <w:rFonts w:ascii="Times New Roman" w:hAnsi="Times New Roman" w:cs="Times New Roman"/>
        </w:rPr>
        <w:t xml:space="preserve"> World Society of Victimology</w:t>
      </w:r>
      <w:r w:rsidR="005A74A5">
        <w:rPr>
          <w:rFonts w:ascii="Times New Roman" w:hAnsi="Times New Roman" w:cs="Times New Roman"/>
        </w:rPr>
        <w:t xml:space="preserve"> (1996) defines </w:t>
      </w:r>
      <w:r w:rsidR="00B044A5">
        <w:rPr>
          <w:rFonts w:ascii="Times New Roman" w:hAnsi="Times New Roman" w:cs="Times New Roman"/>
        </w:rPr>
        <w:t xml:space="preserve">victimology as the social scientific study </w:t>
      </w:r>
      <w:r w:rsidR="007E11F6">
        <w:rPr>
          <w:rFonts w:ascii="Times New Roman" w:hAnsi="Times New Roman" w:cs="Times New Roman"/>
        </w:rPr>
        <w:t xml:space="preserve">of victims </w:t>
      </w:r>
      <w:r w:rsidR="005975AE">
        <w:rPr>
          <w:rFonts w:ascii="Times New Roman" w:hAnsi="Times New Roman" w:cs="Times New Roman"/>
        </w:rPr>
        <w:t>and the crime of which they were involved with.</w:t>
      </w:r>
      <w:r w:rsidR="00C61514">
        <w:rPr>
          <w:rFonts w:ascii="Times New Roman" w:hAnsi="Times New Roman" w:cs="Times New Roman"/>
        </w:rPr>
        <w:t xml:space="preserve"> They have create</w:t>
      </w:r>
      <w:r w:rsidR="005378F5">
        <w:rPr>
          <w:rFonts w:ascii="Times New Roman" w:hAnsi="Times New Roman" w:cs="Times New Roman"/>
        </w:rPr>
        <w:t xml:space="preserve">d a global </w:t>
      </w:r>
      <w:r w:rsidR="003D1679">
        <w:rPr>
          <w:rFonts w:ascii="Times New Roman" w:hAnsi="Times New Roman" w:cs="Times New Roman"/>
        </w:rPr>
        <w:t xml:space="preserve">network </w:t>
      </w:r>
      <w:r w:rsidR="00C61514">
        <w:rPr>
          <w:rFonts w:ascii="Times New Roman" w:hAnsi="Times New Roman" w:cs="Times New Roman"/>
        </w:rPr>
        <w:t>th</w:t>
      </w:r>
      <w:r w:rsidR="00ED7D65">
        <w:rPr>
          <w:rFonts w:ascii="Times New Roman" w:hAnsi="Times New Roman" w:cs="Times New Roman"/>
        </w:rPr>
        <w:t>at promotes active research into the term ‘victim’</w:t>
      </w:r>
      <w:r w:rsidR="001E4ED6">
        <w:rPr>
          <w:rFonts w:ascii="Times New Roman" w:hAnsi="Times New Roman" w:cs="Times New Roman"/>
        </w:rPr>
        <w:t xml:space="preserve">, </w:t>
      </w:r>
      <w:r w:rsidR="00ED7D65">
        <w:rPr>
          <w:rFonts w:ascii="Times New Roman" w:hAnsi="Times New Roman" w:cs="Times New Roman"/>
        </w:rPr>
        <w:t>what that means for them</w:t>
      </w:r>
      <w:r w:rsidR="001E4ED6">
        <w:rPr>
          <w:rFonts w:ascii="Times New Roman" w:hAnsi="Times New Roman" w:cs="Times New Roman"/>
        </w:rPr>
        <w:t xml:space="preserve"> and the perpetrator/s involved</w:t>
      </w:r>
      <w:r w:rsidR="00ED7D65">
        <w:rPr>
          <w:rFonts w:ascii="Times New Roman" w:hAnsi="Times New Roman" w:cs="Times New Roman"/>
        </w:rPr>
        <w:t xml:space="preserve">, </w:t>
      </w:r>
      <w:r w:rsidR="00937C8B">
        <w:rPr>
          <w:rFonts w:ascii="Times New Roman" w:hAnsi="Times New Roman" w:cs="Times New Roman"/>
        </w:rPr>
        <w:t xml:space="preserve">additionally </w:t>
      </w:r>
      <w:r w:rsidR="007B67D8">
        <w:rPr>
          <w:rFonts w:ascii="Times New Roman" w:hAnsi="Times New Roman" w:cs="Times New Roman"/>
        </w:rPr>
        <w:t>aid</w:t>
      </w:r>
      <w:r w:rsidR="00937C8B">
        <w:rPr>
          <w:rFonts w:ascii="Times New Roman" w:hAnsi="Times New Roman" w:cs="Times New Roman"/>
        </w:rPr>
        <w:t xml:space="preserve"> and support victims</w:t>
      </w:r>
      <w:r w:rsidR="00775A50">
        <w:rPr>
          <w:rFonts w:ascii="Times New Roman" w:hAnsi="Times New Roman" w:cs="Times New Roman"/>
        </w:rPr>
        <w:t xml:space="preserve"> – ensuring they a</w:t>
      </w:r>
      <w:r w:rsidR="00D868EF">
        <w:rPr>
          <w:rFonts w:ascii="Times New Roman" w:hAnsi="Times New Roman" w:cs="Times New Roman"/>
        </w:rPr>
        <w:t>re aware</w:t>
      </w:r>
      <w:r w:rsidR="00775A50">
        <w:rPr>
          <w:rFonts w:ascii="Times New Roman" w:hAnsi="Times New Roman" w:cs="Times New Roman"/>
        </w:rPr>
        <w:t xml:space="preserve"> </w:t>
      </w:r>
      <w:r w:rsidR="00D868EF">
        <w:rPr>
          <w:rFonts w:ascii="Times New Roman" w:hAnsi="Times New Roman" w:cs="Times New Roman"/>
        </w:rPr>
        <w:t xml:space="preserve">that </w:t>
      </w:r>
      <w:r w:rsidR="00775A50">
        <w:rPr>
          <w:rFonts w:ascii="Times New Roman" w:hAnsi="Times New Roman" w:cs="Times New Roman"/>
        </w:rPr>
        <w:t>support</w:t>
      </w:r>
      <w:r w:rsidR="00D868EF">
        <w:rPr>
          <w:rFonts w:ascii="Times New Roman" w:hAnsi="Times New Roman" w:cs="Times New Roman"/>
        </w:rPr>
        <w:t xml:space="preserve"> is</w:t>
      </w:r>
      <w:r w:rsidR="00775A50">
        <w:rPr>
          <w:rFonts w:ascii="Times New Roman" w:hAnsi="Times New Roman" w:cs="Times New Roman"/>
        </w:rPr>
        <w:t xml:space="preserve"> available</w:t>
      </w:r>
      <w:r w:rsidR="00493B08">
        <w:rPr>
          <w:rFonts w:ascii="Times New Roman" w:hAnsi="Times New Roman" w:cs="Times New Roman"/>
        </w:rPr>
        <w:t xml:space="preserve"> and that they don’t have to suffer with the consequences of the </w:t>
      </w:r>
      <w:r w:rsidR="0091015A">
        <w:rPr>
          <w:rFonts w:ascii="Times New Roman" w:hAnsi="Times New Roman" w:cs="Times New Roman"/>
        </w:rPr>
        <w:t>crime and acknowledging</w:t>
      </w:r>
      <w:r w:rsidR="00937C8B">
        <w:rPr>
          <w:rFonts w:ascii="Times New Roman" w:hAnsi="Times New Roman" w:cs="Times New Roman"/>
        </w:rPr>
        <w:t xml:space="preserve"> </w:t>
      </w:r>
      <w:r w:rsidR="003B1998">
        <w:rPr>
          <w:rFonts w:ascii="Times New Roman" w:hAnsi="Times New Roman" w:cs="Times New Roman"/>
        </w:rPr>
        <w:t>victim’s rights</w:t>
      </w:r>
      <w:r w:rsidR="001E4ED6">
        <w:rPr>
          <w:rFonts w:ascii="Times New Roman" w:hAnsi="Times New Roman" w:cs="Times New Roman"/>
        </w:rPr>
        <w:t>.</w:t>
      </w:r>
      <w:r w:rsidR="00E3626A" w:rsidRPr="00E3626A">
        <w:t xml:space="preserve"> </w:t>
      </w:r>
      <w:r w:rsidR="00E655B8">
        <w:rPr>
          <w:rFonts w:ascii="Times New Roman" w:hAnsi="Times New Roman" w:cs="Times New Roman"/>
        </w:rPr>
        <w:t>T</w:t>
      </w:r>
      <w:r w:rsidR="00E3626A" w:rsidRPr="00E3626A">
        <w:rPr>
          <w:rFonts w:ascii="Times New Roman" w:hAnsi="Times New Roman" w:cs="Times New Roman"/>
        </w:rPr>
        <w:t xml:space="preserve">he </w:t>
      </w:r>
      <w:r w:rsidR="00E655B8">
        <w:rPr>
          <w:rFonts w:ascii="Times New Roman" w:hAnsi="Times New Roman" w:cs="Times New Roman"/>
        </w:rPr>
        <w:t xml:space="preserve">World Society of Victimology (1996) </w:t>
      </w:r>
      <w:r w:rsidR="00BE62E9">
        <w:rPr>
          <w:rFonts w:ascii="Times New Roman" w:hAnsi="Times New Roman" w:cs="Times New Roman"/>
        </w:rPr>
        <w:t xml:space="preserve">coined the </w:t>
      </w:r>
      <w:r w:rsidR="00E3626A" w:rsidRPr="0098605E">
        <w:rPr>
          <w:rFonts w:ascii="Times New Roman" w:hAnsi="Times New Roman" w:cs="Times New Roman"/>
        </w:rPr>
        <w:t>Declaration of Basic Principles of Justice for Victims of Crime and Abuse of Power</w:t>
      </w:r>
      <w:r w:rsidR="008C0A54" w:rsidRPr="0098605E">
        <w:rPr>
          <w:rFonts w:ascii="Times New Roman" w:hAnsi="Times New Roman" w:cs="Times New Roman"/>
        </w:rPr>
        <w:t xml:space="preserve"> </w:t>
      </w:r>
      <w:r w:rsidR="008C0A54">
        <w:rPr>
          <w:rFonts w:ascii="Times New Roman" w:hAnsi="Times New Roman" w:cs="Times New Roman"/>
        </w:rPr>
        <w:t xml:space="preserve">(1985). </w:t>
      </w:r>
      <w:r w:rsidR="006B75F3">
        <w:rPr>
          <w:rFonts w:ascii="Times New Roman" w:hAnsi="Times New Roman" w:cs="Times New Roman"/>
        </w:rPr>
        <w:t xml:space="preserve">This is </w:t>
      </w:r>
      <w:r w:rsidR="00684495">
        <w:rPr>
          <w:rFonts w:ascii="Times New Roman" w:hAnsi="Times New Roman" w:cs="Times New Roman"/>
        </w:rPr>
        <w:t xml:space="preserve">enlightening for </w:t>
      </w:r>
      <w:r w:rsidR="008C0A54">
        <w:rPr>
          <w:rFonts w:ascii="Times New Roman" w:hAnsi="Times New Roman" w:cs="Times New Roman"/>
        </w:rPr>
        <w:t>victims and</w:t>
      </w:r>
      <w:r w:rsidR="00684495">
        <w:rPr>
          <w:rFonts w:ascii="Times New Roman" w:hAnsi="Times New Roman" w:cs="Times New Roman"/>
        </w:rPr>
        <w:t xml:space="preserve"> recognises their struggles and </w:t>
      </w:r>
      <w:r w:rsidR="00315263">
        <w:rPr>
          <w:rFonts w:ascii="Times New Roman" w:hAnsi="Times New Roman" w:cs="Times New Roman"/>
        </w:rPr>
        <w:t>grants respect towards them.</w:t>
      </w:r>
      <w:r w:rsidR="001E4ED6">
        <w:rPr>
          <w:rFonts w:ascii="Times New Roman" w:hAnsi="Times New Roman" w:cs="Times New Roman"/>
        </w:rPr>
        <w:t xml:space="preserve"> </w:t>
      </w:r>
      <w:r w:rsidR="00006937" w:rsidRPr="00006937">
        <w:rPr>
          <w:rFonts w:ascii="Times New Roman" w:hAnsi="Times New Roman" w:cs="Times New Roman"/>
        </w:rPr>
        <w:t xml:space="preserve">In addition, Fattah (1991) agrees that victimology as a social science should be </w:t>
      </w:r>
      <w:r w:rsidR="00797B52">
        <w:rPr>
          <w:rFonts w:ascii="Times New Roman" w:hAnsi="Times New Roman" w:cs="Times New Roman"/>
        </w:rPr>
        <w:t xml:space="preserve">solely </w:t>
      </w:r>
      <w:r w:rsidR="00006937" w:rsidRPr="00006937">
        <w:rPr>
          <w:rFonts w:ascii="Times New Roman" w:hAnsi="Times New Roman" w:cs="Times New Roman"/>
        </w:rPr>
        <w:t xml:space="preserve">viewed through a victim’s </w:t>
      </w:r>
      <w:r w:rsidR="00617A73" w:rsidRPr="00006937">
        <w:rPr>
          <w:rFonts w:ascii="Times New Roman" w:hAnsi="Times New Roman" w:cs="Times New Roman"/>
        </w:rPr>
        <w:t>lens</w:t>
      </w:r>
      <w:r w:rsidR="00006937" w:rsidRPr="00006937">
        <w:rPr>
          <w:rFonts w:ascii="Times New Roman" w:hAnsi="Times New Roman" w:cs="Times New Roman"/>
        </w:rPr>
        <w:t xml:space="preserve">, </w:t>
      </w:r>
      <w:r w:rsidR="00617A73">
        <w:rPr>
          <w:rFonts w:ascii="Times New Roman" w:hAnsi="Times New Roman" w:cs="Times New Roman"/>
        </w:rPr>
        <w:t xml:space="preserve">and focussing on the victim, rather than </w:t>
      </w:r>
      <w:r w:rsidR="00EA3C7C">
        <w:rPr>
          <w:rFonts w:ascii="Times New Roman" w:hAnsi="Times New Roman" w:cs="Times New Roman"/>
        </w:rPr>
        <w:t xml:space="preserve">the crime or </w:t>
      </w:r>
      <w:r w:rsidR="00561B83">
        <w:rPr>
          <w:rFonts w:ascii="Times New Roman" w:hAnsi="Times New Roman" w:cs="Times New Roman"/>
        </w:rPr>
        <w:t>anything else</w:t>
      </w:r>
      <w:r w:rsidR="00006937" w:rsidRPr="00006937">
        <w:rPr>
          <w:rFonts w:ascii="Times New Roman" w:hAnsi="Times New Roman" w:cs="Times New Roman"/>
        </w:rPr>
        <w:t>. Ultimately, focussing on their plight as a victi</w:t>
      </w:r>
      <w:r w:rsidR="00561B83">
        <w:rPr>
          <w:rFonts w:ascii="Times New Roman" w:hAnsi="Times New Roman" w:cs="Times New Roman"/>
        </w:rPr>
        <w:t>m, instead of the crime or the perpetrator.</w:t>
      </w:r>
      <w:r w:rsidR="00C20C90">
        <w:rPr>
          <w:rFonts w:ascii="Times New Roman" w:hAnsi="Times New Roman" w:cs="Times New Roman"/>
        </w:rPr>
        <w:t xml:space="preserve"> </w:t>
      </w:r>
      <w:r w:rsidR="004B5B7B">
        <w:rPr>
          <w:rFonts w:ascii="Times New Roman" w:hAnsi="Times New Roman" w:cs="Times New Roman"/>
        </w:rPr>
        <w:t xml:space="preserve">On the contrary, others such as Schnider (1982) and Kirchhoff (2003) </w:t>
      </w:r>
      <w:r w:rsidR="00EE68A5">
        <w:rPr>
          <w:rFonts w:ascii="Times New Roman" w:hAnsi="Times New Roman" w:cs="Times New Roman"/>
        </w:rPr>
        <w:t xml:space="preserve">initiate that there needs no limit on victimology and that </w:t>
      </w:r>
      <w:r w:rsidR="001776BD">
        <w:rPr>
          <w:rFonts w:ascii="Times New Roman" w:hAnsi="Times New Roman" w:cs="Times New Roman"/>
        </w:rPr>
        <w:t xml:space="preserve">it should be viewed as a ‘bigger picture’, rather than the plight of the victim. </w:t>
      </w:r>
      <w:r w:rsidR="00007FE3" w:rsidRPr="00007FE3">
        <w:rPr>
          <w:rFonts w:ascii="Times New Roman" w:hAnsi="Times New Roman" w:cs="Times New Roman"/>
        </w:rPr>
        <w:t xml:space="preserve">However, some studies </w:t>
      </w:r>
      <w:r w:rsidR="00007FE3">
        <w:rPr>
          <w:rFonts w:ascii="Times New Roman" w:hAnsi="Times New Roman" w:cs="Times New Roman"/>
        </w:rPr>
        <w:t xml:space="preserve">portray that the </w:t>
      </w:r>
      <w:r w:rsidR="00007FE3" w:rsidRPr="00007FE3">
        <w:rPr>
          <w:rFonts w:ascii="Times New Roman" w:hAnsi="Times New Roman" w:cs="Times New Roman"/>
        </w:rPr>
        <w:t xml:space="preserve">differing opinions of victimology </w:t>
      </w:r>
      <w:r w:rsidR="003B3633">
        <w:rPr>
          <w:rFonts w:ascii="Times New Roman" w:hAnsi="Times New Roman" w:cs="Times New Roman"/>
        </w:rPr>
        <w:t xml:space="preserve">root from </w:t>
      </w:r>
      <w:r w:rsidR="00007FE3" w:rsidRPr="00007FE3">
        <w:rPr>
          <w:rFonts w:ascii="Times New Roman" w:hAnsi="Times New Roman" w:cs="Times New Roman"/>
        </w:rPr>
        <w:t>socialis</w:t>
      </w:r>
      <w:r w:rsidR="003B3633">
        <w:rPr>
          <w:rFonts w:ascii="Times New Roman" w:hAnsi="Times New Roman" w:cs="Times New Roman"/>
        </w:rPr>
        <w:t>t</w:t>
      </w:r>
      <w:r w:rsidR="00007FE3" w:rsidRPr="00007FE3">
        <w:rPr>
          <w:rFonts w:ascii="Times New Roman" w:hAnsi="Times New Roman" w:cs="Times New Roman"/>
        </w:rPr>
        <w:t xml:space="preserve"> and criminol</w:t>
      </w:r>
      <w:r w:rsidR="003B3633">
        <w:rPr>
          <w:rFonts w:ascii="Times New Roman" w:hAnsi="Times New Roman" w:cs="Times New Roman"/>
        </w:rPr>
        <w:t xml:space="preserve">ogical perspectives and </w:t>
      </w:r>
      <w:r w:rsidR="00007FE3" w:rsidRPr="00007FE3">
        <w:rPr>
          <w:rFonts w:ascii="Times New Roman" w:hAnsi="Times New Roman" w:cs="Times New Roman"/>
        </w:rPr>
        <w:t xml:space="preserve">that there was 'no place for the pathos and pains of individual victims'. Thus, suggesting that the concept of victimology is subjective depending on the perspective (Rock, 2007, cited in O’Connell, 2008). </w:t>
      </w:r>
      <w:r w:rsidR="002F014C" w:rsidRPr="002F014C">
        <w:rPr>
          <w:rFonts w:ascii="Times New Roman" w:hAnsi="Times New Roman" w:cs="Times New Roman"/>
        </w:rPr>
        <w:t>Although originally coined more than sixty years ago</w:t>
      </w:r>
      <w:r w:rsidR="00B52FDD">
        <w:rPr>
          <w:rFonts w:ascii="Times New Roman" w:hAnsi="Times New Roman" w:cs="Times New Roman"/>
        </w:rPr>
        <w:t xml:space="preserve"> by </w:t>
      </w:r>
      <w:r w:rsidR="002B412A">
        <w:rPr>
          <w:rFonts w:ascii="Times New Roman" w:hAnsi="Times New Roman" w:cs="Times New Roman"/>
        </w:rPr>
        <w:t>Mendelsohn (1940)</w:t>
      </w:r>
      <w:r w:rsidR="00642F41">
        <w:rPr>
          <w:rFonts w:ascii="Times New Roman" w:hAnsi="Times New Roman" w:cs="Times New Roman"/>
        </w:rPr>
        <w:t xml:space="preserve"> and von </w:t>
      </w:r>
      <w:proofErr w:type="spellStart"/>
      <w:r w:rsidR="00642F41">
        <w:rPr>
          <w:rFonts w:ascii="Times New Roman" w:hAnsi="Times New Roman" w:cs="Times New Roman"/>
        </w:rPr>
        <w:t>Hentig</w:t>
      </w:r>
      <w:proofErr w:type="spellEnd"/>
      <w:r w:rsidR="00642F41">
        <w:rPr>
          <w:rFonts w:ascii="Times New Roman" w:hAnsi="Times New Roman" w:cs="Times New Roman"/>
        </w:rPr>
        <w:t xml:space="preserve"> (1940), </w:t>
      </w:r>
      <w:r w:rsidR="002F014C" w:rsidRPr="002F014C">
        <w:rPr>
          <w:rFonts w:ascii="Times New Roman" w:hAnsi="Times New Roman" w:cs="Times New Roman"/>
        </w:rPr>
        <w:t>v</w:t>
      </w:r>
      <w:r w:rsidR="001F5896" w:rsidRPr="001F5896">
        <w:rPr>
          <w:rFonts w:ascii="Times New Roman" w:hAnsi="Times New Roman" w:cs="Times New Roman"/>
        </w:rPr>
        <w:t xml:space="preserve">ictimology has recently been coined as a recognised discipline, and it would be unfortunate to take away the importance of it. Fattah </w:t>
      </w:r>
      <w:r w:rsidR="001F5896" w:rsidRPr="001F5896">
        <w:rPr>
          <w:rFonts w:ascii="Times New Roman" w:hAnsi="Times New Roman" w:cs="Times New Roman"/>
        </w:rPr>
        <w:lastRenderedPageBreak/>
        <w:t xml:space="preserve">(1991) insists that victimology ‘emerged’ to fill a serious theoretical void within the Criminal Justice System. </w:t>
      </w:r>
      <w:r w:rsidR="005F2F25">
        <w:rPr>
          <w:rFonts w:ascii="Times New Roman" w:hAnsi="Times New Roman" w:cs="Times New Roman"/>
        </w:rPr>
        <w:t xml:space="preserve">As victimology has been established, it is imperative to </w:t>
      </w:r>
      <w:r w:rsidR="00E1494F">
        <w:rPr>
          <w:rFonts w:ascii="Times New Roman" w:hAnsi="Times New Roman" w:cs="Times New Roman"/>
        </w:rPr>
        <w:t xml:space="preserve">understand the legislation that has been </w:t>
      </w:r>
      <w:r w:rsidR="00EF2840">
        <w:rPr>
          <w:rFonts w:ascii="Times New Roman" w:hAnsi="Times New Roman" w:cs="Times New Roman"/>
        </w:rPr>
        <w:t>produced</w:t>
      </w:r>
      <w:r w:rsidR="00E1494F">
        <w:rPr>
          <w:rFonts w:ascii="Times New Roman" w:hAnsi="Times New Roman" w:cs="Times New Roman"/>
        </w:rPr>
        <w:t xml:space="preserve"> to </w:t>
      </w:r>
      <w:r w:rsidR="002B12EC">
        <w:rPr>
          <w:rFonts w:ascii="Times New Roman" w:hAnsi="Times New Roman" w:cs="Times New Roman"/>
        </w:rPr>
        <w:t xml:space="preserve">support those that have been subject of a crime. </w:t>
      </w:r>
      <w:r w:rsidR="00E239D1" w:rsidRPr="0098605E">
        <w:rPr>
          <w:rFonts w:ascii="Times New Roman" w:hAnsi="Times New Roman" w:cs="Times New Roman"/>
        </w:rPr>
        <w:t xml:space="preserve">The </w:t>
      </w:r>
      <w:r w:rsidR="00E239D1" w:rsidRPr="0098605E">
        <w:rPr>
          <w:rFonts w:ascii="Times New Roman" w:hAnsi="Times New Roman" w:cs="Times New Roman"/>
        </w:rPr>
        <w:t>Code of Practice for Victims of Crime in England and Wales (Victims' Code)</w:t>
      </w:r>
      <w:r w:rsidR="00E239D1">
        <w:rPr>
          <w:rFonts w:ascii="Times New Roman" w:hAnsi="Times New Roman" w:cs="Times New Roman"/>
        </w:rPr>
        <w:t xml:space="preserve"> (</w:t>
      </w:r>
      <w:r w:rsidR="0008126B">
        <w:rPr>
          <w:rFonts w:ascii="Times New Roman" w:hAnsi="Times New Roman" w:cs="Times New Roman"/>
        </w:rPr>
        <w:t>2021)</w:t>
      </w:r>
      <w:r w:rsidR="007739DA">
        <w:rPr>
          <w:rFonts w:ascii="Times New Roman" w:hAnsi="Times New Roman" w:cs="Times New Roman"/>
        </w:rPr>
        <w:t xml:space="preserve"> was put into practice to ensure that all professional bodies </w:t>
      </w:r>
      <w:r w:rsidR="009B66D5">
        <w:rPr>
          <w:rFonts w:ascii="Times New Roman" w:hAnsi="Times New Roman" w:cs="Times New Roman"/>
        </w:rPr>
        <w:t>involved can</w:t>
      </w:r>
      <w:r w:rsidR="00ED4C6C">
        <w:rPr>
          <w:rFonts w:ascii="Times New Roman" w:hAnsi="Times New Roman" w:cs="Times New Roman"/>
        </w:rPr>
        <w:t xml:space="preserve"> </w:t>
      </w:r>
      <w:r w:rsidR="009B66D5">
        <w:rPr>
          <w:rFonts w:ascii="Times New Roman" w:hAnsi="Times New Roman" w:cs="Times New Roman"/>
        </w:rPr>
        <w:t xml:space="preserve">provide specific services to a victim </w:t>
      </w:r>
      <w:r w:rsidR="00281C36">
        <w:rPr>
          <w:rFonts w:ascii="Times New Roman" w:hAnsi="Times New Roman" w:cs="Times New Roman"/>
        </w:rPr>
        <w:t xml:space="preserve">of crime in England and Wales. </w:t>
      </w:r>
      <w:r w:rsidR="00F40FD7">
        <w:rPr>
          <w:rFonts w:ascii="Times New Roman" w:hAnsi="Times New Roman" w:cs="Times New Roman"/>
        </w:rPr>
        <w:t>A victim under the code is any person/s that has suffered harm</w:t>
      </w:r>
      <w:r w:rsidR="00616637">
        <w:rPr>
          <w:rFonts w:ascii="Times New Roman" w:hAnsi="Times New Roman" w:cs="Times New Roman"/>
        </w:rPr>
        <w:t xml:space="preserve"> – physical, mental, emotional, or economic loss</w:t>
      </w:r>
      <w:r w:rsidR="002E1D15">
        <w:rPr>
          <w:rFonts w:ascii="Times New Roman" w:hAnsi="Times New Roman" w:cs="Times New Roman"/>
        </w:rPr>
        <w:t xml:space="preserve"> which was caused by a criminal offence and/or a close relative </w:t>
      </w:r>
      <w:r w:rsidR="008F44A4">
        <w:rPr>
          <w:rFonts w:ascii="Times New Roman" w:hAnsi="Times New Roman" w:cs="Times New Roman"/>
        </w:rPr>
        <w:t xml:space="preserve">of a person </w:t>
      </w:r>
      <w:r w:rsidR="002D76F1">
        <w:rPr>
          <w:rFonts w:ascii="Times New Roman" w:hAnsi="Times New Roman" w:cs="Times New Roman"/>
        </w:rPr>
        <w:t xml:space="preserve">whose </w:t>
      </w:r>
      <w:r w:rsidR="008F44A4">
        <w:rPr>
          <w:rFonts w:ascii="Times New Roman" w:hAnsi="Times New Roman" w:cs="Times New Roman"/>
        </w:rPr>
        <w:t>death was directly caused by the offence</w:t>
      </w:r>
      <w:r w:rsidR="00052D1F">
        <w:rPr>
          <w:rFonts w:ascii="Times New Roman" w:hAnsi="Times New Roman" w:cs="Times New Roman"/>
        </w:rPr>
        <w:t xml:space="preserve">. This not only solidifies the reality, but also the impact of the crime and that they are to be treated </w:t>
      </w:r>
      <w:r w:rsidR="00FB27A6">
        <w:rPr>
          <w:rFonts w:ascii="Times New Roman" w:hAnsi="Times New Roman" w:cs="Times New Roman"/>
        </w:rPr>
        <w:t>fairly and with the most compassion</w:t>
      </w:r>
      <w:r w:rsidR="005B5D93">
        <w:rPr>
          <w:rFonts w:ascii="Times New Roman" w:hAnsi="Times New Roman" w:cs="Times New Roman"/>
        </w:rPr>
        <w:t xml:space="preserve"> </w:t>
      </w:r>
      <w:r w:rsidR="005B5D93" w:rsidRPr="0098605E">
        <w:rPr>
          <w:rFonts w:ascii="Times New Roman" w:hAnsi="Times New Roman" w:cs="Times New Roman"/>
        </w:rPr>
        <w:t>(</w:t>
      </w:r>
      <w:r w:rsidR="005B5D93" w:rsidRPr="0098605E">
        <w:rPr>
          <w:rFonts w:ascii="Times New Roman" w:hAnsi="Times New Roman" w:cs="Times New Roman"/>
        </w:rPr>
        <w:t xml:space="preserve">The Code of Practice for Victims of Crime in England and Wales (Victims' Code) </w:t>
      </w:r>
      <w:r w:rsidR="005B5D93" w:rsidRPr="0098605E">
        <w:rPr>
          <w:rFonts w:ascii="Times New Roman" w:hAnsi="Times New Roman" w:cs="Times New Roman"/>
        </w:rPr>
        <w:t>2021</w:t>
      </w:r>
      <w:r w:rsidR="005B5D93" w:rsidRPr="0098605E">
        <w:rPr>
          <w:rFonts w:ascii="Times New Roman" w:hAnsi="Times New Roman" w:cs="Times New Roman"/>
        </w:rPr>
        <w:t>)</w:t>
      </w:r>
      <w:r w:rsidR="00052D1F" w:rsidRPr="0098605E">
        <w:rPr>
          <w:rFonts w:ascii="Times New Roman" w:hAnsi="Times New Roman" w:cs="Times New Roman"/>
        </w:rPr>
        <w:t>.</w:t>
      </w:r>
      <w:r w:rsidR="00052D1F">
        <w:rPr>
          <w:rFonts w:ascii="Times New Roman" w:hAnsi="Times New Roman" w:cs="Times New Roman"/>
        </w:rPr>
        <w:t xml:space="preserve"> </w:t>
      </w:r>
      <w:r w:rsidR="00930670">
        <w:rPr>
          <w:rFonts w:ascii="Times New Roman" w:hAnsi="Times New Roman" w:cs="Times New Roman"/>
        </w:rPr>
        <w:t xml:space="preserve">Alternatively, </w:t>
      </w:r>
      <w:r w:rsidR="000E557C">
        <w:rPr>
          <w:rFonts w:ascii="Times New Roman" w:hAnsi="Times New Roman" w:cs="Times New Roman"/>
        </w:rPr>
        <w:t xml:space="preserve">the </w:t>
      </w:r>
      <w:r w:rsidR="000E557C" w:rsidRPr="000E557C">
        <w:rPr>
          <w:rFonts w:ascii="Times New Roman" w:hAnsi="Times New Roman" w:cs="Times New Roman"/>
          <w:i/>
          <w:iCs/>
        </w:rPr>
        <w:t>Victims and Prisoners Act</w:t>
      </w:r>
      <w:r w:rsidR="000E557C" w:rsidRPr="000E557C">
        <w:rPr>
          <w:rFonts w:ascii="Times New Roman" w:hAnsi="Times New Roman" w:cs="Times New Roman"/>
        </w:rPr>
        <w:t xml:space="preserve"> </w:t>
      </w:r>
      <w:r w:rsidR="000E557C">
        <w:rPr>
          <w:rFonts w:ascii="Times New Roman" w:hAnsi="Times New Roman" w:cs="Times New Roman"/>
        </w:rPr>
        <w:t>(</w:t>
      </w:r>
      <w:r w:rsidR="000E557C" w:rsidRPr="000E557C">
        <w:rPr>
          <w:rFonts w:ascii="Times New Roman" w:hAnsi="Times New Roman" w:cs="Times New Roman"/>
        </w:rPr>
        <w:t>2024</w:t>
      </w:r>
      <w:r w:rsidR="000E557C">
        <w:rPr>
          <w:rFonts w:ascii="Times New Roman" w:hAnsi="Times New Roman" w:cs="Times New Roman"/>
        </w:rPr>
        <w:t xml:space="preserve">). </w:t>
      </w:r>
      <w:r w:rsidR="00150C88">
        <w:rPr>
          <w:rFonts w:ascii="Times New Roman" w:hAnsi="Times New Roman" w:cs="Times New Roman"/>
        </w:rPr>
        <w:t xml:space="preserve">Although, the </w:t>
      </w:r>
      <w:r w:rsidR="0021047E" w:rsidRPr="0021047E">
        <w:rPr>
          <w:rFonts w:ascii="Times New Roman" w:hAnsi="Times New Roman" w:cs="Times New Roman"/>
          <w:i/>
          <w:iCs/>
        </w:rPr>
        <w:t>Victims and Prisoners Act</w:t>
      </w:r>
      <w:r w:rsidR="0021047E">
        <w:rPr>
          <w:rFonts w:ascii="Times New Roman" w:hAnsi="Times New Roman" w:cs="Times New Roman"/>
        </w:rPr>
        <w:t xml:space="preserve"> (2024)</w:t>
      </w:r>
      <w:r w:rsidR="00150C88">
        <w:rPr>
          <w:rFonts w:ascii="Times New Roman" w:hAnsi="Times New Roman" w:cs="Times New Roman"/>
        </w:rPr>
        <w:t xml:space="preserve"> is very similar to the </w:t>
      </w:r>
      <w:proofErr w:type="spellStart"/>
      <w:r w:rsidR="0021047E" w:rsidRPr="0098605E">
        <w:rPr>
          <w:rFonts w:ascii="Times New Roman" w:hAnsi="Times New Roman" w:cs="Times New Roman"/>
        </w:rPr>
        <w:t>The</w:t>
      </w:r>
      <w:proofErr w:type="spellEnd"/>
      <w:r w:rsidR="0021047E" w:rsidRPr="0098605E">
        <w:rPr>
          <w:rFonts w:ascii="Times New Roman" w:hAnsi="Times New Roman" w:cs="Times New Roman"/>
        </w:rPr>
        <w:t xml:space="preserve"> Code of Practice for Victims of Crime in England and Wales (Victims' Code) </w:t>
      </w:r>
      <w:r w:rsidR="0021047E" w:rsidRPr="0098605E">
        <w:rPr>
          <w:rFonts w:ascii="Times New Roman" w:hAnsi="Times New Roman" w:cs="Times New Roman"/>
        </w:rPr>
        <w:t>(</w:t>
      </w:r>
      <w:r w:rsidR="0021047E" w:rsidRPr="0098605E">
        <w:rPr>
          <w:rFonts w:ascii="Times New Roman" w:hAnsi="Times New Roman" w:cs="Times New Roman"/>
        </w:rPr>
        <w:t>2021</w:t>
      </w:r>
      <w:r w:rsidR="0021047E" w:rsidRPr="0098605E">
        <w:rPr>
          <w:rFonts w:ascii="Times New Roman" w:hAnsi="Times New Roman" w:cs="Times New Roman"/>
        </w:rPr>
        <w:t>)</w:t>
      </w:r>
      <w:r w:rsidR="0021047E">
        <w:rPr>
          <w:rFonts w:ascii="Times New Roman" w:hAnsi="Times New Roman" w:cs="Times New Roman"/>
        </w:rPr>
        <w:t xml:space="preserve"> whereby </w:t>
      </w:r>
      <w:r w:rsidR="00B7574B">
        <w:rPr>
          <w:rFonts w:ascii="Times New Roman" w:hAnsi="Times New Roman" w:cs="Times New Roman"/>
        </w:rPr>
        <w:t>ensuring that victims will receive the correct service and welfare that</w:t>
      </w:r>
      <w:r w:rsidR="0097440B">
        <w:rPr>
          <w:rFonts w:ascii="Times New Roman" w:hAnsi="Times New Roman" w:cs="Times New Roman"/>
        </w:rPr>
        <w:t xml:space="preserve"> they should be receiving as a</w:t>
      </w:r>
      <w:r w:rsidR="005772C6">
        <w:rPr>
          <w:rFonts w:ascii="Times New Roman" w:hAnsi="Times New Roman" w:cs="Times New Roman"/>
        </w:rPr>
        <w:t xml:space="preserve"> </w:t>
      </w:r>
      <w:r w:rsidR="0097440B">
        <w:rPr>
          <w:rFonts w:ascii="Times New Roman" w:hAnsi="Times New Roman" w:cs="Times New Roman"/>
        </w:rPr>
        <w:t>victim, but it</w:t>
      </w:r>
      <w:r w:rsidR="00150C88">
        <w:rPr>
          <w:rFonts w:ascii="Times New Roman" w:hAnsi="Times New Roman" w:cs="Times New Roman"/>
        </w:rPr>
        <w:t xml:space="preserve"> also </w:t>
      </w:r>
      <w:r w:rsidR="00417EA5">
        <w:rPr>
          <w:rFonts w:ascii="Times New Roman" w:hAnsi="Times New Roman" w:cs="Times New Roman"/>
        </w:rPr>
        <w:t>provides support for ‘</w:t>
      </w:r>
      <w:proofErr w:type="gramStart"/>
      <w:r w:rsidR="00A00D5B">
        <w:rPr>
          <w:rFonts w:ascii="Times New Roman" w:hAnsi="Times New Roman" w:cs="Times New Roman"/>
        </w:rPr>
        <w:t>prisoners’</w:t>
      </w:r>
      <w:proofErr w:type="gramEnd"/>
      <w:r w:rsidR="00A00D5B">
        <w:rPr>
          <w:rFonts w:ascii="Times New Roman" w:hAnsi="Times New Roman" w:cs="Times New Roman"/>
        </w:rPr>
        <w:t>.</w:t>
      </w:r>
      <w:r w:rsidR="005772C6">
        <w:rPr>
          <w:rFonts w:ascii="Times New Roman" w:hAnsi="Times New Roman" w:cs="Times New Roman"/>
        </w:rPr>
        <w:t xml:space="preserve"> Additionally adding more depth to what </w:t>
      </w:r>
      <w:r w:rsidR="005772C6" w:rsidRPr="005772C6">
        <w:rPr>
          <w:rFonts w:ascii="Times New Roman" w:hAnsi="Times New Roman" w:cs="Times New Roman"/>
        </w:rPr>
        <w:t xml:space="preserve">Schnider (1982) and Kirchhoff (2003) </w:t>
      </w:r>
      <w:r w:rsidR="005772C6">
        <w:rPr>
          <w:rFonts w:ascii="Times New Roman" w:hAnsi="Times New Roman" w:cs="Times New Roman"/>
        </w:rPr>
        <w:t xml:space="preserve">suggested above about looking at the crime as a ‘bigger picture’. </w:t>
      </w:r>
      <w:r w:rsidR="005772C6" w:rsidRPr="005F1CB1">
        <w:rPr>
          <w:rFonts w:ascii="Times New Roman" w:hAnsi="Times New Roman" w:cs="Times New Roman"/>
          <w:i/>
          <w:iCs/>
        </w:rPr>
        <w:t>The Victims and Prisoners Act</w:t>
      </w:r>
      <w:r w:rsidR="005772C6">
        <w:rPr>
          <w:rFonts w:ascii="Times New Roman" w:hAnsi="Times New Roman" w:cs="Times New Roman"/>
        </w:rPr>
        <w:t xml:space="preserve"> (2024) </w:t>
      </w:r>
      <w:r w:rsidR="009D2985">
        <w:rPr>
          <w:rFonts w:ascii="Times New Roman" w:hAnsi="Times New Roman" w:cs="Times New Roman"/>
        </w:rPr>
        <w:t xml:space="preserve">agrees with what </w:t>
      </w:r>
      <w:r w:rsidR="000F1264" w:rsidRPr="000F1264">
        <w:rPr>
          <w:rFonts w:ascii="Times New Roman" w:hAnsi="Times New Roman" w:cs="Times New Roman"/>
        </w:rPr>
        <w:t>The World Society of Victimology (1996)</w:t>
      </w:r>
      <w:r w:rsidR="00B7280C">
        <w:rPr>
          <w:rFonts w:ascii="Times New Roman" w:hAnsi="Times New Roman" w:cs="Times New Roman"/>
        </w:rPr>
        <w:t xml:space="preserve"> states </w:t>
      </w:r>
      <w:r w:rsidR="009D2985">
        <w:rPr>
          <w:rFonts w:ascii="Times New Roman" w:hAnsi="Times New Roman" w:cs="Times New Roman"/>
        </w:rPr>
        <w:t xml:space="preserve">to an extent </w:t>
      </w:r>
      <w:r w:rsidR="00B7280C">
        <w:rPr>
          <w:rFonts w:ascii="Times New Roman" w:hAnsi="Times New Roman" w:cs="Times New Roman"/>
        </w:rPr>
        <w:t xml:space="preserve">about ensuring the victim </w:t>
      </w:r>
      <w:r w:rsidR="00524355">
        <w:rPr>
          <w:rFonts w:ascii="Times New Roman" w:hAnsi="Times New Roman" w:cs="Times New Roman"/>
        </w:rPr>
        <w:t>is of sole importance</w:t>
      </w:r>
      <w:r w:rsidR="005772C6">
        <w:rPr>
          <w:rFonts w:ascii="Times New Roman" w:hAnsi="Times New Roman" w:cs="Times New Roman"/>
        </w:rPr>
        <w:t xml:space="preserve"> and should receive the respect and support of which they deserve</w:t>
      </w:r>
      <w:r w:rsidR="00A00D5B">
        <w:rPr>
          <w:rFonts w:ascii="Times New Roman" w:hAnsi="Times New Roman" w:cs="Times New Roman"/>
        </w:rPr>
        <w:t xml:space="preserve">. </w:t>
      </w:r>
    </w:p>
    <w:p w14:paraId="193DC5F6" w14:textId="792FEC0D" w:rsidR="007B4494" w:rsidRDefault="009249B7" w:rsidP="00CF5B23">
      <w:pPr>
        <w:spacing w:line="360" w:lineRule="auto"/>
        <w:jc w:val="both"/>
        <w:rPr>
          <w:rFonts w:ascii="Times New Roman" w:hAnsi="Times New Roman" w:cs="Times New Roman"/>
        </w:rPr>
      </w:pPr>
      <w:r>
        <w:rPr>
          <w:rFonts w:ascii="Times New Roman" w:hAnsi="Times New Roman" w:cs="Times New Roman"/>
        </w:rPr>
        <w:t>‘</w:t>
      </w:r>
      <w:r w:rsidRPr="009249B7">
        <w:rPr>
          <w:rFonts w:ascii="Times New Roman" w:hAnsi="Times New Roman" w:cs="Times New Roman"/>
        </w:rPr>
        <w:t>Coercive control creates invisible chains and a sense of fear that pervades all elements of a survivor’s life</w:t>
      </w:r>
      <w:r w:rsidR="00C70C97">
        <w:rPr>
          <w:rFonts w:ascii="Times New Roman" w:hAnsi="Times New Roman" w:cs="Times New Roman"/>
        </w:rPr>
        <w:t xml:space="preserve">’ </w:t>
      </w:r>
      <w:r>
        <w:rPr>
          <w:rFonts w:ascii="Times New Roman" w:hAnsi="Times New Roman" w:cs="Times New Roman"/>
        </w:rPr>
        <w:t xml:space="preserve">Stark (2007). </w:t>
      </w:r>
      <w:r w:rsidR="00C962AE">
        <w:rPr>
          <w:rFonts w:ascii="Times New Roman" w:hAnsi="Times New Roman" w:cs="Times New Roman"/>
        </w:rPr>
        <w:t xml:space="preserve">Humans are social beings, that live to interact and socialise with one and other. </w:t>
      </w:r>
      <w:r w:rsidR="005C3A9F">
        <w:rPr>
          <w:rFonts w:ascii="Times New Roman" w:hAnsi="Times New Roman" w:cs="Times New Roman"/>
        </w:rPr>
        <w:t>It</w:t>
      </w:r>
      <w:r w:rsidR="00C962AE">
        <w:rPr>
          <w:rFonts w:ascii="Times New Roman" w:hAnsi="Times New Roman" w:cs="Times New Roman"/>
        </w:rPr>
        <w:t xml:space="preserve"> is effectively </w:t>
      </w:r>
      <w:r w:rsidR="005C3A9F">
        <w:rPr>
          <w:rFonts w:ascii="Times New Roman" w:hAnsi="Times New Roman" w:cs="Times New Roman"/>
        </w:rPr>
        <w:t>proven with research that it provides happiness,</w:t>
      </w:r>
      <w:r w:rsidR="002009EB">
        <w:rPr>
          <w:rFonts w:ascii="Times New Roman" w:hAnsi="Times New Roman" w:cs="Times New Roman"/>
        </w:rPr>
        <w:t xml:space="preserve"> health and good psychological</w:t>
      </w:r>
      <w:r w:rsidR="005C3A9F">
        <w:rPr>
          <w:rFonts w:ascii="Times New Roman" w:hAnsi="Times New Roman" w:cs="Times New Roman"/>
        </w:rPr>
        <w:t xml:space="preserve"> wellbeing</w:t>
      </w:r>
      <w:r w:rsidR="002009EB">
        <w:rPr>
          <w:rFonts w:ascii="Times New Roman" w:hAnsi="Times New Roman" w:cs="Times New Roman"/>
        </w:rPr>
        <w:t xml:space="preserve">, but when this breaks down or isn’t present, </w:t>
      </w:r>
      <w:r w:rsidR="003B0073">
        <w:rPr>
          <w:rFonts w:ascii="Times New Roman" w:hAnsi="Times New Roman" w:cs="Times New Roman"/>
        </w:rPr>
        <w:t xml:space="preserve">dysfunctional relationships can cause an array of issues </w:t>
      </w:r>
      <w:r w:rsidR="005320A3">
        <w:rPr>
          <w:rFonts w:ascii="Times New Roman" w:hAnsi="Times New Roman" w:cs="Times New Roman"/>
        </w:rPr>
        <w:t>(</w:t>
      </w:r>
      <w:proofErr w:type="spellStart"/>
      <w:r w:rsidR="005320A3" w:rsidRPr="005320A3">
        <w:rPr>
          <w:rFonts w:ascii="Times New Roman" w:hAnsi="Times New Roman" w:cs="Times New Roman"/>
        </w:rPr>
        <w:t>Biglan</w:t>
      </w:r>
      <w:proofErr w:type="spellEnd"/>
      <w:r w:rsidR="005320A3" w:rsidRPr="005320A3">
        <w:rPr>
          <w:rFonts w:ascii="Times New Roman" w:hAnsi="Times New Roman" w:cs="Times New Roman"/>
        </w:rPr>
        <w:t xml:space="preserve">, Flay, Embry, </w:t>
      </w:r>
      <w:r w:rsidR="005320A3">
        <w:rPr>
          <w:rFonts w:ascii="Times New Roman" w:hAnsi="Times New Roman" w:cs="Times New Roman"/>
        </w:rPr>
        <w:t xml:space="preserve">and </w:t>
      </w:r>
      <w:r w:rsidR="005320A3" w:rsidRPr="005320A3">
        <w:rPr>
          <w:rFonts w:ascii="Times New Roman" w:hAnsi="Times New Roman" w:cs="Times New Roman"/>
        </w:rPr>
        <w:t>Sandler, 2012</w:t>
      </w:r>
      <w:r w:rsidR="005320A3">
        <w:rPr>
          <w:rFonts w:ascii="Times New Roman" w:hAnsi="Times New Roman" w:cs="Times New Roman"/>
        </w:rPr>
        <w:t xml:space="preserve">, cited in </w:t>
      </w:r>
      <w:r w:rsidR="00AB7E21">
        <w:rPr>
          <w:rFonts w:ascii="Times New Roman" w:hAnsi="Times New Roman" w:cs="Times New Roman"/>
        </w:rPr>
        <w:t xml:space="preserve">Snyder, Dishion, 2015). </w:t>
      </w:r>
      <w:r w:rsidR="00AD2BB8">
        <w:rPr>
          <w:rFonts w:ascii="Times New Roman" w:hAnsi="Times New Roman" w:cs="Times New Roman"/>
        </w:rPr>
        <w:t>As a social scientist</w:t>
      </w:r>
      <w:r w:rsidR="00081074">
        <w:rPr>
          <w:rFonts w:ascii="Times New Roman" w:hAnsi="Times New Roman" w:cs="Times New Roman"/>
        </w:rPr>
        <w:t xml:space="preserve"> </w:t>
      </w:r>
      <w:r w:rsidR="00AD2BB8">
        <w:rPr>
          <w:rFonts w:ascii="Times New Roman" w:hAnsi="Times New Roman" w:cs="Times New Roman"/>
        </w:rPr>
        <w:t xml:space="preserve">delving into </w:t>
      </w:r>
      <w:r w:rsidR="00D01F8E">
        <w:rPr>
          <w:rFonts w:ascii="Times New Roman" w:hAnsi="Times New Roman" w:cs="Times New Roman"/>
        </w:rPr>
        <w:t xml:space="preserve">victimology, </w:t>
      </w:r>
      <w:r w:rsidR="00150257">
        <w:rPr>
          <w:rFonts w:ascii="Times New Roman" w:hAnsi="Times New Roman" w:cs="Times New Roman"/>
        </w:rPr>
        <w:t xml:space="preserve">one of the </w:t>
      </w:r>
      <w:r w:rsidR="00DB14A8">
        <w:rPr>
          <w:rFonts w:ascii="Times New Roman" w:hAnsi="Times New Roman" w:cs="Times New Roman"/>
        </w:rPr>
        <w:t xml:space="preserve">largest </w:t>
      </w:r>
      <w:r w:rsidR="00081074">
        <w:rPr>
          <w:rFonts w:ascii="Times New Roman" w:hAnsi="Times New Roman" w:cs="Times New Roman"/>
        </w:rPr>
        <w:t xml:space="preserve">recorded </w:t>
      </w:r>
      <w:r w:rsidR="00DB14A8">
        <w:rPr>
          <w:rFonts w:ascii="Times New Roman" w:hAnsi="Times New Roman" w:cs="Times New Roman"/>
        </w:rPr>
        <w:t>crimes in the UK is coercive control. Coercive control is deeply linked to domestic violence, alt</w:t>
      </w:r>
      <w:r w:rsidR="00C75845">
        <w:rPr>
          <w:rFonts w:ascii="Times New Roman" w:hAnsi="Times New Roman" w:cs="Times New Roman"/>
        </w:rPr>
        <w:t>hough</w:t>
      </w:r>
      <w:r w:rsidR="00DD3B12">
        <w:rPr>
          <w:rFonts w:ascii="Times New Roman" w:hAnsi="Times New Roman" w:cs="Times New Roman"/>
        </w:rPr>
        <w:t xml:space="preserve"> it </w:t>
      </w:r>
      <w:r w:rsidR="00DB14A8">
        <w:rPr>
          <w:rFonts w:ascii="Times New Roman" w:hAnsi="Times New Roman" w:cs="Times New Roman"/>
        </w:rPr>
        <w:t xml:space="preserve">can take place </w:t>
      </w:r>
      <w:r w:rsidR="00C75845">
        <w:rPr>
          <w:rFonts w:ascii="Times New Roman" w:hAnsi="Times New Roman" w:cs="Times New Roman"/>
        </w:rPr>
        <w:t xml:space="preserve">outside of </w:t>
      </w:r>
      <w:r w:rsidR="00BD10E1">
        <w:rPr>
          <w:rFonts w:ascii="Times New Roman" w:hAnsi="Times New Roman" w:cs="Times New Roman"/>
        </w:rPr>
        <w:t xml:space="preserve">intimate </w:t>
      </w:r>
      <w:r w:rsidR="00A709C3">
        <w:rPr>
          <w:rFonts w:ascii="Times New Roman" w:hAnsi="Times New Roman" w:cs="Times New Roman"/>
        </w:rPr>
        <w:t xml:space="preserve">and familial </w:t>
      </w:r>
      <w:r w:rsidR="00BD10E1">
        <w:rPr>
          <w:rFonts w:ascii="Times New Roman" w:hAnsi="Times New Roman" w:cs="Times New Roman"/>
        </w:rPr>
        <w:t>relationship</w:t>
      </w:r>
      <w:r w:rsidR="00C75845">
        <w:rPr>
          <w:rFonts w:ascii="Times New Roman" w:hAnsi="Times New Roman" w:cs="Times New Roman"/>
        </w:rPr>
        <w:t>s</w:t>
      </w:r>
      <w:r w:rsidR="00BD10E1">
        <w:rPr>
          <w:rFonts w:ascii="Times New Roman" w:hAnsi="Times New Roman" w:cs="Times New Roman"/>
        </w:rPr>
        <w:t xml:space="preserve"> studies suggest </w:t>
      </w:r>
      <w:r w:rsidR="00DD3B12">
        <w:rPr>
          <w:rFonts w:ascii="Times New Roman" w:hAnsi="Times New Roman" w:cs="Times New Roman"/>
        </w:rPr>
        <w:t>(</w:t>
      </w:r>
      <w:r w:rsidR="00064390" w:rsidRPr="00064390">
        <w:rPr>
          <w:rFonts w:ascii="Times New Roman" w:hAnsi="Times New Roman" w:cs="Times New Roman"/>
        </w:rPr>
        <w:t>Barlow, C., Johnson, K &amp; Walklate, S. (2018)</w:t>
      </w:r>
      <w:r w:rsidR="00064390">
        <w:rPr>
          <w:rFonts w:ascii="Times New Roman" w:hAnsi="Times New Roman" w:cs="Times New Roman"/>
        </w:rPr>
        <w:t>.</w:t>
      </w:r>
      <w:r w:rsidR="008629BC" w:rsidRPr="008629BC">
        <w:t xml:space="preserve"> </w:t>
      </w:r>
      <w:r w:rsidR="00E045F0">
        <w:rPr>
          <w:rFonts w:ascii="Times New Roman" w:hAnsi="Times New Roman" w:cs="Times New Roman"/>
        </w:rPr>
        <w:t xml:space="preserve">A study </w:t>
      </w:r>
      <w:r w:rsidR="000B0F7F">
        <w:rPr>
          <w:rFonts w:ascii="Times New Roman" w:hAnsi="Times New Roman" w:cs="Times New Roman"/>
        </w:rPr>
        <w:t>relays that c</w:t>
      </w:r>
      <w:r w:rsidR="008629BC" w:rsidRPr="008629BC">
        <w:rPr>
          <w:rFonts w:ascii="Times New Roman" w:hAnsi="Times New Roman" w:cs="Times New Roman"/>
        </w:rPr>
        <w:t xml:space="preserve">oercion </w:t>
      </w:r>
      <w:r w:rsidR="000B0F7F">
        <w:rPr>
          <w:rFonts w:ascii="Times New Roman" w:hAnsi="Times New Roman" w:cs="Times New Roman"/>
        </w:rPr>
        <w:t xml:space="preserve">should be </w:t>
      </w:r>
      <w:r w:rsidR="008629BC">
        <w:rPr>
          <w:rFonts w:ascii="Times New Roman" w:hAnsi="Times New Roman" w:cs="Times New Roman"/>
        </w:rPr>
        <w:t xml:space="preserve">viewed topographically </w:t>
      </w:r>
      <w:r w:rsidR="00EF6153">
        <w:rPr>
          <w:rFonts w:ascii="Times New Roman" w:hAnsi="Times New Roman" w:cs="Times New Roman"/>
        </w:rPr>
        <w:t xml:space="preserve">– meaning being viewed as an underlayer of domestic </w:t>
      </w:r>
      <w:r w:rsidR="00272048">
        <w:rPr>
          <w:rFonts w:ascii="Times New Roman" w:hAnsi="Times New Roman" w:cs="Times New Roman"/>
        </w:rPr>
        <w:t>violence and</w:t>
      </w:r>
      <w:r w:rsidR="000B0F7F">
        <w:rPr>
          <w:rFonts w:ascii="Times New Roman" w:hAnsi="Times New Roman" w:cs="Times New Roman"/>
        </w:rPr>
        <w:t xml:space="preserve"> should be a </w:t>
      </w:r>
      <w:r w:rsidR="00127A82">
        <w:rPr>
          <w:rFonts w:ascii="Times New Roman" w:hAnsi="Times New Roman" w:cs="Times New Roman"/>
        </w:rPr>
        <w:t>stand-alone</w:t>
      </w:r>
      <w:r w:rsidR="000B0F7F">
        <w:rPr>
          <w:rFonts w:ascii="Times New Roman" w:hAnsi="Times New Roman" w:cs="Times New Roman"/>
        </w:rPr>
        <w:t xml:space="preserve"> </w:t>
      </w:r>
      <w:r w:rsidR="00127A82">
        <w:rPr>
          <w:rFonts w:ascii="Times New Roman" w:hAnsi="Times New Roman" w:cs="Times New Roman"/>
        </w:rPr>
        <w:t>crime</w:t>
      </w:r>
      <w:r w:rsidR="00EF6153">
        <w:rPr>
          <w:rFonts w:ascii="Times New Roman" w:hAnsi="Times New Roman" w:cs="Times New Roman"/>
        </w:rPr>
        <w:t xml:space="preserve"> </w:t>
      </w:r>
      <w:r w:rsidR="00D6066C">
        <w:rPr>
          <w:rFonts w:ascii="Times New Roman" w:hAnsi="Times New Roman" w:cs="Times New Roman"/>
        </w:rPr>
        <w:t>has been linked to ‘overt</w:t>
      </w:r>
      <w:r w:rsidR="006D6DA7">
        <w:rPr>
          <w:rFonts w:ascii="Times New Roman" w:hAnsi="Times New Roman" w:cs="Times New Roman"/>
        </w:rPr>
        <w:t>’ and ‘abrasive’ behaviours. Overt meaning openly</w:t>
      </w:r>
      <w:r w:rsidR="00272048">
        <w:rPr>
          <w:rFonts w:ascii="Times New Roman" w:hAnsi="Times New Roman" w:cs="Times New Roman"/>
        </w:rPr>
        <w:t xml:space="preserve">, </w:t>
      </w:r>
      <w:r w:rsidR="00E045F0">
        <w:rPr>
          <w:rFonts w:ascii="Times New Roman" w:hAnsi="Times New Roman" w:cs="Times New Roman"/>
        </w:rPr>
        <w:t>brazenly</w:t>
      </w:r>
      <w:r w:rsidR="00272048">
        <w:rPr>
          <w:rFonts w:ascii="Times New Roman" w:hAnsi="Times New Roman" w:cs="Times New Roman"/>
        </w:rPr>
        <w:t xml:space="preserve"> and direct</w:t>
      </w:r>
      <w:r w:rsidR="00E045F0">
        <w:rPr>
          <w:rFonts w:ascii="Times New Roman" w:hAnsi="Times New Roman" w:cs="Times New Roman"/>
        </w:rPr>
        <w:t xml:space="preserve">, and not behind closed doors unlike domestic abuse. </w:t>
      </w:r>
      <w:r w:rsidR="008629BC" w:rsidRPr="008629BC">
        <w:rPr>
          <w:rFonts w:ascii="Times New Roman" w:hAnsi="Times New Roman" w:cs="Times New Roman"/>
        </w:rPr>
        <w:t>(Snyder, 1983</w:t>
      </w:r>
      <w:r w:rsidR="00127A82">
        <w:rPr>
          <w:rFonts w:ascii="Times New Roman" w:hAnsi="Times New Roman" w:cs="Times New Roman"/>
        </w:rPr>
        <w:t xml:space="preserve">, cited in </w:t>
      </w:r>
      <w:r w:rsidR="00272048">
        <w:rPr>
          <w:rFonts w:ascii="Times New Roman" w:hAnsi="Times New Roman" w:cs="Times New Roman"/>
        </w:rPr>
        <w:t>Snyder, Dishion, 2015</w:t>
      </w:r>
      <w:r w:rsidR="008629BC" w:rsidRPr="008629BC">
        <w:rPr>
          <w:rFonts w:ascii="Times New Roman" w:hAnsi="Times New Roman" w:cs="Times New Roman"/>
        </w:rPr>
        <w:t>).</w:t>
      </w:r>
      <w:r w:rsidR="00081074">
        <w:rPr>
          <w:rFonts w:ascii="Times New Roman" w:hAnsi="Times New Roman" w:cs="Times New Roman"/>
        </w:rPr>
        <w:t xml:space="preserve"> </w:t>
      </w:r>
      <w:r w:rsidR="0041028A">
        <w:rPr>
          <w:rFonts w:ascii="Times New Roman" w:hAnsi="Times New Roman" w:cs="Times New Roman"/>
        </w:rPr>
        <w:t xml:space="preserve">It states in </w:t>
      </w:r>
      <w:r w:rsidR="0041028A" w:rsidRPr="0041028A">
        <w:rPr>
          <w:rFonts w:ascii="Times New Roman" w:hAnsi="Times New Roman" w:cs="Times New Roman"/>
        </w:rPr>
        <w:t xml:space="preserve">Section 76 of the </w:t>
      </w:r>
      <w:r w:rsidR="0041028A" w:rsidRPr="005F1CB1">
        <w:rPr>
          <w:rFonts w:ascii="Times New Roman" w:hAnsi="Times New Roman" w:cs="Times New Roman"/>
          <w:i/>
          <w:iCs/>
        </w:rPr>
        <w:t>Serious Crime Act</w:t>
      </w:r>
      <w:r w:rsidR="006A566F">
        <w:rPr>
          <w:rFonts w:ascii="Times New Roman" w:hAnsi="Times New Roman" w:cs="Times New Roman"/>
        </w:rPr>
        <w:t xml:space="preserve"> (2015) that coercive control is only considered a crime when it involves ‘intimate’ </w:t>
      </w:r>
      <w:r w:rsidR="006A566F">
        <w:rPr>
          <w:rFonts w:ascii="Times New Roman" w:hAnsi="Times New Roman" w:cs="Times New Roman"/>
        </w:rPr>
        <w:lastRenderedPageBreak/>
        <w:t>relationships, and that a</w:t>
      </w:r>
      <w:r w:rsidR="00FD1CFA">
        <w:rPr>
          <w:rFonts w:ascii="Times New Roman" w:hAnsi="Times New Roman" w:cs="Times New Roman"/>
        </w:rPr>
        <w:t xml:space="preserve">ny relationship outside of familial or intimate doesn’t cover the area of abuse of </w:t>
      </w:r>
      <w:r w:rsidR="00A709C3">
        <w:rPr>
          <w:rFonts w:ascii="Times New Roman" w:hAnsi="Times New Roman" w:cs="Times New Roman"/>
        </w:rPr>
        <w:t xml:space="preserve">control and coercion. </w:t>
      </w:r>
      <w:r w:rsidR="008A48C3" w:rsidRPr="008A48C3">
        <w:rPr>
          <w:rFonts w:ascii="Times New Roman" w:hAnsi="Times New Roman" w:cs="Times New Roman"/>
        </w:rPr>
        <w:t xml:space="preserve">Stark </w:t>
      </w:r>
      <w:r w:rsidR="008A48C3">
        <w:rPr>
          <w:rFonts w:ascii="Times New Roman" w:hAnsi="Times New Roman" w:cs="Times New Roman"/>
        </w:rPr>
        <w:t>(</w:t>
      </w:r>
      <w:r w:rsidR="008A48C3" w:rsidRPr="008A48C3">
        <w:rPr>
          <w:rFonts w:ascii="Times New Roman" w:hAnsi="Times New Roman" w:cs="Times New Roman"/>
        </w:rPr>
        <w:t>2007</w:t>
      </w:r>
      <w:r w:rsidR="008A48C3">
        <w:rPr>
          <w:rFonts w:ascii="Times New Roman" w:hAnsi="Times New Roman" w:cs="Times New Roman"/>
        </w:rPr>
        <w:t xml:space="preserve">) initiates that this seemingly small </w:t>
      </w:r>
      <w:r w:rsidR="00BD0E9C">
        <w:rPr>
          <w:rFonts w:ascii="Times New Roman" w:hAnsi="Times New Roman" w:cs="Times New Roman"/>
        </w:rPr>
        <w:t>loophole</w:t>
      </w:r>
      <w:r w:rsidR="00F26040">
        <w:rPr>
          <w:rFonts w:ascii="Times New Roman" w:hAnsi="Times New Roman" w:cs="Times New Roman"/>
        </w:rPr>
        <w:t xml:space="preserve"> is giving </w:t>
      </w:r>
      <w:r w:rsidR="00D8328F">
        <w:rPr>
          <w:rFonts w:ascii="Times New Roman" w:hAnsi="Times New Roman" w:cs="Times New Roman"/>
        </w:rPr>
        <w:t xml:space="preserve">perpetrators </w:t>
      </w:r>
      <w:r w:rsidR="00C95CEC">
        <w:rPr>
          <w:rFonts w:ascii="Times New Roman" w:hAnsi="Times New Roman" w:cs="Times New Roman"/>
        </w:rPr>
        <w:t xml:space="preserve">a large </w:t>
      </w:r>
      <w:r w:rsidR="007B12A1">
        <w:rPr>
          <w:rFonts w:ascii="Times New Roman" w:hAnsi="Times New Roman" w:cs="Times New Roman"/>
        </w:rPr>
        <w:t xml:space="preserve">foot into the easing of access to conduct </w:t>
      </w:r>
      <w:r w:rsidR="00D57F16">
        <w:rPr>
          <w:rFonts w:ascii="Times New Roman" w:hAnsi="Times New Roman" w:cs="Times New Roman"/>
        </w:rPr>
        <w:t xml:space="preserve">coercive and controlling tactics </w:t>
      </w:r>
      <w:r w:rsidR="006E233C">
        <w:rPr>
          <w:rFonts w:ascii="Times New Roman" w:hAnsi="Times New Roman" w:cs="Times New Roman"/>
        </w:rPr>
        <w:t xml:space="preserve">with potential victims. </w:t>
      </w:r>
      <w:r w:rsidR="00A522BC">
        <w:rPr>
          <w:rFonts w:ascii="Times New Roman" w:hAnsi="Times New Roman" w:cs="Times New Roman"/>
        </w:rPr>
        <w:t xml:space="preserve">Stark (2007) also states that the current legislation is ‘inadequate’ and ‘ineffective’ and needs serious reform, due to the </w:t>
      </w:r>
      <w:r w:rsidR="00D47C89">
        <w:rPr>
          <w:rFonts w:ascii="Times New Roman" w:hAnsi="Times New Roman" w:cs="Times New Roman"/>
        </w:rPr>
        <w:t xml:space="preserve">biased </w:t>
      </w:r>
      <w:r w:rsidR="00394F71">
        <w:rPr>
          <w:rFonts w:ascii="Times New Roman" w:hAnsi="Times New Roman" w:cs="Times New Roman"/>
        </w:rPr>
        <w:t>misinterpretations of gende</w:t>
      </w:r>
      <w:r w:rsidR="004F68F2">
        <w:rPr>
          <w:rFonts w:ascii="Times New Roman" w:hAnsi="Times New Roman" w:cs="Times New Roman"/>
        </w:rPr>
        <w:t>r-based violence; suggesting that women are always at the forefront of violence, and men being the perp</w:t>
      </w:r>
      <w:r w:rsidR="00BD0E9C">
        <w:rPr>
          <w:rFonts w:ascii="Times New Roman" w:hAnsi="Times New Roman" w:cs="Times New Roman"/>
        </w:rPr>
        <w:t xml:space="preserve">etrators. </w:t>
      </w:r>
      <w:r w:rsidR="00C31906">
        <w:rPr>
          <w:rFonts w:ascii="Times New Roman" w:hAnsi="Times New Roman" w:cs="Times New Roman"/>
        </w:rPr>
        <w:t xml:space="preserve">Due to the unclear legislative practice </w:t>
      </w:r>
      <w:r w:rsidR="009E57C9">
        <w:rPr>
          <w:rFonts w:ascii="Times New Roman" w:hAnsi="Times New Roman" w:cs="Times New Roman"/>
        </w:rPr>
        <w:t>regarding</w:t>
      </w:r>
      <w:r w:rsidR="00C31906">
        <w:rPr>
          <w:rFonts w:ascii="Times New Roman" w:hAnsi="Times New Roman" w:cs="Times New Roman"/>
        </w:rPr>
        <w:t xml:space="preserve"> coercive control, </w:t>
      </w:r>
      <w:r w:rsidR="001D7972">
        <w:rPr>
          <w:rFonts w:ascii="Times New Roman" w:hAnsi="Times New Roman" w:cs="Times New Roman"/>
        </w:rPr>
        <w:t xml:space="preserve">the Home Office Statutory Guidance (2015) states that coercive control consists of a </w:t>
      </w:r>
      <w:r w:rsidR="001D7972" w:rsidRPr="001D7972">
        <w:rPr>
          <w:rFonts w:ascii="Times New Roman" w:hAnsi="Times New Roman" w:cs="Times New Roman"/>
        </w:rPr>
        <w:t xml:space="preserve">range of </w:t>
      </w:r>
      <w:r w:rsidR="001D7972">
        <w:rPr>
          <w:rFonts w:ascii="Times New Roman" w:hAnsi="Times New Roman" w:cs="Times New Roman"/>
        </w:rPr>
        <w:t xml:space="preserve">controlling </w:t>
      </w:r>
      <w:r w:rsidR="00D76A60">
        <w:rPr>
          <w:rFonts w:ascii="Times New Roman" w:hAnsi="Times New Roman" w:cs="Times New Roman"/>
        </w:rPr>
        <w:t xml:space="preserve">abusive tactics that are patterned and consist over </w:t>
      </w:r>
      <w:r w:rsidR="001C22F3">
        <w:rPr>
          <w:rFonts w:ascii="Times New Roman" w:hAnsi="Times New Roman" w:cs="Times New Roman"/>
        </w:rPr>
        <w:t>a period</w:t>
      </w:r>
      <w:r w:rsidR="00D76A60">
        <w:rPr>
          <w:rFonts w:ascii="Times New Roman" w:hAnsi="Times New Roman" w:cs="Times New Roman"/>
        </w:rPr>
        <w:t>; this also</w:t>
      </w:r>
      <w:r w:rsidR="001035C8">
        <w:rPr>
          <w:rFonts w:ascii="Times New Roman" w:hAnsi="Times New Roman" w:cs="Times New Roman"/>
        </w:rPr>
        <w:t xml:space="preserve"> includes </w:t>
      </w:r>
      <w:r w:rsidR="00D76A60">
        <w:rPr>
          <w:rFonts w:ascii="Times New Roman" w:hAnsi="Times New Roman" w:cs="Times New Roman"/>
        </w:rPr>
        <w:t>physical violence.</w:t>
      </w:r>
      <w:r w:rsidR="001035C8">
        <w:rPr>
          <w:rFonts w:ascii="Times New Roman" w:hAnsi="Times New Roman" w:cs="Times New Roman"/>
        </w:rPr>
        <w:t xml:space="preserve"> However, </w:t>
      </w:r>
      <w:r w:rsidR="00A262A6">
        <w:rPr>
          <w:rFonts w:ascii="Times New Roman" w:hAnsi="Times New Roman" w:cs="Times New Roman"/>
        </w:rPr>
        <w:t xml:space="preserve">this can also include </w:t>
      </w:r>
      <w:r w:rsidR="0021537F">
        <w:rPr>
          <w:rFonts w:ascii="Times New Roman" w:hAnsi="Times New Roman" w:cs="Times New Roman"/>
        </w:rPr>
        <w:t xml:space="preserve">behaviours that would not have been criminalised before the crime happened. </w:t>
      </w:r>
      <w:r w:rsidR="00ED331B">
        <w:rPr>
          <w:rFonts w:ascii="Times New Roman" w:hAnsi="Times New Roman" w:cs="Times New Roman"/>
        </w:rPr>
        <w:t>Emotional or psychological abuse can be prove</w:t>
      </w:r>
      <w:r w:rsidR="005D4634">
        <w:rPr>
          <w:rFonts w:ascii="Times New Roman" w:hAnsi="Times New Roman" w:cs="Times New Roman"/>
        </w:rPr>
        <w:t xml:space="preserve">n </w:t>
      </w:r>
      <w:r w:rsidR="00ED331B">
        <w:rPr>
          <w:rFonts w:ascii="Times New Roman" w:hAnsi="Times New Roman" w:cs="Times New Roman"/>
        </w:rPr>
        <w:t>using Ethnographic research.</w:t>
      </w:r>
      <w:r w:rsidR="00C962AE">
        <w:rPr>
          <w:rFonts w:ascii="Times New Roman" w:hAnsi="Times New Roman" w:cs="Times New Roman"/>
        </w:rPr>
        <w:t xml:space="preserve"> </w:t>
      </w:r>
    </w:p>
    <w:p w14:paraId="3C8B08CD" w14:textId="202E0573" w:rsidR="001A3248" w:rsidRDefault="009037C9" w:rsidP="00CF5B23">
      <w:pPr>
        <w:spacing w:line="360" w:lineRule="auto"/>
        <w:jc w:val="both"/>
        <w:rPr>
          <w:rFonts w:ascii="Times New Roman" w:hAnsi="Times New Roman" w:cs="Times New Roman"/>
        </w:rPr>
      </w:pPr>
      <w:r>
        <w:rPr>
          <w:rFonts w:ascii="Times New Roman" w:hAnsi="Times New Roman" w:cs="Times New Roman"/>
        </w:rPr>
        <w:t>Coercive control</w:t>
      </w:r>
      <w:r w:rsidR="00605B40">
        <w:rPr>
          <w:rFonts w:ascii="Times New Roman" w:hAnsi="Times New Roman" w:cs="Times New Roman"/>
        </w:rPr>
        <w:t>,</w:t>
      </w:r>
      <w:r>
        <w:rPr>
          <w:rFonts w:ascii="Times New Roman" w:hAnsi="Times New Roman" w:cs="Times New Roman"/>
        </w:rPr>
        <w:t xml:space="preserve"> </w:t>
      </w:r>
      <w:r w:rsidR="00605B40">
        <w:rPr>
          <w:rFonts w:ascii="Times New Roman" w:hAnsi="Times New Roman" w:cs="Times New Roman"/>
        </w:rPr>
        <w:t>as d</w:t>
      </w:r>
      <w:r w:rsidR="004A280C">
        <w:rPr>
          <w:rFonts w:ascii="Times New Roman" w:hAnsi="Times New Roman" w:cs="Times New Roman"/>
        </w:rPr>
        <w:t>emonstrated</w:t>
      </w:r>
      <w:r w:rsidR="00605B40">
        <w:rPr>
          <w:rFonts w:ascii="Times New Roman" w:hAnsi="Times New Roman" w:cs="Times New Roman"/>
        </w:rPr>
        <w:t xml:space="preserve"> previously is</w:t>
      </w:r>
      <w:r>
        <w:rPr>
          <w:rFonts w:ascii="Times New Roman" w:hAnsi="Times New Roman" w:cs="Times New Roman"/>
        </w:rPr>
        <w:t xml:space="preserve"> deeply linked </w:t>
      </w:r>
      <w:r w:rsidR="004A280C">
        <w:rPr>
          <w:rFonts w:ascii="Times New Roman" w:hAnsi="Times New Roman" w:cs="Times New Roman"/>
        </w:rPr>
        <w:t xml:space="preserve">with </w:t>
      </w:r>
      <w:r>
        <w:rPr>
          <w:rFonts w:ascii="Times New Roman" w:hAnsi="Times New Roman" w:cs="Times New Roman"/>
        </w:rPr>
        <w:t xml:space="preserve">domestic violence, but </w:t>
      </w:r>
      <w:r w:rsidR="003D1353">
        <w:rPr>
          <w:rFonts w:ascii="Times New Roman" w:hAnsi="Times New Roman" w:cs="Times New Roman"/>
        </w:rPr>
        <w:t>we should</w:t>
      </w:r>
      <w:r w:rsidR="00FA764D">
        <w:rPr>
          <w:rFonts w:ascii="Times New Roman" w:hAnsi="Times New Roman" w:cs="Times New Roman"/>
        </w:rPr>
        <w:t xml:space="preserve"> consider th</w:t>
      </w:r>
      <w:r w:rsidR="0035123B">
        <w:rPr>
          <w:rFonts w:ascii="Times New Roman" w:hAnsi="Times New Roman" w:cs="Times New Roman"/>
        </w:rPr>
        <w:t xml:space="preserve">e </w:t>
      </w:r>
      <w:r w:rsidR="004A280C">
        <w:rPr>
          <w:rFonts w:ascii="Times New Roman" w:hAnsi="Times New Roman" w:cs="Times New Roman"/>
        </w:rPr>
        <w:t>covertly hidden epidemic of cults</w:t>
      </w:r>
      <w:r w:rsidR="00F545D2">
        <w:rPr>
          <w:rFonts w:ascii="Times New Roman" w:hAnsi="Times New Roman" w:cs="Times New Roman"/>
        </w:rPr>
        <w:t xml:space="preserve"> – specifically coercive control as a sole theme within them</w:t>
      </w:r>
      <w:r w:rsidR="004A280C">
        <w:rPr>
          <w:rFonts w:ascii="Times New Roman" w:hAnsi="Times New Roman" w:cs="Times New Roman"/>
        </w:rPr>
        <w:t xml:space="preserve">. </w:t>
      </w:r>
      <w:r w:rsidR="00535366">
        <w:rPr>
          <w:rFonts w:ascii="Times New Roman" w:hAnsi="Times New Roman" w:cs="Times New Roman"/>
        </w:rPr>
        <w:t xml:space="preserve">‘A </w:t>
      </w:r>
      <w:r w:rsidR="00535366" w:rsidRPr="00535366">
        <w:rPr>
          <w:rFonts w:ascii="Times New Roman" w:hAnsi="Times New Roman" w:cs="Times New Roman"/>
        </w:rPr>
        <w:t>religious group, often living together, whose beliefs are considered extreme or strange by many people</w:t>
      </w:r>
      <w:r w:rsidR="00535366">
        <w:rPr>
          <w:rFonts w:ascii="Times New Roman" w:hAnsi="Times New Roman" w:cs="Times New Roman"/>
        </w:rPr>
        <w:t>’ (Cambridge Dictionary, 2025).</w:t>
      </w:r>
      <w:r w:rsidR="006D1DFE">
        <w:rPr>
          <w:rFonts w:ascii="Times New Roman" w:hAnsi="Times New Roman" w:cs="Times New Roman"/>
        </w:rPr>
        <w:t xml:space="preserve"> </w:t>
      </w:r>
      <w:r w:rsidR="003F325D">
        <w:rPr>
          <w:rFonts w:ascii="Times New Roman" w:hAnsi="Times New Roman" w:cs="Times New Roman"/>
        </w:rPr>
        <w:t xml:space="preserve">According </w:t>
      </w:r>
      <w:r w:rsidR="00086764">
        <w:rPr>
          <w:rFonts w:ascii="Times New Roman" w:hAnsi="Times New Roman" w:cs="Times New Roman"/>
        </w:rPr>
        <w:t xml:space="preserve">to the </w:t>
      </w:r>
      <w:r w:rsidR="00086764" w:rsidRPr="00086764">
        <w:rPr>
          <w:rFonts w:ascii="Times New Roman" w:hAnsi="Times New Roman" w:cs="Times New Roman"/>
          <w:i/>
          <w:iCs/>
        </w:rPr>
        <w:t>Serious Crime Act</w:t>
      </w:r>
      <w:r w:rsidR="00086764">
        <w:rPr>
          <w:rFonts w:ascii="Times New Roman" w:hAnsi="Times New Roman" w:cs="Times New Roman"/>
        </w:rPr>
        <w:t xml:space="preserve"> (2015) it is not illegal to ‘join’ a cult. </w:t>
      </w:r>
      <w:r w:rsidR="005B064D">
        <w:rPr>
          <w:rFonts w:ascii="Times New Roman" w:hAnsi="Times New Roman" w:cs="Times New Roman"/>
        </w:rPr>
        <w:t xml:space="preserve">Hassan (2021) disagrees </w:t>
      </w:r>
      <w:r w:rsidR="00FD3201">
        <w:rPr>
          <w:rFonts w:ascii="Times New Roman" w:hAnsi="Times New Roman" w:cs="Times New Roman"/>
        </w:rPr>
        <w:t>with</w:t>
      </w:r>
      <w:r w:rsidR="00230E8B">
        <w:rPr>
          <w:rFonts w:ascii="Times New Roman" w:hAnsi="Times New Roman" w:cs="Times New Roman"/>
        </w:rPr>
        <w:t xml:space="preserve"> ‘joining’ </w:t>
      </w:r>
      <w:r w:rsidR="00064ED0">
        <w:rPr>
          <w:rFonts w:ascii="Times New Roman" w:hAnsi="Times New Roman" w:cs="Times New Roman"/>
        </w:rPr>
        <w:t xml:space="preserve">and </w:t>
      </w:r>
      <w:r w:rsidR="00FD3201">
        <w:rPr>
          <w:rFonts w:ascii="Times New Roman" w:hAnsi="Times New Roman" w:cs="Times New Roman"/>
        </w:rPr>
        <w:t>sugges</w:t>
      </w:r>
      <w:r w:rsidR="00064ED0">
        <w:rPr>
          <w:rFonts w:ascii="Times New Roman" w:hAnsi="Times New Roman" w:cs="Times New Roman"/>
        </w:rPr>
        <w:t>ts that</w:t>
      </w:r>
      <w:r w:rsidR="00FD3201">
        <w:rPr>
          <w:rFonts w:ascii="Times New Roman" w:hAnsi="Times New Roman" w:cs="Times New Roman"/>
        </w:rPr>
        <w:t xml:space="preserve"> there is enough evidence to demonstrate no one join</w:t>
      </w:r>
      <w:r w:rsidR="00064ED0">
        <w:rPr>
          <w:rFonts w:ascii="Times New Roman" w:hAnsi="Times New Roman" w:cs="Times New Roman"/>
        </w:rPr>
        <w:t>ing</w:t>
      </w:r>
      <w:r w:rsidR="00FD3201">
        <w:rPr>
          <w:rFonts w:ascii="Times New Roman" w:hAnsi="Times New Roman" w:cs="Times New Roman"/>
        </w:rPr>
        <w:t xml:space="preserve"> a cult voluntarily, and that </w:t>
      </w:r>
      <w:r w:rsidR="00C65C64">
        <w:rPr>
          <w:rFonts w:ascii="Times New Roman" w:hAnsi="Times New Roman" w:cs="Times New Roman"/>
        </w:rPr>
        <w:t>they are recruited with a lack of knowledge or consent.</w:t>
      </w:r>
      <w:r w:rsidR="00AC5197">
        <w:rPr>
          <w:rFonts w:ascii="Times New Roman" w:hAnsi="Times New Roman" w:cs="Times New Roman"/>
        </w:rPr>
        <w:t xml:space="preserve"> Interestingly, some leaders of such groups will claim that under the </w:t>
      </w:r>
      <w:r w:rsidR="00AC5197" w:rsidRPr="00AC5197">
        <w:rPr>
          <w:rFonts w:ascii="Times New Roman" w:hAnsi="Times New Roman" w:cs="Times New Roman"/>
          <w:i/>
          <w:iCs/>
        </w:rPr>
        <w:t>Equality Act</w:t>
      </w:r>
      <w:r w:rsidR="00AC5197">
        <w:rPr>
          <w:rFonts w:ascii="Times New Roman" w:hAnsi="Times New Roman" w:cs="Times New Roman"/>
        </w:rPr>
        <w:t xml:space="preserve"> (2010)</w:t>
      </w:r>
      <w:r w:rsidR="00D50305">
        <w:rPr>
          <w:rFonts w:ascii="Times New Roman" w:hAnsi="Times New Roman" w:cs="Times New Roman"/>
        </w:rPr>
        <w:t xml:space="preserve"> they consider themselves as a protected characteristic</w:t>
      </w:r>
      <w:r w:rsidR="0031506C">
        <w:rPr>
          <w:rFonts w:ascii="Times New Roman" w:hAnsi="Times New Roman" w:cs="Times New Roman"/>
        </w:rPr>
        <w:t>, falling under the ‘religion’ or ‘cultural’ categorie</w:t>
      </w:r>
      <w:r w:rsidR="00404F0E">
        <w:rPr>
          <w:rFonts w:ascii="Times New Roman" w:hAnsi="Times New Roman" w:cs="Times New Roman"/>
        </w:rPr>
        <w:t>s and</w:t>
      </w:r>
      <w:r w:rsidR="0031506C">
        <w:rPr>
          <w:rFonts w:ascii="Times New Roman" w:hAnsi="Times New Roman" w:cs="Times New Roman"/>
        </w:rPr>
        <w:t xml:space="preserve"> also </w:t>
      </w:r>
      <w:r w:rsidR="00044213">
        <w:rPr>
          <w:rFonts w:ascii="Times New Roman" w:hAnsi="Times New Roman" w:cs="Times New Roman"/>
          <w:i/>
          <w:iCs/>
        </w:rPr>
        <w:t>The</w:t>
      </w:r>
      <w:r w:rsidR="00293877" w:rsidRPr="00730B1B">
        <w:rPr>
          <w:rFonts w:ascii="Times New Roman" w:hAnsi="Times New Roman" w:cs="Times New Roman"/>
          <w:i/>
          <w:iCs/>
        </w:rPr>
        <w:t xml:space="preserve"> Human Rights Act</w:t>
      </w:r>
      <w:r w:rsidR="00293877">
        <w:rPr>
          <w:rFonts w:ascii="Times New Roman" w:hAnsi="Times New Roman" w:cs="Times New Roman"/>
        </w:rPr>
        <w:t xml:space="preserve"> </w:t>
      </w:r>
      <w:r w:rsidR="00730B1B">
        <w:rPr>
          <w:rFonts w:ascii="Times New Roman" w:hAnsi="Times New Roman" w:cs="Times New Roman"/>
        </w:rPr>
        <w:t xml:space="preserve">(1998) </w:t>
      </w:r>
      <w:r w:rsidR="00404F0E">
        <w:rPr>
          <w:rFonts w:ascii="Times New Roman" w:hAnsi="Times New Roman" w:cs="Times New Roman"/>
        </w:rPr>
        <w:t xml:space="preserve">to gain </w:t>
      </w:r>
      <w:r w:rsidR="000010B6">
        <w:rPr>
          <w:rFonts w:ascii="Times New Roman" w:hAnsi="Times New Roman" w:cs="Times New Roman"/>
        </w:rPr>
        <w:t>‘freedom of thought, conscience and religion’</w:t>
      </w:r>
      <w:r w:rsidR="0033293F">
        <w:rPr>
          <w:rFonts w:ascii="Times New Roman" w:hAnsi="Times New Roman" w:cs="Times New Roman"/>
        </w:rPr>
        <w:t xml:space="preserve"> in Section 9 to alleviate the abuse </w:t>
      </w:r>
      <w:r w:rsidR="0041799D">
        <w:rPr>
          <w:rFonts w:ascii="Times New Roman" w:hAnsi="Times New Roman" w:cs="Times New Roman"/>
        </w:rPr>
        <w:t>and coercive tactics</w:t>
      </w:r>
      <w:r w:rsidR="0033293F">
        <w:rPr>
          <w:rFonts w:ascii="Times New Roman" w:hAnsi="Times New Roman" w:cs="Times New Roman"/>
        </w:rPr>
        <w:t xml:space="preserve"> that </w:t>
      </w:r>
      <w:r w:rsidR="0041799D">
        <w:rPr>
          <w:rFonts w:ascii="Times New Roman" w:hAnsi="Times New Roman" w:cs="Times New Roman"/>
        </w:rPr>
        <w:t xml:space="preserve">are </w:t>
      </w:r>
      <w:r w:rsidR="0033293F">
        <w:rPr>
          <w:rFonts w:ascii="Times New Roman" w:hAnsi="Times New Roman" w:cs="Times New Roman"/>
        </w:rPr>
        <w:t xml:space="preserve">ongoing </w:t>
      </w:r>
      <w:r w:rsidR="0041799D">
        <w:rPr>
          <w:rFonts w:ascii="Times New Roman" w:hAnsi="Times New Roman" w:cs="Times New Roman"/>
        </w:rPr>
        <w:t>to brainwash the individuals within the group</w:t>
      </w:r>
      <w:r w:rsidR="007E33C4">
        <w:rPr>
          <w:rFonts w:ascii="Times New Roman" w:hAnsi="Times New Roman" w:cs="Times New Roman"/>
        </w:rPr>
        <w:t xml:space="preserve">. </w:t>
      </w:r>
      <w:r w:rsidR="007B5533">
        <w:rPr>
          <w:rFonts w:ascii="Times New Roman" w:hAnsi="Times New Roman" w:cs="Times New Roman"/>
        </w:rPr>
        <w:t xml:space="preserve">Although, there is a </w:t>
      </w:r>
      <w:r w:rsidR="000532AF">
        <w:rPr>
          <w:rFonts w:ascii="Times New Roman" w:hAnsi="Times New Roman" w:cs="Times New Roman"/>
        </w:rPr>
        <w:t>set criterion</w:t>
      </w:r>
      <w:r w:rsidR="007B5533">
        <w:rPr>
          <w:rFonts w:ascii="Times New Roman" w:hAnsi="Times New Roman" w:cs="Times New Roman"/>
        </w:rPr>
        <w:t xml:space="preserve"> to deem a group as genuine</w:t>
      </w:r>
      <w:r w:rsidR="00A33F86">
        <w:rPr>
          <w:rFonts w:ascii="Times New Roman" w:hAnsi="Times New Roman" w:cs="Times New Roman"/>
        </w:rPr>
        <w:t xml:space="preserve">, stating that ‘genuine’ philosophical </w:t>
      </w:r>
      <w:r w:rsidR="005D4634">
        <w:rPr>
          <w:rFonts w:ascii="Times New Roman" w:hAnsi="Times New Roman" w:cs="Times New Roman"/>
        </w:rPr>
        <w:t xml:space="preserve">belief must be held to match this. </w:t>
      </w:r>
      <w:r w:rsidR="00933D0D">
        <w:rPr>
          <w:rFonts w:ascii="Times New Roman" w:hAnsi="Times New Roman" w:cs="Times New Roman"/>
        </w:rPr>
        <w:t xml:space="preserve">It also states that they must treat individuals with basic human dignity and </w:t>
      </w:r>
      <w:r w:rsidR="00610646">
        <w:rPr>
          <w:rFonts w:ascii="Times New Roman" w:hAnsi="Times New Roman" w:cs="Times New Roman"/>
        </w:rPr>
        <w:t xml:space="preserve">not be involved with the fundamental rights of others, and that any ‘cult’ </w:t>
      </w:r>
      <w:r w:rsidR="000532AF">
        <w:rPr>
          <w:rFonts w:ascii="Times New Roman" w:hAnsi="Times New Roman" w:cs="Times New Roman"/>
        </w:rPr>
        <w:t>involved in illegal activities such as above do not qualify.</w:t>
      </w:r>
      <w:r w:rsidR="003A5EC1">
        <w:rPr>
          <w:rFonts w:ascii="Times New Roman" w:hAnsi="Times New Roman" w:cs="Times New Roman"/>
        </w:rPr>
        <w:t xml:space="preserve"> </w:t>
      </w:r>
      <w:r w:rsidR="00D6632C">
        <w:rPr>
          <w:rFonts w:ascii="Times New Roman" w:hAnsi="Times New Roman" w:cs="Times New Roman"/>
        </w:rPr>
        <w:t>Hassan, S 2021) defines ‘c</w:t>
      </w:r>
      <w:r w:rsidR="006D1DFE">
        <w:rPr>
          <w:rFonts w:ascii="Times New Roman" w:hAnsi="Times New Roman" w:cs="Times New Roman"/>
        </w:rPr>
        <w:t>ults</w:t>
      </w:r>
      <w:r w:rsidR="00D6632C">
        <w:rPr>
          <w:rFonts w:ascii="Times New Roman" w:hAnsi="Times New Roman" w:cs="Times New Roman"/>
        </w:rPr>
        <w:t>’</w:t>
      </w:r>
      <w:r w:rsidR="006D1DFE">
        <w:rPr>
          <w:rFonts w:ascii="Times New Roman" w:hAnsi="Times New Roman" w:cs="Times New Roman"/>
        </w:rPr>
        <w:t xml:space="preserve"> </w:t>
      </w:r>
      <w:r w:rsidR="00D6632C">
        <w:rPr>
          <w:rFonts w:ascii="Times New Roman" w:hAnsi="Times New Roman" w:cs="Times New Roman"/>
        </w:rPr>
        <w:t>as</w:t>
      </w:r>
      <w:r w:rsidR="006D1DFE">
        <w:rPr>
          <w:rFonts w:ascii="Times New Roman" w:hAnsi="Times New Roman" w:cs="Times New Roman"/>
        </w:rPr>
        <w:t xml:space="preserve"> a group of people </w:t>
      </w:r>
      <w:r w:rsidR="003D6DFD">
        <w:rPr>
          <w:rFonts w:ascii="Times New Roman" w:hAnsi="Times New Roman" w:cs="Times New Roman"/>
        </w:rPr>
        <w:t xml:space="preserve">with a </w:t>
      </w:r>
      <w:r w:rsidR="006D1DFE">
        <w:rPr>
          <w:rFonts w:ascii="Times New Roman" w:hAnsi="Times New Roman" w:cs="Times New Roman"/>
        </w:rPr>
        <w:t xml:space="preserve">predominant leader (usually male) </w:t>
      </w:r>
      <w:r w:rsidR="009C3A8D">
        <w:rPr>
          <w:rFonts w:ascii="Times New Roman" w:hAnsi="Times New Roman" w:cs="Times New Roman"/>
        </w:rPr>
        <w:t xml:space="preserve">that can be described as </w:t>
      </w:r>
      <w:r w:rsidR="003D6DFD">
        <w:rPr>
          <w:rFonts w:ascii="Times New Roman" w:hAnsi="Times New Roman" w:cs="Times New Roman"/>
        </w:rPr>
        <w:t xml:space="preserve">a </w:t>
      </w:r>
      <w:r w:rsidR="009C3A8D">
        <w:rPr>
          <w:rFonts w:ascii="Times New Roman" w:hAnsi="Times New Roman" w:cs="Times New Roman"/>
        </w:rPr>
        <w:t xml:space="preserve">destructive </w:t>
      </w:r>
      <w:r w:rsidR="003D6DFD">
        <w:rPr>
          <w:rFonts w:ascii="Times New Roman" w:hAnsi="Times New Roman" w:cs="Times New Roman"/>
        </w:rPr>
        <w:t xml:space="preserve">individual, using </w:t>
      </w:r>
      <w:r w:rsidR="00AB6BCC">
        <w:rPr>
          <w:rFonts w:ascii="Times New Roman" w:hAnsi="Times New Roman" w:cs="Times New Roman"/>
        </w:rPr>
        <w:t>‘</w:t>
      </w:r>
      <w:r w:rsidR="00DF2A7F">
        <w:rPr>
          <w:rFonts w:ascii="Times New Roman" w:hAnsi="Times New Roman" w:cs="Times New Roman"/>
        </w:rPr>
        <w:t>deception</w:t>
      </w:r>
      <w:r w:rsidR="00AB6BCC">
        <w:rPr>
          <w:rFonts w:ascii="Times New Roman" w:hAnsi="Times New Roman" w:cs="Times New Roman"/>
        </w:rPr>
        <w:t>’</w:t>
      </w:r>
      <w:r w:rsidR="00DF2A7F">
        <w:rPr>
          <w:rFonts w:ascii="Times New Roman" w:hAnsi="Times New Roman" w:cs="Times New Roman"/>
        </w:rPr>
        <w:t xml:space="preserve"> and </w:t>
      </w:r>
      <w:r w:rsidR="00AB6BCC">
        <w:rPr>
          <w:rFonts w:ascii="Times New Roman" w:hAnsi="Times New Roman" w:cs="Times New Roman"/>
        </w:rPr>
        <w:t xml:space="preserve">‘undue </w:t>
      </w:r>
      <w:r w:rsidR="00DF2A7F">
        <w:rPr>
          <w:rFonts w:ascii="Times New Roman" w:hAnsi="Times New Roman" w:cs="Times New Roman"/>
        </w:rPr>
        <w:t>influence</w:t>
      </w:r>
      <w:r w:rsidR="00AB6BCC">
        <w:rPr>
          <w:rFonts w:ascii="Times New Roman" w:hAnsi="Times New Roman" w:cs="Times New Roman"/>
        </w:rPr>
        <w:t>’</w:t>
      </w:r>
      <w:r w:rsidR="00DF2A7F">
        <w:rPr>
          <w:rFonts w:ascii="Times New Roman" w:hAnsi="Times New Roman" w:cs="Times New Roman"/>
        </w:rPr>
        <w:t xml:space="preserve"> to make people</w:t>
      </w:r>
      <w:r w:rsidR="00394E66">
        <w:rPr>
          <w:rFonts w:ascii="Times New Roman" w:hAnsi="Times New Roman" w:cs="Times New Roman"/>
        </w:rPr>
        <w:t xml:space="preserve"> puppet-like for their own personal gain. </w:t>
      </w:r>
      <w:r w:rsidR="00A96CBE">
        <w:rPr>
          <w:rFonts w:ascii="Times New Roman" w:hAnsi="Times New Roman" w:cs="Times New Roman"/>
        </w:rPr>
        <w:t xml:space="preserve">Cults are designed to use coercive tactics to overthrow your personality and take on a new one of which is modelled for you </w:t>
      </w:r>
      <w:r w:rsidR="00380693">
        <w:rPr>
          <w:rFonts w:ascii="Times New Roman" w:hAnsi="Times New Roman" w:cs="Times New Roman"/>
        </w:rPr>
        <w:t xml:space="preserve">(Hassan, S 2021). </w:t>
      </w:r>
    </w:p>
    <w:p w14:paraId="6D7C45EE" w14:textId="66985769" w:rsidR="00B5329D" w:rsidRDefault="006441DD" w:rsidP="00CF5B23">
      <w:pPr>
        <w:spacing w:line="360" w:lineRule="auto"/>
        <w:jc w:val="both"/>
        <w:rPr>
          <w:rFonts w:ascii="Times New Roman" w:hAnsi="Times New Roman" w:cs="Times New Roman"/>
        </w:rPr>
      </w:pPr>
      <w:r>
        <w:rPr>
          <w:rFonts w:ascii="Times New Roman" w:hAnsi="Times New Roman" w:cs="Times New Roman"/>
        </w:rPr>
        <w:t xml:space="preserve">A study suggests that certain personality disorders have been proven </w:t>
      </w:r>
      <w:r w:rsidR="00D21F84">
        <w:rPr>
          <w:rFonts w:ascii="Times New Roman" w:hAnsi="Times New Roman" w:cs="Times New Roman"/>
        </w:rPr>
        <w:t>to increase a person’s vulnerability to join a cult (Greenidge, C 2021</w:t>
      </w:r>
      <w:r w:rsidR="00871B55">
        <w:rPr>
          <w:rFonts w:ascii="Times New Roman" w:hAnsi="Times New Roman" w:cs="Times New Roman"/>
        </w:rPr>
        <w:t xml:space="preserve">). </w:t>
      </w:r>
      <w:r w:rsidR="00822EF8">
        <w:rPr>
          <w:rFonts w:ascii="Times New Roman" w:hAnsi="Times New Roman" w:cs="Times New Roman"/>
        </w:rPr>
        <w:t xml:space="preserve">For example, </w:t>
      </w:r>
      <w:r w:rsidR="009645CF">
        <w:rPr>
          <w:rFonts w:ascii="Times New Roman" w:hAnsi="Times New Roman" w:cs="Times New Roman"/>
        </w:rPr>
        <w:t>A</w:t>
      </w:r>
      <w:r w:rsidR="001E5479">
        <w:rPr>
          <w:rFonts w:ascii="Times New Roman" w:hAnsi="Times New Roman" w:cs="Times New Roman"/>
        </w:rPr>
        <w:t xml:space="preserve">nxiety, </w:t>
      </w:r>
      <w:r w:rsidR="009645CF">
        <w:rPr>
          <w:rFonts w:ascii="Times New Roman" w:hAnsi="Times New Roman" w:cs="Times New Roman"/>
        </w:rPr>
        <w:t>D</w:t>
      </w:r>
      <w:r w:rsidR="001E5479">
        <w:rPr>
          <w:rFonts w:ascii="Times New Roman" w:hAnsi="Times New Roman" w:cs="Times New Roman"/>
        </w:rPr>
        <w:t xml:space="preserve">epression, </w:t>
      </w:r>
      <w:r w:rsidR="009645CF">
        <w:rPr>
          <w:rFonts w:ascii="Times New Roman" w:hAnsi="Times New Roman" w:cs="Times New Roman"/>
        </w:rPr>
        <w:t>P</w:t>
      </w:r>
      <w:r w:rsidR="001E5479">
        <w:rPr>
          <w:rFonts w:ascii="Times New Roman" w:hAnsi="Times New Roman" w:cs="Times New Roman"/>
        </w:rPr>
        <w:t xml:space="preserve">osttraumatic </w:t>
      </w:r>
      <w:r w:rsidR="009645CF">
        <w:rPr>
          <w:rFonts w:ascii="Times New Roman" w:hAnsi="Times New Roman" w:cs="Times New Roman"/>
        </w:rPr>
        <w:t>S</w:t>
      </w:r>
      <w:r w:rsidR="001E5479">
        <w:rPr>
          <w:rFonts w:ascii="Times New Roman" w:hAnsi="Times New Roman" w:cs="Times New Roman"/>
        </w:rPr>
        <w:t xml:space="preserve">tress </w:t>
      </w:r>
      <w:r w:rsidR="009645CF">
        <w:rPr>
          <w:rFonts w:ascii="Times New Roman" w:hAnsi="Times New Roman" w:cs="Times New Roman"/>
        </w:rPr>
        <w:t>D</w:t>
      </w:r>
      <w:r w:rsidR="001E5479">
        <w:rPr>
          <w:rFonts w:ascii="Times New Roman" w:hAnsi="Times New Roman" w:cs="Times New Roman"/>
        </w:rPr>
        <w:t xml:space="preserve">isorder, </w:t>
      </w:r>
      <w:r w:rsidR="009645CF">
        <w:rPr>
          <w:rFonts w:ascii="Times New Roman" w:hAnsi="Times New Roman" w:cs="Times New Roman"/>
        </w:rPr>
        <w:t xml:space="preserve">Antisocial Personality Disorder, Narcissistic Personality </w:t>
      </w:r>
      <w:r w:rsidR="009645CF">
        <w:rPr>
          <w:rFonts w:ascii="Times New Roman" w:hAnsi="Times New Roman" w:cs="Times New Roman"/>
        </w:rPr>
        <w:lastRenderedPageBreak/>
        <w:t>Disorder, etc</w:t>
      </w:r>
      <w:r w:rsidR="00875A7F">
        <w:rPr>
          <w:rFonts w:ascii="Times New Roman" w:hAnsi="Times New Roman" w:cs="Times New Roman"/>
        </w:rPr>
        <w:t xml:space="preserve">. </w:t>
      </w:r>
      <w:r w:rsidR="00F56F83">
        <w:rPr>
          <w:rFonts w:ascii="Times New Roman" w:hAnsi="Times New Roman" w:cs="Times New Roman"/>
        </w:rPr>
        <w:t xml:space="preserve">‘Cult life’ is not the same as real life, and often those involved are </w:t>
      </w:r>
      <w:r w:rsidR="004804E7">
        <w:rPr>
          <w:rFonts w:ascii="Times New Roman" w:hAnsi="Times New Roman" w:cs="Times New Roman"/>
        </w:rPr>
        <w:t xml:space="preserve">coerced into changing their lifestyle, personality and beliefs to fit the </w:t>
      </w:r>
      <w:r w:rsidR="00341455">
        <w:rPr>
          <w:rFonts w:ascii="Times New Roman" w:hAnsi="Times New Roman" w:cs="Times New Roman"/>
        </w:rPr>
        <w:t>procurement by the leader</w:t>
      </w:r>
      <w:r w:rsidR="00432F2E">
        <w:rPr>
          <w:rFonts w:ascii="Times New Roman" w:hAnsi="Times New Roman" w:cs="Times New Roman"/>
        </w:rPr>
        <w:t xml:space="preserve"> (</w:t>
      </w:r>
      <w:proofErr w:type="spellStart"/>
      <w:r w:rsidR="00432F2E">
        <w:rPr>
          <w:rFonts w:ascii="Times New Roman" w:hAnsi="Times New Roman" w:cs="Times New Roman"/>
        </w:rPr>
        <w:t>Rousselette</w:t>
      </w:r>
      <w:proofErr w:type="spellEnd"/>
      <w:r w:rsidR="00432F2E">
        <w:rPr>
          <w:rFonts w:ascii="Times New Roman" w:hAnsi="Times New Roman" w:cs="Times New Roman"/>
        </w:rPr>
        <w:t xml:space="preserve">, M </w:t>
      </w:r>
      <w:r w:rsidR="00432F2E">
        <w:rPr>
          <w:rFonts w:ascii="Times New Roman" w:hAnsi="Times New Roman" w:cs="Times New Roman"/>
          <w:i/>
          <w:iCs/>
        </w:rPr>
        <w:t xml:space="preserve">et al., </w:t>
      </w:r>
      <w:r w:rsidR="00432F2E">
        <w:rPr>
          <w:rFonts w:ascii="Times New Roman" w:hAnsi="Times New Roman" w:cs="Times New Roman"/>
        </w:rPr>
        <w:t>2017).</w:t>
      </w:r>
      <w:r w:rsidR="00924DA0">
        <w:rPr>
          <w:rFonts w:ascii="Times New Roman" w:hAnsi="Times New Roman" w:cs="Times New Roman"/>
        </w:rPr>
        <w:t xml:space="preserve"> </w:t>
      </w:r>
      <w:r w:rsidR="004321D6">
        <w:rPr>
          <w:rFonts w:ascii="Times New Roman" w:hAnsi="Times New Roman" w:cs="Times New Roman"/>
        </w:rPr>
        <w:t>Several</w:t>
      </w:r>
      <w:r w:rsidR="00FC6C51">
        <w:rPr>
          <w:rFonts w:ascii="Times New Roman" w:hAnsi="Times New Roman" w:cs="Times New Roman"/>
        </w:rPr>
        <w:t xml:space="preserve"> factors can </w:t>
      </w:r>
      <w:r w:rsidR="003D13D6">
        <w:rPr>
          <w:rFonts w:ascii="Times New Roman" w:hAnsi="Times New Roman" w:cs="Times New Roman"/>
        </w:rPr>
        <w:t xml:space="preserve">excite leaders for recruitment of individuals, but it has been established that age is </w:t>
      </w:r>
      <w:r w:rsidR="0026203F">
        <w:rPr>
          <w:rFonts w:ascii="Times New Roman" w:hAnsi="Times New Roman" w:cs="Times New Roman"/>
        </w:rPr>
        <w:t xml:space="preserve">of major importance to them, as </w:t>
      </w:r>
      <w:r w:rsidR="00641012">
        <w:rPr>
          <w:rFonts w:ascii="Times New Roman" w:hAnsi="Times New Roman" w:cs="Times New Roman"/>
        </w:rPr>
        <w:t xml:space="preserve">the younger they are, the higher the ability of </w:t>
      </w:r>
      <w:r w:rsidR="00F24166">
        <w:rPr>
          <w:rFonts w:ascii="Times New Roman" w:hAnsi="Times New Roman" w:cs="Times New Roman"/>
        </w:rPr>
        <w:t xml:space="preserve">indoctrination during the most crucial time of development </w:t>
      </w:r>
      <w:r w:rsidR="00F24166" w:rsidRPr="00F24166">
        <w:rPr>
          <w:rFonts w:ascii="Times New Roman" w:hAnsi="Times New Roman" w:cs="Times New Roman"/>
        </w:rPr>
        <w:t>(Hunter, 1998</w:t>
      </w:r>
      <w:r w:rsidR="00F24166">
        <w:rPr>
          <w:rFonts w:ascii="Times New Roman" w:hAnsi="Times New Roman" w:cs="Times New Roman"/>
        </w:rPr>
        <w:t xml:space="preserve">, cited in </w:t>
      </w:r>
      <w:r w:rsidR="00CC6A94">
        <w:rPr>
          <w:rFonts w:ascii="Times New Roman" w:hAnsi="Times New Roman" w:cs="Times New Roman"/>
        </w:rPr>
        <w:t>Greenidge, 2021</w:t>
      </w:r>
      <w:r w:rsidR="00F24166" w:rsidRPr="00F24166">
        <w:rPr>
          <w:rFonts w:ascii="Times New Roman" w:hAnsi="Times New Roman" w:cs="Times New Roman"/>
        </w:rPr>
        <w:t>)</w:t>
      </w:r>
      <w:r w:rsidR="00CC6A94">
        <w:rPr>
          <w:rFonts w:ascii="Times New Roman" w:hAnsi="Times New Roman" w:cs="Times New Roman"/>
        </w:rPr>
        <w:t>.</w:t>
      </w:r>
      <w:r w:rsidR="00F20916">
        <w:rPr>
          <w:rFonts w:ascii="Times New Roman" w:hAnsi="Times New Roman" w:cs="Times New Roman"/>
        </w:rPr>
        <w:t xml:space="preserve"> During this stage</w:t>
      </w:r>
      <w:r w:rsidR="002171E4">
        <w:rPr>
          <w:rFonts w:ascii="Times New Roman" w:hAnsi="Times New Roman" w:cs="Times New Roman"/>
        </w:rPr>
        <w:t>, children will become more aware of the need for acceptance within peer and social groups</w:t>
      </w:r>
      <w:r w:rsidR="007D1FDE">
        <w:rPr>
          <w:rFonts w:ascii="Times New Roman" w:hAnsi="Times New Roman" w:cs="Times New Roman"/>
        </w:rPr>
        <w:t xml:space="preserve"> to define themselves </w:t>
      </w:r>
      <w:r w:rsidR="004321D6">
        <w:rPr>
          <w:rFonts w:ascii="Times New Roman" w:hAnsi="Times New Roman" w:cs="Times New Roman"/>
        </w:rPr>
        <w:t>and</w:t>
      </w:r>
      <w:r w:rsidR="007D1FDE">
        <w:rPr>
          <w:rFonts w:ascii="Times New Roman" w:hAnsi="Times New Roman" w:cs="Times New Roman"/>
        </w:rPr>
        <w:t xml:space="preserve"> ‘fit-in’.</w:t>
      </w:r>
      <w:r w:rsidR="00EC123F">
        <w:rPr>
          <w:rFonts w:ascii="Times New Roman" w:hAnsi="Times New Roman" w:cs="Times New Roman"/>
        </w:rPr>
        <w:t xml:space="preserve"> Also, lack of community.</w:t>
      </w:r>
      <w:r w:rsidR="007D1FDE">
        <w:rPr>
          <w:rFonts w:ascii="Times New Roman" w:hAnsi="Times New Roman" w:cs="Times New Roman"/>
        </w:rPr>
        <w:t xml:space="preserve"> </w:t>
      </w:r>
      <w:r w:rsidR="00467181" w:rsidRPr="00467181">
        <w:rPr>
          <w:rFonts w:ascii="Times New Roman" w:hAnsi="Times New Roman" w:cs="Times New Roman"/>
        </w:rPr>
        <w:t>The Cultural Transmission Deviance Theory (1930) illustrates that the company you surround yourself with, i.e. communities, defines the role you will play in life and how certain influences and deemed ‘norms’ will formulate the direction of your life.</w:t>
      </w:r>
      <w:r w:rsidR="009F4CA1">
        <w:rPr>
          <w:rFonts w:ascii="Times New Roman" w:hAnsi="Times New Roman" w:cs="Times New Roman"/>
        </w:rPr>
        <w:t xml:space="preserve"> Singh, K (2024) </w:t>
      </w:r>
      <w:r w:rsidR="007F53ED">
        <w:rPr>
          <w:rFonts w:ascii="Times New Roman" w:hAnsi="Times New Roman" w:cs="Times New Roman"/>
        </w:rPr>
        <w:t xml:space="preserve">suggests that the people you surround yourself with, the shared ideologies and the socio-economic status will have an impact on </w:t>
      </w:r>
      <w:r w:rsidR="00442439">
        <w:rPr>
          <w:rFonts w:ascii="Times New Roman" w:hAnsi="Times New Roman" w:cs="Times New Roman"/>
        </w:rPr>
        <w:t xml:space="preserve">the way in which you live. Essentially </w:t>
      </w:r>
      <w:r w:rsidR="00BF441D">
        <w:rPr>
          <w:rFonts w:ascii="Times New Roman" w:hAnsi="Times New Roman" w:cs="Times New Roman"/>
        </w:rPr>
        <w:t xml:space="preserve">stating that all of this has a strong correlation with crime. </w:t>
      </w:r>
      <w:r w:rsidR="00C31957" w:rsidRPr="00C31957">
        <w:rPr>
          <w:rFonts w:ascii="Times New Roman" w:hAnsi="Times New Roman" w:cs="Times New Roman"/>
        </w:rPr>
        <w:t xml:space="preserve">Shaw and McKay (1969) </w:t>
      </w:r>
      <w:r w:rsidR="00162772">
        <w:rPr>
          <w:rFonts w:ascii="Times New Roman" w:hAnsi="Times New Roman" w:cs="Times New Roman"/>
        </w:rPr>
        <w:t xml:space="preserve">suggested </w:t>
      </w:r>
      <w:r w:rsidR="00C31957" w:rsidRPr="00C31957">
        <w:rPr>
          <w:rFonts w:ascii="Times New Roman" w:hAnsi="Times New Roman" w:cs="Times New Roman"/>
        </w:rPr>
        <w:t>that the transmission of cultural norms that resu</w:t>
      </w:r>
      <w:r w:rsidR="00162772">
        <w:rPr>
          <w:rFonts w:ascii="Times New Roman" w:hAnsi="Times New Roman" w:cs="Times New Roman"/>
        </w:rPr>
        <w:t xml:space="preserve">lt in deviant behaviour, is the cause of the deviant behaviour </w:t>
      </w:r>
      <w:r w:rsidR="00C31957">
        <w:rPr>
          <w:rFonts w:ascii="Times New Roman" w:hAnsi="Times New Roman" w:cs="Times New Roman"/>
        </w:rPr>
        <w:t>(Singh, K 2024).</w:t>
      </w:r>
      <w:r w:rsidR="00162772">
        <w:rPr>
          <w:rFonts w:ascii="Times New Roman" w:hAnsi="Times New Roman" w:cs="Times New Roman"/>
        </w:rPr>
        <w:t xml:space="preserve"> </w:t>
      </w:r>
      <w:r w:rsidR="006A62CF">
        <w:rPr>
          <w:rFonts w:ascii="Times New Roman" w:hAnsi="Times New Roman" w:cs="Times New Roman"/>
        </w:rPr>
        <w:t xml:space="preserve">Although largely </w:t>
      </w:r>
      <w:r w:rsidR="00E82FF1">
        <w:rPr>
          <w:rFonts w:ascii="Times New Roman" w:hAnsi="Times New Roman" w:cs="Times New Roman"/>
        </w:rPr>
        <w:t>studied</w:t>
      </w:r>
      <w:r w:rsidR="006A62CF">
        <w:rPr>
          <w:rFonts w:ascii="Times New Roman" w:hAnsi="Times New Roman" w:cs="Times New Roman"/>
        </w:rPr>
        <w:t xml:space="preserve">, Miller (1958) </w:t>
      </w:r>
      <w:r w:rsidR="00E341B7">
        <w:rPr>
          <w:rFonts w:ascii="Times New Roman" w:hAnsi="Times New Roman" w:cs="Times New Roman"/>
        </w:rPr>
        <w:t xml:space="preserve">introduced that there were some partial flaws within this theory and that it cannot be applied to every situation. </w:t>
      </w:r>
      <w:r w:rsidR="00506084">
        <w:rPr>
          <w:rFonts w:ascii="Times New Roman" w:hAnsi="Times New Roman" w:cs="Times New Roman"/>
        </w:rPr>
        <w:t xml:space="preserve">Miller (1958) suggested that young </w:t>
      </w:r>
      <w:r w:rsidR="00E82FF1">
        <w:rPr>
          <w:rFonts w:ascii="Times New Roman" w:hAnsi="Times New Roman" w:cs="Times New Roman"/>
        </w:rPr>
        <w:t>juveniles</w:t>
      </w:r>
      <w:r w:rsidR="00506084">
        <w:rPr>
          <w:rFonts w:ascii="Times New Roman" w:hAnsi="Times New Roman" w:cs="Times New Roman"/>
        </w:rPr>
        <w:t xml:space="preserve"> are constantly chasing the</w:t>
      </w:r>
      <w:r w:rsidR="00E82FF1">
        <w:rPr>
          <w:rFonts w:ascii="Times New Roman" w:hAnsi="Times New Roman" w:cs="Times New Roman"/>
        </w:rPr>
        <w:t xml:space="preserve"> next thrill, and living life on the edge, leading to more young individuals going down the path of gateway drugs and </w:t>
      </w:r>
      <w:r w:rsidR="00B67F9A">
        <w:rPr>
          <w:rFonts w:ascii="Times New Roman" w:hAnsi="Times New Roman" w:cs="Times New Roman"/>
        </w:rPr>
        <w:t>joining gangs</w:t>
      </w:r>
      <w:r w:rsidR="00E82FF1">
        <w:rPr>
          <w:rFonts w:ascii="Times New Roman" w:hAnsi="Times New Roman" w:cs="Times New Roman"/>
        </w:rPr>
        <w:t xml:space="preserve">. </w:t>
      </w:r>
      <w:r w:rsidR="000D33B8">
        <w:rPr>
          <w:rFonts w:ascii="Times New Roman" w:hAnsi="Times New Roman" w:cs="Times New Roman"/>
        </w:rPr>
        <w:t>It has been established through research that individuals</w:t>
      </w:r>
      <w:r w:rsidR="007003A9">
        <w:rPr>
          <w:rFonts w:ascii="Times New Roman" w:hAnsi="Times New Roman" w:cs="Times New Roman"/>
        </w:rPr>
        <w:t xml:space="preserve"> of a certain personality type are more likely to join a cult to feel a sense of community that they haven’t had</w:t>
      </w:r>
      <w:r w:rsidR="003006AB">
        <w:rPr>
          <w:rFonts w:ascii="Times New Roman" w:hAnsi="Times New Roman" w:cs="Times New Roman"/>
        </w:rPr>
        <w:t xml:space="preserve">, and that joining a cult for most will </w:t>
      </w:r>
      <w:r w:rsidR="00BA6AD5">
        <w:rPr>
          <w:rFonts w:ascii="Times New Roman" w:hAnsi="Times New Roman" w:cs="Times New Roman"/>
        </w:rPr>
        <w:t xml:space="preserve">be </w:t>
      </w:r>
      <w:r w:rsidR="003006AB">
        <w:rPr>
          <w:rFonts w:ascii="Times New Roman" w:hAnsi="Times New Roman" w:cs="Times New Roman"/>
        </w:rPr>
        <w:t>fulfil</w:t>
      </w:r>
      <w:r w:rsidR="00BA6AD5">
        <w:rPr>
          <w:rFonts w:ascii="Times New Roman" w:hAnsi="Times New Roman" w:cs="Times New Roman"/>
        </w:rPr>
        <w:t>ling</w:t>
      </w:r>
      <w:r w:rsidR="003006AB">
        <w:rPr>
          <w:rFonts w:ascii="Times New Roman" w:hAnsi="Times New Roman" w:cs="Times New Roman"/>
        </w:rPr>
        <w:t xml:space="preserve"> </w:t>
      </w:r>
      <w:r w:rsidR="00BA6AD5">
        <w:rPr>
          <w:rFonts w:ascii="Times New Roman" w:hAnsi="Times New Roman" w:cs="Times New Roman"/>
        </w:rPr>
        <w:t>with a sense of satiability</w:t>
      </w:r>
      <w:r w:rsidR="00657CFF">
        <w:rPr>
          <w:rFonts w:ascii="Times New Roman" w:hAnsi="Times New Roman" w:cs="Times New Roman"/>
        </w:rPr>
        <w:t xml:space="preserve"> becoming a devoted member, which could then catastrophise </w:t>
      </w:r>
      <w:r w:rsidR="004C0BC2">
        <w:rPr>
          <w:rFonts w:ascii="Times New Roman" w:hAnsi="Times New Roman" w:cs="Times New Roman"/>
        </w:rPr>
        <w:t xml:space="preserve">if leaving, causing a ‘large void’ in a person’s life </w:t>
      </w:r>
      <w:r w:rsidR="004C0BC2" w:rsidRPr="004C0BC2">
        <w:rPr>
          <w:rFonts w:ascii="Times New Roman" w:hAnsi="Times New Roman" w:cs="Times New Roman"/>
        </w:rPr>
        <w:t>(Hassan, 2015; Lalich &amp; Tobias, 2006).</w:t>
      </w:r>
      <w:r w:rsidR="004C0BC2">
        <w:rPr>
          <w:rFonts w:ascii="Times New Roman" w:hAnsi="Times New Roman" w:cs="Times New Roman"/>
        </w:rPr>
        <w:t xml:space="preserve"> </w:t>
      </w:r>
      <w:r w:rsidR="005B7CFD">
        <w:rPr>
          <w:rFonts w:ascii="Times New Roman" w:hAnsi="Times New Roman" w:cs="Times New Roman"/>
        </w:rPr>
        <w:t>Using the Differential Association Theory (1939)</w:t>
      </w:r>
      <w:r w:rsidR="00610994">
        <w:rPr>
          <w:rFonts w:ascii="Times New Roman" w:hAnsi="Times New Roman" w:cs="Times New Roman"/>
        </w:rPr>
        <w:t xml:space="preserve">, this is a very similar theory to the above </w:t>
      </w:r>
      <w:r w:rsidR="007961F6">
        <w:rPr>
          <w:rFonts w:ascii="Times New Roman" w:hAnsi="Times New Roman" w:cs="Times New Roman"/>
        </w:rPr>
        <w:t xml:space="preserve">and </w:t>
      </w:r>
      <w:r w:rsidR="00610994">
        <w:rPr>
          <w:rFonts w:ascii="Times New Roman" w:hAnsi="Times New Roman" w:cs="Times New Roman"/>
        </w:rPr>
        <w:t xml:space="preserve">states </w:t>
      </w:r>
      <w:r w:rsidR="007961F6">
        <w:rPr>
          <w:rFonts w:ascii="Times New Roman" w:hAnsi="Times New Roman" w:cs="Times New Roman"/>
        </w:rPr>
        <w:t xml:space="preserve">that </w:t>
      </w:r>
      <w:r w:rsidR="00AF2A12">
        <w:rPr>
          <w:rFonts w:ascii="Times New Roman" w:hAnsi="Times New Roman" w:cs="Times New Roman"/>
        </w:rPr>
        <w:t>criminal behaviour is learned</w:t>
      </w:r>
      <w:r w:rsidR="00F06005">
        <w:rPr>
          <w:rFonts w:ascii="Times New Roman" w:hAnsi="Times New Roman" w:cs="Times New Roman"/>
        </w:rPr>
        <w:t xml:space="preserve"> through behaviours like </w:t>
      </w:r>
      <w:r w:rsidR="002243CA">
        <w:rPr>
          <w:rFonts w:ascii="Times New Roman" w:hAnsi="Times New Roman" w:cs="Times New Roman"/>
        </w:rPr>
        <w:t xml:space="preserve">classic </w:t>
      </w:r>
      <w:r w:rsidR="00F06005">
        <w:rPr>
          <w:rFonts w:ascii="Times New Roman" w:hAnsi="Times New Roman" w:cs="Times New Roman"/>
        </w:rPr>
        <w:t xml:space="preserve">conditioning and </w:t>
      </w:r>
      <w:r w:rsidR="002243CA">
        <w:rPr>
          <w:rFonts w:ascii="Times New Roman" w:hAnsi="Times New Roman" w:cs="Times New Roman"/>
        </w:rPr>
        <w:t>operant conditioning (</w:t>
      </w:r>
      <w:r w:rsidR="00E33784">
        <w:rPr>
          <w:rFonts w:ascii="Times New Roman" w:hAnsi="Times New Roman" w:cs="Times New Roman"/>
        </w:rPr>
        <w:t>Sutherland, E</w:t>
      </w:r>
      <w:r w:rsidR="00D33EBC">
        <w:rPr>
          <w:rFonts w:ascii="Times New Roman" w:hAnsi="Times New Roman" w:cs="Times New Roman"/>
        </w:rPr>
        <w:t xml:space="preserve"> 1992, cited in </w:t>
      </w:r>
      <w:r w:rsidR="002243CA">
        <w:rPr>
          <w:rFonts w:ascii="Times New Roman" w:hAnsi="Times New Roman" w:cs="Times New Roman"/>
        </w:rPr>
        <w:t xml:space="preserve">Nickerson, 2024). </w:t>
      </w:r>
      <w:r w:rsidR="00BC232B">
        <w:rPr>
          <w:rFonts w:ascii="Times New Roman" w:hAnsi="Times New Roman" w:cs="Times New Roman"/>
        </w:rPr>
        <w:t xml:space="preserve">Cult leaders will prey on these vulnerabilities and use them to their advantage </w:t>
      </w:r>
      <w:r w:rsidR="00BC232B" w:rsidRPr="00BC232B">
        <w:rPr>
          <w:rFonts w:ascii="Times New Roman" w:hAnsi="Times New Roman" w:cs="Times New Roman"/>
        </w:rPr>
        <w:t>(Haugen et al, 2019</w:t>
      </w:r>
      <w:r w:rsidR="00BC232B">
        <w:rPr>
          <w:rFonts w:ascii="Times New Roman" w:hAnsi="Times New Roman" w:cs="Times New Roman"/>
        </w:rPr>
        <w:t>, cited in</w:t>
      </w:r>
      <w:r w:rsidR="0039397F">
        <w:rPr>
          <w:rFonts w:ascii="Times New Roman" w:hAnsi="Times New Roman" w:cs="Times New Roman"/>
        </w:rPr>
        <w:t xml:space="preserve"> Greenidge, 2021</w:t>
      </w:r>
      <w:r w:rsidR="00BC232B" w:rsidRPr="00BC232B">
        <w:rPr>
          <w:rFonts w:ascii="Times New Roman" w:hAnsi="Times New Roman" w:cs="Times New Roman"/>
        </w:rPr>
        <w:t>).</w:t>
      </w:r>
      <w:r w:rsidR="002E4F4D">
        <w:rPr>
          <w:rFonts w:ascii="Times New Roman" w:hAnsi="Times New Roman" w:cs="Times New Roman"/>
        </w:rPr>
        <w:t xml:space="preserve"> Cults using a hierarchical system will play to leaders’ advantage</w:t>
      </w:r>
      <w:r w:rsidR="004F5E09">
        <w:rPr>
          <w:rFonts w:ascii="Times New Roman" w:hAnsi="Times New Roman" w:cs="Times New Roman"/>
        </w:rPr>
        <w:t xml:space="preserve">s, by giving individuals a sense of home and belonging </w:t>
      </w:r>
      <w:r w:rsidR="004321D6">
        <w:rPr>
          <w:rFonts w:ascii="Times New Roman" w:hAnsi="Times New Roman" w:cs="Times New Roman"/>
        </w:rPr>
        <w:t xml:space="preserve">using familial names </w:t>
      </w:r>
      <w:r w:rsidR="004F5E09" w:rsidRPr="004F5E09">
        <w:rPr>
          <w:rFonts w:ascii="Times New Roman" w:hAnsi="Times New Roman" w:cs="Times New Roman"/>
        </w:rPr>
        <w:t>(Yakovleva, 2018, p. 274; Curtis &amp; 3 Curtis, 1993)</w:t>
      </w:r>
      <w:r w:rsidR="00B541A2">
        <w:rPr>
          <w:rFonts w:ascii="Times New Roman" w:hAnsi="Times New Roman" w:cs="Times New Roman"/>
        </w:rPr>
        <w:t>. Stark,</w:t>
      </w:r>
      <w:r w:rsidR="00CF47EF">
        <w:rPr>
          <w:rFonts w:ascii="Times New Roman" w:hAnsi="Times New Roman" w:cs="Times New Roman"/>
        </w:rPr>
        <w:t xml:space="preserve"> E (2009) states that a continuous cycle of abuse </w:t>
      </w:r>
      <w:r w:rsidR="00CF05C2">
        <w:rPr>
          <w:rFonts w:ascii="Times New Roman" w:hAnsi="Times New Roman" w:cs="Times New Roman"/>
        </w:rPr>
        <w:t>can be more insidious that one act of violence.</w:t>
      </w:r>
    </w:p>
    <w:p w14:paraId="16AA56C5" w14:textId="545989E9" w:rsidR="009B44C2" w:rsidRDefault="004C4292" w:rsidP="00CF5B23">
      <w:pPr>
        <w:spacing w:line="360" w:lineRule="auto"/>
        <w:jc w:val="both"/>
        <w:rPr>
          <w:rFonts w:ascii="Times New Roman" w:hAnsi="Times New Roman" w:cs="Times New Roman"/>
        </w:rPr>
      </w:pPr>
      <w:r>
        <w:rPr>
          <w:rFonts w:ascii="Times New Roman" w:hAnsi="Times New Roman" w:cs="Times New Roman"/>
        </w:rPr>
        <w:t>Even though cults are evident within the UK, it</w:t>
      </w:r>
      <w:r w:rsidR="002C3228">
        <w:rPr>
          <w:rFonts w:ascii="Times New Roman" w:hAnsi="Times New Roman" w:cs="Times New Roman"/>
        </w:rPr>
        <w:t xml:space="preserve"> is </w:t>
      </w:r>
      <w:r w:rsidR="00307960">
        <w:rPr>
          <w:rFonts w:ascii="Times New Roman" w:hAnsi="Times New Roman" w:cs="Times New Roman"/>
        </w:rPr>
        <w:t>commonly known that the United States have a much higher record</w:t>
      </w:r>
      <w:r w:rsidR="009B5572">
        <w:rPr>
          <w:rFonts w:ascii="Times New Roman" w:hAnsi="Times New Roman" w:cs="Times New Roman"/>
        </w:rPr>
        <w:t xml:space="preserve"> of cult behaviour</w:t>
      </w:r>
      <w:r w:rsidR="00B81805">
        <w:rPr>
          <w:rFonts w:ascii="Times New Roman" w:hAnsi="Times New Roman" w:cs="Times New Roman"/>
        </w:rPr>
        <w:t xml:space="preserve"> and that there are </w:t>
      </w:r>
      <w:r w:rsidR="00B81805" w:rsidRPr="00B81805">
        <w:rPr>
          <w:rFonts w:ascii="Times New Roman" w:hAnsi="Times New Roman" w:cs="Times New Roman"/>
        </w:rPr>
        <w:t xml:space="preserve">close to 10,000 </w:t>
      </w:r>
      <w:r w:rsidR="00B81805">
        <w:rPr>
          <w:rFonts w:ascii="Times New Roman" w:hAnsi="Times New Roman" w:cs="Times New Roman"/>
        </w:rPr>
        <w:t xml:space="preserve">cults </w:t>
      </w:r>
      <w:r w:rsidR="00B81805" w:rsidRPr="00B81805">
        <w:rPr>
          <w:rFonts w:ascii="Times New Roman" w:hAnsi="Times New Roman" w:cs="Times New Roman"/>
        </w:rPr>
        <w:t>in the United States</w:t>
      </w:r>
      <w:r w:rsidR="009421AC">
        <w:rPr>
          <w:rFonts w:ascii="Times New Roman" w:hAnsi="Times New Roman" w:cs="Times New Roman"/>
        </w:rPr>
        <w:t xml:space="preserve"> (Eichel, S 2023). </w:t>
      </w:r>
      <w:r w:rsidR="009B5572">
        <w:rPr>
          <w:rFonts w:ascii="Times New Roman" w:hAnsi="Times New Roman" w:cs="Times New Roman"/>
        </w:rPr>
        <w:t>It is</w:t>
      </w:r>
      <w:r w:rsidR="0036454D">
        <w:rPr>
          <w:rFonts w:ascii="Times New Roman" w:hAnsi="Times New Roman" w:cs="Times New Roman"/>
        </w:rPr>
        <w:t xml:space="preserve"> </w:t>
      </w:r>
      <w:r w:rsidR="009B44C2">
        <w:rPr>
          <w:rFonts w:ascii="Times New Roman" w:hAnsi="Times New Roman" w:cs="Times New Roman"/>
        </w:rPr>
        <w:t xml:space="preserve">suggested that cult leaders are extremely narcissistic </w:t>
      </w:r>
      <w:r w:rsidR="009B44C2" w:rsidRPr="009B44C2">
        <w:rPr>
          <w:rFonts w:ascii="Times New Roman" w:hAnsi="Times New Roman" w:cs="Times New Roman"/>
        </w:rPr>
        <w:t>(</w:t>
      </w:r>
      <w:proofErr w:type="spellStart"/>
      <w:r w:rsidR="009B44C2" w:rsidRPr="009B44C2">
        <w:rPr>
          <w:rFonts w:ascii="Times New Roman" w:hAnsi="Times New Roman" w:cs="Times New Roman"/>
        </w:rPr>
        <w:t>Husten</w:t>
      </w:r>
      <w:proofErr w:type="spellEnd"/>
      <w:r w:rsidR="009B44C2" w:rsidRPr="009B44C2">
        <w:rPr>
          <w:rFonts w:ascii="Times New Roman" w:hAnsi="Times New Roman" w:cs="Times New Roman"/>
        </w:rPr>
        <w:t xml:space="preserve">, </w:t>
      </w:r>
      <w:r w:rsidR="009B44C2" w:rsidRPr="009B44C2">
        <w:rPr>
          <w:rFonts w:ascii="Times New Roman" w:hAnsi="Times New Roman" w:cs="Times New Roman"/>
        </w:rPr>
        <w:lastRenderedPageBreak/>
        <w:t xml:space="preserve">2012; </w:t>
      </w:r>
      <w:proofErr w:type="spellStart"/>
      <w:r w:rsidR="009B44C2" w:rsidRPr="009B44C2">
        <w:rPr>
          <w:rFonts w:ascii="Times New Roman" w:hAnsi="Times New Roman" w:cs="Times New Roman"/>
        </w:rPr>
        <w:t>Naftulin</w:t>
      </w:r>
      <w:proofErr w:type="spellEnd"/>
      <w:r w:rsidR="009B44C2" w:rsidRPr="009B44C2">
        <w:rPr>
          <w:rFonts w:ascii="Times New Roman" w:hAnsi="Times New Roman" w:cs="Times New Roman"/>
        </w:rPr>
        <w:t>, 2020).</w:t>
      </w:r>
      <w:r w:rsidR="00AF76C2">
        <w:rPr>
          <w:rFonts w:ascii="Times New Roman" w:hAnsi="Times New Roman" w:cs="Times New Roman"/>
        </w:rPr>
        <w:t xml:space="preserve"> </w:t>
      </w:r>
      <w:r w:rsidR="00924B05">
        <w:rPr>
          <w:rFonts w:ascii="Times New Roman" w:hAnsi="Times New Roman" w:cs="Times New Roman"/>
        </w:rPr>
        <w:t>The Dark Triad</w:t>
      </w:r>
      <w:r w:rsidR="00D22CC4">
        <w:rPr>
          <w:rFonts w:ascii="Times New Roman" w:hAnsi="Times New Roman" w:cs="Times New Roman"/>
        </w:rPr>
        <w:t xml:space="preserve"> of Personality (2002) states that there are 3 </w:t>
      </w:r>
      <w:r w:rsidR="00C47517">
        <w:rPr>
          <w:rFonts w:ascii="Times New Roman" w:hAnsi="Times New Roman" w:cs="Times New Roman"/>
        </w:rPr>
        <w:t xml:space="preserve">personality traits that </w:t>
      </w:r>
      <w:r w:rsidR="0068529E" w:rsidRPr="0068529E">
        <w:rPr>
          <w:rFonts w:ascii="Times New Roman" w:hAnsi="Times New Roman" w:cs="Times New Roman"/>
        </w:rPr>
        <w:t xml:space="preserve">all three </w:t>
      </w:r>
      <w:r w:rsidR="0068529E">
        <w:rPr>
          <w:rFonts w:ascii="Times New Roman" w:hAnsi="Times New Roman" w:cs="Times New Roman"/>
        </w:rPr>
        <w:t xml:space="preserve">qualities </w:t>
      </w:r>
      <w:r w:rsidR="0068529E" w:rsidRPr="0068529E">
        <w:rPr>
          <w:rFonts w:ascii="Times New Roman" w:hAnsi="Times New Roman" w:cs="Times New Roman"/>
        </w:rPr>
        <w:t xml:space="preserve">entail a </w:t>
      </w:r>
      <w:r w:rsidR="00B65059">
        <w:rPr>
          <w:rFonts w:ascii="Times New Roman" w:hAnsi="Times New Roman" w:cs="Times New Roman"/>
        </w:rPr>
        <w:t>‘</w:t>
      </w:r>
      <w:r w:rsidR="0068529E" w:rsidRPr="0068529E">
        <w:rPr>
          <w:rFonts w:ascii="Times New Roman" w:hAnsi="Times New Roman" w:cs="Times New Roman"/>
        </w:rPr>
        <w:t>socially malevolent character with behavio</w:t>
      </w:r>
      <w:r w:rsidR="008F171F">
        <w:rPr>
          <w:rFonts w:ascii="Times New Roman" w:hAnsi="Times New Roman" w:cs="Times New Roman"/>
        </w:rPr>
        <w:t>u</w:t>
      </w:r>
      <w:r w:rsidR="0068529E" w:rsidRPr="0068529E">
        <w:rPr>
          <w:rFonts w:ascii="Times New Roman" w:hAnsi="Times New Roman" w:cs="Times New Roman"/>
        </w:rPr>
        <w:t>r tendencies toward self-promotion, emotional coldness, duplicity, and aggressiveness</w:t>
      </w:r>
      <w:r w:rsidR="008F171F">
        <w:rPr>
          <w:rFonts w:ascii="Times New Roman" w:hAnsi="Times New Roman" w:cs="Times New Roman"/>
        </w:rPr>
        <w:t xml:space="preserve">’. </w:t>
      </w:r>
      <w:r w:rsidR="00CB54E5">
        <w:rPr>
          <w:rFonts w:ascii="Times New Roman" w:hAnsi="Times New Roman" w:cs="Times New Roman"/>
        </w:rPr>
        <w:t xml:space="preserve">A study was conducted where 245 undergraduate psychology students (65% female) were to undertake a </w:t>
      </w:r>
      <w:r w:rsidR="00014727">
        <w:rPr>
          <w:rFonts w:ascii="Times New Roman" w:hAnsi="Times New Roman" w:cs="Times New Roman"/>
        </w:rPr>
        <w:t xml:space="preserve">test with a series of questions </w:t>
      </w:r>
      <w:r w:rsidR="00457D26">
        <w:rPr>
          <w:rFonts w:ascii="Times New Roman" w:hAnsi="Times New Roman" w:cs="Times New Roman"/>
        </w:rPr>
        <w:t xml:space="preserve">which included standard self-report measures of the Dark Triad (2002) and </w:t>
      </w:r>
      <w:r w:rsidR="007604DD">
        <w:rPr>
          <w:rFonts w:ascii="Times New Roman" w:hAnsi="Times New Roman" w:cs="Times New Roman"/>
        </w:rPr>
        <w:t>self-ratings</w:t>
      </w:r>
      <w:r w:rsidR="00457D26">
        <w:rPr>
          <w:rFonts w:ascii="Times New Roman" w:hAnsi="Times New Roman" w:cs="Times New Roman"/>
        </w:rPr>
        <w:t xml:space="preserve"> of intelligence. The results found that </w:t>
      </w:r>
      <w:r w:rsidR="00594944">
        <w:rPr>
          <w:rFonts w:ascii="Times New Roman" w:hAnsi="Times New Roman" w:cs="Times New Roman"/>
        </w:rPr>
        <w:t>males scored significantly higher on all tests. Thus,</w:t>
      </w:r>
      <w:r w:rsidR="000555AB">
        <w:rPr>
          <w:rFonts w:ascii="Times New Roman" w:hAnsi="Times New Roman" w:cs="Times New Roman"/>
        </w:rPr>
        <w:t xml:space="preserve"> providing </w:t>
      </w:r>
      <w:r w:rsidR="007604DD">
        <w:rPr>
          <w:rFonts w:ascii="Times New Roman" w:hAnsi="Times New Roman" w:cs="Times New Roman"/>
        </w:rPr>
        <w:t>an understanding as to why cult leaders are predominantly men.</w:t>
      </w:r>
      <w:r w:rsidR="00096E3E">
        <w:rPr>
          <w:rFonts w:ascii="Times New Roman" w:hAnsi="Times New Roman" w:cs="Times New Roman"/>
        </w:rPr>
        <w:t xml:space="preserve"> Research has also been found that individuals with</w:t>
      </w:r>
      <w:r w:rsidR="007604DD">
        <w:rPr>
          <w:rFonts w:ascii="Times New Roman" w:hAnsi="Times New Roman" w:cs="Times New Roman"/>
        </w:rPr>
        <w:t xml:space="preserve"> </w:t>
      </w:r>
      <w:r w:rsidR="008075B2" w:rsidRPr="00A87C3D">
        <w:rPr>
          <w:rFonts w:ascii="Times New Roman" w:hAnsi="Times New Roman" w:cs="Times New Roman"/>
        </w:rPr>
        <w:t>antisocial personality disorder</w:t>
      </w:r>
      <w:r w:rsidR="00A87C3D" w:rsidRPr="00A87C3D">
        <w:rPr>
          <w:rFonts w:ascii="Times New Roman" w:hAnsi="Times New Roman" w:cs="Times New Roman"/>
        </w:rPr>
        <w:t xml:space="preserve"> and Psychopath</w:t>
      </w:r>
      <w:r w:rsidR="00924DA0">
        <w:rPr>
          <w:rFonts w:ascii="Times New Roman" w:hAnsi="Times New Roman" w:cs="Times New Roman"/>
        </w:rPr>
        <w:t xml:space="preserve">ic traits </w:t>
      </w:r>
      <w:r w:rsidR="00B2149D">
        <w:rPr>
          <w:rFonts w:ascii="Times New Roman" w:hAnsi="Times New Roman" w:cs="Times New Roman"/>
        </w:rPr>
        <w:t xml:space="preserve">can predominantly increase a leaders ‘sphere </w:t>
      </w:r>
      <w:r w:rsidR="002D4947">
        <w:rPr>
          <w:rFonts w:ascii="Times New Roman" w:hAnsi="Times New Roman" w:cs="Times New Roman"/>
        </w:rPr>
        <w:t>of influence’ over followers (Greenidge, C 2021).</w:t>
      </w:r>
      <w:r w:rsidR="00270475">
        <w:rPr>
          <w:rFonts w:ascii="Times New Roman" w:hAnsi="Times New Roman" w:cs="Times New Roman"/>
        </w:rPr>
        <w:t xml:space="preserve"> </w:t>
      </w:r>
    </w:p>
    <w:p w14:paraId="0603A37E" w14:textId="35A3A042" w:rsidR="00270475" w:rsidRDefault="004E10A6" w:rsidP="00CF5B23">
      <w:pPr>
        <w:spacing w:line="360" w:lineRule="auto"/>
        <w:jc w:val="both"/>
        <w:rPr>
          <w:rFonts w:ascii="Times New Roman" w:hAnsi="Times New Roman" w:cs="Times New Roman"/>
        </w:rPr>
      </w:pPr>
      <w:r>
        <w:rPr>
          <w:rFonts w:ascii="Times New Roman" w:hAnsi="Times New Roman" w:cs="Times New Roman"/>
        </w:rPr>
        <w:t xml:space="preserve">Some studies suggest that when individuals come away from a cult that they </w:t>
      </w:r>
      <w:r w:rsidR="006E73EC">
        <w:rPr>
          <w:rFonts w:ascii="Times New Roman" w:hAnsi="Times New Roman" w:cs="Times New Roman"/>
        </w:rPr>
        <w:t xml:space="preserve">immerse themselves so much, they feel the desperate need to fill a ‘large void’ in their lives </w:t>
      </w:r>
      <w:r w:rsidR="006E73EC" w:rsidRPr="006E73EC">
        <w:rPr>
          <w:rFonts w:ascii="Times New Roman" w:hAnsi="Times New Roman" w:cs="Times New Roman"/>
        </w:rPr>
        <w:t>(Hassan, 2015; Lalich &amp; Tobias, 2006).</w:t>
      </w:r>
      <w:r w:rsidR="006E73EC">
        <w:rPr>
          <w:rFonts w:ascii="Times New Roman" w:hAnsi="Times New Roman" w:cs="Times New Roman"/>
        </w:rPr>
        <w:t xml:space="preserve"> It has been established through research that </w:t>
      </w:r>
      <w:r w:rsidR="00850A65">
        <w:rPr>
          <w:rFonts w:ascii="Times New Roman" w:hAnsi="Times New Roman" w:cs="Times New Roman"/>
        </w:rPr>
        <w:t xml:space="preserve">there is a lot of support available. </w:t>
      </w:r>
      <w:r w:rsidR="006846B7">
        <w:rPr>
          <w:rFonts w:ascii="Times New Roman" w:hAnsi="Times New Roman" w:cs="Times New Roman"/>
        </w:rPr>
        <w:t xml:space="preserve">The Family Survival Trust (2024) with their mission to </w:t>
      </w:r>
      <w:r w:rsidR="00496332">
        <w:rPr>
          <w:rFonts w:ascii="Times New Roman" w:hAnsi="Times New Roman" w:cs="Times New Roman"/>
        </w:rPr>
        <w:t xml:space="preserve">provide information on coercive control and religion in cults, and to </w:t>
      </w:r>
      <w:r w:rsidR="006E027B">
        <w:rPr>
          <w:rFonts w:ascii="Times New Roman" w:hAnsi="Times New Roman" w:cs="Times New Roman"/>
        </w:rPr>
        <w:t xml:space="preserve">use prevention as a tool to try and combat individuals being ‘recruited’ or joining. </w:t>
      </w:r>
      <w:r w:rsidR="00CF5C08">
        <w:rPr>
          <w:rFonts w:ascii="Times New Roman" w:hAnsi="Times New Roman" w:cs="Times New Roman"/>
        </w:rPr>
        <w:t xml:space="preserve">Also, People Leave Cults (2025) are an organisation </w:t>
      </w:r>
      <w:r w:rsidR="00CE49E4">
        <w:rPr>
          <w:rFonts w:ascii="Times New Roman" w:hAnsi="Times New Roman" w:cs="Times New Roman"/>
        </w:rPr>
        <w:t xml:space="preserve">to give support to those or families of those that have joined a cult. They feel that in a nutshell </w:t>
      </w:r>
      <w:r w:rsidR="00A55255">
        <w:rPr>
          <w:rFonts w:ascii="Times New Roman" w:hAnsi="Times New Roman" w:cs="Times New Roman"/>
        </w:rPr>
        <w:t>it is about the people, why they joined, how they felt/experienced, and why they left</w:t>
      </w:r>
      <w:r w:rsidR="004B353E">
        <w:rPr>
          <w:rFonts w:ascii="Times New Roman" w:hAnsi="Times New Roman" w:cs="Times New Roman"/>
        </w:rPr>
        <w:t xml:space="preserve"> but mainly focussing on the coercive control element. </w:t>
      </w:r>
      <w:r w:rsidR="00CF05C2">
        <w:rPr>
          <w:rFonts w:ascii="Times New Roman" w:hAnsi="Times New Roman" w:cs="Times New Roman"/>
        </w:rPr>
        <w:t xml:space="preserve">They also believe that cults are on a spectrum, and that education on coercive control is vital to understand the signs </w:t>
      </w:r>
      <w:r w:rsidR="00172BF7">
        <w:rPr>
          <w:rFonts w:ascii="Times New Roman" w:hAnsi="Times New Roman" w:cs="Times New Roman"/>
        </w:rPr>
        <w:t>(People Leave Cults, 2025).</w:t>
      </w:r>
      <w:r w:rsidR="009B10F5">
        <w:rPr>
          <w:rFonts w:ascii="Times New Roman" w:hAnsi="Times New Roman" w:cs="Times New Roman"/>
        </w:rPr>
        <w:t xml:space="preserve"> Thompson, J (2023) con</w:t>
      </w:r>
      <w:r w:rsidR="009E7CD5">
        <w:rPr>
          <w:rFonts w:ascii="Times New Roman" w:hAnsi="Times New Roman" w:cs="Times New Roman"/>
        </w:rPr>
        <w:t>s</w:t>
      </w:r>
      <w:r w:rsidR="009B10F5">
        <w:rPr>
          <w:rFonts w:ascii="Times New Roman" w:hAnsi="Times New Roman" w:cs="Times New Roman"/>
        </w:rPr>
        <w:t xml:space="preserve">tructed a framework of support </w:t>
      </w:r>
      <w:r w:rsidR="009E7CD5">
        <w:rPr>
          <w:rFonts w:ascii="Times New Roman" w:hAnsi="Times New Roman" w:cs="Times New Roman"/>
        </w:rPr>
        <w:t xml:space="preserve">called Believe (2023) </w:t>
      </w:r>
      <w:r w:rsidR="009B10F5">
        <w:rPr>
          <w:rFonts w:ascii="Times New Roman" w:hAnsi="Times New Roman" w:cs="Times New Roman"/>
        </w:rPr>
        <w:t xml:space="preserve">for </w:t>
      </w:r>
      <w:r w:rsidR="00D92CA1">
        <w:rPr>
          <w:rFonts w:ascii="Times New Roman" w:hAnsi="Times New Roman" w:cs="Times New Roman"/>
        </w:rPr>
        <w:t>individuals that leave cults and find that they have no idea how to live their life or what to do next</w:t>
      </w:r>
      <w:r w:rsidR="009E7CD5">
        <w:rPr>
          <w:rFonts w:ascii="Times New Roman" w:hAnsi="Times New Roman" w:cs="Times New Roman"/>
        </w:rPr>
        <w:t xml:space="preserve">. </w:t>
      </w:r>
      <w:r w:rsidR="00361FC5">
        <w:rPr>
          <w:rFonts w:ascii="Times New Roman" w:hAnsi="Times New Roman" w:cs="Times New Roman"/>
        </w:rPr>
        <w:t>‘</w:t>
      </w:r>
      <w:r w:rsidR="00361FC5" w:rsidRPr="00361FC5">
        <w:rPr>
          <w:rFonts w:ascii="Times New Roman" w:hAnsi="Times New Roman" w:cs="Times New Roman"/>
        </w:rPr>
        <w:t>After leaving a cult, former members may experience psychological distress in a variety of ways</w:t>
      </w:r>
      <w:r w:rsidR="00361FC5">
        <w:rPr>
          <w:rFonts w:ascii="Times New Roman" w:hAnsi="Times New Roman" w:cs="Times New Roman"/>
        </w:rPr>
        <w:t>’</w:t>
      </w:r>
      <w:r w:rsidR="00361FC5" w:rsidRPr="00361FC5">
        <w:rPr>
          <w:rFonts w:ascii="Times New Roman" w:hAnsi="Times New Roman" w:cs="Times New Roman"/>
        </w:rPr>
        <w:t xml:space="preserve"> </w:t>
      </w:r>
      <w:r w:rsidR="00361FC5">
        <w:rPr>
          <w:rFonts w:ascii="Times New Roman" w:hAnsi="Times New Roman" w:cs="Times New Roman"/>
        </w:rPr>
        <w:t>(</w:t>
      </w:r>
      <w:r w:rsidR="00361FC5" w:rsidRPr="00361FC5">
        <w:rPr>
          <w:rFonts w:ascii="Times New Roman" w:hAnsi="Times New Roman" w:cs="Times New Roman"/>
        </w:rPr>
        <w:t xml:space="preserve">Tops </w:t>
      </w:r>
      <w:r w:rsidR="00361FC5" w:rsidRPr="00361FC5">
        <w:rPr>
          <w:rFonts w:ascii="Times New Roman" w:hAnsi="Times New Roman" w:cs="Times New Roman"/>
          <w:i/>
          <w:iCs/>
        </w:rPr>
        <w:t>et al.</w:t>
      </w:r>
      <w:r w:rsidR="00361FC5">
        <w:rPr>
          <w:rFonts w:ascii="Times New Roman" w:hAnsi="Times New Roman" w:cs="Times New Roman"/>
          <w:i/>
          <w:iCs/>
        </w:rPr>
        <w:t>,</w:t>
      </w:r>
      <w:r w:rsidR="00361FC5" w:rsidRPr="00361FC5">
        <w:rPr>
          <w:rFonts w:ascii="Times New Roman" w:hAnsi="Times New Roman" w:cs="Times New Roman"/>
        </w:rPr>
        <w:t xml:space="preserve"> 2018, p. 1010</w:t>
      </w:r>
      <w:r w:rsidR="00361FC5">
        <w:rPr>
          <w:rFonts w:ascii="Times New Roman" w:hAnsi="Times New Roman" w:cs="Times New Roman"/>
        </w:rPr>
        <w:t>, cited in Thompson, J 2023</w:t>
      </w:r>
      <w:r w:rsidR="00361FC5" w:rsidRPr="00361FC5">
        <w:rPr>
          <w:rFonts w:ascii="Times New Roman" w:hAnsi="Times New Roman" w:cs="Times New Roman"/>
        </w:rPr>
        <w:t>)</w:t>
      </w:r>
      <w:r w:rsidR="00361FC5">
        <w:rPr>
          <w:rFonts w:ascii="Times New Roman" w:hAnsi="Times New Roman" w:cs="Times New Roman"/>
        </w:rPr>
        <w:t xml:space="preserve">. This suggests that </w:t>
      </w:r>
      <w:r w:rsidR="00457681">
        <w:rPr>
          <w:rFonts w:ascii="Times New Roman" w:hAnsi="Times New Roman" w:cs="Times New Roman"/>
        </w:rPr>
        <w:t>individuals coming away from these groups have experienced ‘classic conditioning’ and ‘</w:t>
      </w:r>
      <w:proofErr w:type="spellStart"/>
      <w:r w:rsidR="00457681">
        <w:rPr>
          <w:rFonts w:ascii="Times New Roman" w:hAnsi="Times New Roman" w:cs="Times New Roman"/>
        </w:rPr>
        <w:t>opert</w:t>
      </w:r>
      <w:proofErr w:type="spellEnd"/>
      <w:r w:rsidR="00457681">
        <w:rPr>
          <w:rFonts w:ascii="Times New Roman" w:hAnsi="Times New Roman" w:cs="Times New Roman"/>
        </w:rPr>
        <w:t xml:space="preserve"> conditioning’ according to </w:t>
      </w:r>
      <w:r w:rsidR="00457681" w:rsidRPr="00457681">
        <w:rPr>
          <w:rFonts w:ascii="Times New Roman" w:hAnsi="Times New Roman" w:cs="Times New Roman"/>
        </w:rPr>
        <w:t>(Sutherland, E 1992, cited in Nickerson, 2024)</w:t>
      </w:r>
      <w:r w:rsidR="00457681">
        <w:rPr>
          <w:rFonts w:ascii="Times New Roman" w:hAnsi="Times New Roman" w:cs="Times New Roman"/>
        </w:rPr>
        <w:t xml:space="preserve"> as mentioned above. </w:t>
      </w:r>
    </w:p>
    <w:p w14:paraId="64E70BF1" w14:textId="14033228" w:rsidR="00DB5552" w:rsidRDefault="00DB5552" w:rsidP="00CF5B23">
      <w:pPr>
        <w:spacing w:line="360" w:lineRule="auto"/>
        <w:jc w:val="both"/>
        <w:rPr>
          <w:rFonts w:ascii="Times New Roman" w:hAnsi="Times New Roman" w:cs="Times New Roman"/>
        </w:rPr>
      </w:pPr>
      <w:r>
        <w:rPr>
          <w:rFonts w:ascii="Times New Roman" w:hAnsi="Times New Roman" w:cs="Times New Roman"/>
        </w:rPr>
        <w:t>To conclude,</w:t>
      </w:r>
      <w:r w:rsidR="00312AB1">
        <w:rPr>
          <w:rFonts w:ascii="Times New Roman" w:hAnsi="Times New Roman" w:cs="Times New Roman"/>
        </w:rPr>
        <w:t xml:space="preserve"> </w:t>
      </w:r>
      <w:r w:rsidR="00497BF4">
        <w:rPr>
          <w:rFonts w:ascii="Times New Roman" w:hAnsi="Times New Roman" w:cs="Times New Roman"/>
        </w:rPr>
        <w:t xml:space="preserve">it has been demonstrated through research that coercive control does come under the </w:t>
      </w:r>
      <w:r w:rsidR="006B6768">
        <w:rPr>
          <w:rFonts w:ascii="Times New Roman" w:hAnsi="Times New Roman" w:cs="Times New Roman"/>
        </w:rPr>
        <w:t>umbrella</w:t>
      </w:r>
      <w:r w:rsidR="00497BF4">
        <w:rPr>
          <w:rFonts w:ascii="Times New Roman" w:hAnsi="Times New Roman" w:cs="Times New Roman"/>
        </w:rPr>
        <w:t xml:space="preserve"> of domestic violence, but more recently has had </w:t>
      </w:r>
      <w:proofErr w:type="gramStart"/>
      <w:r w:rsidR="00497BF4">
        <w:rPr>
          <w:rFonts w:ascii="Times New Roman" w:hAnsi="Times New Roman" w:cs="Times New Roman"/>
        </w:rPr>
        <w:t>it’s</w:t>
      </w:r>
      <w:proofErr w:type="gramEnd"/>
      <w:r w:rsidR="00497BF4">
        <w:rPr>
          <w:rFonts w:ascii="Times New Roman" w:hAnsi="Times New Roman" w:cs="Times New Roman"/>
        </w:rPr>
        <w:t xml:space="preserve"> own definition. </w:t>
      </w:r>
      <w:r w:rsidR="00827772">
        <w:rPr>
          <w:rFonts w:ascii="Times New Roman" w:hAnsi="Times New Roman" w:cs="Times New Roman"/>
        </w:rPr>
        <w:t>This is paramount in understanding the impact of being in a cult as an outsider of individuals that have left</w:t>
      </w:r>
      <w:r w:rsidR="00552FFF">
        <w:rPr>
          <w:rFonts w:ascii="Times New Roman" w:hAnsi="Times New Roman" w:cs="Times New Roman"/>
        </w:rPr>
        <w:t xml:space="preserve">. </w:t>
      </w:r>
      <w:r w:rsidR="00F9759E" w:rsidRPr="00F9759E">
        <w:rPr>
          <w:rFonts w:ascii="Times New Roman" w:hAnsi="Times New Roman" w:cs="Times New Roman"/>
        </w:rPr>
        <w:t xml:space="preserve">It has been established through research that specific personality types will join a cult or be recruited. This is due to the vulnerabilities of people suffering from Anxiety, Depression, Posttraumatic Stress Disorder. It has also been established through research that cult leaders have a specific personality type, i.e. narcissistic, etc. Both parties equally have an ill mental </w:t>
      </w:r>
      <w:r w:rsidR="00F9759E" w:rsidRPr="00F9759E">
        <w:rPr>
          <w:rFonts w:ascii="Times New Roman" w:hAnsi="Times New Roman" w:cs="Times New Roman"/>
        </w:rPr>
        <w:lastRenderedPageBreak/>
        <w:t xml:space="preserve">health as defined by research. </w:t>
      </w:r>
      <w:r w:rsidR="00552FFF">
        <w:rPr>
          <w:rFonts w:ascii="Times New Roman" w:hAnsi="Times New Roman" w:cs="Times New Roman"/>
        </w:rPr>
        <w:t>There are a range of support groups available to provide support to those leaving or that have left a cult</w:t>
      </w:r>
      <w:r w:rsidR="00C208D5">
        <w:rPr>
          <w:rFonts w:ascii="Times New Roman" w:hAnsi="Times New Roman" w:cs="Times New Roman"/>
        </w:rPr>
        <w:t xml:space="preserve"> and their families, and more research is readily available to provide the level of care needed for these individuals. </w:t>
      </w:r>
      <w:r w:rsidR="00DB3D67">
        <w:rPr>
          <w:rFonts w:ascii="Times New Roman" w:hAnsi="Times New Roman" w:cs="Times New Roman"/>
        </w:rPr>
        <w:t xml:space="preserve">Moving forward, the teaching of coercive control and radicalised religion </w:t>
      </w:r>
      <w:r w:rsidR="00526E47">
        <w:rPr>
          <w:rFonts w:ascii="Times New Roman" w:hAnsi="Times New Roman" w:cs="Times New Roman"/>
        </w:rPr>
        <w:t>would be of benefit in schools and amongst younger people due to one of the main age groups that are recruited into cults</w:t>
      </w:r>
      <w:r w:rsidR="004A46CD">
        <w:rPr>
          <w:rFonts w:ascii="Times New Roman" w:hAnsi="Times New Roman" w:cs="Times New Roman"/>
        </w:rPr>
        <w:t xml:space="preserve"> (as research demonstrates above). An individual subject to coercive control</w:t>
      </w:r>
      <w:r w:rsidR="00CB1C8B">
        <w:rPr>
          <w:rFonts w:ascii="Times New Roman" w:hAnsi="Times New Roman" w:cs="Times New Roman"/>
        </w:rPr>
        <w:t xml:space="preserve"> does present as a victim through research, as </w:t>
      </w:r>
      <w:r w:rsidR="006B6768">
        <w:rPr>
          <w:rFonts w:ascii="Times New Roman" w:hAnsi="Times New Roman" w:cs="Times New Roman"/>
        </w:rPr>
        <w:t xml:space="preserve">coercive control as a stand-alone offense is a crime within the UK. </w:t>
      </w:r>
    </w:p>
    <w:p w14:paraId="7375048D" w14:textId="77777777" w:rsidR="0065421E" w:rsidRDefault="0065421E" w:rsidP="009B44C2">
      <w:pPr>
        <w:rPr>
          <w:rFonts w:ascii="Times New Roman" w:hAnsi="Times New Roman" w:cs="Times New Roman"/>
        </w:rPr>
      </w:pPr>
    </w:p>
    <w:p w14:paraId="4D374C66" w14:textId="0E32ED4B" w:rsidR="008150E5" w:rsidRDefault="008150E5" w:rsidP="009B44C2">
      <w:pPr>
        <w:rPr>
          <w:rFonts w:ascii="Times New Roman" w:hAnsi="Times New Roman" w:cs="Times New Roman"/>
        </w:rPr>
      </w:pPr>
    </w:p>
    <w:p w14:paraId="7304AEFD" w14:textId="77777777" w:rsidR="00802181" w:rsidRDefault="00802181">
      <w:pPr>
        <w:rPr>
          <w:rFonts w:ascii="Times New Roman" w:hAnsi="Times New Roman" w:cs="Times New Roman"/>
        </w:rPr>
      </w:pPr>
    </w:p>
    <w:p w14:paraId="1D7DAC2B" w14:textId="77777777" w:rsidR="00802181" w:rsidRDefault="00802181">
      <w:pPr>
        <w:rPr>
          <w:rFonts w:ascii="Times New Roman" w:hAnsi="Times New Roman" w:cs="Times New Roman"/>
        </w:rPr>
      </w:pPr>
    </w:p>
    <w:p w14:paraId="0DF9D8F0" w14:textId="77777777" w:rsidR="00802181" w:rsidRDefault="00802181">
      <w:pPr>
        <w:rPr>
          <w:rFonts w:ascii="Times New Roman" w:hAnsi="Times New Roman" w:cs="Times New Roman"/>
        </w:rPr>
      </w:pPr>
    </w:p>
    <w:p w14:paraId="48F2399B" w14:textId="77777777" w:rsidR="00802181" w:rsidRDefault="00802181">
      <w:pPr>
        <w:rPr>
          <w:rFonts w:ascii="Times New Roman" w:hAnsi="Times New Roman" w:cs="Times New Roman"/>
        </w:rPr>
      </w:pPr>
    </w:p>
    <w:p w14:paraId="28C74BA2" w14:textId="77777777" w:rsidR="00802181" w:rsidRDefault="00802181">
      <w:pPr>
        <w:rPr>
          <w:rFonts w:ascii="Times New Roman" w:hAnsi="Times New Roman" w:cs="Times New Roman"/>
        </w:rPr>
      </w:pPr>
    </w:p>
    <w:p w14:paraId="12DBA1E7" w14:textId="77777777" w:rsidR="00802181" w:rsidRDefault="00802181">
      <w:pPr>
        <w:rPr>
          <w:rFonts w:ascii="Times New Roman" w:hAnsi="Times New Roman" w:cs="Times New Roman"/>
        </w:rPr>
      </w:pPr>
    </w:p>
    <w:p w14:paraId="167B2087" w14:textId="77777777" w:rsidR="00802181" w:rsidRDefault="00802181">
      <w:pPr>
        <w:rPr>
          <w:rFonts w:ascii="Times New Roman" w:hAnsi="Times New Roman" w:cs="Times New Roman"/>
        </w:rPr>
      </w:pPr>
    </w:p>
    <w:p w14:paraId="4A6D5B3F" w14:textId="77777777" w:rsidR="00802181" w:rsidRDefault="00802181">
      <w:pPr>
        <w:rPr>
          <w:rFonts w:ascii="Times New Roman" w:hAnsi="Times New Roman" w:cs="Times New Roman"/>
        </w:rPr>
      </w:pPr>
    </w:p>
    <w:p w14:paraId="5233772D" w14:textId="77777777" w:rsidR="00802181" w:rsidRDefault="00802181">
      <w:pPr>
        <w:rPr>
          <w:rFonts w:ascii="Times New Roman" w:hAnsi="Times New Roman" w:cs="Times New Roman"/>
        </w:rPr>
      </w:pPr>
    </w:p>
    <w:p w14:paraId="2A50BDC5" w14:textId="77777777" w:rsidR="00802181" w:rsidRDefault="00802181">
      <w:pPr>
        <w:rPr>
          <w:rFonts w:ascii="Times New Roman" w:hAnsi="Times New Roman" w:cs="Times New Roman"/>
        </w:rPr>
      </w:pPr>
    </w:p>
    <w:p w14:paraId="179A3CB8" w14:textId="77777777" w:rsidR="00802181" w:rsidRDefault="00802181">
      <w:pPr>
        <w:rPr>
          <w:rFonts w:ascii="Times New Roman" w:hAnsi="Times New Roman" w:cs="Times New Roman"/>
        </w:rPr>
      </w:pPr>
    </w:p>
    <w:p w14:paraId="20E1FEAA" w14:textId="77777777" w:rsidR="00802181" w:rsidRDefault="00802181">
      <w:pPr>
        <w:rPr>
          <w:rFonts w:ascii="Times New Roman" w:hAnsi="Times New Roman" w:cs="Times New Roman"/>
        </w:rPr>
      </w:pPr>
    </w:p>
    <w:p w14:paraId="52F9A408" w14:textId="77777777" w:rsidR="00802181" w:rsidRDefault="00802181">
      <w:pPr>
        <w:rPr>
          <w:rFonts w:ascii="Times New Roman" w:hAnsi="Times New Roman" w:cs="Times New Roman"/>
        </w:rPr>
      </w:pPr>
    </w:p>
    <w:p w14:paraId="55AB8ADA" w14:textId="77777777" w:rsidR="00802181" w:rsidRDefault="00802181">
      <w:pPr>
        <w:rPr>
          <w:rFonts w:ascii="Times New Roman" w:hAnsi="Times New Roman" w:cs="Times New Roman"/>
        </w:rPr>
      </w:pPr>
    </w:p>
    <w:p w14:paraId="19EFA111" w14:textId="77777777" w:rsidR="00802181" w:rsidRDefault="00802181">
      <w:pPr>
        <w:rPr>
          <w:rFonts w:ascii="Times New Roman" w:hAnsi="Times New Roman" w:cs="Times New Roman"/>
        </w:rPr>
      </w:pPr>
    </w:p>
    <w:p w14:paraId="1A599557" w14:textId="77777777" w:rsidR="00802181" w:rsidRDefault="00802181">
      <w:pPr>
        <w:rPr>
          <w:rFonts w:ascii="Times New Roman" w:hAnsi="Times New Roman" w:cs="Times New Roman"/>
        </w:rPr>
      </w:pPr>
    </w:p>
    <w:p w14:paraId="46D6BA62" w14:textId="77777777" w:rsidR="00802181" w:rsidRDefault="00802181">
      <w:pPr>
        <w:rPr>
          <w:rFonts w:ascii="Times New Roman" w:hAnsi="Times New Roman" w:cs="Times New Roman"/>
        </w:rPr>
      </w:pPr>
    </w:p>
    <w:p w14:paraId="764790C1" w14:textId="77777777" w:rsidR="00802181" w:rsidRDefault="00802181">
      <w:pPr>
        <w:rPr>
          <w:rFonts w:ascii="Times New Roman" w:hAnsi="Times New Roman" w:cs="Times New Roman"/>
        </w:rPr>
      </w:pPr>
    </w:p>
    <w:p w14:paraId="54FB8B42" w14:textId="77777777" w:rsidR="00802181" w:rsidRDefault="00802181">
      <w:pPr>
        <w:rPr>
          <w:rFonts w:ascii="Times New Roman" w:hAnsi="Times New Roman" w:cs="Times New Roman"/>
        </w:rPr>
      </w:pPr>
    </w:p>
    <w:p w14:paraId="79C3AB41" w14:textId="77777777" w:rsidR="00802181" w:rsidRDefault="00802181">
      <w:pPr>
        <w:rPr>
          <w:rFonts w:ascii="Times New Roman" w:hAnsi="Times New Roman" w:cs="Times New Roman"/>
        </w:rPr>
      </w:pPr>
    </w:p>
    <w:p w14:paraId="2532F255" w14:textId="349A87AD" w:rsidR="00BE2237" w:rsidRDefault="00BE2237">
      <w:pPr>
        <w:rPr>
          <w:rFonts w:ascii="Times New Roman" w:hAnsi="Times New Roman" w:cs="Times New Roman"/>
        </w:rPr>
      </w:pPr>
    </w:p>
    <w:p w14:paraId="4315E852" w14:textId="77777777" w:rsidR="00B0174F" w:rsidRDefault="00B0174F">
      <w:pPr>
        <w:rPr>
          <w:rFonts w:ascii="Times New Roman" w:hAnsi="Times New Roman" w:cs="Times New Roman"/>
        </w:rPr>
      </w:pPr>
      <w:r>
        <w:rPr>
          <w:rFonts w:ascii="Times New Roman" w:hAnsi="Times New Roman" w:cs="Times New Roman"/>
        </w:rPr>
        <w:lastRenderedPageBreak/>
        <w:t>Reference List</w:t>
      </w:r>
    </w:p>
    <w:p w14:paraId="0D1D92B7" w14:textId="77777777" w:rsidR="00294725" w:rsidRDefault="00294725" w:rsidP="00CE443A">
      <w:pPr>
        <w:rPr>
          <w:rFonts w:ascii="Times New Roman" w:hAnsi="Times New Roman" w:cs="Times New Roman"/>
        </w:rPr>
      </w:pPr>
      <w:r w:rsidRPr="00CE443A">
        <w:rPr>
          <w:rFonts w:ascii="Times New Roman" w:hAnsi="Times New Roman" w:cs="Times New Roman"/>
        </w:rPr>
        <w:t>Barlow, C. and Johnson, K. (2018) Police Responses to Coercive Control. (Policy Briefing)</w:t>
      </w:r>
    </w:p>
    <w:p w14:paraId="42921CFE" w14:textId="77777777" w:rsidR="00294725" w:rsidRDefault="00294725" w:rsidP="00CE443A">
      <w:pPr>
        <w:rPr>
          <w:rFonts w:ascii="Times New Roman" w:hAnsi="Times New Roman" w:cs="Times New Roman"/>
        </w:rPr>
      </w:pPr>
      <w:r w:rsidRPr="00CE443A">
        <w:rPr>
          <w:rFonts w:ascii="Times New Roman" w:hAnsi="Times New Roman" w:cs="Times New Roman"/>
        </w:rPr>
        <w:t xml:space="preserve">Barlow, C., Johnson, K &amp; Walklate, S. (2018) Policing Coercive Control, N8 Project Report. </w:t>
      </w:r>
      <w:hyperlink r:id="rId6" w:history="1">
        <w:r w:rsidRPr="00E9307B">
          <w:rPr>
            <w:rStyle w:val="Hyperlink"/>
            <w:rFonts w:ascii="Times New Roman" w:hAnsi="Times New Roman" w:cs="Times New Roman"/>
          </w:rPr>
          <w:t>https://n8prp.org.uk/police-responses-to-coercive-control/</w:t>
        </w:r>
      </w:hyperlink>
    </w:p>
    <w:p w14:paraId="7A6F240C" w14:textId="77777777" w:rsidR="00294725" w:rsidRDefault="00294725" w:rsidP="009337AB">
      <w:pPr>
        <w:rPr>
          <w:rFonts w:ascii="Times New Roman" w:hAnsi="Times New Roman" w:cs="Times New Roman"/>
        </w:rPr>
      </w:pPr>
      <w:r w:rsidRPr="00086E4C">
        <w:rPr>
          <w:rFonts w:ascii="Times New Roman" w:hAnsi="Times New Roman" w:cs="Times New Roman"/>
        </w:rPr>
        <w:t>Barlow, C., Johnson, K., and Walklate, S. (2017). Coercive Control Offence, and the Police Responses to Coercive Control. Coercive Control Offence, and the Police Responses to Coercive Control. 1(1), pp.1-25. Available at:</w:t>
      </w:r>
      <w:r>
        <w:rPr>
          <w:rFonts w:ascii="Times New Roman" w:hAnsi="Times New Roman" w:cs="Times New Roman"/>
        </w:rPr>
        <w:t xml:space="preserve"> </w:t>
      </w:r>
      <w:hyperlink r:id="rId7" w:history="1">
        <w:r w:rsidRPr="00E9307B">
          <w:rPr>
            <w:rStyle w:val="Hyperlink"/>
            <w:rFonts w:ascii="Times New Roman" w:hAnsi="Times New Roman" w:cs="Times New Roman"/>
          </w:rPr>
          <w:t>https://committees.parliament.uk/writtenevidence/92673/pdf</w:t>
        </w:r>
      </w:hyperlink>
    </w:p>
    <w:p w14:paraId="14C6D028" w14:textId="77777777" w:rsidR="00294725" w:rsidRDefault="00294725" w:rsidP="00D2571A">
      <w:pPr>
        <w:rPr>
          <w:rFonts w:ascii="Times New Roman" w:hAnsi="Times New Roman" w:cs="Times New Roman"/>
        </w:rPr>
      </w:pPr>
      <w:r w:rsidRPr="000469B2">
        <w:rPr>
          <w:rFonts w:ascii="Times New Roman" w:hAnsi="Times New Roman" w:cs="Times New Roman"/>
        </w:rPr>
        <w:t xml:space="preserve">Barlow, C., Walklate, S., Johnson, K., Humphreys, L. and Kirby, S. (2018) Police responses to coercive control. Published online: N8 Policing Research Partnership (156 of the cases studies were listed as S.76 coercive control offences, the data studied were from January 2016-June 2017).   </w:t>
      </w:r>
    </w:p>
    <w:p w14:paraId="2A2C424F" w14:textId="77777777" w:rsidR="00294725" w:rsidRDefault="00294725" w:rsidP="00E72695">
      <w:pPr>
        <w:rPr>
          <w:rFonts w:ascii="Times New Roman" w:hAnsi="Times New Roman" w:cs="Times New Roman"/>
        </w:rPr>
      </w:pPr>
      <w:r w:rsidRPr="00FE5920">
        <w:rPr>
          <w:rFonts w:ascii="Times New Roman" w:hAnsi="Times New Roman" w:cs="Times New Roman"/>
        </w:rPr>
        <w:t>B</w:t>
      </w:r>
      <w:r>
        <w:rPr>
          <w:rFonts w:ascii="Times New Roman" w:hAnsi="Times New Roman" w:cs="Times New Roman"/>
        </w:rPr>
        <w:t>erger</w:t>
      </w:r>
      <w:r w:rsidRPr="00FE5920">
        <w:rPr>
          <w:rFonts w:ascii="Times New Roman" w:hAnsi="Times New Roman" w:cs="Times New Roman"/>
        </w:rPr>
        <w:t xml:space="preserve">, </w:t>
      </w:r>
      <w:r>
        <w:rPr>
          <w:rFonts w:ascii="Times New Roman" w:hAnsi="Times New Roman" w:cs="Times New Roman"/>
        </w:rPr>
        <w:t>K.H</w:t>
      </w:r>
      <w:r w:rsidRPr="00FE5920">
        <w:rPr>
          <w:rFonts w:ascii="Times New Roman" w:hAnsi="Times New Roman" w:cs="Times New Roman"/>
        </w:rPr>
        <w:t xml:space="preserve">., </w:t>
      </w:r>
      <w:r>
        <w:rPr>
          <w:rFonts w:ascii="Times New Roman" w:hAnsi="Times New Roman" w:cs="Times New Roman"/>
        </w:rPr>
        <w:t>(</w:t>
      </w:r>
      <w:r w:rsidRPr="00FE5920">
        <w:rPr>
          <w:rFonts w:ascii="Times New Roman" w:hAnsi="Times New Roman" w:cs="Times New Roman"/>
        </w:rPr>
        <w:t>2022</w:t>
      </w:r>
      <w:r>
        <w:rPr>
          <w:rFonts w:ascii="Times New Roman" w:hAnsi="Times New Roman" w:cs="Times New Roman"/>
        </w:rPr>
        <w:t>)</w:t>
      </w:r>
      <w:r w:rsidRPr="00FE5920">
        <w:rPr>
          <w:rFonts w:ascii="Times New Roman" w:hAnsi="Times New Roman" w:cs="Times New Roman"/>
        </w:rPr>
        <w:t>. Similarities between Chemical or Psychological Addiction and Cult Membership: Treatment for Cult Exit, Pacifica Graduate Institute.</w:t>
      </w:r>
    </w:p>
    <w:p w14:paraId="7EF897E1" w14:textId="77777777" w:rsidR="00294725" w:rsidRDefault="00294725" w:rsidP="00794F2A">
      <w:pPr>
        <w:rPr>
          <w:rFonts w:ascii="Times New Roman" w:hAnsi="Times New Roman" w:cs="Times New Roman"/>
        </w:rPr>
      </w:pPr>
      <w:r w:rsidRPr="00EC1570">
        <w:rPr>
          <w:rFonts w:ascii="Times New Roman" w:hAnsi="Times New Roman" w:cs="Times New Roman"/>
        </w:rPr>
        <w:t xml:space="preserve">Cambridge Dictionary. (2025). Cult Definition. Cambridge Dictionary. Last Updated: 2025. Available at: </w:t>
      </w:r>
      <w:hyperlink r:id="rId8" w:history="1">
        <w:r w:rsidRPr="00E9307B">
          <w:rPr>
            <w:rStyle w:val="Hyperlink"/>
            <w:rFonts w:ascii="Times New Roman" w:hAnsi="Times New Roman" w:cs="Times New Roman"/>
          </w:rPr>
          <w:t>https://dictionary.cambridge.org/dictionary/english/cult</w:t>
        </w:r>
      </w:hyperlink>
    </w:p>
    <w:p w14:paraId="21E78202" w14:textId="77777777" w:rsidR="00294725" w:rsidRDefault="00294725" w:rsidP="009C474C">
      <w:pPr>
        <w:rPr>
          <w:rFonts w:ascii="Times New Roman" w:hAnsi="Times New Roman" w:cs="Times New Roman"/>
        </w:rPr>
      </w:pPr>
      <w:r w:rsidRPr="0087563A">
        <w:rPr>
          <w:rFonts w:ascii="Times New Roman" w:hAnsi="Times New Roman" w:cs="Times New Roman"/>
        </w:rPr>
        <w:t>Cambridge Dictionary. (2025). Victimology Definition. Cambridge Dictionary. Last Updated: 2025. Available at: https://dictionary.cambridge.org/dictionary/english/victimology</w:t>
      </w:r>
    </w:p>
    <w:p w14:paraId="49735686" w14:textId="77777777" w:rsidR="00294725" w:rsidRDefault="00294725" w:rsidP="00D2571A">
      <w:pPr>
        <w:rPr>
          <w:rFonts w:ascii="Times New Roman" w:hAnsi="Times New Roman" w:cs="Times New Roman"/>
        </w:rPr>
      </w:pPr>
      <w:r w:rsidRPr="0074491E">
        <w:rPr>
          <w:rFonts w:ascii="Times New Roman" w:hAnsi="Times New Roman" w:cs="Times New Roman"/>
        </w:rPr>
        <w:t xml:space="preserve">Campbell, C. (1977). Clarifying the Cult. The British Journal of Sociology, 28(3), 375–388. </w:t>
      </w:r>
      <w:hyperlink r:id="rId9" w:history="1">
        <w:r w:rsidRPr="00E9307B">
          <w:rPr>
            <w:rStyle w:val="Hyperlink"/>
            <w:rFonts w:ascii="Times New Roman" w:hAnsi="Times New Roman" w:cs="Times New Roman"/>
          </w:rPr>
          <w:t>https://doi.org/10.2307/590001</w:t>
        </w:r>
      </w:hyperlink>
    </w:p>
    <w:p w14:paraId="68CB3DAD" w14:textId="77777777" w:rsidR="00294725" w:rsidRDefault="00294725" w:rsidP="00794F2A">
      <w:pPr>
        <w:rPr>
          <w:rFonts w:ascii="Times New Roman" w:hAnsi="Times New Roman" w:cs="Times New Roman"/>
        </w:rPr>
      </w:pPr>
      <w:r w:rsidRPr="00A06AC8">
        <w:rPr>
          <w:rFonts w:ascii="Times New Roman" w:hAnsi="Times New Roman" w:cs="Times New Roman"/>
        </w:rPr>
        <w:t>Cavalli-Sforza</w:t>
      </w:r>
      <w:r>
        <w:rPr>
          <w:rFonts w:ascii="Times New Roman" w:hAnsi="Times New Roman" w:cs="Times New Roman"/>
        </w:rPr>
        <w:t>, L</w:t>
      </w:r>
      <w:r w:rsidRPr="00A06AC8">
        <w:rPr>
          <w:rFonts w:ascii="Times New Roman" w:hAnsi="Times New Roman" w:cs="Times New Roman"/>
        </w:rPr>
        <w:t xml:space="preserve"> </w:t>
      </w:r>
      <w:r w:rsidRPr="00A06AC8">
        <w:rPr>
          <w:rFonts w:ascii="Times New Roman" w:hAnsi="Times New Roman" w:cs="Times New Roman"/>
          <w:i/>
          <w:iCs/>
        </w:rPr>
        <w:t>et al</w:t>
      </w:r>
      <w:r w:rsidRPr="00A06AC8">
        <w:rPr>
          <w:rFonts w:ascii="Times New Roman" w:hAnsi="Times New Roman" w:cs="Times New Roman"/>
        </w:rPr>
        <w:t>.</w:t>
      </w:r>
      <w:r>
        <w:rPr>
          <w:rFonts w:ascii="Times New Roman" w:hAnsi="Times New Roman" w:cs="Times New Roman"/>
        </w:rPr>
        <w:t xml:space="preserve"> (1982).</w:t>
      </w:r>
      <w:r w:rsidRPr="00A06AC8">
        <w:rPr>
          <w:rFonts w:ascii="Times New Roman" w:hAnsi="Times New Roman" w:cs="Times New Roman"/>
        </w:rPr>
        <w:t xml:space="preserve"> Theory and Observation in Cultural Transmission.</w:t>
      </w:r>
      <w:r>
        <w:rPr>
          <w:rFonts w:ascii="Times New Roman" w:hAnsi="Times New Roman" w:cs="Times New Roman"/>
        </w:rPr>
        <w:t xml:space="preserve"> </w:t>
      </w:r>
      <w:r w:rsidRPr="00A06AC8">
        <w:rPr>
          <w:rFonts w:ascii="Times New Roman" w:hAnsi="Times New Roman" w:cs="Times New Roman"/>
        </w:rPr>
        <w:t>Science</w:t>
      </w:r>
      <w:r>
        <w:rPr>
          <w:rFonts w:ascii="Times New Roman" w:hAnsi="Times New Roman" w:cs="Times New Roman"/>
        </w:rPr>
        <w:t xml:space="preserve">. </w:t>
      </w:r>
      <w:r w:rsidRPr="00A06AC8">
        <w:rPr>
          <w:rFonts w:ascii="Times New Roman" w:hAnsi="Times New Roman" w:cs="Times New Roman"/>
        </w:rPr>
        <w:t>218,19-27</w:t>
      </w:r>
      <w:r>
        <w:rPr>
          <w:rFonts w:ascii="Times New Roman" w:hAnsi="Times New Roman" w:cs="Times New Roman"/>
        </w:rPr>
        <w:t xml:space="preserve">. </w:t>
      </w:r>
      <w:r w:rsidRPr="00A06AC8">
        <w:rPr>
          <w:rFonts w:ascii="Times New Roman" w:hAnsi="Times New Roman" w:cs="Times New Roman"/>
        </w:rPr>
        <w:t>DOI:10.1126/science.7123211</w:t>
      </w:r>
    </w:p>
    <w:p w14:paraId="5809FE5F" w14:textId="77777777" w:rsidR="00294725" w:rsidRDefault="00294725" w:rsidP="00794F2A">
      <w:pPr>
        <w:rPr>
          <w:rFonts w:ascii="Times New Roman" w:hAnsi="Times New Roman" w:cs="Times New Roman"/>
        </w:rPr>
      </w:pPr>
      <w:r w:rsidRPr="00BF4A67">
        <w:rPr>
          <w:rFonts w:ascii="Times New Roman" w:hAnsi="Times New Roman" w:cs="Times New Roman"/>
        </w:rPr>
        <w:t>Clark J</w:t>
      </w:r>
      <w:r>
        <w:rPr>
          <w:rFonts w:ascii="Times New Roman" w:hAnsi="Times New Roman" w:cs="Times New Roman"/>
        </w:rPr>
        <w:t xml:space="preserve"> (1979).</w:t>
      </w:r>
      <w:r w:rsidRPr="00BF4A67">
        <w:rPr>
          <w:rFonts w:ascii="Times New Roman" w:hAnsi="Times New Roman" w:cs="Times New Roman"/>
        </w:rPr>
        <w:t xml:space="preserve"> Cults. JAMA.</w:t>
      </w:r>
      <w:r>
        <w:rPr>
          <w:rFonts w:ascii="Times New Roman" w:hAnsi="Times New Roman" w:cs="Times New Roman"/>
        </w:rPr>
        <w:t xml:space="preserve"> </w:t>
      </w:r>
      <w:r w:rsidRPr="00BF4A67">
        <w:rPr>
          <w:rFonts w:ascii="Times New Roman" w:hAnsi="Times New Roman" w:cs="Times New Roman"/>
        </w:rPr>
        <w:t>242(3):279–281. doi:10.1001/jama.1979.03300030051026</w:t>
      </w:r>
    </w:p>
    <w:p w14:paraId="12706B44" w14:textId="77777777" w:rsidR="00294725" w:rsidRDefault="00294725" w:rsidP="00D2571A">
      <w:pPr>
        <w:rPr>
          <w:rFonts w:ascii="Times New Roman" w:hAnsi="Times New Roman" w:cs="Times New Roman"/>
        </w:rPr>
      </w:pPr>
      <w:r w:rsidRPr="00451FB9">
        <w:rPr>
          <w:rFonts w:ascii="Times New Roman" w:hAnsi="Times New Roman" w:cs="Times New Roman"/>
        </w:rPr>
        <w:t>Dishion, J., and Snyder</w:t>
      </w:r>
      <w:r>
        <w:rPr>
          <w:rFonts w:ascii="Times New Roman" w:hAnsi="Times New Roman" w:cs="Times New Roman"/>
        </w:rPr>
        <w:t>, J.,</w:t>
      </w:r>
      <w:r w:rsidRPr="00451FB9">
        <w:rPr>
          <w:rFonts w:ascii="Times New Roman" w:hAnsi="Times New Roman" w:cs="Times New Roman"/>
        </w:rPr>
        <w:t xml:space="preserve"> (</w:t>
      </w:r>
      <w:r>
        <w:rPr>
          <w:rFonts w:ascii="Times New Roman" w:hAnsi="Times New Roman" w:cs="Times New Roman"/>
        </w:rPr>
        <w:t xml:space="preserve">2016). </w:t>
      </w:r>
      <w:r w:rsidRPr="00451FB9">
        <w:rPr>
          <w:rFonts w:ascii="Times New Roman" w:hAnsi="Times New Roman" w:cs="Times New Roman"/>
        </w:rPr>
        <w:t>The Oxford Handbook of Coercive Relationship Dynamics, Oxford Library of Psychology</w:t>
      </w:r>
      <w:r>
        <w:rPr>
          <w:rFonts w:ascii="Times New Roman" w:hAnsi="Times New Roman" w:cs="Times New Roman"/>
        </w:rPr>
        <w:t xml:space="preserve">. </w:t>
      </w:r>
      <w:hyperlink r:id="rId10" w:history="1">
        <w:r w:rsidRPr="00E9307B">
          <w:rPr>
            <w:rStyle w:val="Hyperlink"/>
            <w:rFonts w:ascii="Times New Roman" w:hAnsi="Times New Roman" w:cs="Times New Roman"/>
          </w:rPr>
          <w:t>https://doi.org/10.1093/oxfordhb/9780199324552.001.0001</w:t>
        </w:r>
      </w:hyperlink>
    </w:p>
    <w:p w14:paraId="7DCFC0A1" w14:textId="77777777" w:rsidR="00294725" w:rsidRDefault="00294725" w:rsidP="00D2571A">
      <w:pPr>
        <w:rPr>
          <w:rFonts w:ascii="Times New Roman" w:hAnsi="Times New Roman" w:cs="Times New Roman"/>
        </w:rPr>
      </w:pPr>
      <w:r>
        <w:rPr>
          <w:rFonts w:ascii="Times New Roman" w:hAnsi="Times New Roman" w:cs="Times New Roman"/>
        </w:rPr>
        <w:t xml:space="preserve">Fattah, E. (1986). On Some Visible and Hidden Dangers of the Victim Movement. In </w:t>
      </w:r>
      <w:r>
        <w:rPr>
          <w:rFonts w:ascii="Times New Roman" w:hAnsi="Times New Roman" w:cs="Times New Roman"/>
          <w:i/>
          <w:iCs/>
        </w:rPr>
        <w:t xml:space="preserve">From Crime Policy to Victim Policy: Reorienting the Justice System. </w:t>
      </w:r>
      <w:r>
        <w:rPr>
          <w:rFonts w:ascii="Times New Roman" w:hAnsi="Times New Roman" w:cs="Times New Roman"/>
        </w:rPr>
        <w:t>(E.A. Fattah, ed.) pp.1-14. MacMillan; London, UK.</w:t>
      </w:r>
    </w:p>
    <w:p w14:paraId="261DD1C8" w14:textId="77777777" w:rsidR="00294725" w:rsidRDefault="00294725" w:rsidP="00D2571A">
      <w:pPr>
        <w:rPr>
          <w:rFonts w:ascii="Times New Roman" w:hAnsi="Times New Roman" w:cs="Times New Roman"/>
        </w:rPr>
      </w:pPr>
      <w:r>
        <w:rPr>
          <w:rFonts w:ascii="Times New Roman" w:hAnsi="Times New Roman" w:cs="Times New Roman"/>
        </w:rPr>
        <w:t xml:space="preserve">Fattah, E. (1991). </w:t>
      </w:r>
      <w:r>
        <w:rPr>
          <w:rFonts w:ascii="Times New Roman" w:hAnsi="Times New Roman" w:cs="Times New Roman"/>
          <w:i/>
          <w:iCs/>
        </w:rPr>
        <w:t xml:space="preserve">Understanding Criminal Victimisation. </w:t>
      </w:r>
      <w:r>
        <w:rPr>
          <w:rFonts w:ascii="Times New Roman" w:hAnsi="Times New Roman" w:cs="Times New Roman"/>
        </w:rPr>
        <w:t>Prentice-Hall; Canada.</w:t>
      </w:r>
    </w:p>
    <w:p w14:paraId="6105B1B5" w14:textId="77777777" w:rsidR="00294725" w:rsidRDefault="00294725" w:rsidP="00D2571A">
      <w:pPr>
        <w:rPr>
          <w:rFonts w:ascii="Times New Roman" w:hAnsi="Times New Roman" w:cs="Times New Roman"/>
        </w:rPr>
      </w:pPr>
      <w:r>
        <w:rPr>
          <w:rFonts w:ascii="Times New Roman" w:hAnsi="Times New Roman" w:cs="Times New Roman"/>
        </w:rPr>
        <w:t xml:space="preserve">Fattah, E. A. (1999). From a Handful of Dollars to Tea and Sympathy. The Sad History of Victim Assistance. In </w:t>
      </w:r>
      <w:r>
        <w:rPr>
          <w:rFonts w:ascii="Times New Roman" w:hAnsi="Times New Roman" w:cs="Times New Roman"/>
          <w:i/>
          <w:iCs/>
        </w:rPr>
        <w:t>Caring for Victims: Selected Proceedings of the 9</w:t>
      </w:r>
      <w:r w:rsidRPr="00431E8C">
        <w:rPr>
          <w:rFonts w:ascii="Times New Roman" w:hAnsi="Times New Roman" w:cs="Times New Roman"/>
          <w:i/>
          <w:iCs/>
          <w:vertAlign w:val="superscript"/>
        </w:rPr>
        <w:t>th</w:t>
      </w:r>
      <w:r>
        <w:rPr>
          <w:rFonts w:ascii="Times New Roman" w:hAnsi="Times New Roman" w:cs="Times New Roman"/>
          <w:i/>
          <w:iCs/>
        </w:rPr>
        <w:t xml:space="preserve"> International Symposium on Victimology. </w:t>
      </w:r>
      <w:r>
        <w:rPr>
          <w:rFonts w:ascii="Times New Roman" w:hAnsi="Times New Roman" w:cs="Times New Roman"/>
        </w:rPr>
        <w:t>pp 187-206. Criminal Justice Press; Monsey, USA.</w:t>
      </w:r>
    </w:p>
    <w:p w14:paraId="327F549B" w14:textId="77777777" w:rsidR="00294725" w:rsidRDefault="00294725" w:rsidP="00D2571A">
      <w:pPr>
        <w:rPr>
          <w:rFonts w:ascii="Times New Roman" w:hAnsi="Times New Roman" w:cs="Times New Roman"/>
        </w:rPr>
      </w:pPr>
      <w:r w:rsidRPr="001D29F6">
        <w:rPr>
          <w:rFonts w:ascii="Times New Roman" w:hAnsi="Times New Roman" w:cs="Times New Roman"/>
        </w:rPr>
        <w:t xml:space="preserve">Fattah, E. A. (2000). Victimology: Past, Present and Future. </w:t>
      </w:r>
      <w:proofErr w:type="spellStart"/>
      <w:r w:rsidRPr="001D29F6">
        <w:rPr>
          <w:rFonts w:ascii="Times New Roman" w:hAnsi="Times New Roman" w:cs="Times New Roman"/>
        </w:rPr>
        <w:t>Criminologie</w:t>
      </w:r>
      <w:proofErr w:type="spellEnd"/>
      <w:r w:rsidRPr="001D29F6">
        <w:rPr>
          <w:rFonts w:ascii="Times New Roman" w:hAnsi="Times New Roman" w:cs="Times New Roman"/>
        </w:rPr>
        <w:t xml:space="preserve">, 33(1), 17–46. </w:t>
      </w:r>
      <w:hyperlink r:id="rId11" w:history="1">
        <w:r w:rsidRPr="00E9307B">
          <w:rPr>
            <w:rStyle w:val="Hyperlink"/>
            <w:rFonts w:ascii="Times New Roman" w:hAnsi="Times New Roman" w:cs="Times New Roman"/>
          </w:rPr>
          <w:t>https://doi.org/10.7202/004720ar</w:t>
        </w:r>
      </w:hyperlink>
    </w:p>
    <w:p w14:paraId="59DD8EB5" w14:textId="77777777" w:rsidR="00294725" w:rsidRDefault="00294725" w:rsidP="00794F2A">
      <w:pPr>
        <w:rPr>
          <w:rFonts w:ascii="Times New Roman" w:hAnsi="Times New Roman" w:cs="Times New Roman"/>
        </w:rPr>
      </w:pPr>
      <w:r w:rsidRPr="001721E0">
        <w:rPr>
          <w:rFonts w:ascii="Times New Roman" w:hAnsi="Times New Roman" w:cs="Times New Roman"/>
        </w:rPr>
        <w:lastRenderedPageBreak/>
        <w:t>GOV.UK. (1998). Human Rights Act 1998.</w:t>
      </w:r>
      <w:r>
        <w:rPr>
          <w:rFonts w:ascii="Times New Roman" w:hAnsi="Times New Roman" w:cs="Times New Roman"/>
        </w:rPr>
        <w:t xml:space="preserve"> </w:t>
      </w:r>
      <w:r w:rsidRPr="001721E0">
        <w:rPr>
          <w:rFonts w:ascii="Times New Roman" w:hAnsi="Times New Roman" w:cs="Times New Roman"/>
        </w:rPr>
        <w:t xml:space="preserve">UK Public General Acts. Last Updated: 1998. Available at: </w:t>
      </w:r>
      <w:hyperlink r:id="rId12" w:history="1">
        <w:r w:rsidRPr="00E9307B">
          <w:rPr>
            <w:rStyle w:val="Hyperlink"/>
            <w:rFonts w:ascii="Times New Roman" w:hAnsi="Times New Roman" w:cs="Times New Roman"/>
          </w:rPr>
          <w:t>https://www.legislation.gov.uk/ukpga/1998/42/schedule/1</w:t>
        </w:r>
      </w:hyperlink>
    </w:p>
    <w:p w14:paraId="23B88BC6" w14:textId="77777777" w:rsidR="00294725" w:rsidRDefault="00294725" w:rsidP="00794F2A">
      <w:pPr>
        <w:rPr>
          <w:rFonts w:ascii="Times New Roman" w:hAnsi="Times New Roman" w:cs="Times New Roman"/>
        </w:rPr>
      </w:pPr>
      <w:r w:rsidRPr="00A943E5">
        <w:rPr>
          <w:rFonts w:ascii="Times New Roman" w:hAnsi="Times New Roman" w:cs="Times New Roman"/>
        </w:rPr>
        <w:t xml:space="preserve">GOV.UK. (2010). The Equality Act 2010. UK Public General Acts. Last Updated: 2010. Available at: </w:t>
      </w:r>
      <w:hyperlink r:id="rId13" w:history="1">
        <w:r w:rsidRPr="00E9307B">
          <w:rPr>
            <w:rStyle w:val="Hyperlink"/>
            <w:rFonts w:ascii="Times New Roman" w:hAnsi="Times New Roman" w:cs="Times New Roman"/>
          </w:rPr>
          <w:t>https://www.legislation.gov.uk/ukpga/2010/15/notes/division/3/2/1/7/1</w:t>
        </w:r>
      </w:hyperlink>
    </w:p>
    <w:p w14:paraId="79D6F27C" w14:textId="77777777" w:rsidR="00294725" w:rsidRDefault="00294725" w:rsidP="00794F2A">
      <w:pPr>
        <w:rPr>
          <w:rFonts w:ascii="Times New Roman" w:hAnsi="Times New Roman" w:cs="Times New Roman"/>
        </w:rPr>
      </w:pPr>
      <w:r w:rsidRPr="0083435A">
        <w:rPr>
          <w:rFonts w:ascii="Times New Roman" w:hAnsi="Times New Roman" w:cs="Times New Roman"/>
        </w:rPr>
        <w:t xml:space="preserve">GOV.UK. (2015). Serious Crime Act 2015. UK Public General Acts. Last Updated: 2015. Available at: </w:t>
      </w:r>
      <w:hyperlink r:id="rId14" w:history="1">
        <w:r w:rsidRPr="00E9307B">
          <w:rPr>
            <w:rStyle w:val="Hyperlink"/>
            <w:rFonts w:ascii="Times New Roman" w:hAnsi="Times New Roman" w:cs="Times New Roman"/>
          </w:rPr>
          <w:t>https://www.legislation.gov.uk/ukpga/2015/9/contents</w:t>
        </w:r>
      </w:hyperlink>
    </w:p>
    <w:p w14:paraId="46216ACB" w14:textId="77777777" w:rsidR="00294725" w:rsidRDefault="00294725" w:rsidP="00D2571A">
      <w:pPr>
        <w:rPr>
          <w:rFonts w:ascii="Times New Roman" w:hAnsi="Times New Roman" w:cs="Times New Roman"/>
        </w:rPr>
      </w:pPr>
      <w:r w:rsidRPr="006A2A8B">
        <w:rPr>
          <w:rFonts w:ascii="Times New Roman" w:hAnsi="Times New Roman" w:cs="Times New Roman"/>
        </w:rPr>
        <w:t xml:space="preserve">GOV.UK. (2024). </w:t>
      </w:r>
      <w:r w:rsidRPr="006A2A8B">
        <w:rPr>
          <w:rFonts w:ascii="Times New Roman" w:hAnsi="Times New Roman" w:cs="Times New Roman"/>
          <w:i/>
          <w:iCs/>
        </w:rPr>
        <w:t>Victims and Prisoners Act</w:t>
      </w:r>
      <w:r w:rsidRPr="006A2A8B">
        <w:rPr>
          <w:rFonts w:ascii="Times New Roman" w:hAnsi="Times New Roman" w:cs="Times New Roman"/>
        </w:rPr>
        <w:t xml:space="preserve"> 2024. UK Public General Acts. Last Updated: 2024. Available at: </w:t>
      </w:r>
      <w:hyperlink r:id="rId15" w:history="1">
        <w:r w:rsidRPr="00E9307B">
          <w:rPr>
            <w:rStyle w:val="Hyperlink"/>
            <w:rFonts w:ascii="Times New Roman" w:hAnsi="Times New Roman" w:cs="Times New Roman"/>
          </w:rPr>
          <w:t>https://www.legislation.gov.uk/ukpga/2024/21/section/2</w:t>
        </w:r>
      </w:hyperlink>
    </w:p>
    <w:p w14:paraId="0B0ACF62" w14:textId="77777777" w:rsidR="00294725" w:rsidRDefault="00294725" w:rsidP="00CB02D5">
      <w:pPr>
        <w:rPr>
          <w:rFonts w:ascii="Times New Roman" w:hAnsi="Times New Roman" w:cs="Times New Roman"/>
        </w:rPr>
      </w:pPr>
      <w:r w:rsidRPr="00CB02D5">
        <w:rPr>
          <w:rFonts w:ascii="Times New Roman" w:hAnsi="Times New Roman" w:cs="Times New Roman"/>
        </w:rPr>
        <w:t>Greenidge, C</w:t>
      </w:r>
      <w:r>
        <w:rPr>
          <w:rFonts w:ascii="Times New Roman" w:hAnsi="Times New Roman" w:cs="Times New Roman"/>
        </w:rPr>
        <w:t xml:space="preserve"> (2021).</w:t>
      </w:r>
      <w:r w:rsidRPr="00CB02D5">
        <w:rPr>
          <w:rFonts w:ascii="Times New Roman" w:hAnsi="Times New Roman" w:cs="Times New Roman"/>
        </w:rPr>
        <w:t xml:space="preserve"> "The Making of Cults: The Factors that Contribute to Membership and the Leaders’ Influence"</w:t>
      </w:r>
      <w:r>
        <w:rPr>
          <w:rFonts w:ascii="Times New Roman" w:hAnsi="Times New Roman" w:cs="Times New Roman"/>
        </w:rPr>
        <w:t xml:space="preserve">. </w:t>
      </w:r>
      <w:r w:rsidRPr="00CB02D5">
        <w:rPr>
          <w:rFonts w:ascii="Times New Roman" w:hAnsi="Times New Roman" w:cs="Times New Roman"/>
        </w:rPr>
        <w:t>Honors Theses. 844.</w:t>
      </w:r>
      <w:r>
        <w:rPr>
          <w:rFonts w:ascii="Times New Roman" w:hAnsi="Times New Roman" w:cs="Times New Roman"/>
        </w:rPr>
        <w:t xml:space="preserve"> </w:t>
      </w:r>
      <w:hyperlink r:id="rId16" w:history="1">
        <w:r w:rsidRPr="00E9307B">
          <w:rPr>
            <w:rStyle w:val="Hyperlink"/>
            <w:rFonts w:ascii="Times New Roman" w:hAnsi="Times New Roman" w:cs="Times New Roman"/>
          </w:rPr>
          <w:t>https://encompass.eku.edu/honors_theses/844</w:t>
        </w:r>
      </w:hyperlink>
    </w:p>
    <w:p w14:paraId="38C289B7" w14:textId="77777777" w:rsidR="00294725" w:rsidRDefault="00294725" w:rsidP="003D733B">
      <w:pPr>
        <w:rPr>
          <w:rFonts w:ascii="Times New Roman" w:hAnsi="Times New Roman" w:cs="Times New Roman"/>
        </w:rPr>
      </w:pPr>
      <w:r w:rsidRPr="003D733B">
        <w:rPr>
          <w:rFonts w:ascii="Times New Roman" w:hAnsi="Times New Roman" w:cs="Times New Roman"/>
        </w:rPr>
        <w:t>Hassan, S. (2013). Freedom of mind: Helping loved ones leave controlling people, cults, and beliefs. Newton, MA: Freedom of Mind Press.</w:t>
      </w:r>
    </w:p>
    <w:p w14:paraId="1A2A0447" w14:textId="77777777" w:rsidR="00294725" w:rsidRDefault="00294725" w:rsidP="00794F2A">
      <w:pPr>
        <w:rPr>
          <w:rFonts w:ascii="Times New Roman" w:hAnsi="Times New Roman" w:cs="Times New Roman"/>
        </w:rPr>
      </w:pPr>
      <w:r w:rsidRPr="006E4429">
        <w:rPr>
          <w:rFonts w:ascii="Times New Roman" w:hAnsi="Times New Roman" w:cs="Times New Roman"/>
        </w:rPr>
        <w:t>Hassan, S. (2021). Understanding Cults: The Basics.</w:t>
      </w:r>
      <w:r>
        <w:rPr>
          <w:rFonts w:ascii="Times New Roman" w:hAnsi="Times New Roman" w:cs="Times New Roman"/>
        </w:rPr>
        <w:t xml:space="preserve"> </w:t>
      </w:r>
      <w:r w:rsidRPr="006E4429">
        <w:rPr>
          <w:rFonts w:ascii="Times New Roman" w:hAnsi="Times New Roman" w:cs="Times New Roman"/>
        </w:rPr>
        <w:t xml:space="preserve">Psychology Today. Last Updated: 2021. Available at: </w:t>
      </w:r>
      <w:hyperlink r:id="rId17" w:history="1">
        <w:r w:rsidRPr="00E9307B">
          <w:rPr>
            <w:rStyle w:val="Hyperlink"/>
            <w:rFonts w:ascii="Times New Roman" w:hAnsi="Times New Roman" w:cs="Times New Roman"/>
          </w:rPr>
          <w:t>https://www.psychologytoday.com/us/blog/freedom-mind/202106/understanding-cults-the-basics?msockid=0</w:t>
        </w:r>
      </w:hyperlink>
    </w:p>
    <w:p w14:paraId="58F2E69E" w14:textId="77777777" w:rsidR="00294725" w:rsidRPr="0023768B" w:rsidRDefault="00294725" w:rsidP="0023768B">
      <w:pPr>
        <w:rPr>
          <w:rFonts w:ascii="Times New Roman" w:hAnsi="Times New Roman" w:cs="Times New Roman"/>
        </w:rPr>
      </w:pPr>
      <w:r w:rsidRPr="0023768B">
        <w:rPr>
          <w:rFonts w:ascii="Times New Roman" w:hAnsi="Times New Roman" w:cs="Times New Roman"/>
        </w:rPr>
        <w:t xml:space="preserve">Hassan, S. A. (2015). Combating cult mind control: The #1 best-selling guide to protection, rescue, and recovery from destructive cults. Freedom of Mind Press.  </w:t>
      </w:r>
    </w:p>
    <w:p w14:paraId="79861888" w14:textId="77777777" w:rsidR="00294725" w:rsidRDefault="00294725" w:rsidP="00294725">
      <w:pPr>
        <w:rPr>
          <w:rFonts w:ascii="Times New Roman" w:hAnsi="Times New Roman" w:cs="Times New Roman"/>
        </w:rPr>
      </w:pPr>
      <w:r w:rsidRPr="0023768B">
        <w:rPr>
          <w:rFonts w:ascii="Times New Roman" w:hAnsi="Times New Roman" w:cs="Times New Roman"/>
        </w:rPr>
        <w:t>Hassan, S. A. (2020). The BITE model of authoritarian control: Undue influence, thought reform, brainwashing, mind control, trafficking and the law</w:t>
      </w:r>
      <w:r>
        <w:rPr>
          <w:rFonts w:ascii="Times New Roman" w:hAnsi="Times New Roman" w:cs="Times New Roman"/>
        </w:rPr>
        <w:t>.</w:t>
      </w:r>
    </w:p>
    <w:p w14:paraId="28681125" w14:textId="77777777" w:rsidR="00294725" w:rsidRDefault="00294725" w:rsidP="00185B28">
      <w:pPr>
        <w:rPr>
          <w:rFonts w:ascii="Times New Roman" w:hAnsi="Times New Roman" w:cs="Times New Roman"/>
        </w:rPr>
      </w:pPr>
      <w:r w:rsidRPr="004C156B">
        <w:rPr>
          <w:rFonts w:ascii="Times New Roman" w:hAnsi="Times New Roman" w:cs="Times New Roman"/>
        </w:rPr>
        <w:t>Hassan, S. A. (2020). The BITE Model of Authoritarian Control: Undue Influence, Thought Reform, Brainwashing, Mind Control, Trafficking and the Law (Doctoral dissertation, Fielding Graduate University).</w:t>
      </w:r>
    </w:p>
    <w:p w14:paraId="3B66761C" w14:textId="77777777" w:rsidR="00294725" w:rsidRDefault="00294725" w:rsidP="00185B28">
      <w:pPr>
        <w:rPr>
          <w:rFonts w:ascii="Times New Roman" w:hAnsi="Times New Roman" w:cs="Times New Roman"/>
        </w:rPr>
      </w:pPr>
      <w:r w:rsidRPr="00674B1F">
        <w:rPr>
          <w:rFonts w:ascii="Times New Roman" w:hAnsi="Times New Roman" w:cs="Times New Roman"/>
        </w:rPr>
        <w:t>H</w:t>
      </w:r>
      <w:r>
        <w:rPr>
          <w:rFonts w:ascii="Times New Roman" w:hAnsi="Times New Roman" w:cs="Times New Roman"/>
        </w:rPr>
        <w:t>enderson</w:t>
      </w:r>
      <w:r w:rsidRPr="00674B1F">
        <w:rPr>
          <w:rFonts w:ascii="Times New Roman" w:hAnsi="Times New Roman" w:cs="Times New Roman"/>
        </w:rPr>
        <w:t xml:space="preserve">, J., </w:t>
      </w:r>
      <w:r>
        <w:rPr>
          <w:rFonts w:ascii="Times New Roman" w:hAnsi="Times New Roman" w:cs="Times New Roman"/>
        </w:rPr>
        <w:t>(</w:t>
      </w:r>
      <w:r w:rsidRPr="00674B1F">
        <w:rPr>
          <w:rFonts w:ascii="Times New Roman" w:hAnsi="Times New Roman" w:cs="Times New Roman"/>
        </w:rPr>
        <w:t>2023</w:t>
      </w:r>
      <w:r>
        <w:rPr>
          <w:rFonts w:ascii="Times New Roman" w:hAnsi="Times New Roman" w:cs="Times New Roman"/>
        </w:rPr>
        <w:t>)</w:t>
      </w:r>
      <w:r w:rsidRPr="00674B1F">
        <w:rPr>
          <w:rFonts w:ascii="Times New Roman" w:hAnsi="Times New Roman" w:cs="Times New Roman"/>
        </w:rPr>
        <w:t>. Psychological Manipulation and Cluster-B Personality Traits of Cult Leaders, Walden University.</w:t>
      </w:r>
    </w:p>
    <w:p w14:paraId="64CDD674" w14:textId="77777777" w:rsidR="00294725" w:rsidRDefault="00294725" w:rsidP="0069645C">
      <w:pPr>
        <w:rPr>
          <w:rFonts w:ascii="Times New Roman" w:hAnsi="Times New Roman" w:cs="Times New Roman"/>
        </w:rPr>
      </w:pPr>
      <w:r w:rsidRPr="0069645C">
        <w:rPr>
          <w:rFonts w:ascii="Times New Roman" w:hAnsi="Times New Roman" w:cs="Times New Roman"/>
        </w:rPr>
        <w:t>Herman, J. L. (1992). Trauma and recovery: The aftermath of violence from domestic abuse to political terror. Basic Books.</w:t>
      </w:r>
    </w:p>
    <w:p w14:paraId="47A90884" w14:textId="77777777" w:rsidR="00294725" w:rsidRDefault="00294725" w:rsidP="00CB02D5">
      <w:pPr>
        <w:rPr>
          <w:rFonts w:ascii="Times New Roman" w:hAnsi="Times New Roman" w:cs="Times New Roman"/>
        </w:rPr>
      </w:pPr>
      <w:r w:rsidRPr="00BC466C">
        <w:rPr>
          <w:rFonts w:ascii="Times New Roman" w:hAnsi="Times New Roman" w:cs="Times New Roman"/>
        </w:rPr>
        <w:t>Hunter, E. (1998). Adolescent attraction to cults. Adolescence, 33(131), 709–14.</w:t>
      </w:r>
    </w:p>
    <w:p w14:paraId="3AB88AC4" w14:textId="77777777" w:rsidR="00294725" w:rsidRDefault="00294725">
      <w:pPr>
        <w:rPr>
          <w:rFonts w:ascii="Times New Roman" w:hAnsi="Times New Roman" w:cs="Times New Roman"/>
        </w:rPr>
      </w:pPr>
      <w:r w:rsidRPr="006C7E1B">
        <w:rPr>
          <w:rFonts w:ascii="Times New Roman" w:hAnsi="Times New Roman" w:cs="Times New Roman"/>
        </w:rPr>
        <w:t>Kirchhoff, G. (2003). A History of</w:t>
      </w:r>
      <w:r>
        <w:rPr>
          <w:rFonts w:ascii="Times New Roman" w:hAnsi="Times New Roman" w:cs="Times New Roman"/>
        </w:rPr>
        <w:t xml:space="preserve"> </w:t>
      </w:r>
      <w:r w:rsidRPr="006C7E1B">
        <w:rPr>
          <w:rFonts w:ascii="Times New Roman" w:hAnsi="Times New Roman" w:cs="Times New Roman"/>
        </w:rPr>
        <w:t xml:space="preserve">Victimology. Presentation at the Post-graduate </w:t>
      </w:r>
      <w:proofErr w:type="spellStart"/>
      <w:r w:rsidRPr="006C7E1B">
        <w:rPr>
          <w:rFonts w:ascii="Times New Roman" w:hAnsi="Times New Roman" w:cs="Times New Roman"/>
        </w:rPr>
        <w:t>Courseon</w:t>
      </w:r>
      <w:proofErr w:type="spellEnd"/>
      <w:r w:rsidRPr="006C7E1B">
        <w:rPr>
          <w:rFonts w:ascii="Times New Roman" w:hAnsi="Times New Roman" w:cs="Times New Roman"/>
        </w:rPr>
        <w:t xml:space="preserve"> Victimology, Victim Assistance and Criminal Justice, Stellenbosch University,</w:t>
      </w:r>
      <w:r>
        <w:rPr>
          <w:rFonts w:ascii="Times New Roman" w:hAnsi="Times New Roman" w:cs="Times New Roman"/>
        </w:rPr>
        <w:t xml:space="preserve"> </w:t>
      </w:r>
      <w:r w:rsidRPr="006C7E1B">
        <w:rPr>
          <w:rFonts w:ascii="Times New Roman" w:hAnsi="Times New Roman" w:cs="Times New Roman"/>
        </w:rPr>
        <w:t>South Africa, 7-11 July</w:t>
      </w:r>
    </w:p>
    <w:p w14:paraId="54B060BC" w14:textId="77777777" w:rsidR="00294725" w:rsidRDefault="00294725">
      <w:pPr>
        <w:rPr>
          <w:rFonts w:ascii="Times New Roman" w:hAnsi="Times New Roman" w:cs="Times New Roman"/>
        </w:rPr>
      </w:pPr>
      <w:proofErr w:type="spellStart"/>
      <w:r w:rsidRPr="007B67D8">
        <w:rPr>
          <w:rFonts w:ascii="Times New Roman" w:hAnsi="Times New Roman" w:cs="Times New Roman"/>
        </w:rPr>
        <w:t>Knudten</w:t>
      </w:r>
      <w:proofErr w:type="spellEnd"/>
      <w:r w:rsidRPr="007B67D8">
        <w:rPr>
          <w:rFonts w:ascii="Times New Roman" w:hAnsi="Times New Roman" w:cs="Times New Roman"/>
        </w:rPr>
        <w:t>, R.D. (1992). The Scope of Victimology and Victimisation: Towards a</w:t>
      </w:r>
      <w:r>
        <w:rPr>
          <w:rFonts w:ascii="Times New Roman" w:hAnsi="Times New Roman" w:cs="Times New Roman"/>
        </w:rPr>
        <w:t xml:space="preserve"> </w:t>
      </w:r>
      <w:r w:rsidRPr="007B67D8">
        <w:rPr>
          <w:rFonts w:ascii="Times New Roman" w:hAnsi="Times New Roman" w:cs="Times New Roman"/>
        </w:rPr>
        <w:t>Conceptualisation of the Field. In International Faces of Victimology (S. Ben</w:t>
      </w:r>
      <w:r>
        <w:rPr>
          <w:rFonts w:ascii="Times New Roman" w:hAnsi="Times New Roman" w:cs="Times New Roman"/>
        </w:rPr>
        <w:t xml:space="preserve"> </w:t>
      </w:r>
      <w:r w:rsidRPr="007B67D8">
        <w:rPr>
          <w:rFonts w:ascii="Times New Roman" w:hAnsi="Times New Roman" w:cs="Times New Roman"/>
        </w:rPr>
        <w:t>David and G.F. Kirchhoff, eds) pp. 43-51. WSV Publishing; Monchengladbach.</w:t>
      </w:r>
    </w:p>
    <w:p w14:paraId="0D7BFCD8" w14:textId="77777777" w:rsidR="00294725" w:rsidRDefault="00294725" w:rsidP="00D2571A">
      <w:pPr>
        <w:rPr>
          <w:rFonts w:ascii="Times New Roman" w:hAnsi="Times New Roman" w:cs="Times New Roman"/>
        </w:rPr>
      </w:pPr>
      <w:proofErr w:type="spellStart"/>
      <w:r w:rsidRPr="00D646ED">
        <w:rPr>
          <w:rFonts w:ascii="Times New Roman" w:hAnsi="Times New Roman" w:cs="Times New Roman"/>
        </w:rPr>
        <w:t>Knudten</w:t>
      </w:r>
      <w:proofErr w:type="spellEnd"/>
      <w:r w:rsidRPr="00D646ED">
        <w:rPr>
          <w:rFonts w:ascii="Times New Roman" w:hAnsi="Times New Roman" w:cs="Times New Roman"/>
        </w:rPr>
        <w:t>, R.D., 1992. The scope of victimology and victimization: Towards a conceptualization of the field. International faces of victimology, pp.43-51.</w:t>
      </w:r>
    </w:p>
    <w:p w14:paraId="689F9733" w14:textId="77777777" w:rsidR="00294725" w:rsidRDefault="00294725" w:rsidP="00D2571A">
      <w:pPr>
        <w:rPr>
          <w:rFonts w:ascii="Times New Roman" w:hAnsi="Times New Roman" w:cs="Times New Roman"/>
        </w:rPr>
      </w:pPr>
      <w:r w:rsidRPr="00751F1D">
        <w:rPr>
          <w:rFonts w:ascii="Times New Roman" w:hAnsi="Times New Roman" w:cs="Times New Roman"/>
        </w:rPr>
        <w:lastRenderedPageBreak/>
        <w:t>Mendelsohn B. (1940). Rape in Criminology. Translated and cited in The Victim and His Criminal (Schafer S., 1968). Random House; New York, USA.</w:t>
      </w:r>
    </w:p>
    <w:p w14:paraId="4D786A3A" w14:textId="77777777" w:rsidR="00294725" w:rsidRDefault="00294725" w:rsidP="00D2571A">
      <w:pPr>
        <w:rPr>
          <w:rFonts w:ascii="Times New Roman" w:hAnsi="Times New Roman" w:cs="Times New Roman"/>
        </w:rPr>
      </w:pPr>
      <w:r w:rsidRPr="001165ED">
        <w:rPr>
          <w:rFonts w:ascii="Times New Roman" w:hAnsi="Times New Roman" w:cs="Times New Roman"/>
        </w:rPr>
        <w:t>Mendelsohn B. (1963). The Origin of the Doctrine of Victimology. Excerpta Criminal, 3, 239–244.</w:t>
      </w:r>
    </w:p>
    <w:p w14:paraId="1F8FFFB9" w14:textId="77777777" w:rsidR="00294725" w:rsidRDefault="00294725" w:rsidP="00D2571A">
      <w:pPr>
        <w:rPr>
          <w:rFonts w:ascii="Times New Roman" w:hAnsi="Times New Roman" w:cs="Times New Roman"/>
        </w:rPr>
      </w:pPr>
      <w:r w:rsidRPr="007E025B">
        <w:rPr>
          <w:rFonts w:ascii="Times New Roman" w:hAnsi="Times New Roman" w:cs="Times New Roman"/>
        </w:rPr>
        <w:t xml:space="preserve">Mendelsohn G. (1976). Victimology and Contemporary Society's Trends. </w:t>
      </w:r>
      <w:proofErr w:type="spellStart"/>
      <w:r w:rsidRPr="007E025B">
        <w:rPr>
          <w:rFonts w:ascii="Times New Roman" w:hAnsi="Times New Roman" w:cs="Times New Roman"/>
        </w:rPr>
        <w:t>Victiminology</w:t>
      </w:r>
      <w:proofErr w:type="spellEnd"/>
      <w:r w:rsidRPr="007E025B">
        <w:rPr>
          <w:rFonts w:ascii="Times New Roman" w:hAnsi="Times New Roman" w:cs="Times New Roman"/>
        </w:rPr>
        <w:t>, 1, 8–28.</w:t>
      </w:r>
    </w:p>
    <w:p w14:paraId="72522F13" w14:textId="77777777" w:rsidR="00294725" w:rsidRDefault="00294725" w:rsidP="0069645C">
      <w:pPr>
        <w:rPr>
          <w:rFonts w:ascii="Times New Roman" w:hAnsi="Times New Roman" w:cs="Times New Roman"/>
        </w:rPr>
      </w:pPr>
      <w:r w:rsidRPr="00DA33C3">
        <w:rPr>
          <w:rFonts w:ascii="Times New Roman" w:hAnsi="Times New Roman" w:cs="Times New Roman"/>
        </w:rPr>
        <w:t xml:space="preserve">Merton, R. K. (1938). Social structure and anomie. American Sociological Review 3(5), pp. 672-682. Doi: </w:t>
      </w:r>
      <w:hyperlink r:id="rId18" w:history="1">
        <w:r w:rsidRPr="00E9307B">
          <w:rPr>
            <w:rStyle w:val="Hyperlink"/>
            <w:rFonts w:ascii="Times New Roman" w:hAnsi="Times New Roman" w:cs="Times New Roman"/>
          </w:rPr>
          <w:t>https://doi.org/10.2307/2084686</w:t>
        </w:r>
      </w:hyperlink>
    </w:p>
    <w:p w14:paraId="55E4E80F" w14:textId="77777777" w:rsidR="00294725" w:rsidRPr="00177563" w:rsidRDefault="00294725" w:rsidP="00177563">
      <w:pPr>
        <w:rPr>
          <w:rFonts w:ascii="Times New Roman" w:hAnsi="Times New Roman" w:cs="Times New Roman"/>
        </w:rPr>
      </w:pPr>
      <w:r w:rsidRPr="00177563">
        <w:rPr>
          <w:rFonts w:ascii="Times New Roman" w:hAnsi="Times New Roman" w:cs="Times New Roman"/>
        </w:rPr>
        <w:t>Miller, W. B. (1958) Lower class culture as a generating milieu of gang culture. Journal of Social Issues 14(3), pp. 5-19. Doi: https://doi.org/10.1111/j.1540-4560.1958.tb01413.x</w:t>
      </w:r>
    </w:p>
    <w:p w14:paraId="49A7608A" w14:textId="77777777" w:rsidR="00294725" w:rsidRDefault="00294725" w:rsidP="009C474C">
      <w:pPr>
        <w:rPr>
          <w:rFonts w:ascii="Times New Roman" w:hAnsi="Times New Roman" w:cs="Times New Roman"/>
        </w:rPr>
      </w:pPr>
      <w:r w:rsidRPr="00C90318">
        <w:rPr>
          <w:rFonts w:ascii="Times New Roman" w:hAnsi="Times New Roman" w:cs="Times New Roman"/>
        </w:rPr>
        <w:t>Ministry of Justice. (2021). Statutory Rights.</w:t>
      </w:r>
      <w:r>
        <w:rPr>
          <w:rFonts w:ascii="Times New Roman" w:hAnsi="Times New Roman" w:cs="Times New Roman"/>
        </w:rPr>
        <w:t xml:space="preserve"> </w:t>
      </w:r>
      <w:r w:rsidRPr="00C90318">
        <w:rPr>
          <w:rFonts w:ascii="Times New Roman" w:hAnsi="Times New Roman" w:cs="Times New Roman"/>
        </w:rPr>
        <w:t xml:space="preserve">Code of Practice for Victims of Crime in England and Wales (Victims' Code). Last Updated: 2025. Available at: </w:t>
      </w:r>
      <w:hyperlink r:id="rId19" w:history="1">
        <w:r w:rsidRPr="00E9307B">
          <w:rPr>
            <w:rStyle w:val="Hyperlink"/>
            <w:rFonts w:ascii="Times New Roman" w:hAnsi="Times New Roman" w:cs="Times New Roman"/>
          </w:rPr>
          <w:t>https://www.gov.uk/government/publications/the-code-of-practice-for-victims-of-crime/code-of-practic</w:t>
        </w:r>
        <w:r w:rsidRPr="00E9307B">
          <w:rPr>
            <w:rStyle w:val="Hyperlink"/>
            <w:rFonts w:ascii="Times New Roman" w:hAnsi="Times New Roman" w:cs="Times New Roman"/>
          </w:rPr>
          <w:t>e</w:t>
        </w:r>
      </w:hyperlink>
    </w:p>
    <w:p w14:paraId="352F66D9" w14:textId="77777777" w:rsidR="00294725" w:rsidRDefault="00294725" w:rsidP="00E72695">
      <w:pPr>
        <w:rPr>
          <w:rFonts w:ascii="Times New Roman" w:hAnsi="Times New Roman" w:cs="Times New Roman"/>
        </w:rPr>
      </w:pPr>
      <w:r w:rsidRPr="00615B96">
        <w:rPr>
          <w:rFonts w:ascii="Times New Roman" w:hAnsi="Times New Roman" w:cs="Times New Roman"/>
        </w:rPr>
        <w:t xml:space="preserve">Nickerson, C. (2024). Edwin Sutherland’s Differential Association Theory. Simply Psychology. Last Updated: 2024. Available at: </w:t>
      </w:r>
      <w:hyperlink r:id="rId20" w:history="1">
        <w:r w:rsidRPr="00E9307B">
          <w:rPr>
            <w:rStyle w:val="Hyperlink"/>
            <w:rFonts w:ascii="Times New Roman" w:hAnsi="Times New Roman" w:cs="Times New Roman"/>
          </w:rPr>
          <w:t>https://www.simplypsychology.org/differential-association-theory.html</w:t>
        </w:r>
      </w:hyperlink>
    </w:p>
    <w:p w14:paraId="76896F11" w14:textId="77777777" w:rsidR="00294725" w:rsidRDefault="00294725" w:rsidP="009C474C">
      <w:pPr>
        <w:rPr>
          <w:rFonts w:ascii="Times New Roman" w:hAnsi="Times New Roman" w:cs="Times New Roman"/>
        </w:rPr>
      </w:pPr>
      <w:r w:rsidRPr="009C474C">
        <w:rPr>
          <w:rFonts w:ascii="Times New Roman" w:hAnsi="Times New Roman" w:cs="Times New Roman"/>
        </w:rPr>
        <w:t xml:space="preserve">O. Hagemann, P. Schäfer &amp; S. Schmidt, (2010) Victimology, Victim Assistance and Criminal Justice, Perspectives Shared by International Experts at the Inter-University Centre of Dubrovnik. Niederrhein University of Applied Sciences, Mönchengladbach, D.  </w:t>
      </w:r>
    </w:p>
    <w:p w14:paraId="1176D005" w14:textId="77777777" w:rsidR="00294725" w:rsidRDefault="00294725" w:rsidP="00D2571A">
      <w:pPr>
        <w:rPr>
          <w:rFonts w:ascii="Times New Roman" w:hAnsi="Times New Roman" w:cs="Times New Roman"/>
        </w:rPr>
      </w:pPr>
      <w:r w:rsidRPr="0037771F">
        <w:rPr>
          <w:rFonts w:ascii="Times New Roman" w:hAnsi="Times New Roman" w:cs="Times New Roman"/>
        </w:rPr>
        <w:t>O’Connell, M. (2008). Victimology: A Social Science in Waiting? International Review of Victimology, 15(2), 91-104.</w:t>
      </w:r>
      <w:r>
        <w:rPr>
          <w:rFonts w:ascii="Times New Roman" w:hAnsi="Times New Roman" w:cs="Times New Roman"/>
        </w:rPr>
        <w:t xml:space="preserve"> </w:t>
      </w:r>
      <w:hyperlink r:id="rId21" w:history="1">
        <w:r w:rsidRPr="00E9307B">
          <w:rPr>
            <w:rStyle w:val="Hyperlink"/>
            <w:rFonts w:ascii="Times New Roman" w:hAnsi="Times New Roman" w:cs="Times New Roman"/>
          </w:rPr>
          <w:t>https://doiorg.ezproxy.uwtsd.ac.uk/10.1177/02697580080150020</w:t>
        </w:r>
      </w:hyperlink>
    </w:p>
    <w:p w14:paraId="16171893" w14:textId="77777777" w:rsidR="00294725" w:rsidRDefault="00294725" w:rsidP="00417375">
      <w:pPr>
        <w:rPr>
          <w:rFonts w:ascii="Times New Roman" w:hAnsi="Times New Roman" w:cs="Times New Roman"/>
        </w:rPr>
      </w:pPr>
      <w:r w:rsidRPr="00417375">
        <w:rPr>
          <w:rFonts w:ascii="Times New Roman" w:hAnsi="Times New Roman" w:cs="Times New Roman"/>
        </w:rPr>
        <w:t>Paulhus,</w:t>
      </w:r>
      <w:r>
        <w:rPr>
          <w:rFonts w:ascii="Times New Roman" w:hAnsi="Times New Roman" w:cs="Times New Roman"/>
        </w:rPr>
        <w:t xml:space="preserve"> D and</w:t>
      </w:r>
      <w:r w:rsidRPr="00417375">
        <w:rPr>
          <w:rFonts w:ascii="Times New Roman" w:hAnsi="Times New Roman" w:cs="Times New Roman"/>
        </w:rPr>
        <w:t xml:space="preserve"> Williams,</w:t>
      </w:r>
      <w:r>
        <w:rPr>
          <w:rFonts w:ascii="Times New Roman" w:hAnsi="Times New Roman" w:cs="Times New Roman"/>
        </w:rPr>
        <w:t xml:space="preserve"> K. (2002). </w:t>
      </w:r>
      <w:r w:rsidRPr="00417375">
        <w:rPr>
          <w:rFonts w:ascii="Times New Roman" w:hAnsi="Times New Roman" w:cs="Times New Roman"/>
        </w:rPr>
        <w:t>The Dark Triad of personality: Narcissism, Machiavellianism, and psychopathy,</w:t>
      </w:r>
      <w:r>
        <w:rPr>
          <w:rFonts w:ascii="Times New Roman" w:hAnsi="Times New Roman" w:cs="Times New Roman"/>
        </w:rPr>
        <w:t xml:space="preserve"> </w:t>
      </w:r>
      <w:r w:rsidRPr="00417375">
        <w:rPr>
          <w:rFonts w:ascii="Times New Roman" w:hAnsi="Times New Roman" w:cs="Times New Roman"/>
        </w:rPr>
        <w:t>Journal of Research in Personality,</w:t>
      </w:r>
      <w:r>
        <w:rPr>
          <w:rFonts w:ascii="Times New Roman" w:hAnsi="Times New Roman" w:cs="Times New Roman"/>
        </w:rPr>
        <w:t xml:space="preserve"> </w:t>
      </w:r>
      <w:r w:rsidRPr="00417375">
        <w:rPr>
          <w:rFonts w:ascii="Times New Roman" w:hAnsi="Times New Roman" w:cs="Times New Roman"/>
        </w:rPr>
        <w:t>Volume 36, Issue 6,</w:t>
      </w:r>
      <w:r>
        <w:rPr>
          <w:rFonts w:ascii="Times New Roman" w:hAnsi="Times New Roman" w:cs="Times New Roman"/>
        </w:rPr>
        <w:t xml:space="preserve"> </w:t>
      </w:r>
      <w:r w:rsidRPr="00417375">
        <w:rPr>
          <w:rFonts w:ascii="Times New Roman" w:hAnsi="Times New Roman" w:cs="Times New Roman"/>
        </w:rPr>
        <w:t>Pages 556-563,</w:t>
      </w:r>
      <w:r>
        <w:rPr>
          <w:rFonts w:ascii="Times New Roman" w:hAnsi="Times New Roman" w:cs="Times New Roman"/>
        </w:rPr>
        <w:t xml:space="preserve"> </w:t>
      </w:r>
      <w:r w:rsidRPr="00417375">
        <w:rPr>
          <w:rFonts w:ascii="Times New Roman" w:hAnsi="Times New Roman" w:cs="Times New Roman"/>
        </w:rPr>
        <w:t>ISSN 0092-6566,</w:t>
      </w:r>
      <w:r>
        <w:rPr>
          <w:rFonts w:ascii="Times New Roman" w:hAnsi="Times New Roman" w:cs="Times New Roman"/>
        </w:rPr>
        <w:t xml:space="preserve"> </w:t>
      </w:r>
      <w:hyperlink r:id="rId22" w:history="1">
        <w:r w:rsidRPr="00E9307B">
          <w:rPr>
            <w:rStyle w:val="Hyperlink"/>
            <w:rFonts w:ascii="Times New Roman" w:hAnsi="Times New Roman" w:cs="Times New Roman"/>
          </w:rPr>
          <w:t>https://doi.org/10.1016/S0092-6566(02)00505-6</w:t>
        </w:r>
      </w:hyperlink>
      <w:r w:rsidRPr="00417375">
        <w:rPr>
          <w:rFonts w:ascii="Times New Roman" w:hAnsi="Times New Roman" w:cs="Times New Roman"/>
        </w:rPr>
        <w:t>.</w:t>
      </w:r>
      <w:r>
        <w:rPr>
          <w:rFonts w:ascii="Times New Roman" w:hAnsi="Times New Roman" w:cs="Times New Roman"/>
        </w:rPr>
        <w:t xml:space="preserve"> </w:t>
      </w:r>
    </w:p>
    <w:p w14:paraId="0F168131" w14:textId="77777777" w:rsidR="00294725" w:rsidRDefault="00294725" w:rsidP="00185B28">
      <w:pPr>
        <w:rPr>
          <w:rFonts w:ascii="Times New Roman" w:hAnsi="Times New Roman" w:cs="Times New Roman"/>
        </w:rPr>
      </w:pPr>
      <w:r w:rsidRPr="00185B28">
        <w:rPr>
          <w:rFonts w:ascii="Times New Roman" w:hAnsi="Times New Roman" w:cs="Times New Roman"/>
        </w:rPr>
        <w:t>Paulhus</w:t>
      </w:r>
      <w:r>
        <w:rPr>
          <w:rFonts w:ascii="Times New Roman" w:hAnsi="Times New Roman" w:cs="Times New Roman"/>
        </w:rPr>
        <w:t xml:space="preserve">, D., </w:t>
      </w:r>
      <w:proofErr w:type="spellStart"/>
      <w:r w:rsidRPr="00185B28">
        <w:rPr>
          <w:rFonts w:ascii="Times New Roman" w:hAnsi="Times New Roman" w:cs="Times New Roman"/>
        </w:rPr>
        <w:t>Fridhandler</w:t>
      </w:r>
      <w:proofErr w:type="spellEnd"/>
      <w:r w:rsidRPr="00185B28">
        <w:rPr>
          <w:rFonts w:ascii="Times New Roman" w:hAnsi="Times New Roman" w:cs="Times New Roman"/>
        </w:rPr>
        <w:t xml:space="preserve">, </w:t>
      </w:r>
      <w:r>
        <w:rPr>
          <w:rFonts w:ascii="Times New Roman" w:hAnsi="Times New Roman" w:cs="Times New Roman"/>
        </w:rPr>
        <w:t xml:space="preserve">R., </w:t>
      </w:r>
      <w:r w:rsidRPr="00185B28">
        <w:rPr>
          <w:rFonts w:ascii="Times New Roman" w:hAnsi="Times New Roman" w:cs="Times New Roman"/>
        </w:rPr>
        <w:t>Hayes,</w:t>
      </w:r>
      <w:r>
        <w:rPr>
          <w:rFonts w:ascii="Times New Roman" w:hAnsi="Times New Roman" w:cs="Times New Roman"/>
        </w:rPr>
        <w:t xml:space="preserve"> S. (1997). </w:t>
      </w:r>
      <w:r w:rsidRPr="00185B28">
        <w:rPr>
          <w:rFonts w:ascii="Times New Roman" w:hAnsi="Times New Roman" w:cs="Times New Roman"/>
        </w:rPr>
        <w:t xml:space="preserve">Chapter 22 - Psychological </w:t>
      </w:r>
      <w:proofErr w:type="spellStart"/>
      <w:r w:rsidRPr="00185B28">
        <w:rPr>
          <w:rFonts w:ascii="Times New Roman" w:hAnsi="Times New Roman" w:cs="Times New Roman"/>
        </w:rPr>
        <w:t>Defense</w:t>
      </w:r>
      <w:proofErr w:type="spellEnd"/>
      <w:r w:rsidRPr="00185B28">
        <w:rPr>
          <w:rFonts w:ascii="Times New Roman" w:hAnsi="Times New Roman" w:cs="Times New Roman"/>
        </w:rPr>
        <w:t>: Contemporary Theory and Research,</w:t>
      </w:r>
      <w:r>
        <w:rPr>
          <w:rFonts w:ascii="Times New Roman" w:hAnsi="Times New Roman" w:cs="Times New Roman"/>
        </w:rPr>
        <w:t xml:space="preserve"> </w:t>
      </w:r>
      <w:r w:rsidRPr="00185B28">
        <w:rPr>
          <w:rFonts w:ascii="Times New Roman" w:hAnsi="Times New Roman" w:cs="Times New Roman"/>
        </w:rPr>
        <w:t>Editor(s):</w:t>
      </w:r>
      <w:r>
        <w:rPr>
          <w:rFonts w:ascii="Times New Roman" w:hAnsi="Times New Roman" w:cs="Times New Roman"/>
        </w:rPr>
        <w:t xml:space="preserve"> </w:t>
      </w:r>
      <w:r w:rsidRPr="00185B28">
        <w:rPr>
          <w:rFonts w:ascii="Times New Roman" w:hAnsi="Times New Roman" w:cs="Times New Roman"/>
        </w:rPr>
        <w:t>Robert Hogan, John Johnson, Stephen Briggs,</w:t>
      </w:r>
      <w:r>
        <w:rPr>
          <w:rFonts w:ascii="Times New Roman" w:hAnsi="Times New Roman" w:cs="Times New Roman"/>
        </w:rPr>
        <w:t xml:space="preserve"> </w:t>
      </w:r>
      <w:r w:rsidRPr="00185B28">
        <w:rPr>
          <w:rFonts w:ascii="Times New Roman" w:hAnsi="Times New Roman" w:cs="Times New Roman"/>
        </w:rPr>
        <w:t>Handbook of Personality Psychology,</w:t>
      </w:r>
      <w:r>
        <w:rPr>
          <w:rFonts w:ascii="Times New Roman" w:hAnsi="Times New Roman" w:cs="Times New Roman"/>
        </w:rPr>
        <w:t xml:space="preserve"> </w:t>
      </w:r>
      <w:r w:rsidRPr="00185B28">
        <w:rPr>
          <w:rFonts w:ascii="Times New Roman" w:hAnsi="Times New Roman" w:cs="Times New Roman"/>
        </w:rPr>
        <w:t>Academic Press,</w:t>
      </w:r>
      <w:r>
        <w:rPr>
          <w:rFonts w:ascii="Times New Roman" w:hAnsi="Times New Roman" w:cs="Times New Roman"/>
        </w:rPr>
        <w:t xml:space="preserve"> </w:t>
      </w:r>
      <w:r w:rsidRPr="00185B28">
        <w:rPr>
          <w:rFonts w:ascii="Times New Roman" w:hAnsi="Times New Roman" w:cs="Times New Roman"/>
        </w:rPr>
        <w:t>Pages 543-579,</w:t>
      </w:r>
      <w:r>
        <w:rPr>
          <w:rFonts w:ascii="Times New Roman" w:hAnsi="Times New Roman" w:cs="Times New Roman"/>
        </w:rPr>
        <w:t xml:space="preserve"> </w:t>
      </w:r>
      <w:r w:rsidRPr="00185B28">
        <w:rPr>
          <w:rFonts w:ascii="Times New Roman" w:hAnsi="Times New Roman" w:cs="Times New Roman"/>
        </w:rPr>
        <w:t>ISBN 9780121346454,</w:t>
      </w:r>
      <w:r>
        <w:rPr>
          <w:rFonts w:ascii="Times New Roman" w:hAnsi="Times New Roman" w:cs="Times New Roman"/>
        </w:rPr>
        <w:t xml:space="preserve"> </w:t>
      </w:r>
      <w:hyperlink r:id="rId23" w:history="1">
        <w:r w:rsidRPr="00E9307B">
          <w:rPr>
            <w:rStyle w:val="Hyperlink"/>
            <w:rFonts w:ascii="Times New Roman" w:hAnsi="Times New Roman" w:cs="Times New Roman"/>
          </w:rPr>
          <w:t>https://doi.org/10.1016/B978-012134645-4/50023-8</w:t>
        </w:r>
      </w:hyperlink>
      <w:r w:rsidRPr="00185B28">
        <w:rPr>
          <w:rFonts w:ascii="Times New Roman" w:hAnsi="Times New Roman" w:cs="Times New Roman"/>
        </w:rPr>
        <w:t>.</w:t>
      </w:r>
    </w:p>
    <w:p w14:paraId="6D66FAB5" w14:textId="77777777" w:rsidR="00294725" w:rsidRDefault="00294725" w:rsidP="00794F2A">
      <w:pPr>
        <w:rPr>
          <w:rFonts w:ascii="Times New Roman" w:hAnsi="Times New Roman" w:cs="Times New Roman"/>
        </w:rPr>
      </w:pPr>
      <w:r w:rsidRPr="009D3FCC">
        <w:rPr>
          <w:rFonts w:ascii="Times New Roman" w:hAnsi="Times New Roman" w:cs="Times New Roman"/>
        </w:rPr>
        <w:t xml:space="preserve">People Leave Cults. (2025). What is a </w:t>
      </w:r>
      <w:proofErr w:type="gramStart"/>
      <w:r w:rsidRPr="009D3FCC">
        <w:rPr>
          <w:rFonts w:ascii="Times New Roman" w:hAnsi="Times New Roman" w:cs="Times New Roman"/>
        </w:rPr>
        <w:t>Cult?.</w:t>
      </w:r>
      <w:proofErr w:type="gramEnd"/>
      <w:r>
        <w:rPr>
          <w:rFonts w:ascii="Times New Roman" w:hAnsi="Times New Roman" w:cs="Times New Roman"/>
        </w:rPr>
        <w:t xml:space="preserve"> </w:t>
      </w:r>
      <w:r w:rsidRPr="009D3FCC">
        <w:rPr>
          <w:rFonts w:ascii="Times New Roman" w:hAnsi="Times New Roman" w:cs="Times New Roman"/>
        </w:rPr>
        <w:t xml:space="preserve">People Leave Cults. Last Updated: 2025. Available at: </w:t>
      </w:r>
      <w:hyperlink r:id="rId24" w:history="1">
        <w:r w:rsidRPr="00E9307B">
          <w:rPr>
            <w:rStyle w:val="Hyperlink"/>
            <w:rFonts w:ascii="Times New Roman" w:hAnsi="Times New Roman" w:cs="Times New Roman"/>
          </w:rPr>
          <w:t>https://www.peopleleavecults.com/resources/what-is-a-cult</w:t>
        </w:r>
      </w:hyperlink>
    </w:p>
    <w:p w14:paraId="22ACDDA7" w14:textId="77777777" w:rsidR="00294725" w:rsidRDefault="00294725" w:rsidP="00D2571A">
      <w:pPr>
        <w:rPr>
          <w:rFonts w:ascii="Times New Roman" w:hAnsi="Times New Roman" w:cs="Times New Roman"/>
        </w:rPr>
      </w:pPr>
      <w:r w:rsidRPr="007E025B">
        <w:rPr>
          <w:rFonts w:ascii="Times New Roman" w:hAnsi="Times New Roman" w:cs="Times New Roman"/>
        </w:rPr>
        <w:t>Rock P. (2007). Theoretical Perspectives on Victimisation. In Handbook of Victims and Victimology (Walklate S., ed) pp. 37–61. Willan: Devon, UK.</w:t>
      </w:r>
    </w:p>
    <w:p w14:paraId="5CC018B9" w14:textId="77777777" w:rsidR="00294725" w:rsidRDefault="00294725" w:rsidP="00E74F48">
      <w:pPr>
        <w:rPr>
          <w:rFonts w:ascii="Times New Roman" w:hAnsi="Times New Roman" w:cs="Times New Roman"/>
        </w:rPr>
      </w:pPr>
      <w:proofErr w:type="spellStart"/>
      <w:r w:rsidRPr="00E74F48">
        <w:rPr>
          <w:rFonts w:ascii="Times New Roman" w:hAnsi="Times New Roman" w:cs="Times New Roman"/>
        </w:rPr>
        <w:t>Rousselet</w:t>
      </w:r>
      <w:proofErr w:type="spellEnd"/>
      <w:r w:rsidRPr="00E74F48">
        <w:rPr>
          <w:rFonts w:ascii="Times New Roman" w:hAnsi="Times New Roman" w:cs="Times New Roman"/>
        </w:rPr>
        <w:t xml:space="preserve">, </w:t>
      </w:r>
      <w:r>
        <w:rPr>
          <w:rFonts w:ascii="Times New Roman" w:hAnsi="Times New Roman" w:cs="Times New Roman"/>
        </w:rPr>
        <w:t>M.,</w:t>
      </w:r>
      <w:r w:rsidRPr="00E74F48">
        <w:rPr>
          <w:rFonts w:ascii="Times New Roman" w:hAnsi="Times New Roman" w:cs="Times New Roman"/>
        </w:rPr>
        <w:t xml:space="preserve"> </w:t>
      </w:r>
      <w:proofErr w:type="spellStart"/>
      <w:r w:rsidRPr="00E74F48">
        <w:rPr>
          <w:rFonts w:ascii="Times New Roman" w:hAnsi="Times New Roman" w:cs="Times New Roman"/>
        </w:rPr>
        <w:t>Duretete</w:t>
      </w:r>
      <w:proofErr w:type="spellEnd"/>
      <w:r w:rsidRPr="00E74F48">
        <w:rPr>
          <w:rFonts w:ascii="Times New Roman" w:hAnsi="Times New Roman" w:cs="Times New Roman"/>
        </w:rPr>
        <w:t>, J</w:t>
      </w:r>
      <w:r>
        <w:rPr>
          <w:rFonts w:ascii="Times New Roman" w:hAnsi="Times New Roman" w:cs="Times New Roman"/>
        </w:rPr>
        <w:t xml:space="preserve">., </w:t>
      </w:r>
      <w:proofErr w:type="spellStart"/>
      <w:r w:rsidRPr="00E74F48">
        <w:rPr>
          <w:rFonts w:ascii="Times New Roman" w:hAnsi="Times New Roman" w:cs="Times New Roman"/>
        </w:rPr>
        <w:t>Bardouin</w:t>
      </w:r>
      <w:proofErr w:type="spellEnd"/>
      <w:r w:rsidRPr="00E74F48">
        <w:rPr>
          <w:rFonts w:ascii="Times New Roman" w:hAnsi="Times New Roman" w:cs="Times New Roman"/>
        </w:rPr>
        <w:t>, M</w:t>
      </w:r>
      <w:r>
        <w:rPr>
          <w:rFonts w:ascii="Times New Roman" w:hAnsi="Times New Roman" w:cs="Times New Roman"/>
        </w:rPr>
        <w:t xml:space="preserve"> and </w:t>
      </w:r>
      <w:r w:rsidRPr="00E74F48">
        <w:rPr>
          <w:rFonts w:ascii="Times New Roman" w:hAnsi="Times New Roman" w:cs="Times New Roman"/>
        </w:rPr>
        <w:t>Grall-</w:t>
      </w:r>
      <w:proofErr w:type="spellStart"/>
      <w:r w:rsidRPr="00E74F48">
        <w:rPr>
          <w:rFonts w:ascii="Times New Roman" w:hAnsi="Times New Roman" w:cs="Times New Roman"/>
        </w:rPr>
        <w:t>Bronnec</w:t>
      </w:r>
      <w:proofErr w:type="spellEnd"/>
      <w:r>
        <w:rPr>
          <w:rFonts w:ascii="Times New Roman" w:hAnsi="Times New Roman" w:cs="Times New Roman"/>
        </w:rPr>
        <w:t xml:space="preserve">, M (2017). </w:t>
      </w:r>
      <w:r w:rsidRPr="00E74F48">
        <w:rPr>
          <w:rFonts w:ascii="Times New Roman" w:hAnsi="Times New Roman" w:cs="Times New Roman"/>
        </w:rPr>
        <w:t xml:space="preserve">Cult membership: What factors contribute to joining or </w:t>
      </w:r>
      <w:proofErr w:type="gramStart"/>
      <w:r w:rsidRPr="00E74F48">
        <w:rPr>
          <w:rFonts w:ascii="Times New Roman" w:hAnsi="Times New Roman" w:cs="Times New Roman"/>
        </w:rPr>
        <w:t>leaving?,</w:t>
      </w:r>
      <w:proofErr w:type="gramEnd"/>
      <w:r>
        <w:rPr>
          <w:rFonts w:ascii="Times New Roman" w:hAnsi="Times New Roman" w:cs="Times New Roman"/>
        </w:rPr>
        <w:t xml:space="preserve"> </w:t>
      </w:r>
      <w:r w:rsidRPr="00E74F48">
        <w:rPr>
          <w:rFonts w:ascii="Times New Roman" w:hAnsi="Times New Roman" w:cs="Times New Roman"/>
        </w:rPr>
        <w:t>Psychiatry Research,</w:t>
      </w:r>
      <w:r>
        <w:rPr>
          <w:rFonts w:ascii="Times New Roman" w:hAnsi="Times New Roman" w:cs="Times New Roman"/>
        </w:rPr>
        <w:t xml:space="preserve"> </w:t>
      </w:r>
      <w:r w:rsidRPr="00E74F48">
        <w:rPr>
          <w:rFonts w:ascii="Times New Roman" w:hAnsi="Times New Roman" w:cs="Times New Roman"/>
        </w:rPr>
        <w:t>Volume 257,</w:t>
      </w:r>
      <w:r>
        <w:rPr>
          <w:rFonts w:ascii="Times New Roman" w:hAnsi="Times New Roman" w:cs="Times New Roman"/>
        </w:rPr>
        <w:t xml:space="preserve"> </w:t>
      </w:r>
      <w:r w:rsidRPr="00E74F48">
        <w:rPr>
          <w:rFonts w:ascii="Times New Roman" w:hAnsi="Times New Roman" w:cs="Times New Roman"/>
        </w:rPr>
        <w:t>Pages 27-33,</w:t>
      </w:r>
      <w:r>
        <w:rPr>
          <w:rFonts w:ascii="Times New Roman" w:hAnsi="Times New Roman" w:cs="Times New Roman"/>
        </w:rPr>
        <w:t xml:space="preserve"> </w:t>
      </w:r>
      <w:r w:rsidRPr="00E74F48">
        <w:rPr>
          <w:rFonts w:ascii="Times New Roman" w:hAnsi="Times New Roman" w:cs="Times New Roman"/>
        </w:rPr>
        <w:t>ISSN 0165-1781,</w:t>
      </w:r>
      <w:r>
        <w:rPr>
          <w:rFonts w:ascii="Times New Roman" w:hAnsi="Times New Roman" w:cs="Times New Roman"/>
        </w:rPr>
        <w:t xml:space="preserve"> </w:t>
      </w:r>
      <w:hyperlink r:id="rId25" w:history="1">
        <w:r w:rsidRPr="00E9307B">
          <w:rPr>
            <w:rStyle w:val="Hyperlink"/>
            <w:rFonts w:ascii="Times New Roman" w:hAnsi="Times New Roman" w:cs="Times New Roman"/>
          </w:rPr>
          <w:t>https://doi.org/10.1016/j.psychres.2017.07.018</w:t>
        </w:r>
      </w:hyperlink>
      <w:r w:rsidRPr="00E74F48">
        <w:rPr>
          <w:rFonts w:ascii="Times New Roman" w:hAnsi="Times New Roman" w:cs="Times New Roman"/>
        </w:rPr>
        <w:t>.</w:t>
      </w:r>
    </w:p>
    <w:p w14:paraId="50814EDE" w14:textId="77777777" w:rsidR="00294725" w:rsidRDefault="00294725" w:rsidP="0069645C">
      <w:pPr>
        <w:rPr>
          <w:rFonts w:ascii="Times New Roman" w:hAnsi="Times New Roman" w:cs="Times New Roman"/>
        </w:rPr>
      </w:pPr>
      <w:proofErr w:type="spellStart"/>
      <w:r w:rsidRPr="0069645C">
        <w:rPr>
          <w:rFonts w:ascii="Times New Roman" w:hAnsi="Times New Roman" w:cs="Times New Roman"/>
        </w:rPr>
        <w:lastRenderedPageBreak/>
        <w:t>Rousselet</w:t>
      </w:r>
      <w:proofErr w:type="spellEnd"/>
      <w:r w:rsidRPr="0069645C">
        <w:rPr>
          <w:rFonts w:ascii="Times New Roman" w:hAnsi="Times New Roman" w:cs="Times New Roman"/>
        </w:rPr>
        <w:t xml:space="preserve">, M., </w:t>
      </w:r>
      <w:proofErr w:type="spellStart"/>
      <w:r w:rsidRPr="0069645C">
        <w:rPr>
          <w:rFonts w:ascii="Times New Roman" w:hAnsi="Times New Roman" w:cs="Times New Roman"/>
        </w:rPr>
        <w:t>Duretete</w:t>
      </w:r>
      <w:proofErr w:type="spellEnd"/>
      <w:r w:rsidRPr="0069645C">
        <w:rPr>
          <w:rFonts w:ascii="Times New Roman" w:hAnsi="Times New Roman" w:cs="Times New Roman"/>
        </w:rPr>
        <w:t>, O., Hardouin, J. B., &amp; Grall-</w:t>
      </w:r>
      <w:proofErr w:type="spellStart"/>
      <w:r w:rsidRPr="0069645C">
        <w:rPr>
          <w:rFonts w:ascii="Times New Roman" w:hAnsi="Times New Roman" w:cs="Times New Roman"/>
        </w:rPr>
        <w:t>Bronnec</w:t>
      </w:r>
      <w:proofErr w:type="spellEnd"/>
      <w:r w:rsidRPr="0069645C">
        <w:rPr>
          <w:rFonts w:ascii="Times New Roman" w:hAnsi="Times New Roman" w:cs="Times New Roman"/>
        </w:rPr>
        <w:t xml:space="preserve">, M. (2017). Cult membership: What factors contribute to joining or leaving? Psychiatry Research, 257, 27–33. </w:t>
      </w:r>
      <w:hyperlink r:id="rId26" w:history="1">
        <w:r w:rsidRPr="00E9307B">
          <w:rPr>
            <w:rStyle w:val="Hyperlink"/>
            <w:rFonts w:ascii="Times New Roman" w:hAnsi="Times New Roman" w:cs="Times New Roman"/>
          </w:rPr>
          <w:t>https://doi.org/10.1016/j.psychres.2017.07.018</w:t>
        </w:r>
      </w:hyperlink>
    </w:p>
    <w:p w14:paraId="0BBB7670" w14:textId="77777777" w:rsidR="00294725" w:rsidRDefault="00294725" w:rsidP="00794F2A">
      <w:pPr>
        <w:rPr>
          <w:rFonts w:ascii="Times New Roman" w:hAnsi="Times New Roman" w:cs="Times New Roman"/>
        </w:rPr>
      </w:pPr>
      <w:proofErr w:type="spellStart"/>
      <w:r w:rsidRPr="00794F2A">
        <w:rPr>
          <w:rFonts w:ascii="Times New Roman" w:hAnsi="Times New Roman" w:cs="Times New Roman"/>
        </w:rPr>
        <w:t>Rousselet</w:t>
      </w:r>
      <w:proofErr w:type="spellEnd"/>
      <w:r w:rsidRPr="00794F2A">
        <w:rPr>
          <w:rFonts w:ascii="Times New Roman" w:hAnsi="Times New Roman" w:cs="Times New Roman"/>
        </w:rPr>
        <w:t xml:space="preserve">, M., </w:t>
      </w:r>
      <w:proofErr w:type="spellStart"/>
      <w:r w:rsidRPr="00794F2A">
        <w:rPr>
          <w:rFonts w:ascii="Times New Roman" w:hAnsi="Times New Roman" w:cs="Times New Roman"/>
        </w:rPr>
        <w:t>Duretete</w:t>
      </w:r>
      <w:proofErr w:type="spellEnd"/>
      <w:r w:rsidRPr="00794F2A">
        <w:rPr>
          <w:rFonts w:ascii="Times New Roman" w:hAnsi="Times New Roman" w:cs="Times New Roman"/>
        </w:rPr>
        <w:t>, O., Hardouin, J. B., &amp; Grall-</w:t>
      </w:r>
      <w:proofErr w:type="spellStart"/>
      <w:r w:rsidRPr="00794F2A">
        <w:rPr>
          <w:rFonts w:ascii="Times New Roman" w:hAnsi="Times New Roman" w:cs="Times New Roman"/>
        </w:rPr>
        <w:t>Bronnec</w:t>
      </w:r>
      <w:proofErr w:type="spellEnd"/>
      <w:r w:rsidRPr="00794F2A">
        <w:rPr>
          <w:rFonts w:ascii="Times New Roman" w:hAnsi="Times New Roman" w:cs="Times New Roman"/>
        </w:rPr>
        <w:t>, M. (2017). Cult membership:</w:t>
      </w:r>
      <w:r>
        <w:rPr>
          <w:rFonts w:ascii="Times New Roman" w:hAnsi="Times New Roman" w:cs="Times New Roman"/>
        </w:rPr>
        <w:t xml:space="preserve"> </w:t>
      </w:r>
      <w:r w:rsidRPr="00794F2A">
        <w:rPr>
          <w:rFonts w:ascii="Times New Roman" w:hAnsi="Times New Roman" w:cs="Times New Roman"/>
        </w:rPr>
        <w:t xml:space="preserve">What factors contribute to joining or leaving? Psychiatry Research, 257, 27–33. </w:t>
      </w:r>
      <w:hyperlink r:id="rId27" w:history="1">
        <w:r w:rsidRPr="00E9307B">
          <w:rPr>
            <w:rStyle w:val="Hyperlink"/>
            <w:rFonts w:ascii="Times New Roman" w:hAnsi="Times New Roman" w:cs="Times New Roman"/>
          </w:rPr>
          <w:t>https://doi.org/10.1016/j.psychres.2017.07.018</w:t>
        </w:r>
      </w:hyperlink>
      <w:r w:rsidRPr="00794F2A">
        <w:rPr>
          <w:rFonts w:ascii="Times New Roman" w:hAnsi="Times New Roman" w:cs="Times New Roman"/>
        </w:rPr>
        <w:t>.</w:t>
      </w:r>
    </w:p>
    <w:p w14:paraId="31BB6DB9" w14:textId="77777777" w:rsidR="00294725" w:rsidRDefault="00294725" w:rsidP="00D2571A">
      <w:pPr>
        <w:rPr>
          <w:rFonts w:ascii="Times New Roman" w:hAnsi="Times New Roman" w:cs="Times New Roman"/>
        </w:rPr>
      </w:pPr>
      <w:proofErr w:type="spellStart"/>
      <w:r w:rsidRPr="00D2571A">
        <w:rPr>
          <w:rFonts w:ascii="Times New Roman" w:hAnsi="Times New Roman" w:cs="Times New Roman"/>
        </w:rPr>
        <w:t>Rousselet</w:t>
      </w:r>
      <w:proofErr w:type="spellEnd"/>
      <w:r w:rsidRPr="00D2571A">
        <w:rPr>
          <w:rFonts w:ascii="Times New Roman" w:hAnsi="Times New Roman" w:cs="Times New Roman"/>
        </w:rPr>
        <w:t xml:space="preserve">, M., </w:t>
      </w:r>
      <w:proofErr w:type="spellStart"/>
      <w:r w:rsidRPr="00D2571A">
        <w:rPr>
          <w:rFonts w:ascii="Times New Roman" w:hAnsi="Times New Roman" w:cs="Times New Roman"/>
        </w:rPr>
        <w:t>Duretete</w:t>
      </w:r>
      <w:proofErr w:type="spellEnd"/>
      <w:r w:rsidRPr="00D2571A">
        <w:rPr>
          <w:rFonts w:ascii="Times New Roman" w:hAnsi="Times New Roman" w:cs="Times New Roman"/>
        </w:rPr>
        <w:t>, O., Hardouin, J. B., &amp; Grall-</w:t>
      </w:r>
      <w:proofErr w:type="spellStart"/>
      <w:r w:rsidRPr="00D2571A">
        <w:rPr>
          <w:rFonts w:ascii="Times New Roman" w:hAnsi="Times New Roman" w:cs="Times New Roman"/>
        </w:rPr>
        <w:t>Bronnec</w:t>
      </w:r>
      <w:proofErr w:type="spellEnd"/>
      <w:r w:rsidRPr="00D2571A">
        <w:rPr>
          <w:rFonts w:ascii="Times New Roman" w:hAnsi="Times New Roman" w:cs="Times New Roman"/>
        </w:rPr>
        <w:t>, M. (2017). Cult membership:</w:t>
      </w:r>
      <w:r>
        <w:rPr>
          <w:rFonts w:ascii="Times New Roman" w:hAnsi="Times New Roman" w:cs="Times New Roman"/>
        </w:rPr>
        <w:t xml:space="preserve"> </w:t>
      </w:r>
      <w:r w:rsidRPr="00D2571A">
        <w:rPr>
          <w:rFonts w:ascii="Times New Roman" w:hAnsi="Times New Roman" w:cs="Times New Roman"/>
        </w:rPr>
        <w:t>What factors contribute to joining or leaving? Psychiatry Research, 257, 27-33.</w:t>
      </w:r>
      <w:r>
        <w:rPr>
          <w:rFonts w:ascii="Times New Roman" w:hAnsi="Times New Roman" w:cs="Times New Roman"/>
        </w:rPr>
        <w:t xml:space="preserve"> </w:t>
      </w:r>
      <w:hyperlink r:id="rId28" w:history="1">
        <w:r w:rsidRPr="00E9307B">
          <w:rPr>
            <w:rStyle w:val="Hyperlink"/>
            <w:rFonts w:ascii="Times New Roman" w:hAnsi="Times New Roman" w:cs="Times New Roman"/>
          </w:rPr>
          <w:t>https://doi.org/10.1016/j.psychres.2017.07.018</w:t>
        </w:r>
      </w:hyperlink>
    </w:p>
    <w:p w14:paraId="7E6D0D2C" w14:textId="77777777" w:rsidR="00294725" w:rsidRDefault="00294725">
      <w:pPr>
        <w:rPr>
          <w:rFonts w:ascii="Times New Roman" w:hAnsi="Times New Roman" w:cs="Times New Roman"/>
        </w:rPr>
      </w:pPr>
      <w:r w:rsidRPr="000A17A7">
        <w:rPr>
          <w:rFonts w:ascii="Times New Roman" w:hAnsi="Times New Roman" w:cs="Times New Roman"/>
        </w:rPr>
        <w:t>Schneider, H.J. (1982). The Victim in International Perspective. de Gruyter; Berlin &amp;New York</w:t>
      </w:r>
    </w:p>
    <w:p w14:paraId="389F4F50" w14:textId="77777777" w:rsidR="00294725" w:rsidRPr="00177563" w:rsidRDefault="00294725" w:rsidP="00177563">
      <w:pPr>
        <w:rPr>
          <w:rFonts w:ascii="Times New Roman" w:hAnsi="Times New Roman" w:cs="Times New Roman"/>
        </w:rPr>
      </w:pPr>
      <w:r w:rsidRPr="00177563">
        <w:rPr>
          <w:rFonts w:ascii="Times New Roman" w:hAnsi="Times New Roman" w:cs="Times New Roman"/>
        </w:rPr>
        <w:t>Shaw, C. R. and McKay, H.D. (1969). Juvenile delinquency and urban areas. Chicago: University of Chicago Press.</w:t>
      </w:r>
    </w:p>
    <w:p w14:paraId="52B2937E" w14:textId="77777777" w:rsidR="00294725" w:rsidRDefault="00294725" w:rsidP="0069645C">
      <w:pPr>
        <w:rPr>
          <w:rFonts w:ascii="Times New Roman" w:hAnsi="Times New Roman" w:cs="Times New Roman"/>
        </w:rPr>
      </w:pPr>
      <w:r w:rsidRPr="0049671D">
        <w:rPr>
          <w:rFonts w:ascii="Times New Roman" w:hAnsi="Times New Roman" w:cs="Times New Roman"/>
        </w:rPr>
        <w:t xml:space="preserve">Singh, K. (2024). Cultural Deviance Theory – Definition, Examples, Pros &amp; Cons. Helpful Professor. Last Updated: 2024. Available at: </w:t>
      </w:r>
      <w:hyperlink r:id="rId29" w:history="1">
        <w:r w:rsidRPr="00E9307B">
          <w:rPr>
            <w:rStyle w:val="Hyperlink"/>
            <w:rFonts w:ascii="Times New Roman" w:hAnsi="Times New Roman" w:cs="Times New Roman"/>
          </w:rPr>
          <w:t>https://helpfulprofessor.com/cultural-deviance-theory/</w:t>
        </w:r>
      </w:hyperlink>
    </w:p>
    <w:p w14:paraId="27D1240A" w14:textId="77777777" w:rsidR="00294725" w:rsidRDefault="00294725" w:rsidP="009337AB">
      <w:pPr>
        <w:rPr>
          <w:rFonts w:ascii="Times New Roman" w:hAnsi="Times New Roman" w:cs="Times New Roman"/>
        </w:rPr>
      </w:pPr>
      <w:r w:rsidRPr="009337AB">
        <w:rPr>
          <w:rFonts w:ascii="Times New Roman" w:hAnsi="Times New Roman" w:cs="Times New Roman"/>
        </w:rPr>
        <w:t>Stark E (2007) Coercive control: How men entrap women in personal life. Oxford: Oxford University Press.</w:t>
      </w:r>
      <w:r>
        <w:rPr>
          <w:rFonts w:ascii="Times New Roman" w:hAnsi="Times New Roman" w:cs="Times New Roman"/>
        </w:rPr>
        <w:t xml:space="preserve"> </w:t>
      </w:r>
      <w:r w:rsidRPr="009337AB">
        <w:rPr>
          <w:rFonts w:ascii="Times New Roman" w:hAnsi="Times New Roman" w:cs="Times New Roman"/>
        </w:rPr>
        <w:t>Home Office (2015) Controlling or Coercive Behaviour in an Intimate or Family Relationship: Statutory Guidance Framework. Report, Home Office, UK</w:t>
      </w:r>
      <w:r>
        <w:rPr>
          <w:rFonts w:ascii="Times New Roman" w:hAnsi="Times New Roman" w:cs="Times New Roman"/>
        </w:rPr>
        <w:t>.</w:t>
      </w:r>
    </w:p>
    <w:p w14:paraId="1D605041" w14:textId="77777777" w:rsidR="00294725" w:rsidRDefault="00294725" w:rsidP="00D2571A">
      <w:pPr>
        <w:rPr>
          <w:rFonts w:ascii="Times New Roman" w:hAnsi="Times New Roman" w:cs="Times New Roman"/>
        </w:rPr>
      </w:pPr>
      <w:r w:rsidRPr="00067D36">
        <w:rPr>
          <w:rFonts w:ascii="Times New Roman" w:hAnsi="Times New Roman" w:cs="Times New Roman"/>
        </w:rPr>
        <w:t>Stark, E (2007). Coercive control: How men entrap women in personal life. Oxford University Press.</w:t>
      </w:r>
    </w:p>
    <w:p w14:paraId="12F37F12" w14:textId="77777777" w:rsidR="00294725" w:rsidRDefault="00294725" w:rsidP="00177563">
      <w:pPr>
        <w:rPr>
          <w:rFonts w:ascii="Times New Roman" w:hAnsi="Times New Roman" w:cs="Times New Roman"/>
        </w:rPr>
      </w:pPr>
      <w:r w:rsidRPr="00177563">
        <w:rPr>
          <w:rFonts w:ascii="Times New Roman" w:hAnsi="Times New Roman" w:cs="Times New Roman"/>
        </w:rPr>
        <w:t>Sutherland, E. (1947) Principles of criminology Philadelphia: Lippincott, Williams and Wilkins.</w:t>
      </w:r>
    </w:p>
    <w:p w14:paraId="225E8485" w14:textId="77777777" w:rsidR="00294725" w:rsidRDefault="00294725" w:rsidP="00E72695">
      <w:pPr>
        <w:rPr>
          <w:rFonts w:ascii="Times New Roman" w:hAnsi="Times New Roman" w:cs="Times New Roman"/>
        </w:rPr>
      </w:pPr>
      <w:r w:rsidRPr="00E72695">
        <w:rPr>
          <w:rFonts w:ascii="Times New Roman" w:hAnsi="Times New Roman" w:cs="Times New Roman"/>
        </w:rPr>
        <w:t xml:space="preserve">Sutherland, E. H., Cressey, D. R., &amp; Luckenbill, D. F. (1992). Principles of criminology. </w:t>
      </w:r>
      <w:proofErr w:type="spellStart"/>
      <w:r w:rsidRPr="00E72695">
        <w:rPr>
          <w:rFonts w:ascii="Times New Roman" w:hAnsi="Times New Roman" w:cs="Times New Roman"/>
        </w:rPr>
        <w:t>philadelphia</w:t>
      </w:r>
      <w:proofErr w:type="spellEnd"/>
      <w:r w:rsidRPr="00E72695">
        <w:rPr>
          <w:rFonts w:ascii="Times New Roman" w:hAnsi="Times New Roman" w:cs="Times New Roman"/>
        </w:rPr>
        <w:t>: Lippincott.</w:t>
      </w:r>
    </w:p>
    <w:p w14:paraId="1F0EB7E3" w14:textId="77777777" w:rsidR="00294725" w:rsidRDefault="00294725" w:rsidP="00794F2A">
      <w:pPr>
        <w:rPr>
          <w:rFonts w:ascii="Times New Roman" w:hAnsi="Times New Roman" w:cs="Times New Roman"/>
        </w:rPr>
      </w:pPr>
      <w:r w:rsidRPr="004147E7">
        <w:rPr>
          <w:rFonts w:ascii="Times New Roman" w:hAnsi="Times New Roman" w:cs="Times New Roman"/>
        </w:rPr>
        <w:t xml:space="preserve">The Family Survival Trust. (2025). Action Against Cultic Abuse. The Family Survival Trust. Last Updated: 2025. Available at: </w:t>
      </w:r>
      <w:hyperlink r:id="rId30" w:history="1">
        <w:r w:rsidRPr="00E9307B">
          <w:rPr>
            <w:rStyle w:val="Hyperlink"/>
            <w:rFonts w:ascii="Times New Roman" w:hAnsi="Times New Roman" w:cs="Times New Roman"/>
          </w:rPr>
          <w:t>https://thefamilysurvivaltrust.org/</w:t>
        </w:r>
      </w:hyperlink>
    </w:p>
    <w:p w14:paraId="12B14394" w14:textId="77777777" w:rsidR="00294725" w:rsidRDefault="00294725" w:rsidP="009337AB">
      <w:pPr>
        <w:rPr>
          <w:rFonts w:ascii="Times New Roman" w:hAnsi="Times New Roman" w:cs="Times New Roman"/>
        </w:rPr>
      </w:pPr>
      <w:r w:rsidRPr="00445B10">
        <w:rPr>
          <w:rFonts w:ascii="Times New Roman" w:hAnsi="Times New Roman" w:cs="Times New Roman"/>
        </w:rPr>
        <w:t xml:space="preserve">Thompson, J </w:t>
      </w:r>
      <w:r w:rsidRPr="00445B10">
        <w:rPr>
          <w:rFonts w:ascii="Times New Roman" w:hAnsi="Times New Roman" w:cs="Times New Roman"/>
          <w:i/>
          <w:iCs/>
        </w:rPr>
        <w:t>et al.</w:t>
      </w:r>
      <w:r>
        <w:rPr>
          <w:rFonts w:ascii="Times New Roman" w:hAnsi="Times New Roman" w:cs="Times New Roman"/>
          <w:i/>
          <w:iCs/>
        </w:rPr>
        <w:t>,</w:t>
      </w:r>
      <w:r w:rsidRPr="00445B10">
        <w:rPr>
          <w:rFonts w:ascii="Times New Roman" w:hAnsi="Times New Roman" w:cs="Times New Roman"/>
        </w:rPr>
        <w:t xml:space="preserve"> (2023). Exploring the Occupational Transition of Leaving a Cult. Dominican Scholar. 1(1), pp.1-23. Available at: </w:t>
      </w:r>
      <w:hyperlink r:id="rId31" w:history="1">
        <w:r w:rsidRPr="00E9307B">
          <w:rPr>
            <w:rStyle w:val="Hyperlink"/>
            <w:rFonts w:ascii="Times New Roman" w:hAnsi="Times New Roman" w:cs="Times New Roman"/>
          </w:rPr>
          <w:t>https://scholar.dominican.edu/cgi/viewcontent.cgi?article=1048&amp;context=occupational-therapy-capstone</w:t>
        </w:r>
      </w:hyperlink>
    </w:p>
    <w:p w14:paraId="357A3C83" w14:textId="77777777" w:rsidR="00294725" w:rsidRDefault="00294725" w:rsidP="009C474C">
      <w:pPr>
        <w:rPr>
          <w:rFonts w:ascii="Times New Roman" w:hAnsi="Times New Roman" w:cs="Times New Roman"/>
        </w:rPr>
      </w:pPr>
      <w:r w:rsidRPr="007458E2">
        <w:rPr>
          <w:rFonts w:ascii="Times New Roman" w:hAnsi="Times New Roman" w:cs="Times New Roman"/>
        </w:rPr>
        <w:t>United Nations. (1985). Declaration of Basic Principles of Justice for Victims of Crime and Abuse of Power.</w:t>
      </w:r>
      <w:r>
        <w:rPr>
          <w:rFonts w:ascii="Times New Roman" w:hAnsi="Times New Roman" w:cs="Times New Roman"/>
        </w:rPr>
        <w:t xml:space="preserve"> </w:t>
      </w:r>
      <w:r w:rsidRPr="007458E2">
        <w:rPr>
          <w:rFonts w:ascii="Times New Roman" w:hAnsi="Times New Roman" w:cs="Times New Roman"/>
        </w:rPr>
        <w:t xml:space="preserve">United Nations Human Rights. Available at: </w:t>
      </w:r>
      <w:hyperlink r:id="rId32" w:history="1">
        <w:r w:rsidRPr="00E9307B">
          <w:rPr>
            <w:rStyle w:val="Hyperlink"/>
            <w:rFonts w:ascii="Times New Roman" w:hAnsi="Times New Roman" w:cs="Times New Roman"/>
          </w:rPr>
          <w:t>https://www.ohchr.org/en/instruments-mechanisms/instruments/declaration-basic-principles-justice-vic</w:t>
        </w:r>
      </w:hyperlink>
    </w:p>
    <w:p w14:paraId="2D704CD3" w14:textId="77777777" w:rsidR="00294725" w:rsidRDefault="00294725" w:rsidP="009C474C">
      <w:pPr>
        <w:rPr>
          <w:rFonts w:ascii="Times New Roman" w:hAnsi="Times New Roman" w:cs="Times New Roman"/>
        </w:rPr>
      </w:pPr>
      <w:r w:rsidRPr="002F509E">
        <w:rPr>
          <w:rFonts w:ascii="Times New Roman" w:hAnsi="Times New Roman" w:cs="Times New Roman"/>
        </w:rPr>
        <w:t xml:space="preserve">Walklate, S. (1989). Victimology (Routledge Revivals): The Victim and the Criminal Justice Process (1st ed.). Routledge. </w:t>
      </w:r>
      <w:hyperlink r:id="rId33" w:history="1">
        <w:r w:rsidRPr="00E9307B">
          <w:rPr>
            <w:rStyle w:val="Hyperlink"/>
            <w:rFonts w:ascii="Times New Roman" w:hAnsi="Times New Roman" w:cs="Times New Roman"/>
          </w:rPr>
          <w:t>https://doi.org/10.4324/9780203564363</w:t>
        </w:r>
      </w:hyperlink>
    </w:p>
    <w:p w14:paraId="48400F52" w14:textId="77777777" w:rsidR="00294725" w:rsidRDefault="00294725" w:rsidP="00BC21B6">
      <w:pPr>
        <w:rPr>
          <w:rFonts w:ascii="Times New Roman" w:hAnsi="Times New Roman" w:cs="Times New Roman"/>
        </w:rPr>
      </w:pPr>
      <w:r w:rsidRPr="00BC21B6">
        <w:rPr>
          <w:rFonts w:ascii="Times New Roman" w:hAnsi="Times New Roman" w:cs="Times New Roman"/>
        </w:rPr>
        <w:lastRenderedPageBreak/>
        <w:t>Walklate, Sandra, Kate Fitz-Gibbon, and Jude McCulloch. 2017. “Is More Law the Answer? Seeking Justice for Victims of Intimate Partner Violence through the Reform of Legal Categories.” Criminology &amp; Criminal Justice 18(1): 115–31.</w:t>
      </w:r>
      <w:r>
        <w:rPr>
          <w:rFonts w:ascii="Times New Roman" w:hAnsi="Times New Roman" w:cs="Times New Roman"/>
        </w:rPr>
        <w:t xml:space="preserve"> </w:t>
      </w:r>
      <w:hyperlink r:id="rId34" w:history="1">
        <w:r w:rsidRPr="00E9307B">
          <w:rPr>
            <w:rStyle w:val="Hyperlink"/>
            <w:rFonts w:ascii="Times New Roman" w:hAnsi="Times New Roman" w:cs="Times New Roman"/>
          </w:rPr>
          <w:t>http://journals.sagepub.com/doi/full/10.1177/1748895817751830</w:t>
        </w:r>
      </w:hyperlink>
    </w:p>
    <w:p w14:paraId="5C98A05E" w14:textId="77777777" w:rsidR="00294725" w:rsidRDefault="00294725" w:rsidP="00D2571A">
      <w:pPr>
        <w:rPr>
          <w:rFonts w:ascii="Times New Roman" w:hAnsi="Times New Roman" w:cs="Times New Roman"/>
        </w:rPr>
      </w:pPr>
      <w:r w:rsidRPr="00837B26">
        <w:rPr>
          <w:rFonts w:ascii="Times New Roman" w:hAnsi="Times New Roman" w:cs="Times New Roman"/>
        </w:rPr>
        <w:t xml:space="preserve">World Society of Victimology. (2024). About Us. World Society of Victimology. Last Updated: 2024. Available at: </w:t>
      </w:r>
      <w:hyperlink r:id="rId35" w:history="1">
        <w:r w:rsidRPr="00E9307B">
          <w:rPr>
            <w:rStyle w:val="Hyperlink"/>
            <w:rFonts w:ascii="Times New Roman" w:hAnsi="Times New Roman" w:cs="Times New Roman"/>
          </w:rPr>
          <w:t>https://www.worldsocietyofvictimology.org/about-us/</w:t>
        </w:r>
      </w:hyperlink>
    </w:p>
    <w:p w14:paraId="1ED03D45" w14:textId="77777777" w:rsidR="00C90318" w:rsidRPr="00431E8C" w:rsidRDefault="00C90318" w:rsidP="009C474C">
      <w:pPr>
        <w:rPr>
          <w:rFonts w:ascii="Times New Roman" w:hAnsi="Times New Roman" w:cs="Times New Roman"/>
        </w:rPr>
      </w:pPr>
    </w:p>
    <w:p w14:paraId="693BFFC2" w14:textId="77777777" w:rsidR="0037771F" w:rsidRDefault="0037771F" w:rsidP="00D2571A">
      <w:pPr>
        <w:rPr>
          <w:rFonts w:ascii="Times New Roman" w:hAnsi="Times New Roman" w:cs="Times New Roman"/>
        </w:rPr>
      </w:pPr>
    </w:p>
    <w:p w14:paraId="6ADA31B2" w14:textId="77777777" w:rsidR="0037771F" w:rsidRDefault="0037771F" w:rsidP="00D2571A">
      <w:pPr>
        <w:rPr>
          <w:rFonts w:ascii="Times New Roman" w:hAnsi="Times New Roman" w:cs="Times New Roman"/>
        </w:rPr>
      </w:pPr>
    </w:p>
    <w:p w14:paraId="63CE662D" w14:textId="77777777" w:rsidR="006A2A8B" w:rsidRDefault="006A2A8B" w:rsidP="00D2571A">
      <w:pPr>
        <w:rPr>
          <w:rFonts w:ascii="Times New Roman" w:hAnsi="Times New Roman" w:cs="Times New Roman"/>
        </w:rPr>
      </w:pPr>
    </w:p>
    <w:p w14:paraId="27314918" w14:textId="77777777" w:rsidR="00CE443A" w:rsidRDefault="00CE443A" w:rsidP="00CE443A">
      <w:pPr>
        <w:rPr>
          <w:rFonts w:ascii="Times New Roman" w:hAnsi="Times New Roman" w:cs="Times New Roman"/>
        </w:rPr>
      </w:pPr>
    </w:p>
    <w:p w14:paraId="2C36836C" w14:textId="77777777" w:rsidR="00CE443A" w:rsidRDefault="00CE443A" w:rsidP="00CE443A">
      <w:pPr>
        <w:rPr>
          <w:rFonts w:ascii="Times New Roman" w:hAnsi="Times New Roman" w:cs="Times New Roman"/>
        </w:rPr>
      </w:pPr>
    </w:p>
    <w:p w14:paraId="317C5376" w14:textId="77777777" w:rsidR="009D3FCC" w:rsidRDefault="009D3FCC" w:rsidP="00794F2A">
      <w:pPr>
        <w:rPr>
          <w:rFonts w:ascii="Times New Roman" w:hAnsi="Times New Roman" w:cs="Times New Roman"/>
        </w:rPr>
      </w:pPr>
    </w:p>
    <w:p w14:paraId="38B43565" w14:textId="77777777" w:rsidR="00BB46E7" w:rsidRDefault="00BB46E7" w:rsidP="00E74F48">
      <w:pPr>
        <w:rPr>
          <w:rFonts w:ascii="Times New Roman" w:hAnsi="Times New Roman" w:cs="Times New Roman"/>
        </w:rPr>
      </w:pPr>
    </w:p>
    <w:p w14:paraId="5B0A7307" w14:textId="77777777" w:rsidR="00AF4B24" w:rsidRDefault="00AF4B24" w:rsidP="00E74F48">
      <w:pPr>
        <w:rPr>
          <w:rFonts w:ascii="Times New Roman" w:hAnsi="Times New Roman" w:cs="Times New Roman"/>
        </w:rPr>
      </w:pPr>
    </w:p>
    <w:p w14:paraId="58C78193" w14:textId="77777777" w:rsidR="00674B1F" w:rsidRDefault="00674B1F" w:rsidP="00185B28">
      <w:pPr>
        <w:rPr>
          <w:rFonts w:ascii="Times New Roman" w:hAnsi="Times New Roman" w:cs="Times New Roman"/>
        </w:rPr>
      </w:pPr>
    </w:p>
    <w:p w14:paraId="5600D064" w14:textId="77777777" w:rsidR="00177563" w:rsidRDefault="00177563" w:rsidP="00177563">
      <w:pPr>
        <w:rPr>
          <w:rFonts w:ascii="Times New Roman" w:hAnsi="Times New Roman" w:cs="Times New Roman"/>
        </w:rPr>
      </w:pPr>
    </w:p>
    <w:p w14:paraId="086CB80B" w14:textId="77777777" w:rsidR="0049671D" w:rsidRDefault="0049671D" w:rsidP="0069645C">
      <w:pPr>
        <w:rPr>
          <w:rFonts w:ascii="Times New Roman" w:hAnsi="Times New Roman" w:cs="Times New Roman"/>
        </w:rPr>
      </w:pPr>
    </w:p>
    <w:p w14:paraId="73B0106D" w14:textId="77777777" w:rsidR="0023768B" w:rsidRPr="00686F1E" w:rsidRDefault="0023768B" w:rsidP="0023768B">
      <w:pPr>
        <w:rPr>
          <w:rFonts w:ascii="Times New Roman" w:hAnsi="Times New Roman" w:cs="Times New Roman"/>
        </w:rPr>
      </w:pPr>
    </w:p>
    <w:sectPr w:rsidR="0023768B" w:rsidRPr="00686F1E">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FF347" w14:textId="77777777" w:rsidR="00126E16" w:rsidRDefault="00126E16" w:rsidP="00662CCC">
      <w:pPr>
        <w:spacing w:after="0" w:line="240" w:lineRule="auto"/>
      </w:pPr>
      <w:r>
        <w:separator/>
      </w:r>
    </w:p>
  </w:endnote>
  <w:endnote w:type="continuationSeparator" w:id="0">
    <w:p w14:paraId="46984846" w14:textId="77777777" w:rsidR="00126E16" w:rsidRDefault="00126E16" w:rsidP="00662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4215657"/>
      <w:docPartObj>
        <w:docPartGallery w:val="Page Numbers (Bottom of Page)"/>
        <w:docPartUnique/>
      </w:docPartObj>
    </w:sdtPr>
    <w:sdtContent>
      <w:p w14:paraId="57816A56" w14:textId="1F8BC9CE" w:rsidR="002F0F78" w:rsidRDefault="002F0F78">
        <w:pPr>
          <w:pStyle w:val="Footer"/>
          <w:jc w:val="right"/>
        </w:pPr>
        <w:r>
          <w:fldChar w:fldCharType="begin"/>
        </w:r>
        <w:r>
          <w:instrText>PAGE   \* MERGEFORMAT</w:instrText>
        </w:r>
        <w:r>
          <w:fldChar w:fldCharType="separate"/>
        </w:r>
        <w:r>
          <w:t>2</w:t>
        </w:r>
        <w:r>
          <w:fldChar w:fldCharType="end"/>
        </w:r>
      </w:p>
    </w:sdtContent>
  </w:sdt>
  <w:p w14:paraId="0D4F15D6" w14:textId="0C4BD239" w:rsidR="00662CCC" w:rsidRPr="005C531A" w:rsidRDefault="00CF5B23">
    <w:pPr>
      <w:pStyle w:val="Footer"/>
      <w:rPr>
        <w:rFonts w:ascii="Times New Roman" w:hAnsi="Times New Roman" w:cs="Times New Roman"/>
      </w:rPr>
    </w:pPr>
    <w:r>
      <w:rPr>
        <w:rFonts w:ascii="Times New Roman" w:hAnsi="Times New Roman" w:cs="Times New Roman"/>
      </w:rPr>
      <w:t>1402171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E665C" w14:textId="77777777" w:rsidR="00126E16" w:rsidRDefault="00126E16" w:rsidP="00662CCC">
      <w:pPr>
        <w:spacing w:after="0" w:line="240" w:lineRule="auto"/>
      </w:pPr>
      <w:r>
        <w:separator/>
      </w:r>
    </w:p>
  </w:footnote>
  <w:footnote w:type="continuationSeparator" w:id="0">
    <w:p w14:paraId="6FA0377E" w14:textId="77777777" w:rsidR="00126E16" w:rsidRDefault="00126E16" w:rsidP="00662C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DB35A" w14:textId="588ADD79" w:rsidR="002F0F78" w:rsidRPr="005D6494" w:rsidRDefault="00CF5B23">
    <w:pPr>
      <w:pStyle w:val="Header"/>
      <w:rPr>
        <w:rFonts w:ascii="Times New Roman" w:hAnsi="Times New Roman" w:cs="Times New Roman"/>
      </w:rPr>
    </w:pPr>
    <w:r>
      <w:rPr>
        <w:rFonts w:ascii="Times New Roman" w:hAnsi="Times New Roman" w:cs="Times New Roman"/>
      </w:rPr>
      <w:t>ECSO6005</w:t>
    </w:r>
  </w:p>
  <w:p w14:paraId="67C4A4AF" w14:textId="77777777" w:rsidR="00662CCC" w:rsidRDefault="00662C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E07"/>
    <w:rsid w:val="000010B6"/>
    <w:rsid w:val="0000263D"/>
    <w:rsid w:val="00006937"/>
    <w:rsid w:val="00007FE3"/>
    <w:rsid w:val="00014727"/>
    <w:rsid w:val="000407BA"/>
    <w:rsid w:val="00044213"/>
    <w:rsid w:val="000454F5"/>
    <w:rsid w:val="000469B2"/>
    <w:rsid w:val="00052D1F"/>
    <w:rsid w:val="000532AF"/>
    <w:rsid w:val="000555AB"/>
    <w:rsid w:val="000624D4"/>
    <w:rsid w:val="00064390"/>
    <w:rsid w:val="00064ED0"/>
    <w:rsid w:val="00067D36"/>
    <w:rsid w:val="00070F4F"/>
    <w:rsid w:val="00071A66"/>
    <w:rsid w:val="00081074"/>
    <w:rsid w:val="0008126B"/>
    <w:rsid w:val="00085524"/>
    <w:rsid w:val="00085A46"/>
    <w:rsid w:val="00086764"/>
    <w:rsid w:val="00086E4C"/>
    <w:rsid w:val="00091BF9"/>
    <w:rsid w:val="00096E3E"/>
    <w:rsid w:val="000A17A7"/>
    <w:rsid w:val="000B0F7F"/>
    <w:rsid w:val="000B30EA"/>
    <w:rsid w:val="000B5303"/>
    <w:rsid w:val="000C465F"/>
    <w:rsid w:val="000D33B8"/>
    <w:rsid w:val="000D41CC"/>
    <w:rsid w:val="000E011A"/>
    <w:rsid w:val="000E1F79"/>
    <w:rsid w:val="000E557C"/>
    <w:rsid w:val="000F00C5"/>
    <w:rsid w:val="000F1264"/>
    <w:rsid w:val="000F1269"/>
    <w:rsid w:val="000F3637"/>
    <w:rsid w:val="001035C8"/>
    <w:rsid w:val="00107920"/>
    <w:rsid w:val="001109E0"/>
    <w:rsid w:val="001165ED"/>
    <w:rsid w:val="00123FE1"/>
    <w:rsid w:val="00125DB6"/>
    <w:rsid w:val="00126E16"/>
    <w:rsid w:val="00127A82"/>
    <w:rsid w:val="00135635"/>
    <w:rsid w:val="00150257"/>
    <w:rsid w:val="00150C88"/>
    <w:rsid w:val="001572DD"/>
    <w:rsid w:val="00162772"/>
    <w:rsid w:val="00171525"/>
    <w:rsid w:val="001721E0"/>
    <w:rsid w:val="00172BF7"/>
    <w:rsid w:val="00172E69"/>
    <w:rsid w:val="001738DC"/>
    <w:rsid w:val="00174101"/>
    <w:rsid w:val="00177563"/>
    <w:rsid w:val="001776BD"/>
    <w:rsid w:val="00185B28"/>
    <w:rsid w:val="00185DB0"/>
    <w:rsid w:val="001A3248"/>
    <w:rsid w:val="001C0D0B"/>
    <w:rsid w:val="001C22F3"/>
    <w:rsid w:val="001C5F7D"/>
    <w:rsid w:val="001D29F6"/>
    <w:rsid w:val="001D35A1"/>
    <w:rsid w:val="001D7972"/>
    <w:rsid w:val="001E1A56"/>
    <w:rsid w:val="001E4ED6"/>
    <w:rsid w:val="001E5479"/>
    <w:rsid w:val="001F5896"/>
    <w:rsid w:val="002009EB"/>
    <w:rsid w:val="0021047E"/>
    <w:rsid w:val="0021501A"/>
    <w:rsid w:val="0021537F"/>
    <w:rsid w:val="002171E4"/>
    <w:rsid w:val="002243CA"/>
    <w:rsid w:val="00230E8B"/>
    <w:rsid w:val="0023768B"/>
    <w:rsid w:val="0026203F"/>
    <w:rsid w:val="00270475"/>
    <w:rsid w:val="00272001"/>
    <w:rsid w:val="00272048"/>
    <w:rsid w:val="00281C36"/>
    <w:rsid w:val="00286562"/>
    <w:rsid w:val="00293877"/>
    <w:rsid w:val="00294725"/>
    <w:rsid w:val="002B12EC"/>
    <w:rsid w:val="002B412A"/>
    <w:rsid w:val="002B487F"/>
    <w:rsid w:val="002B4F39"/>
    <w:rsid w:val="002B750B"/>
    <w:rsid w:val="002C3228"/>
    <w:rsid w:val="002C3F7E"/>
    <w:rsid w:val="002D4947"/>
    <w:rsid w:val="002D76F1"/>
    <w:rsid w:val="002E1D15"/>
    <w:rsid w:val="002E4F4D"/>
    <w:rsid w:val="002F014C"/>
    <w:rsid w:val="002F0F78"/>
    <w:rsid w:val="002F509E"/>
    <w:rsid w:val="002F7023"/>
    <w:rsid w:val="003006AB"/>
    <w:rsid w:val="00307960"/>
    <w:rsid w:val="00312AB1"/>
    <w:rsid w:val="0031506C"/>
    <w:rsid w:val="00315263"/>
    <w:rsid w:val="00316975"/>
    <w:rsid w:val="0033293F"/>
    <w:rsid w:val="00341455"/>
    <w:rsid w:val="00346683"/>
    <w:rsid w:val="0035123B"/>
    <w:rsid w:val="00361FC5"/>
    <w:rsid w:val="0036454D"/>
    <w:rsid w:val="0036686A"/>
    <w:rsid w:val="0037771F"/>
    <w:rsid w:val="00380693"/>
    <w:rsid w:val="0038159F"/>
    <w:rsid w:val="0039397F"/>
    <w:rsid w:val="00394E66"/>
    <w:rsid w:val="00394F71"/>
    <w:rsid w:val="003A5EC1"/>
    <w:rsid w:val="003B0073"/>
    <w:rsid w:val="003B1998"/>
    <w:rsid w:val="003B355E"/>
    <w:rsid w:val="003B3633"/>
    <w:rsid w:val="003B5E5C"/>
    <w:rsid w:val="003D1353"/>
    <w:rsid w:val="003D13D6"/>
    <w:rsid w:val="003D1679"/>
    <w:rsid w:val="003D5EAF"/>
    <w:rsid w:val="003D6DFD"/>
    <w:rsid w:val="003D733B"/>
    <w:rsid w:val="003D7E87"/>
    <w:rsid w:val="003F325D"/>
    <w:rsid w:val="00404F0E"/>
    <w:rsid w:val="0040656C"/>
    <w:rsid w:val="0041028A"/>
    <w:rsid w:val="004147E7"/>
    <w:rsid w:val="00414CD1"/>
    <w:rsid w:val="00417375"/>
    <w:rsid w:val="0041799D"/>
    <w:rsid w:val="00417EA5"/>
    <w:rsid w:val="004225BB"/>
    <w:rsid w:val="00431E8C"/>
    <w:rsid w:val="004321D6"/>
    <w:rsid w:val="00432F2E"/>
    <w:rsid w:val="00437C69"/>
    <w:rsid w:val="00442439"/>
    <w:rsid w:val="00445B10"/>
    <w:rsid w:val="00451FB9"/>
    <w:rsid w:val="00455056"/>
    <w:rsid w:val="00457681"/>
    <w:rsid w:val="00457D26"/>
    <w:rsid w:val="00467181"/>
    <w:rsid w:val="004804E7"/>
    <w:rsid w:val="00487711"/>
    <w:rsid w:val="004938D6"/>
    <w:rsid w:val="00493B08"/>
    <w:rsid w:val="00496332"/>
    <w:rsid w:val="0049671D"/>
    <w:rsid w:val="00497BF4"/>
    <w:rsid w:val="004A280C"/>
    <w:rsid w:val="004A46CD"/>
    <w:rsid w:val="004B353E"/>
    <w:rsid w:val="004B5B7B"/>
    <w:rsid w:val="004C0BC2"/>
    <w:rsid w:val="004C156B"/>
    <w:rsid w:val="004C4292"/>
    <w:rsid w:val="004D012C"/>
    <w:rsid w:val="004D079A"/>
    <w:rsid w:val="004E10A6"/>
    <w:rsid w:val="004F5E09"/>
    <w:rsid w:val="004F68F2"/>
    <w:rsid w:val="00506084"/>
    <w:rsid w:val="00514819"/>
    <w:rsid w:val="005225C0"/>
    <w:rsid w:val="00524355"/>
    <w:rsid w:val="00526E47"/>
    <w:rsid w:val="00530DD4"/>
    <w:rsid w:val="005320A3"/>
    <w:rsid w:val="00535366"/>
    <w:rsid w:val="005378F5"/>
    <w:rsid w:val="005404E8"/>
    <w:rsid w:val="0054654B"/>
    <w:rsid w:val="00552DDD"/>
    <w:rsid w:val="00552FFF"/>
    <w:rsid w:val="00561B83"/>
    <w:rsid w:val="00571436"/>
    <w:rsid w:val="005772C6"/>
    <w:rsid w:val="00577B37"/>
    <w:rsid w:val="00593758"/>
    <w:rsid w:val="00594944"/>
    <w:rsid w:val="005975AE"/>
    <w:rsid w:val="005A432F"/>
    <w:rsid w:val="005A74A5"/>
    <w:rsid w:val="005A75BC"/>
    <w:rsid w:val="005B064D"/>
    <w:rsid w:val="005B5D93"/>
    <w:rsid w:val="005B65F3"/>
    <w:rsid w:val="005B7CFD"/>
    <w:rsid w:val="005C21B7"/>
    <w:rsid w:val="005C3A9F"/>
    <w:rsid w:val="005C531A"/>
    <w:rsid w:val="005C6B2A"/>
    <w:rsid w:val="005D4634"/>
    <w:rsid w:val="005D4A9F"/>
    <w:rsid w:val="005D6494"/>
    <w:rsid w:val="005F1CB1"/>
    <w:rsid w:val="005F1FC4"/>
    <w:rsid w:val="005F2F25"/>
    <w:rsid w:val="00605B40"/>
    <w:rsid w:val="00610646"/>
    <w:rsid w:val="00610994"/>
    <w:rsid w:val="00612E3E"/>
    <w:rsid w:val="00614FAA"/>
    <w:rsid w:val="00615B96"/>
    <w:rsid w:val="00616637"/>
    <w:rsid w:val="00617A73"/>
    <w:rsid w:val="00622502"/>
    <w:rsid w:val="006239A1"/>
    <w:rsid w:val="0063040A"/>
    <w:rsid w:val="00636FED"/>
    <w:rsid w:val="00641012"/>
    <w:rsid w:val="00642F41"/>
    <w:rsid w:val="006441DD"/>
    <w:rsid w:val="0065421E"/>
    <w:rsid w:val="00654D31"/>
    <w:rsid w:val="00657CFF"/>
    <w:rsid w:val="00662CCC"/>
    <w:rsid w:val="00674B1F"/>
    <w:rsid w:val="00684495"/>
    <w:rsid w:val="006846B7"/>
    <w:rsid w:val="0068529E"/>
    <w:rsid w:val="00686F1E"/>
    <w:rsid w:val="0069645C"/>
    <w:rsid w:val="006A2A8B"/>
    <w:rsid w:val="006A472D"/>
    <w:rsid w:val="006A566F"/>
    <w:rsid w:val="006A62CF"/>
    <w:rsid w:val="006B53F1"/>
    <w:rsid w:val="006B59AE"/>
    <w:rsid w:val="006B6768"/>
    <w:rsid w:val="006B75F3"/>
    <w:rsid w:val="006C7A4D"/>
    <w:rsid w:val="006C7E1B"/>
    <w:rsid w:val="006D1DFE"/>
    <w:rsid w:val="006D32D5"/>
    <w:rsid w:val="006D6C94"/>
    <w:rsid w:val="006D6DA7"/>
    <w:rsid w:val="006E027B"/>
    <w:rsid w:val="006E233C"/>
    <w:rsid w:val="006E4429"/>
    <w:rsid w:val="006E73EC"/>
    <w:rsid w:val="006F4725"/>
    <w:rsid w:val="007003A9"/>
    <w:rsid w:val="00730B1B"/>
    <w:rsid w:val="0073780F"/>
    <w:rsid w:val="007431EF"/>
    <w:rsid w:val="0074491E"/>
    <w:rsid w:val="007458E2"/>
    <w:rsid w:val="00751F1D"/>
    <w:rsid w:val="007567A4"/>
    <w:rsid w:val="00756CA8"/>
    <w:rsid w:val="007604DD"/>
    <w:rsid w:val="00772DAA"/>
    <w:rsid w:val="007739DA"/>
    <w:rsid w:val="00775A50"/>
    <w:rsid w:val="00794F2A"/>
    <w:rsid w:val="007961F6"/>
    <w:rsid w:val="00797B52"/>
    <w:rsid w:val="007A018A"/>
    <w:rsid w:val="007A31E9"/>
    <w:rsid w:val="007A43BC"/>
    <w:rsid w:val="007B12A1"/>
    <w:rsid w:val="007B1952"/>
    <w:rsid w:val="007B4494"/>
    <w:rsid w:val="007B5533"/>
    <w:rsid w:val="007B67D8"/>
    <w:rsid w:val="007D1FDE"/>
    <w:rsid w:val="007E025B"/>
    <w:rsid w:val="007E0DCB"/>
    <w:rsid w:val="007E11F6"/>
    <w:rsid w:val="007E33C4"/>
    <w:rsid w:val="007F53ED"/>
    <w:rsid w:val="00802181"/>
    <w:rsid w:val="008075B2"/>
    <w:rsid w:val="008150E5"/>
    <w:rsid w:val="00822EF8"/>
    <w:rsid w:val="00827772"/>
    <w:rsid w:val="0083248C"/>
    <w:rsid w:val="0083435A"/>
    <w:rsid w:val="00837B26"/>
    <w:rsid w:val="00850A65"/>
    <w:rsid w:val="008629BC"/>
    <w:rsid w:val="00871B55"/>
    <w:rsid w:val="0087563A"/>
    <w:rsid w:val="00875A7F"/>
    <w:rsid w:val="0088256B"/>
    <w:rsid w:val="00890423"/>
    <w:rsid w:val="00890498"/>
    <w:rsid w:val="00895B16"/>
    <w:rsid w:val="008A48C3"/>
    <w:rsid w:val="008A579F"/>
    <w:rsid w:val="008B3F07"/>
    <w:rsid w:val="008B665F"/>
    <w:rsid w:val="008C0A54"/>
    <w:rsid w:val="008C6310"/>
    <w:rsid w:val="008E24D6"/>
    <w:rsid w:val="008F016D"/>
    <w:rsid w:val="008F171F"/>
    <w:rsid w:val="008F44A4"/>
    <w:rsid w:val="008F487C"/>
    <w:rsid w:val="00902C5B"/>
    <w:rsid w:val="009037C9"/>
    <w:rsid w:val="0091015A"/>
    <w:rsid w:val="009249B7"/>
    <w:rsid w:val="00924B05"/>
    <w:rsid w:val="00924DA0"/>
    <w:rsid w:val="00930670"/>
    <w:rsid w:val="009337AB"/>
    <w:rsid w:val="00933BAB"/>
    <w:rsid w:val="00933D0D"/>
    <w:rsid w:val="00937C8B"/>
    <w:rsid w:val="00940053"/>
    <w:rsid w:val="009421AC"/>
    <w:rsid w:val="00962A48"/>
    <w:rsid w:val="009645CF"/>
    <w:rsid w:val="0097440B"/>
    <w:rsid w:val="0097466F"/>
    <w:rsid w:val="009774FB"/>
    <w:rsid w:val="00985643"/>
    <w:rsid w:val="0098605E"/>
    <w:rsid w:val="00986599"/>
    <w:rsid w:val="00995F3F"/>
    <w:rsid w:val="0099780E"/>
    <w:rsid w:val="009A4BED"/>
    <w:rsid w:val="009B10F5"/>
    <w:rsid w:val="009B44C2"/>
    <w:rsid w:val="009B5572"/>
    <w:rsid w:val="009B66D5"/>
    <w:rsid w:val="009C0D44"/>
    <w:rsid w:val="009C3A8D"/>
    <w:rsid w:val="009C474C"/>
    <w:rsid w:val="009D2985"/>
    <w:rsid w:val="009D3FCC"/>
    <w:rsid w:val="009E09B0"/>
    <w:rsid w:val="009E57C9"/>
    <w:rsid w:val="009E7CD5"/>
    <w:rsid w:val="009F4CA1"/>
    <w:rsid w:val="00A00D5B"/>
    <w:rsid w:val="00A03A99"/>
    <w:rsid w:val="00A06AC8"/>
    <w:rsid w:val="00A16863"/>
    <w:rsid w:val="00A17C66"/>
    <w:rsid w:val="00A262A6"/>
    <w:rsid w:val="00A33F86"/>
    <w:rsid w:val="00A37526"/>
    <w:rsid w:val="00A40189"/>
    <w:rsid w:val="00A40A70"/>
    <w:rsid w:val="00A522BC"/>
    <w:rsid w:val="00A55255"/>
    <w:rsid w:val="00A57200"/>
    <w:rsid w:val="00A65D9A"/>
    <w:rsid w:val="00A709C3"/>
    <w:rsid w:val="00A716EC"/>
    <w:rsid w:val="00A76E42"/>
    <w:rsid w:val="00A806C6"/>
    <w:rsid w:val="00A87C3D"/>
    <w:rsid w:val="00A943E5"/>
    <w:rsid w:val="00A96CBE"/>
    <w:rsid w:val="00AA7329"/>
    <w:rsid w:val="00AB6BCC"/>
    <w:rsid w:val="00AB7E21"/>
    <w:rsid w:val="00AC39C7"/>
    <w:rsid w:val="00AC5197"/>
    <w:rsid w:val="00AD2BB8"/>
    <w:rsid w:val="00AD4C28"/>
    <w:rsid w:val="00AE0FBB"/>
    <w:rsid w:val="00AF132E"/>
    <w:rsid w:val="00AF2A12"/>
    <w:rsid w:val="00AF377A"/>
    <w:rsid w:val="00AF4B24"/>
    <w:rsid w:val="00AF76C2"/>
    <w:rsid w:val="00B01192"/>
    <w:rsid w:val="00B011EE"/>
    <w:rsid w:val="00B0174F"/>
    <w:rsid w:val="00B0392D"/>
    <w:rsid w:val="00B044A5"/>
    <w:rsid w:val="00B209F9"/>
    <w:rsid w:val="00B2149D"/>
    <w:rsid w:val="00B46953"/>
    <w:rsid w:val="00B52FDD"/>
    <w:rsid w:val="00B5329D"/>
    <w:rsid w:val="00B541A2"/>
    <w:rsid w:val="00B5784F"/>
    <w:rsid w:val="00B6393D"/>
    <w:rsid w:val="00B65059"/>
    <w:rsid w:val="00B676AF"/>
    <w:rsid w:val="00B67F9A"/>
    <w:rsid w:val="00B7280C"/>
    <w:rsid w:val="00B7574B"/>
    <w:rsid w:val="00B763D8"/>
    <w:rsid w:val="00B80A80"/>
    <w:rsid w:val="00B81805"/>
    <w:rsid w:val="00B83B5D"/>
    <w:rsid w:val="00B87F16"/>
    <w:rsid w:val="00B94252"/>
    <w:rsid w:val="00B95561"/>
    <w:rsid w:val="00BA6AD5"/>
    <w:rsid w:val="00BA6E0D"/>
    <w:rsid w:val="00BA6E32"/>
    <w:rsid w:val="00BB46E7"/>
    <w:rsid w:val="00BB505C"/>
    <w:rsid w:val="00BC0554"/>
    <w:rsid w:val="00BC21B6"/>
    <w:rsid w:val="00BC232B"/>
    <w:rsid w:val="00BC466C"/>
    <w:rsid w:val="00BD0E9C"/>
    <w:rsid w:val="00BD10E1"/>
    <w:rsid w:val="00BE2237"/>
    <w:rsid w:val="00BE62E9"/>
    <w:rsid w:val="00BF441D"/>
    <w:rsid w:val="00BF4A67"/>
    <w:rsid w:val="00C208D5"/>
    <w:rsid w:val="00C20C90"/>
    <w:rsid w:val="00C25D01"/>
    <w:rsid w:val="00C305A2"/>
    <w:rsid w:val="00C31906"/>
    <w:rsid w:val="00C31957"/>
    <w:rsid w:val="00C361C4"/>
    <w:rsid w:val="00C47517"/>
    <w:rsid w:val="00C509B7"/>
    <w:rsid w:val="00C61514"/>
    <w:rsid w:val="00C61DA6"/>
    <w:rsid w:val="00C61EE4"/>
    <w:rsid w:val="00C62B61"/>
    <w:rsid w:val="00C65C64"/>
    <w:rsid w:val="00C65DD7"/>
    <w:rsid w:val="00C67BFF"/>
    <w:rsid w:val="00C70C97"/>
    <w:rsid w:val="00C75845"/>
    <w:rsid w:val="00C76807"/>
    <w:rsid w:val="00C840F8"/>
    <w:rsid w:val="00C84BAF"/>
    <w:rsid w:val="00C90318"/>
    <w:rsid w:val="00C90F32"/>
    <w:rsid w:val="00C95910"/>
    <w:rsid w:val="00C95CEC"/>
    <w:rsid w:val="00C962AE"/>
    <w:rsid w:val="00CA1151"/>
    <w:rsid w:val="00CB02D5"/>
    <w:rsid w:val="00CB1C8B"/>
    <w:rsid w:val="00CB54E5"/>
    <w:rsid w:val="00CC6A94"/>
    <w:rsid w:val="00CE443A"/>
    <w:rsid w:val="00CE49E4"/>
    <w:rsid w:val="00CF05C2"/>
    <w:rsid w:val="00CF47EF"/>
    <w:rsid w:val="00CF5B23"/>
    <w:rsid w:val="00CF5C08"/>
    <w:rsid w:val="00D01F8E"/>
    <w:rsid w:val="00D21713"/>
    <w:rsid w:val="00D21F84"/>
    <w:rsid w:val="00D22CC4"/>
    <w:rsid w:val="00D2571A"/>
    <w:rsid w:val="00D33EBC"/>
    <w:rsid w:val="00D35CDE"/>
    <w:rsid w:val="00D3718F"/>
    <w:rsid w:val="00D47C89"/>
    <w:rsid w:val="00D50305"/>
    <w:rsid w:val="00D51E07"/>
    <w:rsid w:val="00D57F16"/>
    <w:rsid w:val="00D6066C"/>
    <w:rsid w:val="00D646ED"/>
    <w:rsid w:val="00D6632C"/>
    <w:rsid w:val="00D66770"/>
    <w:rsid w:val="00D769B7"/>
    <w:rsid w:val="00D76A60"/>
    <w:rsid w:val="00D8328F"/>
    <w:rsid w:val="00D868EF"/>
    <w:rsid w:val="00D92CA1"/>
    <w:rsid w:val="00DA034B"/>
    <w:rsid w:val="00DA33C3"/>
    <w:rsid w:val="00DA7732"/>
    <w:rsid w:val="00DB14A8"/>
    <w:rsid w:val="00DB3D67"/>
    <w:rsid w:val="00DB5552"/>
    <w:rsid w:val="00DD3B12"/>
    <w:rsid w:val="00DD4772"/>
    <w:rsid w:val="00DE7C15"/>
    <w:rsid w:val="00DF2A7F"/>
    <w:rsid w:val="00DF7AF7"/>
    <w:rsid w:val="00E045F0"/>
    <w:rsid w:val="00E11AEC"/>
    <w:rsid w:val="00E1494F"/>
    <w:rsid w:val="00E239D1"/>
    <w:rsid w:val="00E33784"/>
    <w:rsid w:val="00E341B7"/>
    <w:rsid w:val="00E3626A"/>
    <w:rsid w:val="00E4372B"/>
    <w:rsid w:val="00E47F00"/>
    <w:rsid w:val="00E655B8"/>
    <w:rsid w:val="00E72695"/>
    <w:rsid w:val="00E74F48"/>
    <w:rsid w:val="00E80C62"/>
    <w:rsid w:val="00E82FF1"/>
    <w:rsid w:val="00E87535"/>
    <w:rsid w:val="00EA3C7C"/>
    <w:rsid w:val="00EB7B1F"/>
    <w:rsid w:val="00EC123F"/>
    <w:rsid w:val="00EC1570"/>
    <w:rsid w:val="00EC50A4"/>
    <w:rsid w:val="00ED331B"/>
    <w:rsid w:val="00ED3F90"/>
    <w:rsid w:val="00ED4C6C"/>
    <w:rsid w:val="00ED6847"/>
    <w:rsid w:val="00ED7D65"/>
    <w:rsid w:val="00EE68A5"/>
    <w:rsid w:val="00EF2840"/>
    <w:rsid w:val="00EF5022"/>
    <w:rsid w:val="00EF6153"/>
    <w:rsid w:val="00F044DE"/>
    <w:rsid w:val="00F06005"/>
    <w:rsid w:val="00F0685D"/>
    <w:rsid w:val="00F1263C"/>
    <w:rsid w:val="00F20666"/>
    <w:rsid w:val="00F20916"/>
    <w:rsid w:val="00F24166"/>
    <w:rsid w:val="00F26040"/>
    <w:rsid w:val="00F40FD7"/>
    <w:rsid w:val="00F457D9"/>
    <w:rsid w:val="00F47C70"/>
    <w:rsid w:val="00F50A2E"/>
    <w:rsid w:val="00F53A1B"/>
    <w:rsid w:val="00F545D2"/>
    <w:rsid w:val="00F56867"/>
    <w:rsid w:val="00F56F83"/>
    <w:rsid w:val="00F84E38"/>
    <w:rsid w:val="00F91CA2"/>
    <w:rsid w:val="00F9759E"/>
    <w:rsid w:val="00FA69ED"/>
    <w:rsid w:val="00FA764D"/>
    <w:rsid w:val="00FB27A6"/>
    <w:rsid w:val="00FC6C51"/>
    <w:rsid w:val="00FD1CFA"/>
    <w:rsid w:val="00FD3201"/>
    <w:rsid w:val="00FE5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7BAED"/>
  <w15:chartTrackingRefBased/>
  <w15:docId w15:val="{7FFCAC45-CC90-4EC5-B2C3-1AF3E39F9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1E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1E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1E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1E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1E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1E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1E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1E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1E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1E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1E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1E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1E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1E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1E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1E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1E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1E07"/>
    <w:rPr>
      <w:rFonts w:eastAsiaTheme="majorEastAsia" w:cstheme="majorBidi"/>
      <w:color w:val="272727" w:themeColor="text1" w:themeTint="D8"/>
    </w:rPr>
  </w:style>
  <w:style w:type="paragraph" w:styleId="Title">
    <w:name w:val="Title"/>
    <w:basedOn w:val="Normal"/>
    <w:next w:val="Normal"/>
    <w:link w:val="TitleChar"/>
    <w:uiPriority w:val="10"/>
    <w:qFormat/>
    <w:rsid w:val="00D51E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1E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1E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1E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1E07"/>
    <w:pPr>
      <w:spacing w:before="160"/>
      <w:jc w:val="center"/>
    </w:pPr>
    <w:rPr>
      <w:i/>
      <w:iCs/>
      <w:color w:val="404040" w:themeColor="text1" w:themeTint="BF"/>
    </w:rPr>
  </w:style>
  <w:style w:type="character" w:customStyle="1" w:styleId="QuoteChar">
    <w:name w:val="Quote Char"/>
    <w:basedOn w:val="DefaultParagraphFont"/>
    <w:link w:val="Quote"/>
    <w:uiPriority w:val="29"/>
    <w:rsid w:val="00D51E07"/>
    <w:rPr>
      <w:i/>
      <w:iCs/>
      <w:color w:val="404040" w:themeColor="text1" w:themeTint="BF"/>
    </w:rPr>
  </w:style>
  <w:style w:type="paragraph" w:styleId="ListParagraph">
    <w:name w:val="List Paragraph"/>
    <w:basedOn w:val="Normal"/>
    <w:uiPriority w:val="34"/>
    <w:qFormat/>
    <w:rsid w:val="00D51E07"/>
    <w:pPr>
      <w:ind w:left="720"/>
      <w:contextualSpacing/>
    </w:pPr>
  </w:style>
  <w:style w:type="character" w:styleId="IntenseEmphasis">
    <w:name w:val="Intense Emphasis"/>
    <w:basedOn w:val="DefaultParagraphFont"/>
    <w:uiPriority w:val="21"/>
    <w:qFormat/>
    <w:rsid w:val="00D51E07"/>
    <w:rPr>
      <w:i/>
      <w:iCs/>
      <w:color w:val="0F4761" w:themeColor="accent1" w:themeShade="BF"/>
    </w:rPr>
  </w:style>
  <w:style w:type="paragraph" w:styleId="IntenseQuote">
    <w:name w:val="Intense Quote"/>
    <w:basedOn w:val="Normal"/>
    <w:next w:val="Normal"/>
    <w:link w:val="IntenseQuoteChar"/>
    <w:uiPriority w:val="30"/>
    <w:qFormat/>
    <w:rsid w:val="00D51E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1E07"/>
    <w:rPr>
      <w:i/>
      <w:iCs/>
      <w:color w:val="0F4761" w:themeColor="accent1" w:themeShade="BF"/>
    </w:rPr>
  </w:style>
  <w:style w:type="character" w:styleId="IntenseReference">
    <w:name w:val="Intense Reference"/>
    <w:basedOn w:val="DefaultParagraphFont"/>
    <w:uiPriority w:val="32"/>
    <w:qFormat/>
    <w:rsid w:val="00D51E07"/>
    <w:rPr>
      <w:b/>
      <w:bCs/>
      <w:smallCaps/>
      <w:color w:val="0F4761" w:themeColor="accent1" w:themeShade="BF"/>
      <w:spacing w:val="5"/>
    </w:rPr>
  </w:style>
  <w:style w:type="paragraph" w:styleId="Header">
    <w:name w:val="header"/>
    <w:basedOn w:val="Normal"/>
    <w:link w:val="HeaderChar"/>
    <w:uiPriority w:val="99"/>
    <w:unhideWhenUsed/>
    <w:rsid w:val="00662C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CCC"/>
  </w:style>
  <w:style w:type="paragraph" w:styleId="Footer">
    <w:name w:val="footer"/>
    <w:basedOn w:val="Normal"/>
    <w:link w:val="FooterChar"/>
    <w:uiPriority w:val="99"/>
    <w:unhideWhenUsed/>
    <w:rsid w:val="00662C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CCC"/>
  </w:style>
  <w:style w:type="character" w:styleId="Hyperlink">
    <w:name w:val="Hyperlink"/>
    <w:basedOn w:val="DefaultParagraphFont"/>
    <w:uiPriority w:val="99"/>
    <w:unhideWhenUsed/>
    <w:rsid w:val="00615B96"/>
    <w:rPr>
      <w:color w:val="467886" w:themeColor="hyperlink"/>
      <w:u w:val="single"/>
    </w:rPr>
  </w:style>
  <w:style w:type="character" w:styleId="UnresolvedMention">
    <w:name w:val="Unresolved Mention"/>
    <w:basedOn w:val="DefaultParagraphFont"/>
    <w:uiPriority w:val="99"/>
    <w:semiHidden/>
    <w:unhideWhenUsed/>
    <w:rsid w:val="00615B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10/15/notes/division/3/2/1/7/1" TargetMode="External"/><Relationship Id="rId18" Type="http://schemas.openxmlformats.org/officeDocument/2006/relationships/hyperlink" Target="https://doi.org/10.2307/2084686" TargetMode="External"/><Relationship Id="rId26" Type="http://schemas.openxmlformats.org/officeDocument/2006/relationships/hyperlink" Target="https://doi.org/10.1016/j.psychres.2017.07.018" TargetMode="External"/><Relationship Id="rId39" Type="http://schemas.openxmlformats.org/officeDocument/2006/relationships/theme" Target="theme/theme1.xml"/><Relationship Id="rId21" Type="http://schemas.openxmlformats.org/officeDocument/2006/relationships/hyperlink" Target="https://doiorg.ezproxy.uwtsd.ac.uk/10.1177/02697580080150020" TargetMode="External"/><Relationship Id="rId34" Type="http://schemas.openxmlformats.org/officeDocument/2006/relationships/hyperlink" Target="http://journals.sagepub.com/doi/full/10.1177/1748895817751830" TargetMode="External"/><Relationship Id="rId7" Type="http://schemas.openxmlformats.org/officeDocument/2006/relationships/hyperlink" Target="https://committees.parliament.uk/writtenevidence/92673/pdf" TargetMode="External"/><Relationship Id="rId12" Type="http://schemas.openxmlformats.org/officeDocument/2006/relationships/hyperlink" Target="https://www.legislation.gov.uk/ukpga/1998/42/schedule/1" TargetMode="External"/><Relationship Id="rId17" Type="http://schemas.openxmlformats.org/officeDocument/2006/relationships/hyperlink" Target="https://www.psychologytoday.com/us/blog/freedom-mind/202106/understanding-cults-the-basics?msockid=0" TargetMode="External"/><Relationship Id="rId25" Type="http://schemas.openxmlformats.org/officeDocument/2006/relationships/hyperlink" Target="https://doi.org/10.1016/j.psychres.2017.07.018" TargetMode="External"/><Relationship Id="rId33" Type="http://schemas.openxmlformats.org/officeDocument/2006/relationships/hyperlink" Target="https://doi.org/10.4324/9780203564363"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encompass.eku.edu/honors_theses/844" TargetMode="External"/><Relationship Id="rId20" Type="http://schemas.openxmlformats.org/officeDocument/2006/relationships/hyperlink" Target="https://www.simplypsychology.org/differential-association-theory.html" TargetMode="External"/><Relationship Id="rId29" Type="http://schemas.openxmlformats.org/officeDocument/2006/relationships/hyperlink" Target="https://helpfulprofessor.com/cultural-deviance-theory/" TargetMode="External"/><Relationship Id="rId1" Type="http://schemas.openxmlformats.org/officeDocument/2006/relationships/styles" Target="styles.xml"/><Relationship Id="rId6" Type="http://schemas.openxmlformats.org/officeDocument/2006/relationships/hyperlink" Target="https://n8prp.org.uk/police-responses-to-coercive-control/" TargetMode="External"/><Relationship Id="rId11" Type="http://schemas.openxmlformats.org/officeDocument/2006/relationships/hyperlink" Target="https://doi.org/10.7202/004720ar" TargetMode="External"/><Relationship Id="rId24" Type="http://schemas.openxmlformats.org/officeDocument/2006/relationships/hyperlink" Target="https://www.peopleleavecults.com/resources/what-is-a-cult" TargetMode="External"/><Relationship Id="rId32" Type="http://schemas.openxmlformats.org/officeDocument/2006/relationships/hyperlink" Target="https://www.ohchr.org/en/instruments-mechanisms/instruments/declaration-basic-principles-justice-vic" TargetMode="External"/><Relationship Id="rId37"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legislation.gov.uk/ukpga/2024/21/section/2" TargetMode="External"/><Relationship Id="rId23" Type="http://schemas.openxmlformats.org/officeDocument/2006/relationships/hyperlink" Target="https://doi.org/10.1016/B978-012134645-4/50023-8" TargetMode="External"/><Relationship Id="rId28" Type="http://schemas.openxmlformats.org/officeDocument/2006/relationships/hyperlink" Target="https://doi.org/10.1016/j.psychres.2017.07.018" TargetMode="External"/><Relationship Id="rId36" Type="http://schemas.openxmlformats.org/officeDocument/2006/relationships/header" Target="header1.xml"/><Relationship Id="rId10" Type="http://schemas.openxmlformats.org/officeDocument/2006/relationships/hyperlink" Target="https://doi.org/10.1093/oxfordhb/9780199324552.001.0001" TargetMode="External"/><Relationship Id="rId19" Type="http://schemas.openxmlformats.org/officeDocument/2006/relationships/hyperlink" Target="https://www.gov.uk/government/publications/the-code-of-practice-for-victims-of-crime/code-of-practice" TargetMode="External"/><Relationship Id="rId31" Type="http://schemas.openxmlformats.org/officeDocument/2006/relationships/hyperlink" Target="https://scholar.dominican.edu/cgi/viewcontent.cgi?article=1048&amp;context=occupational-therapy-capstone" TargetMode="External"/><Relationship Id="rId4" Type="http://schemas.openxmlformats.org/officeDocument/2006/relationships/footnotes" Target="footnotes.xml"/><Relationship Id="rId9" Type="http://schemas.openxmlformats.org/officeDocument/2006/relationships/hyperlink" Target="https://doi.org/10.2307/590001" TargetMode="External"/><Relationship Id="rId14" Type="http://schemas.openxmlformats.org/officeDocument/2006/relationships/hyperlink" Target="https://www.legislation.gov.uk/ukpga/2015/9/contents" TargetMode="External"/><Relationship Id="rId22" Type="http://schemas.openxmlformats.org/officeDocument/2006/relationships/hyperlink" Target="https://doi.org/10.1016/S0092-6566(02)00505-6" TargetMode="External"/><Relationship Id="rId27" Type="http://schemas.openxmlformats.org/officeDocument/2006/relationships/hyperlink" Target="https://doi.org/10.1016/j.psychres.2017.07.018" TargetMode="External"/><Relationship Id="rId30" Type="http://schemas.openxmlformats.org/officeDocument/2006/relationships/hyperlink" Target="https://thefamilysurvivaltrust.org/" TargetMode="External"/><Relationship Id="rId35" Type="http://schemas.openxmlformats.org/officeDocument/2006/relationships/hyperlink" Target="https://www.worldsocietyofvictimology.org/about-us/" TargetMode="External"/><Relationship Id="rId8" Type="http://schemas.openxmlformats.org/officeDocument/2006/relationships/hyperlink" Target="https://dictionary.cambridge.org/dictionary/english/cult"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4261</Words>
  <Characters>24294</Characters>
  <Application>Microsoft Office Word</Application>
  <DocSecurity>0</DocSecurity>
  <Lines>202</Lines>
  <Paragraphs>56</Paragraphs>
  <ScaleCrop>false</ScaleCrop>
  <Company/>
  <LinksUpToDate>false</LinksUpToDate>
  <CharactersWithSpaces>28499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Boswell</dc:creator>
  <cp:keywords/>
  <dc:description/>
  <cp:lastModifiedBy>Lauren Boswell</cp:lastModifiedBy>
  <cp:revision>2</cp:revision>
  <dcterms:created xsi:type="dcterms:W3CDTF">2025-03-24T18:03:00Z</dcterms:created>
  <dcterms:modified xsi:type="dcterms:W3CDTF">2025-03-24T18:03:00Z</dcterms:modified>
</cp:coreProperties>
</file>