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FDEBB" w14:textId="77777777" w:rsidR="00EA0F79" w:rsidRDefault="00EA0F79" w:rsidP="0048056E">
      <w:pPr>
        <w:spacing w:after="160" w:line="360" w:lineRule="auto"/>
        <w:jc w:val="center"/>
        <w:rPr>
          <w:rFonts w:eastAsia="Times New Roman" w:cs="Times New Roman"/>
          <w:b/>
          <w:sz w:val="32"/>
          <w:szCs w:val="24"/>
          <w:lang w:eastAsia="en-GB"/>
        </w:rPr>
      </w:pPr>
    </w:p>
    <w:p w14:paraId="6E6AD4EB" w14:textId="77777777" w:rsidR="00EA0F79" w:rsidRDefault="00EA0F79" w:rsidP="0048056E">
      <w:pPr>
        <w:spacing w:after="160" w:line="360" w:lineRule="auto"/>
        <w:jc w:val="center"/>
        <w:rPr>
          <w:rFonts w:eastAsia="Times New Roman" w:cs="Times New Roman"/>
          <w:b/>
          <w:sz w:val="32"/>
          <w:szCs w:val="24"/>
          <w:lang w:eastAsia="en-GB"/>
        </w:rPr>
      </w:pPr>
    </w:p>
    <w:p w14:paraId="60A842F9" w14:textId="77777777" w:rsidR="00EA0F79" w:rsidRDefault="00EA0F79" w:rsidP="0048056E">
      <w:pPr>
        <w:spacing w:after="160" w:line="360" w:lineRule="auto"/>
        <w:jc w:val="center"/>
        <w:rPr>
          <w:rFonts w:eastAsia="Times New Roman" w:cs="Times New Roman"/>
          <w:b/>
          <w:sz w:val="32"/>
          <w:szCs w:val="24"/>
          <w:lang w:eastAsia="en-GB"/>
        </w:rPr>
      </w:pPr>
    </w:p>
    <w:p w14:paraId="3D2F1F52" w14:textId="13773E93" w:rsidR="00094534" w:rsidRPr="000E2F44" w:rsidRDefault="00094534" w:rsidP="0048056E">
      <w:pPr>
        <w:spacing w:after="160" w:line="360" w:lineRule="auto"/>
        <w:jc w:val="center"/>
        <w:rPr>
          <w:rFonts w:eastAsia="Times New Roman" w:cs="Times New Roman"/>
          <w:b/>
          <w:sz w:val="32"/>
          <w:szCs w:val="24"/>
          <w:lang w:eastAsia="en-GB"/>
        </w:rPr>
      </w:pPr>
      <w:r w:rsidRPr="000E2F44">
        <w:rPr>
          <w:rFonts w:eastAsia="Times New Roman" w:cs="Times New Roman"/>
          <w:b/>
          <w:sz w:val="32"/>
          <w:szCs w:val="24"/>
          <w:lang w:eastAsia="en-GB"/>
        </w:rPr>
        <w:t>BMIH6005 Organisational Consultancy</w:t>
      </w:r>
    </w:p>
    <w:p w14:paraId="0A1EE1D0" w14:textId="77777777" w:rsidR="00094534" w:rsidRPr="000E2F44" w:rsidRDefault="00094534" w:rsidP="0048056E">
      <w:pPr>
        <w:spacing w:after="160" w:line="360" w:lineRule="auto"/>
        <w:jc w:val="center"/>
        <w:rPr>
          <w:rFonts w:eastAsia="Times New Roman" w:cs="Times New Roman"/>
          <w:sz w:val="32"/>
          <w:szCs w:val="24"/>
          <w:lang w:eastAsia="en-GB"/>
        </w:rPr>
      </w:pPr>
      <w:r w:rsidRPr="000E2F44">
        <w:rPr>
          <w:rFonts w:eastAsia="Times New Roman" w:cs="Times New Roman"/>
          <w:b/>
          <w:sz w:val="32"/>
          <w:szCs w:val="24"/>
          <w:lang w:eastAsia="en-GB"/>
        </w:rPr>
        <w:t>Company nam</w:t>
      </w:r>
      <w:r w:rsidRPr="000E2F44">
        <w:rPr>
          <w:rFonts w:eastAsia="Times New Roman" w:cs="Times New Roman"/>
          <w:sz w:val="32"/>
          <w:szCs w:val="24"/>
          <w:lang w:eastAsia="en-GB"/>
        </w:rPr>
        <w:t>e: Grand Hyatt Singapore</w:t>
      </w:r>
    </w:p>
    <w:p w14:paraId="270555CA" w14:textId="77777777" w:rsidR="00094534" w:rsidRPr="000E2F44" w:rsidRDefault="00094534" w:rsidP="0048056E">
      <w:pPr>
        <w:spacing w:after="160" w:line="360" w:lineRule="auto"/>
        <w:jc w:val="center"/>
        <w:rPr>
          <w:rFonts w:eastAsia="Times New Roman" w:cs="Times New Roman"/>
          <w:sz w:val="32"/>
          <w:szCs w:val="24"/>
          <w:lang w:eastAsia="en-GB"/>
        </w:rPr>
      </w:pPr>
      <w:r w:rsidRPr="000E2F44">
        <w:rPr>
          <w:rFonts w:eastAsia="Times New Roman" w:cs="Times New Roman"/>
          <w:b/>
          <w:sz w:val="32"/>
          <w:szCs w:val="24"/>
          <w:lang w:eastAsia="en-GB"/>
        </w:rPr>
        <w:t>Department Name</w:t>
      </w:r>
      <w:r w:rsidRPr="000E2F44">
        <w:rPr>
          <w:rFonts w:eastAsia="Times New Roman" w:cs="Times New Roman"/>
          <w:sz w:val="32"/>
          <w:szCs w:val="24"/>
          <w:lang w:eastAsia="en-GB"/>
        </w:rPr>
        <w:t>: Sales</w:t>
      </w:r>
    </w:p>
    <w:p w14:paraId="78943B89" w14:textId="77777777" w:rsidR="00094534" w:rsidRPr="00DC040B" w:rsidRDefault="00094534" w:rsidP="0048056E">
      <w:pPr>
        <w:spacing w:after="160" w:line="360" w:lineRule="auto"/>
        <w:rPr>
          <w:rFonts w:eastAsia="Times New Roman" w:cs="Times New Roman"/>
          <w:szCs w:val="24"/>
          <w:lang w:eastAsia="en-GB"/>
        </w:rPr>
      </w:pPr>
    </w:p>
    <w:p w14:paraId="0F111A97" w14:textId="77777777" w:rsidR="00094534" w:rsidRPr="00DC040B" w:rsidRDefault="00094534" w:rsidP="0048056E">
      <w:pPr>
        <w:spacing w:after="160" w:line="360" w:lineRule="auto"/>
        <w:rPr>
          <w:rFonts w:eastAsia="Times New Roman" w:cs="Times New Roman"/>
          <w:szCs w:val="24"/>
          <w:lang w:eastAsia="en-GB"/>
        </w:rPr>
      </w:pPr>
    </w:p>
    <w:p w14:paraId="108216FE" w14:textId="77777777" w:rsidR="00094534" w:rsidRPr="00DC040B" w:rsidRDefault="00094534" w:rsidP="0048056E">
      <w:pPr>
        <w:spacing w:after="160" w:line="360" w:lineRule="auto"/>
        <w:rPr>
          <w:rFonts w:eastAsia="Times New Roman" w:cs="Times New Roman"/>
          <w:szCs w:val="24"/>
          <w:lang w:eastAsia="en-GB"/>
        </w:rPr>
      </w:pPr>
    </w:p>
    <w:p w14:paraId="720CFBFA" w14:textId="77777777" w:rsidR="00094534" w:rsidRPr="00DC040B" w:rsidRDefault="00094534" w:rsidP="0048056E">
      <w:pPr>
        <w:spacing w:after="160" w:line="360" w:lineRule="auto"/>
        <w:rPr>
          <w:rFonts w:eastAsia="Times New Roman" w:cs="Times New Roman"/>
          <w:szCs w:val="24"/>
          <w:lang w:eastAsia="en-GB"/>
        </w:rPr>
      </w:pPr>
    </w:p>
    <w:p w14:paraId="5EBE3AD2" w14:textId="77777777" w:rsidR="00094534" w:rsidRPr="00DC040B" w:rsidRDefault="00094534" w:rsidP="0048056E">
      <w:pPr>
        <w:spacing w:after="160" w:line="360" w:lineRule="auto"/>
        <w:rPr>
          <w:rFonts w:eastAsia="Times New Roman" w:cs="Times New Roman"/>
          <w:szCs w:val="24"/>
          <w:lang w:eastAsia="en-GB"/>
        </w:rPr>
      </w:pPr>
    </w:p>
    <w:p w14:paraId="2C3F6CBA" w14:textId="77777777" w:rsidR="00094534" w:rsidRPr="00DC040B" w:rsidRDefault="00094534" w:rsidP="0048056E">
      <w:pPr>
        <w:spacing w:after="160" w:line="360" w:lineRule="auto"/>
        <w:rPr>
          <w:rFonts w:eastAsia="Times New Roman" w:cs="Times New Roman"/>
          <w:szCs w:val="24"/>
          <w:lang w:eastAsia="en-GB"/>
        </w:rPr>
      </w:pPr>
    </w:p>
    <w:p w14:paraId="2502FB91" w14:textId="77777777" w:rsidR="00094534" w:rsidRPr="00DC040B" w:rsidRDefault="00094534" w:rsidP="0048056E">
      <w:pPr>
        <w:spacing w:after="160" w:line="360" w:lineRule="auto"/>
        <w:rPr>
          <w:rFonts w:eastAsia="Times New Roman" w:cs="Times New Roman"/>
          <w:szCs w:val="24"/>
          <w:lang w:eastAsia="en-GB"/>
        </w:rPr>
      </w:pPr>
    </w:p>
    <w:p w14:paraId="7F157D3F" w14:textId="656DA081" w:rsidR="00094534" w:rsidRPr="0000717F" w:rsidRDefault="00094534" w:rsidP="0048056E">
      <w:pPr>
        <w:spacing w:after="160" w:line="360" w:lineRule="auto"/>
        <w:rPr>
          <w:rFonts w:eastAsia="Times New Roman" w:cs="Times New Roman"/>
          <w:i/>
          <w:szCs w:val="24"/>
          <w:lang w:val="nl-NL" w:eastAsia="en-GB"/>
        </w:rPr>
      </w:pPr>
      <w:r w:rsidRPr="0000717F">
        <w:rPr>
          <w:rFonts w:eastAsia="Times New Roman" w:cs="Times New Roman"/>
          <w:i/>
          <w:szCs w:val="24"/>
          <w:lang w:val="nl-NL" w:eastAsia="en-GB"/>
        </w:rPr>
        <w:t>Student Name</w:t>
      </w:r>
      <w:r w:rsidR="0000717F">
        <w:rPr>
          <w:rFonts w:eastAsia="Times New Roman" w:cs="Times New Roman"/>
          <w:i/>
          <w:szCs w:val="24"/>
          <w:lang w:val="nl-NL" w:eastAsia="en-GB"/>
        </w:rPr>
        <w:t xml:space="preserve"> </w:t>
      </w:r>
      <w:r w:rsidRPr="0000717F">
        <w:rPr>
          <w:rFonts w:eastAsia="Times New Roman" w:cs="Times New Roman"/>
          <w:i/>
          <w:szCs w:val="24"/>
          <w:lang w:val="nl-NL" w:eastAsia="en-GB"/>
        </w:rPr>
        <w:t>:</w:t>
      </w:r>
      <w:r w:rsidR="0000717F" w:rsidRPr="0000717F">
        <w:rPr>
          <w:rFonts w:eastAsia="Times New Roman" w:cs="Times New Roman"/>
          <w:i/>
          <w:szCs w:val="24"/>
          <w:lang w:val="nl-NL" w:eastAsia="en-GB"/>
        </w:rPr>
        <w:t>Alexandra Gjo</w:t>
      </w:r>
      <w:r w:rsidR="0000717F">
        <w:rPr>
          <w:rFonts w:eastAsia="Times New Roman" w:cs="Times New Roman"/>
          <w:i/>
          <w:szCs w:val="24"/>
          <w:lang w:val="nl-NL" w:eastAsia="en-GB"/>
        </w:rPr>
        <w:t>ka</w:t>
      </w:r>
    </w:p>
    <w:p w14:paraId="14C590AD" w14:textId="78ECB45F" w:rsidR="00094534" w:rsidRDefault="00094534" w:rsidP="0048056E">
      <w:pPr>
        <w:spacing w:after="160" w:line="360" w:lineRule="auto"/>
        <w:rPr>
          <w:rFonts w:eastAsia="Times New Roman" w:cs="Times New Roman"/>
          <w:i/>
          <w:szCs w:val="24"/>
          <w:lang w:val="nl-NL" w:eastAsia="en-GB"/>
        </w:rPr>
      </w:pPr>
      <w:r w:rsidRPr="0000717F">
        <w:rPr>
          <w:rFonts w:eastAsia="Times New Roman" w:cs="Times New Roman"/>
          <w:i/>
          <w:szCs w:val="24"/>
          <w:lang w:val="nl-NL" w:eastAsia="en-GB"/>
        </w:rPr>
        <w:t>Student ID:</w:t>
      </w:r>
      <w:r w:rsidR="0000717F">
        <w:rPr>
          <w:rFonts w:eastAsia="Times New Roman" w:cs="Times New Roman"/>
          <w:i/>
          <w:szCs w:val="24"/>
          <w:lang w:val="nl-NL" w:eastAsia="en-GB"/>
        </w:rPr>
        <w:t xml:space="preserve"> 2224325</w:t>
      </w:r>
    </w:p>
    <w:p w14:paraId="7AF21DFC" w14:textId="25318219" w:rsidR="0000717F" w:rsidRPr="0000717F" w:rsidRDefault="0000717F" w:rsidP="0048056E">
      <w:pPr>
        <w:spacing w:after="160" w:line="360" w:lineRule="auto"/>
        <w:rPr>
          <w:rFonts w:eastAsia="Times New Roman" w:cs="Times New Roman"/>
          <w:i/>
          <w:szCs w:val="24"/>
          <w:lang w:val="fr-FR" w:eastAsia="en-GB"/>
        </w:rPr>
      </w:pPr>
      <w:r w:rsidRPr="0000717F">
        <w:rPr>
          <w:rFonts w:eastAsia="Times New Roman" w:cs="Times New Roman"/>
          <w:i/>
          <w:szCs w:val="24"/>
          <w:lang w:val="fr-FR" w:eastAsia="en-GB"/>
        </w:rPr>
        <w:t>Lecturer Name:Jaliyan de Silva</w:t>
      </w:r>
    </w:p>
    <w:p w14:paraId="4DE75B4E" w14:textId="4AB23CC1" w:rsidR="00F82874" w:rsidRPr="0000717F" w:rsidRDefault="00094534" w:rsidP="00F82874">
      <w:pPr>
        <w:spacing w:after="160" w:line="360" w:lineRule="auto"/>
        <w:rPr>
          <w:rFonts w:eastAsia="Times New Roman" w:cs="Times New Roman"/>
          <w:i/>
          <w:szCs w:val="24"/>
          <w:lang w:val="fr-FR" w:eastAsia="en-GB"/>
        </w:rPr>
      </w:pPr>
      <w:r w:rsidRPr="0000717F">
        <w:rPr>
          <w:rFonts w:eastAsia="Times New Roman" w:cs="Times New Roman"/>
          <w:i/>
          <w:szCs w:val="24"/>
          <w:lang w:val="fr-FR" w:eastAsia="en-GB"/>
        </w:rPr>
        <w:br w:type="page"/>
      </w:r>
    </w:p>
    <w:p w14:paraId="3FA6AD2E" w14:textId="77777777" w:rsidR="00F82874" w:rsidRPr="00ED3D97" w:rsidRDefault="00F82874" w:rsidP="00F82874">
      <w:pPr>
        <w:pStyle w:val="Heading1"/>
        <w:numPr>
          <w:ilvl w:val="0"/>
          <w:numId w:val="36"/>
        </w:numPr>
        <w:spacing w:after="160" w:line="360" w:lineRule="auto"/>
        <w:ind w:left="357" w:hanging="357"/>
        <w:rPr>
          <w:rFonts w:eastAsia="Times New Roman" w:cs="Times New Roman"/>
          <w:szCs w:val="24"/>
          <w:lang w:eastAsia="en-GB"/>
        </w:rPr>
      </w:pPr>
      <w:bookmarkStart w:id="0" w:name="_Toc189062774"/>
      <w:r w:rsidRPr="00ED3D97">
        <w:rPr>
          <w:rFonts w:eastAsia="Times New Roman" w:cs="Times New Roman"/>
          <w:szCs w:val="24"/>
          <w:lang w:eastAsia="en-GB"/>
        </w:rPr>
        <w:lastRenderedPageBreak/>
        <w:t>Executive Summary</w:t>
      </w:r>
      <w:bookmarkEnd w:id="0"/>
    </w:p>
    <w:p w14:paraId="784EA27D" w14:textId="77777777" w:rsidR="00F82874" w:rsidRPr="00DC040B" w:rsidRDefault="00F82874" w:rsidP="00F82874">
      <w:pPr>
        <w:spacing w:after="160" w:line="360" w:lineRule="auto"/>
        <w:rPr>
          <w:rFonts w:eastAsia="Times New Roman" w:cs="Times New Roman"/>
          <w:szCs w:val="24"/>
          <w:lang w:eastAsia="en-GB"/>
        </w:rPr>
      </w:pPr>
      <w:r w:rsidRPr="00DC040B">
        <w:rPr>
          <w:rFonts w:eastAsia="Times New Roman" w:cs="Times New Roman"/>
          <w:szCs w:val="24"/>
          <w:lang w:eastAsia="en-GB"/>
        </w:rPr>
        <w:t xml:space="preserve">This consultancy report reveals Grand Hyatt Singapore's main challenges as corporate reservations decline and hurt the resort. A detailed analysis of internal and external causes lowered this report. Includes customer retention, earnings growth, and corporate booking estimates. Results, research, and suggestions from Grand Hyatt Singapore. Helping the hotel prosper in a competitive market is the aim. </w:t>
      </w:r>
    </w:p>
    <w:p w14:paraId="7BBC7B02" w14:textId="77777777" w:rsidR="00F82874" w:rsidRPr="00DC040B" w:rsidRDefault="00F82874" w:rsidP="00F82874">
      <w:pPr>
        <w:spacing w:after="160" w:line="360" w:lineRule="auto"/>
        <w:rPr>
          <w:rFonts w:eastAsia="Times New Roman" w:cs="Times New Roman"/>
          <w:szCs w:val="24"/>
          <w:lang w:eastAsia="en-GB"/>
        </w:rPr>
      </w:pPr>
      <w:r w:rsidRPr="00DC040B">
        <w:rPr>
          <w:rFonts w:eastAsia="Times New Roman" w:cs="Times New Roman"/>
          <w:szCs w:val="24"/>
          <w:lang w:eastAsia="en-GB"/>
        </w:rPr>
        <w:t xml:space="preserve">Recently, business bookings at the flagship Grand Hyatt Singapore Hotels have declined (Tariq et al., 2024). Hotels rely on business travellers, who are making fewer reservations. In the competitive Singapore hotel industry, this problem has decreased utilisation, revenue, and market share. Corporate booking decreases damage hotels' finances and reputation. </w:t>
      </w:r>
    </w:p>
    <w:p w14:paraId="08C8079F" w14:textId="77777777" w:rsidR="00F82874" w:rsidRDefault="00F82874" w:rsidP="00F82874">
      <w:pPr>
        <w:spacing w:after="160" w:line="360" w:lineRule="auto"/>
        <w:rPr>
          <w:rFonts w:eastAsia="Times New Roman" w:cs="Times New Roman"/>
          <w:szCs w:val="24"/>
          <w:lang w:eastAsia="en-GB"/>
        </w:rPr>
      </w:pPr>
      <w:r w:rsidRPr="00DC040B">
        <w:rPr>
          <w:rFonts w:eastAsia="Times New Roman" w:cs="Times New Roman"/>
          <w:szCs w:val="24"/>
          <w:lang w:eastAsia="en-GB"/>
        </w:rPr>
        <w:t xml:space="preserve">A comprehensive analysis shows Grand Hyatt Singapore corporate bookings declined (Qi, 2023). The Singapore hotel industry is becoming more competitive, making it harder to attract corporate clients. Corporate clients now have more options because to the influx of new hotels on the market that provide great deals, contemporary facilities, and affordable rates. </w:t>
      </w:r>
    </w:p>
    <w:p w14:paraId="7CD91708" w14:textId="77777777" w:rsidR="00F82874" w:rsidRDefault="00F82874" w:rsidP="00F82874">
      <w:pPr>
        <w:spacing w:after="160" w:line="360" w:lineRule="auto"/>
        <w:rPr>
          <w:rFonts w:eastAsia="Times New Roman" w:cs="Times New Roman"/>
          <w:szCs w:val="24"/>
          <w:lang w:eastAsia="en-GB"/>
        </w:rPr>
      </w:pPr>
      <w:r w:rsidRPr="00DC040B">
        <w:rPr>
          <w:rFonts w:eastAsia="Times New Roman" w:cs="Times New Roman"/>
          <w:szCs w:val="24"/>
          <w:lang w:eastAsia="en-GB"/>
        </w:rPr>
        <w:t>Second, changing consumer preferences have made things worse. Businesses looking for affordable solutions to their changing needs want additional options. As a result of technical improvements and the COVID-19 pandemic's prolonged impact, virtual and mixed meeting alternatives have become more common (</w:t>
      </w:r>
      <w:r w:rsidRPr="00DC040B">
        <w:rPr>
          <w:rFonts w:cs="Times New Roman"/>
          <w:color w:val="222222"/>
          <w:szCs w:val="24"/>
          <w:shd w:val="clear" w:color="auto" w:fill="FFFFFF"/>
        </w:rPr>
        <w:t>Gauthier, 2022</w:t>
      </w:r>
      <w:r w:rsidRPr="00DC040B">
        <w:rPr>
          <w:rFonts w:eastAsia="Times New Roman" w:cs="Times New Roman"/>
          <w:szCs w:val="24"/>
          <w:lang w:eastAsia="en-GB"/>
        </w:rPr>
        <w:t xml:space="preserve">). Corporate bookings are interrupted because standard hotel services don't satisfy client expectations. </w:t>
      </w:r>
    </w:p>
    <w:p w14:paraId="2F55778E" w14:textId="77777777" w:rsidR="00F82874" w:rsidRDefault="00F82874" w:rsidP="00F82874">
      <w:pPr>
        <w:spacing w:after="160" w:line="360" w:lineRule="auto"/>
        <w:rPr>
          <w:rFonts w:eastAsia="Times New Roman" w:cs="Times New Roman"/>
          <w:szCs w:val="24"/>
          <w:lang w:eastAsia="en-GB"/>
        </w:rPr>
      </w:pPr>
      <w:r w:rsidRPr="00DC040B">
        <w:rPr>
          <w:rFonts w:eastAsia="Times New Roman" w:cs="Times New Roman"/>
          <w:szCs w:val="24"/>
          <w:lang w:eastAsia="en-GB"/>
        </w:rPr>
        <w:t xml:space="preserve">How the Sales Department functions was also a factor. The department lacks a plan for attracting and supporting corporate clients, especially in relationship development, customised services, and communication skills. In its reactive sales approach, the hotel responds to changes rather than preparing ahead. This hinders the hotel's ability to adapt quickly. </w:t>
      </w:r>
    </w:p>
    <w:p w14:paraId="7CD860EB" w14:textId="77777777" w:rsidR="00F82874" w:rsidRDefault="00F82874" w:rsidP="00F82874">
      <w:pPr>
        <w:spacing w:after="160" w:line="360" w:lineRule="auto"/>
        <w:rPr>
          <w:rFonts w:eastAsia="Times New Roman" w:cs="Times New Roman"/>
          <w:szCs w:val="24"/>
          <w:lang w:eastAsia="en-GB"/>
        </w:rPr>
      </w:pPr>
      <w:r w:rsidRPr="00DC040B">
        <w:rPr>
          <w:rFonts w:eastAsia="Times New Roman" w:cs="Times New Roman"/>
          <w:szCs w:val="24"/>
          <w:lang w:eastAsia="en-GB"/>
        </w:rPr>
        <w:t>Economic and technological considerations have also been important. The COVID-19 pandemic reduces business travel and meetings. Corporate spending has decreased due to economic uncertainty and lower business budgets, which has impacted hotel bookings. Technology has reduced the need for conference rooms, such online meetings (</w:t>
      </w:r>
      <w:r w:rsidRPr="00DC040B">
        <w:rPr>
          <w:rFonts w:cs="Times New Roman"/>
          <w:color w:val="222222"/>
          <w:szCs w:val="24"/>
          <w:shd w:val="clear" w:color="auto" w:fill="FFFFFF"/>
        </w:rPr>
        <w:t>NOVIANTO, 2018</w:t>
      </w:r>
      <w:r w:rsidRPr="00DC040B">
        <w:rPr>
          <w:rFonts w:eastAsia="Times New Roman" w:cs="Times New Roman"/>
          <w:szCs w:val="24"/>
          <w:lang w:eastAsia="en-GB"/>
        </w:rPr>
        <w:t xml:space="preserve">). </w:t>
      </w:r>
    </w:p>
    <w:p w14:paraId="140B0B83" w14:textId="77777777" w:rsidR="00F82874" w:rsidRDefault="00F82874" w:rsidP="00F82874">
      <w:pPr>
        <w:spacing w:after="160" w:line="360" w:lineRule="auto"/>
        <w:rPr>
          <w:rFonts w:eastAsia="Times New Roman" w:cs="Times New Roman"/>
          <w:szCs w:val="24"/>
          <w:lang w:eastAsia="en-GB"/>
        </w:rPr>
      </w:pPr>
      <w:r w:rsidRPr="00DC040B">
        <w:rPr>
          <w:rFonts w:eastAsia="Times New Roman" w:cs="Times New Roman"/>
          <w:szCs w:val="24"/>
          <w:lang w:eastAsia="en-GB"/>
        </w:rPr>
        <w:t xml:space="preserve">Grand Hyatt Singapore's business has suffered due to falling corporate bookings. The hotel's income has been negatively impacted by a decline in occupancy rates, which have historically been strong due to corporate clients. The hotel is focussing on long-term corporate clients to </w:t>
      </w:r>
      <w:r w:rsidRPr="00DC040B">
        <w:rPr>
          <w:rFonts w:eastAsia="Times New Roman" w:cs="Times New Roman"/>
          <w:szCs w:val="24"/>
          <w:lang w:eastAsia="en-GB"/>
        </w:rPr>
        <w:lastRenderedPageBreak/>
        <w:t>retain customers. The hotel's bad reputation and failure to adapt have hurt it. Grand Hyatt Singapore is thus losing ground in the marketplace to rivals that are better able to meet the changing expectations of corporate clients (</w:t>
      </w:r>
      <w:r w:rsidRPr="00DC040B">
        <w:rPr>
          <w:rFonts w:cs="Times New Roman"/>
          <w:color w:val="222222"/>
          <w:szCs w:val="24"/>
          <w:shd w:val="clear" w:color="auto" w:fill="FFFFFF"/>
        </w:rPr>
        <w:t>Guataqui Avendaño, 2021</w:t>
      </w:r>
      <w:r w:rsidRPr="00DC040B">
        <w:rPr>
          <w:rFonts w:eastAsia="Times New Roman" w:cs="Times New Roman"/>
          <w:szCs w:val="24"/>
          <w:lang w:eastAsia="en-GB"/>
        </w:rPr>
        <w:t xml:space="preserve">). </w:t>
      </w:r>
    </w:p>
    <w:p w14:paraId="06C5690D" w14:textId="77777777" w:rsidR="00F82874" w:rsidRDefault="00F82874" w:rsidP="00F82874">
      <w:pPr>
        <w:spacing w:after="160" w:line="360" w:lineRule="auto"/>
        <w:rPr>
          <w:rFonts w:eastAsia="Times New Roman" w:cs="Times New Roman"/>
          <w:szCs w:val="24"/>
          <w:lang w:eastAsia="en-GB"/>
        </w:rPr>
      </w:pPr>
      <w:r w:rsidRPr="00DC040B">
        <w:rPr>
          <w:rFonts w:eastAsia="Times New Roman" w:cs="Times New Roman"/>
          <w:szCs w:val="24"/>
          <w:lang w:eastAsia="en-GB"/>
        </w:rPr>
        <w:t xml:space="preserve">Lack of a sales plan impacts corporate bookings. The Sales Department has not completely adopted modern tools and technology like customer relationship management (CRM) systems, which enable it better understand clients' needs. The hotel's marketing doesn't target corporate clients, thus it loses business. </w:t>
      </w:r>
    </w:p>
    <w:p w14:paraId="5E5BBDA3" w14:textId="77777777" w:rsidR="00F82874" w:rsidRDefault="00F82874" w:rsidP="00F82874">
      <w:pPr>
        <w:spacing w:after="160" w:line="360" w:lineRule="auto"/>
        <w:rPr>
          <w:rFonts w:eastAsia="Times New Roman" w:cs="Times New Roman"/>
          <w:szCs w:val="24"/>
          <w:lang w:eastAsia="en-GB"/>
        </w:rPr>
      </w:pPr>
      <w:r w:rsidRPr="00DC040B">
        <w:rPr>
          <w:rFonts w:eastAsia="Times New Roman" w:cs="Times New Roman"/>
          <w:szCs w:val="24"/>
          <w:lang w:eastAsia="en-GB"/>
        </w:rPr>
        <w:t>Global COVID-19 pandemic impacts corporate travel. Travel costs are monitored by corporations. Online lectures are expanding while in-person meetings are rare. Changing goals and a preference for online work have reduced hotel demand for major corporate meetings and conferences (</w:t>
      </w:r>
      <w:r w:rsidRPr="00DC040B">
        <w:rPr>
          <w:rFonts w:cs="Times New Roman"/>
          <w:color w:val="222222"/>
          <w:szCs w:val="24"/>
          <w:shd w:val="clear" w:color="auto" w:fill="FFFFFF"/>
        </w:rPr>
        <w:t>Rai et al., 2022</w:t>
      </w:r>
      <w:r w:rsidRPr="00DC040B">
        <w:rPr>
          <w:rFonts w:eastAsia="Times New Roman" w:cs="Times New Roman"/>
          <w:szCs w:val="24"/>
          <w:lang w:eastAsia="en-GB"/>
        </w:rPr>
        <w:t xml:space="preserve">). Corporate consumers are increasingly cost-conscious as a result of the current global and Singapore economic environment, which has prompted them to seek cheaper alternatives. </w:t>
      </w:r>
    </w:p>
    <w:p w14:paraId="0086EC9D" w14:textId="77777777" w:rsidR="00F82874" w:rsidRDefault="00F82874" w:rsidP="00F82874">
      <w:pPr>
        <w:spacing w:after="160" w:line="360" w:lineRule="auto"/>
        <w:rPr>
          <w:rFonts w:eastAsia="Times New Roman" w:cs="Times New Roman"/>
          <w:szCs w:val="24"/>
          <w:lang w:eastAsia="en-GB"/>
        </w:rPr>
      </w:pPr>
      <w:r w:rsidRPr="00DC040B">
        <w:rPr>
          <w:rFonts w:eastAsia="Times New Roman" w:cs="Times New Roman"/>
          <w:szCs w:val="24"/>
          <w:lang w:eastAsia="en-GB"/>
        </w:rPr>
        <w:t>Many companies have used digital platforms and technology that simplify bookings, customise offerings, and enhance customer service. Grand Hyatt Singapore has not fully implemented these technologies, making it harder for the hotel to retain its leadership in a changing industry (</w:t>
      </w:r>
      <w:r w:rsidRPr="00DC040B">
        <w:rPr>
          <w:rFonts w:cs="Times New Roman"/>
          <w:color w:val="222222"/>
          <w:szCs w:val="24"/>
          <w:shd w:val="clear" w:color="auto" w:fill="FFFFFF"/>
        </w:rPr>
        <w:t>Law et al., 2020</w:t>
      </w:r>
      <w:r w:rsidRPr="00DC040B">
        <w:rPr>
          <w:rFonts w:eastAsia="Times New Roman" w:cs="Times New Roman"/>
          <w:szCs w:val="24"/>
          <w:lang w:eastAsia="en-GB"/>
        </w:rPr>
        <w:t xml:space="preserve">). </w:t>
      </w:r>
    </w:p>
    <w:p w14:paraId="532FE0B5" w14:textId="77777777" w:rsidR="00F82874" w:rsidRDefault="00F82874" w:rsidP="00F82874">
      <w:pPr>
        <w:spacing w:after="160" w:line="360" w:lineRule="auto"/>
        <w:rPr>
          <w:rFonts w:eastAsia="Times New Roman" w:cs="Times New Roman"/>
          <w:szCs w:val="24"/>
          <w:lang w:eastAsia="en-GB"/>
        </w:rPr>
      </w:pPr>
      <w:r w:rsidRPr="00DC040B">
        <w:rPr>
          <w:rFonts w:eastAsia="Times New Roman" w:cs="Times New Roman"/>
          <w:szCs w:val="24"/>
          <w:lang w:eastAsia="en-GB"/>
        </w:rPr>
        <w:t xml:space="preserve">The report suggests ways to engage corporate clients, work better, and enhance the visitor experience to counteract the fall in corporate bookings. The Sales Department must actively seek corporate clients. The department could better serve current clients and personalise offerings to their needs. This includes open planning, customised services, and incentives for repeat business. Salespeople must master negotiation and networking to improve performance. </w:t>
      </w:r>
    </w:p>
    <w:p w14:paraId="6ECC56E5" w14:textId="77777777" w:rsidR="00F82874" w:rsidRDefault="00F82874" w:rsidP="00F82874">
      <w:pPr>
        <w:spacing w:after="160" w:line="360" w:lineRule="auto"/>
        <w:rPr>
          <w:rFonts w:eastAsia="Times New Roman" w:cs="Times New Roman"/>
          <w:szCs w:val="24"/>
          <w:lang w:eastAsia="en-GB"/>
        </w:rPr>
      </w:pPr>
      <w:r w:rsidRPr="00DC040B">
        <w:rPr>
          <w:rFonts w:eastAsia="Times New Roman" w:cs="Times New Roman"/>
          <w:szCs w:val="24"/>
          <w:lang w:eastAsia="en-GB"/>
        </w:rPr>
        <w:t>Booking and CRM solutions will help the hotel handle corporate clients and simplify sales. These technologies will help the hotel learn guest preferences, provide personalised deals, and facilitate corporate booking (</w:t>
      </w:r>
      <w:r w:rsidRPr="00DC040B">
        <w:rPr>
          <w:rFonts w:cs="Times New Roman"/>
          <w:color w:val="222222"/>
          <w:szCs w:val="24"/>
          <w:shd w:val="clear" w:color="auto" w:fill="FFFFFF"/>
        </w:rPr>
        <w:t>Fox, 2021</w:t>
      </w:r>
      <w:r w:rsidRPr="00DC040B">
        <w:rPr>
          <w:rFonts w:eastAsia="Times New Roman" w:cs="Times New Roman"/>
          <w:szCs w:val="24"/>
          <w:lang w:eastAsia="en-GB"/>
        </w:rPr>
        <w:t xml:space="preserve">). For corporate clients, the hotel should spend on marketing. They include digital ads on corporate customer platforms, innovative business meeting and seminar offerings, and long-term contract partnerships. </w:t>
      </w:r>
    </w:p>
    <w:p w14:paraId="302E7E03" w14:textId="77777777" w:rsidR="00F82874" w:rsidRDefault="00F82874" w:rsidP="00F82874">
      <w:pPr>
        <w:spacing w:after="160" w:line="360" w:lineRule="auto"/>
        <w:rPr>
          <w:rFonts w:eastAsia="Times New Roman" w:cs="Times New Roman"/>
          <w:szCs w:val="24"/>
          <w:lang w:eastAsia="en-GB"/>
        </w:rPr>
      </w:pPr>
      <w:r w:rsidRPr="00DC040B">
        <w:rPr>
          <w:rFonts w:eastAsia="Times New Roman" w:cs="Times New Roman"/>
          <w:szCs w:val="24"/>
          <w:lang w:eastAsia="en-GB"/>
        </w:rPr>
        <w:t>Continue investing in Sales Department staffing. Training students to please corporate consumers should improve their verbal, bargaining, and relationship-building skills. Grand Hyatt Singapore should provide hybrid and virtual meetings to be competitive. This would meet the rising need for affordable, open event locations (</w:t>
      </w:r>
      <w:r w:rsidRPr="00DC040B">
        <w:rPr>
          <w:rFonts w:cs="Times New Roman"/>
          <w:color w:val="222222"/>
          <w:szCs w:val="24"/>
          <w:shd w:val="clear" w:color="auto" w:fill="FFFFFF"/>
        </w:rPr>
        <w:t>Danko and Novikova, 2016</w:t>
      </w:r>
      <w:r w:rsidRPr="00DC040B">
        <w:rPr>
          <w:rFonts w:eastAsia="Times New Roman" w:cs="Times New Roman"/>
          <w:szCs w:val="24"/>
          <w:lang w:eastAsia="en-GB"/>
        </w:rPr>
        <w:t xml:space="preserve">). This </w:t>
      </w:r>
      <w:r w:rsidRPr="00DC040B">
        <w:rPr>
          <w:rFonts w:eastAsia="Times New Roman" w:cs="Times New Roman"/>
          <w:szCs w:val="24"/>
          <w:lang w:eastAsia="en-GB"/>
        </w:rPr>
        <w:lastRenderedPageBreak/>
        <w:t xml:space="preserve">means offering organisations that want mixed meetings great virtual meeting tools and customised packages. </w:t>
      </w:r>
    </w:p>
    <w:p w14:paraId="02A50572" w14:textId="77777777" w:rsidR="00F82874" w:rsidRPr="00DC040B" w:rsidRDefault="00F82874" w:rsidP="00F82874">
      <w:pPr>
        <w:spacing w:after="160" w:line="360" w:lineRule="auto"/>
        <w:rPr>
          <w:rFonts w:eastAsia="Times New Roman" w:cs="Times New Roman"/>
          <w:szCs w:val="24"/>
          <w:lang w:eastAsia="en-GB"/>
        </w:rPr>
      </w:pPr>
      <w:r w:rsidRPr="00DC040B">
        <w:rPr>
          <w:rFonts w:eastAsia="Times New Roman" w:cs="Times New Roman"/>
          <w:szCs w:val="24"/>
          <w:lang w:eastAsia="en-GB"/>
        </w:rPr>
        <w:t>Grand Hyatt Singapore's dwindling corporate bookings need immediate response. Careful analysis shows that internal blunders, changing client preferences, and more competition have exacerbated this situation. Grand Hyatt Singapore may improve its corporate bookings, market position, and performance by following this report's suggestions. Effective use of technology, sales methods, and customised services will solve problems and ensure long-term success (</w:t>
      </w:r>
      <w:r w:rsidRPr="00DC040B">
        <w:rPr>
          <w:rFonts w:cs="Times New Roman"/>
          <w:color w:val="222222"/>
          <w:szCs w:val="24"/>
          <w:shd w:val="clear" w:color="auto" w:fill="FFFFFF"/>
        </w:rPr>
        <w:t>Arif and Hossin, 2016</w:t>
      </w:r>
      <w:r w:rsidRPr="00DC040B">
        <w:rPr>
          <w:rFonts w:eastAsia="Times New Roman" w:cs="Times New Roman"/>
          <w:szCs w:val="24"/>
          <w:lang w:eastAsia="en-GB"/>
        </w:rPr>
        <w:t xml:space="preserve">). The Grand Hyatt </w:t>
      </w:r>
      <w:r>
        <w:rPr>
          <w:rFonts w:eastAsia="Times New Roman" w:cs="Times New Roman"/>
          <w:szCs w:val="24"/>
          <w:lang w:eastAsia="en-GB"/>
        </w:rPr>
        <w:t>Hotel</w:t>
      </w:r>
      <w:r w:rsidRPr="00DC040B">
        <w:rPr>
          <w:rFonts w:eastAsia="Times New Roman" w:cs="Times New Roman"/>
          <w:szCs w:val="24"/>
          <w:lang w:eastAsia="en-GB"/>
        </w:rPr>
        <w:t xml:space="preserve"> may regain its top spot for corporate guests in Singapore and worldwide by implementing these changes. A complete analysis and remedy plan for Grand Hyatt Singapore's difficulties are in this report. The hotel should be able to overcome its challenges and reach its long-term business objectives with these suggestions. </w:t>
      </w:r>
    </w:p>
    <w:p w14:paraId="0FCE9D6A" w14:textId="77777777" w:rsidR="00F82874" w:rsidRPr="00DC040B" w:rsidRDefault="00F82874" w:rsidP="00F82874">
      <w:pPr>
        <w:spacing w:after="160" w:line="360" w:lineRule="auto"/>
        <w:rPr>
          <w:rFonts w:eastAsia="Times New Roman" w:cs="Times New Roman"/>
          <w:szCs w:val="24"/>
          <w:lang w:eastAsia="en-GB"/>
        </w:rPr>
      </w:pPr>
      <w:r w:rsidRPr="00DC040B">
        <w:rPr>
          <w:rFonts w:eastAsia="Times New Roman" w:cs="Times New Roman"/>
          <w:szCs w:val="24"/>
          <w:lang w:eastAsia="en-GB"/>
        </w:rPr>
        <w:br w:type="page"/>
      </w:r>
    </w:p>
    <w:p w14:paraId="511280E3" w14:textId="77777777" w:rsidR="00F82874" w:rsidRPr="00F82874" w:rsidRDefault="00F82874" w:rsidP="0048056E">
      <w:pPr>
        <w:spacing w:after="160" w:line="360" w:lineRule="auto"/>
        <w:rPr>
          <w:rFonts w:eastAsia="Times New Roman" w:cs="Times New Roman"/>
          <w:iCs/>
          <w:szCs w:val="24"/>
          <w:lang w:eastAsia="en-GB"/>
        </w:rPr>
      </w:pPr>
    </w:p>
    <w:sdt>
      <w:sdtPr>
        <w:rPr>
          <w:rFonts w:ascii="Times New Roman" w:eastAsiaTheme="minorHAnsi" w:hAnsi="Times New Roman" w:cs="Times New Roman"/>
          <w:color w:val="auto"/>
          <w:sz w:val="24"/>
          <w:szCs w:val="24"/>
          <w:lang w:val="en-GB"/>
        </w:rPr>
        <w:id w:val="-348414082"/>
        <w:docPartObj>
          <w:docPartGallery w:val="Table of Contents"/>
          <w:docPartUnique/>
        </w:docPartObj>
      </w:sdtPr>
      <w:sdtEndPr>
        <w:rPr>
          <w:b/>
          <w:bCs/>
          <w:noProof/>
        </w:rPr>
      </w:sdtEndPr>
      <w:sdtContent>
        <w:p w14:paraId="0F9071E6" w14:textId="7AF32FF4" w:rsidR="00094534" w:rsidRPr="000E2F44" w:rsidRDefault="00094534" w:rsidP="0048056E">
          <w:pPr>
            <w:pStyle w:val="TOCHeading"/>
            <w:spacing w:after="160" w:line="360" w:lineRule="auto"/>
            <w:jc w:val="both"/>
            <w:rPr>
              <w:rFonts w:ascii="Times New Roman" w:hAnsi="Times New Roman" w:cs="Times New Roman"/>
              <w:szCs w:val="24"/>
            </w:rPr>
          </w:pPr>
          <w:r w:rsidRPr="000E2F44">
            <w:rPr>
              <w:rFonts w:ascii="Times New Roman" w:hAnsi="Times New Roman" w:cs="Times New Roman"/>
              <w:szCs w:val="24"/>
            </w:rPr>
            <w:t>Table of Contents</w:t>
          </w:r>
        </w:p>
        <w:p w14:paraId="71B0E098" w14:textId="3FFF33E9" w:rsidR="0048056E" w:rsidRDefault="00094534" w:rsidP="0048056E">
          <w:pPr>
            <w:pStyle w:val="TOC1"/>
            <w:tabs>
              <w:tab w:val="left" w:pos="440"/>
              <w:tab w:val="right" w:leader="dot" w:pos="9016"/>
            </w:tabs>
            <w:spacing w:line="360" w:lineRule="auto"/>
            <w:rPr>
              <w:rFonts w:asciiTheme="minorHAnsi" w:eastAsiaTheme="minorEastAsia" w:hAnsiTheme="minorHAnsi"/>
              <w:noProof/>
              <w:sz w:val="22"/>
              <w:lang w:eastAsia="en-GB"/>
            </w:rPr>
          </w:pPr>
          <w:r w:rsidRPr="00DC040B">
            <w:rPr>
              <w:rFonts w:cs="Times New Roman"/>
              <w:szCs w:val="24"/>
            </w:rPr>
            <w:fldChar w:fldCharType="begin"/>
          </w:r>
          <w:r w:rsidRPr="00DC040B">
            <w:rPr>
              <w:rFonts w:cs="Times New Roman"/>
              <w:szCs w:val="24"/>
            </w:rPr>
            <w:instrText xml:space="preserve"> TOC \o "1-3" \h \z \u </w:instrText>
          </w:r>
          <w:r w:rsidRPr="00DC040B">
            <w:rPr>
              <w:rFonts w:cs="Times New Roman"/>
              <w:szCs w:val="24"/>
            </w:rPr>
            <w:fldChar w:fldCharType="separate"/>
          </w:r>
          <w:hyperlink w:anchor="_Toc189062774" w:history="1">
            <w:r w:rsidR="0048056E" w:rsidRPr="00FB6815">
              <w:rPr>
                <w:rStyle w:val="Hyperlink"/>
                <w:rFonts w:eastAsia="Times New Roman" w:cs="Times New Roman"/>
                <w:noProof/>
                <w:lang w:eastAsia="en-GB"/>
              </w:rPr>
              <w:t>1.</w:t>
            </w:r>
            <w:r w:rsidR="0048056E">
              <w:rPr>
                <w:rFonts w:asciiTheme="minorHAnsi" w:eastAsiaTheme="minorEastAsia" w:hAnsiTheme="minorHAnsi"/>
                <w:noProof/>
                <w:sz w:val="22"/>
                <w:lang w:eastAsia="en-GB"/>
              </w:rPr>
              <w:tab/>
            </w:r>
            <w:r w:rsidR="0048056E" w:rsidRPr="00FB6815">
              <w:rPr>
                <w:rStyle w:val="Hyperlink"/>
                <w:rFonts w:eastAsia="Times New Roman" w:cs="Times New Roman"/>
                <w:noProof/>
                <w:lang w:eastAsia="en-GB"/>
              </w:rPr>
              <w:t>Executive Summary</w:t>
            </w:r>
            <w:r w:rsidR="0048056E">
              <w:rPr>
                <w:noProof/>
                <w:webHidden/>
              </w:rPr>
              <w:tab/>
            </w:r>
            <w:r w:rsidR="0048056E">
              <w:rPr>
                <w:noProof/>
                <w:webHidden/>
              </w:rPr>
              <w:fldChar w:fldCharType="begin"/>
            </w:r>
            <w:r w:rsidR="0048056E">
              <w:rPr>
                <w:noProof/>
                <w:webHidden/>
              </w:rPr>
              <w:instrText xml:space="preserve"> PAGEREF _Toc189062774 \h </w:instrText>
            </w:r>
            <w:r w:rsidR="0048056E">
              <w:rPr>
                <w:noProof/>
                <w:webHidden/>
              </w:rPr>
            </w:r>
            <w:r w:rsidR="0048056E">
              <w:rPr>
                <w:noProof/>
                <w:webHidden/>
              </w:rPr>
              <w:fldChar w:fldCharType="separate"/>
            </w:r>
            <w:r w:rsidR="0048056E">
              <w:rPr>
                <w:noProof/>
                <w:webHidden/>
              </w:rPr>
              <w:t>3</w:t>
            </w:r>
            <w:r w:rsidR="0048056E">
              <w:rPr>
                <w:noProof/>
                <w:webHidden/>
              </w:rPr>
              <w:fldChar w:fldCharType="end"/>
            </w:r>
          </w:hyperlink>
        </w:p>
        <w:p w14:paraId="29A52D44" w14:textId="4D6578B4" w:rsidR="0048056E" w:rsidRDefault="0048056E" w:rsidP="0048056E">
          <w:pPr>
            <w:pStyle w:val="TOC1"/>
            <w:tabs>
              <w:tab w:val="left" w:pos="440"/>
              <w:tab w:val="right" w:leader="dot" w:pos="9016"/>
            </w:tabs>
            <w:spacing w:line="360" w:lineRule="auto"/>
            <w:rPr>
              <w:rFonts w:asciiTheme="minorHAnsi" w:eastAsiaTheme="minorEastAsia" w:hAnsiTheme="minorHAnsi"/>
              <w:noProof/>
              <w:sz w:val="22"/>
              <w:lang w:eastAsia="en-GB"/>
            </w:rPr>
          </w:pPr>
          <w:hyperlink w:anchor="_Toc189062775" w:history="1">
            <w:r w:rsidRPr="00FB6815">
              <w:rPr>
                <w:rStyle w:val="Hyperlink"/>
                <w:rFonts w:cs="Times New Roman"/>
                <w:noProof/>
              </w:rPr>
              <w:t>2.</w:t>
            </w:r>
            <w:r>
              <w:rPr>
                <w:rFonts w:asciiTheme="minorHAnsi" w:eastAsiaTheme="minorEastAsia" w:hAnsiTheme="minorHAnsi"/>
                <w:noProof/>
                <w:sz w:val="22"/>
                <w:lang w:eastAsia="en-GB"/>
              </w:rPr>
              <w:tab/>
            </w:r>
            <w:r w:rsidRPr="00FB6815">
              <w:rPr>
                <w:rStyle w:val="Hyperlink"/>
                <w:rFonts w:cs="Times New Roman"/>
                <w:noProof/>
              </w:rPr>
              <w:t>Introduction</w:t>
            </w:r>
            <w:r>
              <w:rPr>
                <w:noProof/>
                <w:webHidden/>
              </w:rPr>
              <w:tab/>
            </w:r>
            <w:r>
              <w:rPr>
                <w:noProof/>
                <w:webHidden/>
              </w:rPr>
              <w:fldChar w:fldCharType="begin"/>
            </w:r>
            <w:r>
              <w:rPr>
                <w:noProof/>
                <w:webHidden/>
              </w:rPr>
              <w:instrText xml:space="preserve"> PAGEREF _Toc189062775 \h </w:instrText>
            </w:r>
            <w:r>
              <w:rPr>
                <w:noProof/>
                <w:webHidden/>
              </w:rPr>
            </w:r>
            <w:r>
              <w:rPr>
                <w:noProof/>
                <w:webHidden/>
              </w:rPr>
              <w:fldChar w:fldCharType="separate"/>
            </w:r>
            <w:r>
              <w:rPr>
                <w:noProof/>
                <w:webHidden/>
              </w:rPr>
              <w:t>6</w:t>
            </w:r>
            <w:r>
              <w:rPr>
                <w:noProof/>
                <w:webHidden/>
              </w:rPr>
              <w:fldChar w:fldCharType="end"/>
            </w:r>
          </w:hyperlink>
        </w:p>
        <w:p w14:paraId="40C661E5" w14:textId="4E7E7B6F" w:rsidR="0048056E" w:rsidRDefault="0048056E" w:rsidP="0048056E">
          <w:pPr>
            <w:pStyle w:val="TOC1"/>
            <w:tabs>
              <w:tab w:val="left" w:pos="440"/>
              <w:tab w:val="right" w:leader="dot" w:pos="9016"/>
            </w:tabs>
            <w:spacing w:line="360" w:lineRule="auto"/>
            <w:rPr>
              <w:rFonts w:asciiTheme="minorHAnsi" w:eastAsiaTheme="minorEastAsia" w:hAnsiTheme="minorHAnsi"/>
              <w:noProof/>
              <w:sz w:val="22"/>
              <w:lang w:eastAsia="en-GB"/>
            </w:rPr>
          </w:pPr>
          <w:hyperlink w:anchor="_Toc189062776" w:history="1">
            <w:r w:rsidRPr="00FB6815">
              <w:rPr>
                <w:rStyle w:val="Hyperlink"/>
                <w:rFonts w:cs="Times New Roman"/>
                <w:noProof/>
              </w:rPr>
              <w:t>3.</w:t>
            </w:r>
            <w:r>
              <w:rPr>
                <w:rFonts w:asciiTheme="minorHAnsi" w:eastAsiaTheme="minorEastAsia" w:hAnsiTheme="minorHAnsi"/>
                <w:noProof/>
                <w:sz w:val="22"/>
                <w:lang w:eastAsia="en-GB"/>
              </w:rPr>
              <w:tab/>
            </w:r>
            <w:r w:rsidRPr="00FB6815">
              <w:rPr>
                <w:rStyle w:val="Hyperlink"/>
                <w:rFonts w:cs="Times New Roman"/>
                <w:noProof/>
              </w:rPr>
              <w:t>Analysis of the Company's Sales</w:t>
            </w:r>
            <w:r>
              <w:rPr>
                <w:noProof/>
                <w:webHidden/>
              </w:rPr>
              <w:tab/>
            </w:r>
            <w:r>
              <w:rPr>
                <w:noProof/>
                <w:webHidden/>
              </w:rPr>
              <w:fldChar w:fldCharType="begin"/>
            </w:r>
            <w:r>
              <w:rPr>
                <w:noProof/>
                <w:webHidden/>
              </w:rPr>
              <w:instrText xml:space="preserve"> PAGEREF _Toc189062776 \h </w:instrText>
            </w:r>
            <w:r>
              <w:rPr>
                <w:noProof/>
                <w:webHidden/>
              </w:rPr>
            </w:r>
            <w:r>
              <w:rPr>
                <w:noProof/>
                <w:webHidden/>
              </w:rPr>
              <w:fldChar w:fldCharType="separate"/>
            </w:r>
            <w:r>
              <w:rPr>
                <w:noProof/>
                <w:webHidden/>
              </w:rPr>
              <w:t>8</w:t>
            </w:r>
            <w:r>
              <w:rPr>
                <w:noProof/>
                <w:webHidden/>
              </w:rPr>
              <w:fldChar w:fldCharType="end"/>
            </w:r>
          </w:hyperlink>
        </w:p>
        <w:p w14:paraId="15A66004" w14:textId="4FAA979D" w:rsidR="0048056E" w:rsidRDefault="0048056E" w:rsidP="0048056E">
          <w:pPr>
            <w:pStyle w:val="TOC2"/>
            <w:tabs>
              <w:tab w:val="right" w:leader="dot" w:pos="9016"/>
            </w:tabs>
            <w:spacing w:line="360" w:lineRule="auto"/>
            <w:rPr>
              <w:rFonts w:asciiTheme="minorHAnsi" w:eastAsiaTheme="minorEastAsia" w:hAnsiTheme="minorHAnsi"/>
              <w:noProof/>
              <w:sz w:val="22"/>
              <w:lang w:eastAsia="en-GB"/>
            </w:rPr>
          </w:pPr>
          <w:hyperlink w:anchor="_Toc189062777" w:history="1">
            <w:r w:rsidRPr="00FB6815">
              <w:rPr>
                <w:rStyle w:val="Hyperlink"/>
                <w:rFonts w:cs="Times New Roman"/>
                <w:noProof/>
              </w:rPr>
              <w:t>3.1 Identifying the Core Issue: Decline in Corporate Bookings</w:t>
            </w:r>
            <w:r>
              <w:rPr>
                <w:noProof/>
                <w:webHidden/>
              </w:rPr>
              <w:tab/>
            </w:r>
            <w:r>
              <w:rPr>
                <w:noProof/>
                <w:webHidden/>
              </w:rPr>
              <w:fldChar w:fldCharType="begin"/>
            </w:r>
            <w:r>
              <w:rPr>
                <w:noProof/>
                <w:webHidden/>
              </w:rPr>
              <w:instrText xml:space="preserve"> PAGEREF _Toc189062777 \h </w:instrText>
            </w:r>
            <w:r>
              <w:rPr>
                <w:noProof/>
                <w:webHidden/>
              </w:rPr>
            </w:r>
            <w:r>
              <w:rPr>
                <w:noProof/>
                <w:webHidden/>
              </w:rPr>
              <w:fldChar w:fldCharType="separate"/>
            </w:r>
            <w:r>
              <w:rPr>
                <w:noProof/>
                <w:webHidden/>
              </w:rPr>
              <w:t>8</w:t>
            </w:r>
            <w:r>
              <w:rPr>
                <w:noProof/>
                <w:webHidden/>
              </w:rPr>
              <w:fldChar w:fldCharType="end"/>
            </w:r>
          </w:hyperlink>
        </w:p>
        <w:p w14:paraId="2ABE3A6B" w14:textId="56FE009E" w:rsidR="0048056E" w:rsidRDefault="0048056E" w:rsidP="0048056E">
          <w:pPr>
            <w:pStyle w:val="TOC2"/>
            <w:tabs>
              <w:tab w:val="right" w:leader="dot" w:pos="9016"/>
            </w:tabs>
            <w:spacing w:line="360" w:lineRule="auto"/>
            <w:rPr>
              <w:rFonts w:asciiTheme="minorHAnsi" w:eastAsiaTheme="minorEastAsia" w:hAnsiTheme="minorHAnsi"/>
              <w:noProof/>
              <w:sz w:val="22"/>
              <w:lang w:eastAsia="en-GB"/>
            </w:rPr>
          </w:pPr>
          <w:hyperlink w:anchor="_Toc189062778" w:history="1">
            <w:r w:rsidRPr="00FB6815">
              <w:rPr>
                <w:rStyle w:val="Hyperlink"/>
                <w:rFonts w:cs="Times New Roman"/>
                <w:noProof/>
              </w:rPr>
              <w:t>3.2 Root Causes of the Decline</w:t>
            </w:r>
            <w:r>
              <w:rPr>
                <w:noProof/>
                <w:webHidden/>
              </w:rPr>
              <w:tab/>
            </w:r>
            <w:r>
              <w:rPr>
                <w:noProof/>
                <w:webHidden/>
              </w:rPr>
              <w:fldChar w:fldCharType="begin"/>
            </w:r>
            <w:r>
              <w:rPr>
                <w:noProof/>
                <w:webHidden/>
              </w:rPr>
              <w:instrText xml:space="preserve"> PAGEREF _Toc189062778 \h </w:instrText>
            </w:r>
            <w:r>
              <w:rPr>
                <w:noProof/>
                <w:webHidden/>
              </w:rPr>
            </w:r>
            <w:r>
              <w:rPr>
                <w:noProof/>
                <w:webHidden/>
              </w:rPr>
              <w:fldChar w:fldCharType="separate"/>
            </w:r>
            <w:r>
              <w:rPr>
                <w:noProof/>
                <w:webHidden/>
              </w:rPr>
              <w:t>10</w:t>
            </w:r>
            <w:r>
              <w:rPr>
                <w:noProof/>
                <w:webHidden/>
              </w:rPr>
              <w:fldChar w:fldCharType="end"/>
            </w:r>
          </w:hyperlink>
        </w:p>
        <w:p w14:paraId="5ED3E0DA" w14:textId="2BE606AA" w:rsidR="0048056E" w:rsidRDefault="0048056E" w:rsidP="0048056E">
          <w:pPr>
            <w:pStyle w:val="TOC2"/>
            <w:tabs>
              <w:tab w:val="right" w:leader="dot" w:pos="9016"/>
            </w:tabs>
            <w:spacing w:line="360" w:lineRule="auto"/>
            <w:rPr>
              <w:rFonts w:asciiTheme="minorHAnsi" w:eastAsiaTheme="minorEastAsia" w:hAnsiTheme="minorHAnsi"/>
              <w:noProof/>
              <w:sz w:val="22"/>
              <w:lang w:eastAsia="en-GB"/>
            </w:rPr>
          </w:pPr>
          <w:hyperlink w:anchor="_Toc189062779" w:history="1">
            <w:r w:rsidRPr="00FB6815">
              <w:rPr>
                <w:rStyle w:val="Hyperlink"/>
                <w:rFonts w:cs="Times New Roman"/>
                <w:noProof/>
              </w:rPr>
              <w:t>3.3 Impact on Hotel Performance and Reputation</w:t>
            </w:r>
            <w:r>
              <w:rPr>
                <w:noProof/>
                <w:webHidden/>
              </w:rPr>
              <w:tab/>
            </w:r>
            <w:r>
              <w:rPr>
                <w:noProof/>
                <w:webHidden/>
              </w:rPr>
              <w:fldChar w:fldCharType="begin"/>
            </w:r>
            <w:r>
              <w:rPr>
                <w:noProof/>
                <w:webHidden/>
              </w:rPr>
              <w:instrText xml:space="preserve"> PAGEREF _Toc189062779 \h </w:instrText>
            </w:r>
            <w:r>
              <w:rPr>
                <w:noProof/>
                <w:webHidden/>
              </w:rPr>
            </w:r>
            <w:r>
              <w:rPr>
                <w:noProof/>
                <w:webHidden/>
              </w:rPr>
              <w:fldChar w:fldCharType="separate"/>
            </w:r>
            <w:r>
              <w:rPr>
                <w:noProof/>
                <w:webHidden/>
              </w:rPr>
              <w:t>12</w:t>
            </w:r>
            <w:r>
              <w:rPr>
                <w:noProof/>
                <w:webHidden/>
              </w:rPr>
              <w:fldChar w:fldCharType="end"/>
            </w:r>
          </w:hyperlink>
        </w:p>
        <w:p w14:paraId="0165FE11" w14:textId="258038F4" w:rsidR="0048056E" w:rsidRDefault="0048056E" w:rsidP="0048056E">
          <w:pPr>
            <w:pStyle w:val="TOC2"/>
            <w:tabs>
              <w:tab w:val="right" w:leader="dot" w:pos="9016"/>
            </w:tabs>
            <w:spacing w:line="360" w:lineRule="auto"/>
            <w:rPr>
              <w:rFonts w:asciiTheme="minorHAnsi" w:eastAsiaTheme="minorEastAsia" w:hAnsiTheme="minorHAnsi"/>
              <w:noProof/>
              <w:sz w:val="22"/>
              <w:lang w:eastAsia="en-GB"/>
            </w:rPr>
          </w:pPr>
          <w:hyperlink w:anchor="_Toc189062780" w:history="1">
            <w:r w:rsidRPr="00FB6815">
              <w:rPr>
                <w:rStyle w:val="Hyperlink"/>
                <w:rFonts w:cs="Times New Roman"/>
                <w:noProof/>
              </w:rPr>
              <w:t>3.4 External Environment Analysis: STEEPLED Framework</w:t>
            </w:r>
            <w:r>
              <w:rPr>
                <w:noProof/>
                <w:webHidden/>
              </w:rPr>
              <w:tab/>
            </w:r>
            <w:r>
              <w:rPr>
                <w:noProof/>
                <w:webHidden/>
              </w:rPr>
              <w:fldChar w:fldCharType="begin"/>
            </w:r>
            <w:r>
              <w:rPr>
                <w:noProof/>
                <w:webHidden/>
              </w:rPr>
              <w:instrText xml:space="preserve"> PAGEREF _Toc189062780 \h </w:instrText>
            </w:r>
            <w:r>
              <w:rPr>
                <w:noProof/>
                <w:webHidden/>
              </w:rPr>
            </w:r>
            <w:r>
              <w:rPr>
                <w:noProof/>
                <w:webHidden/>
              </w:rPr>
              <w:fldChar w:fldCharType="separate"/>
            </w:r>
            <w:r>
              <w:rPr>
                <w:noProof/>
                <w:webHidden/>
              </w:rPr>
              <w:t>15</w:t>
            </w:r>
            <w:r>
              <w:rPr>
                <w:noProof/>
                <w:webHidden/>
              </w:rPr>
              <w:fldChar w:fldCharType="end"/>
            </w:r>
          </w:hyperlink>
        </w:p>
        <w:p w14:paraId="40D070BF" w14:textId="158289E5" w:rsidR="0048056E" w:rsidRDefault="0048056E" w:rsidP="0048056E">
          <w:pPr>
            <w:pStyle w:val="TOC2"/>
            <w:tabs>
              <w:tab w:val="right" w:leader="dot" w:pos="9016"/>
            </w:tabs>
            <w:spacing w:line="360" w:lineRule="auto"/>
            <w:rPr>
              <w:rFonts w:asciiTheme="minorHAnsi" w:eastAsiaTheme="minorEastAsia" w:hAnsiTheme="minorHAnsi"/>
              <w:noProof/>
              <w:sz w:val="22"/>
              <w:lang w:eastAsia="en-GB"/>
            </w:rPr>
          </w:pPr>
          <w:hyperlink w:anchor="_Toc189062781" w:history="1">
            <w:r w:rsidRPr="00FB6815">
              <w:rPr>
                <w:rStyle w:val="Hyperlink"/>
                <w:rFonts w:cs="Times New Roman"/>
                <w:noProof/>
              </w:rPr>
              <w:t>3.5 Strengths and Opportunities: SOAR and TOWS Analysis</w:t>
            </w:r>
            <w:r>
              <w:rPr>
                <w:noProof/>
                <w:webHidden/>
              </w:rPr>
              <w:tab/>
            </w:r>
            <w:r>
              <w:rPr>
                <w:noProof/>
                <w:webHidden/>
              </w:rPr>
              <w:fldChar w:fldCharType="begin"/>
            </w:r>
            <w:r>
              <w:rPr>
                <w:noProof/>
                <w:webHidden/>
              </w:rPr>
              <w:instrText xml:space="preserve"> PAGEREF _Toc189062781 \h </w:instrText>
            </w:r>
            <w:r>
              <w:rPr>
                <w:noProof/>
                <w:webHidden/>
              </w:rPr>
            </w:r>
            <w:r>
              <w:rPr>
                <w:noProof/>
                <w:webHidden/>
              </w:rPr>
              <w:fldChar w:fldCharType="separate"/>
            </w:r>
            <w:r>
              <w:rPr>
                <w:noProof/>
                <w:webHidden/>
              </w:rPr>
              <w:t>17</w:t>
            </w:r>
            <w:r>
              <w:rPr>
                <w:noProof/>
                <w:webHidden/>
              </w:rPr>
              <w:fldChar w:fldCharType="end"/>
            </w:r>
          </w:hyperlink>
        </w:p>
        <w:p w14:paraId="17822D6D" w14:textId="754C3AB8" w:rsidR="0048056E" w:rsidRDefault="0048056E" w:rsidP="0048056E">
          <w:pPr>
            <w:pStyle w:val="TOC1"/>
            <w:tabs>
              <w:tab w:val="left" w:pos="440"/>
              <w:tab w:val="right" w:leader="dot" w:pos="9016"/>
            </w:tabs>
            <w:spacing w:line="360" w:lineRule="auto"/>
            <w:rPr>
              <w:rFonts w:asciiTheme="minorHAnsi" w:eastAsiaTheme="minorEastAsia" w:hAnsiTheme="minorHAnsi"/>
              <w:noProof/>
              <w:sz w:val="22"/>
              <w:lang w:eastAsia="en-GB"/>
            </w:rPr>
          </w:pPr>
          <w:hyperlink w:anchor="_Toc189062782" w:history="1">
            <w:r w:rsidRPr="00FB6815">
              <w:rPr>
                <w:rStyle w:val="Hyperlink"/>
                <w:rFonts w:cs="Times New Roman"/>
                <w:noProof/>
              </w:rPr>
              <w:t>4.</w:t>
            </w:r>
            <w:r>
              <w:rPr>
                <w:rFonts w:asciiTheme="minorHAnsi" w:eastAsiaTheme="minorEastAsia" w:hAnsiTheme="minorHAnsi"/>
                <w:noProof/>
                <w:sz w:val="22"/>
                <w:lang w:eastAsia="en-GB"/>
              </w:rPr>
              <w:tab/>
            </w:r>
            <w:r w:rsidRPr="00FB6815">
              <w:rPr>
                <w:rStyle w:val="Hyperlink"/>
                <w:rFonts w:cs="Times New Roman"/>
                <w:noProof/>
              </w:rPr>
              <w:t>Recommendations and Change Management</w:t>
            </w:r>
            <w:r>
              <w:rPr>
                <w:noProof/>
                <w:webHidden/>
              </w:rPr>
              <w:tab/>
            </w:r>
            <w:r>
              <w:rPr>
                <w:noProof/>
                <w:webHidden/>
              </w:rPr>
              <w:fldChar w:fldCharType="begin"/>
            </w:r>
            <w:r>
              <w:rPr>
                <w:noProof/>
                <w:webHidden/>
              </w:rPr>
              <w:instrText xml:space="preserve"> PAGEREF _Toc189062782 \h </w:instrText>
            </w:r>
            <w:r>
              <w:rPr>
                <w:noProof/>
                <w:webHidden/>
              </w:rPr>
            </w:r>
            <w:r>
              <w:rPr>
                <w:noProof/>
                <w:webHidden/>
              </w:rPr>
              <w:fldChar w:fldCharType="separate"/>
            </w:r>
            <w:r>
              <w:rPr>
                <w:noProof/>
                <w:webHidden/>
              </w:rPr>
              <w:t>20</w:t>
            </w:r>
            <w:r>
              <w:rPr>
                <w:noProof/>
                <w:webHidden/>
              </w:rPr>
              <w:fldChar w:fldCharType="end"/>
            </w:r>
          </w:hyperlink>
        </w:p>
        <w:p w14:paraId="78156BF6" w14:textId="79998DB1" w:rsidR="0048056E" w:rsidRDefault="0048056E" w:rsidP="0048056E">
          <w:pPr>
            <w:pStyle w:val="TOC2"/>
            <w:tabs>
              <w:tab w:val="right" w:leader="dot" w:pos="9016"/>
            </w:tabs>
            <w:spacing w:line="360" w:lineRule="auto"/>
            <w:rPr>
              <w:rFonts w:asciiTheme="minorHAnsi" w:eastAsiaTheme="minorEastAsia" w:hAnsiTheme="minorHAnsi"/>
              <w:noProof/>
              <w:sz w:val="22"/>
              <w:lang w:eastAsia="en-GB"/>
            </w:rPr>
          </w:pPr>
          <w:hyperlink w:anchor="_Toc189062783" w:history="1">
            <w:r w:rsidRPr="00FB6815">
              <w:rPr>
                <w:rStyle w:val="Hyperlink"/>
                <w:rFonts w:eastAsia="Times New Roman" w:cs="Times New Roman"/>
                <w:noProof/>
                <w:lang w:eastAsia="en-GB"/>
              </w:rPr>
              <w:t>4.1 Strategic Enhancement of Corporate Sales Initiatives</w:t>
            </w:r>
            <w:r>
              <w:rPr>
                <w:noProof/>
                <w:webHidden/>
              </w:rPr>
              <w:tab/>
            </w:r>
            <w:r>
              <w:rPr>
                <w:noProof/>
                <w:webHidden/>
              </w:rPr>
              <w:fldChar w:fldCharType="begin"/>
            </w:r>
            <w:r>
              <w:rPr>
                <w:noProof/>
                <w:webHidden/>
              </w:rPr>
              <w:instrText xml:space="preserve"> PAGEREF _Toc189062783 \h </w:instrText>
            </w:r>
            <w:r>
              <w:rPr>
                <w:noProof/>
                <w:webHidden/>
              </w:rPr>
            </w:r>
            <w:r>
              <w:rPr>
                <w:noProof/>
                <w:webHidden/>
              </w:rPr>
              <w:fldChar w:fldCharType="separate"/>
            </w:r>
            <w:r>
              <w:rPr>
                <w:noProof/>
                <w:webHidden/>
              </w:rPr>
              <w:t>20</w:t>
            </w:r>
            <w:r>
              <w:rPr>
                <w:noProof/>
                <w:webHidden/>
              </w:rPr>
              <w:fldChar w:fldCharType="end"/>
            </w:r>
          </w:hyperlink>
        </w:p>
        <w:p w14:paraId="68DBB380" w14:textId="6E9F87BB" w:rsidR="0048056E" w:rsidRDefault="0048056E" w:rsidP="0048056E">
          <w:pPr>
            <w:pStyle w:val="TOC2"/>
            <w:tabs>
              <w:tab w:val="right" w:leader="dot" w:pos="9016"/>
            </w:tabs>
            <w:spacing w:line="360" w:lineRule="auto"/>
            <w:rPr>
              <w:rFonts w:asciiTheme="minorHAnsi" w:eastAsiaTheme="minorEastAsia" w:hAnsiTheme="minorHAnsi"/>
              <w:noProof/>
              <w:sz w:val="22"/>
              <w:lang w:eastAsia="en-GB"/>
            </w:rPr>
          </w:pPr>
          <w:hyperlink w:anchor="_Toc189062784" w:history="1">
            <w:r w:rsidRPr="00FB6815">
              <w:rPr>
                <w:rStyle w:val="Hyperlink"/>
                <w:rFonts w:eastAsia="Times New Roman" w:cs="Times New Roman"/>
                <w:noProof/>
                <w:lang w:eastAsia="en-GB"/>
              </w:rPr>
              <w:t>4.2 Optimizing Sales Channels and Technologies</w:t>
            </w:r>
            <w:r>
              <w:rPr>
                <w:noProof/>
                <w:webHidden/>
              </w:rPr>
              <w:tab/>
            </w:r>
            <w:r>
              <w:rPr>
                <w:noProof/>
                <w:webHidden/>
              </w:rPr>
              <w:fldChar w:fldCharType="begin"/>
            </w:r>
            <w:r>
              <w:rPr>
                <w:noProof/>
                <w:webHidden/>
              </w:rPr>
              <w:instrText xml:space="preserve"> PAGEREF _Toc189062784 \h </w:instrText>
            </w:r>
            <w:r>
              <w:rPr>
                <w:noProof/>
                <w:webHidden/>
              </w:rPr>
            </w:r>
            <w:r>
              <w:rPr>
                <w:noProof/>
                <w:webHidden/>
              </w:rPr>
              <w:fldChar w:fldCharType="separate"/>
            </w:r>
            <w:r>
              <w:rPr>
                <w:noProof/>
                <w:webHidden/>
              </w:rPr>
              <w:t>20</w:t>
            </w:r>
            <w:r>
              <w:rPr>
                <w:noProof/>
                <w:webHidden/>
              </w:rPr>
              <w:fldChar w:fldCharType="end"/>
            </w:r>
          </w:hyperlink>
        </w:p>
        <w:p w14:paraId="4F822E82" w14:textId="0B28E987" w:rsidR="0048056E" w:rsidRDefault="0048056E" w:rsidP="0048056E">
          <w:pPr>
            <w:pStyle w:val="TOC2"/>
            <w:tabs>
              <w:tab w:val="right" w:leader="dot" w:pos="9016"/>
            </w:tabs>
            <w:spacing w:line="360" w:lineRule="auto"/>
            <w:rPr>
              <w:rFonts w:asciiTheme="minorHAnsi" w:eastAsiaTheme="minorEastAsia" w:hAnsiTheme="minorHAnsi"/>
              <w:noProof/>
              <w:sz w:val="22"/>
              <w:lang w:eastAsia="en-GB"/>
            </w:rPr>
          </w:pPr>
          <w:hyperlink w:anchor="_Toc189062785" w:history="1">
            <w:r w:rsidRPr="00FB6815">
              <w:rPr>
                <w:rStyle w:val="Hyperlink"/>
                <w:rFonts w:eastAsia="Times New Roman" w:cs="Times New Roman"/>
                <w:noProof/>
                <w:lang w:eastAsia="en-GB"/>
              </w:rPr>
              <w:t>4.3 Workforce Restructuring and Role Clarification</w:t>
            </w:r>
            <w:r>
              <w:rPr>
                <w:noProof/>
                <w:webHidden/>
              </w:rPr>
              <w:tab/>
            </w:r>
            <w:r>
              <w:rPr>
                <w:noProof/>
                <w:webHidden/>
              </w:rPr>
              <w:fldChar w:fldCharType="begin"/>
            </w:r>
            <w:r>
              <w:rPr>
                <w:noProof/>
                <w:webHidden/>
              </w:rPr>
              <w:instrText xml:space="preserve"> PAGEREF _Toc189062785 \h </w:instrText>
            </w:r>
            <w:r>
              <w:rPr>
                <w:noProof/>
                <w:webHidden/>
              </w:rPr>
            </w:r>
            <w:r>
              <w:rPr>
                <w:noProof/>
                <w:webHidden/>
              </w:rPr>
              <w:fldChar w:fldCharType="separate"/>
            </w:r>
            <w:r>
              <w:rPr>
                <w:noProof/>
                <w:webHidden/>
              </w:rPr>
              <w:t>22</w:t>
            </w:r>
            <w:r>
              <w:rPr>
                <w:noProof/>
                <w:webHidden/>
              </w:rPr>
              <w:fldChar w:fldCharType="end"/>
            </w:r>
          </w:hyperlink>
        </w:p>
        <w:p w14:paraId="503F187A" w14:textId="24939A46" w:rsidR="0048056E" w:rsidRDefault="0048056E" w:rsidP="0048056E">
          <w:pPr>
            <w:pStyle w:val="TOC2"/>
            <w:tabs>
              <w:tab w:val="right" w:leader="dot" w:pos="9016"/>
            </w:tabs>
            <w:spacing w:line="360" w:lineRule="auto"/>
            <w:rPr>
              <w:rFonts w:asciiTheme="minorHAnsi" w:eastAsiaTheme="minorEastAsia" w:hAnsiTheme="minorHAnsi"/>
              <w:noProof/>
              <w:sz w:val="22"/>
              <w:lang w:eastAsia="en-GB"/>
            </w:rPr>
          </w:pPr>
          <w:hyperlink w:anchor="_Toc189062786" w:history="1">
            <w:r w:rsidRPr="00FB6815">
              <w:rPr>
                <w:rStyle w:val="Hyperlink"/>
                <w:rFonts w:eastAsia="Times New Roman" w:cs="Times New Roman"/>
                <w:noProof/>
                <w:lang w:eastAsia="en-GB"/>
              </w:rPr>
              <w:t>4.4 Change Management Strategies for Smooth Transition</w:t>
            </w:r>
            <w:r>
              <w:rPr>
                <w:noProof/>
                <w:webHidden/>
              </w:rPr>
              <w:tab/>
            </w:r>
            <w:r>
              <w:rPr>
                <w:noProof/>
                <w:webHidden/>
              </w:rPr>
              <w:fldChar w:fldCharType="begin"/>
            </w:r>
            <w:r>
              <w:rPr>
                <w:noProof/>
                <w:webHidden/>
              </w:rPr>
              <w:instrText xml:space="preserve"> PAGEREF _Toc189062786 \h </w:instrText>
            </w:r>
            <w:r>
              <w:rPr>
                <w:noProof/>
                <w:webHidden/>
              </w:rPr>
            </w:r>
            <w:r>
              <w:rPr>
                <w:noProof/>
                <w:webHidden/>
              </w:rPr>
              <w:fldChar w:fldCharType="separate"/>
            </w:r>
            <w:r>
              <w:rPr>
                <w:noProof/>
                <w:webHidden/>
              </w:rPr>
              <w:t>23</w:t>
            </w:r>
            <w:r>
              <w:rPr>
                <w:noProof/>
                <w:webHidden/>
              </w:rPr>
              <w:fldChar w:fldCharType="end"/>
            </w:r>
          </w:hyperlink>
        </w:p>
        <w:p w14:paraId="1F9AE5B3" w14:textId="0ECEEF86" w:rsidR="0048056E" w:rsidRDefault="0048056E" w:rsidP="0048056E">
          <w:pPr>
            <w:pStyle w:val="TOC2"/>
            <w:tabs>
              <w:tab w:val="right" w:leader="dot" w:pos="9016"/>
            </w:tabs>
            <w:spacing w:line="360" w:lineRule="auto"/>
            <w:rPr>
              <w:rFonts w:asciiTheme="minorHAnsi" w:eastAsiaTheme="minorEastAsia" w:hAnsiTheme="minorHAnsi"/>
              <w:noProof/>
              <w:sz w:val="22"/>
              <w:lang w:eastAsia="en-GB"/>
            </w:rPr>
          </w:pPr>
          <w:hyperlink w:anchor="_Toc189062787" w:history="1">
            <w:r w:rsidRPr="00FB6815">
              <w:rPr>
                <w:rStyle w:val="Hyperlink"/>
                <w:rFonts w:eastAsia="Times New Roman" w:cs="Times New Roman"/>
                <w:noProof/>
                <w:lang w:eastAsia="en-GB"/>
              </w:rPr>
              <w:t>4.5 Monitoring and Measuring Success</w:t>
            </w:r>
            <w:r>
              <w:rPr>
                <w:noProof/>
                <w:webHidden/>
              </w:rPr>
              <w:tab/>
            </w:r>
            <w:r>
              <w:rPr>
                <w:noProof/>
                <w:webHidden/>
              </w:rPr>
              <w:fldChar w:fldCharType="begin"/>
            </w:r>
            <w:r>
              <w:rPr>
                <w:noProof/>
                <w:webHidden/>
              </w:rPr>
              <w:instrText xml:space="preserve"> PAGEREF _Toc189062787 \h </w:instrText>
            </w:r>
            <w:r>
              <w:rPr>
                <w:noProof/>
                <w:webHidden/>
              </w:rPr>
            </w:r>
            <w:r>
              <w:rPr>
                <w:noProof/>
                <w:webHidden/>
              </w:rPr>
              <w:fldChar w:fldCharType="separate"/>
            </w:r>
            <w:r>
              <w:rPr>
                <w:noProof/>
                <w:webHidden/>
              </w:rPr>
              <w:t>24</w:t>
            </w:r>
            <w:r>
              <w:rPr>
                <w:noProof/>
                <w:webHidden/>
              </w:rPr>
              <w:fldChar w:fldCharType="end"/>
            </w:r>
          </w:hyperlink>
        </w:p>
        <w:p w14:paraId="146AD4A7" w14:textId="48EEF11A" w:rsidR="0048056E" w:rsidRDefault="0048056E" w:rsidP="0048056E">
          <w:pPr>
            <w:pStyle w:val="TOC2"/>
            <w:tabs>
              <w:tab w:val="right" w:leader="dot" w:pos="9016"/>
            </w:tabs>
            <w:spacing w:line="360" w:lineRule="auto"/>
            <w:rPr>
              <w:rFonts w:asciiTheme="minorHAnsi" w:eastAsiaTheme="minorEastAsia" w:hAnsiTheme="minorHAnsi"/>
              <w:noProof/>
              <w:sz w:val="22"/>
              <w:lang w:eastAsia="en-GB"/>
            </w:rPr>
          </w:pPr>
          <w:hyperlink w:anchor="_Toc189062788" w:history="1">
            <w:r w:rsidRPr="00FB6815">
              <w:rPr>
                <w:rStyle w:val="Hyperlink"/>
                <w:rFonts w:eastAsia="Times New Roman" w:cs="Times New Roman"/>
                <w:noProof/>
                <w:lang w:eastAsia="en-GB"/>
              </w:rPr>
              <w:t xml:space="preserve">4.6 </w:t>
            </w:r>
            <w:r w:rsidRPr="00FB6815">
              <w:rPr>
                <w:rStyle w:val="Hyperlink"/>
                <w:rFonts w:cs="Times New Roman"/>
                <w:noProof/>
              </w:rPr>
              <w:t>Long-Term Benefits and Sustainability of Implemented Changes</w:t>
            </w:r>
            <w:r>
              <w:rPr>
                <w:noProof/>
                <w:webHidden/>
              </w:rPr>
              <w:tab/>
            </w:r>
            <w:r>
              <w:rPr>
                <w:noProof/>
                <w:webHidden/>
              </w:rPr>
              <w:fldChar w:fldCharType="begin"/>
            </w:r>
            <w:r>
              <w:rPr>
                <w:noProof/>
                <w:webHidden/>
              </w:rPr>
              <w:instrText xml:space="preserve"> PAGEREF _Toc189062788 \h </w:instrText>
            </w:r>
            <w:r>
              <w:rPr>
                <w:noProof/>
                <w:webHidden/>
              </w:rPr>
            </w:r>
            <w:r>
              <w:rPr>
                <w:noProof/>
                <w:webHidden/>
              </w:rPr>
              <w:fldChar w:fldCharType="separate"/>
            </w:r>
            <w:r>
              <w:rPr>
                <w:noProof/>
                <w:webHidden/>
              </w:rPr>
              <w:t>24</w:t>
            </w:r>
            <w:r>
              <w:rPr>
                <w:noProof/>
                <w:webHidden/>
              </w:rPr>
              <w:fldChar w:fldCharType="end"/>
            </w:r>
          </w:hyperlink>
        </w:p>
        <w:p w14:paraId="616CCF3A" w14:textId="0C630105" w:rsidR="0048056E" w:rsidRDefault="0048056E" w:rsidP="0048056E">
          <w:pPr>
            <w:pStyle w:val="TOC1"/>
            <w:tabs>
              <w:tab w:val="left" w:pos="440"/>
              <w:tab w:val="right" w:leader="dot" w:pos="9016"/>
            </w:tabs>
            <w:spacing w:line="360" w:lineRule="auto"/>
            <w:rPr>
              <w:rFonts w:asciiTheme="minorHAnsi" w:eastAsiaTheme="minorEastAsia" w:hAnsiTheme="minorHAnsi"/>
              <w:noProof/>
              <w:sz w:val="22"/>
              <w:lang w:eastAsia="en-GB"/>
            </w:rPr>
          </w:pPr>
          <w:hyperlink w:anchor="_Toc189062789" w:history="1">
            <w:r w:rsidRPr="00FB6815">
              <w:rPr>
                <w:rStyle w:val="Hyperlink"/>
                <w:rFonts w:eastAsia="Times New Roman" w:cs="Times New Roman"/>
                <w:noProof/>
              </w:rPr>
              <w:t>5.</w:t>
            </w:r>
            <w:r>
              <w:rPr>
                <w:rFonts w:asciiTheme="minorHAnsi" w:eastAsiaTheme="minorEastAsia" w:hAnsiTheme="minorHAnsi"/>
                <w:noProof/>
                <w:sz w:val="22"/>
                <w:lang w:eastAsia="en-GB"/>
              </w:rPr>
              <w:tab/>
            </w:r>
            <w:r w:rsidRPr="00FB6815">
              <w:rPr>
                <w:rStyle w:val="Hyperlink"/>
                <w:rFonts w:eastAsia="Times New Roman" w:cs="Times New Roman"/>
                <w:noProof/>
              </w:rPr>
              <w:t>Action Plan for Grand Hyatt Singapore</w:t>
            </w:r>
            <w:r>
              <w:rPr>
                <w:noProof/>
                <w:webHidden/>
              </w:rPr>
              <w:tab/>
            </w:r>
            <w:r>
              <w:rPr>
                <w:noProof/>
                <w:webHidden/>
              </w:rPr>
              <w:fldChar w:fldCharType="begin"/>
            </w:r>
            <w:r>
              <w:rPr>
                <w:noProof/>
                <w:webHidden/>
              </w:rPr>
              <w:instrText xml:space="preserve"> PAGEREF _Toc189062789 \h </w:instrText>
            </w:r>
            <w:r>
              <w:rPr>
                <w:noProof/>
                <w:webHidden/>
              </w:rPr>
            </w:r>
            <w:r>
              <w:rPr>
                <w:noProof/>
                <w:webHidden/>
              </w:rPr>
              <w:fldChar w:fldCharType="separate"/>
            </w:r>
            <w:r>
              <w:rPr>
                <w:noProof/>
                <w:webHidden/>
              </w:rPr>
              <w:t>26</w:t>
            </w:r>
            <w:r>
              <w:rPr>
                <w:noProof/>
                <w:webHidden/>
              </w:rPr>
              <w:fldChar w:fldCharType="end"/>
            </w:r>
          </w:hyperlink>
        </w:p>
        <w:p w14:paraId="2656C5A1" w14:textId="487E1345" w:rsidR="0048056E" w:rsidRDefault="0048056E" w:rsidP="0048056E">
          <w:pPr>
            <w:pStyle w:val="TOC1"/>
            <w:tabs>
              <w:tab w:val="left" w:pos="440"/>
              <w:tab w:val="right" w:leader="dot" w:pos="9016"/>
            </w:tabs>
            <w:spacing w:line="360" w:lineRule="auto"/>
            <w:rPr>
              <w:rFonts w:asciiTheme="minorHAnsi" w:eastAsiaTheme="minorEastAsia" w:hAnsiTheme="minorHAnsi"/>
              <w:noProof/>
              <w:sz w:val="22"/>
              <w:lang w:eastAsia="en-GB"/>
            </w:rPr>
          </w:pPr>
          <w:hyperlink w:anchor="_Toc189062790" w:history="1">
            <w:r w:rsidRPr="00FB6815">
              <w:rPr>
                <w:rStyle w:val="Hyperlink"/>
                <w:rFonts w:cs="Times New Roman"/>
                <w:noProof/>
              </w:rPr>
              <w:t>6.</w:t>
            </w:r>
            <w:r>
              <w:rPr>
                <w:rFonts w:asciiTheme="minorHAnsi" w:eastAsiaTheme="minorEastAsia" w:hAnsiTheme="minorHAnsi"/>
                <w:noProof/>
                <w:sz w:val="22"/>
                <w:lang w:eastAsia="en-GB"/>
              </w:rPr>
              <w:tab/>
            </w:r>
            <w:r w:rsidRPr="00FB6815">
              <w:rPr>
                <w:rStyle w:val="Hyperlink"/>
                <w:rFonts w:cs="Times New Roman"/>
                <w:noProof/>
              </w:rPr>
              <w:t>Conclusion</w:t>
            </w:r>
            <w:r>
              <w:rPr>
                <w:noProof/>
                <w:webHidden/>
              </w:rPr>
              <w:tab/>
            </w:r>
            <w:r>
              <w:rPr>
                <w:noProof/>
                <w:webHidden/>
              </w:rPr>
              <w:fldChar w:fldCharType="begin"/>
            </w:r>
            <w:r>
              <w:rPr>
                <w:noProof/>
                <w:webHidden/>
              </w:rPr>
              <w:instrText xml:space="preserve"> PAGEREF _Toc189062790 \h </w:instrText>
            </w:r>
            <w:r>
              <w:rPr>
                <w:noProof/>
                <w:webHidden/>
              </w:rPr>
            </w:r>
            <w:r>
              <w:rPr>
                <w:noProof/>
                <w:webHidden/>
              </w:rPr>
              <w:fldChar w:fldCharType="separate"/>
            </w:r>
            <w:r>
              <w:rPr>
                <w:noProof/>
                <w:webHidden/>
              </w:rPr>
              <w:t>28</w:t>
            </w:r>
            <w:r>
              <w:rPr>
                <w:noProof/>
                <w:webHidden/>
              </w:rPr>
              <w:fldChar w:fldCharType="end"/>
            </w:r>
          </w:hyperlink>
        </w:p>
        <w:p w14:paraId="69E877FE" w14:textId="3B861BA4" w:rsidR="0048056E" w:rsidRDefault="0048056E" w:rsidP="0048056E">
          <w:pPr>
            <w:pStyle w:val="TOC1"/>
            <w:tabs>
              <w:tab w:val="left" w:pos="440"/>
              <w:tab w:val="right" w:leader="dot" w:pos="9016"/>
            </w:tabs>
            <w:spacing w:line="360" w:lineRule="auto"/>
            <w:rPr>
              <w:rFonts w:asciiTheme="minorHAnsi" w:eastAsiaTheme="minorEastAsia" w:hAnsiTheme="minorHAnsi"/>
              <w:noProof/>
              <w:sz w:val="22"/>
              <w:lang w:eastAsia="en-GB"/>
            </w:rPr>
          </w:pPr>
          <w:hyperlink w:anchor="_Toc189062791" w:history="1">
            <w:r w:rsidRPr="00FB6815">
              <w:rPr>
                <w:rStyle w:val="Hyperlink"/>
                <w:rFonts w:cs="Times New Roman"/>
                <w:noProof/>
              </w:rPr>
              <w:t>7.</w:t>
            </w:r>
            <w:r>
              <w:rPr>
                <w:rFonts w:asciiTheme="minorHAnsi" w:eastAsiaTheme="minorEastAsia" w:hAnsiTheme="minorHAnsi"/>
                <w:noProof/>
                <w:sz w:val="22"/>
                <w:lang w:eastAsia="en-GB"/>
              </w:rPr>
              <w:tab/>
            </w:r>
            <w:r w:rsidRPr="00FB6815">
              <w:rPr>
                <w:rStyle w:val="Hyperlink"/>
                <w:rFonts w:cs="Times New Roman"/>
                <w:noProof/>
              </w:rPr>
              <w:t>References</w:t>
            </w:r>
            <w:r>
              <w:rPr>
                <w:noProof/>
                <w:webHidden/>
              </w:rPr>
              <w:tab/>
            </w:r>
            <w:r>
              <w:rPr>
                <w:noProof/>
                <w:webHidden/>
              </w:rPr>
              <w:fldChar w:fldCharType="begin"/>
            </w:r>
            <w:r>
              <w:rPr>
                <w:noProof/>
                <w:webHidden/>
              </w:rPr>
              <w:instrText xml:space="preserve"> PAGEREF _Toc189062791 \h </w:instrText>
            </w:r>
            <w:r>
              <w:rPr>
                <w:noProof/>
                <w:webHidden/>
              </w:rPr>
            </w:r>
            <w:r>
              <w:rPr>
                <w:noProof/>
                <w:webHidden/>
              </w:rPr>
              <w:fldChar w:fldCharType="separate"/>
            </w:r>
            <w:r>
              <w:rPr>
                <w:noProof/>
                <w:webHidden/>
              </w:rPr>
              <w:t>30</w:t>
            </w:r>
            <w:r>
              <w:rPr>
                <w:noProof/>
                <w:webHidden/>
              </w:rPr>
              <w:fldChar w:fldCharType="end"/>
            </w:r>
          </w:hyperlink>
        </w:p>
        <w:p w14:paraId="336E3EC6" w14:textId="0AF4F03C" w:rsidR="00094534" w:rsidRPr="00DC040B" w:rsidRDefault="00094534" w:rsidP="0048056E">
          <w:pPr>
            <w:spacing w:after="160" w:line="360" w:lineRule="auto"/>
            <w:rPr>
              <w:rFonts w:cs="Times New Roman"/>
              <w:szCs w:val="24"/>
            </w:rPr>
          </w:pPr>
          <w:r w:rsidRPr="00DC040B">
            <w:rPr>
              <w:rFonts w:cs="Times New Roman"/>
              <w:b/>
              <w:bCs/>
              <w:noProof/>
              <w:szCs w:val="24"/>
            </w:rPr>
            <w:fldChar w:fldCharType="end"/>
          </w:r>
        </w:p>
      </w:sdtContent>
    </w:sdt>
    <w:p w14:paraId="476CCE68" w14:textId="3437531C" w:rsidR="00F82874" w:rsidRDefault="00F82874" w:rsidP="00F82874">
      <w:pPr>
        <w:pStyle w:val="Heading1"/>
        <w:spacing w:after="160" w:line="360" w:lineRule="auto"/>
        <w:ind w:left="357"/>
        <w:rPr>
          <w:rFonts w:cs="Times New Roman"/>
          <w:szCs w:val="24"/>
        </w:rPr>
      </w:pPr>
      <w:bookmarkStart w:id="1" w:name="_Toc189062775"/>
    </w:p>
    <w:p w14:paraId="497C1F28" w14:textId="39C40E09" w:rsidR="00F82874" w:rsidRDefault="00F82874" w:rsidP="00F82874"/>
    <w:p w14:paraId="315B3434" w14:textId="12EE8CEE" w:rsidR="00F82874" w:rsidRDefault="00F82874" w:rsidP="00F82874"/>
    <w:p w14:paraId="64A1385C" w14:textId="17FC2094" w:rsidR="00F82874" w:rsidRDefault="00F82874" w:rsidP="00F82874"/>
    <w:p w14:paraId="3E7A8A9C" w14:textId="77777777" w:rsidR="00F82874" w:rsidRPr="00F82874" w:rsidRDefault="00F82874" w:rsidP="00F82874"/>
    <w:p w14:paraId="1860CC82" w14:textId="76C0398D" w:rsidR="00596F8F" w:rsidRPr="00ED3D97" w:rsidRDefault="00596F8F" w:rsidP="0048056E">
      <w:pPr>
        <w:pStyle w:val="Heading1"/>
        <w:numPr>
          <w:ilvl w:val="0"/>
          <w:numId w:val="36"/>
        </w:numPr>
        <w:spacing w:after="160" w:line="360" w:lineRule="auto"/>
        <w:ind w:left="357" w:hanging="357"/>
        <w:rPr>
          <w:rFonts w:cs="Times New Roman"/>
          <w:szCs w:val="24"/>
        </w:rPr>
      </w:pPr>
      <w:r w:rsidRPr="00ED3D97">
        <w:rPr>
          <w:rFonts w:cs="Times New Roman"/>
          <w:szCs w:val="24"/>
        </w:rPr>
        <w:lastRenderedPageBreak/>
        <w:t>Introduction</w:t>
      </w:r>
      <w:bookmarkEnd w:id="1"/>
    </w:p>
    <w:p w14:paraId="230ACDD7" w14:textId="77777777" w:rsidR="00094534" w:rsidRPr="00DC040B"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The hospitality industry is constantly changing, and hotels must overcome several challenges in order to stay competitive and please more picky tourists</w:t>
      </w:r>
      <w:r w:rsidR="00EF0CB6" w:rsidRPr="00DC040B">
        <w:rPr>
          <w:rFonts w:eastAsia="Times New Roman" w:cs="Times New Roman"/>
          <w:szCs w:val="24"/>
          <w:lang w:eastAsia="en-GB"/>
        </w:rPr>
        <w:t xml:space="preserve"> (</w:t>
      </w:r>
      <w:r w:rsidR="00EF0CB6" w:rsidRPr="00DC040B">
        <w:rPr>
          <w:rFonts w:cs="Times New Roman"/>
          <w:color w:val="222222"/>
          <w:szCs w:val="24"/>
          <w:shd w:val="clear" w:color="auto" w:fill="FFFFFF"/>
        </w:rPr>
        <w:t>Wirya</w:t>
      </w:r>
      <w:r w:rsidR="00700F0C" w:rsidRPr="00DC040B">
        <w:rPr>
          <w:rFonts w:cs="Times New Roman"/>
          <w:color w:val="222222"/>
          <w:szCs w:val="24"/>
          <w:shd w:val="clear" w:color="auto" w:fill="FFFFFF"/>
        </w:rPr>
        <w:t xml:space="preserve"> et al., </w:t>
      </w:r>
      <w:r w:rsidR="00EF0CB6" w:rsidRPr="00DC040B">
        <w:rPr>
          <w:rFonts w:cs="Times New Roman"/>
          <w:color w:val="222222"/>
          <w:szCs w:val="24"/>
          <w:shd w:val="clear" w:color="auto" w:fill="FFFFFF"/>
        </w:rPr>
        <w:t>2023</w:t>
      </w:r>
      <w:r w:rsidR="00EF0CB6" w:rsidRPr="00DC040B">
        <w:rPr>
          <w:rFonts w:eastAsia="Times New Roman" w:cs="Times New Roman"/>
          <w:szCs w:val="24"/>
          <w:lang w:eastAsia="en-GB"/>
        </w:rPr>
        <w:t>)</w:t>
      </w:r>
      <w:r w:rsidRPr="00DC040B">
        <w:rPr>
          <w:rFonts w:eastAsia="Times New Roman" w:cs="Times New Roman"/>
          <w:szCs w:val="24"/>
          <w:lang w:eastAsia="en-GB"/>
        </w:rPr>
        <w:t>. Luxury hotel Grand Hyatt Singapore rises in the centre of Singapore. According to this consultancy report, the Grand Hyatt Singapore Sales Department is struggling to maintain long-term business clients and corporate bookings are falling. These problems have an impact on the hotel's income, reputation, and place in the flourishing hotel industry of Singapore.</w:t>
      </w:r>
    </w:p>
    <w:p w14:paraId="7C430591" w14:textId="77777777" w:rsidR="00094534" w:rsidRPr="00DC040B" w:rsidRDefault="00094534" w:rsidP="0048056E">
      <w:pPr>
        <w:keepNext/>
        <w:spacing w:after="160" w:line="360" w:lineRule="auto"/>
        <w:jc w:val="center"/>
        <w:rPr>
          <w:rFonts w:cs="Times New Roman"/>
          <w:szCs w:val="24"/>
        </w:rPr>
      </w:pPr>
      <w:r w:rsidRPr="00DC040B">
        <w:rPr>
          <w:rFonts w:cs="Times New Roman"/>
          <w:noProof/>
          <w:szCs w:val="24"/>
        </w:rPr>
        <w:drawing>
          <wp:inline distT="0" distB="0" distL="0" distR="0" wp14:anchorId="0F04135F" wp14:editId="37AA0E06">
            <wp:extent cx="2985135" cy="1913964"/>
            <wp:effectExtent l="0" t="0" r="5715" b="0"/>
            <wp:docPr id="3" name="Picture 3" descr="Review: Grand Hyatt Singapore (Suite) - Live and Let's F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view: Grand Hyatt Singapore (Suite) - Live and Let's Fl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5247" cy="1914036"/>
                    </a:xfrm>
                    <a:prstGeom prst="rect">
                      <a:avLst/>
                    </a:prstGeom>
                    <a:noFill/>
                    <a:ln>
                      <a:noFill/>
                    </a:ln>
                  </pic:spPr>
                </pic:pic>
              </a:graphicData>
            </a:graphic>
          </wp:inline>
        </w:drawing>
      </w:r>
    </w:p>
    <w:p w14:paraId="32397DF1" w14:textId="075E7CE3" w:rsidR="00094534" w:rsidRPr="00DC040B" w:rsidRDefault="00094534" w:rsidP="0048056E">
      <w:pPr>
        <w:pStyle w:val="Caption"/>
        <w:spacing w:after="160" w:line="360" w:lineRule="auto"/>
        <w:jc w:val="center"/>
        <w:rPr>
          <w:rFonts w:cs="Times New Roman"/>
          <w:sz w:val="24"/>
          <w:szCs w:val="24"/>
        </w:rPr>
      </w:pPr>
      <w:r w:rsidRPr="00DC040B">
        <w:rPr>
          <w:rFonts w:cs="Times New Roman"/>
          <w:sz w:val="24"/>
          <w:szCs w:val="24"/>
        </w:rPr>
        <w:t xml:space="preserve">Figure </w:t>
      </w:r>
      <w:r w:rsidRPr="00DC040B">
        <w:rPr>
          <w:rFonts w:cs="Times New Roman"/>
          <w:sz w:val="24"/>
          <w:szCs w:val="24"/>
        </w:rPr>
        <w:fldChar w:fldCharType="begin"/>
      </w:r>
      <w:r w:rsidRPr="00DC040B">
        <w:rPr>
          <w:rFonts w:cs="Times New Roman"/>
          <w:sz w:val="24"/>
          <w:szCs w:val="24"/>
        </w:rPr>
        <w:instrText xml:space="preserve"> SEQ Figure \* ARABIC </w:instrText>
      </w:r>
      <w:r w:rsidRPr="00DC040B">
        <w:rPr>
          <w:rFonts w:cs="Times New Roman"/>
          <w:sz w:val="24"/>
          <w:szCs w:val="24"/>
        </w:rPr>
        <w:fldChar w:fldCharType="separate"/>
      </w:r>
      <w:r w:rsidRPr="00DC040B">
        <w:rPr>
          <w:rFonts w:cs="Times New Roman"/>
          <w:noProof/>
          <w:sz w:val="24"/>
          <w:szCs w:val="24"/>
        </w:rPr>
        <w:t>1</w:t>
      </w:r>
      <w:r w:rsidRPr="00DC040B">
        <w:rPr>
          <w:rFonts w:cs="Times New Roman"/>
          <w:sz w:val="24"/>
          <w:szCs w:val="24"/>
        </w:rPr>
        <w:fldChar w:fldCharType="end"/>
      </w:r>
      <w:r w:rsidRPr="00DC040B">
        <w:rPr>
          <w:rFonts w:cs="Times New Roman"/>
          <w:sz w:val="24"/>
          <w:szCs w:val="24"/>
        </w:rPr>
        <w:t>: Logo of the hotel.</w:t>
      </w:r>
    </w:p>
    <w:p w14:paraId="1E894D0E" w14:textId="77777777" w:rsidR="00842E1B"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 xml:space="preserve"> Since 1971, the Grand Hyatt Singapore has provided luxurious </w:t>
      </w:r>
      <w:r w:rsidR="00700F0C" w:rsidRPr="00DC040B">
        <w:rPr>
          <w:rFonts w:eastAsia="Times New Roman" w:cs="Times New Roman"/>
          <w:szCs w:val="24"/>
          <w:lang w:eastAsia="en-GB"/>
        </w:rPr>
        <w:t>accommodation</w:t>
      </w:r>
      <w:r w:rsidRPr="00DC040B">
        <w:rPr>
          <w:rFonts w:eastAsia="Times New Roman" w:cs="Times New Roman"/>
          <w:szCs w:val="24"/>
          <w:lang w:eastAsia="en-GB"/>
        </w:rPr>
        <w:t xml:space="preserve"> and excellent service in one of the world's busiest cities. The hotel is on Orchard Road, Singapore's main shopping and entertainment street</w:t>
      </w:r>
      <w:r w:rsidR="00EF0CB6" w:rsidRPr="00DC040B">
        <w:rPr>
          <w:rFonts w:eastAsia="Times New Roman" w:cs="Times New Roman"/>
          <w:szCs w:val="24"/>
          <w:lang w:eastAsia="en-GB"/>
        </w:rPr>
        <w:t xml:space="preserve"> (</w:t>
      </w:r>
      <w:r w:rsidR="00EF0CB6" w:rsidRPr="00DC040B">
        <w:rPr>
          <w:rFonts w:cs="Times New Roman"/>
          <w:color w:val="222222"/>
          <w:szCs w:val="24"/>
          <w:shd w:val="clear" w:color="auto" w:fill="FFFFFF"/>
        </w:rPr>
        <w:t>Ifo and Baharta, 2015</w:t>
      </w:r>
      <w:r w:rsidR="00EF0CB6" w:rsidRPr="00DC040B">
        <w:rPr>
          <w:rFonts w:eastAsia="Times New Roman" w:cs="Times New Roman"/>
          <w:szCs w:val="24"/>
          <w:lang w:eastAsia="en-GB"/>
        </w:rPr>
        <w:t>)</w:t>
      </w:r>
      <w:r w:rsidRPr="00DC040B">
        <w:rPr>
          <w:rFonts w:eastAsia="Times New Roman" w:cs="Times New Roman"/>
          <w:szCs w:val="24"/>
          <w:lang w:eastAsia="en-GB"/>
        </w:rPr>
        <w:t>. It boasts excellent restaurants, 677 large rooms and suites, outstanding event locations, and an eco-friendly focus. The facility attracts visitors and businesspeople. The Sales Department must attract corporate clients to ensure the hotel's financial success. Due to increased competition from other luxury hotels, unconventional accommodation options, and new meeting and event options, retaining a steady corporate customer has become harder</w:t>
      </w:r>
      <w:r w:rsidR="00EF0CB6" w:rsidRPr="00DC040B">
        <w:rPr>
          <w:rFonts w:eastAsia="Times New Roman" w:cs="Times New Roman"/>
          <w:szCs w:val="24"/>
          <w:lang w:eastAsia="en-GB"/>
        </w:rPr>
        <w:t xml:space="preserve"> (</w:t>
      </w:r>
      <w:r w:rsidR="00EF0CB6" w:rsidRPr="00DC040B">
        <w:rPr>
          <w:rFonts w:cs="Times New Roman"/>
          <w:color w:val="222222"/>
          <w:szCs w:val="24"/>
          <w:shd w:val="clear" w:color="auto" w:fill="FFFFFF"/>
        </w:rPr>
        <w:t>Amarta, 2017</w:t>
      </w:r>
      <w:r w:rsidR="00EF0CB6" w:rsidRPr="00DC040B">
        <w:rPr>
          <w:rFonts w:eastAsia="Times New Roman" w:cs="Times New Roman"/>
          <w:szCs w:val="24"/>
          <w:lang w:eastAsia="en-GB"/>
        </w:rPr>
        <w:t>)</w:t>
      </w:r>
      <w:r w:rsidRPr="00DC040B">
        <w:rPr>
          <w:rFonts w:eastAsia="Times New Roman" w:cs="Times New Roman"/>
          <w:szCs w:val="24"/>
          <w:lang w:eastAsia="en-GB"/>
        </w:rPr>
        <w:t xml:space="preserve">. </w:t>
      </w:r>
    </w:p>
    <w:p w14:paraId="312C040E" w14:textId="29570EC9" w:rsidR="00842E1B" w:rsidRDefault="001F40CA" w:rsidP="0048056E">
      <w:pPr>
        <w:spacing w:after="160" w:line="360" w:lineRule="auto"/>
        <w:rPr>
          <w:rFonts w:eastAsia="Times New Roman" w:cs="Times New Roman"/>
          <w:szCs w:val="24"/>
          <w:lang w:eastAsia="en-GB"/>
        </w:rPr>
      </w:pPr>
      <w:r w:rsidRPr="000E2F44">
        <w:rPr>
          <w:rFonts w:eastAsia="Times New Roman" w:cs="Times New Roman"/>
          <w:i/>
          <w:szCs w:val="24"/>
          <w:lang w:eastAsia="en-GB"/>
        </w:rPr>
        <w:t>Visionary Solutions Consultancy</w:t>
      </w:r>
      <w:r w:rsidRPr="00DC040B">
        <w:rPr>
          <w:rFonts w:eastAsia="Times New Roman" w:cs="Times New Roman"/>
          <w:szCs w:val="24"/>
          <w:lang w:eastAsia="en-GB"/>
        </w:rPr>
        <w:t xml:space="preserve"> excels in corporate operations, market analysis, and strategic management. They have teamed with top firms worldwide to solve complex business problems</w:t>
      </w:r>
      <w:r w:rsidR="00EF0CB6" w:rsidRPr="00DC040B">
        <w:rPr>
          <w:rFonts w:eastAsia="Times New Roman" w:cs="Times New Roman"/>
          <w:szCs w:val="24"/>
          <w:lang w:eastAsia="en-GB"/>
        </w:rPr>
        <w:t xml:space="preserve"> (</w:t>
      </w:r>
      <w:r w:rsidR="00EF0CB6" w:rsidRPr="00DC040B">
        <w:rPr>
          <w:rFonts w:cs="Times New Roman"/>
          <w:color w:val="222222"/>
          <w:szCs w:val="24"/>
          <w:shd w:val="clear" w:color="auto" w:fill="FFFFFF"/>
        </w:rPr>
        <w:t>Krupskyi</w:t>
      </w:r>
      <w:r w:rsidR="00700F0C" w:rsidRPr="00DC040B">
        <w:rPr>
          <w:rFonts w:cs="Times New Roman"/>
          <w:color w:val="222222"/>
          <w:szCs w:val="24"/>
          <w:shd w:val="clear" w:color="auto" w:fill="FFFFFF"/>
        </w:rPr>
        <w:t xml:space="preserve"> et al., </w:t>
      </w:r>
      <w:r w:rsidR="00EF0CB6" w:rsidRPr="00DC040B">
        <w:rPr>
          <w:rFonts w:cs="Times New Roman"/>
          <w:color w:val="222222"/>
          <w:szCs w:val="24"/>
          <w:shd w:val="clear" w:color="auto" w:fill="FFFFFF"/>
        </w:rPr>
        <w:t>2019</w:t>
      </w:r>
      <w:r w:rsidR="00EF0CB6" w:rsidRPr="00DC040B">
        <w:rPr>
          <w:rFonts w:eastAsia="Times New Roman" w:cs="Times New Roman"/>
          <w:szCs w:val="24"/>
          <w:lang w:eastAsia="en-GB"/>
        </w:rPr>
        <w:t>)</w:t>
      </w:r>
      <w:r w:rsidRPr="00DC040B">
        <w:rPr>
          <w:rFonts w:eastAsia="Times New Roman" w:cs="Times New Roman"/>
          <w:szCs w:val="24"/>
          <w:lang w:eastAsia="en-GB"/>
        </w:rPr>
        <w:t xml:space="preserve">. In order to produce this report, </w:t>
      </w:r>
      <w:r w:rsidRPr="000E2F44">
        <w:rPr>
          <w:rFonts w:eastAsia="Times New Roman" w:cs="Times New Roman"/>
          <w:i/>
          <w:szCs w:val="24"/>
          <w:lang w:eastAsia="en-GB"/>
        </w:rPr>
        <w:t>Visionary Solutions Consultancy</w:t>
      </w:r>
      <w:r w:rsidRPr="00DC040B">
        <w:rPr>
          <w:rFonts w:eastAsia="Times New Roman" w:cs="Times New Roman"/>
          <w:szCs w:val="24"/>
          <w:lang w:eastAsia="en-GB"/>
        </w:rPr>
        <w:t xml:space="preserve"> must identify the Grand Hyatt Singapore Sales Department's issues, provide solutions to boost corporate bookings, and strengthen connections with long-term business customers</w:t>
      </w:r>
      <w:r w:rsidR="00EF0CB6" w:rsidRPr="00DC040B">
        <w:rPr>
          <w:rFonts w:eastAsia="Times New Roman" w:cs="Times New Roman"/>
          <w:szCs w:val="24"/>
          <w:lang w:eastAsia="en-GB"/>
        </w:rPr>
        <w:t xml:space="preserve"> (</w:t>
      </w:r>
      <w:r w:rsidR="00EF0CB6" w:rsidRPr="00DC040B">
        <w:rPr>
          <w:rFonts w:cs="Times New Roman"/>
          <w:color w:val="222222"/>
          <w:szCs w:val="24"/>
          <w:shd w:val="clear" w:color="auto" w:fill="FFFFFF"/>
        </w:rPr>
        <w:t>Weed, 2020</w:t>
      </w:r>
      <w:r w:rsidR="00EF0CB6" w:rsidRPr="00DC040B">
        <w:rPr>
          <w:rFonts w:eastAsia="Times New Roman" w:cs="Times New Roman"/>
          <w:szCs w:val="24"/>
          <w:lang w:eastAsia="en-GB"/>
        </w:rPr>
        <w:t>)</w:t>
      </w:r>
      <w:r w:rsidRPr="00DC040B">
        <w:rPr>
          <w:rFonts w:eastAsia="Times New Roman" w:cs="Times New Roman"/>
          <w:szCs w:val="24"/>
          <w:lang w:eastAsia="en-GB"/>
        </w:rPr>
        <w:t xml:space="preserve">. This report will use popular models and concepts to understand and solve the problem. These tools will help assess internal and external factors affecting Sales Department performance and provide effective solutions. </w:t>
      </w:r>
    </w:p>
    <w:p w14:paraId="7B9B13F3" w14:textId="01583D15" w:rsidR="00842E1B" w:rsidRDefault="001F40CA" w:rsidP="0048056E">
      <w:pPr>
        <w:spacing w:after="160" w:line="360" w:lineRule="auto"/>
        <w:rPr>
          <w:rFonts w:eastAsia="Times New Roman" w:cs="Times New Roman"/>
          <w:b/>
          <w:szCs w:val="24"/>
          <w:lang w:eastAsia="en-GB"/>
        </w:rPr>
      </w:pPr>
      <w:r w:rsidRPr="00DC040B">
        <w:rPr>
          <w:rFonts w:eastAsia="Times New Roman" w:cs="Times New Roman"/>
          <w:b/>
          <w:szCs w:val="24"/>
          <w:lang w:eastAsia="en-GB"/>
        </w:rPr>
        <w:lastRenderedPageBreak/>
        <w:t xml:space="preserve">The STEEPLED Framework </w:t>
      </w:r>
    </w:p>
    <w:p w14:paraId="7A8CC3CD" w14:textId="6A3B2F86" w:rsidR="00842E1B"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STEEPLED will be used to analyse Grand Hyatt Singapore's exterior macroenvironmental factors. These include social, technical, economic, environmental, political, legal, ethical, and demographic issues</w:t>
      </w:r>
      <w:r w:rsidR="00EF0CB6" w:rsidRPr="00DC040B">
        <w:rPr>
          <w:rFonts w:eastAsia="Times New Roman" w:cs="Times New Roman"/>
          <w:szCs w:val="24"/>
          <w:lang w:eastAsia="en-GB"/>
        </w:rPr>
        <w:t xml:space="preserve"> (</w:t>
      </w:r>
      <w:r w:rsidR="00EF0CB6" w:rsidRPr="00DC040B">
        <w:rPr>
          <w:rFonts w:cs="Times New Roman"/>
          <w:color w:val="222222"/>
          <w:szCs w:val="24"/>
          <w:shd w:val="clear" w:color="auto" w:fill="FFFFFF"/>
        </w:rPr>
        <w:t>Mugendi-Kiarie, 2024</w:t>
      </w:r>
      <w:r w:rsidR="00EF0CB6" w:rsidRPr="00DC040B">
        <w:rPr>
          <w:rFonts w:eastAsia="Times New Roman" w:cs="Times New Roman"/>
          <w:szCs w:val="24"/>
          <w:lang w:eastAsia="en-GB"/>
        </w:rPr>
        <w:t>)</w:t>
      </w:r>
      <w:r w:rsidRPr="00DC040B">
        <w:rPr>
          <w:rFonts w:eastAsia="Times New Roman" w:cs="Times New Roman"/>
          <w:szCs w:val="24"/>
          <w:lang w:eastAsia="en-GB"/>
        </w:rPr>
        <w:t xml:space="preserve">. Recognising larger trends and challenges helps the hotel attract and keep corporate clients. </w:t>
      </w:r>
    </w:p>
    <w:p w14:paraId="4F17AF82" w14:textId="5427163B" w:rsidR="00842E1B" w:rsidRDefault="001F40CA" w:rsidP="0048056E">
      <w:pPr>
        <w:spacing w:after="160" w:line="360" w:lineRule="auto"/>
        <w:rPr>
          <w:rFonts w:eastAsia="Times New Roman" w:cs="Times New Roman"/>
          <w:szCs w:val="24"/>
          <w:lang w:eastAsia="en-GB"/>
        </w:rPr>
      </w:pPr>
      <w:r w:rsidRPr="00DC040B">
        <w:rPr>
          <w:rFonts w:eastAsia="Times New Roman" w:cs="Times New Roman"/>
          <w:b/>
          <w:szCs w:val="24"/>
          <w:lang w:eastAsia="en-GB"/>
        </w:rPr>
        <w:t>SOAR Analysis</w:t>
      </w:r>
      <w:r w:rsidRPr="00DC040B">
        <w:rPr>
          <w:rFonts w:eastAsia="Times New Roman" w:cs="Times New Roman"/>
          <w:szCs w:val="24"/>
          <w:lang w:eastAsia="en-GB"/>
        </w:rPr>
        <w:t xml:space="preserve"> </w:t>
      </w:r>
    </w:p>
    <w:p w14:paraId="171FF0A0" w14:textId="36026CEF" w:rsidR="00596F8F" w:rsidRPr="00DC040B"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 xml:space="preserve">SOAR analysis will assess Sales Department Strengths, Opportunities, Aspirations, and Results. SOAR </w:t>
      </w:r>
      <w:r w:rsidR="000E2F44">
        <w:rPr>
          <w:rFonts w:eastAsia="Times New Roman" w:cs="Times New Roman"/>
          <w:szCs w:val="24"/>
          <w:lang w:eastAsia="en-GB"/>
        </w:rPr>
        <w:t>focuses</w:t>
      </w:r>
      <w:r w:rsidRPr="00DC040B">
        <w:rPr>
          <w:rFonts w:eastAsia="Times New Roman" w:cs="Times New Roman"/>
          <w:szCs w:val="24"/>
          <w:lang w:eastAsia="en-GB"/>
        </w:rPr>
        <w:t xml:space="preserve"> on the positive and realistic possibilities rather than the traditional SWOT analysis </w:t>
      </w:r>
      <w:r w:rsidR="000E2F44">
        <w:rPr>
          <w:rFonts w:eastAsia="Times New Roman" w:cs="Times New Roman"/>
          <w:szCs w:val="24"/>
          <w:lang w:eastAsia="en-GB"/>
        </w:rPr>
        <w:t xml:space="preserve">of </w:t>
      </w:r>
      <w:r w:rsidRPr="00DC040B">
        <w:rPr>
          <w:rFonts w:eastAsia="Times New Roman" w:cs="Times New Roman"/>
          <w:szCs w:val="24"/>
          <w:lang w:eastAsia="en-GB"/>
        </w:rPr>
        <w:t xml:space="preserve">strengths, weaknesses, opportunities, and dangers. This aids company organisation and growth. The TOWS Matrix will help </w:t>
      </w:r>
      <w:r w:rsidR="000E2F44">
        <w:rPr>
          <w:rFonts w:eastAsia="Times New Roman" w:cs="Times New Roman"/>
          <w:szCs w:val="24"/>
          <w:lang w:eastAsia="en-GB"/>
        </w:rPr>
        <w:t>to</w:t>
      </w:r>
      <w:r w:rsidRPr="00DC040B">
        <w:rPr>
          <w:rFonts w:eastAsia="Times New Roman" w:cs="Times New Roman"/>
          <w:szCs w:val="24"/>
          <w:lang w:eastAsia="en-GB"/>
        </w:rPr>
        <w:t xml:space="preserve"> make strategic suggestions by matching hotel strengths and weaknesses with outside opportunities and threats. This framework helps with problems like decreased corporate bookings</w:t>
      </w:r>
      <w:r w:rsidR="00EF0CB6" w:rsidRPr="00DC040B">
        <w:rPr>
          <w:rFonts w:eastAsia="Times New Roman" w:cs="Times New Roman"/>
          <w:szCs w:val="24"/>
          <w:lang w:eastAsia="en-GB"/>
        </w:rPr>
        <w:t xml:space="preserve"> (</w:t>
      </w:r>
      <w:r w:rsidR="00EF0CB6" w:rsidRPr="00DC040B">
        <w:rPr>
          <w:rFonts w:cs="Times New Roman"/>
          <w:color w:val="222222"/>
          <w:szCs w:val="24"/>
          <w:shd w:val="clear" w:color="auto" w:fill="FFFFFF"/>
        </w:rPr>
        <w:t>Kauff</w:t>
      </w:r>
      <w:r w:rsidR="00700F0C" w:rsidRPr="00DC040B">
        <w:rPr>
          <w:rFonts w:cs="Times New Roman"/>
          <w:color w:val="222222"/>
          <w:szCs w:val="24"/>
          <w:shd w:val="clear" w:color="auto" w:fill="FFFFFF"/>
        </w:rPr>
        <w:t xml:space="preserve"> et al., </w:t>
      </w:r>
      <w:r w:rsidR="00EF0CB6" w:rsidRPr="00DC040B">
        <w:rPr>
          <w:rFonts w:cs="Times New Roman"/>
          <w:color w:val="222222"/>
          <w:szCs w:val="24"/>
          <w:shd w:val="clear" w:color="auto" w:fill="FFFFFF"/>
        </w:rPr>
        <w:t>2016</w:t>
      </w:r>
      <w:r w:rsidR="00EF0CB6" w:rsidRPr="00DC040B">
        <w:rPr>
          <w:rFonts w:eastAsia="Times New Roman" w:cs="Times New Roman"/>
          <w:szCs w:val="24"/>
          <w:lang w:eastAsia="en-GB"/>
        </w:rPr>
        <w:t>)</w:t>
      </w:r>
      <w:r w:rsidRPr="00DC040B">
        <w:rPr>
          <w:rFonts w:eastAsia="Times New Roman" w:cs="Times New Roman"/>
          <w:szCs w:val="24"/>
          <w:lang w:eastAsia="en-GB"/>
        </w:rPr>
        <w:t>. This report incorporates several ways to give a thorough analysis of the problem and helpful suggestions for the Grand Hyatt rates. The Sales Department may use these tools to solve challenges and ensure the hotel's long-term success in Singapore's competitive hotel industry. This report concludes with specific remedies for Grand Hyatt Singapore Sales Department difficulties</w:t>
      </w:r>
      <w:r w:rsidR="00EF0CB6" w:rsidRPr="00DC040B">
        <w:rPr>
          <w:rFonts w:eastAsia="Times New Roman" w:cs="Times New Roman"/>
          <w:szCs w:val="24"/>
          <w:lang w:eastAsia="en-GB"/>
        </w:rPr>
        <w:t xml:space="preserve"> (</w:t>
      </w:r>
      <w:r w:rsidR="00EF0CB6" w:rsidRPr="00DC040B">
        <w:rPr>
          <w:rFonts w:cs="Times New Roman"/>
          <w:color w:val="222222"/>
          <w:szCs w:val="24"/>
          <w:shd w:val="clear" w:color="auto" w:fill="FFFFFF"/>
        </w:rPr>
        <w:t>Roumiani</w:t>
      </w:r>
      <w:r w:rsidR="00700F0C" w:rsidRPr="00DC040B">
        <w:rPr>
          <w:rFonts w:cs="Times New Roman"/>
          <w:color w:val="222222"/>
          <w:szCs w:val="24"/>
          <w:shd w:val="clear" w:color="auto" w:fill="FFFFFF"/>
        </w:rPr>
        <w:t xml:space="preserve"> et al., </w:t>
      </w:r>
      <w:r w:rsidR="00EF0CB6" w:rsidRPr="00DC040B">
        <w:rPr>
          <w:rFonts w:cs="Times New Roman"/>
          <w:color w:val="222222"/>
          <w:szCs w:val="24"/>
          <w:shd w:val="clear" w:color="auto" w:fill="FFFFFF"/>
        </w:rPr>
        <w:t>2020</w:t>
      </w:r>
      <w:r w:rsidR="00EF0CB6" w:rsidRPr="00DC040B">
        <w:rPr>
          <w:rFonts w:eastAsia="Times New Roman" w:cs="Times New Roman"/>
          <w:szCs w:val="24"/>
          <w:lang w:eastAsia="en-GB"/>
        </w:rPr>
        <w:t>)</w:t>
      </w:r>
      <w:r w:rsidRPr="00DC040B">
        <w:rPr>
          <w:rFonts w:eastAsia="Times New Roman" w:cs="Times New Roman"/>
          <w:szCs w:val="24"/>
          <w:lang w:eastAsia="en-GB"/>
        </w:rPr>
        <w:t xml:space="preserve">. Visionary Solutions Consultancy uses strategic analysis and practical solutions to assist Grand Hyatt Singapore grow corporate bookings and preserve its top luxury hotel status in Singapore. </w:t>
      </w:r>
    </w:p>
    <w:p w14:paraId="106B8694" w14:textId="77777777" w:rsidR="00596F8F" w:rsidRPr="00DC040B" w:rsidRDefault="00596F8F" w:rsidP="0048056E">
      <w:pPr>
        <w:spacing w:after="160" w:line="360" w:lineRule="auto"/>
        <w:rPr>
          <w:rFonts w:eastAsia="Times New Roman" w:cs="Times New Roman"/>
          <w:szCs w:val="24"/>
          <w:lang w:eastAsia="en-GB"/>
        </w:rPr>
      </w:pPr>
      <w:r w:rsidRPr="00DC040B">
        <w:rPr>
          <w:rFonts w:cs="Times New Roman"/>
          <w:szCs w:val="24"/>
        </w:rPr>
        <w:br w:type="page"/>
      </w:r>
    </w:p>
    <w:p w14:paraId="3956415B" w14:textId="3ED5BCBD" w:rsidR="00596F8F" w:rsidRPr="00ED3D97" w:rsidRDefault="00596F8F" w:rsidP="0048056E">
      <w:pPr>
        <w:pStyle w:val="Heading1"/>
        <w:numPr>
          <w:ilvl w:val="0"/>
          <w:numId w:val="36"/>
        </w:numPr>
        <w:spacing w:after="160" w:line="360" w:lineRule="auto"/>
        <w:ind w:left="357" w:hanging="357"/>
        <w:rPr>
          <w:rFonts w:cs="Times New Roman"/>
          <w:szCs w:val="24"/>
        </w:rPr>
      </w:pPr>
      <w:bookmarkStart w:id="2" w:name="_Toc189062776"/>
      <w:r w:rsidRPr="00ED3D97">
        <w:rPr>
          <w:rFonts w:cs="Times New Roman"/>
          <w:szCs w:val="24"/>
        </w:rPr>
        <w:lastRenderedPageBreak/>
        <w:t>Analysis of the Company's Sales</w:t>
      </w:r>
      <w:bookmarkEnd w:id="2"/>
    </w:p>
    <w:p w14:paraId="43E81753" w14:textId="42E00129" w:rsidR="00596F8F" w:rsidRPr="000E2F44" w:rsidRDefault="0048056E" w:rsidP="0048056E">
      <w:pPr>
        <w:pStyle w:val="Heading2"/>
        <w:spacing w:after="160" w:line="360" w:lineRule="auto"/>
        <w:rPr>
          <w:rFonts w:cs="Times New Roman"/>
          <w:szCs w:val="24"/>
        </w:rPr>
      </w:pPr>
      <w:bookmarkStart w:id="3" w:name="_Toc189062777"/>
      <w:r>
        <w:rPr>
          <w:rFonts w:cs="Times New Roman"/>
          <w:szCs w:val="24"/>
        </w:rPr>
        <w:t xml:space="preserve">3.1 </w:t>
      </w:r>
      <w:r w:rsidR="00596F8F" w:rsidRPr="000E2F44">
        <w:rPr>
          <w:rFonts w:cs="Times New Roman"/>
          <w:szCs w:val="24"/>
        </w:rPr>
        <w:t>Identifying the Core Issue: Decline in Corporate Bookings</w:t>
      </w:r>
      <w:bookmarkEnd w:id="3"/>
    </w:p>
    <w:p w14:paraId="585D206E" w14:textId="77777777" w:rsidR="00842E1B"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The Grand Hyatt Singapore welcomes business and leisure travellers as a pioneer in luxury hospitality. A worrying trend is the steep fall in corporate bookings in recent years</w:t>
      </w:r>
      <w:r w:rsidR="00EF0CB6" w:rsidRPr="00DC040B">
        <w:rPr>
          <w:rFonts w:eastAsia="Times New Roman" w:cs="Times New Roman"/>
          <w:szCs w:val="24"/>
          <w:lang w:eastAsia="en-GB"/>
        </w:rPr>
        <w:t xml:space="preserve"> (</w:t>
      </w:r>
      <w:r w:rsidR="00EF0CB6" w:rsidRPr="00DC040B">
        <w:rPr>
          <w:rFonts w:cs="Times New Roman"/>
          <w:color w:val="222222"/>
          <w:szCs w:val="24"/>
          <w:shd w:val="clear" w:color="auto" w:fill="FFFFFF"/>
        </w:rPr>
        <w:t>Sharma</w:t>
      </w:r>
      <w:r w:rsidR="00700F0C" w:rsidRPr="00DC040B">
        <w:rPr>
          <w:rFonts w:cs="Times New Roman"/>
          <w:color w:val="222222"/>
          <w:szCs w:val="24"/>
          <w:shd w:val="clear" w:color="auto" w:fill="FFFFFF"/>
        </w:rPr>
        <w:t xml:space="preserve"> et al., </w:t>
      </w:r>
      <w:r w:rsidR="00EF0CB6" w:rsidRPr="00DC040B">
        <w:rPr>
          <w:rFonts w:cs="Times New Roman"/>
          <w:color w:val="222222"/>
          <w:szCs w:val="24"/>
          <w:shd w:val="clear" w:color="auto" w:fill="FFFFFF"/>
        </w:rPr>
        <w:t>2021</w:t>
      </w:r>
      <w:r w:rsidR="00EF0CB6" w:rsidRPr="00DC040B">
        <w:rPr>
          <w:rFonts w:eastAsia="Times New Roman" w:cs="Times New Roman"/>
          <w:szCs w:val="24"/>
          <w:lang w:eastAsia="en-GB"/>
        </w:rPr>
        <w:t>)</w:t>
      </w:r>
      <w:r w:rsidRPr="00DC040B">
        <w:rPr>
          <w:rFonts w:eastAsia="Times New Roman" w:cs="Times New Roman"/>
          <w:szCs w:val="24"/>
          <w:lang w:eastAsia="en-GB"/>
        </w:rPr>
        <w:t xml:space="preserve">. The hotel's Sales Department has a lot of work ahead of them since corporate visitors often provide a large share of the hotel's income. This section gives a full analysis of the downturn, its impact on the hotel's performance, and its effects on the hotel's competitiveness in the Singapore hospitality market. </w:t>
      </w:r>
    </w:p>
    <w:p w14:paraId="4C62EE25" w14:textId="749A23D2" w:rsidR="00842E1B" w:rsidRPr="00842E1B" w:rsidRDefault="001F40CA" w:rsidP="0048056E">
      <w:pPr>
        <w:spacing w:after="160" w:line="360" w:lineRule="auto"/>
        <w:rPr>
          <w:rFonts w:eastAsia="Times New Roman" w:cs="Times New Roman"/>
          <w:b/>
          <w:szCs w:val="24"/>
          <w:lang w:eastAsia="en-GB"/>
        </w:rPr>
      </w:pPr>
      <w:r w:rsidRPr="00842E1B">
        <w:rPr>
          <w:rFonts w:eastAsia="Times New Roman" w:cs="Times New Roman"/>
          <w:b/>
          <w:szCs w:val="24"/>
          <w:lang w:eastAsia="en-GB"/>
        </w:rPr>
        <w:t xml:space="preserve">Trends, patterns, and performance ratings </w:t>
      </w:r>
    </w:p>
    <w:p w14:paraId="4FC0910E" w14:textId="43DF1038" w:rsidR="00842E1B"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The Grand Hyatt Over the last three years, Singapore's corporate bookings have steadily declined. Corporate event bookings declined by 12% between 2021 and 2024, according to internal sales data analysis. This trend is seen in fewer corporate hotel bookings, especially on weekdays when business travellers book more. Big conferences, corporate vacations, and big business events</w:t>
      </w:r>
      <w:r w:rsidR="000E2F44">
        <w:rPr>
          <w:rFonts w:eastAsia="Times New Roman" w:cs="Times New Roman"/>
          <w:szCs w:val="24"/>
          <w:lang w:eastAsia="en-GB"/>
        </w:rPr>
        <w:t xml:space="preserve"> </w:t>
      </w:r>
      <w:r w:rsidRPr="00DC040B">
        <w:rPr>
          <w:rFonts w:eastAsia="Times New Roman" w:cs="Times New Roman"/>
          <w:szCs w:val="24"/>
          <w:lang w:eastAsia="en-GB"/>
        </w:rPr>
        <w:t>often moved to other hotels or sites</w:t>
      </w:r>
      <w:r w:rsidR="000E2F44">
        <w:rPr>
          <w:rFonts w:eastAsia="Times New Roman" w:cs="Times New Roman"/>
          <w:szCs w:val="24"/>
          <w:lang w:eastAsia="en-GB"/>
        </w:rPr>
        <w:t xml:space="preserve"> </w:t>
      </w:r>
      <w:r w:rsidRPr="00DC040B">
        <w:rPr>
          <w:rFonts w:eastAsia="Times New Roman" w:cs="Times New Roman"/>
          <w:szCs w:val="24"/>
          <w:lang w:eastAsia="en-GB"/>
        </w:rPr>
        <w:t>have fallen in high-revenue areas. This inclination has numerous causes</w:t>
      </w:r>
      <w:r w:rsidR="00EF0CB6" w:rsidRPr="00DC040B">
        <w:rPr>
          <w:rFonts w:eastAsia="Times New Roman" w:cs="Times New Roman"/>
          <w:szCs w:val="24"/>
          <w:lang w:eastAsia="en-GB"/>
        </w:rPr>
        <w:t xml:space="preserve"> (</w:t>
      </w:r>
      <w:r w:rsidR="00EF0CB6" w:rsidRPr="00DC040B">
        <w:rPr>
          <w:rFonts w:cs="Times New Roman"/>
          <w:color w:val="222222"/>
          <w:szCs w:val="24"/>
          <w:shd w:val="clear" w:color="auto" w:fill="FFFFFF"/>
        </w:rPr>
        <w:t>Schwirck, 2019</w:t>
      </w:r>
      <w:r w:rsidR="00EF0CB6" w:rsidRPr="00DC040B">
        <w:rPr>
          <w:rFonts w:eastAsia="Times New Roman" w:cs="Times New Roman"/>
          <w:szCs w:val="24"/>
          <w:lang w:eastAsia="en-GB"/>
        </w:rPr>
        <w:t>)</w:t>
      </w:r>
      <w:r w:rsidRPr="00DC040B">
        <w:rPr>
          <w:rFonts w:eastAsia="Times New Roman" w:cs="Times New Roman"/>
          <w:szCs w:val="24"/>
          <w:lang w:eastAsia="en-GB"/>
        </w:rPr>
        <w:t>. Since many businesses prefer online meetings over in-person events, the pandemic has increased mixed and flexible working arrangements, reducing corporate travel. Marina Bay Sands, The Ritz-Carlton Millenia Singapore, and Shangri-La Singapore enter Singapore's competitive hotel market, where corporate business is fierce. These rivals have actively promoted event sites and corporate packages using new technologies and experiences to attract business clients</w:t>
      </w:r>
      <w:r w:rsidR="00EF0CB6" w:rsidRPr="00DC040B">
        <w:rPr>
          <w:rFonts w:eastAsia="Times New Roman" w:cs="Times New Roman"/>
          <w:szCs w:val="24"/>
          <w:lang w:eastAsia="en-GB"/>
        </w:rPr>
        <w:t xml:space="preserve"> (</w:t>
      </w:r>
      <w:r w:rsidR="00EF0CB6" w:rsidRPr="00DC040B">
        <w:rPr>
          <w:rFonts w:cs="Times New Roman"/>
          <w:color w:val="222222"/>
          <w:szCs w:val="24"/>
          <w:shd w:val="clear" w:color="auto" w:fill="FFFFFF"/>
        </w:rPr>
        <w:t>Alekhin</w:t>
      </w:r>
      <w:r w:rsidR="00700F0C" w:rsidRPr="00DC040B">
        <w:rPr>
          <w:rFonts w:cs="Times New Roman"/>
          <w:color w:val="222222"/>
          <w:szCs w:val="24"/>
          <w:shd w:val="clear" w:color="auto" w:fill="FFFFFF"/>
        </w:rPr>
        <w:t xml:space="preserve"> et al., </w:t>
      </w:r>
      <w:r w:rsidR="00EF0CB6" w:rsidRPr="00DC040B">
        <w:rPr>
          <w:rFonts w:cs="Times New Roman"/>
          <w:color w:val="222222"/>
          <w:szCs w:val="24"/>
          <w:shd w:val="clear" w:color="auto" w:fill="FFFFFF"/>
        </w:rPr>
        <w:t>2018</w:t>
      </w:r>
      <w:r w:rsidR="00EF0CB6" w:rsidRPr="00DC040B">
        <w:rPr>
          <w:rFonts w:eastAsia="Times New Roman" w:cs="Times New Roman"/>
          <w:szCs w:val="24"/>
          <w:lang w:eastAsia="en-GB"/>
        </w:rPr>
        <w:t>)</w:t>
      </w:r>
      <w:r w:rsidRPr="00DC040B">
        <w:rPr>
          <w:rFonts w:eastAsia="Times New Roman" w:cs="Times New Roman"/>
          <w:szCs w:val="24"/>
          <w:lang w:eastAsia="en-GB"/>
        </w:rPr>
        <w:t xml:space="preserve">. </w:t>
      </w:r>
    </w:p>
    <w:p w14:paraId="71AFA11D" w14:textId="592DDE93" w:rsidR="00842E1B" w:rsidRPr="00842E1B" w:rsidRDefault="001F40CA" w:rsidP="0048056E">
      <w:pPr>
        <w:spacing w:after="160" w:line="360" w:lineRule="auto"/>
        <w:rPr>
          <w:rFonts w:eastAsia="Times New Roman" w:cs="Times New Roman"/>
          <w:b/>
          <w:szCs w:val="24"/>
          <w:lang w:eastAsia="en-GB"/>
        </w:rPr>
      </w:pPr>
      <w:r w:rsidRPr="00842E1B">
        <w:rPr>
          <w:rFonts w:eastAsia="Times New Roman" w:cs="Times New Roman"/>
          <w:b/>
          <w:szCs w:val="24"/>
          <w:lang w:eastAsia="en-GB"/>
        </w:rPr>
        <w:t xml:space="preserve">Income, Occupancy, and Client Retention Changes </w:t>
      </w:r>
    </w:p>
    <w:p w14:paraId="2959282D" w14:textId="02322FE8" w:rsidR="00842E1B"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The fall in Grand Hyatt bookings has directly affected the Grand Hyatt Singapore revenue lines. Corporate bookings</w:t>
      </w:r>
      <w:r w:rsidR="000E2F44">
        <w:rPr>
          <w:rFonts w:eastAsia="Times New Roman" w:cs="Times New Roman"/>
          <w:szCs w:val="24"/>
          <w:lang w:eastAsia="en-GB"/>
        </w:rPr>
        <w:t xml:space="preserve"> </w:t>
      </w:r>
      <w:r w:rsidRPr="00DC040B">
        <w:rPr>
          <w:rFonts w:eastAsia="Times New Roman" w:cs="Times New Roman"/>
          <w:szCs w:val="24"/>
          <w:lang w:eastAsia="en-GB"/>
        </w:rPr>
        <w:t>room reservations, event space leases, and food services</w:t>
      </w:r>
      <w:r w:rsidR="000E2F44">
        <w:rPr>
          <w:rFonts w:eastAsia="Times New Roman" w:cs="Times New Roman"/>
          <w:szCs w:val="24"/>
          <w:lang w:eastAsia="en-GB"/>
        </w:rPr>
        <w:t xml:space="preserve"> </w:t>
      </w:r>
      <w:r w:rsidRPr="00DC040B">
        <w:rPr>
          <w:rFonts w:eastAsia="Times New Roman" w:cs="Times New Roman"/>
          <w:szCs w:val="24"/>
          <w:lang w:eastAsia="en-GB"/>
        </w:rPr>
        <w:t xml:space="preserve">accounted for 35% of the hotel's earnings in the past. Due to fewer bookings, hospitality industry performance metric RevPAR has decreased. </w:t>
      </w:r>
    </w:p>
    <w:p w14:paraId="08BE5733" w14:textId="2FD8C061" w:rsidR="00C36576" w:rsidRPr="00DC040B"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Declining daily occupancy rates complicate operations. Since the hotel's fixed costs stay the same, reduced peak-hour usage has wasted resources and raised operating costs. This has hurt profitability, especially in the Sales and Marketing Department, which struggles to reach sales objectives</w:t>
      </w:r>
      <w:r w:rsidR="00EF0CB6" w:rsidRPr="00DC040B">
        <w:rPr>
          <w:rFonts w:eastAsia="Times New Roman" w:cs="Times New Roman"/>
          <w:szCs w:val="24"/>
          <w:lang w:eastAsia="en-GB"/>
        </w:rPr>
        <w:t xml:space="preserve"> (</w:t>
      </w:r>
      <w:r w:rsidR="00EF0CB6" w:rsidRPr="00DC040B">
        <w:rPr>
          <w:rFonts w:cs="Times New Roman"/>
          <w:color w:val="222222"/>
          <w:szCs w:val="24"/>
          <w:shd w:val="clear" w:color="auto" w:fill="FFFFFF"/>
        </w:rPr>
        <w:t>WALLELIGNE, 2022</w:t>
      </w:r>
      <w:r w:rsidR="00EF0CB6" w:rsidRPr="00DC040B">
        <w:rPr>
          <w:rFonts w:eastAsia="Times New Roman" w:cs="Times New Roman"/>
          <w:szCs w:val="24"/>
          <w:lang w:eastAsia="en-GB"/>
        </w:rPr>
        <w:t>)</w:t>
      </w:r>
      <w:r w:rsidRPr="00DC040B">
        <w:rPr>
          <w:rFonts w:eastAsia="Times New Roman" w:cs="Times New Roman"/>
          <w:szCs w:val="24"/>
          <w:lang w:eastAsia="en-GB"/>
        </w:rPr>
        <w:t xml:space="preserve">. </w:t>
      </w:r>
    </w:p>
    <w:p w14:paraId="5C626085" w14:textId="2200588D" w:rsidR="000E2F44" w:rsidRPr="000E2F44" w:rsidRDefault="000E2F44" w:rsidP="0048056E">
      <w:pPr>
        <w:pStyle w:val="Caption"/>
        <w:keepNext/>
        <w:spacing w:line="360" w:lineRule="auto"/>
        <w:rPr>
          <w:sz w:val="24"/>
        </w:rPr>
      </w:pPr>
      <w:r w:rsidRPr="000E2F44">
        <w:rPr>
          <w:sz w:val="24"/>
        </w:rPr>
        <w:lastRenderedPageBreak/>
        <w:t xml:space="preserve">Table </w:t>
      </w:r>
      <w:r w:rsidRPr="000E2F44">
        <w:rPr>
          <w:sz w:val="24"/>
        </w:rPr>
        <w:fldChar w:fldCharType="begin"/>
      </w:r>
      <w:r w:rsidRPr="000E2F44">
        <w:rPr>
          <w:sz w:val="24"/>
        </w:rPr>
        <w:instrText xml:space="preserve"> SEQ Table \* ARABIC </w:instrText>
      </w:r>
      <w:r w:rsidRPr="000E2F44">
        <w:rPr>
          <w:sz w:val="24"/>
        </w:rPr>
        <w:fldChar w:fldCharType="separate"/>
      </w:r>
      <w:r w:rsidR="0048056E">
        <w:rPr>
          <w:noProof/>
          <w:sz w:val="24"/>
        </w:rPr>
        <w:t>1</w:t>
      </w:r>
      <w:r w:rsidRPr="000E2F44">
        <w:rPr>
          <w:sz w:val="24"/>
        </w:rPr>
        <w:fldChar w:fldCharType="end"/>
      </w:r>
      <w:r w:rsidRPr="000E2F44">
        <w:rPr>
          <w:sz w:val="24"/>
        </w:rPr>
        <w:t>: Sales declination.</w:t>
      </w:r>
    </w:p>
    <w:tbl>
      <w:tblPr>
        <w:tblStyle w:val="PlainTable2"/>
        <w:tblW w:w="0" w:type="auto"/>
        <w:tblLook w:val="04A0" w:firstRow="1" w:lastRow="0" w:firstColumn="1" w:lastColumn="0" w:noHBand="0" w:noVBand="1"/>
      </w:tblPr>
      <w:tblGrid>
        <w:gridCol w:w="723"/>
        <w:gridCol w:w="1781"/>
        <w:gridCol w:w="1599"/>
        <w:gridCol w:w="1554"/>
        <w:gridCol w:w="1593"/>
        <w:gridCol w:w="1776"/>
      </w:tblGrid>
      <w:tr w:rsidR="00C36576" w:rsidRPr="00DC040B" w14:paraId="57569A41" w14:textId="77777777" w:rsidTr="00C365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2C85DE" w14:textId="77777777" w:rsidR="00C36576" w:rsidRPr="00DC040B" w:rsidRDefault="00C36576"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Year</w:t>
            </w:r>
          </w:p>
        </w:tc>
        <w:tc>
          <w:tcPr>
            <w:tcW w:w="0" w:type="auto"/>
            <w:hideMark/>
          </w:tcPr>
          <w:p w14:paraId="04187A48" w14:textId="77777777" w:rsidR="00C36576" w:rsidRPr="00DC040B" w:rsidRDefault="00C36576" w:rsidP="0048056E">
            <w:pPr>
              <w:spacing w:after="160" w:line="360" w:lineRule="auto"/>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Corporate Bookings (No. of Rooms)</w:t>
            </w:r>
          </w:p>
        </w:tc>
        <w:tc>
          <w:tcPr>
            <w:tcW w:w="0" w:type="auto"/>
            <w:hideMark/>
          </w:tcPr>
          <w:p w14:paraId="3A17CD76" w14:textId="77777777" w:rsidR="00C36576" w:rsidRPr="00DC040B" w:rsidRDefault="00C36576" w:rsidP="0048056E">
            <w:pPr>
              <w:spacing w:after="160" w:line="360" w:lineRule="auto"/>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Corporate Revenue (SGD)</w:t>
            </w:r>
          </w:p>
        </w:tc>
        <w:tc>
          <w:tcPr>
            <w:tcW w:w="0" w:type="auto"/>
            <w:hideMark/>
          </w:tcPr>
          <w:p w14:paraId="3E31EF46" w14:textId="77777777" w:rsidR="00C36576" w:rsidRPr="00DC040B" w:rsidRDefault="00C36576" w:rsidP="0048056E">
            <w:pPr>
              <w:spacing w:after="160" w:line="360" w:lineRule="auto"/>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Occupancy Rate (%)</w:t>
            </w:r>
          </w:p>
        </w:tc>
        <w:tc>
          <w:tcPr>
            <w:tcW w:w="0" w:type="auto"/>
            <w:hideMark/>
          </w:tcPr>
          <w:p w14:paraId="1CB52E3E" w14:textId="77777777" w:rsidR="00C36576" w:rsidRPr="00DC040B" w:rsidRDefault="00C36576" w:rsidP="0048056E">
            <w:pPr>
              <w:spacing w:after="160" w:line="360" w:lineRule="auto"/>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Client Retention Rate (%)</w:t>
            </w:r>
          </w:p>
        </w:tc>
        <w:tc>
          <w:tcPr>
            <w:tcW w:w="0" w:type="auto"/>
            <w:hideMark/>
          </w:tcPr>
          <w:p w14:paraId="6DBBC3E2" w14:textId="77777777" w:rsidR="00C36576" w:rsidRPr="00DC040B" w:rsidRDefault="00C36576" w:rsidP="0048056E">
            <w:pPr>
              <w:spacing w:after="160" w:line="360" w:lineRule="auto"/>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Competitor Market Share (%)</w:t>
            </w:r>
          </w:p>
        </w:tc>
      </w:tr>
      <w:tr w:rsidR="00C36576" w:rsidRPr="00DC040B" w14:paraId="080EC5E0" w14:textId="77777777" w:rsidTr="00C365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6891D8" w14:textId="77777777" w:rsidR="00C36576" w:rsidRPr="00DC040B" w:rsidRDefault="00C36576"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2020</w:t>
            </w:r>
          </w:p>
        </w:tc>
        <w:tc>
          <w:tcPr>
            <w:tcW w:w="0" w:type="auto"/>
            <w:hideMark/>
          </w:tcPr>
          <w:p w14:paraId="36AFEA54" w14:textId="77777777" w:rsidR="00C36576" w:rsidRPr="00DC040B" w:rsidRDefault="00C36576"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12,000</w:t>
            </w:r>
          </w:p>
        </w:tc>
        <w:tc>
          <w:tcPr>
            <w:tcW w:w="0" w:type="auto"/>
            <w:hideMark/>
          </w:tcPr>
          <w:p w14:paraId="15BD70B6" w14:textId="77777777" w:rsidR="00C36576" w:rsidRPr="00DC040B" w:rsidRDefault="00C36576"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9,600,000</w:t>
            </w:r>
          </w:p>
        </w:tc>
        <w:tc>
          <w:tcPr>
            <w:tcW w:w="0" w:type="auto"/>
            <w:hideMark/>
          </w:tcPr>
          <w:p w14:paraId="1F99A194" w14:textId="77777777" w:rsidR="00C36576" w:rsidRPr="00DC040B" w:rsidRDefault="00C36576"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75</w:t>
            </w:r>
          </w:p>
        </w:tc>
        <w:tc>
          <w:tcPr>
            <w:tcW w:w="0" w:type="auto"/>
            <w:hideMark/>
          </w:tcPr>
          <w:p w14:paraId="63D86BBA" w14:textId="77777777" w:rsidR="00C36576" w:rsidRPr="00DC040B" w:rsidRDefault="00C36576"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85</w:t>
            </w:r>
          </w:p>
        </w:tc>
        <w:tc>
          <w:tcPr>
            <w:tcW w:w="0" w:type="auto"/>
            <w:hideMark/>
          </w:tcPr>
          <w:p w14:paraId="00A9AAEC" w14:textId="77777777" w:rsidR="00C36576" w:rsidRPr="00DC040B" w:rsidRDefault="00C36576"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20</w:t>
            </w:r>
          </w:p>
        </w:tc>
      </w:tr>
      <w:tr w:rsidR="00C36576" w:rsidRPr="00DC040B" w14:paraId="13107859" w14:textId="77777777" w:rsidTr="00C36576">
        <w:tc>
          <w:tcPr>
            <w:cnfStyle w:val="001000000000" w:firstRow="0" w:lastRow="0" w:firstColumn="1" w:lastColumn="0" w:oddVBand="0" w:evenVBand="0" w:oddHBand="0" w:evenHBand="0" w:firstRowFirstColumn="0" w:firstRowLastColumn="0" w:lastRowFirstColumn="0" w:lastRowLastColumn="0"/>
            <w:tcW w:w="0" w:type="auto"/>
            <w:hideMark/>
          </w:tcPr>
          <w:p w14:paraId="39C9E750" w14:textId="77777777" w:rsidR="00C36576" w:rsidRPr="00DC040B" w:rsidRDefault="00C36576"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2021</w:t>
            </w:r>
          </w:p>
        </w:tc>
        <w:tc>
          <w:tcPr>
            <w:tcW w:w="0" w:type="auto"/>
            <w:hideMark/>
          </w:tcPr>
          <w:p w14:paraId="11BBAB3D" w14:textId="77777777" w:rsidR="00C36576" w:rsidRPr="00DC040B" w:rsidRDefault="00C36576"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10,800</w:t>
            </w:r>
          </w:p>
        </w:tc>
        <w:tc>
          <w:tcPr>
            <w:tcW w:w="0" w:type="auto"/>
            <w:hideMark/>
          </w:tcPr>
          <w:p w14:paraId="67A503BF" w14:textId="77777777" w:rsidR="00C36576" w:rsidRPr="00DC040B" w:rsidRDefault="00C36576"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8,200,000</w:t>
            </w:r>
          </w:p>
        </w:tc>
        <w:tc>
          <w:tcPr>
            <w:tcW w:w="0" w:type="auto"/>
            <w:hideMark/>
          </w:tcPr>
          <w:p w14:paraId="408DA641" w14:textId="77777777" w:rsidR="00C36576" w:rsidRPr="00DC040B" w:rsidRDefault="00C36576"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70</w:t>
            </w:r>
          </w:p>
        </w:tc>
        <w:tc>
          <w:tcPr>
            <w:tcW w:w="0" w:type="auto"/>
            <w:hideMark/>
          </w:tcPr>
          <w:p w14:paraId="152FECB9" w14:textId="77777777" w:rsidR="00C36576" w:rsidRPr="00DC040B" w:rsidRDefault="00C36576"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78</w:t>
            </w:r>
          </w:p>
        </w:tc>
        <w:tc>
          <w:tcPr>
            <w:tcW w:w="0" w:type="auto"/>
            <w:hideMark/>
          </w:tcPr>
          <w:p w14:paraId="6A993844" w14:textId="77777777" w:rsidR="00C36576" w:rsidRPr="00DC040B" w:rsidRDefault="00C36576"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23</w:t>
            </w:r>
          </w:p>
        </w:tc>
      </w:tr>
      <w:tr w:rsidR="00C36576" w:rsidRPr="00DC040B" w14:paraId="45985265" w14:textId="77777777" w:rsidTr="00C365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E5BA88" w14:textId="77777777" w:rsidR="00C36576" w:rsidRPr="00DC040B" w:rsidRDefault="00C36576"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2022</w:t>
            </w:r>
          </w:p>
        </w:tc>
        <w:tc>
          <w:tcPr>
            <w:tcW w:w="0" w:type="auto"/>
            <w:hideMark/>
          </w:tcPr>
          <w:p w14:paraId="7D31E931" w14:textId="77777777" w:rsidR="00C36576" w:rsidRPr="00DC040B" w:rsidRDefault="00C36576"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9,600</w:t>
            </w:r>
          </w:p>
        </w:tc>
        <w:tc>
          <w:tcPr>
            <w:tcW w:w="0" w:type="auto"/>
            <w:hideMark/>
          </w:tcPr>
          <w:p w14:paraId="7ECBEB51" w14:textId="77777777" w:rsidR="00C36576" w:rsidRPr="00DC040B" w:rsidRDefault="00C36576"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7,000,000</w:t>
            </w:r>
          </w:p>
        </w:tc>
        <w:tc>
          <w:tcPr>
            <w:tcW w:w="0" w:type="auto"/>
            <w:hideMark/>
          </w:tcPr>
          <w:p w14:paraId="700F7FA1" w14:textId="77777777" w:rsidR="00C36576" w:rsidRPr="00DC040B" w:rsidRDefault="00C36576"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65</w:t>
            </w:r>
          </w:p>
        </w:tc>
        <w:tc>
          <w:tcPr>
            <w:tcW w:w="0" w:type="auto"/>
            <w:hideMark/>
          </w:tcPr>
          <w:p w14:paraId="1DA03169" w14:textId="77777777" w:rsidR="00C36576" w:rsidRPr="00DC040B" w:rsidRDefault="00C36576"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72</w:t>
            </w:r>
          </w:p>
        </w:tc>
        <w:tc>
          <w:tcPr>
            <w:tcW w:w="0" w:type="auto"/>
            <w:hideMark/>
          </w:tcPr>
          <w:p w14:paraId="25944E9B" w14:textId="77777777" w:rsidR="00C36576" w:rsidRPr="00DC040B" w:rsidRDefault="00C36576"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25</w:t>
            </w:r>
          </w:p>
        </w:tc>
      </w:tr>
      <w:tr w:rsidR="00C36576" w:rsidRPr="00DC040B" w14:paraId="2B592F8E" w14:textId="77777777" w:rsidTr="00C36576">
        <w:tc>
          <w:tcPr>
            <w:cnfStyle w:val="001000000000" w:firstRow="0" w:lastRow="0" w:firstColumn="1" w:lastColumn="0" w:oddVBand="0" w:evenVBand="0" w:oddHBand="0" w:evenHBand="0" w:firstRowFirstColumn="0" w:firstRowLastColumn="0" w:lastRowFirstColumn="0" w:lastRowLastColumn="0"/>
            <w:tcW w:w="0" w:type="auto"/>
            <w:hideMark/>
          </w:tcPr>
          <w:p w14:paraId="7F9DCE78" w14:textId="77777777" w:rsidR="00C36576" w:rsidRPr="00DC040B" w:rsidRDefault="00C36576"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2023</w:t>
            </w:r>
          </w:p>
        </w:tc>
        <w:tc>
          <w:tcPr>
            <w:tcW w:w="0" w:type="auto"/>
            <w:hideMark/>
          </w:tcPr>
          <w:p w14:paraId="6406D35E" w14:textId="77777777" w:rsidR="00C36576" w:rsidRPr="00DC040B" w:rsidRDefault="00C36576"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8,400</w:t>
            </w:r>
          </w:p>
        </w:tc>
        <w:tc>
          <w:tcPr>
            <w:tcW w:w="0" w:type="auto"/>
            <w:hideMark/>
          </w:tcPr>
          <w:p w14:paraId="74E7AE10" w14:textId="77777777" w:rsidR="00C36576" w:rsidRPr="00DC040B" w:rsidRDefault="00C36576"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6,000,000</w:t>
            </w:r>
          </w:p>
        </w:tc>
        <w:tc>
          <w:tcPr>
            <w:tcW w:w="0" w:type="auto"/>
            <w:hideMark/>
          </w:tcPr>
          <w:p w14:paraId="770D91BF" w14:textId="77777777" w:rsidR="00C36576" w:rsidRPr="00DC040B" w:rsidRDefault="00C36576"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60</w:t>
            </w:r>
          </w:p>
        </w:tc>
        <w:tc>
          <w:tcPr>
            <w:tcW w:w="0" w:type="auto"/>
            <w:hideMark/>
          </w:tcPr>
          <w:p w14:paraId="5E9D48FE" w14:textId="77777777" w:rsidR="00C36576" w:rsidRPr="00DC040B" w:rsidRDefault="00C36576"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68</w:t>
            </w:r>
          </w:p>
        </w:tc>
        <w:tc>
          <w:tcPr>
            <w:tcW w:w="0" w:type="auto"/>
            <w:hideMark/>
          </w:tcPr>
          <w:p w14:paraId="530614CF" w14:textId="77777777" w:rsidR="00C36576" w:rsidRPr="00DC040B" w:rsidRDefault="00C36576"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28</w:t>
            </w:r>
          </w:p>
        </w:tc>
      </w:tr>
      <w:tr w:rsidR="00C36576" w:rsidRPr="00DC040B" w14:paraId="03964197" w14:textId="77777777" w:rsidTr="00C365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8212B6" w14:textId="77777777" w:rsidR="00C36576" w:rsidRPr="00DC040B" w:rsidRDefault="00C36576"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2024</w:t>
            </w:r>
          </w:p>
        </w:tc>
        <w:tc>
          <w:tcPr>
            <w:tcW w:w="0" w:type="auto"/>
            <w:hideMark/>
          </w:tcPr>
          <w:p w14:paraId="74148577" w14:textId="77777777" w:rsidR="00C36576" w:rsidRPr="00DC040B" w:rsidRDefault="00C36576"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7,200 (Projected)</w:t>
            </w:r>
          </w:p>
        </w:tc>
        <w:tc>
          <w:tcPr>
            <w:tcW w:w="0" w:type="auto"/>
            <w:hideMark/>
          </w:tcPr>
          <w:p w14:paraId="52510CA8" w14:textId="77777777" w:rsidR="00C36576" w:rsidRPr="00DC040B" w:rsidRDefault="00C36576"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5,400,000 (Projected)</w:t>
            </w:r>
          </w:p>
        </w:tc>
        <w:tc>
          <w:tcPr>
            <w:tcW w:w="0" w:type="auto"/>
            <w:hideMark/>
          </w:tcPr>
          <w:p w14:paraId="0A5F6E90" w14:textId="77777777" w:rsidR="00C36576" w:rsidRPr="00DC040B" w:rsidRDefault="00C36576"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55 (Projected)</w:t>
            </w:r>
          </w:p>
        </w:tc>
        <w:tc>
          <w:tcPr>
            <w:tcW w:w="0" w:type="auto"/>
            <w:hideMark/>
          </w:tcPr>
          <w:p w14:paraId="0A214283" w14:textId="77777777" w:rsidR="00C36576" w:rsidRPr="00DC040B" w:rsidRDefault="00C36576"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65 (Projected)</w:t>
            </w:r>
          </w:p>
        </w:tc>
        <w:tc>
          <w:tcPr>
            <w:tcW w:w="0" w:type="auto"/>
            <w:hideMark/>
          </w:tcPr>
          <w:p w14:paraId="390157E8" w14:textId="77777777" w:rsidR="00C36576" w:rsidRPr="00DC040B" w:rsidRDefault="00C36576"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30 (Projected)</w:t>
            </w:r>
          </w:p>
        </w:tc>
      </w:tr>
    </w:tbl>
    <w:p w14:paraId="4D6EEFAB" w14:textId="77777777" w:rsidR="00842E1B"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br/>
        <w:t xml:space="preserve">This reduction also affects customer satisfaction. Corporate clients often repeat business and return for seminars, meetings, and events. Some consumers have complained about obsolete facilities, low value, and restricted event customisation. This has caused the loss of long-term corporate ties and referrals, which are essential for business continuity. </w:t>
      </w:r>
    </w:p>
    <w:p w14:paraId="546ADC29" w14:textId="639104B8" w:rsidR="00842E1B" w:rsidRPr="00842E1B" w:rsidRDefault="001F40CA" w:rsidP="0048056E">
      <w:pPr>
        <w:spacing w:after="160" w:line="360" w:lineRule="auto"/>
        <w:rPr>
          <w:rFonts w:eastAsia="Times New Roman" w:cs="Times New Roman"/>
          <w:b/>
          <w:szCs w:val="24"/>
          <w:lang w:eastAsia="en-GB"/>
        </w:rPr>
      </w:pPr>
      <w:r w:rsidRPr="00842E1B">
        <w:rPr>
          <w:rFonts w:eastAsia="Times New Roman" w:cs="Times New Roman"/>
          <w:b/>
          <w:szCs w:val="24"/>
          <w:lang w:eastAsia="en-GB"/>
        </w:rPr>
        <w:t xml:space="preserve">Recognising Singapore's Hotel Industry Competition </w:t>
      </w:r>
    </w:p>
    <w:p w14:paraId="70BBFF92" w14:textId="77777777" w:rsidR="00842E1B"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 xml:space="preserve">Grand Hyatt Singapore's competitiveness suffers as corporate bookings decline. The hotel, which was once a popular location for corporate events in Singapore, is now striving to retain its position as a top option for business travellers. Rivals have capitalised on this situation with cutting-edge meeting technology, eco-friendly event alternatives, and transparent pricing. </w:t>
      </w:r>
    </w:p>
    <w:p w14:paraId="3E1AD06A" w14:textId="3257E369" w:rsidR="00842E1B"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Marina Bay Sands' modern meeting rooms and entertaining events are making it a more enticing place to work and enjoy. Customised corporate events and premium services have made the Ritz-Carlton Millenia Singapore more appealing</w:t>
      </w:r>
      <w:r w:rsidR="00EF0CB6" w:rsidRPr="00DC040B">
        <w:rPr>
          <w:rFonts w:eastAsia="Times New Roman" w:cs="Times New Roman"/>
          <w:szCs w:val="24"/>
          <w:lang w:eastAsia="en-GB"/>
        </w:rPr>
        <w:t xml:space="preserve"> (</w:t>
      </w:r>
      <w:r w:rsidR="00EF0CB6" w:rsidRPr="00DC040B">
        <w:rPr>
          <w:rFonts w:cs="Times New Roman"/>
          <w:color w:val="222222"/>
          <w:szCs w:val="24"/>
          <w:shd w:val="clear" w:color="auto" w:fill="FFFFFF"/>
        </w:rPr>
        <w:t>Kakkar and Joshi, 2024</w:t>
      </w:r>
      <w:r w:rsidR="00EF0CB6" w:rsidRPr="00DC040B">
        <w:rPr>
          <w:rFonts w:eastAsia="Times New Roman" w:cs="Times New Roman"/>
          <w:szCs w:val="24"/>
          <w:lang w:eastAsia="en-GB"/>
        </w:rPr>
        <w:t>)</w:t>
      </w:r>
      <w:r w:rsidRPr="00DC040B">
        <w:rPr>
          <w:rFonts w:eastAsia="Times New Roman" w:cs="Times New Roman"/>
          <w:szCs w:val="24"/>
          <w:lang w:eastAsia="en-GB"/>
        </w:rPr>
        <w:t xml:space="preserve">. These tactics have made it harder for Grand Hyatt Singapore Corporate Business to dominate the Singapore market. </w:t>
      </w:r>
    </w:p>
    <w:p w14:paraId="433BC83C" w14:textId="25256531" w:rsidR="00842E1B"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 xml:space="preserve">One cannot adjust to changing customer desires and market trends, making it tougher. The Grand Hyatt Singapore may be found in the premium hospitality industry, however its Sales Department has failed to innovate and satisfy corporate clients. A downturn has prevented </w:t>
      </w:r>
      <w:r w:rsidRPr="00DC040B">
        <w:rPr>
          <w:rFonts w:eastAsia="Times New Roman" w:cs="Times New Roman"/>
          <w:szCs w:val="24"/>
          <w:lang w:eastAsia="en-GB"/>
        </w:rPr>
        <w:lastRenderedPageBreak/>
        <w:t xml:space="preserve">businesses from reaching new corporate customers, such as IT </w:t>
      </w:r>
      <w:r w:rsidR="000E2F44" w:rsidRPr="00DC040B">
        <w:rPr>
          <w:rFonts w:eastAsia="Times New Roman" w:cs="Times New Roman"/>
          <w:szCs w:val="24"/>
          <w:lang w:eastAsia="en-GB"/>
        </w:rPr>
        <w:t>start-ups</w:t>
      </w:r>
      <w:r w:rsidRPr="00DC040B">
        <w:rPr>
          <w:rFonts w:eastAsia="Times New Roman" w:cs="Times New Roman"/>
          <w:szCs w:val="24"/>
          <w:lang w:eastAsia="en-GB"/>
        </w:rPr>
        <w:t xml:space="preserve"> and IT corporations, who require more flexible and dynamic event solutions</w:t>
      </w:r>
      <w:r w:rsidR="00EF0CB6" w:rsidRPr="00DC040B">
        <w:rPr>
          <w:rFonts w:eastAsia="Times New Roman" w:cs="Times New Roman"/>
          <w:szCs w:val="24"/>
          <w:lang w:eastAsia="en-GB"/>
        </w:rPr>
        <w:t xml:space="preserve"> (</w:t>
      </w:r>
      <w:r w:rsidR="00EF0CB6" w:rsidRPr="00DC040B">
        <w:rPr>
          <w:rFonts w:cs="Times New Roman"/>
          <w:color w:val="222222"/>
          <w:szCs w:val="24"/>
          <w:shd w:val="clear" w:color="auto" w:fill="FFFFFF"/>
        </w:rPr>
        <w:t>Yuliana</w:t>
      </w:r>
      <w:r w:rsidR="00700F0C" w:rsidRPr="00DC040B">
        <w:rPr>
          <w:rFonts w:cs="Times New Roman"/>
          <w:color w:val="222222"/>
          <w:szCs w:val="24"/>
          <w:shd w:val="clear" w:color="auto" w:fill="FFFFFF"/>
        </w:rPr>
        <w:t xml:space="preserve"> et al., </w:t>
      </w:r>
      <w:r w:rsidR="00EF0CB6" w:rsidRPr="00DC040B">
        <w:rPr>
          <w:rFonts w:cs="Times New Roman"/>
          <w:color w:val="222222"/>
          <w:szCs w:val="24"/>
          <w:shd w:val="clear" w:color="auto" w:fill="FFFFFF"/>
        </w:rPr>
        <w:t>2024</w:t>
      </w:r>
      <w:r w:rsidR="00EF0CB6" w:rsidRPr="00DC040B">
        <w:rPr>
          <w:rFonts w:eastAsia="Times New Roman" w:cs="Times New Roman"/>
          <w:szCs w:val="24"/>
          <w:lang w:eastAsia="en-GB"/>
        </w:rPr>
        <w:t>)</w:t>
      </w:r>
      <w:r w:rsidRPr="00DC040B">
        <w:rPr>
          <w:rFonts w:eastAsia="Times New Roman" w:cs="Times New Roman"/>
          <w:szCs w:val="24"/>
          <w:lang w:eastAsia="en-GB"/>
        </w:rPr>
        <w:t xml:space="preserve">. </w:t>
      </w:r>
    </w:p>
    <w:p w14:paraId="0F7CA5B5" w14:textId="146D51C9" w:rsidR="00596F8F" w:rsidRPr="00DC040B" w:rsidRDefault="00842E1B" w:rsidP="0048056E">
      <w:pPr>
        <w:spacing w:after="160" w:line="360" w:lineRule="auto"/>
        <w:rPr>
          <w:rFonts w:eastAsia="Times New Roman" w:cs="Times New Roman"/>
          <w:szCs w:val="24"/>
          <w:lang w:eastAsia="en-GB"/>
        </w:rPr>
      </w:pPr>
      <w:r>
        <w:rPr>
          <w:rFonts w:eastAsia="Times New Roman" w:cs="Times New Roman"/>
          <w:szCs w:val="24"/>
          <w:lang w:eastAsia="en-GB"/>
        </w:rPr>
        <w:t>S</w:t>
      </w:r>
      <w:r w:rsidR="001F40CA" w:rsidRPr="00DC040B">
        <w:rPr>
          <w:rFonts w:eastAsia="Times New Roman" w:cs="Times New Roman"/>
          <w:szCs w:val="24"/>
          <w:lang w:eastAsia="en-GB"/>
        </w:rPr>
        <w:t>hifting client choices, growing competition, and changing market trends have caused Grand Hyatt Singapore corporate bookings to fall. This drop has also had an impact on Singapore hotel income and occupancy rates, making it harder for the hotel to maintain and recruit corporate clients</w:t>
      </w:r>
      <w:r w:rsidR="00EF0CB6" w:rsidRPr="00DC040B">
        <w:rPr>
          <w:rFonts w:eastAsia="Times New Roman" w:cs="Times New Roman"/>
          <w:szCs w:val="24"/>
          <w:lang w:eastAsia="en-GB"/>
        </w:rPr>
        <w:t xml:space="preserve"> (</w:t>
      </w:r>
      <w:r w:rsidR="00EF0CB6" w:rsidRPr="00DC040B">
        <w:rPr>
          <w:rFonts w:cs="Times New Roman"/>
          <w:color w:val="222222"/>
          <w:szCs w:val="24"/>
          <w:shd w:val="clear" w:color="auto" w:fill="FFFFFF"/>
        </w:rPr>
        <w:t>Chathoth, 2016</w:t>
      </w:r>
      <w:r w:rsidR="00EF0CB6" w:rsidRPr="00DC040B">
        <w:rPr>
          <w:rFonts w:eastAsia="Times New Roman" w:cs="Times New Roman"/>
          <w:szCs w:val="24"/>
          <w:lang w:eastAsia="en-GB"/>
        </w:rPr>
        <w:t>)</w:t>
      </w:r>
      <w:r w:rsidR="001F40CA" w:rsidRPr="00DC040B">
        <w:rPr>
          <w:rFonts w:eastAsia="Times New Roman" w:cs="Times New Roman"/>
          <w:szCs w:val="24"/>
          <w:lang w:eastAsia="en-GB"/>
        </w:rPr>
        <w:t xml:space="preserve">. This hurts the hotel's Singapore competitiveness. </w:t>
      </w:r>
      <w:r w:rsidR="000E2F44">
        <w:rPr>
          <w:rFonts w:eastAsia="Times New Roman" w:cs="Times New Roman"/>
          <w:szCs w:val="24"/>
          <w:lang w:eastAsia="en-GB"/>
        </w:rPr>
        <w:t>The</w:t>
      </w:r>
      <w:r w:rsidR="001F40CA" w:rsidRPr="00DC040B">
        <w:rPr>
          <w:rFonts w:eastAsia="Times New Roman" w:cs="Times New Roman"/>
          <w:szCs w:val="24"/>
          <w:lang w:eastAsia="en-GB"/>
        </w:rPr>
        <w:t xml:space="preserve"> corporate clients' trust and preference will return. </w:t>
      </w:r>
    </w:p>
    <w:p w14:paraId="1DA50D2F" w14:textId="37BE60B5" w:rsidR="00596F8F" w:rsidRPr="000E2F44" w:rsidRDefault="0048056E" w:rsidP="0048056E">
      <w:pPr>
        <w:pStyle w:val="Heading2"/>
        <w:spacing w:after="160" w:line="360" w:lineRule="auto"/>
        <w:rPr>
          <w:rFonts w:cs="Times New Roman"/>
          <w:szCs w:val="24"/>
        </w:rPr>
      </w:pPr>
      <w:bookmarkStart w:id="4" w:name="_Toc189062778"/>
      <w:r>
        <w:rPr>
          <w:rFonts w:cs="Times New Roman"/>
          <w:szCs w:val="24"/>
        </w:rPr>
        <w:t xml:space="preserve">3.2 </w:t>
      </w:r>
      <w:r w:rsidR="00596F8F" w:rsidRPr="000E2F44">
        <w:rPr>
          <w:rFonts w:cs="Times New Roman"/>
          <w:szCs w:val="24"/>
        </w:rPr>
        <w:t>Root Causes of the Decline</w:t>
      </w:r>
      <w:bookmarkEnd w:id="4"/>
    </w:p>
    <w:p w14:paraId="5B5DAE6B" w14:textId="77777777" w:rsidR="00842E1B"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 xml:space="preserve">The decline in Grand Hyatt Singapore corporate bookings is complicated by internal and external causes. These reasons must be understood to provide practical answers. More competition, changing client needs, and price tactics are among the main reasons of change. Technology, market, and economic developments are also considered. It examines Sales Department problems that may have aggravated the situation. </w:t>
      </w:r>
    </w:p>
    <w:p w14:paraId="484C0337" w14:textId="5650230E" w:rsidR="00842E1B" w:rsidRPr="00842E1B" w:rsidRDefault="001F40CA" w:rsidP="0048056E">
      <w:pPr>
        <w:spacing w:after="160" w:line="360" w:lineRule="auto"/>
        <w:rPr>
          <w:rFonts w:eastAsia="Times New Roman" w:cs="Times New Roman"/>
          <w:b/>
          <w:szCs w:val="24"/>
          <w:lang w:eastAsia="en-GB"/>
        </w:rPr>
      </w:pPr>
      <w:r w:rsidRPr="00842E1B">
        <w:rPr>
          <w:rFonts w:eastAsia="Times New Roman" w:cs="Times New Roman"/>
          <w:b/>
          <w:szCs w:val="24"/>
          <w:lang w:eastAsia="en-GB"/>
        </w:rPr>
        <w:t>Greater competition</w:t>
      </w:r>
    </w:p>
    <w:p w14:paraId="41F8F81E" w14:textId="327186C5" w:rsidR="00C36576" w:rsidRPr="00DC040B"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Singapore's hotel industry is competitive with several luxury hotels competing for corporate clients. Competitors like the Ritz-Carlton Millenia Singapore, Shangri-La Singapore, and Marina Bay Sands have actively used new ideas to win corporate bookings. Modern corporate travellers may enjoy leisure activities, bespoke event packages, and cutting-edge meeting technology at these hotels</w:t>
      </w:r>
      <w:r w:rsidR="00EF0CB6" w:rsidRPr="00DC040B">
        <w:rPr>
          <w:rFonts w:eastAsia="Times New Roman" w:cs="Times New Roman"/>
          <w:szCs w:val="24"/>
          <w:lang w:eastAsia="en-GB"/>
        </w:rPr>
        <w:t xml:space="preserve"> (</w:t>
      </w:r>
      <w:r w:rsidR="00EF0CB6" w:rsidRPr="00DC040B">
        <w:rPr>
          <w:rFonts w:cs="Times New Roman"/>
          <w:color w:val="222222"/>
          <w:szCs w:val="24"/>
          <w:shd w:val="clear" w:color="auto" w:fill="FFFFFF"/>
        </w:rPr>
        <w:t>Rhee and Yang, 2015</w:t>
      </w:r>
      <w:r w:rsidR="00EF0CB6" w:rsidRPr="00DC040B">
        <w:rPr>
          <w:rFonts w:eastAsia="Times New Roman" w:cs="Times New Roman"/>
          <w:szCs w:val="24"/>
          <w:lang w:eastAsia="en-GB"/>
        </w:rPr>
        <w:t>)</w:t>
      </w:r>
      <w:r w:rsidRPr="00DC040B">
        <w:rPr>
          <w:rFonts w:eastAsia="Times New Roman" w:cs="Times New Roman"/>
          <w:szCs w:val="24"/>
          <w:lang w:eastAsia="en-GB"/>
        </w:rPr>
        <w:t xml:space="preserve">. </w:t>
      </w:r>
    </w:p>
    <w:p w14:paraId="024F825B" w14:textId="628F11CD" w:rsidR="000E2F44" w:rsidRPr="000E2F44" w:rsidRDefault="000E2F44" w:rsidP="0048056E">
      <w:pPr>
        <w:pStyle w:val="Caption"/>
        <w:keepNext/>
        <w:spacing w:line="360" w:lineRule="auto"/>
        <w:rPr>
          <w:sz w:val="24"/>
        </w:rPr>
      </w:pPr>
      <w:r w:rsidRPr="000E2F44">
        <w:rPr>
          <w:sz w:val="24"/>
        </w:rPr>
        <w:t xml:space="preserve">Table </w:t>
      </w:r>
      <w:r w:rsidRPr="000E2F44">
        <w:rPr>
          <w:sz w:val="24"/>
        </w:rPr>
        <w:fldChar w:fldCharType="begin"/>
      </w:r>
      <w:r w:rsidRPr="000E2F44">
        <w:rPr>
          <w:sz w:val="24"/>
        </w:rPr>
        <w:instrText xml:space="preserve"> SEQ Table \* ARABIC </w:instrText>
      </w:r>
      <w:r w:rsidRPr="000E2F44">
        <w:rPr>
          <w:sz w:val="24"/>
        </w:rPr>
        <w:fldChar w:fldCharType="separate"/>
      </w:r>
      <w:r w:rsidR="0048056E">
        <w:rPr>
          <w:noProof/>
          <w:sz w:val="24"/>
        </w:rPr>
        <w:t>2</w:t>
      </w:r>
      <w:r w:rsidRPr="000E2F44">
        <w:rPr>
          <w:sz w:val="24"/>
        </w:rPr>
        <w:fldChar w:fldCharType="end"/>
      </w:r>
      <w:r w:rsidRPr="000E2F44">
        <w:rPr>
          <w:sz w:val="24"/>
        </w:rPr>
        <w:t>:Cause and metric.</w:t>
      </w:r>
    </w:p>
    <w:tbl>
      <w:tblPr>
        <w:tblStyle w:val="PlainTable1"/>
        <w:tblW w:w="0" w:type="auto"/>
        <w:tblLook w:val="04A0" w:firstRow="1" w:lastRow="0" w:firstColumn="1" w:lastColumn="0" w:noHBand="0" w:noVBand="1"/>
      </w:tblPr>
      <w:tblGrid>
        <w:gridCol w:w="2853"/>
        <w:gridCol w:w="2881"/>
        <w:gridCol w:w="3282"/>
      </w:tblGrid>
      <w:tr w:rsidR="00842E1B" w:rsidRPr="00DC040B" w14:paraId="1F25FD8C" w14:textId="77777777" w:rsidTr="00C365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885C48" w14:textId="77777777" w:rsidR="00842E1B" w:rsidRPr="00DC040B" w:rsidRDefault="00842E1B"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Root Cause</w:t>
            </w:r>
          </w:p>
        </w:tc>
        <w:tc>
          <w:tcPr>
            <w:tcW w:w="0" w:type="auto"/>
            <w:hideMark/>
          </w:tcPr>
          <w:p w14:paraId="6D4900B5" w14:textId="77777777" w:rsidR="00842E1B" w:rsidRPr="00DC040B" w:rsidRDefault="00842E1B" w:rsidP="0048056E">
            <w:pPr>
              <w:spacing w:after="160" w:line="360" w:lineRule="auto"/>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Metric</w:t>
            </w:r>
          </w:p>
        </w:tc>
        <w:tc>
          <w:tcPr>
            <w:tcW w:w="0" w:type="auto"/>
            <w:hideMark/>
          </w:tcPr>
          <w:p w14:paraId="24AD15B1" w14:textId="77777777" w:rsidR="00842E1B" w:rsidRPr="00DC040B" w:rsidRDefault="00842E1B" w:rsidP="0048056E">
            <w:pPr>
              <w:spacing w:after="160" w:line="360" w:lineRule="auto"/>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Data/Impact</w:t>
            </w:r>
          </w:p>
        </w:tc>
      </w:tr>
      <w:tr w:rsidR="00842E1B" w:rsidRPr="00DC040B" w14:paraId="73ACE7D2" w14:textId="77777777" w:rsidTr="00C365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2B2B63" w14:textId="77777777" w:rsidR="00842E1B" w:rsidRPr="00DC040B" w:rsidRDefault="00842E1B"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Increased competition</w:t>
            </w:r>
          </w:p>
        </w:tc>
        <w:tc>
          <w:tcPr>
            <w:tcW w:w="0" w:type="auto"/>
            <w:hideMark/>
          </w:tcPr>
          <w:p w14:paraId="252C5793" w14:textId="77777777" w:rsidR="00842E1B" w:rsidRPr="00DC040B" w:rsidRDefault="00842E1B"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New hotels opened in Singapore (2023-2024)</w:t>
            </w:r>
          </w:p>
        </w:tc>
        <w:tc>
          <w:tcPr>
            <w:tcW w:w="0" w:type="auto"/>
            <w:hideMark/>
          </w:tcPr>
          <w:p w14:paraId="31285761" w14:textId="77777777" w:rsidR="00842E1B" w:rsidRPr="00DC040B" w:rsidRDefault="00842E1B"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15 new hotels offering competitive corporate packages</w:t>
            </w:r>
          </w:p>
        </w:tc>
      </w:tr>
      <w:tr w:rsidR="00842E1B" w:rsidRPr="00DC040B" w14:paraId="495A8E83" w14:textId="77777777" w:rsidTr="00C36576">
        <w:tc>
          <w:tcPr>
            <w:cnfStyle w:val="001000000000" w:firstRow="0" w:lastRow="0" w:firstColumn="1" w:lastColumn="0" w:oddVBand="0" w:evenVBand="0" w:oddHBand="0" w:evenHBand="0" w:firstRowFirstColumn="0" w:firstRowLastColumn="0" w:lastRowFirstColumn="0" w:lastRowLastColumn="0"/>
            <w:tcW w:w="0" w:type="auto"/>
            <w:hideMark/>
          </w:tcPr>
          <w:p w14:paraId="6577F51F" w14:textId="77777777" w:rsidR="00842E1B" w:rsidRPr="00DC040B" w:rsidRDefault="00842E1B"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Pricing strategy mismatch</w:t>
            </w:r>
          </w:p>
        </w:tc>
        <w:tc>
          <w:tcPr>
            <w:tcW w:w="0" w:type="auto"/>
            <w:hideMark/>
          </w:tcPr>
          <w:p w14:paraId="4603A5A4" w14:textId="77777777" w:rsidR="00842E1B" w:rsidRPr="00DC040B" w:rsidRDefault="00842E1B"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Average price difference compared to competitors</w:t>
            </w:r>
          </w:p>
        </w:tc>
        <w:tc>
          <w:tcPr>
            <w:tcW w:w="0" w:type="auto"/>
            <w:hideMark/>
          </w:tcPr>
          <w:p w14:paraId="14F65654" w14:textId="77777777" w:rsidR="00842E1B" w:rsidRPr="00DC040B" w:rsidRDefault="00842E1B"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Grand Hyatt: $300/night; Competitors: $240/night</w:t>
            </w:r>
          </w:p>
        </w:tc>
      </w:tr>
      <w:tr w:rsidR="00842E1B" w:rsidRPr="00DC040B" w14:paraId="496F2003" w14:textId="77777777" w:rsidTr="00C365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BFD5CB" w14:textId="77777777" w:rsidR="00842E1B" w:rsidRPr="00DC040B" w:rsidRDefault="00842E1B"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Lack of personalized corporate packages</w:t>
            </w:r>
          </w:p>
        </w:tc>
        <w:tc>
          <w:tcPr>
            <w:tcW w:w="0" w:type="auto"/>
            <w:hideMark/>
          </w:tcPr>
          <w:p w14:paraId="1C799534" w14:textId="77777777" w:rsidR="00842E1B" w:rsidRPr="00DC040B" w:rsidRDefault="00842E1B"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Percentage of clients requesting customization</w:t>
            </w:r>
          </w:p>
        </w:tc>
        <w:tc>
          <w:tcPr>
            <w:tcW w:w="0" w:type="auto"/>
            <w:hideMark/>
          </w:tcPr>
          <w:p w14:paraId="7F5DB82A" w14:textId="77777777" w:rsidR="00842E1B" w:rsidRPr="00DC040B" w:rsidRDefault="00842E1B"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65% of corporate clients demand tailored event solutions</w:t>
            </w:r>
          </w:p>
        </w:tc>
      </w:tr>
      <w:tr w:rsidR="00842E1B" w:rsidRPr="00DC040B" w14:paraId="0BC222CB" w14:textId="77777777" w:rsidTr="00C36576">
        <w:tc>
          <w:tcPr>
            <w:cnfStyle w:val="001000000000" w:firstRow="0" w:lastRow="0" w:firstColumn="1" w:lastColumn="0" w:oddVBand="0" w:evenVBand="0" w:oddHBand="0" w:evenHBand="0" w:firstRowFirstColumn="0" w:firstRowLastColumn="0" w:lastRowFirstColumn="0" w:lastRowLastColumn="0"/>
            <w:tcW w:w="0" w:type="auto"/>
            <w:hideMark/>
          </w:tcPr>
          <w:p w14:paraId="7DAB5B6B" w14:textId="77777777" w:rsidR="00842E1B" w:rsidRPr="00DC040B" w:rsidRDefault="00842E1B" w:rsidP="0048056E">
            <w:pPr>
              <w:spacing w:after="160" w:line="360" w:lineRule="auto"/>
              <w:rPr>
                <w:rFonts w:eastAsia="Times New Roman" w:cs="Times New Roman"/>
                <w:szCs w:val="24"/>
                <w:lang w:eastAsia="en-GB"/>
              </w:rPr>
            </w:pPr>
            <w:r w:rsidRPr="00DC040B">
              <w:rPr>
                <w:rFonts w:eastAsia="Times New Roman" w:cs="Times New Roman"/>
                <w:szCs w:val="24"/>
                <w:lang w:eastAsia="en-GB"/>
              </w:rPr>
              <w:lastRenderedPageBreak/>
              <w:t>Sales department inefficiency</w:t>
            </w:r>
          </w:p>
        </w:tc>
        <w:tc>
          <w:tcPr>
            <w:tcW w:w="0" w:type="auto"/>
            <w:hideMark/>
          </w:tcPr>
          <w:p w14:paraId="31DF1D78" w14:textId="77777777" w:rsidR="00842E1B" w:rsidRPr="00DC040B" w:rsidRDefault="00842E1B"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Conversion rate of corporate inquiries</w:t>
            </w:r>
          </w:p>
        </w:tc>
        <w:tc>
          <w:tcPr>
            <w:tcW w:w="0" w:type="auto"/>
            <w:hideMark/>
          </w:tcPr>
          <w:p w14:paraId="577A5956" w14:textId="77777777" w:rsidR="00842E1B" w:rsidRPr="00DC040B" w:rsidRDefault="00842E1B"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18% (Industry average: 30%)</w:t>
            </w:r>
          </w:p>
        </w:tc>
      </w:tr>
      <w:tr w:rsidR="00842E1B" w:rsidRPr="00DC040B" w14:paraId="75A866BB" w14:textId="77777777" w:rsidTr="00C365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8F7DFB" w14:textId="77777777" w:rsidR="00842E1B" w:rsidRPr="00DC040B" w:rsidRDefault="00842E1B"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Outdated technology</w:t>
            </w:r>
          </w:p>
        </w:tc>
        <w:tc>
          <w:tcPr>
            <w:tcW w:w="0" w:type="auto"/>
            <w:hideMark/>
          </w:tcPr>
          <w:p w14:paraId="71E0DB39" w14:textId="77777777" w:rsidR="00842E1B" w:rsidRPr="00DC040B" w:rsidRDefault="00842E1B"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Use of CRM or automated booking platforms</w:t>
            </w:r>
          </w:p>
        </w:tc>
        <w:tc>
          <w:tcPr>
            <w:tcW w:w="0" w:type="auto"/>
            <w:hideMark/>
          </w:tcPr>
          <w:p w14:paraId="5A472021" w14:textId="77777777" w:rsidR="00842E1B" w:rsidRPr="00DC040B" w:rsidRDefault="00842E1B"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1 outdated system (Competitors average: 3 advanced systems)</w:t>
            </w:r>
          </w:p>
        </w:tc>
      </w:tr>
      <w:tr w:rsidR="00842E1B" w:rsidRPr="00DC040B" w14:paraId="62FE5309" w14:textId="77777777" w:rsidTr="00C36576">
        <w:tc>
          <w:tcPr>
            <w:cnfStyle w:val="001000000000" w:firstRow="0" w:lastRow="0" w:firstColumn="1" w:lastColumn="0" w:oddVBand="0" w:evenVBand="0" w:oddHBand="0" w:evenHBand="0" w:firstRowFirstColumn="0" w:firstRowLastColumn="0" w:lastRowFirstColumn="0" w:lastRowLastColumn="0"/>
            <w:tcW w:w="0" w:type="auto"/>
            <w:hideMark/>
          </w:tcPr>
          <w:p w14:paraId="5B2499E9" w14:textId="77777777" w:rsidR="00842E1B" w:rsidRPr="00DC040B" w:rsidRDefault="00842E1B"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Decline in corporate travel post-COVID-19</w:t>
            </w:r>
          </w:p>
        </w:tc>
        <w:tc>
          <w:tcPr>
            <w:tcW w:w="0" w:type="auto"/>
            <w:hideMark/>
          </w:tcPr>
          <w:p w14:paraId="263168B2" w14:textId="77777777" w:rsidR="00842E1B" w:rsidRPr="00DC040B" w:rsidRDefault="00842E1B"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Reduction in corporate travel budget globally</w:t>
            </w:r>
          </w:p>
        </w:tc>
        <w:tc>
          <w:tcPr>
            <w:tcW w:w="0" w:type="auto"/>
            <w:hideMark/>
          </w:tcPr>
          <w:p w14:paraId="508A4177" w14:textId="77777777" w:rsidR="00842E1B" w:rsidRPr="00DC040B" w:rsidRDefault="00842E1B"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35% decrease compared to pre-pandemic levels</w:t>
            </w:r>
          </w:p>
        </w:tc>
      </w:tr>
      <w:tr w:rsidR="00842E1B" w:rsidRPr="00DC040B" w14:paraId="560AC7D6" w14:textId="77777777" w:rsidTr="00C365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AA08D6" w14:textId="77777777" w:rsidR="00842E1B" w:rsidRPr="00DC040B" w:rsidRDefault="00842E1B"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Changing client preferences</w:t>
            </w:r>
          </w:p>
        </w:tc>
        <w:tc>
          <w:tcPr>
            <w:tcW w:w="0" w:type="auto"/>
            <w:hideMark/>
          </w:tcPr>
          <w:p w14:paraId="2E21EACF" w14:textId="77777777" w:rsidR="00842E1B" w:rsidRPr="00DC040B" w:rsidRDefault="00842E1B"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Demand for hybrid/virtual event solutions</w:t>
            </w:r>
          </w:p>
        </w:tc>
        <w:tc>
          <w:tcPr>
            <w:tcW w:w="0" w:type="auto"/>
            <w:hideMark/>
          </w:tcPr>
          <w:p w14:paraId="6639E4C8" w14:textId="77777777" w:rsidR="00842E1B" w:rsidRPr="00DC040B" w:rsidRDefault="00842E1B"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70% of corporate clients request hybrid event options</w:t>
            </w:r>
          </w:p>
        </w:tc>
      </w:tr>
      <w:tr w:rsidR="00842E1B" w:rsidRPr="00DC040B" w14:paraId="771E7DB9" w14:textId="77777777" w:rsidTr="00C36576">
        <w:tc>
          <w:tcPr>
            <w:cnfStyle w:val="001000000000" w:firstRow="0" w:lastRow="0" w:firstColumn="1" w:lastColumn="0" w:oddVBand="0" w:evenVBand="0" w:oddHBand="0" w:evenHBand="0" w:firstRowFirstColumn="0" w:firstRowLastColumn="0" w:lastRowFirstColumn="0" w:lastRowLastColumn="0"/>
            <w:tcW w:w="0" w:type="auto"/>
            <w:hideMark/>
          </w:tcPr>
          <w:p w14:paraId="25441AF0" w14:textId="77777777" w:rsidR="00842E1B" w:rsidRPr="00DC040B" w:rsidRDefault="00842E1B"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Economic uncertainties</w:t>
            </w:r>
          </w:p>
        </w:tc>
        <w:tc>
          <w:tcPr>
            <w:tcW w:w="0" w:type="auto"/>
            <w:hideMark/>
          </w:tcPr>
          <w:p w14:paraId="40CA1E76" w14:textId="77777777" w:rsidR="00842E1B" w:rsidRPr="00DC040B" w:rsidRDefault="00842E1B"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Annual corporate travel expenditure decrease</w:t>
            </w:r>
          </w:p>
        </w:tc>
        <w:tc>
          <w:tcPr>
            <w:tcW w:w="0" w:type="auto"/>
            <w:hideMark/>
          </w:tcPr>
          <w:p w14:paraId="24FF7454" w14:textId="77777777" w:rsidR="00842E1B" w:rsidRPr="00DC040B" w:rsidRDefault="00842E1B"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25% reduction in spending among key client industries</w:t>
            </w:r>
          </w:p>
        </w:tc>
      </w:tr>
      <w:tr w:rsidR="00842E1B" w:rsidRPr="00DC040B" w14:paraId="21D53382" w14:textId="77777777" w:rsidTr="00C365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324C58" w14:textId="77777777" w:rsidR="00842E1B" w:rsidRPr="00DC040B" w:rsidRDefault="00842E1B"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Lack of marketing efforts targeting corporates</w:t>
            </w:r>
          </w:p>
        </w:tc>
        <w:tc>
          <w:tcPr>
            <w:tcW w:w="0" w:type="auto"/>
            <w:hideMark/>
          </w:tcPr>
          <w:p w14:paraId="34A79C25" w14:textId="77777777" w:rsidR="00842E1B" w:rsidRPr="00DC040B" w:rsidRDefault="00842E1B"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Corporate-focused campaigns run in 2024</w:t>
            </w:r>
          </w:p>
        </w:tc>
        <w:tc>
          <w:tcPr>
            <w:tcW w:w="0" w:type="auto"/>
            <w:hideMark/>
          </w:tcPr>
          <w:p w14:paraId="1D1DF88E" w14:textId="77777777" w:rsidR="00842E1B" w:rsidRPr="00DC040B" w:rsidRDefault="00842E1B"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1 campaign (Competitors average: 4 campaigns)</w:t>
            </w:r>
          </w:p>
        </w:tc>
      </w:tr>
    </w:tbl>
    <w:p w14:paraId="5D4E019D" w14:textId="5CD0FCBC" w:rsidR="00842E1B"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 xml:space="preserve">The Grand Hyatt Singapore offers luxury, but corporate clients may not like it. Marina Bay Sands' proximity to famous destinations and The Ritz-Carlton's luxurious amenities are being used by competitors. The Grand Hyatt Singapore struggles in a competitive market due to its lack of originality or benefits. </w:t>
      </w:r>
    </w:p>
    <w:p w14:paraId="4B11F469" w14:textId="350A0AD3" w:rsidR="00842E1B" w:rsidRPr="00842E1B" w:rsidRDefault="001F40CA" w:rsidP="0048056E">
      <w:pPr>
        <w:spacing w:after="160" w:line="360" w:lineRule="auto"/>
        <w:rPr>
          <w:rFonts w:eastAsia="Times New Roman" w:cs="Times New Roman"/>
          <w:b/>
          <w:szCs w:val="24"/>
          <w:lang w:eastAsia="en-GB"/>
        </w:rPr>
      </w:pPr>
      <w:r w:rsidRPr="00842E1B">
        <w:rPr>
          <w:rFonts w:eastAsia="Times New Roman" w:cs="Times New Roman"/>
          <w:b/>
          <w:szCs w:val="24"/>
          <w:lang w:eastAsia="en-GB"/>
        </w:rPr>
        <w:t xml:space="preserve">Altering Customer Choices </w:t>
      </w:r>
    </w:p>
    <w:p w14:paraId="70CBA533" w14:textId="3DF22483" w:rsidR="00842E1B"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Corporate clients require more than conference space. Today, they want eco-friendly practices, better technology, and distinctive events. During the pandemic, hybrid events</w:t>
      </w:r>
      <w:r w:rsidR="000E2F44">
        <w:rPr>
          <w:rFonts w:eastAsia="Times New Roman" w:cs="Times New Roman"/>
          <w:szCs w:val="24"/>
          <w:lang w:eastAsia="en-GB"/>
        </w:rPr>
        <w:t xml:space="preserve"> </w:t>
      </w:r>
      <w:r w:rsidRPr="00DC040B">
        <w:rPr>
          <w:rFonts w:eastAsia="Times New Roman" w:cs="Times New Roman"/>
          <w:szCs w:val="24"/>
          <w:lang w:eastAsia="en-GB"/>
        </w:rPr>
        <w:t>combining in-person and online participation</w:t>
      </w:r>
      <w:r w:rsidR="000E2F44">
        <w:rPr>
          <w:rFonts w:eastAsia="Times New Roman" w:cs="Times New Roman"/>
          <w:szCs w:val="24"/>
          <w:lang w:eastAsia="en-GB"/>
        </w:rPr>
        <w:t xml:space="preserve"> </w:t>
      </w:r>
      <w:r w:rsidRPr="00DC040B">
        <w:rPr>
          <w:rFonts w:eastAsia="Times New Roman" w:cs="Times New Roman"/>
          <w:szCs w:val="24"/>
          <w:lang w:eastAsia="en-GB"/>
        </w:rPr>
        <w:t>have grown. Grand Hyatt Singapore hasn't changed with consumers. They haven't invested enough on event customisation and video conference technologies. Additionally, corporate event planners place a high priority on the environment. Companies that care about the environment are favouring hotels with ecologically friendly strategies, such as organising carbon-neutral events or reducing trash</w:t>
      </w:r>
      <w:r w:rsidR="00EF0CB6" w:rsidRPr="00DC040B">
        <w:rPr>
          <w:rFonts w:eastAsia="Times New Roman" w:cs="Times New Roman"/>
          <w:szCs w:val="24"/>
          <w:lang w:eastAsia="en-GB"/>
        </w:rPr>
        <w:t xml:space="preserve"> (</w:t>
      </w:r>
      <w:r w:rsidR="00EF0CB6" w:rsidRPr="00DC040B">
        <w:rPr>
          <w:rFonts w:cs="Times New Roman"/>
          <w:color w:val="222222"/>
          <w:szCs w:val="24"/>
          <w:shd w:val="clear" w:color="auto" w:fill="FFFFFF"/>
        </w:rPr>
        <w:t>Madaminov, 2021</w:t>
      </w:r>
      <w:r w:rsidR="00EF0CB6" w:rsidRPr="00DC040B">
        <w:rPr>
          <w:rFonts w:eastAsia="Times New Roman" w:cs="Times New Roman"/>
          <w:szCs w:val="24"/>
          <w:lang w:eastAsia="en-GB"/>
        </w:rPr>
        <w:t>)</w:t>
      </w:r>
      <w:r w:rsidRPr="00DC040B">
        <w:rPr>
          <w:rFonts w:eastAsia="Times New Roman" w:cs="Times New Roman"/>
          <w:szCs w:val="24"/>
          <w:lang w:eastAsia="en-GB"/>
        </w:rPr>
        <w:t xml:space="preserve">. Grand Hyatt has enhanced its environmental sustainability, but many believe it might do more in Singapore to attract corporate clients. </w:t>
      </w:r>
    </w:p>
    <w:p w14:paraId="7CA00CC2" w14:textId="5A405361" w:rsidR="00842E1B" w:rsidRPr="00842E1B" w:rsidRDefault="001F40CA" w:rsidP="0048056E">
      <w:pPr>
        <w:spacing w:after="160" w:line="360" w:lineRule="auto"/>
        <w:rPr>
          <w:rFonts w:eastAsia="Times New Roman" w:cs="Times New Roman"/>
          <w:b/>
          <w:szCs w:val="24"/>
          <w:lang w:eastAsia="en-GB"/>
        </w:rPr>
      </w:pPr>
      <w:r w:rsidRPr="00842E1B">
        <w:rPr>
          <w:rFonts w:eastAsia="Times New Roman" w:cs="Times New Roman"/>
          <w:b/>
          <w:szCs w:val="24"/>
          <w:lang w:eastAsia="en-GB"/>
        </w:rPr>
        <w:t xml:space="preserve">Pricing Strategies </w:t>
      </w:r>
    </w:p>
    <w:p w14:paraId="01CE00C5" w14:textId="4F8D841F" w:rsidR="00842E1B"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 xml:space="preserve">Corporate bookings are greatly impacted by price. The Grand Hyatt Singapore charges high prices to be considered a luxury hotel. Today's market may not accept these rates. To entice corporate clients, competitors offer discounts, open cancellation policies, and free tech </w:t>
      </w:r>
      <w:r w:rsidRPr="00DC040B">
        <w:rPr>
          <w:rFonts w:eastAsia="Times New Roman" w:cs="Times New Roman"/>
          <w:szCs w:val="24"/>
          <w:lang w:eastAsia="en-GB"/>
        </w:rPr>
        <w:lastRenderedPageBreak/>
        <w:t>assistance and team-building events</w:t>
      </w:r>
      <w:r w:rsidR="00EF0CB6" w:rsidRPr="00DC040B">
        <w:rPr>
          <w:rFonts w:eastAsia="Times New Roman" w:cs="Times New Roman"/>
          <w:szCs w:val="24"/>
          <w:lang w:eastAsia="en-GB"/>
        </w:rPr>
        <w:t xml:space="preserve"> (</w:t>
      </w:r>
      <w:r w:rsidR="00EF0CB6" w:rsidRPr="00DC040B">
        <w:rPr>
          <w:rFonts w:cs="Times New Roman"/>
          <w:color w:val="222222"/>
          <w:szCs w:val="24"/>
          <w:shd w:val="clear" w:color="auto" w:fill="FFFFFF"/>
        </w:rPr>
        <w:t>Hargreaves, 2015</w:t>
      </w:r>
      <w:r w:rsidR="00EF0CB6" w:rsidRPr="00DC040B">
        <w:rPr>
          <w:rFonts w:eastAsia="Times New Roman" w:cs="Times New Roman"/>
          <w:szCs w:val="24"/>
          <w:lang w:eastAsia="en-GB"/>
        </w:rPr>
        <w:t>)</w:t>
      </w:r>
      <w:r w:rsidRPr="00DC040B">
        <w:rPr>
          <w:rFonts w:eastAsia="Times New Roman" w:cs="Times New Roman"/>
          <w:szCs w:val="24"/>
          <w:lang w:eastAsia="en-GB"/>
        </w:rPr>
        <w:t xml:space="preserve">. Grand Hyatt Singapore Hotel has lost appeal with corporate visitors on a limited budget due to the hotel's lack of open and personalised pricing options. </w:t>
      </w:r>
    </w:p>
    <w:p w14:paraId="6E3BC548" w14:textId="71666F70" w:rsidR="00842E1B" w:rsidRPr="00842E1B" w:rsidRDefault="001F40CA" w:rsidP="0048056E">
      <w:pPr>
        <w:spacing w:after="160" w:line="360" w:lineRule="auto"/>
        <w:rPr>
          <w:rFonts w:eastAsia="Times New Roman" w:cs="Times New Roman"/>
          <w:b/>
          <w:szCs w:val="24"/>
          <w:lang w:eastAsia="en-GB"/>
        </w:rPr>
      </w:pPr>
      <w:r w:rsidRPr="00842E1B">
        <w:rPr>
          <w:rFonts w:eastAsia="Times New Roman" w:cs="Times New Roman"/>
          <w:b/>
          <w:szCs w:val="24"/>
          <w:lang w:eastAsia="en-GB"/>
        </w:rPr>
        <w:t>There are concerns with the Sales Department</w:t>
      </w:r>
    </w:p>
    <w:p w14:paraId="023EF541" w14:textId="401B8213" w:rsidR="00842E1B"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The Sales Department can't adjust to market changes, which contributes to the decline. The department doesn't seem to actively seek customer preferences. Avoiding market research, consumer feedback, and data-driven decisions has slowed the development of new and customised solutions. Lack of personalised offers, follow-up methods, and individualised sales communications for corporate clients shows a client relationship management issue</w:t>
      </w:r>
      <w:r w:rsidR="00EF0CB6" w:rsidRPr="00DC040B">
        <w:rPr>
          <w:rFonts w:eastAsia="Times New Roman" w:cs="Times New Roman"/>
          <w:szCs w:val="24"/>
          <w:lang w:eastAsia="en-GB"/>
        </w:rPr>
        <w:t xml:space="preserve"> (</w:t>
      </w:r>
      <w:r w:rsidR="00EF0CB6" w:rsidRPr="00DC040B">
        <w:rPr>
          <w:rFonts w:cs="Times New Roman"/>
          <w:color w:val="222222"/>
          <w:szCs w:val="24"/>
          <w:shd w:val="clear" w:color="auto" w:fill="FFFFFF"/>
        </w:rPr>
        <w:t>Tan</w:t>
      </w:r>
      <w:r w:rsidR="00700F0C" w:rsidRPr="00DC040B">
        <w:rPr>
          <w:rFonts w:cs="Times New Roman"/>
          <w:color w:val="222222"/>
          <w:szCs w:val="24"/>
          <w:shd w:val="clear" w:color="auto" w:fill="FFFFFF"/>
        </w:rPr>
        <w:t xml:space="preserve"> et al., </w:t>
      </w:r>
      <w:r w:rsidR="00EF0CB6" w:rsidRPr="00DC040B">
        <w:rPr>
          <w:rFonts w:cs="Times New Roman"/>
          <w:color w:val="222222"/>
          <w:szCs w:val="24"/>
          <w:shd w:val="clear" w:color="auto" w:fill="FFFFFF"/>
        </w:rPr>
        <w:t>2019</w:t>
      </w:r>
      <w:r w:rsidR="00EF0CB6" w:rsidRPr="00DC040B">
        <w:rPr>
          <w:rFonts w:eastAsia="Times New Roman" w:cs="Times New Roman"/>
          <w:szCs w:val="24"/>
          <w:lang w:eastAsia="en-GB"/>
        </w:rPr>
        <w:t>)</w:t>
      </w:r>
      <w:r w:rsidRPr="00DC040B">
        <w:rPr>
          <w:rFonts w:eastAsia="Times New Roman" w:cs="Times New Roman"/>
          <w:szCs w:val="24"/>
          <w:lang w:eastAsia="en-GB"/>
        </w:rPr>
        <w:t xml:space="preserve">.  </w:t>
      </w:r>
    </w:p>
    <w:p w14:paraId="0A9997F3" w14:textId="104D583E" w:rsidR="00842E1B" w:rsidRPr="00842E1B" w:rsidRDefault="001F40CA" w:rsidP="0048056E">
      <w:pPr>
        <w:spacing w:after="160" w:line="360" w:lineRule="auto"/>
        <w:rPr>
          <w:rFonts w:eastAsia="Times New Roman" w:cs="Times New Roman"/>
          <w:b/>
          <w:szCs w:val="24"/>
          <w:lang w:eastAsia="en-GB"/>
        </w:rPr>
      </w:pPr>
      <w:r w:rsidRPr="00842E1B">
        <w:rPr>
          <w:rFonts w:eastAsia="Times New Roman" w:cs="Times New Roman"/>
          <w:b/>
          <w:szCs w:val="24"/>
          <w:lang w:eastAsia="en-GB"/>
        </w:rPr>
        <w:t xml:space="preserve">External Elements' Effect </w:t>
      </w:r>
    </w:p>
    <w:p w14:paraId="278E45CB" w14:textId="7A59E4CC" w:rsidR="00596F8F" w:rsidRPr="00DC040B"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The decline of corporate bookings has been significantly impacted by external economic and commercial factors. Singapore, a vital business centre, has seen the impact of global conflict, economic uncertainty, and shifting business travel habits. The COVID-19 pandemic accelerated virtual meetings by reducing in-person corporate meetings. Corporate events are changing due to technology</w:t>
      </w:r>
      <w:r w:rsidR="00EF0CB6" w:rsidRPr="00DC040B">
        <w:rPr>
          <w:rFonts w:eastAsia="Times New Roman" w:cs="Times New Roman"/>
          <w:szCs w:val="24"/>
          <w:lang w:eastAsia="en-GB"/>
        </w:rPr>
        <w:t xml:space="preserve"> (</w:t>
      </w:r>
      <w:r w:rsidR="00EF0CB6" w:rsidRPr="00DC040B">
        <w:rPr>
          <w:rFonts w:cs="Times New Roman"/>
          <w:color w:val="222222"/>
          <w:szCs w:val="24"/>
          <w:shd w:val="clear" w:color="auto" w:fill="FFFFFF"/>
        </w:rPr>
        <w:t>Singjai</w:t>
      </w:r>
      <w:r w:rsidR="00700F0C" w:rsidRPr="00DC040B">
        <w:rPr>
          <w:rFonts w:cs="Times New Roman"/>
          <w:color w:val="222222"/>
          <w:szCs w:val="24"/>
          <w:shd w:val="clear" w:color="auto" w:fill="FFFFFF"/>
        </w:rPr>
        <w:t xml:space="preserve"> et al., </w:t>
      </w:r>
      <w:r w:rsidR="00EF0CB6" w:rsidRPr="00DC040B">
        <w:rPr>
          <w:rFonts w:cs="Times New Roman"/>
          <w:color w:val="222222"/>
          <w:szCs w:val="24"/>
          <w:shd w:val="clear" w:color="auto" w:fill="FFFFFF"/>
        </w:rPr>
        <w:t>2018</w:t>
      </w:r>
      <w:r w:rsidR="00EF0CB6" w:rsidRPr="00DC040B">
        <w:rPr>
          <w:rFonts w:eastAsia="Times New Roman" w:cs="Times New Roman"/>
          <w:szCs w:val="24"/>
          <w:lang w:eastAsia="en-GB"/>
        </w:rPr>
        <w:t>)</w:t>
      </w:r>
      <w:r w:rsidRPr="00DC040B">
        <w:rPr>
          <w:rFonts w:eastAsia="Times New Roman" w:cs="Times New Roman"/>
          <w:szCs w:val="24"/>
          <w:lang w:eastAsia="en-GB"/>
        </w:rPr>
        <w:t>. Zoom and Microsoft Teams are good in-person options. They save money and are more convenient. Grand Hyatt Singapore has been slower to adopt these technologies, but hotels that have have an edge. Market trends indicate that people prefer smaller, more personal events than huge ones. This trend has made Grand Hyatt Singapore's bigger event halls less appealing to corporate clients preferring more open and adequately sized venues</w:t>
      </w:r>
      <w:r w:rsidR="00EF0CB6" w:rsidRPr="00DC040B">
        <w:rPr>
          <w:rFonts w:eastAsia="Times New Roman" w:cs="Times New Roman"/>
          <w:szCs w:val="24"/>
          <w:lang w:eastAsia="en-GB"/>
        </w:rPr>
        <w:t xml:space="preserve"> (</w:t>
      </w:r>
      <w:r w:rsidR="00EF0CB6" w:rsidRPr="00DC040B">
        <w:rPr>
          <w:rFonts w:cs="Times New Roman"/>
          <w:color w:val="222222"/>
          <w:szCs w:val="24"/>
          <w:shd w:val="clear" w:color="auto" w:fill="FFFFFF"/>
        </w:rPr>
        <w:t>Lam</w:t>
      </w:r>
      <w:r w:rsidR="00700F0C" w:rsidRPr="00DC040B">
        <w:rPr>
          <w:rFonts w:cs="Times New Roman"/>
          <w:color w:val="222222"/>
          <w:szCs w:val="24"/>
          <w:shd w:val="clear" w:color="auto" w:fill="FFFFFF"/>
        </w:rPr>
        <w:t xml:space="preserve"> et al., </w:t>
      </w:r>
      <w:r w:rsidR="00EF0CB6" w:rsidRPr="00DC040B">
        <w:rPr>
          <w:rFonts w:cs="Times New Roman"/>
          <w:color w:val="222222"/>
          <w:szCs w:val="24"/>
          <w:shd w:val="clear" w:color="auto" w:fill="FFFFFF"/>
        </w:rPr>
        <w:t>2022</w:t>
      </w:r>
      <w:r w:rsidR="00EF0CB6" w:rsidRPr="00DC040B">
        <w:rPr>
          <w:rFonts w:eastAsia="Times New Roman" w:cs="Times New Roman"/>
          <w:szCs w:val="24"/>
          <w:lang w:eastAsia="en-GB"/>
        </w:rPr>
        <w:t>)</w:t>
      </w:r>
      <w:r w:rsidRPr="00DC040B">
        <w:rPr>
          <w:rFonts w:eastAsia="Times New Roman" w:cs="Times New Roman"/>
          <w:szCs w:val="24"/>
          <w:lang w:eastAsia="en-GB"/>
        </w:rPr>
        <w:t xml:space="preserve">. </w:t>
      </w:r>
    </w:p>
    <w:p w14:paraId="14B4CE3A" w14:textId="6304DE59" w:rsidR="00596F8F" w:rsidRPr="000E2F44" w:rsidRDefault="0048056E" w:rsidP="0048056E">
      <w:pPr>
        <w:pStyle w:val="Heading2"/>
        <w:spacing w:after="160" w:line="360" w:lineRule="auto"/>
        <w:rPr>
          <w:rFonts w:cs="Times New Roman"/>
          <w:szCs w:val="24"/>
        </w:rPr>
      </w:pPr>
      <w:bookmarkStart w:id="5" w:name="_Toc189062779"/>
      <w:r>
        <w:rPr>
          <w:rFonts w:cs="Times New Roman"/>
          <w:szCs w:val="24"/>
        </w:rPr>
        <w:t xml:space="preserve">3.3 </w:t>
      </w:r>
      <w:r w:rsidR="00596F8F" w:rsidRPr="000E2F44">
        <w:rPr>
          <w:rFonts w:cs="Times New Roman"/>
          <w:szCs w:val="24"/>
        </w:rPr>
        <w:t>Impact on Hotel Performance and Reputation</w:t>
      </w:r>
      <w:bookmarkEnd w:id="5"/>
    </w:p>
    <w:p w14:paraId="4AD03CEA" w14:textId="77777777" w:rsidR="00842E1B"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 xml:space="preserve">This problem affects corporate image, visitor experience, and money. It monitors customer feedback on corporate bookings and events and warns the hotel of long-term risks if this problem is not remedied. </w:t>
      </w:r>
    </w:p>
    <w:p w14:paraId="2AC3370D" w14:textId="152F189F" w:rsidR="00842E1B" w:rsidRPr="00842E1B" w:rsidRDefault="001F40CA" w:rsidP="0048056E">
      <w:pPr>
        <w:spacing w:after="160" w:line="360" w:lineRule="auto"/>
        <w:rPr>
          <w:rFonts w:eastAsia="Times New Roman" w:cs="Times New Roman"/>
          <w:b/>
          <w:szCs w:val="24"/>
          <w:lang w:eastAsia="en-GB"/>
        </w:rPr>
      </w:pPr>
      <w:r w:rsidRPr="00842E1B">
        <w:rPr>
          <w:rFonts w:eastAsia="Times New Roman" w:cs="Times New Roman"/>
          <w:b/>
          <w:szCs w:val="24"/>
          <w:lang w:eastAsia="en-GB"/>
        </w:rPr>
        <w:t xml:space="preserve">Effect on Income </w:t>
      </w:r>
    </w:p>
    <w:p w14:paraId="2A7FD836" w14:textId="25D30067" w:rsidR="00094534" w:rsidRPr="00DC040B"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Grand Hyatt Singapore relies on corporate bookings. This includes hotel bookings, event venue rentals, meals, spa services, and eating. The decline in corporate bookings has had a significant impact on hotel income</w:t>
      </w:r>
      <w:r w:rsidR="00EF0CB6" w:rsidRPr="00DC040B">
        <w:rPr>
          <w:rFonts w:eastAsia="Times New Roman" w:cs="Times New Roman"/>
          <w:szCs w:val="24"/>
          <w:lang w:eastAsia="en-GB"/>
        </w:rPr>
        <w:t xml:space="preserve"> (</w:t>
      </w:r>
      <w:r w:rsidR="00EF0CB6" w:rsidRPr="00DC040B">
        <w:rPr>
          <w:rFonts w:cs="Times New Roman"/>
          <w:color w:val="222222"/>
          <w:szCs w:val="24"/>
          <w:shd w:val="clear" w:color="auto" w:fill="FFFFFF"/>
        </w:rPr>
        <w:t>Ushakov</w:t>
      </w:r>
      <w:r w:rsidR="00700F0C" w:rsidRPr="00DC040B">
        <w:rPr>
          <w:rFonts w:cs="Times New Roman"/>
          <w:color w:val="222222"/>
          <w:szCs w:val="24"/>
          <w:shd w:val="clear" w:color="auto" w:fill="FFFFFF"/>
        </w:rPr>
        <w:t xml:space="preserve"> et al., </w:t>
      </w:r>
      <w:r w:rsidR="00EF0CB6" w:rsidRPr="00DC040B">
        <w:rPr>
          <w:rFonts w:cs="Times New Roman"/>
          <w:color w:val="222222"/>
          <w:szCs w:val="24"/>
          <w:shd w:val="clear" w:color="auto" w:fill="FFFFFF"/>
        </w:rPr>
        <w:t>2020</w:t>
      </w:r>
      <w:r w:rsidR="00EF0CB6" w:rsidRPr="00DC040B">
        <w:rPr>
          <w:rFonts w:eastAsia="Times New Roman" w:cs="Times New Roman"/>
          <w:szCs w:val="24"/>
          <w:lang w:eastAsia="en-GB"/>
        </w:rPr>
        <w:t>)</w:t>
      </w:r>
      <w:r w:rsidRPr="00DC040B">
        <w:rPr>
          <w:rFonts w:eastAsia="Times New Roman" w:cs="Times New Roman"/>
          <w:szCs w:val="24"/>
          <w:lang w:eastAsia="en-GB"/>
        </w:rPr>
        <w:t xml:space="preserve">. </w:t>
      </w:r>
    </w:p>
    <w:p w14:paraId="36162EFA" w14:textId="77777777" w:rsidR="00094534" w:rsidRPr="00DC040B" w:rsidRDefault="00094534" w:rsidP="0048056E">
      <w:pPr>
        <w:keepNext/>
        <w:spacing w:after="160" w:line="360" w:lineRule="auto"/>
        <w:jc w:val="center"/>
        <w:rPr>
          <w:rFonts w:cs="Times New Roman"/>
          <w:szCs w:val="24"/>
        </w:rPr>
      </w:pPr>
      <w:r w:rsidRPr="00DC040B">
        <w:rPr>
          <w:rFonts w:cs="Times New Roman"/>
          <w:noProof/>
          <w:szCs w:val="24"/>
        </w:rPr>
        <w:lastRenderedPageBreak/>
        <w:drawing>
          <wp:inline distT="0" distB="0" distL="0" distR="0" wp14:anchorId="583AA1B8" wp14:editId="0510E060">
            <wp:extent cx="3282110" cy="2545976"/>
            <wp:effectExtent l="0" t="0" r="0" b="6985"/>
            <wp:docPr id="4" name="Picture 4" descr="Singapore Hospitality Market Size, Trend, Forecasts to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ngapore Hospitality Market Size, Trend, Forecasts to 203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82638" cy="2546385"/>
                    </a:xfrm>
                    <a:prstGeom prst="rect">
                      <a:avLst/>
                    </a:prstGeom>
                    <a:noFill/>
                    <a:ln>
                      <a:noFill/>
                    </a:ln>
                  </pic:spPr>
                </pic:pic>
              </a:graphicData>
            </a:graphic>
          </wp:inline>
        </w:drawing>
      </w:r>
    </w:p>
    <w:p w14:paraId="0C14EC83" w14:textId="1A1BFC9F" w:rsidR="00094534" w:rsidRPr="00DC040B" w:rsidRDefault="00094534" w:rsidP="0048056E">
      <w:pPr>
        <w:pStyle w:val="Caption"/>
        <w:spacing w:after="160" w:line="360" w:lineRule="auto"/>
        <w:jc w:val="center"/>
        <w:rPr>
          <w:rFonts w:cs="Times New Roman"/>
          <w:sz w:val="24"/>
          <w:szCs w:val="24"/>
        </w:rPr>
      </w:pPr>
      <w:r w:rsidRPr="00DC040B">
        <w:rPr>
          <w:rFonts w:cs="Times New Roman"/>
          <w:sz w:val="24"/>
          <w:szCs w:val="24"/>
        </w:rPr>
        <w:t xml:space="preserve">Figure </w:t>
      </w:r>
      <w:r w:rsidRPr="00DC040B">
        <w:rPr>
          <w:rFonts w:cs="Times New Roman"/>
          <w:sz w:val="24"/>
          <w:szCs w:val="24"/>
        </w:rPr>
        <w:fldChar w:fldCharType="begin"/>
      </w:r>
      <w:r w:rsidRPr="00DC040B">
        <w:rPr>
          <w:rFonts w:cs="Times New Roman"/>
          <w:sz w:val="24"/>
          <w:szCs w:val="24"/>
        </w:rPr>
        <w:instrText xml:space="preserve"> SEQ Figure \* ARABIC </w:instrText>
      </w:r>
      <w:r w:rsidRPr="00DC040B">
        <w:rPr>
          <w:rFonts w:cs="Times New Roman"/>
          <w:sz w:val="24"/>
          <w:szCs w:val="24"/>
        </w:rPr>
        <w:fldChar w:fldCharType="separate"/>
      </w:r>
      <w:r w:rsidRPr="00DC040B">
        <w:rPr>
          <w:rFonts w:cs="Times New Roman"/>
          <w:noProof/>
          <w:sz w:val="24"/>
          <w:szCs w:val="24"/>
        </w:rPr>
        <w:t>2</w:t>
      </w:r>
      <w:r w:rsidRPr="00DC040B">
        <w:rPr>
          <w:rFonts w:cs="Times New Roman"/>
          <w:sz w:val="24"/>
          <w:szCs w:val="24"/>
        </w:rPr>
        <w:fldChar w:fldCharType="end"/>
      </w:r>
      <w:r w:rsidRPr="00DC040B">
        <w:rPr>
          <w:rFonts w:cs="Times New Roman"/>
          <w:sz w:val="24"/>
          <w:szCs w:val="24"/>
        </w:rPr>
        <w:t>: Singapore Hospitality Market Size, Trend, Forecasts to 2033.</w:t>
      </w:r>
    </w:p>
    <w:p w14:paraId="683207FD" w14:textId="5FB4A26F" w:rsidR="00842E1B"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Lower vacancy rates during these important times are caused by a decline in daily bookings, which is often driven by business travellers and corporate events. ADR and RevPAR, two important performance metrics in the hospitality industry, have fallen. The decline in major corporate events has a severe impact on revenue-generating businesses like food and drinks. Corporate meetings, which often include catered lunches, cocktail parties, and exquisite dinners, help the hotel generate revenue</w:t>
      </w:r>
      <w:r w:rsidR="00EF0CB6" w:rsidRPr="00DC040B">
        <w:rPr>
          <w:rFonts w:eastAsia="Times New Roman" w:cs="Times New Roman"/>
          <w:szCs w:val="24"/>
          <w:lang w:eastAsia="en-GB"/>
        </w:rPr>
        <w:t xml:space="preserve"> (</w:t>
      </w:r>
      <w:r w:rsidR="00EF0CB6" w:rsidRPr="00DC040B">
        <w:rPr>
          <w:rFonts w:cs="Times New Roman"/>
          <w:color w:val="222222"/>
          <w:szCs w:val="24"/>
          <w:shd w:val="clear" w:color="auto" w:fill="FFFFFF"/>
        </w:rPr>
        <w:t>Koh and King, 2017</w:t>
      </w:r>
      <w:r w:rsidR="00EF0CB6" w:rsidRPr="00DC040B">
        <w:rPr>
          <w:rFonts w:eastAsia="Times New Roman" w:cs="Times New Roman"/>
          <w:szCs w:val="24"/>
          <w:lang w:eastAsia="en-GB"/>
        </w:rPr>
        <w:t>)</w:t>
      </w:r>
      <w:r w:rsidRPr="00DC040B">
        <w:rPr>
          <w:rFonts w:eastAsia="Times New Roman" w:cs="Times New Roman"/>
          <w:szCs w:val="24"/>
          <w:lang w:eastAsia="en-GB"/>
        </w:rPr>
        <w:t>. Without this business, the hotel loses more money, forcing the Sales Department to discover other income streams</w:t>
      </w:r>
      <w:r w:rsidR="00ED3D97">
        <w:rPr>
          <w:rFonts w:eastAsia="Times New Roman" w:cs="Times New Roman"/>
          <w:szCs w:val="24"/>
          <w:lang w:eastAsia="en-GB"/>
        </w:rPr>
        <w:t xml:space="preserve"> </w:t>
      </w:r>
      <w:r w:rsidR="00EF0CB6" w:rsidRPr="00DC040B">
        <w:rPr>
          <w:rFonts w:eastAsia="Times New Roman" w:cs="Times New Roman"/>
          <w:szCs w:val="24"/>
          <w:lang w:eastAsia="en-GB"/>
        </w:rPr>
        <w:t>(</w:t>
      </w:r>
      <w:r w:rsidR="00EF0CB6" w:rsidRPr="00DC040B">
        <w:rPr>
          <w:rFonts w:cs="Times New Roman"/>
          <w:color w:val="222222"/>
          <w:szCs w:val="24"/>
          <w:shd w:val="clear" w:color="auto" w:fill="FFFFFF"/>
        </w:rPr>
        <w:t>Pavlatos</w:t>
      </w:r>
      <w:r w:rsidR="00700F0C" w:rsidRPr="00DC040B">
        <w:rPr>
          <w:rFonts w:cs="Times New Roman"/>
          <w:color w:val="222222"/>
          <w:szCs w:val="24"/>
          <w:shd w:val="clear" w:color="auto" w:fill="FFFFFF"/>
        </w:rPr>
        <w:t xml:space="preserve"> et al., </w:t>
      </w:r>
      <w:r w:rsidR="00EF0CB6" w:rsidRPr="00DC040B">
        <w:rPr>
          <w:rFonts w:cs="Times New Roman"/>
          <w:color w:val="222222"/>
          <w:szCs w:val="24"/>
          <w:shd w:val="clear" w:color="auto" w:fill="FFFFFF"/>
        </w:rPr>
        <w:t>2021</w:t>
      </w:r>
      <w:r w:rsidR="00EF0CB6" w:rsidRPr="00DC040B">
        <w:rPr>
          <w:rFonts w:eastAsia="Times New Roman" w:cs="Times New Roman"/>
          <w:szCs w:val="24"/>
          <w:lang w:eastAsia="en-GB"/>
        </w:rPr>
        <w:t>)</w:t>
      </w:r>
      <w:r w:rsidRPr="00DC040B">
        <w:rPr>
          <w:rFonts w:eastAsia="Times New Roman" w:cs="Times New Roman"/>
          <w:szCs w:val="24"/>
          <w:lang w:eastAsia="en-GB"/>
        </w:rPr>
        <w:t xml:space="preserve">. </w:t>
      </w:r>
    </w:p>
    <w:p w14:paraId="397AA84E" w14:textId="77777777" w:rsidR="00842E1B" w:rsidRPr="00842E1B" w:rsidRDefault="001F40CA" w:rsidP="0048056E">
      <w:pPr>
        <w:spacing w:after="160" w:line="360" w:lineRule="auto"/>
        <w:rPr>
          <w:rFonts w:eastAsia="Times New Roman" w:cs="Times New Roman"/>
          <w:b/>
          <w:szCs w:val="24"/>
          <w:lang w:eastAsia="en-GB"/>
        </w:rPr>
      </w:pPr>
      <w:r w:rsidRPr="00842E1B">
        <w:rPr>
          <w:rFonts w:eastAsia="Times New Roman" w:cs="Times New Roman"/>
          <w:b/>
          <w:szCs w:val="24"/>
          <w:lang w:eastAsia="en-GB"/>
        </w:rPr>
        <w:t xml:space="preserve">Effect on Brand Image </w:t>
      </w:r>
    </w:p>
    <w:p w14:paraId="38452467" w14:textId="1120FC45" w:rsidR="00094534" w:rsidRPr="00DC040B"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As corporate events and hospitality bookings decline, the Grand Hyatt Singapore has lost some of its appeal. Marina Bay Sands and The Ritz-Carlton Millenia Singapore have capitalised on this shortcoming by portraying themselves as more modern, tech-savvy, and corporate-friendly</w:t>
      </w:r>
      <w:r w:rsidR="00EF0CB6" w:rsidRPr="00DC040B">
        <w:rPr>
          <w:rFonts w:eastAsia="Times New Roman" w:cs="Times New Roman"/>
          <w:szCs w:val="24"/>
          <w:lang w:eastAsia="en-GB"/>
        </w:rPr>
        <w:t xml:space="preserve"> (</w:t>
      </w:r>
      <w:r w:rsidR="00EF0CB6" w:rsidRPr="00DC040B">
        <w:rPr>
          <w:rFonts w:cs="Times New Roman"/>
          <w:color w:val="222222"/>
          <w:szCs w:val="24"/>
          <w:shd w:val="clear" w:color="auto" w:fill="FFFFFF"/>
        </w:rPr>
        <w:t>Hung</w:t>
      </w:r>
      <w:r w:rsidR="00700F0C" w:rsidRPr="00DC040B">
        <w:rPr>
          <w:rFonts w:cs="Times New Roman"/>
          <w:color w:val="222222"/>
          <w:szCs w:val="24"/>
          <w:shd w:val="clear" w:color="auto" w:fill="FFFFFF"/>
        </w:rPr>
        <w:t xml:space="preserve"> et al., </w:t>
      </w:r>
      <w:r w:rsidR="00EF0CB6" w:rsidRPr="00DC040B">
        <w:rPr>
          <w:rFonts w:cs="Times New Roman"/>
          <w:color w:val="222222"/>
          <w:szCs w:val="24"/>
          <w:shd w:val="clear" w:color="auto" w:fill="FFFFFF"/>
        </w:rPr>
        <w:t>2018</w:t>
      </w:r>
      <w:r w:rsidR="00EF0CB6" w:rsidRPr="00DC040B">
        <w:rPr>
          <w:rFonts w:eastAsia="Times New Roman" w:cs="Times New Roman"/>
          <w:szCs w:val="24"/>
          <w:lang w:eastAsia="en-GB"/>
        </w:rPr>
        <w:t>)</w:t>
      </w:r>
      <w:r w:rsidRPr="00DC040B">
        <w:rPr>
          <w:rFonts w:eastAsia="Times New Roman" w:cs="Times New Roman"/>
          <w:szCs w:val="24"/>
          <w:lang w:eastAsia="en-GB"/>
        </w:rPr>
        <w:t xml:space="preserve">. </w:t>
      </w:r>
    </w:p>
    <w:p w14:paraId="3A25DADA" w14:textId="64872672" w:rsidR="000E2F44" w:rsidRPr="000E2F44" w:rsidRDefault="000E2F44" w:rsidP="0048056E">
      <w:pPr>
        <w:pStyle w:val="Caption"/>
        <w:keepNext/>
        <w:spacing w:line="360" w:lineRule="auto"/>
        <w:rPr>
          <w:sz w:val="24"/>
        </w:rPr>
      </w:pPr>
      <w:r w:rsidRPr="000E2F44">
        <w:rPr>
          <w:sz w:val="24"/>
        </w:rPr>
        <w:t xml:space="preserve">Table </w:t>
      </w:r>
      <w:r w:rsidRPr="000E2F44">
        <w:rPr>
          <w:sz w:val="24"/>
        </w:rPr>
        <w:fldChar w:fldCharType="begin"/>
      </w:r>
      <w:r w:rsidRPr="000E2F44">
        <w:rPr>
          <w:sz w:val="24"/>
        </w:rPr>
        <w:instrText xml:space="preserve"> SEQ Table \* ARABIC </w:instrText>
      </w:r>
      <w:r w:rsidRPr="000E2F44">
        <w:rPr>
          <w:sz w:val="24"/>
        </w:rPr>
        <w:fldChar w:fldCharType="separate"/>
      </w:r>
      <w:r w:rsidR="0048056E">
        <w:rPr>
          <w:noProof/>
          <w:sz w:val="24"/>
        </w:rPr>
        <w:t>3</w:t>
      </w:r>
      <w:r w:rsidRPr="000E2F44">
        <w:rPr>
          <w:sz w:val="24"/>
        </w:rPr>
        <w:fldChar w:fldCharType="end"/>
      </w:r>
      <w:r w:rsidRPr="000E2F44">
        <w:rPr>
          <w:sz w:val="24"/>
        </w:rPr>
        <w:t>: Before and after decline.</w:t>
      </w:r>
    </w:p>
    <w:tbl>
      <w:tblPr>
        <w:tblStyle w:val="PlainTable5"/>
        <w:tblW w:w="0" w:type="auto"/>
        <w:tblLook w:val="04A0" w:firstRow="1" w:lastRow="0" w:firstColumn="1" w:lastColumn="0" w:noHBand="0" w:noVBand="1"/>
      </w:tblPr>
      <w:tblGrid>
        <w:gridCol w:w="2155"/>
        <w:gridCol w:w="1379"/>
        <w:gridCol w:w="1251"/>
        <w:gridCol w:w="1494"/>
        <w:gridCol w:w="2747"/>
      </w:tblGrid>
      <w:tr w:rsidR="00094534" w:rsidRPr="00DC040B" w14:paraId="3520D5DD" w14:textId="77777777" w:rsidTr="0009453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69280BB" w14:textId="77777777" w:rsidR="00094534" w:rsidRPr="00DC040B" w:rsidRDefault="00094534" w:rsidP="0048056E">
            <w:pPr>
              <w:spacing w:after="160" w:line="360" w:lineRule="auto"/>
              <w:rPr>
                <w:rFonts w:eastAsia="Times New Roman" w:cs="Times New Roman"/>
                <w:b/>
                <w:bCs/>
                <w:szCs w:val="24"/>
                <w:lang w:eastAsia="en-GB"/>
              </w:rPr>
            </w:pPr>
            <w:r w:rsidRPr="00DC040B">
              <w:rPr>
                <w:rFonts w:eastAsia="Times New Roman" w:cs="Times New Roman"/>
                <w:b/>
                <w:bCs/>
                <w:szCs w:val="24"/>
                <w:lang w:eastAsia="en-GB"/>
              </w:rPr>
              <w:t>Metric</w:t>
            </w:r>
          </w:p>
        </w:tc>
        <w:tc>
          <w:tcPr>
            <w:tcW w:w="0" w:type="auto"/>
            <w:hideMark/>
          </w:tcPr>
          <w:p w14:paraId="3D613570" w14:textId="77777777" w:rsidR="00094534" w:rsidRPr="00DC040B" w:rsidRDefault="00094534" w:rsidP="0048056E">
            <w:pPr>
              <w:spacing w:after="160" w:line="360" w:lineRule="auto"/>
              <w:cnfStyle w:val="100000000000" w:firstRow="1" w:lastRow="0" w:firstColumn="0" w:lastColumn="0" w:oddVBand="0" w:evenVBand="0" w:oddHBand="0" w:evenHBand="0" w:firstRowFirstColumn="0" w:firstRowLastColumn="0" w:lastRowFirstColumn="0" w:lastRowLastColumn="0"/>
              <w:rPr>
                <w:rFonts w:eastAsia="Times New Roman" w:cs="Times New Roman"/>
                <w:b/>
                <w:bCs/>
                <w:szCs w:val="24"/>
                <w:lang w:eastAsia="en-GB"/>
              </w:rPr>
            </w:pPr>
            <w:r w:rsidRPr="00DC040B">
              <w:rPr>
                <w:rFonts w:eastAsia="Times New Roman" w:cs="Times New Roman"/>
                <w:b/>
                <w:bCs/>
                <w:szCs w:val="24"/>
                <w:lang w:eastAsia="en-GB"/>
              </w:rPr>
              <w:t>Before Decline</w:t>
            </w:r>
          </w:p>
        </w:tc>
        <w:tc>
          <w:tcPr>
            <w:tcW w:w="0" w:type="auto"/>
            <w:hideMark/>
          </w:tcPr>
          <w:p w14:paraId="554BE9AB" w14:textId="77777777" w:rsidR="00094534" w:rsidRPr="00DC040B" w:rsidRDefault="00094534" w:rsidP="0048056E">
            <w:pPr>
              <w:spacing w:after="160" w:line="360" w:lineRule="auto"/>
              <w:cnfStyle w:val="100000000000" w:firstRow="1" w:lastRow="0" w:firstColumn="0" w:lastColumn="0" w:oddVBand="0" w:evenVBand="0" w:oddHBand="0" w:evenHBand="0" w:firstRowFirstColumn="0" w:firstRowLastColumn="0" w:lastRowFirstColumn="0" w:lastRowLastColumn="0"/>
              <w:rPr>
                <w:rFonts w:eastAsia="Times New Roman" w:cs="Times New Roman"/>
                <w:b/>
                <w:bCs/>
                <w:szCs w:val="24"/>
                <w:lang w:eastAsia="en-GB"/>
              </w:rPr>
            </w:pPr>
            <w:r w:rsidRPr="00DC040B">
              <w:rPr>
                <w:rFonts w:eastAsia="Times New Roman" w:cs="Times New Roman"/>
                <w:b/>
                <w:bCs/>
                <w:szCs w:val="24"/>
                <w:lang w:eastAsia="en-GB"/>
              </w:rPr>
              <w:t>After Decline</w:t>
            </w:r>
          </w:p>
        </w:tc>
        <w:tc>
          <w:tcPr>
            <w:tcW w:w="0" w:type="auto"/>
            <w:hideMark/>
          </w:tcPr>
          <w:p w14:paraId="5C50391C" w14:textId="77777777" w:rsidR="00094534" w:rsidRPr="00DC040B" w:rsidRDefault="00094534" w:rsidP="0048056E">
            <w:pPr>
              <w:spacing w:after="160" w:line="360" w:lineRule="auto"/>
              <w:cnfStyle w:val="100000000000" w:firstRow="1" w:lastRow="0" w:firstColumn="0" w:lastColumn="0" w:oddVBand="0" w:evenVBand="0" w:oddHBand="0" w:evenHBand="0" w:firstRowFirstColumn="0" w:firstRowLastColumn="0" w:lastRowFirstColumn="0" w:lastRowLastColumn="0"/>
              <w:rPr>
                <w:rFonts w:eastAsia="Times New Roman" w:cs="Times New Roman"/>
                <w:b/>
                <w:bCs/>
                <w:szCs w:val="24"/>
                <w:lang w:eastAsia="en-GB"/>
              </w:rPr>
            </w:pPr>
            <w:r w:rsidRPr="00DC040B">
              <w:rPr>
                <w:rFonts w:eastAsia="Times New Roman" w:cs="Times New Roman"/>
                <w:b/>
                <w:bCs/>
                <w:szCs w:val="24"/>
                <w:lang w:eastAsia="en-GB"/>
              </w:rPr>
              <w:t>Percentage Change</w:t>
            </w:r>
          </w:p>
        </w:tc>
        <w:tc>
          <w:tcPr>
            <w:tcW w:w="0" w:type="auto"/>
            <w:hideMark/>
          </w:tcPr>
          <w:p w14:paraId="0CABC7E8" w14:textId="77777777" w:rsidR="00094534" w:rsidRPr="00DC040B" w:rsidRDefault="00094534" w:rsidP="0048056E">
            <w:pPr>
              <w:spacing w:after="160" w:line="360" w:lineRule="auto"/>
              <w:cnfStyle w:val="100000000000" w:firstRow="1" w:lastRow="0" w:firstColumn="0" w:lastColumn="0" w:oddVBand="0" w:evenVBand="0" w:oddHBand="0" w:evenHBand="0" w:firstRowFirstColumn="0" w:firstRowLastColumn="0" w:lastRowFirstColumn="0" w:lastRowLastColumn="0"/>
              <w:rPr>
                <w:rFonts w:eastAsia="Times New Roman" w:cs="Times New Roman"/>
                <w:b/>
                <w:bCs/>
                <w:szCs w:val="24"/>
                <w:lang w:eastAsia="en-GB"/>
              </w:rPr>
            </w:pPr>
            <w:r w:rsidRPr="00DC040B">
              <w:rPr>
                <w:rFonts w:eastAsia="Times New Roman" w:cs="Times New Roman"/>
                <w:b/>
                <w:bCs/>
                <w:szCs w:val="24"/>
                <w:lang w:eastAsia="en-GB"/>
              </w:rPr>
              <w:t>Impact</w:t>
            </w:r>
          </w:p>
        </w:tc>
      </w:tr>
      <w:tr w:rsidR="00094534" w:rsidRPr="00DC040B" w14:paraId="5AB91493" w14:textId="77777777" w:rsidTr="000945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B95D2C" w14:textId="77777777" w:rsidR="00094534" w:rsidRPr="00DC040B" w:rsidRDefault="00094534" w:rsidP="0048056E">
            <w:pPr>
              <w:spacing w:after="160" w:line="360" w:lineRule="auto"/>
              <w:rPr>
                <w:rFonts w:eastAsia="Times New Roman" w:cs="Times New Roman"/>
                <w:szCs w:val="24"/>
                <w:lang w:eastAsia="en-GB"/>
              </w:rPr>
            </w:pPr>
            <w:r w:rsidRPr="00DC040B">
              <w:rPr>
                <w:rFonts w:eastAsia="Times New Roman" w:cs="Times New Roman"/>
                <w:b/>
                <w:bCs/>
                <w:szCs w:val="24"/>
                <w:lang w:eastAsia="en-GB"/>
              </w:rPr>
              <w:t>Average Monthly Revenue (SGD)</w:t>
            </w:r>
          </w:p>
        </w:tc>
        <w:tc>
          <w:tcPr>
            <w:tcW w:w="0" w:type="auto"/>
            <w:hideMark/>
          </w:tcPr>
          <w:p w14:paraId="2D382B51" w14:textId="77777777" w:rsidR="00094534" w:rsidRPr="00DC040B" w:rsidRDefault="00094534"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10,000,000</w:t>
            </w:r>
          </w:p>
        </w:tc>
        <w:tc>
          <w:tcPr>
            <w:tcW w:w="0" w:type="auto"/>
            <w:hideMark/>
          </w:tcPr>
          <w:p w14:paraId="5EE27D18" w14:textId="77777777" w:rsidR="00094534" w:rsidRPr="00DC040B" w:rsidRDefault="00094534"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7,500,000</w:t>
            </w:r>
          </w:p>
        </w:tc>
        <w:tc>
          <w:tcPr>
            <w:tcW w:w="0" w:type="auto"/>
            <w:hideMark/>
          </w:tcPr>
          <w:p w14:paraId="31E5E42D" w14:textId="77777777" w:rsidR="00094534" w:rsidRPr="00DC040B" w:rsidRDefault="00094534"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-25%</w:t>
            </w:r>
          </w:p>
        </w:tc>
        <w:tc>
          <w:tcPr>
            <w:tcW w:w="0" w:type="auto"/>
            <w:hideMark/>
          </w:tcPr>
          <w:p w14:paraId="5B6F5FBF" w14:textId="5F1097A9" w:rsidR="00094534" w:rsidRPr="00DC040B" w:rsidRDefault="000E2F44"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Pr>
                <w:rFonts w:eastAsia="Times New Roman" w:cs="Times New Roman"/>
                <w:szCs w:val="24"/>
                <w:lang w:eastAsia="en-GB"/>
              </w:rPr>
              <w:t>A loss</w:t>
            </w:r>
            <w:r w:rsidR="00094534" w:rsidRPr="00DC040B">
              <w:rPr>
                <w:rFonts w:eastAsia="Times New Roman" w:cs="Times New Roman"/>
                <w:szCs w:val="24"/>
                <w:lang w:eastAsia="en-GB"/>
              </w:rPr>
              <w:t xml:space="preserve"> of 25% in revenue significantly affects profitability.</w:t>
            </w:r>
          </w:p>
        </w:tc>
      </w:tr>
      <w:tr w:rsidR="00094534" w:rsidRPr="00DC040B" w14:paraId="469605DF" w14:textId="77777777" w:rsidTr="00094534">
        <w:tc>
          <w:tcPr>
            <w:cnfStyle w:val="001000000000" w:firstRow="0" w:lastRow="0" w:firstColumn="1" w:lastColumn="0" w:oddVBand="0" w:evenVBand="0" w:oddHBand="0" w:evenHBand="0" w:firstRowFirstColumn="0" w:firstRowLastColumn="0" w:lastRowFirstColumn="0" w:lastRowLastColumn="0"/>
            <w:tcW w:w="0" w:type="auto"/>
            <w:hideMark/>
          </w:tcPr>
          <w:p w14:paraId="095744B7" w14:textId="77777777" w:rsidR="00094534" w:rsidRPr="00DC040B" w:rsidRDefault="00094534" w:rsidP="0048056E">
            <w:pPr>
              <w:spacing w:after="160" w:line="360" w:lineRule="auto"/>
              <w:rPr>
                <w:rFonts w:eastAsia="Times New Roman" w:cs="Times New Roman"/>
                <w:szCs w:val="24"/>
                <w:lang w:eastAsia="en-GB"/>
              </w:rPr>
            </w:pPr>
            <w:r w:rsidRPr="00DC040B">
              <w:rPr>
                <w:rFonts w:eastAsia="Times New Roman" w:cs="Times New Roman"/>
                <w:b/>
                <w:bCs/>
                <w:szCs w:val="24"/>
                <w:lang w:eastAsia="en-GB"/>
              </w:rPr>
              <w:lastRenderedPageBreak/>
              <w:t>Occupancy Rate (%)</w:t>
            </w:r>
          </w:p>
        </w:tc>
        <w:tc>
          <w:tcPr>
            <w:tcW w:w="0" w:type="auto"/>
            <w:hideMark/>
          </w:tcPr>
          <w:p w14:paraId="73F3D6E0" w14:textId="77777777" w:rsidR="00094534" w:rsidRPr="00DC040B" w:rsidRDefault="00094534"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85%</w:t>
            </w:r>
          </w:p>
        </w:tc>
        <w:tc>
          <w:tcPr>
            <w:tcW w:w="0" w:type="auto"/>
            <w:hideMark/>
          </w:tcPr>
          <w:p w14:paraId="6C874AA1" w14:textId="77777777" w:rsidR="00094534" w:rsidRPr="00DC040B" w:rsidRDefault="00094534"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68%</w:t>
            </w:r>
          </w:p>
        </w:tc>
        <w:tc>
          <w:tcPr>
            <w:tcW w:w="0" w:type="auto"/>
            <w:hideMark/>
          </w:tcPr>
          <w:p w14:paraId="1D46FB0D" w14:textId="77777777" w:rsidR="00094534" w:rsidRPr="00DC040B" w:rsidRDefault="00094534"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-17%</w:t>
            </w:r>
          </w:p>
        </w:tc>
        <w:tc>
          <w:tcPr>
            <w:tcW w:w="0" w:type="auto"/>
            <w:hideMark/>
          </w:tcPr>
          <w:p w14:paraId="4719DF3D" w14:textId="77777777" w:rsidR="00094534" w:rsidRPr="00DC040B" w:rsidRDefault="00094534"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Reduced room utilization leading to revenue shortfall.</w:t>
            </w:r>
          </w:p>
        </w:tc>
      </w:tr>
      <w:tr w:rsidR="00094534" w:rsidRPr="00DC040B" w14:paraId="368DEB49" w14:textId="77777777" w:rsidTr="000945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6C0645" w14:textId="77777777" w:rsidR="00094534" w:rsidRPr="00DC040B" w:rsidRDefault="00094534" w:rsidP="0048056E">
            <w:pPr>
              <w:spacing w:after="160" w:line="360" w:lineRule="auto"/>
              <w:rPr>
                <w:rFonts w:eastAsia="Times New Roman" w:cs="Times New Roman"/>
                <w:szCs w:val="24"/>
                <w:lang w:eastAsia="en-GB"/>
              </w:rPr>
            </w:pPr>
            <w:r w:rsidRPr="00DC040B">
              <w:rPr>
                <w:rFonts w:eastAsia="Times New Roman" w:cs="Times New Roman"/>
                <w:b/>
                <w:bCs/>
                <w:szCs w:val="24"/>
                <w:lang w:eastAsia="en-GB"/>
              </w:rPr>
              <w:t>Corporate Bookings (% of Total Bookings)</w:t>
            </w:r>
          </w:p>
        </w:tc>
        <w:tc>
          <w:tcPr>
            <w:tcW w:w="0" w:type="auto"/>
            <w:hideMark/>
          </w:tcPr>
          <w:p w14:paraId="3F3938C4" w14:textId="77777777" w:rsidR="00094534" w:rsidRPr="00DC040B" w:rsidRDefault="00094534"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55%</w:t>
            </w:r>
          </w:p>
        </w:tc>
        <w:tc>
          <w:tcPr>
            <w:tcW w:w="0" w:type="auto"/>
            <w:hideMark/>
          </w:tcPr>
          <w:p w14:paraId="11439DC8" w14:textId="77777777" w:rsidR="00094534" w:rsidRPr="00DC040B" w:rsidRDefault="00094534"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40%</w:t>
            </w:r>
          </w:p>
        </w:tc>
        <w:tc>
          <w:tcPr>
            <w:tcW w:w="0" w:type="auto"/>
            <w:hideMark/>
          </w:tcPr>
          <w:p w14:paraId="6A08CEAE" w14:textId="77777777" w:rsidR="00094534" w:rsidRPr="00DC040B" w:rsidRDefault="00094534"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-15%</w:t>
            </w:r>
          </w:p>
        </w:tc>
        <w:tc>
          <w:tcPr>
            <w:tcW w:w="0" w:type="auto"/>
            <w:hideMark/>
          </w:tcPr>
          <w:p w14:paraId="6EEDDEEC" w14:textId="77777777" w:rsidR="00094534" w:rsidRPr="00DC040B" w:rsidRDefault="00094534"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Decreased reliance on corporate clients.</w:t>
            </w:r>
          </w:p>
        </w:tc>
      </w:tr>
      <w:tr w:rsidR="00094534" w:rsidRPr="00DC040B" w14:paraId="0697E7DA" w14:textId="77777777" w:rsidTr="00094534">
        <w:tc>
          <w:tcPr>
            <w:cnfStyle w:val="001000000000" w:firstRow="0" w:lastRow="0" w:firstColumn="1" w:lastColumn="0" w:oddVBand="0" w:evenVBand="0" w:oddHBand="0" w:evenHBand="0" w:firstRowFirstColumn="0" w:firstRowLastColumn="0" w:lastRowFirstColumn="0" w:lastRowLastColumn="0"/>
            <w:tcW w:w="0" w:type="auto"/>
            <w:hideMark/>
          </w:tcPr>
          <w:p w14:paraId="7D882A8E" w14:textId="77777777" w:rsidR="00094534" w:rsidRPr="00DC040B" w:rsidRDefault="00094534" w:rsidP="0048056E">
            <w:pPr>
              <w:spacing w:after="160" w:line="360" w:lineRule="auto"/>
              <w:rPr>
                <w:rFonts w:eastAsia="Times New Roman" w:cs="Times New Roman"/>
                <w:szCs w:val="24"/>
                <w:lang w:eastAsia="en-GB"/>
              </w:rPr>
            </w:pPr>
            <w:r w:rsidRPr="00DC040B">
              <w:rPr>
                <w:rFonts w:eastAsia="Times New Roman" w:cs="Times New Roman"/>
                <w:b/>
                <w:bCs/>
                <w:szCs w:val="24"/>
                <w:lang w:eastAsia="en-GB"/>
              </w:rPr>
              <w:t>Client Retention Rate (%)</w:t>
            </w:r>
          </w:p>
        </w:tc>
        <w:tc>
          <w:tcPr>
            <w:tcW w:w="0" w:type="auto"/>
            <w:hideMark/>
          </w:tcPr>
          <w:p w14:paraId="6BD57E06" w14:textId="77777777" w:rsidR="00094534" w:rsidRPr="00DC040B" w:rsidRDefault="00094534"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75%</w:t>
            </w:r>
          </w:p>
        </w:tc>
        <w:tc>
          <w:tcPr>
            <w:tcW w:w="0" w:type="auto"/>
            <w:hideMark/>
          </w:tcPr>
          <w:p w14:paraId="78509081" w14:textId="77777777" w:rsidR="00094534" w:rsidRPr="00DC040B" w:rsidRDefault="00094534"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60%</w:t>
            </w:r>
          </w:p>
        </w:tc>
        <w:tc>
          <w:tcPr>
            <w:tcW w:w="0" w:type="auto"/>
            <w:hideMark/>
          </w:tcPr>
          <w:p w14:paraId="45C4AD75" w14:textId="77777777" w:rsidR="00094534" w:rsidRPr="00DC040B" w:rsidRDefault="00094534"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-15%</w:t>
            </w:r>
          </w:p>
        </w:tc>
        <w:tc>
          <w:tcPr>
            <w:tcW w:w="0" w:type="auto"/>
            <w:hideMark/>
          </w:tcPr>
          <w:p w14:paraId="253F4071" w14:textId="77777777" w:rsidR="00094534" w:rsidRPr="00DC040B" w:rsidRDefault="00094534"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Loss of repeat business from corporate clients.</w:t>
            </w:r>
          </w:p>
        </w:tc>
      </w:tr>
      <w:tr w:rsidR="00094534" w:rsidRPr="00DC040B" w14:paraId="1F9A2266" w14:textId="77777777" w:rsidTr="000945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A63D89" w14:textId="77777777" w:rsidR="00094534" w:rsidRPr="00DC040B" w:rsidRDefault="00094534" w:rsidP="0048056E">
            <w:pPr>
              <w:spacing w:after="160" w:line="360" w:lineRule="auto"/>
              <w:rPr>
                <w:rFonts w:eastAsia="Times New Roman" w:cs="Times New Roman"/>
                <w:szCs w:val="24"/>
                <w:lang w:eastAsia="en-GB"/>
              </w:rPr>
            </w:pPr>
            <w:r w:rsidRPr="00DC040B">
              <w:rPr>
                <w:rFonts w:eastAsia="Times New Roman" w:cs="Times New Roman"/>
                <w:b/>
                <w:bCs/>
                <w:szCs w:val="24"/>
                <w:lang w:eastAsia="en-GB"/>
              </w:rPr>
              <w:t>Event Bookings per Month</w:t>
            </w:r>
          </w:p>
        </w:tc>
        <w:tc>
          <w:tcPr>
            <w:tcW w:w="0" w:type="auto"/>
            <w:hideMark/>
          </w:tcPr>
          <w:p w14:paraId="6093721B" w14:textId="77777777" w:rsidR="00094534" w:rsidRPr="00DC040B" w:rsidRDefault="00094534"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50</w:t>
            </w:r>
          </w:p>
        </w:tc>
        <w:tc>
          <w:tcPr>
            <w:tcW w:w="0" w:type="auto"/>
            <w:hideMark/>
          </w:tcPr>
          <w:p w14:paraId="138D5EA3" w14:textId="77777777" w:rsidR="00094534" w:rsidRPr="00DC040B" w:rsidRDefault="00094534"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30</w:t>
            </w:r>
          </w:p>
        </w:tc>
        <w:tc>
          <w:tcPr>
            <w:tcW w:w="0" w:type="auto"/>
            <w:hideMark/>
          </w:tcPr>
          <w:p w14:paraId="31744B1D" w14:textId="77777777" w:rsidR="00094534" w:rsidRPr="00DC040B" w:rsidRDefault="00094534"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-40%</w:t>
            </w:r>
          </w:p>
        </w:tc>
        <w:tc>
          <w:tcPr>
            <w:tcW w:w="0" w:type="auto"/>
            <w:hideMark/>
          </w:tcPr>
          <w:p w14:paraId="55725E57" w14:textId="77777777" w:rsidR="00094534" w:rsidRPr="00DC040B" w:rsidRDefault="00094534"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Fewer corporate events due to changing client preferences.</w:t>
            </w:r>
          </w:p>
        </w:tc>
      </w:tr>
      <w:tr w:rsidR="00094534" w:rsidRPr="00DC040B" w14:paraId="4A5B2838" w14:textId="77777777" w:rsidTr="00094534">
        <w:tc>
          <w:tcPr>
            <w:cnfStyle w:val="001000000000" w:firstRow="0" w:lastRow="0" w:firstColumn="1" w:lastColumn="0" w:oddVBand="0" w:evenVBand="0" w:oddHBand="0" w:evenHBand="0" w:firstRowFirstColumn="0" w:firstRowLastColumn="0" w:lastRowFirstColumn="0" w:lastRowLastColumn="0"/>
            <w:tcW w:w="0" w:type="auto"/>
            <w:hideMark/>
          </w:tcPr>
          <w:p w14:paraId="77266104" w14:textId="77777777" w:rsidR="00094534" w:rsidRPr="00DC040B" w:rsidRDefault="00094534" w:rsidP="0048056E">
            <w:pPr>
              <w:spacing w:after="160" w:line="360" w:lineRule="auto"/>
              <w:rPr>
                <w:rFonts w:eastAsia="Times New Roman" w:cs="Times New Roman"/>
                <w:szCs w:val="24"/>
                <w:lang w:eastAsia="en-GB"/>
              </w:rPr>
            </w:pPr>
            <w:r w:rsidRPr="00DC040B">
              <w:rPr>
                <w:rFonts w:eastAsia="Times New Roman" w:cs="Times New Roman"/>
                <w:b/>
                <w:bCs/>
                <w:szCs w:val="24"/>
                <w:lang w:eastAsia="en-GB"/>
              </w:rPr>
              <w:t>Customer Satisfaction Score (out of 10)</w:t>
            </w:r>
          </w:p>
        </w:tc>
        <w:tc>
          <w:tcPr>
            <w:tcW w:w="0" w:type="auto"/>
            <w:hideMark/>
          </w:tcPr>
          <w:p w14:paraId="1664DEFA" w14:textId="77777777" w:rsidR="00094534" w:rsidRPr="00DC040B" w:rsidRDefault="00094534"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9.0</w:t>
            </w:r>
          </w:p>
        </w:tc>
        <w:tc>
          <w:tcPr>
            <w:tcW w:w="0" w:type="auto"/>
            <w:hideMark/>
          </w:tcPr>
          <w:p w14:paraId="36CACE80" w14:textId="77777777" w:rsidR="00094534" w:rsidRPr="00DC040B" w:rsidRDefault="00094534"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7.5</w:t>
            </w:r>
          </w:p>
        </w:tc>
        <w:tc>
          <w:tcPr>
            <w:tcW w:w="0" w:type="auto"/>
            <w:hideMark/>
          </w:tcPr>
          <w:p w14:paraId="1D60C863" w14:textId="77777777" w:rsidR="00094534" w:rsidRPr="00DC040B" w:rsidRDefault="00094534"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-16.67%</w:t>
            </w:r>
          </w:p>
        </w:tc>
        <w:tc>
          <w:tcPr>
            <w:tcW w:w="0" w:type="auto"/>
            <w:hideMark/>
          </w:tcPr>
          <w:p w14:paraId="24F4472C" w14:textId="77777777" w:rsidR="00094534" w:rsidRPr="00DC040B" w:rsidRDefault="00094534"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Decline in guest satisfaction impacts the hotel’s reputation.</w:t>
            </w:r>
          </w:p>
        </w:tc>
      </w:tr>
      <w:tr w:rsidR="00094534" w:rsidRPr="00DC040B" w14:paraId="167BFE61" w14:textId="77777777" w:rsidTr="000945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22BFE4" w14:textId="77777777" w:rsidR="00094534" w:rsidRPr="00DC040B" w:rsidRDefault="00094534" w:rsidP="0048056E">
            <w:pPr>
              <w:spacing w:after="160" w:line="360" w:lineRule="auto"/>
              <w:rPr>
                <w:rFonts w:eastAsia="Times New Roman" w:cs="Times New Roman"/>
                <w:szCs w:val="24"/>
                <w:lang w:eastAsia="en-GB"/>
              </w:rPr>
            </w:pPr>
            <w:r w:rsidRPr="00DC040B">
              <w:rPr>
                <w:rFonts w:eastAsia="Times New Roman" w:cs="Times New Roman"/>
                <w:b/>
                <w:bCs/>
                <w:szCs w:val="24"/>
                <w:lang w:eastAsia="en-GB"/>
              </w:rPr>
              <w:t>Market Position (Ranking in Corporate Segment)</w:t>
            </w:r>
          </w:p>
        </w:tc>
        <w:tc>
          <w:tcPr>
            <w:tcW w:w="0" w:type="auto"/>
            <w:hideMark/>
          </w:tcPr>
          <w:p w14:paraId="1E28559D" w14:textId="77777777" w:rsidR="00094534" w:rsidRPr="00DC040B" w:rsidRDefault="00094534"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2nd</w:t>
            </w:r>
          </w:p>
        </w:tc>
        <w:tc>
          <w:tcPr>
            <w:tcW w:w="0" w:type="auto"/>
            <w:hideMark/>
          </w:tcPr>
          <w:p w14:paraId="0C691BF7" w14:textId="77777777" w:rsidR="00094534" w:rsidRPr="00DC040B" w:rsidRDefault="00094534"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5th</w:t>
            </w:r>
          </w:p>
        </w:tc>
        <w:tc>
          <w:tcPr>
            <w:tcW w:w="0" w:type="auto"/>
            <w:hideMark/>
          </w:tcPr>
          <w:p w14:paraId="3762817D" w14:textId="77777777" w:rsidR="00094534" w:rsidRPr="00DC040B" w:rsidRDefault="00094534"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-3 ranks</w:t>
            </w:r>
          </w:p>
        </w:tc>
        <w:tc>
          <w:tcPr>
            <w:tcW w:w="0" w:type="auto"/>
            <w:hideMark/>
          </w:tcPr>
          <w:p w14:paraId="590E5912" w14:textId="77777777" w:rsidR="00094534" w:rsidRPr="00DC040B" w:rsidRDefault="00094534"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Declining reputation and competitiveness in the corporate market.</w:t>
            </w:r>
          </w:p>
        </w:tc>
      </w:tr>
      <w:tr w:rsidR="00094534" w:rsidRPr="00DC040B" w14:paraId="78CE567D" w14:textId="77777777" w:rsidTr="00094534">
        <w:tc>
          <w:tcPr>
            <w:cnfStyle w:val="001000000000" w:firstRow="0" w:lastRow="0" w:firstColumn="1" w:lastColumn="0" w:oddVBand="0" w:evenVBand="0" w:oddHBand="0" w:evenHBand="0" w:firstRowFirstColumn="0" w:firstRowLastColumn="0" w:lastRowFirstColumn="0" w:lastRowLastColumn="0"/>
            <w:tcW w:w="0" w:type="auto"/>
            <w:hideMark/>
          </w:tcPr>
          <w:p w14:paraId="2DDA85DD" w14:textId="77777777" w:rsidR="00094534" w:rsidRPr="00DC040B" w:rsidRDefault="00094534" w:rsidP="0048056E">
            <w:pPr>
              <w:spacing w:after="160" w:line="360" w:lineRule="auto"/>
              <w:rPr>
                <w:rFonts w:eastAsia="Times New Roman" w:cs="Times New Roman"/>
                <w:szCs w:val="24"/>
                <w:lang w:eastAsia="en-GB"/>
              </w:rPr>
            </w:pPr>
            <w:r w:rsidRPr="00DC040B">
              <w:rPr>
                <w:rFonts w:eastAsia="Times New Roman" w:cs="Times New Roman"/>
                <w:b/>
                <w:bCs/>
                <w:szCs w:val="24"/>
                <w:lang w:eastAsia="en-GB"/>
              </w:rPr>
              <w:t>Revenue from Corporate Clients (SGD)</w:t>
            </w:r>
          </w:p>
        </w:tc>
        <w:tc>
          <w:tcPr>
            <w:tcW w:w="0" w:type="auto"/>
            <w:hideMark/>
          </w:tcPr>
          <w:p w14:paraId="334E32B9" w14:textId="77777777" w:rsidR="00094534" w:rsidRPr="00DC040B" w:rsidRDefault="00094534"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6,000,000</w:t>
            </w:r>
          </w:p>
        </w:tc>
        <w:tc>
          <w:tcPr>
            <w:tcW w:w="0" w:type="auto"/>
            <w:hideMark/>
          </w:tcPr>
          <w:p w14:paraId="59FCA8F7" w14:textId="77777777" w:rsidR="00094534" w:rsidRPr="00DC040B" w:rsidRDefault="00094534"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3,500,000</w:t>
            </w:r>
          </w:p>
        </w:tc>
        <w:tc>
          <w:tcPr>
            <w:tcW w:w="0" w:type="auto"/>
            <w:hideMark/>
          </w:tcPr>
          <w:p w14:paraId="4CEAE9B1" w14:textId="77777777" w:rsidR="00094534" w:rsidRPr="00DC040B" w:rsidRDefault="00094534"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-41.67%</w:t>
            </w:r>
          </w:p>
        </w:tc>
        <w:tc>
          <w:tcPr>
            <w:tcW w:w="0" w:type="auto"/>
            <w:hideMark/>
          </w:tcPr>
          <w:p w14:paraId="6B13FC98" w14:textId="77777777" w:rsidR="00094534" w:rsidRPr="00DC040B" w:rsidRDefault="00094534"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Loss of revenue from primary corporate sources.</w:t>
            </w:r>
          </w:p>
        </w:tc>
      </w:tr>
    </w:tbl>
    <w:p w14:paraId="73D0651B" w14:textId="60285F3D" w:rsidR="00842E1B"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br/>
        <w:t xml:space="preserve">Client complaints about the hotel's ability to adapt aggravate this impression. Insufficient price and offer flexibility, meeting technology, and event personalisation options are common issues. As word of these </w:t>
      </w:r>
      <w:r w:rsidR="0048056E">
        <w:rPr>
          <w:rFonts w:eastAsia="Times New Roman" w:cs="Times New Roman"/>
          <w:szCs w:val="24"/>
          <w:lang w:eastAsia="en-GB"/>
        </w:rPr>
        <w:t>issues</w:t>
      </w:r>
      <w:r w:rsidRPr="00DC040B">
        <w:rPr>
          <w:rFonts w:eastAsia="Times New Roman" w:cs="Times New Roman"/>
          <w:szCs w:val="24"/>
          <w:lang w:eastAsia="en-GB"/>
        </w:rPr>
        <w:t xml:space="preserve"> spreads, the hotel risks being seen as less competitive and outdated, which would hurt its corporate reputation</w:t>
      </w:r>
      <w:r w:rsidR="00EF0CB6" w:rsidRPr="00DC040B">
        <w:rPr>
          <w:rFonts w:eastAsia="Times New Roman" w:cs="Times New Roman"/>
          <w:szCs w:val="24"/>
          <w:lang w:eastAsia="en-GB"/>
        </w:rPr>
        <w:t xml:space="preserve"> (</w:t>
      </w:r>
      <w:r w:rsidR="00EF0CB6" w:rsidRPr="00DC040B">
        <w:rPr>
          <w:rFonts w:cs="Times New Roman"/>
          <w:color w:val="222222"/>
          <w:szCs w:val="24"/>
          <w:shd w:val="clear" w:color="auto" w:fill="FFFFFF"/>
        </w:rPr>
        <w:t>Hao</w:t>
      </w:r>
      <w:r w:rsidR="00700F0C" w:rsidRPr="00DC040B">
        <w:rPr>
          <w:rFonts w:cs="Times New Roman"/>
          <w:color w:val="222222"/>
          <w:szCs w:val="24"/>
          <w:shd w:val="clear" w:color="auto" w:fill="FFFFFF"/>
        </w:rPr>
        <w:t xml:space="preserve"> et al., </w:t>
      </w:r>
      <w:r w:rsidR="00EF0CB6" w:rsidRPr="00DC040B">
        <w:rPr>
          <w:rFonts w:cs="Times New Roman"/>
          <w:color w:val="222222"/>
          <w:szCs w:val="24"/>
          <w:shd w:val="clear" w:color="auto" w:fill="FFFFFF"/>
        </w:rPr>
        <w:t>2020</w:t>
      </w:r>
      <w:r w:rsidR="00EF0CB6" w:rsidRPr="00DC040B">
        <w:rPr>
          <w:rFonts w:eastAsia="Times New Roman" w:cs="Times New Roman"/>
          <w:szCs w:val="24"/>
          <w:lang w:eastAsia="en-GB"/>
        </w:rPr>
        <w:t>)</w:t>
      </w:r>
      <w:r w:rsidRPr="00DC040B">
        <w:rPr>
          <w:rFonts w:eastAsia="Times New Roman" w:cs="Times New Roman"/>
          <w:szCs w:val="24"/>
          <w:lang w:eastAsia="en-GB"/>
        </w:rPr>
        <w:t xml:space="preserve">.  </w:t>
      </w:r>
    </w:p>
    <w:p w14:paraId="7172BE39" w14:textId="31B12475" w:rsidR="00842E1B" w:rsidRPr="00842E1B" w:rsidRDefault="001F40CA" w:rsidP="0048056E">
      <w:pPr>
        <w:spacing w:after="160" w:line="360" w:lineRule="auto"/>
        <w:rPr>
          <w:rFonts w:eastAsia="Times New Roman" w:cs="Times New Roman"/>
          <w:b/>
          <w:szCs w:val="24"/>
          <w:lang w:eastAsia="en-GB"/>
        </w:rPr>
      </w:pPr>
      <w:r w:rsidRPr="00842E1B">
        <w:rPr>
          <w:rFonts w:eastAsia="Times New Roman" w:cs="Times New Roman"/>
          <w:b/>
          <w:szCs w:val="24"/>
          <w:lang w:eastAsia="en-GB"/>
        </w:rPr>
        <w:t xml:space="preserve">Extended Risks </w:t>
      </w:r>
    </w:p>
    <w:p w14:paraId="2C968639" w14:textId="10239801" w:rsidR="00596F8F" w:rsidRPr="00DC040B"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 xml:space="preserve">Grand Hyatt Singapore faces long-term financial and market share threats if corporate bookings don't improve. If corporate bookings continue to decline, the hotel will struggle to maintain profitability and satisfy financial goals. Recurring revenue concerns will ensue. Grand Hyatt </w:t>
      </w:r>
      <w:r w:rsidRPr="00DC040B">
        <w:rPr>
          <w:rFonts w:eastAsia="Times New Roman" w:cs="Times New Roman"/>
          <w:szCs w:val="24"/>
          <w:lang w:eastAsia="en-GB"/>
        </w:rPr>
        <w:lastRenderedPageBreak/>
        <w:t>Singapore is intentionally losing market share in the competitive hospitality industry to competitors who can respond faster to corporate requests</w:t>
      </w:r>
      <w:r w:rsidR="00EF0CB6" w:rsidRPr="00DC040B">
        <w:rPr>
          <w:rFonts w:eastAsia="Times New Roman" w:cs="Times New Roman"/>
          <w:szCs w:val="24"/>
          <w:lang w:eastAsia="en-GB"/>
        </w:rPr>
        <w:t xml:space="preserve"> (</w:t>
      </w:r>
      <w:r w:rsidR="00EF0CB6" w:rsidRPr="00DC040B">
        <w:rPr>
          <w:rFonts w:cs="Times New Roman"/>
          <w:color w:val="222222"/>
          <w:szCs w:val="24"/>
          <w:shd w:val="clear" w:color="auto" w:fill="FFFFFF"/>
        </w:rPr>
        <w:t>Kim and Kim, 2016</w:t>
      </w:r>
      <w:r w:rsidR="00EF0CB6" w:rsidRPr="00DC040B">
        <w:rPr>
          <w:rFonts w:eastAsia="Times New Roman" w:cs="Times New Roman"/>
          <w:szCs w:val="24"/>
          <w:lang w:eastAsia="en-GB"/>
        </w:rPr>
        <w:t>)</w:t>
      </w:r>
      <w:r w:rsidRPr="00DC040B">
        <w:rPr>
          <w:rFonts w:eastAsia="Times New Roman" w:cs="Times New Roman"/>
          <w:szCs w:val="24"/>
          <w:lang w:eastAsia="en-GB"/>
        </w:rPr>
        <w:t>. Hotel is no longer a popular choice for corporate events. If no changes are made, the Grand Hyatt Singapore business may be seen as less important in the market, which might hurt other parts of the business. Customer loyalty drops. Business clients often come from recurring business and long-term partnerships. Losing these clients may leave a long-term gap in the hotel's clientele, making trust and loyalty building harder</w:t>
      </w:r>
      <w:r w:rsidR="00EF0CB6" w:rsidRPr="00DC040B">
        <w:rPr>
          <w:rFonts w:eastAsia="Times New Roman" w:cs="Times New Roman"/>
          <w:szCs w:val="24"/>
          <w:lang w:eastAsia="en-GB"/>
        </w:rPr>
        <w:t xml:space="preserve"> (</w:t>
      </w:r>
      <w:r w:rsidR="00EF0CB6" w:rsidRPr="00DC040B">
        <w:rPr>
          <w:rFonts w:cs="Times New Roman"/>
          <w:color w:val="222222"/>
          <w:szCs w:val="24"/>
          <w:shd w:val="clear" w:color="auto" w:fill="FFFFFF"/>
        </w:rPr>
        <w:t>Moyeen</w:t>
      </w:r>
      <w:r w:rsidR="00700F0C" w:rsidRPr="00DC040B">
        <w:rPr>
          <w:rFonts w:cs="Times New Roman"/>
          <w:color w:val="222222"/>
          <w:szCs w:val="24"/>
          <w:shd w:val="clear" w:color="auto" w:fill="FFFFFF"/>
        </w:rPr>
        <w:t xml:space="preserve"> et al., </w:t>
      </w:r>
      <w:r w:rsidR="00EF0CB6" w:rsidRPr="00DC040B">
        <w:rPr>
          <w:rFonts w:cs="Times New Roman"/>
          <w:color w:val="222222"/>
          <w:szCs w:val="24"/>
          <w:shd w:val="clear" w:color="auto" w:fill="FFFFFF"/>
        </w:rPr>
        <w:t>2019</w:t>
      </w:r>
      <w:r w:rsidR="00EF0CB6" w:rsidRPr="00DC040B">
        <w:rPr>
          <w:rFonts w:eastAsia="Times New Roman" w:cs="Times New Roman"/>
          <w:szCs w:val="24"/>
          <w:lang w:eastAsia="en-GB"/>
        </w:rPr>
        <w:t>)</w:t>
      </w:r>
      <w:r w:rsidRPr="00DC040B">
        <w:rPr>
          <w:rFonts w:eastAsia="Times New Roman" w:cs="Times New Roman"/>
          <w:szCs w:val="24"/>
          <w:lang w:eastAsia="en-GB"/>
        </w:rPr>
        <w:t>. The decline in corporate bookings at the Grand Hyatt Hotel Singapore has a detrimental impact on the hotel's image and finances. Low revenue, bad tourist experience, degraded corporate brand, and long-term risks may result</w:t>
      </w:r>
      <w:r w:rsidR="00EF0CB6" w:rsidRPr="00DC040B">
        <w:rPr>
          <w:rFonts w:eastAsia="Times New Roman" w:cs="Times New Roman"/>
          <w:szCs w:val="24"/>
          <w:lang w:eastAsia="en-GB"/>
        </w:rPr>
        <w:t xml:space="preserve"> (</w:t>
      </w:r>
      <w:r w:rsidR="00EF0CB6" w:rsidRPr="00DC040B">
        <w:rPr>
          <w:rFonts w:cs="Times New Roman"/>
          <w:color w:val="222222"/>
          <w:szCs w:val="24"/>
          <w:shd w:val="clear" w:color="auto" w:fill="FFFFFF"/>
        </w:rPr>
        <w:t>Guillet, 2020</w:t>
      </w:r>
      <w:r w:rsidR="00EF0CB6" w:rsidRPr="00DC040B">
        <w:rPr>
          <w:rFonts w:eastAsia="Times New Roman" w:cs="Times New Roman"/>
          <w:szCs w:val="24"/>
          <w:lang w:eastAsia="en-GB"/>
        </w:rPr>
        <w:t>)</w:t>
      </w:r>
      <w:r w:rsidRPr="00DC040B">
        <w:rPr>
          <w:rFonts w:eastAsia="Times New Roman" w:cs="Times New Roman"/>
          <w:szCs w:val="24"/>
          <w:lang w:eastAsia="en-GB"/>
        </w:rPr>
        <w:t xml:space="preserve">. </w:t>
      </w:r>
    </w:p>
    <w:p w14:paraId="29E6C687" w14:textId="0FE49201" w:rsidR="00596F8F" w:rsidRPr="000E2F44" w:rsidRDefault="0048056E" w:rsidP="0048056E">
      <w:pPr>
        <w:pStyle w:val="Heading2"/>
        <w:spacing w:after="160" w:line="360" w:lineRule="auto"/>
        <w:rPr>
          <w:rFonts w:cs="Times New Roman"/>
          <w:szCs w:val="24"/>
        </w:rPr>
      </w:pPr>
      <w:bookmarkStart w:id="6" w:name="_Toc189062780"/>
      <w:r>
        <w:rPr>
          <w:rFonts w:cs="Times New Roman"/>
          <w:szCs w:val="24"/>
        </w:rPr>
        <w:t xml:space="preserve">3.4 </w:t>
      </w:r>
      <w:r w:rsidR="00596F8F" w:rsidRPr="000E2F44">
        <w:rPr>
          <w:rFonts w:cs="Times New Roman"/>
          <w:szCs w:val="24"/>
        </w:rPr>
        <w:t>External Environment Analysis: STEEPLED Framework</w:t>
      </w:r>
      <w:bookmarkEnd w:id="6"/>
    </w:p>
    <w:p w14:paraId="74B4C914" w14:textId="77777777" w:rsidR="00094534" w:rsidRPr="00DC040B"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 xml:space="preserve">The STEEPLED approach evaluates external variables affecting Grand Hyatt Singapore, notably the decline in corporate bookings. This analysis examines the many factors that impact the corporate booking and hospitality industry. These include politics, economics, society, technology, environment, laws, ethics, and population. </w:t>
      </w:r>
    </w:p>
    <w:p w14:paraId="32EF2E47" w14:textId="77777777" w:rsidR="00094534" w:rsidRPr="00DC040B" w:rsidRDefault="00094534" w:rsidP="0048056E">
      <w:pPr>
        <w:keepNext/>
        <w:spacing w:after="160" w:line="360" w:lineRule="auto"/>
        <w:jc w:val="center"/>
        <w:rPr>
          <w:rFonts w:cs="Times New Roman"/>
          <w:szCs w:val="24"/>
        </w:rPr>
      </w:pPr>
      <w:r w:rsidRPr="00DC040B">
        <w:rPr>
          <w:rFonts w:cs="Times New Roman"/>
          <w:noProof/>
          <w:szCs w:val="24"/>
        </w:rPr>
        <w:drawing>
          <wp:inline distT="0" distB="0" distL="0" distR="0" wp14:anchorId="29434066" wp14:editId="3538FFB0">
            <wp:extent cx="3535342" cy="2398059"/>
            <wp:effectExtent l="0" t="0" r="8255" b="2540"/>
            <wp:docPr id="1" name="Picture 1" descr="STEEPLE Analysis - Meaning, Importance &amp; Factors | Marketing Overview | MBA  Sk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EEPLE Analysis - Meaning, Importance &amp; Factors | Marketing Overview | MBA  Skoo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35988" cy="2398497"/>
                    </a:xfrm>
                    <a:prstGeom prst="rect">
                      <a:avLst/>
                    </a:prstGeom>
                    <a:noFill/>
                    <a:ln>
                      <a:noFill/>
                    </a:ln>
                  </pic:spPr>
                </pic:pic>
              </a:graphicData>
            </a:graphic>
          </wp:inline>
        </w:drawing>
      </w:r>
    </w:p>
    <w:p w14:paraId="1CCF2DB7" w14:textId="5AA04CB2" w:rsidR="00094534" w:rsidRPr="00DC040B" w:rsidRDefault="00094534" w:rsidP="0048056E">
      <w:pPr>
        <w:pStyle w:val="Caption"/>
        <w:spacing w:after="160" w:line="360" w:lineRule="auto"/>
        <w:jc w:val="center"/>
        <w:rPr>
          <w:rFonts w:cs="Times New Roman"/>
          <w:sz w:val="24"/>
          <w:szCs w:val="24"/>
        </w:rPr>
      </w:pPr>
      <w:r w:rsidRPr="00DC040B">
        <w:rPr>
          <w:rFonts w:cs="Times New Roman"/>
          <w:sz w:val="24"/>
          <w:szCs w:val="24"/>
        </w:rPr>
        <w:t xml:space="preserve">Figure </w:t>
      </w:r>
      <w:r w:rsidRPr="00DC040B">
        <w:rPr>
          <w:rFonts w:cs="Times New Roman"/>
          <w:sz w:val="24"/>
          <w:szCs w:val="24"/>
        </w:rPr>
        <w:fldChar w:fldCharType="begin"/>
      </w:r>
      <w:r w:rsidRPr="00DC040B">
        <w:rPr>
          <w:rFonts w:cs="Times New Roman"/>
          <w:sz w:val="24"/>
          <w:szCs w:val="24"/>
        </w:rPr>
        <w:instrText xml:space="preserve"> SEQ Figure \* ARABIC </w:instrText>
      </w:r>
      <w:r w:rsidRPr="00DC040B">
        <w:rPr>
          <w:rFonts w:cs="Times New Roman"/>
          <w:sz w:val="24"/>
          <w:szCs w:val="24"/>
        </w:rPr>
        <w:fldChar w:fldCharType="separate"/>
      </w:r>
      <w:r w:rsidRPr="00DC040B">
        <w:rPr>
          <w:rFonts w:cs="Times New Roman"/>
          <w:noProof/>
          <w:sz w:val="24"/>
          <w:szCs w:val="24"/>
        </w:rPr>
        <w:t>3</w:t>
      </w:r>
      <w:r w:rsidRPr="00DC040B">
        <w:rPr>
          <w:rFonts w:cs="Times New Roman"/>
          <w:sz w:val="24"/>
          <w:szCs w:val="24"/>
        </w:rPr>
        <w:fldChar w:fldCharType="end"/>
      </w:r>
      <w:r w:rsidRPr="00DC040B">
        <w:rPr>
          <w:rFonts w:cs="Times New Roman"/>
          <w:sz w:val="24"/>
          <w:szCs w:val="24"/>
        </w:rPr>
        <w:t>: STEEPLE Analysis - Meaning, Importance &amp; Factors | Marketing Overview .</w:t>
      </w:r>
    </w:p>
    <w:p w14:paraId="51EAA997" w14:textId="7B45814F" w:rsidR="00842E1B" w:rsidRPr="00842E1B" w:rsidRDefault="00842E1B" w:rsidP="0048056E">
      <w:pPr>
        <w:spacing w:after="160" w:line="360" w:lineRule="auto"/>
        <w:rPr>
          <w:rFonts w:eastAsia="Times New Roman" w:cs="Times New Roman"/>
          <w:b/>
          <w:szCs w:val="24"/>
          <w:lang w:eastAsia="en-GB"/>
        </w:rPr>
      </w:pPr>
      <w:r w:rsidRPr="00842E1B">
        <w:rPr>
          <w:rFonts w:eastAsia="Times New Roman" w:cs="Times New Roman"/>
          <w:b/>
          <w:szCs w:val="24"/>
          <w:lang w:eastAsia="en-GB"/>
        </w:rPr>
        <w:t>P</w:t>
      </w:r>
      <w:r w:rsidR="001F40CA" w:rsidRPr="00842E1B">
        <w:rPr>
          <w:rFonts w:eastAsia="Times New Roman" w:cs="Times New Roman"/>
          <w:b/>
          <w:szCs w:val="24"/>
          <w:lang w:eastAsia="en-GB"/>
        </w:rPr>
        <w:t xml:space="preserve">olitical </w:t>
      </w:r>
      <w:r w:rsidRPr="00842E1B">
        <w:rPr>
          <w:rFonts w:eastAsia="Times New Roman" w:cs="Times New Roman"/>
          <w:b/>
          <w:szCs w:val="24"/>
          <w:lang w:eastAsia="en-GB"/>
        </w:rPr>
        <w:t xml:space="preserve">Factors </w:t>
      </w:r>
    </w:p>
    <w:p w14:paraId="469B1E3C" w14:textId="798A83AE" w:rsidR="00842E1B"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Singapore is a popular corporate destination due to its stable government and prudent business regulations. Geopolitical issues in Asia-Pacific and new visa restrictions have impacted international business travel</w:t>
      </w:r>
      <w:r w:rsidR="00EF0CB6" w:rsidRPr="00DC040B">
        <w:rPr>
          <w:rFonts w:eastAsia="Times New Roman" w:cs="Times New Roman"/>
          <w:szCs w:val="24"/>
          <w:lang w:eastAsia="en-GB"/>
        </w:rPr>
        <w:t xml:space="preserve"> (</w:t>
      </w:r>
      <w:bookmarkStart w:id="7" w:name="_Hlk189011877"/>
      <w:r w:rsidR="00EF0CB6" w:rsidRPr="00DC040B">
        <w:rPr>
          <w:rFonts w:cs="Times New Roman"/>
          <w:color w:val="222222"/>
          <w:szCs w:val="24"/>
          <w:shd w:val="clear" w:color="auto" w:fill="FFFFFF"/>
        </w:rPr>
        <w:t>Mugendi-Kiarie, 2024</w:t>
      </w:r>
      <w:bookmarkEnd w:id="7"/>
      <w:r w:rsidR="00EF0CB6" w:rsidRPr="00DC040B">
        <w:rPr>
          <w:rFonts w:eastAsia="Times New Roman" w:cs="Times New Roman"/>
          <w:szCs w:val="24"/>
          <w:lang w:eastAsia="en-GB"/>
        </w:rPr>
        <w:t>)</w:t>
      </w:r>
      <w:r w:rsidRPr="00DC040B">
        <w:rPr>
          <w:rFonts w:eastAsia="Times New Roman" w:cs="Times New Roman"/>
          <w:szCs w:val="24"/>
          <w:lang w:eastAsia="en-GB"/>
        </w:rPr>
        <w:t>. Government restrictions decreased corporate events and meetings during the COVID-19 pandemic, which currently impacts corporate travel. Government policies like the Singapore Green Plan 2030 promote eco-</w:t>
      </w:r>
      <w:r w:rsidRPr="00DC040B">
        <w:rPr>
          <w:rFonts w:eastAsia="Times New Roman" w:cs="Times New Roman"/>
          <w:szCs w:val="24"/>
          <w:lang w:eastAsia="en-GB"/>
        </w:rPr>
        <w:lastRenderedPageBreak/>
        <w:t xml:space="preserve">friendly travel. Grand Hyatt Singapore may take environmentally friendly initiatives to attract eco-conscious business tourists. </w:t>
      </w:r>
    </w:p>
    <w:p w14:paraId="3044E23B" w14:textId="604EB5A3" w:rsidR="00842E1B" w:rsidRPr="00842E1B" w:rsidRDefault="001F40CA" w:rsidP="0048056E">
      <w:pPr>
        <w:spacing w:after="160" w:line="360" w:lineRule="auto"/>
        <w:rPr>
          <w:rFonts w:eastAsia="Times New Roman" w:cs="Times New Roman"/>
          <w:b/>
          <w:szCs w:val="24"/>
          <w:lang w:eastAsia="en-GB"/>
        </w:rPr>
      </w:pPr>
      <w:r w:rsidRPr="00842E1B">
        <w:rPr>
          <w:rFonts w:eastAsia="Times New Roman" w:cs="Times New Roman"/>
          <w:b/>
          <w:szCs w:val="24"/>
          <w:lang w:eastAsia="en-GB"/>
        </w:rPr>
        <w:t xml:space="preserve">Economic Factors </w:t>
      </w:r>
    </w:p>
    <w:p w14:paraId="5EB2748C" w14:textId="2FC874AA" w:rsidR="00842E1B"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Price pressure and the global recession have had an impact on corporate travel expenses. Virtual meetings are replacing business travel and huge events. Though local economic issues like currency rates have made hosting events at upmarket venues like the Grand Hyatt Singapore more expensive, Singapore remains a global financial centre. Tourism and business in Singapore are recovering following the pandemic. But the competition has been fiercer for corporate clients</w:t>
      </w:r>
      <w:r w:rsidR="00D0292E" w:rsidRPr="00DC040B">
        <w:rPr>
          <w:rFonts w:eastAsia="Times New Roman" w:cs="Times New Roman"/>
          <w:szCs w:val="24"/>
          <w:lang w:eastAsia="en-GB"/>
        </w:rPr>
        <w:t xml:space="preserve"> (</w:t>
      </w:r>
      <w:r w:rsidR="00D0292E" w:rsidRPr="00DC040B">
        <w:rPr>
          <w:rFonts w:cs="Times New Roman"/>
          <w:color w:val="222222"/>
          <w:szCs w:val="24"/>
          <w:shd w:val="clear" w:color="auto" w:fill="FFFFFF"/>
        </w:rPr>
        <w:t>Saidova and Muminjonova, 2022</w:t>
      </w:r>
      <w:r w:rsidR="00D0292E" w:rsidRPr="00DC040B">
        <w:rPr>
          <w:rFonts w:eastAsia="Times New Roman" w:cs="Times New Roman"/>
          <w:szCs w:val="24"/>
          <w:lang w:eastAsia="en-GB"/>
        </w:rPr>
        <w:t>)</w:t>
      </w:r>
      <w:r w:rsidRPr="00DC040B">
        <w:rPr>
          <w:rFonts w:eastAsia="Times New Roman" w:cs="Times New Roman"/>
          <w:szCs w:val="24"/>
          <w:lang w:eastAsia="en-GB"/>
        </w:rPr>
        <w:t xml:space="preserve">. </w:t>
      </w:r>
    </w:p>
    <w:p w14:paraId="0DE87E76" w14:textId="01E8E554" w:rsidR="00842E1B" w:rsidRPr="00842E1B" w:rsidRDefault="001F40CA" w:rsidP="0048056E">
      <w:pPr>
        <w:spacing w:after="160" w:line="360" w:lineRule="auto"/>
        <w:rPr>
          <w:rFonts w:eastAsia="Times New Roman" w:cs="Times New Roman"/>
          <w:b/>
          <w:szCs w:val="24"/>
          <w:lang w:eastAsia="en-GB"/>
        </w:rPr>
      </w:pPr>
      <w:r w:rsidRPr="00842E1B">
        <w:rPr>
          <w:rFonts w:eastAsia="Times New Roman" w:cs="Times New Roman"/>
          <w:b/>
          <w:szCs w:val="24"/>
          <w:lang w:eastAsia="en-GB"/>
        </w:rPr>
        <w:t xml:space="preserve">Social Factors </w:t>
      </w:r>
    </w:p>
    <w:p w14:paraId="734E0CD6" w14:textId="1A970E3B" w:rsidR="00842E1B"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Recently, corporate clients' tastes have changed. Business travellers and event planners want digital capabilities, unique experiences, and personalised service. Outdated corporate event planning strategies cannot meet changing needs. Working remotely and focussing on work-life balance have also reduced corporate meetings. This action has hurt the hotel industry, which depends on huge events for business</w:t>
      </w:r>
      <w:r w:rsidR="00D0292E" w:rsidRPr="00DC040B">
        <w:rPr>
          <w:rFonts w:eastAsia="Times New Roman" w:cs="Times New Roman"/>
          <w:szCs w:val="24"/>
          <w:lang w:eastAsia="en-GB"/>
        </w:rPr>
        <w:t xml:space="preserve"> (</w:t>
      </w:r>
      <w:r w:rsidR="00D0292E" w:rsidRPr="00DC040B">
        <w:rPr>
          <w:rFonts w:cs="Times New Roman"/>
          <w:color w:val="222222"/>
          <w:szCs w:val="24"/>
          <w:shd w:val="clear" w:color="auto" w:fill="FFFFFF"/>
        </w:rPr>
        <w:t>Pejack, 2020</w:t>
      </w:r>
      <w:r w:rsidR="00D0292E" w:rsidRPr="00DC040B">
        <w:rPr>
          <w:rFonts w:eastAsia="Times New Roman" w:cs="Times New Roman"/>
          <w:szCs w:val="24"/>
          <w:lang w:eastAsia="en-GB"/>
        </w:rPr>
        <w:t>)</w:t>
      </w:r>
      <w:r w:rsidRPr="00DC040B">
        <w:rPr>
          <w:rFonts w:eastAsia="Times New Roman" w:cs="Times New Roman"/>
          <w:szCs w:val="24"/>
          <w:lang w:eastAsia="en-GB"/>
        </w:rPr>
        <w:t xml:space="preserve">. </w:t>
      </w:r>
    </w:p>
    <w:p w14:paraId="38B77388" w14:textId="452FF656" w:rsidR="00842E1B" w:rsidRPr="00842E1B" w:rsidRDefault="001F40CA" w:rsidP="0048056E">
      <w:pPr>
        <w:spacing w:after="160" w:line="360" w:lineRule="auto"/>
        <w:rPr>
          <w:rFonts w:eastAsia="Times New Roman" w:cs="Times New Roman"/>
          <w:b/>
          <w:szCs w:val="24"/>
          <w:lang w:eastAsia="en-GB"/>
        </w:rPr>
      </w:pPr>
      <w:r w:rsidRPr="00842E1B">
        <w:rPr>
          <w:rFonts w:eastAsia="Times New Roman" w:cs="Times New Roman"/>
          <w:b/>
          <w:szCs w:val="24"/>
          <w:lang w:eastAsia="en-GB"/>
        </w:rPr>
        <w:t>Technological</w:t>
      </w:r>
      <w:r w:rsidR="00842E1B" w:rsidRPr="00842E1B">
        <w:rPr>
          <w:rFonts w:eastAsia="Times New Roman" w:cs="Times New Roman"/>
          <w:b/>
          <w:szCs w:val="24"/>
          <w:lang w:eastAsia="en-GB"/>
        </w:rPr>
        <w:t xml:space="preserve"> Factors </w:t>
      </w:r>
    </w:p>
    <w:p w14:paraId="6E298F9F" w14:textId="1DC14826" w:rsidR="00842E1B"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Technological advances provide hospitality industry benefits and risks. Virtual and mixed meetings are replacing in-person meetings, so fewer people need huge spaces. Faster internet, event planning tools, and better audio-visual equipment give competitors an edge. Although Grand Hyatt Singapore has some technology, it lacks modern meeting spaces and a digital corporate event management system. Rivals exploit this shortcoming</w:t>
      </w:r>
      <w:r w:rsidR="00D0292E" w:rsidRPr="00DC040B">
        <w:rPr>
          <w:rFonts w:eastAsia="Times New Roman" w:cs="Times New Roman"/>
          <w:szCs w:val="24"/>
          <w:lang w:eastAsia="en-GB"/>
        </w:rPr>
        <w:t xml:space="preserve"> (</w:t>
      </w:r>
      <w:r w:rsidR="00D0292E" w:rsidRPr="00DC040B">
        <w:rPr>
          <w:rFonts w:cs="Times New Roman"/>
          <w:color w:val="222222"/>
          <w:szCs w:val="24"/>
          <w:shd w:val="clear" w:color="auto" w:fill="FFFFFF"/>
        </w:rPr>
        <w:t>Tribou</w:t>
      </w:r>
      <w:r w:rsidR="00700F0C" w:rsidRPr="00DC040B">
        <w:rPr>
          <w:rFonts w:cs="Times New Roman"/>
          <w:color w:val="222222"/>
          <w:szCs w:val="24"/>
          <w:shd w:val="clear" w:color="auto" w:fill="FFFFFF"/>
        </w:rPr>
        <w:t xml:space="preserve"> et al., </w:t>
      </w:r>
      <w:r w:rsidR="00D0292E" w:rsidRPr="00DC040B">
        <w:rPr>
          <w:rFonts w:cs="Times New Roman"/>
          <w:color w:val="222222"/>
          <w:szCs w:val="24"/>
          <w:shd w:val="clear" w:color="auto" w:fill="FFFFFF"/>
        </w:rPr>
        <w:t>2024</w:t>
      </w:r>
      <w:r w:rsidR="00D0292E" w:rsidRPr="00DC040B">
        <w:rPr>
          <w:rFonts w:eastAsia="Times New Roman" w:cs="Times New Roman"/>
          <w:szCs w:val="24"/>
          <w:lang w:eastAsia="en-GB"/>
        </w:rPr>
        <w:t>)</w:t>
      </w:r>
      <w:r w:rsidRPr="00DC040B">
        <w:rPr>
          <w:rFonts w:eastAsia="Times New Roman" w:cs="Times New Roman"/>
          <w:szCs w:val="24"/>
          <w:lang w:eastAsia="en-GB"/>
        </w:rPr>
        <w:t xml:space="preserve">. </w:t>
      </w:r>
    </w:p>
    <w:p w14:paraId="72D80BF6" w14:textId="42CDD9CE" w:rsidR="00842E1B" w:rsidRPr="00842E1B" w:rsidRDefault="001F40CA" w:rsidP="0048056E">
      <w:pPr>
        <w:spacing w:after="160" w:line="360" w:lineRule="auto"/>
        <w:rPr>
          <w:rFonts w:eastAsia="Times New Roman" w:cs="Times New Roman"/>
          <w:b/>
          <w:szCs w:val="24"/>
          <w:lang w:eastAsia="en-GB"/>
        </w:rPr>
      </w:pPr>
      <w:r w:rsidRPr="00842E1B">
        <w:rPr>
          <w:rFonts w:eastAsia="Times New Roman" w:cs="Times New Roman"/>
          <w:b/>
          <w:szCs w:val="24"/>
          <w:lang w:eastAsia="en-GB"/>
        </w:rPr>
        <w:t xml:space="preserve">Environmental Factors </w:t>
      </w:r>
    </w:p>
    <w:p w14:paraId="296D919E" w14:textId="327807A6" w:rsidR="00842E1B"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Due to the growing need for ecologically friendly practices at corporate events, businesses may stand out from the crowd. Eco-friendly places reduce carbon impact. Grand Hyatt Singapore reduces energy and garbage to be greener. If the hotel improved corporate relations and provided green meeting packages, environmentally conscious businesses may choose it</w:t>
      </w:r>
      <w:r w:rsidR="00D0292E" w:rsidRPr="00DC040B">
        <w:rPr>
          <w:rFonts w:eastAsia="Times New Roman" w:cs="Times New Roman"/>
          <w:szCs w:val="24"/>
          <w:lang w:eastAsia="en-GB"/>
        </w:rPr>
        <w:t xml:space="preserve"> (</w:t>
      </w:r>
      <w:r w:rsidR="00D0292E" w:rsidRPr="00DC040B">
        <w:rPr>
          <w:rFonts w:cs="Times New Roman"/>
          <w:color w:val="222222"/>
          <w:szCs w:val="24"/>
          <w:shd w:val="clear" w:color="auto" w:fill="FFFFFF"/>
        </w:rPr>
        <w:t>Bertozzi</w:t>
      </w:r>
      <w:r w:rsidR="00700F0C" w:rsidRPr="00DC040B">
        <w:rPr>
          <w:rFonts w:cs="Times New Roman"/>
          <w:color w:val="222222"/>
          <w:szCs w:val="24"/>
          <w:shd w:val="clear" w:color="auto" w:fill="FFFFFF"/>
        </w:rPr>
        <w:t xml:space="preserve"> et al., </w:t>
      </w:r>
      <w:r w:rsidR="00D0292E" w:rsidRPr="00DC040B">
        <w:rPr>
          <w:rFonts w:cs="Times New Roman"/>
          <w:color w:val="222222"/>
          <w:szCs w:val="24"/>
          <w:shd w:val="clear" w:color="auto" w:fill="FFFFFF"/>
        </w:rPr>
        <w:t>2020</w:t>
      </w:r>
      <w:r w:rsidR="00D0292E" w:rsidRPr="00DC040B">
        <w:rPr>
          <w:rFonts w:eastAsia="Times New Roman" w:cs="Times New Roman"/>
          <w:szCs w:val="24"/>
          <w:lang w:eastAsia="en-GB"/>
        </w:rPr>
        <w:t>)</w:t>
      </w:r>
      <w:r w:rsidRPr="00DC040B">
        <w:rPr>
          <w:rFonts w:eastAsia="Times New Roman" w:cs="Times New Roman"/>
          <w:szCs w:val="24"/>
          <w:lang w:eastAsia="en-GB"/>
        </w:rPr>
        <w:t xml:space="preserve">. </w:t>
      </w:r>
    </w:p>
    <w:p w14:paraId="2500F454" w14:textId="1DA6F765" w:rsidR="00842E1B" w:rsidRPr="00842E1B" w:rsidRDefault="001F40CA" w:rsidP="0048056E">
      <w:pPr>
        <w:spacing w:after="160" w:line="360" w:lineRule="auto"/>
        <w:rPr>
          <w:rFonts w:eastAsia="Times New Roman" w:cs="Times New Roman"/>
          <w:b/>
          <w:szCs w:val="24"/>
          <w:lang w:eastAsia="en-GB"/>
        </w:rPr>
      </w:pPr>
      <w:r w:rsidRPr="00842E1B">
        <w:rPr>
          <w:rFonts w:eastAsia="Times New Roman" w:cs="Times New Roman"/>
          <w:b/>
          <w:szCs w:val="24"/>
          <w:lang w:eastAsia="en-GB"/>
        </w:rPr>
        <w:t>Ethical Factors</w:t>
      </w:r>
    </w:p>
    <w:p w14:paraId="5BD76132" w14:textId="41CA3961" w:rsidR="00842E1B"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 xml:space="preserve">Customers desire fair pricing, transparency, and corporate social responsibility in hospitality. Corporate clients respect local communities and personnel wellness. Grand Hyatt Singapore </w:t>
      </w:r>
      <w:r w:rsidRPr="00DC040B">
        <w:rPr>
          <w:rFonts w:eastAsia="Times New Roman" w:cs="Times New Roman"/>
          <w:szCs w:val="24"/>
          <w:lang w:eastAsia="en-GB"/>
        </w:rPr>
        <w:lastRenderedPageBreak/>
        <w:t>may improve its ethical image by employing a diverse team, working with local merchants, and engaging in community activities. Socially concerned businesses follow these criteria, which boost the hotel's reputation</w:t>
      </w:r>
      <w:r w:rsidR="00D0292E" w:rsidRPr="00DC040B">
        <w:rPr>
          <w:rFonts w:eastAsia="Times New Roman" w:cs="Times New Roman"/>
          <w:szCs w:val="24"/>
          <w:lang w:eastAsia="en-GB"/>
        </w:rPr>
        <w:t xml:space="preserve"> (</w:t>
      </w:r>
      <w:r w:rsidR="00D0292E" w:rsidRPr="00DC040B">
        <w:rPr>
          <w:rFonts w:cs="Times New Roman"/>
          <w:color w:val="222222"/>
          <w:szCs w:val="24"/>
          <w:shd w:val="clear" w:color="auto" w:fill="FFFFFF"/>
        </w:rPr>
        <w:t>Dessenius, 2022</w:t>
      </w:r>
      <w:r w:rsidR="00D0292E" w:rsidRPr="00DC040B">
        <w:rPr>
          <w:rFonts w:eastAsia="Times New Roman" w:cs="Times New Roman"/>
          <w:szCs w:val="24"/>
          <w:lang w:eastAsia="en-GB"/>
        </w:rPr>
        <w:t>)</w:t>
      </w:r>
      <w:r w:rsidRPr="00DC040B">
        <w:rPr>
          <w:rFonts w:eastAsia="Times New Roman" w:cs="Times New Roman"/>
          <w:szCs w:val="24"/>
          <w:lang w:eastAsia="en-GB"/>
        </w:rPr>
        <w:t xml:space="preserve">. </w:t>
      </w:r>
    </w:p>
    <w:p w14:paraId="655BD154" w14:textId="0F917F90" w:rsidR="00842E1B" w:rsidRPr="00842E1B" w:rsidRDefault="001F40CA" w:rsidP="0048056E">
      <w:pPr>
        <w:spacing w:after="160" w:line="360" w:lineRule="auto"/>
        <w:rPr>
          <w:rFonts w:eastAsia="Times New Roman" w:cs="Times New Roman"/>
          <w:b/>
          <w:szCs w:val="24"/>
          <w:lang w:eastAsia="en-GB"/>
        </w:rPr>
      </w:pPr>
      <w:r w:rsidRPr="00842E1B">
        <w:rPr>
          <w:rFonts w:eastAsia="Times New Roman" w:cs="Times New Roman"/>
          <w:b/>
          <w:szCs w:val="24"/>
          <w:lang w:eastAsia="en-GB"/>
        </w:rPr>
        <w:t xml:space="preserve">Legal Factors </w:t>
      </w:r>
    </w:p>
    <w:p w14:paraId="2E14785F" w14:textId="0608226C" w:rsidR="00842E1B"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Corporate events in Singapore must comply with health and safety requirements, employment laws, and environmental standards. Ignoring these requirements might hurt the hotel's efficiency and reputation</w:t>
      </w:r>
      <w:r w:rsidR="00D0292E" w:rsidRPr="00DC040B">
        <w:rPr>
          <w:rFonts w:eastAsia="Times New Roman" w:cs="Times New Roman"/>
          <w:szCs w:val="24"/>
          <w:lang w:eastAsia="en-GB"/>
        </w:rPr>
        <w:t xml:space="preserve"> (</w:t>
      </w:r>
      <w:r w:rsidR="00D0292E" w:rsidRPr="00DC040B">
        <w:rPr>
          <w:rFonts w:cs="Times New Roman"/>
          <w:color w:val="222222"/>
          <w:szCs w:val="24"/>
          <w:shd w:val="clear" w:color="auto" w:fill="FFFFFF"/>
        </w:rPr>
        <w:t>Atherton, 2023</w:t>
      </w:r>
      <w:r w:rsidR="00D0292E" w:rsidRPr="00DC040B">
        <w:rPr>
          <w:rFonts w:eastAsia="Times New Roman" w:cs="Times New Roman"/>
          <w:szCs w:val="24"/>
          <w:lang w:eastAsia="en-GB"/>
        </w:rPr>
        <w:t>)</w:t>
      </w:r>
      <w:r w:rsidRPr="00DC040B">
        <w:rPr>
          <w:rFonts w:eastAsia="Times New Roman" w:cs="Times New Roman"/>
          <w:szCs w:val="24"/>
          <w:lang w:eastAsia="en-GB"/>
        </w:rPr>
        <w:t xml:space="preserve">. Event materials' intellectual property rights and data privacy are increasingly being protected. For corporate bookings, data privacy rules like Singapore's Personal Data Privacy Act must be followed. </w:t>
      </w:r>
    </w:p>
    <w:p w14:paraId="130CED40" w14:textId="50E64C93" w:rsidR="00842E1B" w:rsidRPr="00842E1B" w:rsidRDefault="001F40CA" w:rsidP="0048056E">
      <w:pPr>
        <w:spacing w:after="160" w:line="360" w:lineRule="auto"/>
        <w:rPr>
          <w:rFonts w:eastAsia="Times New Roman" w:cs="Times New Roman"/>
          <w:b/>
          <w:szCs w:val="24"/>
          <w:lang w:eastAsia="en-GB"/>
        </w:rPr>
      </w:pPr>
      <w:r w:rsidRPr="00842E1B">
        <w:rPr>
          <w:rFonts w:eastAsia="Times New Roman" w:cs="Times New Roman"/>
          <w:b/>
          <w:szCs w:val="24"/>
          <w:lang w:eastAsia="en-GB"/>
        </w:rPr>
        <w:t>Demographic Factors</w:t>
      </w:r>
    </w:p>
    <w:p w14:paraId="63BE7CA9" w14:textId="77777777" w:rsidR="00ED3D97"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 xml:space="preserve">Due to its location and diverse population, Singapore attracts overseas businesses. The city draws local and global </w:t>
      </w:r>
      <w:r w:rsidR="00ED3D97">
        <w:rPr>
          <w:rFonts w:eastAsia="Times New Roman" w:cs="Times New Roman"/>
          <w:szCs w:val="24"/>
          <w:lang w:eastAsia="en-GB"/>
        </w:rPr>
        <w:t>businesses</w:t>
      </w:r>
      <w:r w:rsidRPr="00DC040B">
        <w:rPr>
          <w:rFonts w:eastAsia="Times New Roman" w:cs="Times New Roman"/>
          <w:szCs w:val="24"/>
          <w:lang w:eastAsia="en-GB"/>
        </w:rPr>
        <w:t xml:space="preserve">, offering a diverse corporate clientele. </w:t>
      </w:r>
    </w:p>
    <w:p w14:paraId="6C036A22" w14:textId="6A97FC7F" w:rsidR="00ED3D97"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 xml:space="preserve">Due to generational transitions in corporate cultures and an </w:t>
      </w:r>
      <w:r w:rsidR="00ED3D97">
        <w:rPr>
          <w:rFonts w:eastAsia="Times New Roman" w:cs="Times New Roman"/>
          <w:szCs w:val="24"/>
          <w:lang w:eastAsia="en-GB"/>
        </w:rPr>
        <w:t>aging</w:t>
      </w:r>
      <w:r w:rsidRPr="00DC040B">
        <w:rPr>
          <w:rFonts w:eastAsia="Times New Roman" w:cs="Times New Roman"/>
          <w:szCs w:val="24"/>
          <w:lang w:eastAsia="en-GB"/>
        </w:rPr>
        <w:t xml:space="preserve"> workforce, businesses are servicing younger, tech-savvy workers who seek modern settings. To be competitive in corporate booking, customise products to attract this group</w:t>
      </w:r>
      <w:r w:rsidR="00D0292E" w:rsidRPr="00DC040B">
        <w:rPr>
          <w:rFonts w:eastAsia="Times New Roman" w:cs="Times New Roman"/>
          <w:szCs w:val="24"/>
          <w:lang w:eastAsia="en-GB"/>
        </w:rPr>
        <w:t xml:space="preserve"> (</w:t>
      </w:r>
      <w:r w:rsidR="00D0292E" w:rsidRPr="00DC040B">
        <w:rPr>
          <w:rFonts w:cs="Times New Roman"/>
          <w:color w:val="222222"/>
          <w:szCs w:val="24"/>
          <w:shd w:val="clear" w:color="auto" w:fill="FFFFFF"/>
        </w:rPr>
        <w:t>Hans, 2018</w:t>
      </w:r>
      <w:r w:rsidR="00D0292E" w:rsidRPr="00DC040B">
        <w:rPr>
          <w:rFonts w:eastAsia="Times New Roman" w:cs="Times New Roman"/>
          <w:szCs w:val="24"/>
          <w:lang w:eastAsia="en-GB"/>
        </w:rPr>
        <w:t>)</w:t>
      </w:r>
      <w:r w:rsidRPr="00DC040B">
        <w:rPr>
          <w:rFonts w:eastAsia="Times New Roman" w:cs="Times New Roman"/>
          <w:szCs w:val="24"/>
          <w:lang w:eastAsia="en-GB"/>
        </w:rPr>
        <w:t xml:space="preserve">. </w:t>
      </w:r>
    </w:p>
    <w:p w14:paraId="61ECF99F" w14:textId="237C20CF" w:rsidR="00596F8F" w:rsidRPr="00842E1B" w:rsidRDefault="001F40CA"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The STEEPLED analysis blames changing customer tastes, technology advances, and economic issues for Grand Hyatt Singapore corporate bookings' decline. The analysis shows how to stand out by using sustainable methods, improving technology, and being ethical. Addressing these outside problems well will help Grand Hyatt Singapore compete in Singapore's changing hotel industry and become a top corporate hospitality choice.</w:t>
      </w:r>
    </w:p>
    <w:p w14:paraId="7088EE62" w14:textId="3CEDF186" w:rsidR="00596F8F" w:rsidRPr="000E2F44" w:rsidRDefault="0048056E" w:rsidP="0048056E">
      <w:pPr>
        <w:pStyle w:val="Heading2"/>
        <w:spacing w:after="160" w:line="360" w:lineRule="auto"/>
        <w:rPr>
          <w:rFonts w:cs="Times New Roman"/>
          <w:szCs w:val="24"/>
        </w:rPr>
      </w:pPr>
      <w:bookmarkStart w:id="8" w:name="_Toc189062781"/>
      <w:r>
        <w:rPr>
          <w:rFonts w:cs="Times New Roman"/>
          <w:szCs w:val="24"/>
        </w:rPr>
        <w:t xml:space="preserve">3.5 </w:t>
      </w:r>
      <w:r w:rsidR="00596F8F" w:rsidRPr="000E2F44">
        <w:rPr>
          <w:rFonts w:cs="Times New Roman"/>
          <w:szCs w:val="24"/>
        </w:rPr>
        <w:t>Strengths and Opportunities: SOAR and TOWS Analysis</w:t>
      </w:r>
      <w:bookmarkEnd w:id="8"/>
    </w:p>
    <w:p w14:paraId="6DD07EAA" w14:textId="77777777" w:rsidR="003F778B" w:rsidRDefault="00070F61"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 xml:space="preserve">The Grand Hyatt distinguishes apart in the highly competitive Singapore business hospitality industry for several reasons. Understand and use these skills to reverse corporate bookings' decline and ensure long-term growth. </w:t>
      </w:r>
    </w:p>
    <w:p w14:paraId="57899D18" w14:textId="4A31A695" w:rsidR="003F778B" w:rsidRPr="003F778B" w:rsidRDefault="00070F61" w:rsidP="0048056E">
      <w:pPr>
        <w:spacing w:after="160" w:line="360" w:lineRule="auto"/>
        <w:rPr>
          <w:rFonts w:eastAsia="Times New Roman" w:cs="Times New Roman"/>
          <w:b/>
          <w:szCs w:val="24"/>
          <w:lang w:eastAsia="en-GB"/>
        </w:rPr>
      </w:pPr>
      <w:r w:rsidRPr="003F778B">
        <w:rPr>
          <w:rFonts w:eastAsia="Times New Roman" w:cs="Times New Roman"/>
          <w:b/>
          <w:szCs w:val="24"/>
          <w:lang w:eastAsia="en-GB"/>
        </w:rPr>
        <w:t xml:space="preserve">Strengths </w:t>
      </w:r>
    </w:p>
    <w:p w14:paraId="2609BC34" w14:textId="20C242CE" w:rsidR="003F778B" w:rsidRPr="00842E1B" w:rsidRDefault="00070F61" w:rsidP="0048056E">
      <w:pPr>
        <w:pStyle w:val="ListParagraph"/>
        <w:numPr>
          <w:ilvl w:val="0"/>
          <w:numId w:val="35"/>
        </w:numPr>
        <w:spacing w:after="160" w:line="360" w:lineRule="auto"/>
        <w:rPr>
          <w:rFonts w:eastAsia="Times New Roman" w:cs="Times New Roman"/>
          <w:szCs w:val="24"/>
          <w:lang w:eastAsia="en-GB"/>
        </w:rPr>
      </w:pPr>
      <w:r w:rsidRPr="00842E1B">
        <w:rPr>
          <w:rFonts w:eastAsia="Times New Roman" w:cs="Times New Roman"/>
          <w:szCs w:val="24"/>
          <w:lang w:eastAsia="en-GB"/>
        </w:rPr>
        <w:t>The Grand Hyatt in Singapore located on Orchard Road, among major business areas, shopping hubs, and cultural attractions. It's accessible, making it ideal for business customers attending meetings or conferences</w:t>
      </w:r>
      <w:r w:rsidR="00D0292E" w:rsidRPr="00842E1B">
        <w:rPr>
          <w:rFonts w:eastAsia="Times New Roman" w:cs="Times New Roman"/>
          <w:szCs w:val="24"/>
          <w:lang w:eastAsia="en-GB"/>
        </w:rPr>
        <w:t xml:space="preserve"> (</w:t>
      </w:r>
      <w:r w:rsidR="00D0292E" w:rsidRPr="00842E1B">
        <w:rPr>
          <w:rFonts w:cs="Times New Roman"/>
          <w:color w:val="222222"/>
          <w:szCs w:val="24"/>
          <w:shd w:val="clear" w:color="auto" w:fill="FFFFFF"/>
        </w:rPr>
        <w:t>Daher and Kiewra, 2016</w:t>
      </w:r>
      <w:r w:rsidR="00D0292E" w:rsidRPr="00842E1B">
        <w:rPr>
          <w:rFonts w:eastAsia="Times New Roman" w:cs="Times New Roman"/>
          <w:szCs w:val="24"/>
          <w:lang w:eastAsia="en-GB"/>
        </w:rPr>
        <w:t>)</w:t>
      </w:r>
      <w:r w:rsidRPr="00842E1B">
        <w:rPr>
          <w:rFonts w:eastAsia="Times New Roman" w:cs="Times New Roman"/>
          <w:szCs w:val="24"/>
          <w:lang w:eastAsia="en-GB"/>
        </w:rPr>
        <w:t xml:space="preserve">. </w:t>
      </w:r>
    </w:p>
    <w:p w14:paraId="3E046924" w14:textId="6F3C88D6" w:rsidR="003F778B" w:rsidRPr="00842E1B" w:rsidRDefault="00070F61" w:rsidP="0048056E">
      <w:pPr>
        <w:pStyle w:val="ListParagraph"/>
        <w:numPr>
          <w:ilvl w:val="0"/>
          <w:numId w:val="35"/>
        </w:numPr>
        <w:spacing w:after="160" w:line="360" w:lineRule="auto"/>
        <w:rPr>
          <w:rFonts w:eastAsia="Times New Roman" w:cs="Times New Roman"/>
          <w:szCs w:val="24"/>
          <w:lang w:eastAsia="en-GB"/>
        </w:rPr>
      </w:pPr>
      <w:r w:rsidRPr="00842E1B">
        <w:rPr>
          <w:rFonts w:eastAsia="Times New Roman" w:cs="Times New Roman"/>
          <w:szCs w:val="24"/>
          <w:lang w:eastAsia="en-GB"/>
        </w:rPr>
        <w:lastRenderedPageBreak/>
        <w:t>Being part of Hyatt Hotels Corporation gives Grand Hyatt Singapore a strong brand and reputation, which attracts business travellers. Companies organising major events or conferences prefer Hyatt for its dependability and expertise</w:t>
      </w:r>
      <w:r w:rsidR="00D0292E" w:rsidRPr="00842E1B">
        <w:rPr>
          <w:rFonts w:eastAsia="Times New Roman" w:cs="Times New Roman"/>
          <w:szCs w:val="24"/>
          <w:lang w:eastAsia="en-GB"/>
        </w:rPr>
        <w:t xml:space="preserve"> (</w:t>
      </w:r>
      <w:bookmarkStart w:id="9" w:name="_Hlk189011891"/>
      <w:r w:rsidR="00D0292E" w:rsidRPr="00842E1B">
        <w:rPr>
          <w:rFonts w:cs="Times New Roman"/>
          <w:color w:val="222222"/>
          <w:szCs w:val="24"/>
          <w:shd w:val="clear" w:color="auto" w:fill="FFFFFF"/>
        </w:rPr>
        <w:t>Kauff</w:t>
      </w:r>
      <w:r w:rsidR="00700F0C" w:rsidRPr="00842E1B">
        <w:rPr>
          <w:rFonts w:cs="Times New Roman"/>
          <w:color w:val="222222"/>
          <w:szCs w:val="24"/>
          <w:shd w:val="clear" w:color="auto" w:fill="FFFFFF"/>
        </w:rPr>
        <w:t xml:space="preserve"> et al., </w:t>
      </w:r>
      <w:r w:rsidR="00D0292E" w:rsidRPr="00842E1B">
        <w:rPr>
          <w:rFonts w:cs="Times New Roman"/>
          <w:color w:val="222222"/>
          <w:szCs w:val="24"/>
          <w:shd w:val="clear" w:color="auto" w:fill="FFFFFF"/>
        </w:rPr>
        <w:t>2016</w:t>
      </w:r>
      <w:bookmarkEnd w:id="9"/>
      <w:r w:rsidR="00D0292E" w:rsidRPr="00842E1B">
        <w:rPr>
          <w:rFonts w:eastAsia="Times New Roman" w:cs="Times New Roman"/>
          <w:szCs w:val="24"/>
          <w:lang w:eastAsia="en-GB"/>
        </w:rPr>
        <w:t>)</w:t>
      </w:r>
      <w:r w:rsidRPr="00842E1B">
        <w:rPr>
          <w:rFonts w:eastAsia="Times New Roman" w:cs="Times New Roman"/>
          <w:szCs w:val="24"/>
          <w:lang w:eastAsia="en-GB"/>
        </w:rPr>
        <w:t xml:space="preserve">. </w:t>
      </w:r>
    </w:p>
    <w:p w14:paraId="3E5797A8" w14:textId="3B947E38" w:rsidR="003F778B" w:rsidRPr="003F778B" w:rsidRDefault="00070F61" w:rsidP="0048056E">
      <w:pPr>
        <w:spacing w:after="160" w:line="360" w:lineRule="auto"/>
        <w:rPr>
          <w:rFonts w:eastAsia="Times New Roman" w:cs="Times New Roman"/>
          <w:b/>
          <w:szCs w:val="24"/>
          <w:lang w:eastAsia="en-GB"/>
        </w:rPr>
      </w:pPr>
      <w:r w:rsidRPr="003F778B">
        <w:rPr>
          <w:rFonts w:eastAsia="Times New Roman" w:cs="Times New Roman"/>
          <w:b/>
          <w:szCs w:val="24"/>
          <w:lang w:eastAsia="en-GB"/>
        </w:rPr>
        <w:t>Opportunities exist</w:t>
      </w:r>
    </w:p>
    <w:p w14:paraId="29BAEEF9" w14:textId="709B608E" w:rsidR="00090AC1" w:rsidRDefault="003F778B" w:rsidP="0048056E">
      <w:pPr>
        <w:spacing w:after="160" w:line="360" w:lineRule="auto"/>
        <w:rPr>
          <w:rFonts w:eastAsia="Times New Roman" w:cs="Times New Roman"/>
          <w:szCs w:val="24"/>
          <w:lang w:eastAsia="en-GB"/>
        </w:rPr>
      </w:pPr>
      <w:r w:rsidRPr="003F778B">
        <w:rPr>
          <w:rFonts w:eastAsia="Times New Roman" w:cs="Times New Roman"/>
          <w:b/>
          <w:szCs w:val="24"/>
          <w:lang w:eastAsia="en-GB"/>
        </w:rPr>
        <w:t>Hybrid Model</w:t>
      </w:r>
      <w:r>
        <w:rPr>
          <w:rFonts w:eastAsia="Times New Roman" w:cs="Times New Roman"/>
          <w:szCs w:val="24"/>
          <w:lang w:eastAsia="en-GB"/>
        </w:rPr>
        <w:t xml:space="preserve">: </w:t>
      </w:r>
      <w:r w:rsidR="00070F61" w:rsidRPr="00DC040B">
        <w:rPr>
          <w:rFonts w:eastAsia="Times New Roman" w:cs="Times New Roman"/>
          <w:szCs w:val="24"/>
          <w:lang w:eastAsia="en-GB"/>
        </w:rPr>
        <w:t>The rise of hybrid and virtual meetings may help Grand Hyatt Singapore. By investing in virtual meeting tools and high-quality audio-visual equipment, the hotel may attract business meetings</w:t>
      </w:r>
      <w:r w:rsidR="00D0292E" w:rsidRPr="00DC040B">
        <w:rPr>
          <w:rFonts w:eastAsia="Times New Roman" w:cs="Times New Roman"/>
          <w:szCs w:val="24"/>
          <w:lang w:eastAsia="en-GB"/>
        </w:rPr>
        <w:t xml:space="preserve"> (</w:t>
      </w:r>
      <w:bookmarkStart w:id="10" w:name="_Hlk189011901"/>
      <w:r w:rsidR="00D0292E" w:rsidRPr="00DC040B">
        <w:rPr>
          <w:rFonts w:cs="Times New Roman"/>
          <w:color w:val="222222"/>
          <w:szCs w:val="24"/>
          <w:shd w:val="clear" w:color="auto" w:fill="FFFFFF"/>
        </w:rPr>
        <w:t>Roumiani</w:t>
      </w:r>
      <w:r w:rsidR="00700F0C" w:rsidRPr="00DC040B">
        <w:rPr>
          <w:rFonts w:cs="Times New Roman"/>
          <w:color w:val="222222"/>
          <w:szCs w:val="24"/>
          <w:shd w:val="clear" w:color="auto" w:fill="FFFFFF"/>
        </w:rPr>
        <w:t xml:space="preserve"> et al., </w:t>
      </w:r>
      <w:r w:rsidR="00D0292E" w:rsidRPr="00DC040B">
        <w:rPr>
          <w:rFonts w:cs="Times New Roman"/>
          <w:color w:val="222222"/>
          <w:szCs w:val="24"/>
          <w:shd w:val="clear" w:color="auto" w:fill="FFFFFF"/>
        </w:rPr>
        <w:t>2020</w:t>
      </w:r>
      <w:bookmarkEnd w:id="10"/>
      <w:r w:rsidR="00D0292E" w:rsidRPr="00DC040B">
        <w:rPr>
          <w:rFonts w:eastAsia="Times New Roman" w:cs="Times New Roman"/>
          <w:szCs w:val="24"/>
          <w:lang w:eastAsia="en-GB"/>
        </w:rPr>
        <w:t>)</w:t>
      </w:r>
      <w:r w:rsidR="00070F61" w:rsidRPr="00DC040B">
        <w:rPr>
          <w:rFonts w:eastAsia="Times New Roman" w:cs="Times New Roman"/>
          <w:szCs w:val="24"/>
          <w:lang w:eastAsia="en-GB"/>
        </w:rPr>
        <w:t xml:space="preserve">. </w:t>
      </w:r>
    </w:p>
    <w:p w14:paraId="1849DEA8" w14:textId="32B375CC" w:rsidR="00090AC1" w:rsidRDefault="00070F61" w:rsidP="0048056E">
      <w:pPr>
        <w:spacing w:after="160" w:line="360" w:lineRule="auto"/>
        <w:rPr>
          <w:rFonts w:eastAsia="Times New Roman" w:cs="Times New Roman"/>
          <w:szCs w:val="24"/>
          <w:lang w:eastAsia="en-GB"/>
        </w:rPr>
      </w:pPr>
      <w:r w:rsidRPr="00090AC1">
        <w:rPr>
          <w:rFonts w:eastAsia="Times New Roman" w:cs="Times New Roman"/>
          <w:b/>
          <w:szCs w:val="24"/>
          <w:lang w:eastAsia="en-GB"/>
        </w:rPr>
        <w:t>Digital Solutions Expansion</w:t>
      </w:r>
      <w:r w:rsidRPr="00DC040B">
        <w:rPr>
          <w:rFonts w:eastAsia="Times New Roman" w:cs="Times New Roman"/>
          <w:szCs w:val="24"/>
          <w:lang w:eastAsia="en-GB"/>
        </w:rPr>
        <w:t>: Corporate clients increasingly seek smooth, tech-enabled interactions</w:t>
      </w:r>
      <w:r w:rsidR="00D0292E" w:rsidRPr="00DC040B">
        <w:rPr>
          <w:rFonts w:eastAsia="Times New Roman" w:cs="Times New Roman"/>
          <w:szCs w:val="24"/>
          <w:lang w:eastAsia="en-GB"/>
        </w:rPr>
        <w:t xml:space="preserve"> (</w:t>
      </w:r>
      <w:r w:rsidR="00D0292E" w:rsidRPr="00DC040B">
        <w:rPr>
          <w:rFonts w:cs="Times New Roman"/>
          <w:color w:val="222222"/>
          <w:szCs w:val="24"/>
          <w:shd w:val="clear" w:color="auto" w:fill="FFFFFF"/>
        </w:rPr>
        <w:t>Laird, 2019</w:t>
      </w:r>
      <w:r w:rsidR="00D0292E" w:rsidRPr="00DC040B">
        <w:rPr>
          <w:rFonts w:eastAsia="Times New Roman" w:cs="Times New Roman"/>
          <w:szCs w:val="24"/>
          <w:lang w:eastAsia="en-GB"/>
        </w:rPr>
        <w:t>)</w:t>
      </w:r>
      <w:r w:rsidRPr="00DC040B">
        <w:rPr>
          <w:rFonts w:eastAsia="Times New Roman" w:cs="Times New Roman"/>
          <w:szCs w:val="24"/>
          <w:lang w:eastAsia="en-GB"/>
        </w:rPr>
        <w:t xml:space="preserve">. The hotel may provide online event management software, simplified booking systems, and enhanced virtual conference services to meet the increased need for speed and simplicity. </w:t>
      </w:r>
    </w:p>
    <w:p w14:paraId="5C8F5CB4" w14:textId="3E77E2F0" w:rsidR="00090AC1" w:rsidRPr="00090AC1" w:rsidRDefault="00070F61" w:rsidP="0048056E">
      <w:pPr>
        <w:spacing w:after="160" w:line="360" w:lineRule="auto"/>
        <w:rPr>
          <w:rFonts w:eastAsia="Times New Roman" w:cs="Times New Roman"/>
          <w:b/>
          <w:szCs w:val="24"/>
          <w:lang w:eastAsia="en-GB"/>
        </w:rPr>
      </w:pPr>
      <w:r w:rsidRPr="00090AC1">
        <w:rPr>
          <w:rFonts w:eastAsia="Times New Roman" w:cs="Times New Roman"/>
          <w:b/>
          <w:szCs w:val="24"/>
          <w:lang w:eastAsia="en-GB"/>
        </w:rPr>
        <w:t xml:space="preserve">Analysing Threats and Weaknesses to Create Opportunities </w:t>
      </w:r>
    </w:p>
    <w:p w14:paraId="735CA97D" w14:textId="5C5C50A9" w:rsidR="00090AC1" w:rsidRDefault="00070F61"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TOWS analysis turns external threats and weaknesses into opportunities. Addressing its flaws and exploiting its surroundings may help the Grand Hyatt Singapore hotel compete in the hotel industry</w:t>
      </w:r>
      <w:r w:rsidR="00D0292E" w:rsidRPr="00DC040B">
        <w:rPr>
          <w:rFonts w:eastAsia="Times New Roman" w:cs="Times New Roman"/>
          <w:szCs w:val="24"/>
          <w:lang w:eastAsia="en-GB"/>
        </w:rPr>
        <w:t xml:space="preserve"> (</w:t>
      </w:r>
      <w:r w:rsidR="00D0292E" w:rsidRPr="00DC040B">
        <w:rPr>
          <w:rFonts w:cs="Times New Roman"/>
          <w:color w:val="222222"/>
          <w:szCs w:val="24"/>
          <w:shd w:val="clear" w:color="auto" w:fill="FFFFFF"/>
        </w:rPr>
        <w:t>Kulshrestha and Puri, 2017</w:t>
      </w:r>
      <w:r w:rsidR="00D0292E" w:rsidRPr="00DC040B">
        <w:rPr>
          <w:rFonts w:eastAsia="Times New Roman" w:cs="Times New Roman"/>
          <w:szCs w:val="24"/>
          <w:lang w:eastAsia="en-GB"/>
        </w:rPr>
        <w:t>)</w:t>
      </w:r>
      <w:r w:rsidRPr="00DC040B">
        <w:rPr>
          <w:rFonts w:eastAsia="Times New Roman" w:cs="Times New Roman"/>
          <w:szCs w:val="24"/>
          <w:lang w:eastAsia="en-GB"/>
        </w:rPr>
        <w:t xml:space="preserve">. </w:t>
      </w:r>
    </w:p>
    <w:p w14:paraId="7B8634B8" w14:textId="4B1803F5" w:rsidR="00090AC1" w:rsidRPr="00090AC1" w:rsidRDefault="00070F61" w:rsidP="0048056E">
      <w:pPr>
        <w:spacing w:after="160" w:line="360" w:lineRule="auto"/>
        <w:rPr>
          <w:rFonts w:eastAsia="Times New Roman" w:cs="Times New Roman"/>
          <w:b/>
          <w:szCs w:val="24"/>
          <w:lang w:eastAsia="en-GB"/>
        </w:rPr>
      </w:pPr>
      <w:r w:rsidRPr="00090AC1">
        <w:rPr>
          <w:rFonts w:eastAsia="Times New Roman" w:cs="Times New Roman"/>
          <w:b/>
          <w:szCs w:val="24"/>
          <w:lang w:eastAsia="en-GB"/>
        </w:rPr>
        <w:t xml:space="preserve">Strengths and flaws </w:t>
      </w:r>
    </w:p>
    <w:p w14:paraId="4CADD559" w14:textId="08B7500A" w:rsidR="00090AC1" w:rsidRPr="00090AC1" w:rsidRDefault="00070F61" w:rsidP="0048056E">
      <w:pPr>
        <w:pStyle w:val="ListParagraph"/>
        <w:numPr>
          <w:ilvl w:val="0"/>
          <w:numId w:val="34"/>
        </w:numPr>
        <w:spacing w:after="160" w:line="360" w:lineRule="auto"/>
        <w:rPr>
          <w:rFonts w:eastAsia="Times New Roman" w:cs="Times New Roman"/>
          <w:szCs w:val="24"/>
          <w:lang w:eastAsia="en-GB"/>
        </w:rPr>
      </w:pPr>
      <w:r w:rsidRPr="00090AC1">
        <w:rPr>
          <w:rFonts w:eastAsia="Times New Roman" w:cs="Times New Roman"/>
          <w:szCs w:val="24"/>
          <w:lang w:eastAsia="en-GB"/>
        </w:rPr>
        <w:t>Grand Hyatt Singapore delivers premium services, however its corporate event technology may be better. 1. Corporate Events Have Limited Technological Integration. Lack of sophisticated, adaptable technological solutions for mixed groups may prevent the hotel from meeting corporate clients' changing expectations</w:t>
      </w:r>
      <w:r w:rsidR="00D0292E" w:rsidRPr="00090AC1">
        <w:rPr>
          <w:rFonts w:eastAsia="Times New Roman" w:cs="Times New Roman"/>
          <w:szCs w:val="24"/>
          <w:lang w:eastAsia="en-GB"/>
        </w:rPr>
        <w:t xml:space="preserve"> (</w:t>
      </w:r>
      <w:r w:rsidR="00D0292E" w:rsidRPr="00090AC1">
        <w:rPr>
          <w:rFonts w:cs="Times New Roman"/>
          <w:color w:val="222222"/>
          <w:szCs w:val="24"/>
          <w:shd w:val="clear" w:color="auto" w:fill="FFFFFF"/>
        </w:rPr>
        <w:t>Savari and Amghani, 2022</w:t>
      </w:r>
      <w:r w:rsidR="00D0292E" w:rsidRPr="00090AC1">
        <w:rPr>
          <w:rFonts w:eastAsia="Times New Roman" w:cs="Times New Roman"/>
          <w:szCs w:val="24"/>
          <w:lang w:eastAsia="en-GB"/>
        </w:rPr>
        <w:t>)</w:t>
      </w:r>
      <w:r w:rsidRPr="00090AC1">
        <w:rPr>
          <w:rFonts w:eastAsia="Times New Roman" w:cs="Times New Roman"/>
          <w:szCs w:val="24"/>
          <w:lang w:eastAsia="en-GB"/>
        </w:rPr>
        <w:t xml:space="preserve">. </w:t>
      </w:r>
    </w:p>
    <w:p w14:paraId="7C8C64AA" w14:textId="30DDEBDA" w:rsidR="00090AC1" w:rsidRPr="00090AC1" w:rsidRDefault="00070F61" w:rsidP="0048056E">
      <w:pPr>
        <w:pStyle w:val="ListParagraph"/>
        <w:numPr>
          <w:ilvl w:val="0"/>
          <w:numId w:val="34"/>
        </w:numPr>
        <w:spacing w:after="160" w:line="360" w:lineRule="auto"/>
        <w:rPr>
          <w:rFonts w:eastAsia="Times New Roman" w:cs="Times New Roman"/>
          <w:szCs w:val="24"/>
          <w:lang w:eastAsia="en-GB"/>
        </w:rPr>
      </w:pPr>
      <w:r w:rsidRPr="00090AC1">
        <w:rPr>
          <w:rFonts w:eastAsia="Times New Roman" w:cs="Times New Roman"/>
          <w:szCs w:val="24"/>
          <w:lang w:eastAsia="en-GB"/>
        </w:rPr>
        <w:t>Pricing Strategy: Grand Hyatt's high prices may prevent corporate clients on a budget, especially post-pandemic. Reviewing the price strategy may assist meet client needs, especially those who prefer cheaper options</w:t>
      </w:r>
      <w:r w:rsidR="00D0292E" w:rsidRPr="00090AC1">
        <w:rPr>
          <w:rFonts w:eastAsia="Times New Roman" w:cs="Times New Roman"/>
          <w:szCs w:val="24"/>
          <w:lang w:eastAsia="en-GB"/>
        </w:rPr>
        <w:t xml:space="preserve"> (</w:t>
      </w:r>
      <w:r w:rsidR="00D0292E" w:rsidRPr="00090AC1">
        <w:rPr>
          <w:rFonts w:cs="Times New Roman"/>
          <w:color w:val="222222"/>
          <w:szCs w:val="24"/>
          <w:shd w:val="clear" w:color="auto" w:fill="FFFFFF"/>
        </w:rPr>
        <w:t>Fitriani, 2022</w:t>
      </w:r>
      <w:r w:rsidR="00D0292E" w:rsidRPr="00090AC1">
        <w:rPr>
          <w:rFonts w:eastAsia="Times New Roman" w:cs="Times New Roman"/>
          <w:szCs w:val="24"/>
          <w:lang w:eastAsia="en-GB"/>
        </w:rPr>
        <w:t>)</w:t>
      </w:r>
      <w:r w:rsidRPr="00090AC1">
        <w:rPr>
          <w:rFonts w:eastAsia="Times New Roman" w:cs="Times New Roman"/>
          <w:szCs w:val="24"/>
          <w:lang w:eastAsia="en-GB"/>
        </w:rPr>
        <w:t xml:space="preserve">. </w:t>
      </w:r>
    </w:p>
    <w:p w14:paraId="47BC4804" w14:textId="32763999" w:rsidR="00090AC1" w:rsidRPr="00090AC1" w:rsidRDefault="00070F61" w:rsidP="0048056E">
      <w:pPr>
        <w:spacing w:after="160" w:line="360" w:lineRule="auto"/>
        <w:rPr>
          <w:rFonts w:eastAsia="Times New Roman" w:cs="Times New Roman"/>
          <w:b/>
          <w:szCs w:val="24"/>
          <w:lang w:eastAsia="en-GB"/>
        </w:rPr>
      </w:pPr>
      <w:r w:rsidRPr="00090AC1">
        <w:rPr>
          <w:rFonts w:eastAsia="Times New Roman" w:cs="Times New Roman"/>
          <w:b/>
          <w:szCs w:val="24"/>
          <w:lang w:eastAsia="en-GB"/>
        </w:rPr>
        <w:t xml:space="preserve">Opportunities to Address Weaknesses </w:t>
      </w:r>
    </w:p>
    <w:p w14:paraId="65C1188C" w14:textId="77777777" w:rsidR="00090AC1" w:rsidRPr="00090AC1" w:rsidRDefault="00070F61" w:rsidP="0048056E">
      <w:pPr>
        <w:pStyle w:val="ListParagraph"/>
        <w:numPr>
          <w:ilvl w:val="0"/>
          <w:numId w:val="33"/>
        </w:numPr>
        <w:spacing w:after="160" w:line="360" w:lineRule="auto"/>
        <w:rPr>
          <w:rFonts w:eastAsia="Times New Roman" w:cs="Times New Roman"/>
          <w:szCs w:val="24"/>
          <w:lang w:eastAsia="en-GB"/>
        </w:rPr>
      </w:pPr>
      <w:r w:rsidRPr="00090AC1">
        <w:rPr>
          <w:rFonts w:eastAsia="Times New Roman" w:cs="Times New Roman"/>
          <w:szCs w:val="24"/>
          <w:lang w:eastAsia="en-GB"/>
        </w:rPr>
        <w:t>The hotel can bridge the technology gap and improve visitor experiences using 3D maps, virtual meeting platforms, and AI. These technologies may set Grand Hyatt Singapore apart and meet the rising need for mixed and digital events</w:t>
      </w:r>
      <w:r w:rsidR="00D67305" w:rsidRPr="00090AC1">
        <w:rPr>
          <w:rFonts w:eastAsia="Times New Roman" w:cs="Times New Roman"/>
          <w:szCs w:val="24"/>
          <w:lang w:eastAsia="en-GB"/>
        </w:rPr>
        <w:t xml:space="preserve"> (</w:t>
      </w:r>
      <w:r w:rsidR="00D67305" w:rsidRPr="00090AC1">
        <w:rPr>
          <w:rFonts w:cs="Times New Roman"/>
          <w:color w:val="222222"/>
          <w:szCs w:val="24"/>
          <w:shd w:val="clear" w:color="auto" w:fill="FFFFFF"/>
        </w:rPr>
        <w:t>Gottfried</w:t>
      </w:r>
      <w:r w:rsidR="00700F0C" w:rsidRPr="00090AC1">
        <w:rPr>
          <w:rFonts w:cs="Times New Roman"/>
          <w:color w:val="222222"/>
          <w:szCs w:val="24"/>
          <w:shd w:val="clear" w:color="auto" w:fill="FFFFFF"/>
        </w:rPr>
        <w:t xml:space="preserve"> et al., </w:t>
      </w:r>
      <w:r w:rsidR="00D67305" w:rsidRPr="00090AC1">
        <w:rPr>
          <w:rFonts w:cs="Times New Roman"/>
          <w:color w:val="222222"/>
          <w:szCs w:val="24"/>
          <w:shd w:val="clear" w:color="auto" w:fill="FFFFFF"/>
        </w:rPr>
        <w:t>2018</w:t>
      </w:r>
      <w:r w:rsidR="00D67305" w:rsidRPr="00090AC1">
        <w:rPr>
          <w:rFonts w:eastAsia="Times New Roman" w:cs="Times New Roman"/>
          <w:szCs w:val="24"/>
          <w:lang w:eastAsia="en-GB"/>
        </w:rPr>
        <w:t>)</w:t>
      </w:r>
      <w:r w:rsidRPr="00090AC1">
        <w:rPr>
          <w:rFonts w:eastAsia="Times New Roman" w:cs="Times New Roman"/>
          <w:szCs w:val="24"/>
          <w:lang w:eastAsia="en-GB"/>
        </w:rPr>
        <w:t xml:space="preserve">. </w:t>
      </w:r>
    </w:p>
    <w:p w14:paraId="6E2DE531" w14:textId="7C3704D3" w:rsidR="00090AC1" w:rsidRPr="00090AC1" w:rsidRDefault="00070F61" w:rsidP="0048056E">
      <w:pPr>
        <w:pStyle w:val="ListParagraph"/>
        <w:numPr>
          <w:ilvl w:val="0"/>
          <w:numId w:val="33"/>
        </w:numPr>
        <w:spacing w:after="160" w:line="360" w:lineRule="auto"/>
        <w:rPr>
          <w:rFonts w:eastAsia="Times New Roman" w:cs="Times New Roman"/>
          <w:szCs w:val="24"/>
          <w:lang w:eastAsia="en-GB"/>
        </w:rPr>
      </w:pPr>
      <w:r w:rsidRPr="00090AC1">
        <w:rPr>
          <w:rFonts w:eastAsia="Times New Roman" w:cs="Times New Roman"/>
          <w:szCs w:val="24"/>
          <w:lang w:eastAsia="en-GB"/>
        </w:rPr>
        <w:lastRenderedPageBreak/>
        <w:t xml:space="preserve">Offering many plan levels or open pricing might help corporate clients meet their budgets. For bigger events or long-term corporate partnerships, discounted packages may stimulate repeat business. Rewards and discounts for repeat corporate clients may develop relationships and keep them coming back. </w:t>
      </w:r>
    </w:p>
    <w:p w14:paraId="2EE95E60" w14:textId="5D9D14A5" w:rsidR="00090AC1" w:rsidRPr="00090AC1" w:rsidRDefault="00070F61" w:rsidP="0048056E">
      <w:pPr>
        <w:spacing w:after="160" w:line="360" w:lineRule="auto"/>
        <w:rPr>
          <w:rFonts w:eastAsia="Times New Roman" w:cs="Times New Roman"/>
          <w:b/>
          <w:szCs w:val="24"/>
          <w:lang w:eastAsia="en-GB"/>
        </w:rPr>
      </w:pPr>
      <w:r w:rsidRPr="00090AC1">
        <w:rPr>
          <w:rFonts w:eastAsia="Times New Roman" w:cs="Times New Roman"/>
          <w:b/>
          <w:szCs w:val="24"/>
          <w:lang w:eastAsia="en-GB"/>
        </w:rPr>
        <w:t xml:space="preserve">Safety Threats </w:t>
      </w:r>
    </w:p>
    <w:p w14:paraId="46A5C3D5" w14:textId="4C1DD10B" w:rsidR="00090AC1" w:rsidRPr="00090AC1" w:rsidRDefault="00070F61" w:rsidP="0048056E">
      <w:pPr>
        <w:pStyle w:val="ListParagraph"/>
        <w:numPr>
          <w:ilvl w:val="0"/>
          <w:numId w:val="32"/>
        </w:numPr>
        <w:spacing w:after="160" w:line="360" w:lineRule="auto"/>
        <w:rPr>
          <w:rFonts w:eastAsia="Times New Roman" w:cs="Times New Roman"/>
          <w:szCs w:val="24"/>
          <w:lang w:eastAsia="en-GB"/>
        </w:rPr>
      </w:pPr>
      <w:r w:rsidRPr="00090AC1">
        <w:rPr>
          <w:rFonts w:eastAsia="Times New Roman" w:cs="Times New Roman"/>
          <w:szCs w:val="24"/>
          <w:lang w:eastAsia="en-GB"/>
        </w:rPr>
        <w:t>Several luxury hotels and venues compete for corporate business in Singapore. Grand Hyatt Singapore struggles to stay up with rivals that have invested in green technology and processes</w:t>
      </w:r>
      <w:r w:rsidR="00D67305" w:rsidRPr="00090AC1">
        <w:rPr>
          <w:rFonts w:eastAsia="Times New Roman" w:cs="Times New Roman"/>
          <w:szCs w:val="24"/>
          <w:lang w:eastAsia="en-GB"/>
        </w:rPr>
        <w:t xml:space="preserve"> (</w:t>
      </w:r>
      <w:r w:rsidR="00D67305" w:rsidRPr="00090AC1">
        <w:rPr>
          <w:rFonts w:cs="Times New Roman"/>
          <w:color w:val="222222"/>
          <w:szCs w:val="24"/>
          <w:shd w:val="clear" w:color="auto" w:fill="FFFFFF"/>
        </w:rPr>
        <w:t>Asadpourian</w:t>
      </w:r>
      <w:r w:rsidR="00700F0C" w:rsidRPr="00090AC1">
        <w:rPr>
          <w:rFonts w:cs="Times New Roman"/>
          <w:color w:val="222222"/>
          <w:szCs w:val="24"/>
          <w:shd w:val="clear" w:color="auto" w:fill="FFFFFF"/>
        </w:rPr>
        <w:t xml:space="preserve"> et al., </w:t>
      </w:r>
      <w:r w:rsidR="00D67305" w:rsidRPr="00090AC1">
        <w:rPr>
          <w:rFonts w:cs="Times New Roman"/>
          <w:color w:val="222222"/>
          <w:szCs w:val="24"/>
          <w:shd w:val="clear" w:color="auto" w:fill="FFFFFF"/>
        </w:rPr>
        <w:t>2020</w:t>
      </w:r>
      <w:r w:rsidR="00D67305" w:rsidRPr="00090AC1">
        <w:rPr>
          <w:rFonts w:eastAsia="Times New Roman" w:cs="Times New Roman"/>
          <w:szCs w:val="24"/>
          <w:lang w:eastAsia="en-GB"/>
        </w:rPr>
        <w:t>)</w:t>
      </w:r>
      <w:r w:rsidRPr="00090AC1">
        <w:rPr>
          <w:rFonts w:eastAsia="Times New Roman" w:cs="Times New Roman"/>
          <w:szCs w:val="24"/>
          <w:lang w:eastAsia="en-GB"/>
        </w:rPr>
        <w:t xml:space="preserve">. </w:t>
      </w:r>
    </w:p>
    <w:p w14:paraId="63F747D4" w14:textId="2190AF67" w:rsidR="00090AC1" w:rsidRPr="00090AC1" w:rsidRDefault="00070F61" w:rsidP="0048056E">
      <w:pPr>
        <w:pStyle w:val="ListParagraph"/>
        <w:numPr>
          <w:ilvl w:val="0"/>
          <w:numId w:val="32"/>
        </w:numPr>
        <w:spacing w:after="160" w:line="360" w:lineRule="auto"/>
        <w:rPr>
          <w:rFonts w:eastAsia="Times New Roman" w:cs="Times New Roman"/>
          <w:szCs w:val="24"/>
          <w:lang w:eastAsia="en-GB"/>
        </w:rPr>
      </w:pPr>
      <w:r w:rsidRPr="00090AC1">
        <w:rPr>
          <w:rFonts w:eastAsia="Times New Roman" w:cs="Times New Roman"/>
          <w:szCs w:val="24"/>
          <w:lang w:eastAsia="en-GB"/>
        </w:rPr>
        <w:t>Economic restrictions and the rise of online labour have altered the scene for corporate bookings, with many businesses cutting down on in-person events and travel. This may diminish demand for big event locations, lowering hotel income</w:t>
      </w:r>
      <w:r w:rsidR="00D67305" w:rsidRPr="00090AC1">
        <w:rPr>
          <w:rFonts w:eastAsia="Times New Roman" w:cs="Times New Roman"/>
          <w:szCs w:val="24"/>
          <w:lang w:eastAsia="en-GB"/>
        </w:rPr>
        <w:t xml:space="preserve"> (</w:t>
      </w:r>
      <w:r w:rsidR="00D67305" w:rsidRPr="00090AC1">
        <w:rPr>
          <w:rFonts w:cs="Times New Roman"/>
          <w:color w:val="222222"/>
          <w:szCs w:val="24"/>
          <w:shd w:val="clear" w:color="auto" w:fill="FFFFFF"/>
        </w:rPr>
        <w:t>Brown Epstein, 2022</w:t>
      </w:r>
      <w:r w:rsidR="00D67305" w:rsidRPr="00090AC1">
        <w:rPr>
          <w:rFonts w:eastAsia="Times New Roman" w:cs="Times New Roman"/>
          <w:szCs w:val="24"/>
          <w:lang w:eastAsia="en-GB"/>
        </w:rPr>
        <w:t>)</w:t>
      </w:r>
      <w:r w:rsidRPr="00090AC1">
        <w:rPr>
          <w:rFonts w:eastAsia="Times New Roman" w:cs="Times New Roman"/>
          <w:szCs w:val="24"/>
          <w:lang w:eastAsia="en-GB"/>
        </w:rPr>
        <w:t xml:space="preserve">. </w:t>
      </w:r>
    </w:p>
    <w:p w14:paraId="0A667D21" w14:textId="33FBF51E" w:rsidR="00090AC1" w:rsidRPr="00090AC1" w:rsidRDefault="00070F61" w:rsidP="0048056E">
      <w:pPr>
        <w:spacing w:after="160" w:line="360" w:lineRule="auto"/>
        <w:rPr>
          <w:rFonts w:eastAsia="Times New Roman" w:cs="Times New Roman"/>
          <w:b/>
          <w:szCs w:val="24"/>
          <w:lang w:eastAsia="en-GB"/>
        </w:rPr>
      </w:pPr>
      <w:r w:rsidRPr="00090AC1">
        <w:rPr>
          <w:rFonts w:eastAsia="Times New Roman" w:cs="Times New Roman"/>
          <w:b/>
          <w:szCs w:val="24"/>
          <w:lang w:eastAsia="en-GB"/>
        </w:rPr>
        <w:t xml:space="preserve">Threats vs. Opportunities </w:t>
      </w:r>
    </w:p>
    <w:p w14:paraId="2544D964" w14:textId="77777777" w:rsidR="00090AC1" w:rsidRPr="00090AC1" w:rsidRDefault="00070F61" w:rsidP="0048056E">
      <w:pPr>
        <w:pStyle w:val="ListParagraph"/>
        <w:numPr>
          <w:ilvl w:val="0"/>
          <w:numId w:val="31"/>
        </w:numPr>
        <w:spacing w:after="160" w:line="360" w:lineRule="auto"/>
        <w:rPr>
          <w:rFonts w:eastAsia="Times New Roman" w:cs="Times New Roman"/>
          <w:szCs w:val="24"/>
          <w:lang w:eastAsia="en-GB"/>
        </w:rPr>
      </w:pPr>
      <w:r w:rsidRPr="00090AC1">
        <w:rPr>
          <w:rFonts w:eastAsia="Times New Roman" w:cs="Times New Roman"/>
          <w:szCs w:val="24"/>
          <w:lang w:eastAsia="en-GB"/>
        </w:rPr>
        <w:t xml:space="preserve">Sustainability to Stand Out: The hotel may boost its environmental efforts to compete. Green event pricing and eco-friendly housing may help businesses lessen their environmental impact. Promoting the hotel's green practices will attract socially conscious businesses. </w:t>
      </w:r>
    </w:p>
    <w:p w14:paraId="36AFAFC0" w14:textId="28000ECF" w:rsidR="00090AC1" w:rsidRPr="00090AC1" w:rsidRDefault="00070F61" w:rsidP="0048056E">
      <w:pPr>
        <w:pStyle w:val="ListParagraph"/>
        <w:numPr>
          <w:ilvl w:val="0"/>
          <w:numId w:val="31"/>
        </w:numPr>
        <w:spacing w:after="160" w:line="360" w:lineRule="auto"/>
        <w:rPr>
          <w:rFonts w:eastAsia="Times New Roman" w:cs="Times New Roman"/>
          <w:szCs w:val="24"/>
          <w:lang w:eastAsia="en-GB"/>
        </w:rPr>
      </w:pPr>
      <w:r w:rsidRPr="00090AC1">
        <w:rPr>
          <w:rFonts w:eastAsia="Times New Roman" w:cs="Times New Roman"/>
          <w:szCs w:val="24"/>
          <w:lang w:eastAsia="en-GB"/>
        </w:rPr>
        <w:t>In response to business travel trends, Grand Hyatt Singapore may provide open event spaces and technology for mixed and virtual meetings</w:t>
      </w:r>
      <w:r w:rsidR="00D67305" w:rsidRPr="00090AC1">
        <w:rPr>
          <w:rFonts w:eastAsia="Times New Roman" w:cs="Times New Roman"/>
          <w:szCs w:val="24"/>
          <w:lang w:eastAsia="en-GB"/>
        </w:rPr>
        <w:t xml:space="preserve"> (</w:t>
      </w:r>
      <w:r w:rsidR="00D67305" w:rsidRPr="00090AC1">
        <w:rPr>
          <w:rFonts w:cs="Times New Roman"/>
          <w:color w:val="222222"/>
          <w:szCs w:val="24"/>
          <w:shd w:val="clear" w:color="auto" w:fill="FFFFFF"/>
        </w:rPr>
        <w:t>Datta</w:t>
      </w:r>
      <w:r w:rsidR="00700F0C" w:rsidRPr="00090AC1">
        <w:rPr>
          <w:rFonts w:cs="Times New Roman"/>
          <w:color w:val="222222"/>
          <w:szCs w:val="24"/>
          <w:shd w:val="clear" w:color="auto" w:fill="FFFFFF"/>
        </w:rPr>
        <w:t xml:space="preserve"> et al., </w:t>
      </w:r>
      <w:r w:rsidR="00D67305" w:rsidRPr="00090AC1">
        <w:rPr>
          <w:rFonts w:cs="Times New Roman"/>
          <w:color w:val="222222"/>
          <w:szCs w:val="24"/>
          <w:shd w:val="clear" w:color="auto" w:fill="FFFFFF"/>
        </w:rPr>
        <w:t>2020</w:t>
      </w:r>
      <w:r w:rsidR="00D67305" w:rsidRPr="00090AC1">
        <w:rPr>
          <w:rFonts w:eastAsia="Times New Roman" w:cs="Times New Roman"/>
          <w:szCs w:val="24"/>
          <w:lang w:eastAsia="en-GB"/>
        </w:rPr>
        <w:t>)</w:t>
      </w:r>
      <w:r w:rsidRPr="00090AC1">
        <w:rPr>
          <w:rFonts w:eastAsia="Times New Roman" w:cs="Times New Roman"/>
          <w:szCs w:val="24"/>
          <w:lang w:eastAsia="en-GB"/>
        </w:rPr>
        <w:t xml:space="preserve">. This may help the hotel attract clients who want cheaper or more convenient meeting spaces. The hotel may also consider providing longer stays to business travellers. </w:t>
      </w:r>
    </w:p>
    <w:p w14:paraId="2E9746CB" w14:textId="089E29A1" w:rsidR="00596F8F" w:rsidRPr="00DC040B" w:rsidRDefault="00070F61"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The SOAR and TOWS analysis found that Grand Hyatt Singapore has a great location, reputation, services, and sustainability. The hotel must modify pricing and technology to optimise assets. It should also capitalise on mixed events, digital solutions, and sustainability. The hotel may improve its corporate booking performance and competitiveness in Singapore's hospitality industry by addressing internal and external issues</w:t>
      </w:r>
      <w:r w:rsidR="00D67305" w:rsidRPr="00DC040B">
        <w:rPr>
          <w:rFonts w:eastAsia="Times New Roman" w:cs="Times New Roman"/>
          <w:szCs w:val="24"/>
          <w:lang w:eastAsia="en-GB"/>
        </w:rPr>
        <w:t xml:space="preserve"> (</w:t>
      </w:r>
      <w:r w:rsidR="00D67305" w:rsidRPr="00DC040B">
        <w:rPr>
          <w:rFonts w:cs="Times New Roman"/>
          <w:color w:val="222222"/>
          <w:szCs w:val="24"/>
          <w:shd w:val="clear" w:color="auto" w:fill="FFFFFF"/>
        </w:rPr>
        <w:t>Escalona</w:t>
      </w:r>
      <w:r w:rsidR="00700F0C" w:rsidRPr="00DC040B">
        <w:rPr>
          <w:rFonts w:cs="Times New Roman"/>
          <w:color w:val="222222"/>
          <w:szCs w:val="24"/>
          <w:shd w:val="clear" w:color="auto" w:fill="FFFFFF"/>
        </w:rPr>
        <w:t xml:space="preserve"> et al., </w:t>
      </w:r>
      <w:r w:rsidR="00D67305" w:rsidRPr="00DC040B">
        <w:rPr>
          <w:rFonts w:cs="Times New Roman"/>
          <w:color w:val="222222"/>
          <w:szCs w:val="24"/>
          <w:shd w:val="clear" w:color="auto" w:fill="FFFFFF"/>
        </w:rPr>
        <w:t>2022</w:t>
      </w:r>
      <w:r w:rsidR="00D67305" w:rsidRPr="00DC040B">
        <w:rPr>
          <w:rFonts w:eastAsia="Times New Roman" w:cs="Times New Roman"/>
          <w:szCs w:val="24"/>
          <w:lang w:eastAsia="en-GB"/>
        </w:rPr>
        <w:t>)</w:t>
      </w:r>
      <w:r w:rsidRPr="00DC040B">
        <w:rPr>
          <w:rFonts w:eastAsia="Times New Roman" w:cs="Times New Roman"/>
          <w:szCs w:val="24"/>
          <w:lang w:eastAsia="en-GB"/>
        </w:rPr>
        <w:t xml:space="preserve">. </w:t>
      </w:r>
    </w:p>
    <w:p w14:paraId="5343FED3" w14:textId="77777777" w:rsidR="00090AC1" w:rsidRDefault="00090AC1" w:rsidP="0048056E">
      <w:pPr>
        <w:spacing w:after="160" w:line="360" w:lineRule="auto"/>
        <w:jc w:val="left"/>
        <w:rPr>
          <w:rFonts w:eastAsiaTheme="majorEastAsia" w:cs="Times New Roman"/>
          <w:color w:val="2F5496" w:themeColor="accent1" w:themeShade="BF"/>
          <w:szCs w:val="24"/>
        </w:rPr>
      </w:pPr>
      <w:r>
        <w:rPr>
          <w:rFonts w:cs="Times New Roman"/>
          <w:szCs w:val="24"/>
        </w:rPr>
        <w:br w:type="page"/>
      </w:r>
    </w:p>
    <w:p w14:paraId="60687760" w14:textId="1B602A50" w:rsidR="00596F8F" w:rsidRPr="00ED3D97" w:rsidRDefault="00596F8F" w:rsidP="0048056E">
      <w:pPr>
        <w:pStyle w:val="Heading1"/>
        <w:numPr>
          <w:ilvl w:val="0"/>
          <w:numId w:val="36"/>
        </w:numPr>
        <w:spacing w:after="160" w:line="360" w:lineRule="auto"/>
        <w:ind w:left="357" w:hanging="357"/>
        <w:rPr>
          <w:rFonts w:cs="Times New Roman"/>
          <w:szCs w:val="24"/>
        </w:rPr>
      </w:pPr>
      <w:bookmarkStart w:id="11" w:name="_Toc189062782"/>
      <w:r w:rsidRPr="00ED3D97">
        <w:rPr>
          <w:rFonts w:cs="Times New Roman"/>
          <w:szCs w:val="24"/>
        </w:rPr>
        <w:lastRenderedPageBreak/>
        <w:t>Recommendations and Change Management</w:t>
      </w:r>
      <w:bookmarkEnd w:id="11"/>
    </w:p>
    <w:p w14:paraId="2F7FE269" w14:textId="5694BA8B" w:rsidR="00596F8F" w:rsidRPr="000E2F44" w:rsidRDefault="0048056E" w:rsidP="0048056E">
      <w:pPr>
        <w:pStyle w:val="Heading2"/>
        <w:spacing w:after="160" w:line="360" w:lineRule="auto"/>
        <w:rPr>
          <w:rFonts w:eastAsia="Times New Roman" w:cs="Times New Roman"/>
          <w:szCs w:val="24"/>
          <w:lang w:eastAsia="en-GB"/>
        </w:rPr>
      </w:pPr>
      <w:bookmarkStart w:id="12" w:name="_Toc189062783"/>
      <w:r>
        <w:rPr>
          <w:rFonts w:eastAsia="Times New Roman" w:cs="Times New Roman"/>
          <w:szCs w:val="24"/>
          <w:lang w:eastAsia="en-GB"/>
        </w:rPr>
        <w:t xml:space="preserve">4.1 </w:t>
      </w:r>
      <w:r w:rsidR="00596F8F" w:rsidRPr="000E2F44">
        <w:rPr>
          <w:rFonts w:eastAsia="Times New Roman" w:cs="Times New Roman"/>
          <w:szCs w:val="24"/>
          <w:lang w:eastAsia="en-GB"/>
        </w:rPr>
        <w:t>Strategic Enhancement of Corporate Sales Initiatives</w:t>
      </w:r>
      <w:bookmarkEnd w:id="12"/>
    </w:p>
    <w:p w14:paraId="093E2223" w14:textId="77777777" w:rsidR="00090AC1" w:rsidRDefault="00070F61"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 xml:space="preserve">To offset the decline in corporate bookings and boost long-term client retention, the Grand Hyatt Singapore must execute a strategic approach focused on targeted marketing, deeper relationships, and new sales activities. Important methods for this are: </w:t>
      </w:r>
    </w:p>
    <w:p w14:paraId="2F7E42C7" w14:textId="710C8B05" w:rsidR="00090AC1" w:rsidRPr="00090AC1" w:rsidRDefault="00070F61" w:rsidP="0048056E">
      <w:pPr>
        <w:spacing w:after="160" w:line="360" w:lineRule="auto"/>
        <w:rPr>
          <w:rFonts w:eastAsia="Times New Roman" w:cs="Times New Roman"/>
          <w:b/>
          <w:szCs w:val="24"/>
          <w:lang w:eastAsia="en-GB"/>
        </w:rPr>
      </w:pPr>
      <w:r w:rsidRPr="00090AC1">
        <w:rPr>
          <w:rFonts w:eastAsia="Times New Roman" w:cs="Times New Roman"/>
          <w:b/>
          <w:szCs w:val="24"/>
          <w:lang w:eastAsia="en-GB"/>
        </w:rPr>
        <w:t xml:space="preserve">Specific Marketing Projects </w:t>
      </w:r>
    </w:p>
    <w:p w14:paraId="03D0F18C" w14:textId="23AFEF5B" w:rsidR="00090AC1" w:rsidRPr="00090AC1" w:rsidRDefault="00070F61" w:rsidP="0048056E">
      <w:pPr>
        <w:pStyle w:val="ListParagraph"/>
        <w:numPr>
          <w:ilvl w:val="0"/>
          <w:numId w:val="30"/>
        </w:numPr>
        <w:spacing w:after="160" w:line="360" w:lineRule="auto"/>
        <w:rPr>
          <w:rFonts w:eastAsia="Times New Roman" w:cs="Times New Roman"/>
          <w:szCs w:val="24"/>
          <w:lang w:eastAsia="en-GB"/>
        </w:rPr>
      </w:pPr>
      <w:r w:rsidRPr="00090AC1">
        <w:rPr>
          <w:rFonts w:eastAsia="Times New Roman" w:cs="Times New Roman"/>
          <w:szCs w:val="24"/>
          <w:lang w:eastAsia="en-GB"/>
        </w:rPr>
        <w:t>The hotel could use targeted marketing to highlight its merits and set itself apart from competition to re-engage corporate customers. When the hotel tailors its offers to guest demands, booking rates may rise</w:t>
      </w:r>
      <w:r w:rsidR="00D67305" w:rsidRPr="00090AC1">
        <w:rPr>
          <w:rFonts w:eastAsia="Times New Roman" w:cs="Times New Roman"/>
          <w:szCs w:val="24"/>
          <w:lang w:eastAsia="en-GB"/>
        </w:rPr>
        <w:t xml:space="preserve"> (</w:t>
      </w:r>
      <w:r w:rsidR="00D67305" w:rsidRPr="00090AC1">
        <w:rPr>
          <w:rFonts w:cs="Times New Roman"/>
          <w:color w:val="222222"/>
          <w:szCs w:val="24"/>
          <w:shd w:val="clear" w:color="auto" w:fill="FFFFFF"/>
        </w:rPr>
        <w:t>Daher and Kiewra, 2016</w:t>
      </w:r>
      <w:r w:rsidR="00D67305" w:rsidRPr="00090AC1">
        <w:rPr>
          <w:rFonts w:eastAsia="Times New Roman" w:cs="Times New Roman"/>
          <w:szCs w:val="24"/>
          <w:lang w:eastAsia="en-GB"/>
        </w:rPr>
        <w:t>)</w:t>
      </w:r>
      <w:r w:rsidRPr="00090AC1">
        <w:rPr>
          <w:rFonts w:eastAsia="Times New Roman" w:cs="Times New Roman"/>
          <w:szCs w:val="24"/>
          <w:lang w:eastAsia="en-GB"/>
        </w:rPr>
        <w:t xml:space="preserve">. </w:t>
      </w:r>
    </w:p>
    <w:p w14:paraId="3C17A10C" w14:textId="412E8591" w:rsidR="00090AC1" w:rsidRPr="00090AC1" w:rsidRDefault="00070F61" w:rsidP="0048056E">
      <w:pPr>
        <w:pStyle w:val="ListParagraph"/>
        <w:numPr>
          <w:ilvl w:val="0"/>
          <w:numId w:val="30"/>
        </w:numPr>
        <w:spacing w:after="160" w:line="360" w:lineRule="auto"/>
        <w:rPr>
          <w:rFonts w:eastAsia="Times New Roman" w:cs="Times New Roman"/>
          <w:szCs w:val="24"/>
          <w:lang w:eastAsia="en-GB"/>
        </w:rPr>
      </w:pPr>
      <w:r w:rsidRPr="00090AC1">
        <w:rPr>
          <w:rFonts w:eastAsia="Times New Roman" w:cs="Times New Roman"/>
          <w:szCs w:val="24"/>
          <w:lang w:eastAsia="en-GB"/>
        </w:rPr>
        <w:t xml:space="preserve">The hotel might advertise its corporate hospitality expertise by writing white papers, blogs, or case studies on corporate event planning and business travel. </w:t>
      </w:r>
    </w:p>
    <w:p w14:paraId="262686F5" w14:textId="57ED0CF9" w:rsidR="00090AC1" w:rsidRPr="00090AC1" w:rsidRDefault="00070F61" w:rsidP="0048056E">
      <w:pPr>
        <w:spacing w:after="160" w:line="360" w:lineRule="auto"/>
        <w:rPr>
          <w:rFonts w:eastAsia="Times New Roman" w:cs="Times New Roman"/>
          <w:b/>
          <w:szCs w:val="24"/>
          <w:lang w:eastAsia="en-GB"/>
        </w:rPr>
      </w:pPr>
      <w:r w:rsidRPr="00090AC1">
        <w:rPr>
          <w:rFonts w:eastAsia="Times New Roman" w:cs="Times New Roman"/>
          <w:b/>
          <w:szCs w:val="24"/>
          <w:lang w:eastAsia="en-GB"/>
        </w:rPr>
        <w:t xml:space="preserve">Cooperation Program Improvement </w:t>
      </w:r>
    </w:p>
    <w:p w14:paraId="5A9A8B53" w14:textId="12717873" w:rsidR="00090AC1" w:rsidRPr="00090AC1" w:rsidRDefault="00070F61" w:rsidP="0048056E">
      <w:pPr>
        <w:pStyle w:val="ListParagraph"/>
        <w:numPr>
          <w:ilvl w:val="0"/>
          <w:numId w:val="29"/>
        </w:numPr>
        <w:spacing w:after="160" w:line="360" w:lineRule="auto"/>
        <w:rPr>
          <w:rFonts w:eastAsia="Times New Roman" w:cs="Times New Roman"/>
          <w:szCs w:val="24"/>
          <w:lang w:eastAsia="en-GB"/>
        </w:rPr>
      </w:pPr>
      <w:r w:rsidRPr="00090AC1">
        <w:rPr>
          <w:rFonts w:eastAsia="Times New Roman" w:cs="Times New Roman"/>
          <w:szCs w:val="24"/>
          <w:lang w:eastAsia="en-GB"/>
        </w:rPr>
        <w:t xml:space="preserve">Strategic relationships with local businesses, event planners, and large companies lead to recurrent corporate bookings. </w:t>
      </w:r>
    </w:p>
    <w:p w14:paraId="4AE4C76D" w14:textId="2FA2BAB2" w:rsidR="00596F8F" w:rsidRPr="00ED3D97" w:rsidRDefault="00070F61" w:rsidP="0048056E">
      <w:pPr>
        <w:pStyle w:val="ListParagraph"/>
        <w:numPr>
          <w:ilvl w:val="0"/>
          <w:numId w:val="29"/>
        </w:numPr>
        <w:spacing w:after="160" w:line="360" w:lineRule="auto"/>
        <w:rPr>
          <w:rFonts w:eastAsia="Times New Roman" w:cs="Times New Roman"/>
          <w:szCs w:val="24"/>
          <w:lang w:eastAsia="en-GB"/>
        </w:rPr>
      </w:pPr>
      <w:r w:rsidRPr="00090AC1">
        <w:rPr>
          <w:rFonts w:eastAsia="Times New Roman" w:cs="Times New Roman"/>
          <w:szCs w:val="24"/>
          <w:lang w:eastAsia="en-GB"/>
        </w:rPr>
        <w:t>Reward programs for businesses increase repeat bookings and client retention. Offering points for bookings or free hotel changes and meeting space may help retain corporate clients</w:t>
      </w:r>
      <w:r w:rsidR="00D67305" w:rsidRPr="00090AC1">
        <w:rPr>
          <w:rFonts w:eastAsia="Times New Roman" w:cs="Times New Roman"/>
          <w:szCs w:val="24"/>
          <w:lang w:eastAsia="en-GB"/>
        </w:rPr>
        <w:t xml:space="preserve"> (</w:t>
      </w:r>
      <w:r w:rsidR="00D67305" w:rsidRPr="00090AC1">
        <w:rPr>
          <w:rFonts w:cs="Times New Roman"/>
          <w:color w:val="222222"/>
          <w:szCs w:val="24"/>
          <w:shd w:val="clear" w:color="auto" w:fill="FFFFFF"/>
        </w:rPr>
        <w:t>Kauff</w:t>
      </w:r>
      <w:r w:rsidR="00700F0C" w:rsidRPr="00090AC1">
        <w:rPr>
          <w:rFonts w:cs="Times New Roman"/>
          <w:color w:val="222222"/>
          <w:szCs w:val="24"/>
          <w:shd w:val="clear" w:color="auto" w:fill="FFFFFF"/>
        </w:rPr>
        <w:t xml:space="preserve"> et al., </w:t>
      </w:r>
      <w:r w:rsidR="00D67305" w:rsidRPr="00090AC1">
        <w:rPr>
          <w:rFonts w:cs="Times New Roman"/>
          <w:color w:val="222222"/>
          <w:szCs w:val="24"/>
          <w:shd w:val="clear" w:color="auto" w:fill="FFFFFF"/>
        </w:rPr>
        <w:t>2016</w:t>
      </w:r>
      <w:r w:rsidR="00D67305" w:rsidRPr="00090AC1">
        <w:rPr>
          <w:rFonts w:eastAsia="Times New Roman" w:cs="Times New Roman"/>
          <w:szCs w:val="24"/>
          <w:lang w:eastAsia="en-GB"/>
        </w:rPr>
        <w:t>)</w:t>
      </w:r>
      <w:r w:rsidRPr="00090AC1">
        <w:rPr>
          <w:rFonts w:eastAsia="Times New Roman" w:cs="Times New Roman"/>
          <w:szCs w:val="24"/>
          <w:lang w:eastAsia="en-GB"/>
        </w:rPr>
        <w:t xml:space="preserve">. </w:t>
      </w:r>
    </w:p>
    <w:p w14:paraId="3C9727B8" w14:textId="2F2215AC" w:rsidR="00596F8F" w:rsidRPr="000E2F44" w:rsidRDefault="0048056E" w:rsidP="0048056E">
      <w:pPr>
        <w:pStyle w:val="Heading2"/>
        <w:spacing w:after="160" w:line="360" w:lineRule="auto"/>
        <w:rPr>
          <w:rFonts w:eastAsia="Times New Roman" w:cs="Times New Roman"/>
          <w:szCs w:val="24"/>
          <w:lang w:eastAsia="en-GB"/>
        </w:rPr>
      </w:pPr>
      <w:bookmarkStart w:id="13" w:name="_Toc189062784"/>
      <w:r>
        <w:rPr>
          <w:rFonts w:eastAsia="Times New Roman" w:cs="Times New Roman"/>
          <w:szCs w:val="24"/>
          <w:lang w:eastAsia="en-GB"/>
        </w:rPr>
        <w:t xml:space="preserve">4.2 </w:t>
      </w:r>
      <w:r w:rsidR="00596F8F" w:rsidRPr="000E2F44">
        <w:rPr>
          <w:rFonts w:eastAsia="Times New Roman" w:cs="Times New Roman"/>
          <w:szCs w:val="24"/>
          <w:lang w:eastAsia="en-GB"/>
        </w:rPr>
        <w:t>Optimizing Sales Channels and Technologies</w:t>
      </w:r>
      <w:bookmarkEnd w:id="13"/>
    </w:p>
    <w:p w14:paraId="41A75273" w14:textId="77777777" w:rsidR="00090AC1" w:rsidRDefault="006B7F11"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 xml:space="preserve">New technology and sales processes should help the Grand Hyatt Singapore Sales Department increase speed and corporate bookings. Smart technology like linked booking systems and CRM systems may streamline operations and boost income, customer interactions, and sales. These suggestions should improve these technologies: </w:t>
      </w:r>
    </w:p>
    <w:p w14:paraId="459E0A5B" w14:textId="059509D8" w:rsidR="00090AC1" w:rsidRPr="00090AC1" w:rsidRDefault="006B7F11" w:rsidP="0048056E">
      <w:pPr>
        <w:spacing w:after="160" w:line="360" w:lineRule="auto"/>
        <w:rPr>
          <w:rFonts w:eastAsia="Times New Roman" w:cs="Times New Roman"/>
          <w:b/>
          <w:szCs w:val="24"/>
          <w:lang w:eastAsia="en-GB"/>
        </w:rPr>
      </w:pPr>
      <w:r w:rsidRPr="00090AC1">
        <w:rPr>
          <w:rFonts w:eastAsia="Times New Roman" w:cs="Times New Roman"/>
          <w:b/>
          <w:szCs w:val="24"/>
          <w:lang w:eastAsia="en-GB"/>
        </w:rPr>
        <w:t xml:space="preserve">Building a robust CRM </w:t>
      </w:r>
    </w:p>
    <w:p w14:paraId="65C62A57" w14:textId="22DAF963" w:rsidR="00094534" w:rsidRPr="00DC040B" w:rsidRDefault="006B7F11"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The Sales Department may better manage corporate client relationships with a strong CRM system. CRM systems centralise client data, helping sales teams understand booking trends, preferences, and contacts</w:t>
      </w:r>
      <w:r w:rsidR="00D67305" w:rsidRPr="00DC040B">
        <w:rPr>
          <w:rFonts w:eastAsia="Times New Roman" w:cs="Times New Roman"/>
          <w:szCs w:val="24"/>
          <w:lang w:eastAsia="en-GB"/>
        </w:rPr>
        <w:t xml:space="preserve"> (</w:t>
      </w:r>
      <w:r w:rsidR="00D67305" w:rsidRPr="00DC040B">
        <w:rPr>
          <w:rFonts w:cs="Times New Roman"/>
          <w:color w:val="222222"/>
          <w:szCs w:val="24"/>
          <w:shd w:val="clear" w:color="auto" w:fill="FFFFFF"/>
        </w:rPr>
        <w:t>Roumiani</w:t>
      </w:r>
      <w:r w:rsidR="00700F0C" w:rsidRPr="00DC040B">
        <w:rPr>
          <w:rFonts w:cs="Times New Roman"/>
          <w:color w:val="222222"/>
          <w:szCs w:val="24"/>
          <w:shd w:val="clear" w:color="auto" w:fill="FFFFFF"/>
        </w:rPr>
        <w:t xml:space="preserve"> et al., </w:t>
      </w:r>
      <w:r w:rsidR="00D67305" w:rsidRPr="00DC040B">
        <w:rPr>
          <w:rFonts w:cs="Times New Roman"/>
          <w:color w:val="222222"/>
          <w:szCs w:val="24"/>
          <w:shd w:val="clear" w:color="auto" w:fill="FFFFFF"/>
        </w:rPr>
        <w:t>2020</w:t>
      </w:r>
      <w:r w:rsidR="00D67305" w:rsidRPr="00DC040B">
        <w:rPr>
          <w:rFonts w:eastAsia="Times New Roman" w:cs="Times New Roman"/>
          <w:szCs w:val="24"/>
          <w:lang w:eastAsia="en-GB"/>
        </w:rPr>
        <w:t>)</w:t>
      </w:r>
      <w:r w:rsidRPr="00DC040B">
        <w:rPr>
          <w:rFonts w:eastAsia="Times New Roman" w:cs="Times New Roman"/>
          <w:szCs w:val="24"/>
          <w:lang w:eastAsia="en-GB"/>
        </w:rPr>
        <w:t xml:space="preserve">. This allows them customise services and meet consumer needs. </w:t>
      </w:r>
    </w:p>
    <w:p w14:paraId="78B14A8D" w14:textId="77777777" w:rsidR="00094534" w:rsidRPr="00DC040B" w:rsidRDefault="00094534" w:rsidP="0048056E">
      <w:pPr>
        <w:keepNext/>
        <w:spacing w:after="160" w:line="360" w:lineRule="auto"/>
        <w:jc w:val="center"/>
        <w:rPr>
          <w:rFonts w:cs="Times New Roman"/>
          <w:szCs w:val="24"/>
        </w:rPr>
      </w:pPr>
      <w:r w:rsidRPr="00DC040B">
        <w:rPr>
          <w:rFonts w:cs="Times New Roman"/>
          <w:noProof/>
          <w:szCs w:val="24"/>
        </w:rPr>
        <w:lastRenderedPageBreak/>
        <w:drawing>
          <wp:inline distT="0" distB="0" distL="0" distR="0" wp14:anchorId="1B2FCA08" wp14:editId="12326399">
            <wp:extent cx="4125595" cy="2079811"/>
            <wp:effectExtent l="0" t="0" r="8255" b="0"/>
            <wp:docPr id="5" name="Picture 5" descr="Hotel demand to continue outstripping room stock in 2019 | Singapore  Business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otel demand to continue outstripping room stock in 2019 | Singapore  Business Revie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26607" cy="2080321"/>
                    </a:xfrm>
                    <a:prstGeom prst="rect">
                      <a:avLst/>
                    </a:prstGeom>
                    <a:noFill/>
                    <a:ln>
                      <a:noFill/>
                    </a:ln>
                  </pic:spPr>
                </pic:pic>
              </a:graphicData>
            </a:graphic>
          </wp:inline>
        </w:drawing>
      </w:r>
    </w:p>
    <w:p w14:paraId="585186C1" w14:textId="1E3FF01A" w:rsidR="00094534" w:rsidRPr="00DC040B" w:rsidRDefault="00094534" w:rsidP="0048056E">
      <w:pPr>
        <w:pStyle w:val="Caption"/>
        <w:spacing w:after="160" w:line="360" w:lineRule="auto"/>
        <w:jc w:val="center"/>
        <w:rPr>
          <w:rFonts w:eastAsia="Times New Roman" w:cs="Times New Roman"/>
          <w:sz w:val="24"/>
          <w:szCs w:val="24"/>
          <w:lang w:eastAsia="en-GB"/>
        </w:rPr>
      </w:pPr>
      <w:r w:rsidRPr="00DC040B">
        <w:rPr>
          <w:rFonts w:cs="Times New Roman"/>
          <w:sz w:val="24"/>
          <w:szCs w:val="24"/>
        </w:rPr>
        <w:t xml:space="preserve">Figure </w:t>
      </w:r>
      <w:r w:rsidRPr="00DC040B">
        <w:rPr>
          <w:rFonts w:cs="Times New Roman"/>
          <w:sz w:val="24"/>
          <w:szCs w:val="24"/>
        </w:rPr>
        <w:fldChar w:fldCharType="begin"/>
      </w:r>
      <w:r w:rsidRPr="00DC040B">
        <w:rPr>
          <w:rFonts w:cs="Times New Roman"/>
          <w:sz w:val="24"/>
          <w:szCs w:val="24"/>
        </w:rPr>
        <w:instrText xml:space="preserve"> SEQ Figure \* ARABIC </w:instrText>
      </w:r>
      <w:r w:rsidRPr="00DC040B">
        <w:rPr>
          <w:rFonts w:cs="Times New Roman"/>
          <w:sz w:val="24"/>
          <w:szCs w:val="24"/>
        </w:rPr>
        <w:fldChar w:fldCharType="separate"/>
      </w:r>
      <w:r w:rsidRPr="00DC040B">
        <w:rPr>
          <w:rFonts w:cs="Times New Roman"/>
          <w:noProof/>
          <w:sz w:val="24"/>
          <w:szCs w:val="24"/>
        </w:rPr>
        <w:t>4</w:t>
      </w:r>
      <w:r w:rsidRPr="00DC040B">
        <w:rPr>
          <w:rFonts w:cs="Times New Roman"/>
          <w:sz w:val="24"/>
          <w:szCs w:val="24"/>
        </w:rPr>
        <w:fldChar w:fldCharType="end"/>
      </w:r>
      <w:r w:rsidRPr="00DC040B">
        <w:rPr>
          <w:rFonts w:cs="Times New Roman"/>
          <w:sz w:val="24"/>
          <w:szCs w:val="24"/>
        </w:rPr>
        <w:t>: Hotel demand to continue outstripping room stock in 2019.</w:t>
      </w:r>
    </w:p>
    <w:p w14:paraId="6FFD2834" w14:textId="77777777" w:rsidR="00090AC1" w:rsidRDefault="006B7F11"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A CRM system lets the Sales Department categorise clients by business type, preferences, and booking record for targeted marketing and special offers. Knowing whether a client travels regularly or prefers meeting sites helps the team make relevant suggestions</w:t>
      </w:r>
      <w:r w:rsidR="00D67305" w:rsidRPr="00DC040B">
        <w:rPr>
          <w:rFonts w:eastAsia="Times New Roman" w:cs="Times New Roman"/>
          <w:szCs w:val="24"/>
          <w:lang w:eastAsia="en-GB"/>
        </w:rPr>
        <w:t xml:space="preserve"> (</w:t>
      </w:r>
      <w:bookmarkStart w:id="14" w:name="_Hlk189012627"/>
      <w:r w:rsidR="00D67305" w:rsidRPr="00DC040B">
        <w:rPr>
          <w:rFonts w:cs="Times New Roman"/>
          <w:color w:val="222222"/>
          <w:szCs w:val="24"/>
          <w:shd w:val="clear" w:color="auto" w:fill="FFFFFF"/>
        </w:rPr>
        <w:t>Laird, 2019</w:t>
      </w:r>
      <w:bookmarkEnd w:id="14"/>
      <w:r w:rsidR="00D67305" w:rsidRPr="00DC040B">
        <w:rPr>
          <w:rFonts w:eastAsia="Times New Roman" w:cs="Times New Roman"/>
          <w:szCs w:val="24"/>
          <w:lang w:eastAsia="en-GB"/>
        </w:rPr>
        <w:t>)</w:t>
      </w:r>
      <w:r w:rsidRPr="00DC040B">
        <w:rPr>
          <w:rFonts w:eastAsia="Times New Roman" w:cs="Times New Roman"/>
          <w:szCs w:val="24"/>
          <w:lang w:eastAsia="en-GB"/>
        </w:rPr>
        <w:t xml:space="preserve">. </w:t>
      </w:r>
      <w:r w:rsidRPr="00DC040B">
        <w:rPr>
          <w:rFonts w:eastAsia="Times New Roman" w:cs="Times New Roman"/>
          <w:szCs w:val="24"/>
          <w:lang w:eastAsia="en-GB"/>
        </w:rPr>
        <w:br/>
        <w:t xml:space="preserve">Sales staff may use a CRM to make notes for follow-up contacts, keeping corporate clients engaged even during off-peak seasons and enhancing retention rates and repeat business. It also aids relationship management. </w:t>
      </w:r>
    </w:p>
    <w:p w14:paraId="04A88ED0" w14:textId="77777777" w:rsidR="00090AC1" w:rsidRPr="00090AC1" w:rsidRDefault="006B7F11" w:rsidP="0048056E">
      <w:pPr>
        <w:spacing w:after="160" w:line="360" w:lineRule="auto"/>
        <w:rPr>
          <w:rFonts w:eastAsia="Times New Roman" w:cs="Times New Roman"/>
          <w:b/>
          <w:szCs w:val="24"/>
          <w:lang w:eastAsia="en-GB"/>
        </w:rPr>
      </w:pPr>
      <w:r w:rsidRPr="00090AC1">
        <w:rPr>
          <w:rFonts w:eastAsia="Times New Roman" w:cs="Times New Roman"/>
          <w:b/>
          <w:szCs w:val="24"/>
          <w:lang w:eastAsia="en-GB"/>
        </w:rPr>
        <w:t xml:space="preserve">Booking system improvements </w:t>
      </w:r>
    </w:p>
    <w:p w14:paraId="2F0C51D8" w14:textId="2DFCAC09" w:rsidR="00090AC1" w:rsidRDefault="00090AC1" w:rsidP="0048056E">
      <w:pPr>
        <w:spacing w:after="160" w:line="360" w:lineRule="auto"/>
        <w:rPr>
          <w:rFonts w:eastAsia="Times New Roman" w:cs="Times New Roman"/>
          <w:szCs w:val="24"/>
          <w:lang w:eastAsia="en-GB"/>
        </w:rPr>
      </w:pPr>
      <w:r w:rsidRPr="00090AC1">
        <w:rPr>
          <w:rFonts w:eastAsia="Times New Roman" w:cs="Times New Roman"/>
          <w:b/>
          <w:szCs w:val="24"/>
          <w:lang w:eastAsia="en-GB"/>
        </w:rPr>
        <w:t>Offers</w:t>
      </w:r>
      <w:r>
        <w:rPr>
          <w:rFonts w:eastAsia="Times New Roman" w:cs="Times New Roman"/>
          <w:szCs w:val="24"/>
          <w:lang w:eastAsia="en-GB"/>
        </w:rPr>
        <w:t xml:space="preserve">: </w:t>
      </w:r>
      <w:r w:rsidR="006B7F11" w:rsidRPr="00DC040B">
        <w:rPr>
          <w:rFonts w:eastAsia="Times New Roman" w:cs="Times New Roman"/>
          <w:szCs w:val="24"/>
          <w:lang w:eastAsia="en-GB"/>
        </w:rPr>
        <w:t xml:space="preserve">Offering corporate clients a straightforward, user-friendly online booking option will streamline the booking procedure. A good booking system improves customer experience because they want quick, straightforward digital solutions. </w:t>
      </w:r>
    </w:p>
    <w:p w14:paraId="4BDD1DFA" w14:textId="328EE5A2" w:rsidR="00090AC1" w:rsidRDefault="006B7F11" w:rsidP="0048056E">
      <w:pPr>
        <w:spacing w:after="160" w:line="360" w:lineRule="auto"/>
        <w:rPr>
          <w:rFonts w:eastAsia="Times New Roman" w:cs="Times New Roman"/>
          <w:szCs w:val="24"/>
          <w:lang w:eastAsia="en-GB"/>
        </w:rPr>
      </w:pPr>
      <w:r w:rsidRPr="00090AC1">
        <w:rPr>
          <w:rFonts w:eastAsia="Times New Roman" w:cs="Times New Roman"/>
          <w:b/>
          <w:szCs w:val="24"/>
          <w:lang w:eastAsia="en-GB"/>
        </w:rPr>
        <w:t>User-friendly Design</w:t>
      </w:r>
      <w:r w:rsidRPr="00DC040B">
        <w:rPr>
          <w:rFonts w:eastAsia="Times New Roman" w:cs="Times New Roman"/>
          <w:szCs w:val="24"/>
          <w:lang w:eastAsia="en-GB"/>
        </w:rPr>
        <w:t>: The booking website should allow group orders for multiple rooms and event spaces. Corporate customers that wish to host big conferences or meetings might use this capability to promote future business relationships</w:t>
      </w:r>
      <w:r w:rsidR="00D67305" w:rsidRPr="00DC040B">
        <w:rPr>
          <w:rFonts w:eastAsia="Times New Roman" w:cs="Times New Roman"/>
          <w:szCs w:val="24"/>
          <w:lang w:eastAsia="en-GB"/>
        </w:rPr>
        <w:t xml:space="preserve"> (</w:t>
      </w:r>
      <w:bookmarkStart w:id="15" w:name="_Hlk189012766"/>
      <w:r w:rsidR="00D67305" w:rsidRPr="00DC040B">
        <w:rPr>
          <w:rFonts w:cs="Times New Roman"/>
          <w:color w:val="222222"/>
          <w:szCs w:val="24"/>
          <w:shd w:val="clear" w:color="auto" w:fill="FFFFFF"/>
        </w:rPr>
        <w:t>Kulshrestha and Puri, 2017</w:t>
      </w:r>
      <w:bookmarkEnd w:id="15"/>
      <w:r w:rsidR="00D67305" w:rsidRPr="00DC040B">
        <w:rPr>
          <w:rFonts w:eastAsia="Times New Roman" w:cs="Times New Roman"/>
          <w:szCs w:val="24"/>
          <w:lang w:eastAsia="en-GB"/>
        </w:rPr>
        <w:t>)</w:t>
      </w:r>
      <w:r w:rsidRPr="00DC040B">
        <w:rPr>
          <w:rFonts w:eastAsia="Times New Roman" w:cs="Times New Roman"/>
          <w:szCs w:val="24"/>
          <w:lang w:eastAsia="en-GB"/>
        </w:rPr>
        <w:t xml:space="preserve">. </w:t>
      </w:r>
    </w:p>
    <w:p w14:paraId="37AC586E" w14:textId="6282B816" w:rsidR="00090AC1" w:rsidRDefault="006B7F11" w:rsidP="0048056E">
      <w:pPr>
        <w:spacing w:after="160" w:line="360" w:lineRule="auto"/>
        <w:rPr>
          <w:rFonts w:eastAsia="Times New Roman" w:cs="Times New Roman"/>
          <w:szCs w:val="24"/>
          <w:lang w:eastAsia="en-GB"/>
        </w:rPr>
      </w:pPr>
      <w:r w:rsidRPr="00090AC1">
        <w:rPr>
          <w:rFonts w:eastAsia="Times New Roman" w:cs="Times New Roman"/>
          <w:b/>
          <w:szCs w:val="24"/>
          <w:lang w:eastAsia="en-GB"/>
        </w:rPr>
        <w:t>Real-Time Availability</w:t>
      </w:r>
      <w:r w:rsidRPr="00DC040B">
        <w:rPr>
          <w:rFonts w:eastAsia="Times New Roman" w:cs="Times New Roman"/>
          <w:szCs w:val="24"/>
          <w:lang w:eastAsia="en-GB"/>
        </w:rPr>
        <w:t xml:space="preserve">: Corporate clients may make better decisions and make bookings faster and more efficiently by using a system that shows the current availability of rooms, conference spaces, and event venues. </w:t>
      </w:r>
    </w:p>
    <w:p w14:paraId="567F5BBE" w14:textId="35F29E36" w:rsidR="00090AC1" w:rsidRPr="00090AC1" w:rsidRDefault="006B7F11" w:rsidP="0048056E">
      <w:pPr>
        <w:spacing w:after="160" w:line="360" w:lineRule="auto"/>
        <w:rPr>
          <w:rFonts w:eastAsia="Times New Roman" w:cs="Times New Roman"/>
          <w:b/>
          <w:szCs w:val="24"/>
          <w:lang w:eastAsia="en-GB"/>
        </w:rPr>
      </w:pPr>
      <w:r w:rsidRPr="00090AC1">
        <w:rPr>
          <w:rFonts w:eastAsia="Times New Roman" w:cs="Times New Roman"/>
          <w:b/>
          <w:szCs w:val="24"/>
          <w:lang w:eastAsia="en-GB"/>
        </w:rPr>
        <w:t xml:space="preserve">Use Sales Automation Tools </w:t>
      </w:r>
    </w:p>
    <w:p w14:paraId="34B89C7E" w14:textId="565A0504" w:rsidR="00596F8F" w:rsidRPr="00090AC1" w:rsidRDefault="006B7F11"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 xml:space="preserve">Sales automation may simplify lead management and email follow-up. By automating routine procedures, the Sales Department can focus on connection building and deal closing. </w:t>
      </w:r>
      <w:r w:rsidRPr="00DC040B">
        <w:rPr>
          <w:rFonts w:eastAsia="Times New Roman" w:cs="Times New Roman"/>
          <w:szCs w:val="24"/>
          <w:lang w:eastAsia="en-GB"/>
        </w:rPr>
        <w:br/>
        <w:t>Sales automation sorts leads by probability of becoming customers, allowing sales teams to focus on the best possibilities</w:t>
      </w:r>
      <w:r w:rsidR="00D67305" w:rsidRPr="00DC040B">
        <w:rPr>
          <w:rFonts w:eastAsia="Times New Roman" w:cs="Times New Roman"/>
          <w:szCs w:val="24"/>
          <w:lang w:eastAsia="en-GB"/>
        </w:rPr>
        <w:t xml:space="preserve"> (</w:t>
      </w:r>
      <w:bookmarkStart w:id="16" w:name="_Hlk189012774"/>
      <w:r w:rsidR="00D67305" w:rsidRPr="00DC040B">
        <w:rPr>
          <w:rFonts w:cs="Times New Roman"/>
          <w:color w:val="222222"/>
          <w:szCs w:val="24"/>
          <w:shd w:val="clear" w:color="auto" w:fill="FFFFFF"/>
        </w:rPr>
        <w:t>Savari and Amghani, 2022</w:t>
      </w:r>
      <w:bookmarkEnd w:id="16"/>
      <w:r w:rsidR="00D67305" w:rsidRPr="00DC040B">
        <w:rPr>
          <w:rFonts w:eastAsia="Times New Roman" w:cs="Times New Roman"/>
          <w:szCs w:val="24"/>
          <w:lang w:eastAsia="en-GB"/>
        </w:rPr>
        <w:t>)</w:t>
      </w:r>
      <w:r w:rsidRPr="00DC040B">
        <w:rPr>
          <w:rFonts w:eastAsia="Times New Roman" w:cs="Times New Roman"/>
          <w:szCs w:val="24"/>
          <w:lang w:eastAsia="en-GB"/>
        </w:rPr>
        <w:t xml:space="preserve">. Automated emails or notes may </w:t>
      </w:r>
      <w:r w:rsidRPr="00DC040B">
        <w:rPr>
          <w:rFonts w:eastAsia="Times New Roman" w:cs="Times New Roman"/>
          <w:szCs w:val="24"/>
          <w:lang w:eastAsia="en-GB"/>
        </w:rPr>
        <w:lastRenderedPageBreak/>
        <w:t xml:space="preserve">engage clients without salespeople. These sales tools may help Grand Hyatt Singapore improve client relations, operations, corporate bookings, and customer loyalty. </w:t>
      </w:r>
    </w:p>
    <w:p w14:paraId="06BBBBA8" w14:textId="2045CDAA" w:rsidR="00596F8F" w:rsidRPr="000E2F44" w:rsidRDefault="0048056E" w:rsidP="0048056E">
      <w:pPr>
        <w:pStyle w:val="Heading2"/>
        <w:spacing w:after="160" w:line="360" w:lineRule="auto"/>
        <w:rPr>
          <w:rFonts w:eastAsia="Times New Roman" w:cs="Times New Roman"/>
          <w:szCs w:val="24"/>
          <w:lang w:eastAsia="en-GB"/>
        </w:rPr>
      </w:pPr>
      <w:bookmarkStart w:id="17" w:name="_Toc189062785"/>
      <w:r>
        <w:rPr>
          <w:rFonts w:eastAsia="Times New Roman" w:cs="Times New Roman"/>
          <w:szCs w:val="24"/>
          <w:lang w:eastAsia="en-GB"/>
        </w:rPr>
        <w:t xml:space="preserve">4.3 </w:t>
      </w:r>
      <w:r w:rsidR="00596F8F" w:rsidRPr="000E2F44">
        <w:rPr>
          <w:rFonts w:eastAsia="Times New Roman" w:cs="Times New Roman"/>
          <w:szCs w:val="24"/>
          <w:lang w:eastAsia="en-GB"/>
        </w:rPr>
        <w:t>Workforce Restructuring and Role Clarification</w:t>
      </w:r>
      <w:bookmarkEnd w:id="17"/>
    </w:p>
    <w:p w14:paraId="42EB2961" w14:textId="77777777" w:rsidR="00090AC1" w:rsidRDefault="006B7F11"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 xml:space="preserve">Grand Hyatt Singapore should reorganise and clarify team roles to boost Sales Department efficiency and customer service. The hotel may increase business performance and corporate customer service by matching team duties, restructuring responsibilities, and maximising work hours. Important suggestions for these changes: </w:t>
      </w:r>
    </w:p>
    <w:p w14:paraId="6DE8E2B8" w14:textId="77777777" w:rsidR="00090AC1" w:rsidRPr="00090AC1" w:rsidRDefault="006B7F11" w:rsidP="0048056E">
      <w:pPr>
        <w:spacing w:after="160" w:line="360" w:lineRule="auto"/>
        <w:rPr>
          <w:rFonts w:eastAsia="Times New Roman" w:cs="Times New Roman"/>
          <w:b/>
          <w:szCs w:val="24"/>
          <w:lang w:eastAsia="en-GB"/>
        </w:rPr>
      </w:pPr>
      <w:r w:rsidRPr="00090AC1">
        <w:rPr>
          <w:rFonts w:eastAsia="Times New Roman" w:cs="Times New Roman"/>
          <w:b/>
          <w:szCs w:val="24"/>
          <w:lang w:eastAsia="en-GB"/>
        </w:rPr>
        <w:t xml:space="preserve">Switching Jobs and Highlighting Skills </w:t>
      </w:r>
    </w:p>
    <w:p w14:paraId="77CFB166" w14:textId="453DC62F" w:rsidR="00090AC1" w:rsidRDefault="006B7F11" w:rsidP="0048056E">
      <w:pPr>
        <w:spacing w:after="160" w:line="360" w:lineRule="auto"/>
        <w:rPr>
          <w:rFonts w:eastAsia="Times New Roman" w:cs="Times New Roman"/>
          <w:szCs w:val="24"/>
          <w:lang w:eastAsia="en-GB"/>
        </w:rPr>
      </w:pPr>
      <w:r w:rsidRPr="00090AC1">
        <w:rPr>
          <w:rFonts w:eastAsia="Times New Roman" w:cs="Times New Roman"/>
          <w:b/>
          <w:szCs w:val="24"/>
          <w:lang w:eastAsia="en-GB"/>
        </w:rPr>
        <w:t>Sales accountants</w:t>
      </w:r>
      <w:r w:rsidRPr="00DC040B">
        <w:rPr>
          <w:rFonts w:eastAsia="Times New Roman" w:cs="Times New Roman"/>
          <w:szCs w:val="24"/>
          <w:lang w:eastAsia="en-GB"/>
        </w:rPr>
        <w:t>: Designate Account Managers for major corporate clients. These supervisors should be important clients' main contacts since they deliver customised services and build connections</w:t>
      </w:r>
      <w:r w:rsidR="00D67305" w:rsidRPr="00DC040B">
        <w:rPr>
          <w:rFonts w:eastAsia="Times New Roman" w:cs="Times New Roman"/>
          <w:szCs w:val="24"/>
          <w:lang w:eastAsia="en-GB"/>
        </w:rPr>
        <w:t xml:space="preserve"> (</w:t>
      </w:r>
      <w:bookmarkStart w:id="18" w:name="_Hlk189012781"/>
      <w:r w:rsidR="00D67305" w:rsidRPr="00DC040B">
        <w:rPr>
          <w:rFonts w:cs="Times New Roman"/>
          <w:color w:val="222222"/>
          <w:szCs w:val="24"/>
          <w:shd w:val="clear" w:color="auto" w:fill="FFFFFF"/>
        </w:rPr>
        <w:t>Fitriani, 2022</w:t>
      </w:r>
      <w:bookmarkEnd w:id="18"/>
      <w:r w:rsidR="00D67305" w:rsidRPr="00DC040B">
        <w:rPr>
          <w:rFonts w:eastAsia="Times New Roman" w:cs="Times New Roman"/>
          <w:szCs w:val="24"/>
          <w:lang w:eastAsia="en-GB"/>
        </w:rPr>
        <w:t>)</w:t>
      </w:r>
      <w:r w:rsidRPr="00DC040B">
        <w:rPr>
          <w:rFonts w:eastAsia="Times New Roman" w:cs="Times New Roman"/>
          <w:szCs w:val="24"/>
          <w:lang w:eastAsia="en-GB"/>
        </w:rPr>
        <w:t xml:space="preserve">. </w:t>
      </w:r>
    </w:p>
    <w:p w14:paraId="1C824448" w14:textId="77777777" w:rsidR="00090AC1" w:rsidRDefault="006B7F11" w:rsidP="0048056E">
      <w:pPr>
        <w:spacing w:after="160" w:line="360" w:lineRule="auto"/>
        <w:rPr>
          <w:rFonts w:eastAsia="Times New Roman" w:cs="Times New Roman"/>
          <w:szCs w:val="24"/>
          <w:lang w:eastAsia="en-GB"/>
        </w:rPr>
      </w:pPr>
      <w:r w:rsidRPr="00090AC1">
        <w:rPr>
          <w:rFonts w:eastAsia="Times New Roman" w:cs="Times New Roman"/>
          <w:b/>
          <w:szCs w:val="24"/>
          <w:lang w:eastAsia="en-GB"/>
        </w:rPr>
        <w:t>Conference and event organisers</w:t>
      </w:r>
      <w:r w:rsidRPr="00DC040B">
        <w:rPr>
          <w:rFonts w:eastAsia="Times New Roman" w:cs="Times New Roman"/>
          <w:szCs w:val="24"/>
          <w:lang w:eastAsia="en-GB"/>
        </w:rPr>
        <w:t xml:space="preserve">: Assign specific duties to personnel in charge of important corporate conferences and events. This speciality will simplify and speed up event bookings by providing expert assistance. </w:t>
      </w:r>
    </w:p>
    <w:p w14:paraId="64339224" w14:textId="53633002" w:rsidR="00090AC1" w:rsidRDefault="006B7F11" w:rsidP="0048056E">
      <w:pPr>
        <w:spacing w:after="160" w:line="360" w:lineRule="auto"/>
        <w:rPr>
          <w:rFonts w:eastAsia="Times New Roman" w:cs="Times New Roman"/>
          <w:szCs w:val="24"/>
          <w:lang w:eastAsia="en-GB"/>
        </w:rPr>
      </w:pPr>
      <w:r w:rsidRPr="00090AC1">
        <w:rPr>
          <w:rFonts w:eastAsia="Times New Roman" w:cs="Times New Roman"/>
          <w:b/>
          <w:szCs w:val="24"/>
          <w:lang w:eastAsia="en-GB"/>
        </w:rPr>
        <w:t>Flexible Work Schedules Improve Customer Service</w:t>
      </w:r>
      <w:r w:rsidRPr="00DC040B">
        <w:rPr>
          <w:rFonts w:eastAsia="Times New Roman" w:cs="Times New Roman"/>
          <w:szCs w:val="24"/>
          <w:lang w:eastAsia="en-GB"/>
        </w:rPr>
        <w:t xml:space="preserve"> </w:t>
      </w:r>
    </w:p>
    <w:p w14:paraId="7D7B5F74" w14:textId="58E165AD" w:rsidR="00090AC1" w:rsidRDefault="006B7F11"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The Sales Department may benefit from more flexible working hours to meet the global nature of corporate clients and the growing need for flexible service hours. This will speed up responses and help multi-</w:t>
      </w:r>
      <w:r w:rsidR="00ED3D97" w:rsidRPr="00DC040B">
        <w:rPr>
          <w:rFonts w:eastAsia="Times New Roman" w:cs="Times New Roman"/>
          <w:szCs w:val="24"/>
          <w:lang w:eastAsia="en-GB"/>
        </w:rPr>
        <w:t>time zone</w:t>
      </w:r>
      <w:r w:rsidRPr="00DC040B">
        <w:rPr>
          <w:rFonts w:eastAsia="Times New Roman" w:cs="Times New Roman"/>
          <w:szCs w:val="24"/>
          <w:lang w:eastAsia="en-GB"/>
        </w:rPr>
        <w:t xml:space="preserve"> consumers</w:t>
      </w:r>
      <w:r w:rsidR="00D67305" w:rsidRPr="00DC040B">
        <w:rPr>
          <w:rFonts w:eastAsia="Times New Roman" w:cs="Times New Roman"/>
          <w:szCs w:val="24"/>
          <w:lang w:eastAsia="en-GB"/>
        </w:rPr>
        <w:t xml:space="preserve"> (</w:t>
      </w:r>
      <w:bookmarkStart w:id="19" w:name="_Hlk189012952"/>
      <w:r w:rsidR="00D67305" w:rsidRPr="00DC040B">
        <w:rPr>
          <w:rFonts w:cs="Times New Roman"/>
          <w:color w:val="222222"/>
          <w:szCs w:val="24"/>
          <w:shd w:val="clear" w:color="auto" w:fill="FFFFFF"/>
        </w:rPr>
        <w:t>Gottfried</w:t>
      </w:r>
      <w:r w:rsidR="00700F0C" w:rsidRPr="00DC040B">
        <w:rPr>
          <w:rFonts w:cs="Times New Roman"/>
          <w:color w:val="222222"/>
          <w:szCs w:val="24"/>
          <w:shd w:val="clear" w:color="auto" w:fill="FFFFFF"/>
        </w:rPr>
        <w:t xml:space="preserve"> et al., </w:t>
      </w:r>
      <w:r w:rsidR="00D67305" w:rsidRPr="00DC040B">
        <w:rPr>
          <w:rFonts w:cs="Times New Roman"/>
          <w:color w:val="222222"/>
          <w:szCs w:val="24"/>
          <w:shd w:val="clear" w:color="auto" w:fill="FFFFFF"/>
        </w:rPr>
        <w:t>2018</w:t>
      </w:r>
      <w:bookmarkEnd w:id="19"/>
      <w:r w:rsidR="00D67305" w:rsidRPr="00DC040B">
        <w:rPr>
          <w:rFonts w:eastAsia="Times New Roman" w:cs="Times New Roman"/>
          <w:szCs w:val="24"/>
          <w:lang w:eastAsia="en-GB"/>
        </w:rPr>
        <w:t>)</w:t>
      </w:r>
      <w:r w:rsidRPr="00DC040B">
        <w:rPr>
          <w:rFonts w:eastAsia="Times New Roman" w:cs="Times New Roman"/>
          <w:szCs w:val="24"/>
          <w:lang w:eastAsia="en-GB"/>
        </w:rPr>
        <w:t xml:space="preserve">. Change work hours so the Sales Department can cover multiple time zones and respond to consumer questions even during slow times. This flexibility might be added to a shift-based system for smooth operation. Let employees work from home for client interactions and follow-up to improve job satisfaction, minimise attrition, and respond to customer problems quickly. </w:t>
      </w:r>
    </w:p>
    <w:p w14:paraId="56AB8D37" w14:textId="7DC4AF05" w:rsidR="00090AC1" w:rsidRDefault="006B7F11" w:rsidP="0048056E">
      <w:pPr>
        <w:spacing w:after="160" w:line="360" w:lineRule="auto"/>
        <w:rPr>
          <w:rFonts w:eastAsia="Times New Roman" w:cs="Times New Roman"/>
          <w:szCs w:val="24"/>
          <w:lang w:eastAsia="en-GB"/>
        </w:rPr>
      </w:pPr>
      <w:r w:rsidRPr="00090AC1">
        <w:rPr>
          <w:rFonts w:eastAsia="Times New Roman" w:cs="Times New Roman"/>
          <w:b/>
          <w:szCs w:val="24"/>
          <w:lang w:eastAsia="en-GB"/>
        </w:rPr>
        <w:t>Staff Training in Multiple Fields</w:t>
      </w:r>
      <w:r w:rsidRPr="00DC040B">
        <w:rPr>
          <w:rFonts w:eastAsia="Times New Roman" w:cs="Times New Roman"/>
          <w:szCs w:val="24"/>
          <w:lang w:eastAsia="en-GB"/>
        </w:rPr>
        <w:t xml:space="preserve"> </w:t>
      </w:r>
    </w:p>
    <w:p w14:paraId="2ED187CA" w14:textId="6A5B968D" w:rsidR="00596F8F" w:rsidRPr="00090AC1" w:rsidRDefault="006B7F11"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Training salespeople in numerous roles makes them more versatile and responsive. Event managers may get basic sales training, while salespeople may use customer service strategies to rapidly resolve client issues</w:t>
      </w:r>
      <w:r w:rsidR="00D67305" w:rsidRPr="00DC040B">
        <w:rPr>
          <w:rFonts w:eastAsia="Times New Roman" w:cs="Times New Roman"/>
          <w:szCs w:val="24"/>
          <w:lang w:eastAsia="en-GB"/>
        </w:rPr>
        <w:t xml:space="preserve"> (</w:t>
      </w:r>
      <w:bookmarkStart w:id="20" w:name="_Hlk189012960"/>
      <w:r w:rsidR="00D67305" w:rsidRPr="00DC040B">
        <w:rPr>
          <w:rFonts w:cs="Times New Roman"/>
          <w:color w:val="222222"/>
          <w:szCs w:val="24"/>
          <w:shd w:val="clear" w:color="auto" w:fill="FFFFFF"/>
        </w:rPr>
        <w:t>Asadpourian</w:t>
      </w:r>
      <w:r w:rsidR="00700F0C" w:rsidRPr="00DC040B">
        <w:rPr>
          <w:rFonts w:cs="Times New Roman"/>
          <w:color w:val="222222"/>
          <w:szCs w:val="24"/>
          <w:shd w:val="clear" w:color="auto" w:fill="FFFFFF"/>
        </w:rPr>
        <w:t xml:space="preserve"> et al., </w:t>
      </w:r>
      <w:r w:rsidR="00D67305" w:rsidRPr="00DC040B">
        <w:rPr>
          <w:rFonts w:cs="Times New Roman"/>
          <w:color w:val="222222"/>
          <w:szCs w:val="24"/>
          <w:shd w:val="clear" w:color="auto" w:fill="FFFFFF"/>
        </w:rPr>
        <w:t>2020</w:t>
      </w:r>
      <w:bookmarkEnd w:id="20"/>
      <w:r w:rsidR="00D67305" w:rsidRPr="00DC040B">
        <w:rPr>
          <w:rFonts w:eastAsia="Times New Roman" w:cs="Times New Roman"/>
          <w:szCs w:val="24"/>
          <w:lang w:eastAsia="en-GB"/>
        </w:rPr>
        <w:t>)</w:t>
      </w:r>
      <w:r w:rsidRPr="00DC040B">
        <w:rPr>
          <w:rFonts w:eastAsia="Times New Roman" w:cs="Times New Roman"/>
          <w:szCs w:val="24"/>
          <w:lang w:eastAsia="en-GB"/>
        </w:rPr>
        <w:t xml:space="preserve">. Grand Hyatt Singapore business may increase corporate client satisfaction rates by implementing these staff restructuring tactics and job explanation techniques. </w:t>
      </w:r>
    </w:p>
    <w:p w14:paraId="15A38981" w14:textId="0FB038BD" w:rsidR="00596F8F" w:rsidRPr="000E2F44" w:rsidRDefault="0048056E" w:rsidP="0048056E">
      <w:pPr>
        <w:pStyle w:val="Heading2"/>
        <w:spacing w:after="160" w:line="360" w:lineRule="auto"/>
        <w:rPr>
          <w:rFonts w:eastAsia="Times New Roman" w:cs="Times New Roman"/>
          <w:szCs w:val="24"/>
          <w:lang w:eastAsia="en-GB"/>
        </w:rPr>
      </w:pPr>
      <w:bookmarkStart w:id="21" w:name="_Toc189062786"/>
      <w:r>
        <w:rPr>
          <w:rFonts w:eastAsia="Times New Roman" w:cs="Times New Roman"/>
          <w:szCs w:val="24"/>
          <w:lang w:eastAsia="en-GB"/>
        </w:rPr>
        <w:lastRenderedPageBreak/>
        <w:t xml:space="preserve">4.4 </w:t>
      </w:r>
      <w:r w:rsidR="00596F8F" w:rsidRPr="000E2F44">
        <w:rPr>
          <w:rFonts w:eastAsia="Times New Roman" w:cs="Times New Roman"/>
          <w:szCs w:val="24"/>
          <w:lang w:eastAsia="en-GB"/>
        </w:rPr>
        <w:t>Change Management Strategies for Smooth Transition</w:t>
      </w:r>
      <w:bookmarkEnd w:id="21"/>
    </w:p>
    <w:p w14:paraId="4FA8E7EA" w14:textId="77777777" w:rsidR="00090AC1" w:rsidRDefault="006B7F11"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 xml:space="preserve">Implementing Grand Hyatt Singapore's Sales Department improvements requires a well-planned change management approach. Careful change management will ensure easy acceptance of new processes, tools, and task descriptions. These tactics facilitate this change at crucial stages: </w:t>
      </w:r>
    </w:p>
    <w:p w14:paraId="4CA0DDFB" w14:textId="2154DCD7" w:rsidR="00090AC1" w:rsidRPr="00090AC1" w:rsidRDefault="006B7F11" w:rsidP="0048056E">
      <w:pPr>
        <w:spacing w:after="160" w:line="360" w:lineRule="auto"/>
        <w:rPr>
          <w:rFonts w:eastAsia="Times New Roman" w:cs="Times New Roman"/>
          <w:b/>
          <w:szCs w:val="24"/>
          <w:lang w:eastAsia="en-GB"/>
        </w:rPr>
      </w:pPr>
      <w:r w:rsidRPr="00090AC1">
        <w:rPr>
          <w:rFonts w:eastAsia="Times New Roman" w:cs="Times New Roman"/>
          <w:b/>
          <w:szCs w:val="24"/>
          <w:lang w:eastAsia="en-GB"/>
        </w:rPr>
        <w:t xml:space="preserve">Basic Communication Method </w:t>
      </w:r>
    </w:p>
    <w:p w14:paraId="2E8DC778" w14:textId="77777777" w:rsidR="00090AC1" w:rsidRPr="00090AC1" w:rsidRDefault="006B7F11" w:rsidP="0048056E">
      <w:pPr>
        <w:pStyle w:val="ListParagraph"/>
        <w:numPr>
          <w:ilvl w:val="0"/>
          <w:numId w:val="27"/>
        </w:numPr>
        <w:spacing w:after="160" w:line="360" w:lineRule="auto"/>
        <w:rPr>
          <w:rFonts w:eastAsia="Times New Roman" w:cs="Times New Roman"/>
          <w:szCs w:val="24"/>
          <w:lang w:eastAsia="en-GB"/>
        </w:rPr>
      </w:pPr>
      <w:r w:rsidRPr="00090AC1">
        <w:rPr>
          <w:rFonts w:eastAsia="Times New Roman" w:cs="Times New Roman"/>
          <w:szCs w:val="24"/>
          <w:lang w:eastAsia="en-GB"/>
        </w:rPr>
        <w:t xml:space="preserve">Communication is key to improving and coordinating. The communication plan should be clear, frequent, and adapted to numerous corporate divisions. </w:t>
      </w:r>
    </w:p>
    <w:p w14:paraId="47B125B7" w14:textId="07DAA1AC" w:rsidR="00090AC1" w:rsidRPr="00090AC1" w:rsidRDefault="006B7F11" w:rsidP="0048056E">
      <w:pPr>
        <w:pStyle w:val="ListParagraph"/>
        <w:numPr>
          <w:ilvl w:val="0"/>
          <w:numId w:val="27"/>
        </w:numPr>
        <w:spacing w:after="160" w:line="360" w:lineRule="auto"/>
        <w:rPr>
          <w:rFonts w:eastAsia="Times New Roman" w:cs="Times New Roman"/>
          <w:szCs w:val="24"/>
          <w:lang w:eastAsia="en-GB"/>
        </w:rPr>
      </w:pPr>
      <w:r w:rsidRPr="00090AC1">
        <w:rPr>
          <w:rFonts w:eastAsia="Times New Roman" w:cs="Times New Roman"/>
          <w:szCs w:val="24"/>
          <w:lang w:eastAsia="en-GB"/>
        </w:rPr>
        <w:t>Leaders should explain the changes' benefits and how they will improve Sales Department performance to start the change process. Staff presentations, town halls, and written updates may achieve this</w:t>
      </w:r>
      <w:r w:rsidR="00D67305" w:rsidRPr="00090AC1">
        <w:rPr>
          <w:rFonts w:eastAsia="Times New Roman" w:cs="Times New Roman"/>
          <w:szCs w:val="24"/>
          <w:lang w:eastAsia="en-GB"/>
        </w:rPr>
        <w:t xml:space="preserve"> (</w:t>
      </w:r>
      <w:bookmarkStart w:id="22" w:name="_Hlk189012969"/>
      <w:r w:rsidR="00D67305" w:rsidRPr="00090AC1">
        <w:rPr>
          <w:rFonts w:cs="Times New Roman"/>
          <w:color w:val="222222"/>
          <w:szCs w:val="24"/>
          <w:shd w:val="clear" w:color="auto" w:fill="FFFFFF"/>
        </w:rPr>
        <w:t>Brown Epstein, 2022</w:t>
      </w:r>
      <w:bookmarkEnd w:id="22"/>
      <w:r w:rsidR="00D67305" w:rsidRPr="00090AC1">
        <w:rPr>
          <w:rFonts w:eastAsia="Times New Roman" w:cs="Times New Roman"/>
          <w:szCs w:val="24"/>
          <w:lang w:eastAsia="en-GB"/>
        </w:rPr>
        <w:t>)</w:t>
      </w:r>
      <w:r w:rsidRPr="00090AC1">
        <w:rPr>
          <w:rFonts w:eastAsia="Times New Roman" w:cs="Times New Roman"/>
          <w:szCs w:val="24"/>
          <w:lang w:eastAsia="en-GB"/>
        </w:rPr>
        <w:t xml:space="preserve">. </w:t>
      </w:r>
    </w:p>
    <w:p w14:paraId="476F095E" w14:textId="77777777" w:rsidR="00090AC1" w:rsidRPr="00090AC1" w:rsidRDefault="006B7F11" w:rsidP="0048056E">
      <w:pPr>
        <w:spacing w:after="160" w:line="360" w:lineRule="auto"/>
        <w:rPr>
          <w:rFonts w:eastAsia="Times New Roman" w:cs="Times New Roman"/>
          <w:b/>
          <w:szCs w:val="24"/>
          <w:lang w:eastAsia="en-GB"/>
        </w:rPr>
      </w:pPr>
      <w:r w:rsidRPr="00090AC1">
        <w:rPr>
          <w:rFonts w:eastAsia="Times New Roman" w:cs="Times New Roman"/>
          <w:b/>
          <w:szCs w:val="24"/>
          <w:lang w:eastAsia="en-GB"/>
        </w:rPr>
        <w:t xml:space="preserve">Stakeholder Relations </w:t>
      </w:r>
    </w:p>
    <w:p w14:paraId="71384D56" w14:textId="6D6E9C4C" w:rsidR="00090AC1" w:rsidRDefault="006B7F11"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 xml:space="preserve">To inform everyone of changes and responsibilities, include stakeholders. </w:t>
      </w:r>
    </w:p>
    <w:p w14:paraId="2A53585C" w14:textId="4E3F65FC" w:rsidR="00090AC1" w:rsidRPr="00090AC1" w:rsidRDefault="006B7F11" w:rsidP="0048056E">
      <w:pPr>
        <w:pStyle w:val="ListParagraph"/>
        <w:numPr>
          <w:ilvl w:val="0"/>
          <w:numId w:val="28"/>
        </w:numPr>
        <w:spacing w:after="160" w:line="360" w:lineRule="auto"/>
        <w:rPr>
          <w:rFonts w:eastAsia="Times New Roman" w:cs="Times New Roman"/>
          <w:szCs w:val="24"/>
          <w:lang w:eastAsia="en-GB"/>
        </w:rPr>
      </w:pPr>
      <w:r w:rsidRPr="00090AC1">
        <w:rPr>
          <w:rFonts w:eastAsia="Times New Roman" w:cs="Times New Roman"/>
          <w:szCs w:val="24"/>
          <w:lang w:eastAsia="en-GB"/>
        </w:rPr>
        <w:t>Use training or focus groups to include the Sales Department early in the transition. Employee requests and concerns will provide better and more realistic modifications. This makes people more inclined to accept changes since they feel more in control</w:t>
      </w:r>
      <w:r w:rsidR="00D67305" w:rsidRPr="00090AC1">
        <w:rPr>
          <w:rFonts w:eastAsia="Times New Roman" w:cs="Times New Roman"/>
          <w:szCs w:val="24"/>
          <w:lang w:eastAsia="en-GB"/>
        </w:rPr>
        <w:t xml:space="preserve"> (</w:t>
      </w:r>
      <w:bookmarkStart w:id="23" w:name="_Hlk189012141"/>
      <w:r w:rsidR="00D67305" w:rsidRPr="00090AC1">
        <w:rPr>
          <w:rFonts w:cs="Times New Roman"/>
          <w:color w:val="222222"/>
          <w:szCs w:val="24"/>
          <w:shd w:val="clear" w:color="auto" w:fill="FFFFFF"/>
        </w:rPr>
        <w:t>Dimitrios</w:t>
      </w:r>
      <w:r w:rsidR="00700F0C" w:rsidRPr="00090AC1">
        <w:rPr>
          <w:rFonts w:cs="Times New Roman"/>
          <w:color w:val="222222"/>
          <w:szCs w:val="24"/>
          <w:shd w:val="clear" w:color="auto" w:fill="FFFFFF"/>
        </w:rPr>
        <w:t xml:space="preserve"> et al., </w:t>
      </w:r>
      <w:r w:rsidR="00D67305" w:rsidRPr="00090AC1">
        <w:rPr>
          <w:rFonts w:cs="Times New Roman"/>
          <w:color w:val="222222"/>
          <w:szCs w:val="24"/>
          <w:shd w:val="clear" w:color="auto" w:fill="FFFFFF"/>
        </w:rPr>
        <w:t>2020</w:t>
      </w:r>
      <w:bookmarkEnd w:id="23"/>
      <w:r w:rsidR="00D67305" w:rsidRPr="00090AC1">
        <w:rPr>
          <w:rFonts w:eastAsia="Times New Roman" w:cs="Times New Roman"/>
          <w:szCs w:val="24"/>
          <w:lang w:eastAsia="en-GB"/>
        </w:rPr>
        <w:t>)</w:t>
      </w:r>
      <w:r w:rsidRPr="00090AC1">
        <w:rPr>
          <w:rFonts w:eastAsia="Times New Roman" w:cs="Times New Roman"/>
          <w:szCs w:val="24"/>
          <w:lang w:eastAsia="en-GB"/>
        </w:rPr>
        <w:t xml:space="preserve">. </w:t>
      </w:r>
    </w:p>
    <w:p w14:paraId="2FD82366" w14:textId="1D05AB68" w:rsidR="00090AC1" w:rsidRPr="00090AC1" w:rsidRDefault="006B7F11" w:rsidP="0048056E">
      <w:pPr>
        <w:pStyle w:val="ListParagraph"/>
        <w:numPr>
          <w:ilvl w:val="0"/>
          <w:numId w:val="28"/>
        </w:numPr>
        <w:spacing w:after="160" w:line="360" w:lineRule="auto"/>
        <w:rPr>
          <w:rFonts w:eastAsia="Times New Roman" w:cs="Times New Roman"/>
          <w:szCs w:val="24"/>
          <w:lang w:eastAsia="en-GB"/>
        </w:rPr>
      </w:pPr>
      <w:r w:rsidRPr="00090AC1">
        <w:rPr>
          <w:rFonts w:eastAsia="Times New Roman" w:cs="Times New Roman"/>
          <w:szCs w:val="24"/>
          <w:lang w:eastAsia="en-GB"/>
        </w:rPr>
        <w:t xml:space="preserve">Finance, IT, and HR should be included to ensure changes reflect the organisation. IT may allow new technology, but HR can help change work duties and educate employees. </w:t>
      </w:r>
    </w:p>
    <w:p w14:paraId="34A0E448" w14:textId="77777777" w:rsidR="00090AC1" w:rsidRPr="00090AC1" w:rsidRDefault="006B7F11" w:rsidP="0048056E">
      <w:pPr>
        <w:spacing w:after="160" w:line="360" w:lineRule="auto"/>
        <w:rPr>
          <w:rFonts w:eastAsia="Times New Roman" w:cs="Times New Roman"/>
          <w:b/>
          <w:szCs w:val="24"/>
          <w:lang w:eastAsia="en-GB"/>
        </w:rPr>
      </w:pPr>
      <w:r w:rsidRPr="00090AC1">
        <w:rPr>
          <w:rFonts w:eastAsia="Times New Roman" w:cs="Times New Roman"/>
          <w:b/>
          <w:szCs w:val="24"/>
          <w:lang w:eastAsia="en-GB"/>
        </w:rPr>
        <w:t xml:space="preserve">Onboarding and Supporting Staff </w:t>
      </w:r>
    </w:p>
    <w:p w14:paraId="5C16F875" w14:textId="58BBB879" w:rsidR="00090AC1" w:rsidRDefault="006B7F11"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 xml:space="preserve">Success of any change effort relies on personnel buy-in. Here are some ways staff may help with the changeover. </w:t>
      </w:r>
    </w:p>
    <w:p w14:paraId="1FCD28C4" w14:textId="74366284" w:rsidR="00596F8F" w:rsidRPr="00DC040B" w:rsidRDefault="006B7F11"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Comprehensive training gives staff the skills and confidence to use new technologies and methods. Frequent teaching and encouragement may reduce resistance. Recognising workers who support reforms might motivate others to follow suit. A incentive system or award program may keep shift workers engaged and happy</w:t>
      </w:r>
      <w:r w:rsidR="00D67305" w:rsidRPr="00DC040B">
        <w:rPr>
          <w:rFonts w:eastAsia="Times New Roman" w:cs="Times New Roman"/>
          <w:szCs w:val="24"/>
          <w:lang w:eastAsia="en-GB"/>
        </w:rPr>
        <w:t xml:space="preserve"> (</w:t>
      </w:r>
      <w:bookmarkStart w:id="24" w:name="_Hlk189012150"/>
      <w:r w:rsidR="00D67305" w:rsidRPr="00DC040B">
        <w:rPr>
          <w:rFonts w:cs="Times New Roman"/>
          <w:color w:val="222222"/>
          <w:szCs w:val="24"/>
          <w:shd w:val="clear" w:color="auto" w:fill="FFFFFF"/>
        </w:rPr>
        <w:t>Hu</w:t>
      </w:r>
      <w:r w:rsidR="00700F0C" w:rsidRPr="00DC040B">
        <w:rPr>
          <w:rFonts w:cs="Times New Roman"/>
          <w:color w:val="222222"/>
          <w:szCs w:val="24"/>
          <w:shd w:val="clear" w:color="auto" w:fill="FFFFFF"/>
        </w:rPr>
        <w:t xml:space="preserve"> et al., </w:t>
      </w:r>
      <w:r w:rsidR="00D67305" w:rsidRPr="00DC040B">
        <w:rPr>
          <w:rFonts w:cs="Times New Roman"/>
          <w:color w:val="222222"/>
          <w:szCs w:val="24"/>
          <w:shd w:val="clear" w:color="auto" w:fill="FFFFFF"/>
        </w:rPr>
        <w:t>2023</w:t>
      </w:r>
      <w:bookmarkEnd w:id="24"/>
      <w:r w:rsidR="00D67305" w:rsidRPr="00DC040B">
        <w:rPr>
          <w:rFonts w:eastAsia="Times New Roman" w:cs="Times New Roman"/>
          <w:szCs w:val="24"/>
          <w:lang w:eastAsia="en-GB"/>
        </w:rPr>
        <w:t>)</w:t>
      </w:r>
      <w:r w:rsidRPr="00DC040B">
        <w:rPr>
          <w:rFonts w:eastAsia="Times New Roman" w:cs="Times New Roman"/>
          <w:szCs w:val="24"/>
          <w:lang w:eastAsia="en-GB"/>
        </w:rPr>
        <w:t xml:space="preserve">. </w:t>
      </w:r>
    </w:p>
    <w:p w14:paraId="3D37CB92" w14:textId="6387DFF3" w:rsidR="00596F8F" w:rsidRPr="000E2F44" w:rsidRDefault="0048056E" w:rsidP="0048056E">
      <w:pPr>
        <w:pStyle w:val="Heading2"/>
        <w:spacing w:after="160" w:line="360" w:lineRule="auto"/>
        <w:rPr>
          <w:rFonts w:eastAsia="Times New Roman" w:cs="Times New Roman"/>
          <w:szCs w:val="24"/>
          <w:lang w:eastAsia="en-GB"/>
        </w:rPr>
      </w:pPr>
      <w:bookmarkStart w:id="25" w:name="_Toc189062787"/>
      <w:r>
        <w:rPr>
          <w:rFonts w:eastAsia="Times New Roman" w:cs="Times New Roman"/>
          <w:szCs w:val="24"/>
          <w:lang w:eastAsia="en-GB"/>
        </w:rPr>
        <w:lastRenderedPageBreak/>
        <w:t xml:space="preserve">4.5 </w:t>
      </w:r>
      <w:r w:rsidR="00596F8F" w:rsidRPr="000E2F44">
        <w:rPr>
          <w:rFonts w:eastAsia="Times New Roman" w:cs="Times New Roman"/>
          <w:szCs w:val="24"/>
          <w:lang w:eastAsia="en-GB"/>
        </w:rPr>
        <w:t>Monitoring and Measuring Success</w:t>
      </w:r>
      <w:bookmarkEnd w:id="25"/>
    </w:p>
    <w:p w14:paraId="3C0850A0" w14:textId="77777777" w:rsidR="00090AC1" w:rsidRDefault="006B7F11"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 xml:space="preserve">Clear KPIs and measurements are needed to accomplish the suggested changes at the Grand Hyatt Singapore Sales Department. They'll monitor progress and assess performance. Reassessing these factors helps the hotel change its plans and improve. </w:t>
      </w:r>
    </w:p>
    <w:p w14:paraId="790B2BA6" w14:textId="2609EA43" w:rsidR="00090AC1" w:rsidRPr="00090AC1" w:rsidRDefault="006B7F11" w:rsidP="0048056E">
      <w:pPr>
        <w:spacing w:after="160" w:line="360" w:lineRule="auto"/>
        <w:rPr>
          <w:rFonts w:eastAsia="Times New Roman" w:cs="Times New Roman"/>
          <w:b/>
          <w:szCs w:val="24"/>
          <w:lang w:eastAsia="en-GB"/>
        </w:rPr>
      </w:pPr>
      <w:r w:rsidRPr="00090AC1">
        <w:rPr>
          <w:rFonts w:eastAsia="Times New Roman" w:cs="Times New Roman"/>
          <w:b/>
          <w:szCs w:val="24"/>
          <w:lang w:eastAsia="en-GB"/>
        </w:rPr>
        <w:t xml:space="preserve">Essential Success KPIs </w:t>
      </w:r>
    </w:p>
    <w:p w14:paraId="51ED028A" w14:textId="467B08BE" w:rsidR="00090AC1" w:rsidRDefault="006B7F11"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 xml:space="preserve">The impact of the revisions on corporate bookings and sales performance should be assessed using the KPIs listed below: </w:t>
      </w:r>
    </w:p>
    <w:p w14:paraId="2743DCEA" w14:textId="77777777" w:rsidR="00090AC1" w:rsidRPr="00090AC1" w:rsidRDefault="006B7F11" w:rsidP="0048056E">
      <w:pPr>
        <w:pStyle w:val="ListParagraph"/>
        <w:numPr>
          <w:ilvl w:val="0"/>
          <w:numId w:val="26"/>
        </w:numPr>
        <w:spacing w:after="160" w:line="360" w:lineRule="auto"/>
        <w:rPr>
          <w:rFonts w:eastAsia="Times New Roman" w:cs="Times New Roman"/>
          <w:szCs w:val="24"/>
          <w:lang w:eastAsia="en-GB"/>
        </w:rPr>
      </w:pPr>
      <w:r w:rsidRPr="00090AC1">
        <w:rPr>
          <w:rFonts w:eastAsia="Times New Roman" w:cs="Times New Roman"/>
          <w:szCs w:val="24"/>
          <w:lang w:eastAsia="en-GB"/>
        </w:rPr>
        <w:t>Manage corporate bookings and compare data before and after changes. More bookings show customer service, staff training, and marketing</w:t>
      </w:r>
      <w:r w:rsidR="00D67305" w:rsidRPr="00090AC1">
        <w:rPr>
          <w:rFonts w:eastAsia="Times New Roman" w:cs="Times New Roman"/>
          <w:szCs w:val="24"/>
          <w:lang w:eastAsia="en-GB"/>
        </w:rPr>
        <w:t xml:space="preserve"> (</w:t>
      </w:r>
      <w:bookmarkStart w:id="26" w:name="_Hlk189012160"/>
      <w:r w:rsidR="00D67305" w:rsidRPr="00090AC1">
        <w:rPr>
          <w:rFonts w:cs="Times New Roman"/>
          <w:color w:val="222222"/>
          <w:szCs w:val="24"/>
          <w:shd w:val="clear" w:color="auto" w:fill="FFFFFF"/>
        </w:rPr>
        <w:t>Pawlicz and Napierala, 2017</w:t>
      </w:r>
      <w:bookmarkEnd w:id="26"/>
      <w:r w:rsidR="00D67305" w:rsidRPr="00090AC1">
        <w:rPr>
          <w:rFonts w:eastAsia="Times New Roman" w:cs="Times New Roman"/>
          <w:szCs w:val="24"/>
          <w:lang w:eastAsia="en-GB"/>
        </w:rPr>
        <w:t>)</w:t>
      </w:r>
      <w:r w:rsidRPr="00090AC1">
        <w:rPr>
          <w:rFonts w:eastAsia="Times New Roman" w:cs="Times New Roman"/>
          <w:szCs w:val="24"/>
          <w:lang w:eastAsia="en-GB"/>
        </w:rPr>
        <w:t xml:space="preserve">. </w:t>
      </w:r>
    </w:p>
    <w:p w14:paraId="0C22E9E3" w14:textId="3BB33D9D" w:rsidR="00090AC1" w:rsidRPr="00ED3D97" w:rsidRDefault="006B7F11" w:rsidP="0048056E">
      <w:pPr>
        <w:pStyle w:val="ListParagraph"/>
        <w:numPr>
          <w:ilvl w:val="0"/>
          <w:numId w:val="26"/>
        </w:numPr>
        <w:spacing w:after="160" w:line="360" w:lineRule="auto"/>
        <w:rPr>
          <w:rFonts w:eastAsia="Times New Roman" w:cs="Times New Roman"/>
          <w:szCs w:val="24"/>
          <w:lang w:eastAsia="en-GB"/>
        </w:rPr>
      </w:pPr>
      <w:r w:rsidRPr="00090AC1">
        <w:rPr>
          <w:rFonts w:eastAsia="Times New Roman" w:cs="Times New Roman"/>
          <w:szCs w:val="24"/>
          <w:lang w:eastAsia="en-GB"/>
        </w:rPr>
        <w:t>Track revenue growth from corporate customers' hotel bookings, event registrations, and conference attendance. Revenue will grow if new pricing and client retention methods work</w:t>
      </w:r>
      <w:r w:rsidR="00ED3D97">
        <w:rPr>
          <w:rFonts w:eastAsia="Times New Roman" w:cs="Times New Roman"/>
          <w:szCs w:val="24"/>
          <w:lang w:eastAsia="en-GB"/>
        </w:rPr>
        <w:t xml:space="preserve"> </w:t>
      </w:r>
      <w:r w:rsidR="00D67305" w:rsidRPr="00ED3D97">
        <w:rPr>
          <w:rFonts w:eastAsia="Times New Roman" w:cs="Times New Roman"/>
          <w:szCs w:val="24"/>
          <w:lang w:eastAsia="en-GB"/>
        </w:rPr>
        <w:t>(</w:t>
      </w:r>
      <w:bookmarkStart w:id="27" w:name="_Hlk189012167"/>
      <w:r w:rsidR="00D67305" w:rsidRPr="00ED3D97">
        <w:rPr>
          <w:rFonts w:cs="Times New Roman"/>
          <w:color w:val="222222"/>
          <w:szCs w:val="24"/>
          <w:shd w:val="clear" w:color="auto" w:fill="FFFFFF"/>
        </w:rPr>
        <w:t>Poldrugovac</w:t>
      </w:r>
      <w:r w:rsidR="00700F0C" w:rsidRPr="00ED3D97">
        <w:rPr>
          <w:rFonts w:cs="Times New Roman"/>
          <w:color w:val="222222"/>
          <w:szCs w:val="24"/>
          <w:shd w:val="clear" w:color="auto" w:fill="FFFFFF"/>
        </w:rPr>
        <w:t xml:space="preserve"> et al., </w:t>
      </w:r>
      <w:r w:rsidR="00D67305" w:rsidRPr="00ED3D97">
        <w:rPr>
          <w:rFonts w:cs="Times New Roman"/>
          <w:color w:val="222222"/>
          <w:szCs w:val="24"/>
          <w:shd w:val="clear" w:color="auto" w:fill="FFFFFF"/>
        </w:rPr>
        <w:t>2016</w:t>
      </w:r>
      <w:bookmarkEnd w:id="27"/>
      <w:r w:rsidR="00D67305" w:rsidRPr="00ED3D97">
        <w:rPr>
          <w:rFonts w:eastAsia="Times New Roman" w:cs="Times New Roman"/>
          <w:szCs w:val="24"/>
          <w:lang w:eastAsia="en-GB"/>
        </w:rPr>
        <w:t>)</w:t>
      </w:r>
      <w:r w:rsidRPr="00ED3D97">
        <w:rPr>
          <w:rFonts w:eastAsia="Times New Roman" w:cs="Times New Roman"/>
          <w:szCs w:val="24"/>
          <w:lang w:eastAsia="en-GB"/>
        </w:rPr>
        <w:t xml:space="preserve">. </w:t>
      </w:r>
    </w:p>
    <w:p w14:paraId="6E9C503A" w14:textId="77777777" w:rsidR="00090AC1" w:rsidRPr="00090AC1" w:rsidRDefault="006B7F11" w:rsidP="0048056E">
      <w:pPr>
        <w:spacing w:after="160" w:line="360" w:lineRule="auto"/>
        <w:rPr>
          <w:rFonts w:eastAsia="Times New Roman" w:cs="Times New Roman"/>
          <w:b/>
          <w:szCs w:val="24"/>
          <w:lang w:eastAsia="en-GB"/>
        </w:rPr>
      </w:pPr>
      <w:r w:rsidRPr="00090AC1">
        <w:rPr>
          <w:rFonts w:eastAsia="Times New Roman" w:cs="Times New Roman"/>
          <w:b/>
          <w:szCs w:val="24"/>
          <w:lang w:eastAsia="en-GB"/>
        </w:rPr>
        <w:t xml:space="preserve">Regular checks and adjustments </w:t>
      </w:r>
    </w:p>
    <w:p w14:paraId="73148A1A" w14:textId="77777777" w:rsidR="00090AC1" w:rsidRDefault="006B7F11"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 xml:space="preserve">Following strategies enable one to monitor impact over time and ensure continual development: </w:t>
      </w:r>
    </w:p>
    <w:p w14:paraId="607BE533" w14:textId="6978F649" w:rsidR="00090AC1" w:rsidRPr="00090AC1" w:rsidRDefault="006B7F11" w:rsidP="0048056E">
      <w:pPr>
        <w:pStyle w:val="ListParagraph"/>
        <w:numPr>
          <w:ilvl w:val="0"/>
          <w:numId w:val="24"/>
        </w:numPr>
        <w:spacing w:after="160" w:line="360" w:lineRule="auto"/>
        <w:rPr>
          <w:rFonts w:eastAsia="Times New Roman" w:cs="Times New Roman"/>
          <w:szCs w:val="24"/>
          <w:lang w:eastAsia="en-GB"/>
        </w:rPr>
      </w:pPr>
      <w:r w:rsidRPr="00090AC1">
        <w:rPr>
          <w:rFonts w:eastAsia="Times New Roman" w:cs="Times New Roman"/>
          <w:szCs w:val="24"/>
          <w:lang w:eastAsia="en-GB"/>
        </w:rPr>
        <w:t>Ask employees regularly about changes and contentment. This may signal that further training or help is needed to continue</w:t>
      </w:r>
      <w:r w:rsidR="00D67305" w:rsidRPr="00090AC1">
        <w:rPr>
          <w:rFonts w:eastAsia="Times New Roman" w:cs="Times New Roman"/>
          <w:szCs w:val="24"/>
          <w:lang w:eastAsia="en-GB"/>
        </w:rPr>
        <w:t xml:space="preserve"> (</w:t>
      </w:r>
      <w:bookmarkStart w:id="28" w:name="_Hlk189012178"/>
      <w:r w:rsidR="00D67305" w:rsidRPr="00090AC1">
        <w:rPr>
          <w:rFonts w:cs="Times New Roman"/>
          <w:color w:val="222222"/>
          <w:szCs w:val="24"/>
          <w:shd w:val="clear" w:color="auto" w:fill="FFFFFF"/>
        </w:rPr>
        <w:t>Mehta</w:t>
      </w:r>
      <w:r w:rsidR="00700F0C" w:rsidRPr="00090AC1">
        <w:rPr>
          <w:rFonts w:cs="Times New Roman"/>
          <w:color w:val="222222"/>
          <w:szCs w:val="24"/>
          <w:shd w:val="clear" w:color="auto" w:fill="FFFFFF"/>
        </w:rPr>
        <w:t xml:space="preserve"> et al., </w:t>
      </w:r>
      <w:r w:rsidR="00D67305" w:rsidRPr="00090AC1">
        <w:rPr>
          <w:rFonts w:cs="Times New Roman"/>
          <w:color w:val="222222"/>
          <w:szCs w:val="24"/>
          <w:shd w:val="clear" w:color="auto" w:fill="FFFFFF"/>
        </w:rPr>
        <w:t>2023</w:t>
      </w:r>
      <w:bookmarkEnd w:id="28"/>
      <w:r w:rsidR="00D67305" w:rsidRPr="00090AC1">
        <w:rPr>
          <w:rFonts w:eastAsia="Times New Roman" w:cs="Times New Roman"/>
          <w:szCs w:val="24"/>
          <w:lang w:eastAsia="en-GB"/>
        </w:rPr>
        <w:t>)</w:t>
      </w:r>
      <w:r w:rsidRPr="00090AC1">
        <w:rPr>
          <w:rFonts w:eastAsia="Times New Roman" w:cs="Times New Roman"/>
          <w:szCs w:val="24"/>
          <w:lang w:eastAsia="en-GB"/>
        </w:rPr>
        <w:t xml:space="preserve">. </w:t>
      </w:r>
    </w:p>
    <w:p w14:paraId="20BD0F5E" w14:textId="2D7E4723" w:rsidR="00596F8F" w:rsidRPr="00090AC1" w:rsidRDefault="006B7F11" w:rsidP="0048056E">
      <w:pPr>
        <w:pStyle w:val="ListParagraph"/>
        <w:numPr>
          <w:ilvl w:val="0"/>
          <w:numId w:val="24"/>
        </w:numPr>
        <w:spacing w:after="160" w:line="360" w:lineRule="auto"/>
        <w:rPr>
          <w:rFonts w:eastAsia="Times New Roman" w:cs="Times New Roman"/>
          <w:szCs w:val="24"/>
          <w:lang w:eastAsia="en-GB"/>
        </w:rPr>
      </w:pPr>
      <w:r w:rsidRPr="00090AC1">
        <w:rPr>
          <w:rFonts w:eastAsia="Times New Roman" w:cs="Times New Roman"/>
          <w:szCs w:val="24"/>
          <w:lang w:eastAsia="en-GB"/>
        </w:rPr>
        <w:t xml:space="preserve">Monitoring these key performance indicators allows Grand Hyatt Singapore to guarantee that Sales Department changes have lasting benefits on corporate bookings, revenue, and client satisfaction. </w:t>
      </w:r>
    </w:p>
    <w:p w14:paraId="1A5CB6AD" w14:textId="51B2496F" w:rsidR="00596F8F" w:rsidRPr="000E2F44" w:rsidRDefault="0048056E" w:rsidP="0048056E">
      <w:pPr>
        <w:pStyle w:val="Heading2"/>
        <w:spacing w:after="160" w:line="360" w:lineRule="auto"/>
        <w:rPr>
          <w:rFonts w:cs="Times New Roman"/>
          <w:szCs w:val="24"/>
        </w:rPr>
      </w:pPr>
      <w:bookmarkStart w:id="29" w:name="_Toc189062788"/>
      <w:r>
        <w:rPr>
          <w:rFonts w:eastAsia="Times New Roman" w:cs="Times New Roman"/>
          <w:szCs w:val="24"/>
          <w:lang w:eastAsia="en-GB"/>
        </w:rPr>
        <w:t xml:space="preserve">4.6 </w:t>
      </w:r>
      <w:r w:rsidR="00596F8F" w:rsidRPr="000E2F44">
        <w:rPr>
          <w:rFonts w:cs="Times New Roman"/>
          <w:szCs w:val="24"/>
        </w:rPr>
        <w:t>Long-Term Benefits and Sustainability of Implemented Changes</w:t>
      </w:r>
      <w:bookmarkEnd w:id="29"/>
    </w:p>
    <w:p w14:paraId="42657BCB" w14:textId="77777777" w:rsidR="00090AC1" w:rsidRDefault="006B7F11"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 xml:space="preserve">The Grand Hyatt Singapore Sales Department has undergone significant changes that should have a long-term beneficial impact on profits, brand awareness, and customer loyalty. These findings will assist the hotel retain its hospitality industry leadership while increasing its performance. </w:t>
      </w:r>
    </w:p>
    <w:p w14:paraId="6189C338" w14:textId="77777777" w:rsidR="00090AC1" w:rsidRPr="00090AC1" w:rsidRDefault="006B7F11" w:rsidP="0048056E">
      <w:pPr>
        <w:spacing w:after="160" w:line="360" w:lineRule="auto"/>
        <w:rPr>
          <w:rFonts w:eastAsia="Times New Roman" w:cs="Times New Roman"/>
          <w:b/>
          <w:szCs w:val="24"/>
          <w:lang w:eastAsia="en-GB"/>
        </w:rPr>
      </w:pPr>
      <w:r w:rsidRPr="00090AC1">
        <w:rPr>
          <w:rFonts w:eastAsia="Times New Roman" w:cs="Times New Roman"/>
          <w:b/>
          <w:szCs w:val="24"/>
          <w:lang w:eastAsia="en-GB"/>
        </w:rPr>
        <w:t xml:space="preserve">Higher Pay </w:t>
      </w:r>
    </w:p>
    <w:p w14:paraId="0CAB3D0A" w14:textId="374B5F0A" w:rsidR="00090AC1" w:rsidRDefault="006B7F11"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 xml:space="preserve">The improvements will boost corporate bookings and income over time. Better sales methods, customer contacts, and personalised services may increase the hotel's corporate customers. The hotel may anticipate continuing revenue growth as more corporate customers return for repeat </w:t>
      </w:r>
      <w:r w:rsidRPr="00DC040B">
        <w:rPr>
          <w:rFonts w:eastAsia="Times New Roman" w:cs="Times New Roman"/>
          <w:szCs w:val="24"/>
          <w:lang w:eastAsia="en-GB"/>
        </w:rPr>
        <w:lastRenderedPageBreak/>
        <w:t>bookings and events</w:t>
      </w:r>
      <w:r w:rsidR="00D67305" w:rsidRPr="00DC040B">
        <w:rPr>
          <w:rFonts w:eastAsia="Times New Roman" w:cs="Times New Roman"/>
          <w:szCs w:val="24"/>
          <w:lang w:eastAsia="en-GB"/>
        </w:rPr>
        <w:t xml:space="preserve"> (</w:t>
      </w:r>
      <w:bookmarkStart w:id="30" w:name="_Hlk189011808"/>
      <w:r w:rsidR="00D67305" w:rsidRPr="00DC040B">
        <w:rPr>
          <w:rFonts w:cs="Times New Roman"/>
          <w:color w:val="222222"/>
          <w:szCs w:val="24"/>
          <w:shd w:val="clear" w:color="auto" w:fill="FFFFFF"/>
        </w:rPr>
        <w:t>Ifo and Baharta, 2015</w:t>
      </w:r>
      <w:bookmarkEnd w:id="30"/>
      <w:r w:rsidR="00D67305" w:rsidRPr="00DC040B">
        <w:rPr>
          <w:rFonts w:eastAsia="Times New Roman" w:cs="Times New Roman"/>
          <w:szCs w:val="24"/>
          <w:lang w:eastAsia="en-GB"/>
        </w:rPr>
        <w:t>)</w:t>
      </w:r>
      <w:r w:rsidRPr="00DC040B">
        <w:rPr>
          <w:rFonts w:eastAsia="Times New Roman" w:cs="Times New Roman"/>
          <w:szCs w:val="24"/>
          <w:lang w:eastAsia="en-GB"/>
        </w:rPr>
        <w:t xml:space="preserve">. Targeted marketing and interaction would reach more customers and generate new income. Revenue will climb dramatically, giving the hotel financial security. </w:t>
      </w:r>
    </w:p>
    <w:p w14:paraId="11F56D17" w14:textId="77777777" w:rsidR="00090AC1" w:rsidRPr="00090AC1" w:rsidRDefault="006B7F11" w:rsidP="0048056E">
      <w:pPr>
        <w:spacing w:after="160" w:line="360" w:lineRule="auto"/>
        <w:rPr>
          <w:rFonts w:eastAsia="Times New Roman" w:cs="Times New Roman"/>
          <w:b/>
          <w:szCs w:val="24"/>
          <w:lang w:eastAsia="en-GB"/>
        </w:rPr>
      </w:pPr>
      <w:r w:rsidRPr="00090AC1">
        <w:rPr>
          <w:rFonts w:eastAsia="Times New Roman" w:cs="Times New Roman"/>
          <w:b/>
          <w:szCs w:val="24"/>
          <w:lang w:eastAsia="en-GB"/>
        </w:rPr>
        <w:t xml:space="preserve">Increased Brand Recognition </w:t>
      </w:r>
    </w:p>
    <w:p w14:paraId="6B0609D9" w14:textId="6234783B" w:rsidR="00090AC1" w:rsidRDefault="006B7F11"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Improved customer service and corporate guest options will boost the hotel's brand. Positive client reviews, recurring business, and improved visitor experiences would boost the hotel's reputation in Singapore's competitive hospitality industry. As a top business hotel, it will continue to provide excellent service and meet corporate needs. Grand Hyatt Singapore attracts business travellers because a stronger brand image attracts more corporate clients and boosts industry rankings and accolades</w:t>
      </w:r>
      <w:r w:rsidR="00D67305" w:rsidRPr="00DC040B">
        <w:rPr>
          <w:rFonts w:eastAsia="Times New Roman" w:cs="Times New Roman"/>
          <w:szCs w:val="24"/>
          <w:lang w:eastAsia="en-GB"/>
        </w:rPr>
        <w:t xml:space="preserve"> (</w:t>
      </w:r>
      <w:bookmarkStart w:id="31" w:name="_Hlk189011817"/>
      <w:r w:rsidR="00D67305" w:rsidRPr="00DC040B">
        <w:rPr>
          <w:rFonts w:cs="Times New Roman"/>
          <w:color w:val="222222"/>
          <w:szCs w:val="24"/>
          <w:shd w:val="clear" w:color="auto" w:fill="FFFFFF"/>
        </w:rPr>
        <w:t>Wirya</w:t>
      </w:r>
      <w:r w:rsidR="00700F0C" w:rsidRPr="00DC040B">
        <w:rPr>
          <w:rFonts w:cs="Times New Roman"/>
          <w:color w:val="222222"/>
          <w:szCs w:val="24"/>
          <w:shd w:val="clear" w:color="auto" w:fill="FFFFFF"/>
        </w:rPr>
        <w:t xml:space="preserve"> et al., </w:t>
      </w:r>
      <w:r w:rsidR="00D67305" w:rsidRPr="00DC040B">
        <w:rPr>
          <w:rFonts w:cs="Times New Roman"/>
          <w:color w:val="222222"/>
          <w:szCs w:val="24"/>
          <w:shd w:val="clear" w:color="auto" w:fill="FFFFFF"/>
        </w:rPr>
        <w:t>2023</w:t>
      </w:r>
      <w:bookmarkEnd w:id="31"/>
      <w:r w:rsidR="00D67305" w:rsidRPr="00DC040B">
        <w:rPr>
          <w:rFonts w:eastAsia="Times New Roman" w:cs="Times New Roman"/>
          <w:szCs w:val="24"/>
          <w:lang w:eastAsia="en-GB"/>
        </w:rPr>
        <w:t>)</w:t>
      </w:r>
      <w:r w:rsidRPr="00DC040B">
        <w:rPr>
          <w:rFonts w:eastAsia="Times New Roman" w:cs="Times New Roman"/>
          <w:szCs w:val="24"/>
          <w:lang w:eastAsia="en-GB"/>
        </w:rPr>
        <w:t xml:space="preserve">. </w:t>
      </w:r>
    </w:p>
    <w:p w14:paraId="21DB0563" w14:textId="77777777" w:rsidR="00090AC1" w:rsidRPr="00090AC1" w:rsidRDefault="006B7F11" w:rsidP="0048056E">
      <w:pPr>
        <w:spacing w:after="160" w:line="360" w:lineRule="auto"/>
        <w:rPr>
          <w:rFonts w:eastAsia="Times New Roman" w:cs="Times New Roman"/>
          <w:b/>
          <w:szCs w:val="24"/>
          <w:lang w:eastAsia="en-GB"/>
        </w:rPr>
      </w:pPr>
      <w:r w:rsidRPr="00090AC1">
        <w:rPr>
          <w:rFonts w:eastAsia="Times New Roman" w:cs="Times New Roman"/>
          <w:b/>
          <w:szCs w:val="24"/>
          <w:lang w:eastAsia="en-GB"/>
        </w:rPr>
        <w:t xml:space="preserve">Stabilising Client Loyalty </w:t>
      </w:r>
    </w:p>
    <w:p w14:paraId="0669B3D3" w14:textId="6850E8F5" w:rsidR="0048056E" w:rsidRDefault="006B7F11"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Changing the corporate experience</w:t>
      </w:r>
      <w:r w:rsidR="000E2F44">
        <w:rPr>
          <w:rFonts w:eastAsia="Times New Roman" w:cs="Times New Roman"/>
          <w:szCs w:val="24"/>
          <w:lang w:eastAsia="en-GB"/>
        </w:rPr>
        <w:t xml:space="preserve"> </w:t>
      </w:r>
      <w:r w:rsidRPr="00DC040B">
        <w:rPr>
          <w:rFonts w:eastAsia="Times New Roman" w:cs="Times New Roman"/>
          <w:szCs w:val="24"/>
          <w:lang w:eastAsia="en-GB"/>
        </w:rPr>
        <w:t>staff training, relationship-building, and new tools</w:t>
      </w:r>
      <w:r w:rsidR="000E2F44">
        <w:rPr>
          <w:rFonts w:eastAsia="Times New Roman" w:cs="Times New Roman"/>
          <w:szCs w:val="24"/>
          <w:lang w:eastAsia="en-GB"/>
        </w:rPr>
        <w:t xml:space="preserve"> </w:t>
      </w:r>
      <w:r w:rsidRPr="00DC040B">
        <w:rPr>
          <w:rFonts w:eastAsia="Times New Roman" w:cs="Times New Roman"/>
          <w:szCs w:val="24"/>
          <w:lang w:eastAsia="en-GB"/>
        </w:rPr>
        <w:t xml:space="preserve">will strengthen customer loyalty. If </w:t>
      </w:r>
      <w:r w:rsidR="000E2F44">
        <w:rPr>
          <w:rFonts w:eastAsia="Times New Roman" w:cs="Times New Roman"/>
          <w:szCs w:val="24"/>
          <w:lang w:eastAsia="en-GB"/>
        </w:rPr>
        <w:t>one</w:t>
      </w:r>
      <w:r w:rsidRPr="00DC040B">
        <w:rPr>
          <w:rFonts w:eastAsia="Times New Roman" w:cs="Times New Roman"/>
          <w:szCs w:val="24"/>
          <w:lang w:eastAsia="en-GB"/>
        </w:rPr>
        <w:t xml:space="preserve"> deliver</w:t>
      </w:r>
      <w:r w:rsidR="000E2F44">
        <w:rPr>
          <w:rFonts w:eastAsia="Times New Roman" w:cs="Times New Roman"/>
          <w:szCs w:val="24"/>
          <w:lang w:eastAsia="en-GB"/>
        </w:rPr>
        <w:t>s</w:t>
      </w:r>
      <w:r w:rsidRPr="00DC040B">
        <w:rPr>
          <w:rFonts w:eastAsia="Times New Roman" w:cs="Times New Roman"/>
          <w:szCs w:val="24"/>
          <w:lang w:eastAsia="en-GB"/>
        </w:rPr>
        <w:t xml:space="preserve"> smooth, personalised, and trustworthy service, corporate clients will feel appreciated and likely return for future bookings. Focussing on consumer input and constant improvements will help the hotel retain corporate clients by building long-term connections</w:t>
      </w:r>
      <w:r w:rsidR="00D67305" w:rsidRPr="00DC040B">
        <w:rPr>
          <w:rFonts w:eastAsia="Times New Roman" w:cs="Times New Roman"/>
          <w:szCs w:val="24"/>
          <w:lang w:eastAsia="en-GB"/>
        </w:rPr>
        <w:t xml:space="preserve"> (</w:t>
      </w:r>
      <w:bookmarkStart w:id="32" w:name="_Hlk189011826"/>
      <w:r w:rsidR="00D67305" w:rsidRPr="00DC040B">
        <w:rPr>
          <w:rFonts w:cs="Times New Roman"/>
          <w:color w:val="222222"/>
          <w:szCs w:val="24"/>
          <w:shd w:val="clear" w:color="auto" w:fill="FFFFFF"/>
        </w:rPr>
        <w:t>Amarta, 2017</w:t>
      </w:r>
      <w:bookmarkEnd w:id="32"/>
      <w:r w:rsidR="00D67305" w:rsidRPr="00DC040B">
        <w:rPr>
          <w:rFonts w:eastAsia="Times New Roman" w:cs="Times New Roman"/>
          <w:szCs w:val="24"/>
          <w:lang w:eastAsia="en-GB"/>
        </w:rPr>
        <w:t>)</w:t>
      </w:r>
      <w:r w:rsidRPr="00DC040B">
        <w:rPr>
          <w:rFonts w:eastAsia="Times New Roman" w:cs="Times New Roman"/>
          <w:szCs w:val="24"/>
          <w:lang w:eastAsia="en-GB"/>
        </w:rPr>
        <w:t xml:space="preserve">. More leads and proposals from this confidence will boost the hotel's market position. Sales Department innovations will boost Grand Hyatt Singapore's long-term performance, revenue, and hospitality industry reputation. </w:t>
      </w:r>
    </w:p>
    <w:p w14:paraId="0305E5A9" w14:textId="77777777" w:rsidR="0048056E" w:rsidRDefault="0048056E" w:rsidP="0048056E">
      <w:pPr>
        <w:spacing w:after="160" w:line="360" w:lineRule="auto"/>
        <w:jc w:val="left"/>
        <w:rPr>
          <w:rFonts w:eastAsia="Times New Roman" w:cs="Times New Roman"/>
          <w:szCs w:val="24"/>
          <w:lang w:eastAsia="en-GB"/>
        </w:rPr>
      </w:pPr>
      <w:r>
        <w:rPr>
          <w:rFonts w:eastAsia="Times New Roman" w:cs="Times New Roman"/>
          <w:szCs w:val="24"/>
          <w:lang w:eastAsia="en-GB"/>
        </w:rPr>
        <w:br w:type="page"/>
      </w:r>
    </w:p>
    <w:p w14:paraId="649C5254" w14:textId="153DFEEE" w:rsidR="00596F8F" w:rsidRPr="00ED3D97" w:rsidRDefault="00596F8F" w:rsidP="0048056E">
      <w:pPr>
        <w:pStyle w:val="Heading1"/>
        <w:numPr>
          <w:ilvl w:val="0"/>
          <w:numId w:val="36"/>
        </w:numPr>
        <w:spacing w:after="160" w:line="360" w:lineRule="auto"/>
        <w:ind w:left="357" w:hanging="357"/>
        <w:rPr>
          <w:rFonts w:eastAsia="Times New Roman" w:cs="Times New Roman"/>
          <w:szCs w:val="24"/>
        </w:rPr>
      </w:pPr>
      <w:bookmarkStart w:id="33" w:name="_Toc189062789"/>
      <w:r w:rsidRPr="00ED3D97">
        <w:rPr>
          <w:rFonts w:eastAsia="Times New Roman" w:cs="Times New Roman"/>
          <w:szCs w:val="24"/>
        </w:rPr>
        <w:lastRenderedPageBreak/>
        <w:t>Action Plan for Grand Hyatt Singapore</w:t>
      </w:r>
      <w:bookmarkEnd w:id="33"/>
    </w:p>
    <w:p w14:paraId="5C0F5C85" w14:textId="12945973" w:rsidR="00596F8F" w:rsidRPr="00DC040B" w:rsidRDefault="006B7F11"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The action plan below includes the problem, the remedy, the expected results, the implementation timetable, the completion date, and the money needed to increase corporate bookings.</w:t>
      </w:r>
    </w:p>
    <w:p w14:paraId="5D8D6C94" w14:textId="7174A85C" w:rsidR="0048056E" w:rsidRPr="0048056E" w:rsidRDefault="0048056E" w:rsidP="0048056E">
      <w:pPr>
        <w:pStyle w:val="Caption"/>
        <w:keepNext/>
        <w:spacing w:line="360" w:lineRule="auto"/>
        <w:rPr>
          <w:sz w:val="24"/>
        </w:rPr>
      </w:pPr>
      <w:r w:rsidRPr="0048056E">
        <w:rPr>
          <w:sz w:val="24"/>
        </w:rPr>
        <w:t xml:space="preserve">Table </w:t>
      </w:r>
      <w:r w:rsidRPr="0048056E">
        <w:rPr>
          <w:sz w:val="24"/>
        </w:rPr>
        <w:fldChar w:fldCharType="begin"/>
      </w:r>
      <w:r w:rsidRPr="0048056E">
        <w:rPr>
          <w:sz w:val="24"/>
        </w:rPr>
        <w:instrText xml:space="preserve"> SEQ Table \* ARABIC </w:instrText>
      </w:r>
      <w:r w:rsidRPr="0048056E">
        <w:rPr>
          <w:sz w:val="24"/>
        </w:rPr>
        <w:fldChar w:fldCharType="separate"/>
      </w:r>
      <w:r w:rsidRPr="0048056E">
        <w:rPr>
          <w:noProof/>
          <w:sz w:val="24"/>
        </w:rPr>
        <w:t>4</w:t>
      </w:r>
      <w:r w:rsidRPr="0048056E">
        <w:rPr>
          <w:sz w:val="24"/>
        </w:rPr>
        <w:fldChar w:fldCharType="end"/>
      </w:r>
      <w:r w:rsidRPr="0048056E">
        <w:rPr>
          <w:sz w:val="24"/>
        </w:rPr>
        <w:t>: Action Plan.</w:t>
      </w:r>
    </w:p>
    <w:tbl>
      <w:tblPr>
        <w:tblStyle w:val="PlainTable4"/>
        <w:tblW w:w="9214" w:type="dxa"/>
        <w:tblLayout w:type="fixed"/>
        <w:tblLook w:val="04A0" w:firstRow="1" w:lastRow="0" w:firstColumn="1" w:lastColumn="0" w:noHBand="0" w:noVBand="1"/>
      </w:tblPr>
      <w:tblGrid>
        <w:gridCol w:w="993"/>
        <w:gridCol w:w="141"/>
        <w:gridCol w:w="1276"/>
        <w:gridCol w:w="1701"/>
        <w:gridCol w:w="1559"/>
        <w:gridCol w:w="993"/>
        <w:gridCol w:w="1417"/>
        <w:gridCol w:w="1134"/>
      </w:tblGrid>
      <w:tr w:rsidR="00596F8F" w:rsidRPr="00DC040B" w14:paraId="60F79EF7" w14:textId="77777777" w:rsidTr="00090A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gridSpan w:val="2"/>
            <w:hideMark/>
          </w:tcPr>
          <w:p w14:paraId="545D4BC2" w14:textId="77777777" w:rsidR="00596F8F" w:rsidRPr="00090AC1" w:rsidRDefault="00596F8F" w:rsidP="0048056E">
            <w:pPr>
              <w:spacing w:after="160" w:line="360" w:lineRule="auto"/>
              <w:rPr>
                <w:rFonts w:eastAsia="Times New Roman" w:cs="Times New Roman"/>
                <w:szCs w:val="24"/>
                <w:lang w:eastAsia="en-GB"/>
              </w:rPr>
            </w:pPr>
            <w:r w:rsidRPr="00090AC1">
              <w:rPr>
                <w:rFonts w:eastAsia="Times New Roman" w:cs="Times New Roman"/>
                <w:szCs w:val="24"/>
                <w:lang w:eastAsia="en-GB"/>
              </w:rPr>
              <w:t>Number</w:t>
            </w:r>
          </w:p>
        </w:tc>
        <w:tc>
          <w:tcPr>
            <w:tcW w:w="1276" w:type="dxa"/>
            <w:hideMark/>
          </w:tcPr>
          <w:p w14:paraId="1A302B78" w14:textId="77777777" w:rsidR="00596F8F" w:rsidRPr="00090AC1" w:rsidRDefault="00596F8F" w:rsidP="0048056E">
            <w:pPr>
              <w:spacing w:after="160" w:line="360" w:lineRule="auto"/>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090AC1">
              <w:rPr>
                <w:rFonts w:eastAsia="Times New Roman" w:cs="Times New Roman"/>
                <w:szCs w:val="24"/>
                <w:lang w:eastAsia="en-GB"/>
              </w:rPr>
              <w:t>Problem</w:t>
            </w:r>
          </w:p>
        </w:tc>
        <w:tc>
          <w:tcPr>
            <w:tcW w:w="1701" w:type="dxa"/>
            <w:hideMark/>
          </w:tcPr>
          <w:p w14:paraId="450053D7" w14:textId="77777777" w:rsidR="00596F8F" w:rsidRPr="00090AC1" w:rsidRDefault="00596F8F" w:rsidP="0048056E">
            <w:pPr>
              <w:spacing w:after="160" w:line="360" w:lineRule="auto"/>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090AC1">
              <w:rPr>
                <w:rFonts w:eastAsia="Times New Roman" w:cs="Times New Roman"/>
                <w:szCs w:val="24"/>
                <w:lang w:eastAsia="en-GB"/>
              </w:rPr>
              <w:t>Solution</w:t>
            </w:r>
          </w:p>
        </w:tc>
        <w:tc>
          <w:tcPr>
            <w:tcW w:w="1559" w:type="dxa"/>
            <w:hideMark/>
          </w:tcPr>
          <w:p w14:paraId="389D3041" w14:textId="77777777" w:rsidR="00596F8F" w:rsidRPr="00090AC1" w:rsidRDefault="00596F8F" w:rsidP="0048056E">
            <w:pPr>
              <w:spacing w:after="160" w:line="360" w:lineRule="auto"/>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090AC1">
              <w:rPr>
                <w:rFonts w:eastAsia="Times New Roman" w:cs="Times New Roman"/>
                <w:szCs w:val="24"/>
                <w:lang w:eastAsia="en-GB"/>
              </w:rPr>
              <w:t>Desired Outcome</w:t>
            </w:r>
          </w:p>
        </w:tc>
        <w:tc>
          <w:tcPr>
            <w:tcW w:w="993" w:type="dxa"/>
            <w:hideMark/>
          </w:tcPr>
          <w:p w14:paraId="0150FC98" w14:textId="77777777" w:rsidR="00596F8F" w:rsidRPr="00090AC1" w:rsidRDefault="00596F8F" w:rsidP="0048056E">
            <w:pPr>
              <w:spacing w:after="160" w:line="360" w:lineRule="auto"/>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090AC1">
              <w:rPr>
                <w:rFonts w:eastAsia="Times New Roman" w:cs="Times New Roman"/>
                <w:szCs w:val="24"/>
                <w:lang w:eastAsia="en-GB"/>
              </w:rPr>
              <w:t>Time Scale</w:t>
            </w:r>
          </w:p>
        </w:tc>
        <w:tc>
          <w:tcPr>
            <w:tcW w:w="1417" w:type="dxa"/>
            <w:hideMark/>
          </w:tcPr>
          <w:p w14:paraId="1AF6F191" w14:textId="77777777" w:rsidR="00596F8F" w:rsidRPr="00090AC1" w:rsidRDefault="00596F8F" w:rsidP="0048056E">
            <w:pPr>
              <w:spacing w:after="160" w:line="360" w:lineRule="auto"/>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090AC1">
              <w:rPr>
                <w:rFonts w:eastAsia="Times New Roman" w:cs="Times New Roman"/>
                <w:szCs w:val="24"/>
                <w:lang w:eastAsia="en-GB"/>
              </w:rPr>
              <w:t>Completion Date</w:t>
            </w:r>
          </w:p>
        </w:tc>
        <w:tc>
          <w:tcPr>
            <w:tcW w:w="1134" w:type="dxa"/>
            <w:hideMark/>
          </w:tcPr>
          <w:p w14:paraId="0E9E10CF" w14:textId="77777777" w:rsidR="00596F8F" w:rsidRPr="00090AC1" w:rsidRDefault="00596F8F" w:rsidP="0048056E">
            <w:pPr>
              <w:spacing w:after="160" w:line="360" w:lineRule="auto"/>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090AC1">
              <w:rPr>
                <w:rFonts w:eastAsia="Times New Roman" w:cs="Times New Roman"/>
                <w:szCs w:val="24"/>
                <w:lang w:eastAsia="en-GB"/>
              </w:rPr>
              <w:t>Planned Budget</w:t>
            </w:r>
          </w:p>
        </w:tc>
      </w:tr>
      <w:tr w:rsidR="00090AC1" w:rsidRPr="00DC040B" w14:paraId="520BD64C" w14:textId="77777777" w:rsidTr="00090A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hideMark/>
          </w:tcPr>
          <w:p w14:paraId="169A500C" w14:textId="77777777" w:rsidR="00596F8F" w:rsidRPr="00DC040B" w:rsidRDefault="00596F8F"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1</w:t>
            </w:r>
          </w:p>
        </w:tc>
        <w:tc>
          <w:tcPr>
            <w:tcW w:w="1417" w:type="dxa"/>
            <w:gridSpan w:val="2"/>
            <w:hideMark/>
          </w:tcPr>
          <w:p w14:paraId="38FDA424" w14:textId="77777777" w:rsidR="00596F8F" w:rsidRPr="00DC040B" w:rsidRDefault="00596F8F"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b/>
                <w:bCs/>
                <w:szCs w:val="24"/>
                <w:lang w:eastAsia="en-GB"/>
              </w:rPr>
              <w:t>Decline in Corporate Bookings</w:t>
            </w:r>
          </w:p>
        </w:tc>
        <w:tc>
          <w:tcPr>
            <w:tcW w:w="1701" w:type="dxa"/>
            <w:hideMark/>
          </w:tcPr>
          <w:p w14:paraId="758ED35D" w14:textId="77777777" w:rsidR="00596F8F" w:rsidRPr="00DC040B" w:rsidRDefault="00596F8F"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Launch targeted marketing campaigns aimed at corporate clients.</w:t>
            </w:r>
          </w:p>
        </w:tc>
        <w:tc>
          <w:tcPr>
            <w:tcW w:w="1559" w:type="dxa"/>
            <w:hideMark/>
          </w:tcPr>
          <w:p w14:paraId="034F9245" w14:textId="77777777" w:rsidR="00596F8F" w:rsidRPr="00DC040B" w:rsidRDefault="00596F8F"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Increased corporate booking volume, higher revenue from corporate clients.</w:t>
            </w:r>
          </w:p>
        </w:tc>
        <w:tc>
          <w:tcPr>
            <w:tcW w:w="993" w:type="dxa"/>
            <w:hideMark/>
          </w:tcPr>
          <w:p w14:paraId="1EAB21BB" w14:textId="77777777" w:rsidR="00596F8F" w:rsidRPr="00DC040B" w:rsidRDefault="00596F8F"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3 months</w:t>
            </w:r>
          </w:p>
        </w:tc>
        <w:tc>
          <w:tcPr>
            <w:tcW w:w="1417" w:type="dxa"/>
            <w:hideMark/>
          </w:tcPr>
          <w:p w14:paraId="2639D369" w14:textId="77777777" w:rsidR="00596F8F" w:rsidRPr="00DC040B" w:rsidRDefault="00596F8F"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31st May 2025</w:t>
            </w:r>
          </w:p>
        </w:tc>
        <w:tc>
          <w:tcPr>
            <w:tcW w:w="1134" w:type="dxa"/>
            <w:hideMark/>
          </w:tcPr>
          <w:p w14:paraId="137030C6" w14:textId="77777777" w:rsidR="00596F8F" w:rsidRPr="00DC040B" w:rsidRDefault="00596F8F"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SGD 50,000</w:t>
            </w:r>
          </w:p>
        </w:tc>
      </w:tr>
      <w:tr w:rsidR="00596F8F" w:rsidRPr="00DC040B" w14:paraId="73028A3A" w14:textId="77777777" w:rsidTr="00090AC1">
        <w:tc>
          <w:tcPr>
            <w:cnfStyle w:val="001000000000" w:firstRow="0" w:lastRow="0" w:firstColumn="1" w:lastColumn="0" w:oddVBand="0" w:evenVBand="0" w:oddHBand="0" w:evenHBand="0" w:firstRowFirstColumn="0" w:firstRowLastColumn="0" w:lastRowFirstColumn="0" w:lastRowLastColumn="0"/>
            <w:tcW w:w="993" w:type="dxa"/>
            <w:hideMark/>
          </w:tcPr>
          <w:p w14:paraId="2B290E8F" w14:textId="77777777" w:rsidR="00596F8F" w:rsidRPr="00DC040B" w:rsidRDefault="00596F8F"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2</w:t>
            </w:r>
          </w:p>
        </w:tc>
        <w:tc>
          <w:tcPr>
            <w:tcW w:w="1417" w:type="dxa"/>
            <w:gridSpan w:val="2"/>
            <w:hideMark/>
          </w:tcPr>
          <w:p w14:paraId="61203B78" w14:textId="77777777" w:rsidR="00596F8F" w:rsidRPr="00DC040B" w:rsidRDefault="00596F8F"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b/>
                <w:bCs/>
                <w:szCs w:val="24"/>
                <w:lang w:eastAsia="en-GB"/>
              </w:rPr>
              <w:t>Ineffective Sales Process</w:t>
            </w:r>
          </w:p>
        </w:tc>
        <w:tc>
          <w:tcPr>
            <w:tcW w:w="1701" w:type="dxa"/>
            <w:hideMark/>
          </w:tcPr>
          <w:p w14:paraId="2C965B4A" w14:textId="77777777" w:rsidR="00596F8F" w:rsidRPr="00DC040B" w:rsidRDefault="00596F8F"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Implement a Customer Relationship Management (CRM) system to streamline the sales process.</w:t>
            </w:r>
          </w:p>
        </w:tc>
        <w:tc>
          <w:tcPr>
            <w:tcW w:w="1559" w:type="dxa"/>
            <w:hideMark/>
          </w:tcPr>
          <w:p w14:paraId="1F38E08E" w14:textId="77777777" w:rsidR="00596F8F" w:rsidRPr="00DC040B" w:rsidRDefault="00596F8F"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Improved sales efficiency and better tracking of client interactions.</w:t>
            </w:r>
          </w:p>
        </w:tc>
        <w:tc>
          <w:tcPr>
            <w:tcW w:w="993" w:type="dxa"/>
            <w:hideMark/>
          </w:tcPr>
          <w:p w14:paraId="640B63AD" w14:textId="77777777" w:rsidR="00596F8F" w:rsidRPr="00DC040B" w:rsidRDefault="00596F8F"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6 months</w:t>
            </w:r>
          </w:p>
        </w:tc>
        <w:tc>
          <w:tcPr>
            <w:tcW w:w="1417" w:type="dxa"/>
            <w:hideMark/>
          </w:tcPr>
          <w:p w14:paraId="23FBD79D" w14:textId="77777777" w:rsidR="00596F8F" w:rsidRPr="00DC040B" w:rsidRDefault="00596F8F"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31st August 2025</w:t>
            </w:r>
          </w:p>
        </w:tc>
        <w:tc>
          <w:tcPr>
            <w:tcW w:w="1134" w:type="dxa"/>
            <w:hideMark/>
          </w:tcPr>
          <w:p w14:paraId="0F8B6DDE" w14:textId="77777777" w:rsidR="00596F8F" w:rsidRPr="00DC040B" w:rsidRDefault="00596F8F"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SGD 30,000</w:t>
            </w:r>
          </w:p>
        </w:tc>
      </w:tr>
      <w:tr w:rsidR="00090AC1" w:rsidRPr="00DC040B" w14:paraId="7604D453" w14:textId="77777777" w:rsidTr="00090A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hideMark/>
          </w:tcPr>
          <w:p w14:paraId="437DD632" w14:textId="77777777" w:rsidR="00596F8F" w:rsidRPr="00DC040B" w:rsidRDefault="00596F8F"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3</w:t>
            </w:r>
          </w:p>
        </w:tc>
        <w:tc>
          <w:tcPr>
            <w:tcW w:w="1417" w:type="dxa"/>
            <w:gridSpan w:val="2"/>
            <w:hideMark/>
          </w:tcPr>
          <w:p w14:paraId="4D8F1135" w14:textId="77777777" w:rsidR="00596F8F" w:rsidRPr="00DC040B" w:rsidRDefault="00596F8F"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b/>
                <w:bCs/>
                <w:szCs w:val="24"/>
                <w:lang w:eastAsia="en-GB"/>
              </w:rPr>
              <w:t>Sales Team Skills Gap</w:t>
            </w:r>
          </w:p>
        </w:tc>
        <w:tc>
          <w:tcPr>
            <w:tcW w:w="1701" w:type="dxa"/>
            <w:hideMark/>
          </w:tcPr>
          <w:p w14:paraId="0493FE51" w14:textId="77777777" w:rsidR="00596F8F" w:rsidRPr="00DC040B" w:rsidRDefault="00596F8F"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 xml:space="preserve">Develop and execute a comprehensive training program for the Sales Department, </w:t>
            </w:r>
            <w:r w:rsidRPr="00DC040B">
              <w:rPr>
                <w:rFonts w:eastAsia="Times New Roman" w:cs="Times New Roman"/>
                <w:szCs w:val="24"/>
                <w:lang w:eastAsia="en-GB"/>
              </w:rPr>
              <w:lastRenderedPageBreak/>
              <w:t>focusing on relationship-building, negotiation tactics, and customer service.</w:t>
            </w:r>
          </w:p>
        </w:tc>
        <w:tc>
          <w:tcPr>
            <w:tcW w:w="1559" w:type="dxa"/>
            <w:hideMark/>
          </w:tcPr>
          <w:p w14:paraId="3C9017A8" w14:textId="77777777" w:rsidR="00596F8F" w:rsidRPr="00DC040B" w:rsidRDefault="00596F8F"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lastRenderedPageBreak/>
              <w:t xml:space="preserve">Enhanced sales team capabilities, leading to improved client </w:t>
            </w:r>
            <w:r w:rsidRPr="00DC040B">
              <w:rPr>
                <w:rFonts w:eastAsia="Times New Roman" w:cs="Times New Roman"/>
                <w:szCs w:val="24"/>
                <w:lang w:eastAsia="en-GB"/>
              </w:rPr>
              <w:lastRenderedPageBreak/>
              <w:t>acquisition and retention.</w:t>
            </w:r>
          </w:p>
        </w:tc>
        <w:tc>
          <w:tcPr>
            <w:tcW w:w="993" w:type="dxa"/>
            <w:hideMark/>
          </w:tcPr>
          <w:p w14:paraId="7EE864A4" w14:textId="77777777" w:rsidR="00596F8F" w:rsidRPr="00DC040B" w:rsidRDefault="00596F8F"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lastRenderedPageBreak/>
              <w:t>3 months</w:t>
            </w:r>
          </w:p>
        </w:tc>
        <w:tc>
          <w:tcPr>
            <w:tcW w:w="1417" w:type="dxa"/>
            <w:hideMark/>
          </w:tcPr>
          <w:p w14:paraId="3469D4E6" w14:textId="77777777" w:rsidR="00596F8F" w:rsidRPr="00DC040B" w:rsidRDefault="00596F8F"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31st May 2025</w:t>
            </w:r>
          </w:p>
        </w:tc>
        <w:tc>
          <w:tcPr>
            <w:tcW w:w="1134" w:type="dxa"/>
            <w:hideMark/>
          </w:tcPr>
          <w:p w14:paraId="5B1955FE" w14:textId="77777777" w:rsidR="00596F8F" w:rsidRPr="00DC040B" w:rsidRDefault="00596F8F"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SGD 20,000</w:t>
            </w:r>
          </w:p>
        </w:tc>
      </w:tr>
      <w:tr w:rsidR="00596F8F" w:rsidRPr="00DC040B" w14:paraId="023B22F4" w14:textId="77777777" w:rsidTr="00090AC1">
        <w:tc>
          <w:tcPr>
            <w:cnfStyle w:val="001000000000" w:firstRow="0" w:lastRow="0" w:firstColumn="1" w:lastColumn="0" w:oddVBand="0" w:evenVBand="0" w:oddHBand="0" w:evenHBand="0" w:firstRowFirstColumn="0" w:firstRowLastColumn="0" w:lastRowFirstColumn="0" w:lastRowLastColumn="0"/>
            <w:tcW w:w="993" w:type="dxa"/>
            <w:hideMark/>
          </w:tcPr>
          <w:p w14:paraId="3252794D" w14:textId="77777777" w:rsidR="00596F8F" w:rsidRPr="00DC040B" w:rsidRDefault="00596F8F"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4</w:t>
            </w:r>
          </w:p>
        </w:tc>
        <w:tc>
          <w:tcPr>
            <w:tcW w:w="1417" w:type="dxa"/>
            <w:gridSpan w:val="2"/>
            <w:hideMark/>
          </w:tcPr>
          <w:p w14:paraId="21045046" w14:textId="77777777" w:rsidR="00596F8F" w:rsidRPr="00DC040B" w:rsidRDefault="00596F8F"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b/>
                <w:bCs/>
                <w:szCs w:val="24"/>
                <w:lang w:eastAsia="en-GB"/>
              </w:rPr>
              <w:t>Poor Client Retention Rates</w:t>
            </w:r>
          </w:p>
        </w:tc>
        <w:tc>
          <w:tcPr>
            <w:tcW w:w="1701" w:type="dxa"/>
            <w:hideMark/>
          </w:tcPr>
          <w:p w14:paraId="3D8843FA" w14:textId="77777777" w:rsidR="00596F8F" w:rsidRPr="00DC040B" w:rsidRDefault="00596F8F"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Introduce a customer loyalty program and implement regular client follow-up protocols.</w:t>
            </w:r>
          </w:p>
        </w:tc>
        <w:tc>
          <w:tcPr>
            <w:tcW w:w="1559" w:type="dxa"/>
            <w:hideMark/>
          </w:tcPr>
          <w:p w14:paraId="2FA4B0A7" w14:textId="77777777" w:rsidR="00596F8F" w:rsidRPr="00DC040B" w:rsidRDefault="00596F8F"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Higher client retention rates and repeat bookings from corporate clients.</w:t>
            </w:r>
          </w:p>
        </w:tc>
        <w:tc>
          <w:tcPr>
            <w:tcW w:w="993" w:type="dxa"/>
            <w:hideMark/>
          </w:tcPr>
          <w:p w14:paraId="5C19C08C" w14:textId="77777777" w:rsidR="00596F8F" w:rsidRPr="00DC040B" w:rsidRDefault="00596F8F"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4 months</w:t>
            </w:r>
          </w:p>
        </w:tc>
        <w:tc>
          <w:tcPr>
            <w:tcW w:w="1417" w:type="dxa"/>
            <w:hideMark/>
          </w:tcPr>
          <w:p w14:paraId="62FC9871" w14:textId="77777777" w:rsidR="00596F8F" w:rsidRPr="00DC040B" w:rsidRDefault="00596F8F"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30th June 2025</w:t>
            </w:r>
          </w:p>
        </w:tc>
        <w:tc>
          <w:tcPr>
            <w:tcW w:w="1134" w:type="dxa"/>
            <w:hideMark/>
          </w:tcPr>
          <w:p w14:paraId="0F71223C" w14:textId="77777777" w:rsidR="00596F8F" w:rsidRPr="00DC040B" w:rsidRDefault="00596F8F"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SGD 15,000</w:t>
            </w:r>
          </w:p>
        </w:tc>
      </w:tr>
      <w:tr w:rsidR="00090AC1" w:rsidRPr="00DC040B" w14:paraId="74C64822" w14:textId="77777777" w:rsidTr="00090A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hideMark/>
          </w:tcPr>
          <w:p w14:paraId="31B8A53C" w14:textId="77777777" w:rsidR="00596F8F" w:rsidRPr="00DC040B" w:rsidRDefault="00596F8F"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5</w:t>
            </w:r>
          </w:p>
        </w:tc>
        <w:tc>
          <w:tcPr>
            <w:tcW w:w="1417" w:type="dxa"/>
            <w:gridSpan w:val="2"/>
            <w:hideMark/>
          </w:tcPr>
          <w:p w14:paraId="13A7CA4A" w14:textId="77777777" w:rsidR="00596F8F" w:rsidRPr="00DC040B" w:rsidRDefault="00596F8F"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b/>
                <w:bCs/>
                <w:szCs w:val="24"/>
                <w:lang w:eastAsia="en-GB"/>
              </w:rPr>
              <w:t>Outdated Sales Channels</w:t>
            </w:r>
          </w:p>
        </w:tc>
        <w:tc>
          <w:tcPr>
            <w:tcW w:w="1701" w:type="dxa"/>
            <w:hideMark/>
          </w:tcPr>
          <w:p w14:paraId="27083B0C" w14:textId="77777777" w:rsidR="00596F8F" w:rsidRPr="00DC040B" w:rsidRDefault="00596F8F"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Optimize the hotel’s booking platform and integrate with advanced booking technologies to improve user experience.</w:t>
            </w:r>
          </w:p>
        </w:tc>
        <w:tc>
          <w:tcPr>
            <w:tcW w:w="1559" w:type="dxa"/>
            <w:hideMark/>
          </w:tcPr>
          <w:p w14:paraId="01CDFDC0" w14:textId="77777777" w:rsidR="00596F8F" w:rsidRPr="00DC040B" w:rsidRDefault="00596F8F"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Streamlined booking process, higher booking conversions, and improved user satisfaction.</w:t>
            </w:r>
          </w:p>
        </w:tc>
        <w:tc>
          <w:tcPr>
            <w:tcW w:w="993" w:type="dxa"/>
            <w:hideMark/>
          </w:tcPr>
          <w:p w14:paraId="568C5FAD" w14:textId="77777777" w:rsidR="00596F8F" w:rsidRPr="00DC040B" w:rsidRDefault="00596F8F"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5 months</w:t>
            </w:r>
          </w:p>
        </w:tc>
        <w:tc>
          <w:tcPr>
            <w:tcW w:w="1417" w:type="dxa"/>
            <w:hideMark/>
          </w:tcPr>
          <w:p w14:paraId="623F6124" w14:textId="77777777" w:rsidR="00596F8F" w:rsidRPr="00DC040B" w:rsidRDefault="00596F8F"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31st July 2025</w:t>
            </w:r>
          </w:p>
        </w:tc>
        <w:tc>
          <w:tcPr>
            <w:tcW w:w="1134" w:type="dxa"/>
            <w:hideMark/>
          </w:tcPr>
          <w:p w14:paraId="347E8522" w14:textId="77777777" w:rsidR="00596F8F" w:rsidRPr="00DC040B" w:rsidRDefault="00596F8F" w:rsidP="0048056E">
            <w:pPr>
              <w:spacing w:after="160" w:line="36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SGD 25,000</w:t>
            </w:r>
          </w:p>
        </w:tc>
      </w:tr>
      <w:tr w:rsidR="00596F8F" w:rsidRPr="00DC040B" w14:paraId="02CEDFCF" w14:textId="77777777" w:rsidTr="0048056E">
        <w:trPr>
          <w:trHeight w:val="3035"/>
        </w:trPr>
        <w:tc>
          <w:tcPr>
            <w:cnfStyle w:val="001000000000" w:firstRow="0" w:lastRow="0" w:firstColumn="1" w:lastColumn="0" w:oddVBand="0" w:evenVBand="0" w:oddHBand="0" w:evenHBand="0" w:firstRowFirstColumn="0" w:firstRowLastColumn="0" w:lastRowFirstColumn="0" w:lastRowLastColumn="0"/>
            <w:tcW w:w="993" w:type="dxa"/>
            <w:hideMark/>
          </w:tcPr>
          <w:p w14:paraId="75CA37EF" w14:textId="77777777" w:rsidR="00596F8F" w:rsidRPr="00DC040B" w:rsidRDefault="00596F8F"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6</w:t>
            </w:r>
          </w:p>
        </w:tc>
        <w:tc>
          <w:tcPr>
            <w:tcW w:w="1417" w:type="dxa"/>
            <w:gridSpan w:val="2"/>
            <w:hideMark/>
          </w:tcPr>
          <w:p w14:paraId="69D0C821" w14:textId="77777777" w:rsidR="00596F8F" w:rsidRPr="00DC040B" w:rsidRDefault="00596F8F"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b/>
                <w:bCs/>
                <w:szCs w:val="24"/>
                <w:lang w:eastAsia="en-GB"/>
              </w:rPr>
              <w:t>Lack of External Partnerships</w:t>
            </w:r>
          </w:p>
        </w:tc>
        <w:tc>
          <w:tcPr>
            <w:tcW w:w="1701" w:type="dxa"/>
            <w:hideMark/>
          </w:tcPr>
          <w:p w14:paraId="099A8105" w14:textId="77777777" w:rsidR="00596F8F" w:rsidRPr="00DC040B" w:rsidRDefault="00596F8F"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Develop strategic partnerships with local businesses, event organizers, and travel agencies.</w:t>
            </w:r>
          </w:p>
        </w:tc>
        <w:tc>
          <w:tcPr>
            <w:tcW w:w="1559" w:type="dxa"/>
            <w:hideMark/>
          </w:tcPr>
          <w:p w14:paraId="075446EE" w14:textId="77777777" w:rsidR="00596F8F" w:rsidRPr="00DC040B" w:rsidRDefault="00596F8F"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Increased brand visibility and additional revenue streams from external partnerships.</w:t>
            </w:r>
          </w:p>
        </w:tc>
        <w:tc>
          <w:tcPr>
            <w:tcW w:w="993" w:type="dxa"/>
            <w:hideMark/>
          </w:tcPr>
          <w:p w14:paraId="4731CF15" w14:textId="77777777" w:rsidR="00596F8F" w:rsidRPr="00DC040B" w:rsidRDefault="00596F8F"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6 months</w:t>
            </w:r>
          </w:p>
        </w:tc>
        <w:tc>
          <w:tcPr>
            <w:tcW w:w="1417" w:type="dxa"/>
            <w:hideMark/>
          </w:tcPr>
          <w:p w14:paraId="5CE2426D" w14:textId="77777777" w:rsidR="00596F8F" w:rsidRPr="00DC040B" w:rsidRDefault="00596F8F"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31st August 2025</w:t>
            </w:r>
          </w:p>
        </w:tc>
        <w:tc>
          <w:tcPr>
            <w:tcW w:w="1134" w:type="dxa"/>
            <w:hideMark/>
          </w:tcPr>
          <w:p w14:paraId="6F1B3BB7" w14:textId="77777777" w:rsidR="00596F8F" w:rsidRPr="00DC040B" w:rsidRDefault="00596F8F" w:rsidP="0048056E">
            <w:pPr>
              <w:spacing w:after="160"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DC040B">
              <w:rPr>
                <w:rFonts w:eastAsia="Times New Roman" w:cs="Times New Roman"/>
                <w:szCs w:val="24"/>
                <w:lang w:eastAsia="en-GB"/>
              </w:rPr>
              <w:t>SGD 10,000</w:t>
            </w:r>
          </w:p>
        </w:tc>
      </w:tr>
    </w:tbl>
    <w:p w14:paraId="6CC91CF7" w14:textId="7C729C04" w:rsidR="0048056E" w:rsidRDefault="0048056E" w:rsidP="0048056E">
      <w:pPr>
        <w:spacing w:after="160" w:line="360" w:lineRule="auto"/>
        <w:jc w:val="left"/>
        <w:rPr>
          <w:rFonts w:eastAsia="Times New Roman" w:cs="Times New Roman"/>
          <w:bCs/>
          <w:i/>
          <w:szCs w:val="24"/>
          <w:lang w:eastAsia="en-GB"/>
        </w:rPr>
      </w:pPr>
      <w:r w:rsidRPr="00DC040B">
        <w:rPr>
          <w:rFonts w:eastAsia="Times New Roman" w:cs="Times New Roman"/>
          <w:b/>
          <w:bCs/>
          <w:szCs w:val="24"/>
          <w:lang w:eastAsia="en-GB"/>
        </w:rPr>
        <w:lastRenderedPageBreak/>
        <w:t xml:space="preserve">Total Planned Budget: </w:t>
      </w:r>
      <w:r w:rsidRPr="0048056E">
        <w:rPr>
          <w:rFonts w:eastAsia="Times New Roman" w:cs="Times New Roman"/>
          <w:bCs/>
          <w:i/>
          <w:szCs w:val="24"/>
          <w:lang w:eastAsia="en-GB"/>
        </w:rPr>
        <w:t>SGD 155,000</w:t>
      </w:r>
      <w:r>
        <w:rPr>
          <w:rFonts w:eastAsia="Times New Roman" w:cs="Times New Roman"/>
          <w:bCs/>
          <w:i/>
          <w:szCs w:val="24"/>
          <w:lang w:eastAsia="en-GB"/>
        </w:rPr>
        <w:br w:type="page"/>
      </w:r>
    </w:p>
    <w:p w14:paraId="6CC5F081" w14:textId="6038569C" w:rsidR="00596F8F" w:rsidRPr="00ED3D97" w:rsidRDefault="00596F8F" w:rsidP="0048056E">
      <w:pPr>
        <w:pStyle w:val="Heading1"/>
        <w:numPr>
          <w:ilvl w:val="0"/>
          <w:numId w:val="36"/>
        </w:numPr>
        <w:spacing w:after="160" w:line="360" w:lineRule="auto"/>
        <w:ind w:left="357" w:hanging="357"/>
        <w:rPr>
          <w:rFonts w:cs="Times New Roman"/>
          <w:szCs w:val="24"/>
        </w:rPr>
      </w:pPr>
      <w:bookmarkStart w:id="34" w:name="_Toc189062790"/>
      <w:r w:rsidRPr="00ED3D97">
        <w:rPr>
          <w:rFonts w:cs="Times New Roman"/>
          <w:szCs w:val="24"/>
        </w:rPr>
        <w:lastRenderedPageBreak/>
        <w:t>Conclusion</w:t>
      </w:r>
      <w:bookmarkEnd w:id="34"/>
    </w:p>
    <w:p w14:paraId="57B51FA3" w14:textId="3F679292" w:rsidR="00090AC1" w:rsidRDefault="006B7F11"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This consultancy report examines the decline in corporate bookings at the Grand Hyatt hotel in Singapore and makes practical suggestions to fix the primary issues affecting the hotel's performance. Close inspection revealed various internal and external causes. The analysis shows that the hotel must improve operations, relationships, and sales to attract and keep corporate clients</w:t>
      </w:r>
      <w:r w:rsidR="00700F0C" w:rsidRPr="00DC040B">
        <w:rPr>
          <w:rFonts w:eastAsia="Times New Roman" w:cs="Times New Roman"/>
          <w:szCs w:val="24"/>
          <w:lang w:eastAsia="en-GB"/>
        </w:rPr>
        <w:t xml:space="preserve"> (</w:t>
      </w:r>
      <w:bookmarkStart w:id="35" w:name="_Hlk189011756"/>
      <w:r w:rsidR="00700F0C" w:rsidRPr="00DC040B">
        <w:rPr>
          <w:rFonts w:cs="Times New Roman"/>
          <w:color w:val="222222"/>
          <w:szCs w:val="24"/>
          <w:shd w:val="clear" w:color="auto" w:fill="FFFFFF"/>
        </w:rPr>
        <w:t>Law et al., 2020</w:t>
      </w:r>
      <w:bookmarkEnd w:id="35"/>
      <w:r w:rsidR="00700F0C" w:rsidRPr="00DC040B">
        <w:rPr>
          <w:rFonts w:eastAsia="Times New Roman" w:cs="Times New Roman"/>
          <w:szCs w:val="24"/>
          <w:lang w:eastAsia="en-GB"/>
        </w:rPr>
        <w:t>)</w:t>
      </w:r>
      <w:r w:rsidRPr="00DC040B">
        <w:rPr>
          <w:rFonts w:eastAsia="Times New Roman" w:cs="Times New Roman"/>
          <w:szCs w:val="24"/>
          <w:lang w:eastAsia="en-GB"/>
        </w:rPr>
        <w:t xml:space="preserve">. The decline was caused by growing hospitality industry rivalry, shifting corporate client expectations, and Sales Department practices. </w:t>
      </w:r>
      <w:r w:rsidR="000E2F44">
        <w:rPr>
          <w:rFonts w:eastAsia="Times New Roman" w:cs="Times New Roman"/>
          <w:szCs w:val="24"/>
          <w:lang w:eastAsia="en-GB"/>
        </w:rPr>
        <w:t xml:space="preserve">It </w:t>
      </w:r>
      <w:r w:rsidRPr="00DC040B">
        <w:rPr>
          <w:rFonts w:eastAsia="Times New Roman" w:cs="Times New Roman"/>
          <w:szCs w:val="24"/>
          <w:lang w:eastAsia="en-GB"/>
        </w:rPr>
        <w:t xml:space="preserve">carefully analysed political, economic, and scientific issues using STEEPLED. The hotel's ability to recruit and retain corporate customers was significantly impacted by these outside factors, according to this analysis. It showed how environmental and social measures can set Grand Hyatt Singapore apart. </w:t>
      </w:r>
    </w:p>
    <w:p w14:paraId="007300EC" w14:textId="3419AAAB" w:rsidR="00090AC1" w:rsidRDefault="006B7F11"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The report's detailed SOAR analysis highlighted the hotel's Singapore location, great service, and strong brand image. Opportunities for expansion included focused marketing, enhanced customer relationship management, and smart partnerships with other companies</w:t>
      </w:r>
      <w:r w:rsidR="00700F0C" w:rsidRPr="00DC040B">
        <w:rPr>
          <w:rFonts w:eastAsia="Times New Roman" w:cs="Times New Roman"/>
          <w:szCs w:val="24"/>
          <w:lang w:eastAsia="en-GB"/>
        </w:rPr>
        <w:t xml:space="preserve"> (</w:t>
      </w:r>
      <w:bookmarkStart w:id="36" w:name="_Hlk189011732"/>
      <w:r w:rsidR="00700F0C" w:rsidRPr="00DC040B">
        <w:rPr>
          <w:rFonts w:cs="Times New Roman"/>
          <w:color w:val="222222"/>
          <w:szCs w:val="24"/>
          <w:shd w:val="clear" w:color="auto" w:fill="FFFFFF"/>
        </w:rPr>
        <w:t>Guataqui Avendaño, 2021</w:t>
      </w:r>
      <w:bookmarkEnd w:id="36"/>
      <w:r w:rsidR="00700F0C" w:rsidRPr="00DC040B">
        <w:rPr>
          <w:rFonts w:eastAsia="Times New Roman" w:cs="Times New Roman"/>
          <w:szCs w:val="24"/>
          <w:lang w:eastAsia="en-GB"/>
        </w:rPr>
        <w:t>)</w:t>
      </w:r>
      <w:r w:rsidRPr="00DC040B">
        <w:rPr>
          <w:rFonts w:eastAsia="Times New Roman" w:cs="Times New Roman"/>
          <w:szCs w:val="24"/>
          <w:lang w:eastAsia="en-GB"/>
        </w:rPr>
        <w:t xml:space="preserve">. The hotel used a TOWS analysis to turn weaknesses and risks into solutions to overcome problems and seize new opportunities. </w:t>
      </w:r>
    </w:p>
    <w:p w14:paraId="500573A5" w14:textId="56F70020" w:rsidR="00090AC1" w:rsidRDefault="006B7F11"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This report presented suggestions to ensure Grand Hyatt Singapore's long-term success. Here are some ways for improving sales channels, investing in CRM systems, educating the Sales Department, and boosting customer loyalty programs. Effectively implemented, these approaches should enhance corporate bookings, customer happiness, and income</w:t>
      </w:r>
      <w:r w:rsidR="00700F0C" w:rsidRPr="00DC040B">
        <w:rPr>
          <w:rFonts w:eastAsia="Times New Roman" w:cs="Times New Roman"/>
          <w:szCs w:val="24"/>
          <w:lang w:eastAsia="en-GB"/>
        </w:rPr>
        <w:t xml:space="preserve"> (</w:t>
      </w:r>
      <w:bookmarkStart w:id="37" w:name="_Hlk189011685"/>
      <w:r w:rsidR="00700F0C" w:rsidRPr="00DC040B">
        <w:rPr>
          <w:rFonts w:cs="Times New Roman"/>
          <w:color w:val="222222"/>
          <w:szCs w:val="24"/>
          <w:shd w:val="clear" w:color="auto" w:fill="FFFFFF"/>
        </w:rPr>
        <w:t>Tariq et al., 2024</w:t>
      </w:r>
      <w:bookmarkEnd w:id="37"/>
      <w:r w:rsidR="00700F0C" w:rsidRPr="00DC040B">
        <w:rPr>
          <w:rFonts w:eastAsia="Times New Roman" w:cs="Times New Roman"/>
          <w:szCs w:val="24"/>
          <w:lang w:eastAsia="en-GB"/>
        </w:rPr>
        <w:t>)</w:t>
      </w:r>
      <w:r w:rsidRPr="00DC040B">
        <w:rPr>
          <w:rFonts w:eastAsia="Times New Roman" w:cs="Times New Roman"/>
          <w:szCs w:val="24"/>
          <w:lang w:eastAsia="en-GB"/>
        </w:rPr>
        <w:t xml:space="preserve">. The report also stressed the need of well-organised action plans and transparent communication methods to ensure a seamless transition and stakeholder buy-in for organisational transformation. The cost analysis and planning section analysed the financial effects of the suggested changes. These methods have a realistic price that meets the hotel's growth plans. Through thorough observation and evaluation of results, the hotel may assess the efficacy of changes and adjust to fulfil goals. </w:t>
      </w:r>
    </w:p>
    <w:p w14:paraId="4D4CE27D" w14:textId="77777777" w:rsidR="00090AC1" w:rsidRDefault="006B7F11" w:rsidP="0048056E">
      <w:pPr>
        <w:spacing w:after="160" w:line="360" w:lineRule="auto"/>
        <w:rPr>
          <w:rFonts w:eastAsia="Times New Roman" w:cs="Times New Roman"/>
          <w:szCs w:val="24"/>
          <w:lang w:eastAsia="en-GB"/>
        </w:rPr>
      </w:pPr>
      <w:r w:rsidRPr="00DC040B">
        <w:rPr>
          <w:rFonts w:eastAsia="Times New Roman" w:cs="Times New Roman"/>
          <w:szCs w:val="24"/>
          <w:lang w:eastAsia="en-GB"/>
        </w:rPr>
        <w:t>These changes may have significant long-term effects. By increasing corporate booking volume, brand image, and lifelong customer loyalty, Grand Hyatt Singapore will succeed in a competitive market. The predicted effects will help the hotel build a loyal, valued client base that will generate income for years to come and improve its financial performance</w:t>
      </w:r>
      <w:r w:rsidR="00700F0C" w:rsidRPr="00DC040B">
        <w:rPr>
          <w:rFonts w:eastAsia="Times New Roman" w:cs="Times New Roman"/>
          <w:szCs w:val="24"/>
          <w:lang w:eastAsia="en-GB"/>
        </w:rPr>
        <w:t xml:space="preserve"> (</w:t>
      </w:r>
      <w:bookmarkStart w:id="38" w:name="_Hlk189011698"/>
      <w:r w:rsidR="00700F0C" w:rsidRPr="00DC040B">
        <w:rPr>
          <w:rFonts w:cs="Times New Roman"/>
          <w:color w:val="222222"/>
          <w:szCs w:val="24"/>
          <w:shd w:val="clear" w:color="auto" w:fill="FFFFFF"/>
        </w:rPr>
        <w:t>Qi, 2023</w:t>
      </w:r>
      <w:bookmarkEnd w:id="38"/>
      <w:r w:rsidR="00700F0C" w:rsidRPr="00DC040B">
        <w:rPr>
          <w:rFonts w:eastAsia="Times New Roman" w:cs="Times New Roman"/>
          <w:szCs w:val="24"/>
          <w:lang w:eastAsia="en-GB"/>
        </w:rPr>
        <w:t>)</w:t>
      </w:r>
      <w:r w:rsidRPr="00DC040B">
        <w:rPr>
          <w:rFonts w:eastAsia="Times New Roman" w:cs="Times New Roman"/>
          <w:szCs w:val="24"/>
          <w:lang w:eastAsia="en-GB"/>
        </w:rPr>
        <w:t xml:space="preserve">. </w:t>
      </w:r>
      <w:r w:rsidRPr="00DC040B">
        <w:rPr>
          <w:rFonts w:eastAsia="Times New Roman" w:cs="Times New Roman"/>
          <w:szCs w:val="24"/>
          <w:lang w:eastAsia="en-GB"/>
        </w:rPr>
        <w:br/>
        <w:t xml:space="preserve">With comprehensive analysis of the hotel's prospects and difficulties, came this consultancy </w:t>
      </w:r>
      <w:r w:rsidRPr="00DC040B">
        <w:rPr>
          <w:rFonts w:eastAsia="Times New Roman" w:cs="Times New Roman"/>
          <w:szCs w:val="24"/>
          <w:lang w:eastAsia="en-GB"/>
        </w:rPr>
        <w:lastRenderedPageBreak/>
        <w:t xml:space="preserve">report. As corporate bookings decline, Grand Hyatt Singapore may improve its competitiveness in the Singapore hospitality industry by following the suggested changes. </w:t>
      </w:r>
    </w:p>
    <w:p w14:paraId="332DA067" w14:textId="31560D66" w:rsidR="006B7F11" w:rsidRPr="00DC040B" w:rsidRDefault="006B7F11" w:rsidP="0048056E">
      <w:pPr>
        <w:spacing w:after="160" w:line="360" w:lineRule="auto"/>
        <w:rPr>
          <w:rFonts w:eastAsia="Times New Roman" w:cs="Times New Roman"/>
          <w:color w:val="000000" w:themeColor="text1"/>
          <w:szCs w:val="24"/>
          <w:lang w:eastAsia="en-GB"/>
        </w:rPr>
      </w:pPr>
      <w:r w:rsidRPr="00DC040B">
        <w:rPr>
          <w:rFonts w:eastAsia="Times New Roman" w:cs="Times New Roman"/>
          <w:color w:val="000000" w:themeColor="text1"/>
          <w:szCs w:val="24"/>
          <w:lang w:eastAsia="en-GB"/>
        </w:rPr>
        <w:t xml:space="preserve">Thanks to Grand Hyatt Singapore for letting </w:t>
      </w:r>
      <w:r w:rsidR="00C36576" w:rsidRPr="00DC040B">
        <w:rPr>
          <w:rFonts w:eastAsia="Times New Roman" w:cs="Times New Roman"/>
          <w:color w:val="000000" w:themeColor="text1"/>
          <w:szCs w:val="24"/>
          <w:lang w:eastAsia="en-GB"/>
        </w:rPr>
        <w:t>to</w:t>
      </w:r>
      <w:r w:rsidRPr="00DC040B">
        <w:rPr>
          <w:rFonts w:eastAsia="Times New Roman" w:cs="Times New Roman"/>
          <w:color w:val="000000" w:themeColor="text1"/>
          <w:szCs w:val="24"/>
          <w:lang w:eastAsia="en-GB"/>
        </w:rPr>
        <w:t xml:space="preserve"> work on this project. </w:t>
      </w:r>
      <w:r w:rsidR="00C36576" w:rsidRPr="00DC040B">
        <w:rPr>
          <w:rFonts w:eastAsia="Times New Roman" w:cs="Times New Roman"/>
          <w:color w:val="000000" w:themeColor="text1"/>
          <w:szCs w:val="24"/>
          <w:lang w:eastAsia="en-GB"/>
        </w:rPr>
        <w:t>It is</w:t>
      </w:r>
      <w:r w:rsidRPr="00DC040B">
        <w:rPr>
          <w:rFonts w:eastAsia="Times New Roman" w:cs="Times New Roman"/>
          <w:color w:val="000000" w:themeColor="text1"/>
          <w:szCs w:val="24"/>
          <w:lang w:eastAsia="en-GB"/>
        </w:rPr>
        <w:t xml:space="preserve"> honoured to have reviewed the hotel's policies and supplied appropriate solutions. </w:t>
      </w:r>
      <w:r w:rsidR="00C36576" w:rsidRPr="00DC040B">
        <w:rPr>
          <w:rFonts w:eastAsia="Times New Roman" w:cs="Times New Roman"/>
          <w:color w:val="000000" w:themeColor="text1"/>
          <w:szCs w:val="24"/>
          <w:lang w:eastAsia="en-GB"/>
        </w:rPr>
        <w:t>It can</w:t>
      </w:r>
      <w:r w:rsidRPr="00DC040B">
        <w:rPr>
          <w:rFonts w:eastAsia="Times New Roman" w:cs="Times New Roman"/>
          <w:color w:val="000000" w:themeColor="text1"/>
          <w:szCs w:val="24"/>
          <w:lang w:eastAsia="en-GB"/>
        </w:rPr>
        <w:t xml:space="preserve"> hope this report's suggestions will help the hotel succeed. </w:t>
      </w:r>
      <w:r w:rsidR="00C36576" w:rsidRPr="00DC040B">
        <w:rPr>
          <w:rFonts w:eastAsia="Times New Roman" w:cs="Times New Roman"/>
          <w:color w:val="000000" w:themeColor="text1"/>
          <w:szCs w:val="24"/>
          <w:lang w:eastAsia="en-GB"/>
        </w:rPr>
        <w:t>It is</w:t>
      </w:r>
      <w:r w:rsidRPr="00DC040B">
        <w:rPr>
          <w:rFonts w:eastAsia="Times New Roman" w:cs="Times New Roman"/>
          <w:color w:val="000000" w:themeColor="text1"/>
          <w:szCs w:val="24"/>
          <w:lang w:eastAsia="en-GB"/>
        </w:rPr>
        <w:t xml:space="preserve"> gladly </w:t>
      </w:r>
      <w:r w:rsidR="00C36576" w:rsidRPr="00DC040B">
        <w:rPr>
          <w:rFonts w:eastAsia="Times New Roman" w:cs="Times New Roman"/>
          <w:color w:val="000000" w:themeColor="text1"/>
          <w:szCs w:val="24"/>
          <w:lang w:eastAsia="en-GB"/>
        </w:rPr>
        <w:t>helping</w:t>
      </w:r>
      <w:r w:rsidRPr="00DC040B">
        <w:rPr>
          <w:rFonts w:eastAsia="Times New Roman" w:cs="Times New Roman"/>
          <w:color w:val="000000" w:themeColor="text1"/>
          <w:szCs w:val="24"/>
          <w:lang w:eastAsia="en-GB"/>
        </w:rPr>
        <w:t xml:space="preserve"> </w:t>
      </w:r>
      <w:r w:rsidR="00C36576" w:rsidRPr="00DC040B">
        <w:rPr>
          <w:rFonts w:eastAsia="Times New Roman" w:cs="Times New Roman"/>
          <w:color w:val="000000" w:themeColor="text1"/>
          <w:szCs w:val="24"/>
          <w:lang w:eastAsia="en-GB"/>
        </w:rPr>
        <w:t>the hotel</w:t>
      </w:r>
      <w:r w:rsidRPr="00DC040B">
        <w:rPr>
          <w:rFonts w:eastAsia="Times New Roman" w:cs="Times New Roman"/>
          <w:color w:val="000000" w:themeColor="text1"/>
          <w:szCs w:val="24"/>
          <w:lang w:eastAsia="en-GB"/>
        </w:rPr>
        <w:t xml:space="preserve"> with these tactics if needed. To help Grand Hyatt Singapore achieve its business goals thrills. </w:t>
      </w:r>
      <w:r w:rsidR="00C36576" w:rsidRPr="00DC040B">
        <w:rPr>
          <w:rFonts w:eastAsia="Times New Roman" w:cs="Times New Roman"/>
          <w:color w:val="000000" w:themeColor="text1"/>
          <w:szCs w:val="24"/>
          <w:lang w:eastAsia="en-GB"/>
        </w:rPr>
        <w:t>It is</w:t>
      </w:r>
      <w:r w:rsidRPr="00DC040B">
        <w:rPr>
          <w:rFonts w:eastAsia="Times New Roman" w:cs="Times New Roman"/>
          <w:color w:val="000000" w:themeColor="text1"/>
          <w:szCs w:val="24"/>
          <w:lang w:eastAsia="en-GB"/>
        </w:rPr>
        <w:t xml:space="preserve"> </w:t>
      </w:r>
      <w:r w:rsidR="00094534" w:rsidRPr="00DC040B">
        <w:rPr>
          <w:rFonts w:eastAsia="Times New Roman" w:cs="Times New Roman"/>
          <w:color w:val="000000" w:themeColor="text1"/>
          <w:szCs w:val="24"/>
          <w:lang w:eastAsia="en-GB"/>
        </w:rPr>
        <w:t>appreciable</w:t>
      </w:r>
      <w:r w:rsidRPr="00DC040B">
        <w:rPr>
          <w:rFonts w:eastAsia="Times New Roman" w:cs="Times New Roman"/>
          <w:color w:val="000000" w:themeColor="text1"/>
          <w:szCs w:val="24"/>
          <w:lang w:eastAsia="en-GB"/>
        </w:rPr>
        <w:t xml:space="preserve"> the chance to help with this project again; the proposed adjustments would boost the hotel's corporate booking performance, ensuring its long-term survival and growth. </w:t>
      </w:r>
    </w:p>
    <w:p w14:paraId="0A39506F" w14:textId="1482A2BF" w:rsidR="00094534" w:rsidRPr="00DC040B" w:rsidRDefault="00094534" w:rsidP="0048056E">
      <w:pPr>
        <w:spacing w:after="160" w:line="360" w:lineRule="auto"/>
        <w:rPr>
          <w:rFonts w:eastAsia="Times New Roman" w:cs="Times New Roman"/>
          <w:szCs w:val="24"/>
          <w:lang w:eastAsia="en-GB"/>
        </w:rPr>
      </w:pPr>
      <w:r w:rsidRPr="00DC040B">
        <w:rPr>
          <w:rFonts w:cs="Times New Roman"/>
          <w:szCs w:val="24"/>
        </w:rPr>
        <w:br w:type="page"/>
      </w:r>
    </w:p>
    <w:p w14:paraId="72AA29B6" w14:textId="4B36E1C4" w:rsidR="00596F8F" w:rsidRPr="00ED3D97" w:rsidRDefault="00094534" w:rsidP="0048056E">
      <w:pPr>
        <w:pStyle w:val="Heading1"/>
        <w:numPr>
          <w:ilvl w:val="0"/>
          <w:numId w:val="36"/>
        </w:numPr>
        <w:spacing w:after="160" w:line="360" w:lineRule="auto"/>
        <w:ind w:left="357" w:hanging="357"/>
        <w:rPr>
          <w:rFonts w:cs="Times New Roman"/>
          <w:szCs w:val="24"/>
        </w:rPr>
      </w:pPr>
      <w:bookmarkStart w:id="39" w:name="_Toc189062791"/>
      <w:r w:rsidRPr="00ED3D97">
        <w:rPr>
          <w:rFonts w:cs="Times New Roman"/>
          <w:szCs w:val="24"/>
        </w:rPr>
        <w:lastRenderedPageBreak/>
        <w:t>References</w:t>
      </w:r>
      <w:bookmarkEnd w:id="39"/>
    </w:p>
    <w:p w14:paraId="60EBC55A" w14:textId="77777777" w:rsidR="00090AC1" w:rsidRPr="00DC040B" w:rsidRDefault="00BF19EE" w:rsidP="0048056E">
      <w:pPr>
        <w:spacing w:after="160" w:line="360" w:lineRule="auto"/>
        <w:rPr>
          <w:rFonts w:cs="Times New Roman"/>
          <w:szCs w:val="24"/>
        </w:rPr>
      </w:pPr>
      <w:bookmarkStart w:id="40" w:name="_Hlk189011945"/>
      <w:r w:rsidRPr="00DC040B">
        <w:rPr>
          <w:rFonts w:cs="Times New Roman"/>
          <w:szCs w:val="24"/>
        </w:rPr>
        <w:t>Alekhin, V.N., Antipin, A.A., Gorodilov, S.N., Avdonina, L.I. and Budarin, A.M., 2018</w:t>
      </w:r>
      <w:bookmarkEnd w:id="40"/>
      <w:r w:rsidRPr="00DC040B">
        <w:rPr>
          <w:rFonts w:cs="Times New Roman"/>
          <w:szCs w:val="24"/>
        </w:rPr>
        <w:t>, December. Computer simulation-based analysis of wind load effect on structural capacity of skywalk between Hyatt Regency hotel and multipurpose building complex Iset Tower in Ekaterinburg. In </w:t>
      </w:r>
      <w:r w:rsidRPr="00DC040B">
        <w:rPr>
          <w:rFonts w:cs="Times New Roman"/>
          <w:i/>
          <w:iCs/>
          <w:szCs w:val="24"/>
        </w:rPr>
        <w:t>IOP Conference Series: Materials Science and Engineering</w:t>
      </w:r>
      <w:r w:rsidRPr="00DC040B">
        <w:rPr>
          <w:rFonts w:cs="Times New Roman"/>
          <w:szCs w:val="24"/>
        </w:rPr>
        <w:t> (Vol. 456, No. 1, p. 012009). IOP Publishing.</w:t>
      </w:r>
    </w:p>
    <w:p w14:paraId="4FFEEA75" w14:textId="77777777" w:rsidR="00090AC1" w:rsidRPr="00DC040B" w:rsidRDefault="00BF19EE" w:rsidP="0048056E">
      <w:pPr>
        <w:spacing w:after="160" w:line="360" w:lineRule="auto"/>
        <w:rPr>
          <w:rFonts w:cs="Times New Roman"/>
          <w:szCs w:val="24"/>
        </w:rPr>
      </w:pPr>
      <w:r w:rsidRPr="00DC040B">
        <w:rPr>
          <w:rFonts w:cs="Times New Roman"/>
          <w:szCs w:val="24"/>
        </w:rPr>
        <w:t>Amarta, C., 2017. Pengaruh Atribut Hotel Dan Motivasi Hedonik Terhadap Loyalitas Pelanggan Hotel Hyatt Yogyakarta.</w:t>
      </w:r>
    </w:p>
    <w:p w14:paraId="01755F67" w14:textId="77777777" w:rsidR="00090AC1" w:rsidRPr="00DC040B" w:rsidRDefault="00BF19EE" w:rsidP="0048056E">
      <w:pPr>
        <w:spacing w:after="160" w:line="360" w:lineRule="auto"/>
        <w:rPr>
          <w:rFonts w:cs="Times New Roman"/>
          <w:szCs w:val="24"/>
        </w:rPr>
      </w:pPr>
      <w:bookmarkStart w:id="41" w:name="_Hlk189011790"/>
      <w:r w:rsidRPr="00DC040B">
        <w:rPr>
          <w:rFonts w:cs="Times New Roman"/>
          <w:szCs w:val="24"/>
        </w:rPr>
        <w:t>Arif, T.M.H. and Hossin, M.Z., 2016</w:t>
      </w:r>
      <w:bookmarkEnd w:id="41"/>
      <w:r w:rsidRPr="00DC040B">
        <w:rPr>
          <w:rFonts w:cs="Times New Roman"/>
          <w:szCs w:val="24"/>
        </w:rPr>
        <w:t>. A comparative analysis of internal and external environments between Hotel Hyatt, UK and Hotel The Cox Today, Cox’s Bazar, Bangladesh. </w:t>
      </w:r>
      <w:r w:rsidRPr="00DC040B">
        <w:rPr>
          <w:rFonts w:cs="Times New Roman"/>
          <w:i/>
          <w:iCs/>
          <w:szCs w:val="24"/>
        </w:rPr>
        <w:t>IOSR Journal of Humanities and Social Science</w:t>
      </w:r>
      <w:r w:rsidRPr="00DC040B">
        <w:rPr>
          <w:rFonts w:cs="Times New Roman"/>
          <w:szCs w:val="24"/>
        </w:rPr>
        <w:t>, </w:t>
      </w:r>
      <w:r w:rsidRPr="00DC040B">
        <w:rPr>
          <w:rFonts w:cs="Times New Roman"/>
          <w:i/>
          <w:iCs/>
          <w:szCs w:val="24"/>
        </w:rPr>
        <w:t>21</w:t>
      </w:r>
      <w:r w:rsidRPr="00DC040B">
        <w:rPr>
          <w:rFonts w:cs="Times New Roman"/>
          <w:szCs w:val="24"/>
        </w:rPr>
        <w:t>(6), pp.13-22.</w:t>
      </w:r>
    </w:p>
    <w:p w14:paraId="0ED99E2E" w14:textId="77777777" w:rsidR="00090AC1" w:rsidRPr="00DC040B" w:rsidRDefault="00BF19EE" w:rsidP="0048056E">
      <w:pPr>
        <w:spacing w:after="160" w:line="360" w:lineRule="auto"/>
        <w:rPr>
          <w:rFonts w:cs="Times New Roman"/>
          <w:szCs w:val="24"/>
        </w:rPr>
      </w:pPr>
      <w:r w:rsidRPr="00DC040B">
        <w:rPr>
          <w:rFonts w:cs="Times New Roman"/>
          <w:szCs w:val="24"/>
        </w:rPr>
        <w:t>Asadpourian, Z., Rahimian, M. and Gholamrezai, S., 2020. SWOT-AHP-TOWS analysis for sustainable ecotourism development in the best area in Lorestan Province, Iran. </w:t>
      </w:r>
      <w:r w:rsidRPr="00DC040B">
        <w:rPr>
          <w:rFonts w:cs="Times New Roman"/>
          <w:i/>
          <w:iCs/>
          <w:szCs w:val="24"/>
        </w:rPr>
        <w:t>Social Indicators Research</w:t>
      </w:r>
      <w:r w:rsidRPr="00DC040B">
        <w:rPr>
          <w:rFonts w:cs="Times New Roman"/>
          <w:szCs w:val="24"/>
        </w:rPr>
        <w:t>, </w:t>
      </w:r>
      <w:r w:rsidRPr="00DC040B">
        <w:rPr>
          <w:rFonts w:cs="Times New Roman"/>
          <w:i/>
          <w:iCs/>
          <w:szCs w:val="24"/>
        </w:rPr>
        <w:t>152</w:t>
      </w:r>
      <w:r w:rsidRPr="00DC040B">
        <w:rPr>
          <w:rFonts w:cs="Times New Roman"/>
          <w:szCs w:val="24"/>
        </w:rPr>
        <w:t>, pp.289-315.</w:t>
      </w:r>
    </w:p>
    <w:p w14:paraId="4D96012F" w14:textId="77777777" w:rsidR="00090AC1" w:rsidRPr="00DC040B" w:rsidRDefault="00BF19EE" w:rsidP="0048056E">
      <w:pPr>
        <w:spacing w:after="160" w:line="360" w:lineRule="auto"/>
        <w:rPr>
          <w:rFonts w:cs="Times New Roman"/>
          <w:szCs w:val="24"/>
        </w:rPr>
      </w:pPr>
      <w:bookmarkStart w:id="42" w:name="_Hlk189012508"/>
      <w:r w:rsidRPr="00DC040B">
        <w:rPr>
          <w:rFonts w:cs="Times New Roman"/>
          <w:szCs w:val="24"/>
        </w:rPr>
        <w:t>Atherton, J., 2023</w:t>
      </w:r>
      <w:bookmarkEnd w:id="42"/>
      <w:r w:rsidRPr="00DC040B">
        <w:rPr>
          <w:rFonts w:cs="Times New Roman"/>
          <w:szCs w:val="24"/>
        </w:rPr>
        <w:t>. </w:t>
      </w:r>
      <w:r w:rsidRPr="00DC040B">
        <w:rPr>
          <w:rFonts w:cs="Times New Roman"/>
          <w:i/>
          <w:iCs/>
          <w:szCs w:val="24"/>
        </w:rPr>
        <w:t>Social media strategy: A practical guide to social media marketing and customer engagement</w:t>
      </w:r>
      <w:r w:rsidRPr="00DC040B">
        <w:rPr>
          <w:rFonts w:cs="Times New Roman"/>
          <w:szCs w:val="24"/>
        </w:rPr>
        <w:t>. Kogan Page Publishers.</w:t>
      </w:r>
    </w:p>
    <w:p w14:paraId="0EB84F71" w14:textId="77777777" w:rsidR="00090AC1" w:rsidRPr="00DC040B" w:rsidRDefault="00BF19EE" w:rsidP="0048056E">
      <w:pPr>
        <w:spacing w:after="160" w:line="360" w:lineRule="auto"/>
        <w:rPr>
          <w:rFonts w:cs="Times New Roman"/>
          <w:szCs w:val="24"/>
        </w:rPr>
      </w:pPr>
      <w:bookmarkStart w:id="43" w:name="_Hlk189012477"/>
      <w:r w:rsidRPr="00DC040B">
        <w:rPr>
          <w:rFonts w:cs="Times New Roman"/>
          <w:szCs w:val="24"/>
        </w:rPr>
        <w:t>Bertozzi, F., Ali, C.M. and Gul, F.A., 2020</w:t>
      </w:r>
      <w:bookmarkEnd w:id="43"/>
      <w:r w:rsidRPr="00DC040B">
        <w:rPr>
          <w:rFonts w:cs="Times New Roman"/>
          <w:szCs w:val="24"/>
        </w:rPr>
        <w:t>. Resource Based View Of An Organization And Peastel Analytical Tool; An Analysis Of Hotel Corallo, Rimini. </w:t>
      </w:r>
      <w:r w:rsidRPr="00DC040B">
        <w:rPr>
          <w:rFonts w:cs="Times New Roman"/>
          <w:i/>
          <w:iCs/>
          <w:szCs w:val="24"/>
        </w:rPr>
        <w:t>EPH-International Journal of Science And Engineering</w:t>
      </w:r>
      <w:r w:rsidRPr="00DC040B">
        <w:rPr>
          <w:rFonts w:cs="Times New Roman"/>
          <w:szCs w:val="24"/>
        </w:rPr>
        <w:t>, </w:t>
      </w:r>
      <w:r w:rsidRPr="00DC040B">
        <w:rPr>
          <w:rFonts w:cs="Times New Roman"/>
          <w:i/>
          <w:iCs/>
          <w:szCs w:val="24"/>
        </w:rPr>
        <w:t>6</w:t>
      </w:r>
      <w:r w:rsidRPr="00DC040B">
        <w:rPr>
          <w:rFonts w:cs="Times New Roman"/>
          <w:szCs w:val="24"/>
        </w:rPr>
        <w:t>(1), pp.30-39.</w:t>
      </w:r>
    </w:p>
    <w:p w14:paraId="4FCC584C" w14:textId="77777777" w:rsidR="00090AC1" w:rsidRPr="00DC040B" w:rsidRDefault="00BF19EE" w:rsidP="0048056E">
      <w:pPr>
        <w:spacing w:after="160" w:line="360" w:lineRule="auto"/>
        <w:rPr>
          <w:rFonts w:cs="Times New Roman"/>
          <w:szCs w:val="24"/>
        </w:rPr>
      </w:pPr>
      <w:r w:rsidRPr="00DC040B">
        <w:rPr>
          <w:rFonts w:cs="Times New Roman"/>
          <w:szCs w:val="24"/>
        </w:rPr>
        <w:t>Brown Epstein, H.A., 2022. SWOT/TOWS/OTSW Analysis of recent past and near future. </w:t>
      </w:r>
      <w:r w:rsidRPr="00DC040B">
        <w:rPr>
          <w:rFonts w:cs="Times New Roman"/>
          <w:i/>
          <w:iCs/>
          <w:szCs w:val="24"/>
        </w:rPr>
        <w:t>Journal of Hospital Librarianship</w:t>
      </w:r>
      <w:r w:rsidRPr="00DC040B">
        <w:rPr>
          <w:rFonts w:cs="Times New Roman"/>
          <w:szCs w:val="24"/>
        </w:rPr>
        <w:t>, </w:t>
      </w:r>
      <w:r w:rsidRPr="00DC040B">
        <w:rPr>
          <w:rFonts w:cs="Times New Roman"/>
          <w:i/>
          <w:iCs/>
          <w:szCs w:val="24"/>
        </w:rPr>
        <w:t>22</w:t>
      </w:r>
      <w:r w:rsidRPr="00DC040B">
        <w:rPr>
          <w:rFonts w:cs="Times New Roman"/>
          <w:szCs w:val="24"/>
        </w:rPr>
        <w:t>(4), pp.333-339.</w:t>
      </w:r>
    </w:p>
    <w:p w14:paraId="6D6448ED" w14:textId="77777777" w:rsidR="00090AC1" w:rsidRPr="00DC040B" w:rsidRDefault="00BF19EE" w:rsidP="0048056E">
      <w:pPr>
        <w:spacing w:after="160" w:line="360" w:lineRule="auto"/>
        <w:rPr>
          <w:rFonts w:cs="Times New Roman"/>
          <w:szCs w:val="24"/>
        </w:rPr>
      </w:pPr>
      <w:bookmarkStart w:id="44" w:name="_Hlk189011990"/>
      <w:r w:rsidRPr="00DC040B">
        <w:rPr>
          <w:rFonts w:cs="Times New Roman"/>
          <w:szCs w:val="24"/>
        </w:rPr>
        <w:t>Chathoth, P.K., 2016</w:t>
      </w:r>
      <w:bookmarkEnd w:id="44"/>
      <w:r w:rsidRPr="00DC040B">
        <w:rPr>
          <w:rFonts w:cs="Times New Roman"/>
          <w:szCs w:val="24"/>
        </w:rPr>
        <w:t>. Historical evolution of hotel chains. In </w:t>
      </w:r>
      <w:r w:rsidRPr="00DC040B">
        <w:rPr>
          <w:rFonts w:cs="Times New Roman"/>
          <w:i/>
          <w:iCs/>
          <w:szCs w:val="24"/>
        </w:rPr>
        <w:t>The routledge handbook of hotel chain management</w:t>
      </w:r>
      <w:r w:rsidRPr="00DC040B">
        <w:rPr>
          <w:rFonts w:cs="Times New Roman"/>
          <w:szCs w:val="24"/>
        </w:rPr>
        <w:t> (pp. 27-40). Routledge.</w:t>
      </w:r>
    </w:p>
    <w:p w14:paraId="3B4EACD3" w14:textId="77777777" w:rsidR="00090AC1" w:rsidRPr="00DC040B" w:rsidRDefault="00BF19EE" w:rsidP="0048056E">
      <w:pPr>
        <w:spacing w:after="160" w:line="360" w:lineRule="auto"/>
        <w:rPr>
          <w:rFonts w:cs="Times New Roman"/>
          <w:szCs w:val="24"/>
        </w:rPr>
      </w:pPr>
      <w:bookmarkStart w:id="45" w:name="_Hlk189013030"/>
      <w:r w:rsidRPr="00DC040B">
        <w:rPr>
          <w:rFonts w:cs="Times New Roman"/>
          <w:szCs w:val="24"/>
        </w:rPr>
        <w:t>Daher, T.A. and Kiewra, K.A., 2016</w:t>
      </w:r>
      <w:bookmarkEnd w:id="45"/>
      <w:r w:rsidRPr="00DC040B">
        <w:rPr>
          <w:rFonts w:cs="Times New Roman"/>
          <w:szCs w:val="24"/>
        </w:rPr>
        <w:t>. An investigation of SOAR study strategies for learning from multiple online resources. </w:t>
      </w:r>
      <w:r w:rsidRPr="00DC040B">
        <w:rPr>
          <w:rFonts w:cs="Times New Roman"/>
          <w:i/>
          <w:iCs/>
          <w:szCs w:val="24"/>
        </w:rPr>
        <w:t>Contemporary Educational Psychology</w:t>
      </w:r>
      <w:r w:rsidRPr="00DC040B">
        <w:rPr>
          <w:rFonts w:cs="Times New Roman"/>
          <w:szCs w:val="24"/>
        </w:rPr>
        <w:t>, </w:t>
      </w:r>
      <w:r w:rsidRPr="00DC040B">
        <w:rPr>
          <w:rFonts w:cs="Times New Roman"/>
          <w:i/>
          <w:iCs/>
          <w:szCs w:val="24"/>
        </w:rPr>
        <w:t>46</w:t>
      </w:r>
      <w:r w:rsidRPr="00DC040B">
        <w:rPr>
          <w:rFonts w:cs="Times New Roman"/>
          <w:szCs w:val="24"/>
        </w:rPr>
        <w:t>, pp.10-21.</w:t>
      </w:r>
    </w:p>
    <w:p w14:paraId="5448F6E3" w14:textId="77777777" w:rsidR="00090AC1" w:rsidRPr="00DC040B" w:rsidRDefault="00BF19EE" w:rsidP="0048056E">
      <w:pPr>
        <w:spacing w:after="160" w:line="360" w:lineRule="auto"/>
        <w:rPr>
          <w:rFonts w:cs="Times New Roman"/>
          <w:szCs w:val="24"/>
        </w:rPr>
      </w:pPr>
      <w:bookmarkStart w:id="46" w:name="_Hlk189011775"/>
      <w:r w:rsidRPr="00DC040B">
        <w:rPr>
          <w:rFonts w:cs="Times New Roman"/>
          <w:szCs w:val="24"/>
        </w:rPr>
        <w:t>Danko, N. and Novikova, V., 2016</w:t>
      </w:r>
      <w:bookmarkEnd w:id="46"/>
      <w:r w:rsidRPr="00DC040B">
        <w:rPr>
          <w:rFonts w:cs="Times New Roman"/>
          <w:szCs w:val="24"/>
        </w:rPr>
        <w:t>. Franchising as an effective form of management in hotel industry. </w:t>
      </w:r>
      <w:r w:rsidRPr="00DC040B">
        <w:rPr>
          <w:rFonts w:cs="Times New Roman"/>
          <w:i/>
          <w:iCs/>
          <w:szCs w:val="24"/>
        </w:rPr>
        <w:t>The Journal of VN Karazin Kharkiv National University. Series: International Relations. Economics. Country Studies. Tourism</w:t>
      </w:r>
      <w:r w:rsidRPr="00DC040B">
        <w:rPr>
          <w:rFonts w:cs="Times New Roman"/>
          <w:szCs w:val="24"/>
        </w:rPr>
        <w:t>, (5), pp.138-141.</w:t>
      </w:r>
    </w:p>
    <w:p w14:paraId="0E34534F" w14:textId="77777777" w:rsidR="00090AC1" w:rsidRPr="00DC040B" w:rsidRDefault="00BF19EE" w:rsidP="0048056E">
      <w:pPr>
        <w:spacing w:after="160" w:line="360" w:lineRule="auto"/>
        <w:rPr>
          <w:rFonts w:cs="Times New Roman"/>
          <w:szCs w:val="24"/>
        </w:rPr>
      </w:pPr>
      <w:bookmarkStart w:id="47" w:name="_Hlk189012978"/>
      <w:r w:rsidRPr="00DC040B">
        <w:rPr>
          <w:rFonts w:cs="Times New Roman"/>
          <w:szCs w:val="24"/>
        </w:rPr>
        <w:lastRenderedPageBreak/>
        <w:t>Datta, N.R., Kok, H.P., Crezee, H., Gaipl, U.S. and Bodis, S., 2020</w:t>
      </w:r>
      <w:bookmarkEnd w:id="47"/>
      <w:r w:rsidRPr="00DC040B">
        <w:rPr>
          <w:rFonts w:cs="Times New Roman"/>
          <w:szCs w:val="24"/>
        </w:rPr>
        <w:t>. Integrating loco-regional hyperthermia into the current oncology practice: SWOT and TOWS analyses. </w:t>
      </w:r>
      <w:r w:rsidRPr="00DC040B">
        <w:rPr>
          <w:rFonts w:cs="Times New Roman"/>
          <w:i/>
          <w:iCs/>
          <w:szCs w:val="24"/>
        </w:rPr>
        <w:t>Frontiers in oncology</w:t>
      </w:r>
      <w:r w:rsidRPr="00DC040B">
        <w:rPr>
          <w:rFonts w:cs="Times New Roman"/>
          <w:szCs w:val="24"/>
        </w:rPr>
        <w:t>, </w:t>
      </w:r>
      <w:r w:rsidRPr="00DC040B">
        <w:rPr>
          <w:rFonts w:cs="Times New Roman"/>
          <w:i/>
          <w:iCs/>
          <w:szCs w:val="24"/>
        </w:rPr>
        <w:t>10</w:t>
      </w:r>
      <w:r w:rsidRPr="00DC040B">
        <w:rPr>
          <w:rFonts w:cs="Times New Roman"/>
          <w:szCs w:val="24"/>
        </w:rPr>
        <w:t>, p.819.</w:t>
      </w:r>
    </w:p>
    <w:p w14:paraId="086CC64F" w14:textId="77777777" w:rsidR="00090AC1" w:rsidRPr="00DC040B" w:rsidRDefault="00BF19EE" w:rsidP="0048056E">
      <w:pPr>
        <w:spacing w:after="160" w:line="360" w:lineRule="auto"/>
        <w:rPr>
          <w:rFonts w:cs="Times New Roman"/>
          <w:szCs w:val="24"/>
        </w:rPr>
      </w:pPr>
      <w:bookmarkStart w:id="48" w:name="_Hlk189012499"/>
      <w:r w:rsidRPr="00DC040B">
        <w:rPr>
          <w:rFonts w:cs="Times New Roman"/>
          <w:szCs w:val="24"/>
        </w:rPr>
        <w:t>Dessenius, A., 2022</w:t>
      </w:r>
      <w:bookmarkEnd w:id="48"/>
      <w:r w:rsidRPr="00DC040B">
        <w:rPr>
          <w:rFonts w:cs="Times New Roman"/>
          <w:szCs w:val="24"/>
        </w:rPr>
        <w:t>. Market analysis for Tukimet Oy on the German market of roller-skating aids.</w:t>
      </w:r>
    </w:p>
    <w:p w14:paraId="5000788D" w14:textId="77777777" w:rsidR="00090AC1" w:rsidRPr="00DC040B" w:rsidRDefault="00BF19EE" w:rsidP="0048056E">
      <w:pPr>
        <w:spacing w:after="160" w:line="360" w:lineRule="auto"/>
        <w:rPr>
          <w:rFonts w:cs="Times New Roman"/>
          <w:szCs w:val="24"/>
        </w:rPr>
      </w:pPr>
      <w:r w:rsidRPr="00DC040B">
        <w:rPr>
          <w:rFonts w:cs="Times New Roman"/>
          <w:szCs w:val="24"/>
        </w:rPr>
        <w:t>Dimitrios, B., Christos, P., Ioannis, R. and Vasiliadis, L., 2020. Strategic management in the hotel industry: Proposed strategic practices to recover from COVID-19 global crisis. </w:t>
      </w:r>
      <w:r w:rsidRPr="00DC040B">
        <w:rPr>
          <w:rFonts w:cs="Times New Roman"/>
          <w:i/>
          <w:iCs/>
          <w:szCs w:val="24"/>
        </w:rPr>
        <w:t>Academic Journal of Interdisciplinary Studies</w:t>
      </w:r>
      <w:r w:rsidRPr="00DC040B">
        <w:rPr>
          <w:rFonts w:cs="Times New Roman"/>
          <w:szCs w:val="24"/>
        </w:rPr>
        <w:t>, </w:t>
      </w:r>
      <w:r w:rsidRPr="00DC040B">
        <w:rPr>
          <w:rFonts w:cs="Times New Roman"/>
          <w:i/>
          <w:iCs/>
          <w:szCs w:val="24"/>
        </w:rPr>
        <w:t>9</w:t>
      </w:r>
      <w:r w:rsidRPr="00DC040B">
        <w:rPr>
          <w:rFonts w:cs="Times New Roman"/>
          <w:szCs w:val="24"/>
        </w:rPr>
        <w:t>(6), pp.130-130.</w:t>
      </w:r>
    </w:p>
    <w:p w14:paraId="3D1D8760" w14:textId="77777777" w:rsidR="00090AC1" w:rsidRPr="00DC040B" w:rsidRDefault="00BF19EE" w:rsidP="0048056E">
      <w:pPr>
        <w:spacing w:after="160" w:line="360" w:lineRule="auto"/>
        <w:rPr>
          <w:rFonts w:cs="Times New Roman"/>
          <w:szCs w:val="24"/>
        </w:rPr>
      </w:pPr>
      <w:bookmarkStart w:id="49" w:name="_Hlk189012986"/>
      <w:r w:rsidRPr="00DC040B">
        <w:rPr>
          <w:rFonts w:cs="Times New Roman"/>
          <w:szCs w:val="24"/>
        </w:rPr>
        <w:t>Escalona, M.J., de Koch, N.P. and Rossi, G.H., 2022</w:t>
      </w:r>
      <w:bookmarkEnd w:id="49"/>
      <w:r w:rsidRPr="00DC040B">
        <w:rPr>
          <w:rFonts w:cs="Times New Roman"/>
          <w:szCs w:val="24"/>
        </w:rPr>
        <w:t>. A quantitative swot-tows analysis for the adoption of model-based software engineering.</w:t>
      </w:r>
    </w:p>
    <w:p w14:paraId="30DF32A9" w14:textId="77777777" w:rsidR="00090AC1" w:rsidRPr="00DC040B" w:rsidRDefault="00BF19EE" w:rsidP="0048056E">
      <w:pPr>
        <w:spacing w:after="160" w:line="360" w:lineRule="auto"/>
        <w:rPr>
          <w:rFonts w:cs="Times New Roman"/>
          <w:szCs w:val="24"/>
        </w:rPr>
      </w:pPr>
      <w:r w:rsidRPr="00DC040B">
        <w:rPr>
          <w:rFonts w:cs="Times New Roman"/>
          <w:szCs w:val="24"/>
        </w:rPr>
        <w:t>Fitriani, E., 2022. TOWS analysis on recissbar to increase its competitiveness. </w:t>
      </w:r>
      <w:r w:rsidRPr="00DC040B">
        <w:rPr>
          <w:rFonts w:cs="Times New Roman"/>
          <w:i/>
          <w:iCs/>
          <w:szCs w:val="24"/>
        </w:rPr>
        <w:t>Revista CEA</w:t>
      </w:r>
      <w:r w:rsidRPr="00DC040B">
        <w:rPr>
          <w:rFonts w:cs="Times New Roman"/>
          <w:szCs w:val="24"/>
        </w:rPr>
        <w:t>, </w:t>
      </w:r>
      <w:r w:rsidRPr="00DC040B">
        <w:rPr>
          <w:rFonts w:cs="Times New Roman"/>
          <w:i/>
          <w:iCs/>
          <w:szCs w:val="24"/>
        </w:rPr>
        <w:t>8</w:t>
      </w:r>
      <w:r w:rsidRPr="00DC040B">
        <w:rPr>
          <w:rFonts w:cs="Times New Roman"/>
          <w:szCs w:val="24"/>
        </w:rPr>
        <w:t>(16), pp.e1876-e1876.</w:t>
      </w:r>
    </w:p>
    <w:p w14:paraId="7DA74D7D" w14:textId="77777777" w:rsidR="00090AC1" w:rsidRPr="00DC040B" w:rsidRDefault="00BF19EE" w:rsidP="0048056E">
      <w:pPr>
        <w:spacing w:after="160" w:line="360" w:lineRule="auto"/>
        <w:rPr>
          <w:rFonts w:cs="Times New Roman"/>
          <w:szCs w:val="24"/>
        </w:rPr>
      </w:pPr>
      <w:bookmarkStart w:id="50" w:name="_Hlk189011764"/>
      <w:r w:rsidRPr="00DC040B">
        <w:rPr>
          <w:rFonts w:cs="Times New Roman"/>
          <w:szCs w:val="24"/>
        </w:rPr>
        <w:t>Fox, J.T., 2021</w:t>
      </w:r>
      <w:bookmarkEnd w:id="50"/>
      <w:r w:rsidRPr="00DC040B">
        <w:rPr>
          <w:rFonts w:cs="Times New Roman"/>
          <w:szCs w:val="24"/>
        </w:rPr>
        <w:t>. Hyatt opens 1,000 th hotel, plans future growth. </w:t>
      </w:r>
      <w:r w:rsidRPr="00DC040B">
        <w:rPr>
          <w:rFonts w:cs="Times New Roman"/>
          <w:i/>
          <w:iCs/>
          <w:szCs w:val="24"/>
        </w:rPr>
        <w:t>Hotel Management</w:t>
      </w:r>
      <w:r w:rsidRPr="00DC040B">
        <w:rPr>
          <w:rFonts w:cs="Times New Roman"/>
          <w:szCs w:val="24"/>
        </w:rPr>
        <w:t>.</w:t>
      </w:r>
    </w:p>
    <w:p w14:paraId="1654BB49" w14:textId="77777777" w:rsidR="00090AC1" w:rsidRPr="00DC040B" w:rsidRDefault="00BF19EE" w:rsidP="0048056E">
      <w:pPr>
        <w:spacing w:after="160" w:line="360" w:lineRule="auto"/>
        <w:rPr>
          <w:rFonts w:cs="Times New Roman"/>
          <w:szCs w:val="24"/>
        </w:rPr>
      </w:pPr>
      <w:bookmarkStart w:id="51" w:name="_Hlk189011709"/>
      <w:r w:rsidRPr="00DC040B">
        <w:rPr>
          <w:rFonts w:cs="Times New Roman"/>
          <w:szCs w:val="24"/>
        </w:rPr>
        <w:t>Gauthier, M.D.B., 2022</w:t>
      </w:r>
      <w:bookmarkEnd w:id="51"/>
      <w:r w:rsidRPr="00DC040B">
        <w:rPr>
          <w:rFonts w:cs="Times New Roman"/>
          <w:szCs w:val="24"/>
        </w:rPr>
        <w:t>. </w:t>
      </w:r>
      <w:r w:rsidRPr="00DC040B">
        <w:rPr>
          <w:rFonts w:cs="Times New Roman"/>
          <w:i/>
          <w:iCs/>
          <w:szCs w:val="24"/>
        </w:rPr>
        <w:t>Hyatt Hotels Corporation Equity Research: Valuation of a Company Deeply Affected by the Health Crisis</w:t>
      </w:r>
      <w:r w:rsidRPr="00DC040B">
        <w:rPr>
          <w:rFonts w:cs="Times New Roman"/>
          <w:szCs w:val="24"/>
        </w:rPr>
        <w:t> (Master's thesis, Universidade NOVA de Lisboa (Portugal)).</w:t>
      </w:r>
    </w:p>
    <w:p w14:paraId="4BA19132" w14:textId="77777777" w:rsidR="00090AC1" w:rsidRPr="00DC040B" w:rsidRDefault="00BF19EE" w:rsidP="0048056E">
      <w:pPr>
        <w:spacing w:after="160" w:line="360" w:lineRule="auto"/>
        <w:rPr>
          <w:rFonts w:cs="Times New Roman"/>
          <w:szCs w:val="24"/>
        </w:rPr>
      </w:pPr>
      <w:r w:rsidRPr="00DC040B">
        <w:rPr>
          <w:rFonts w:cs="Times New Roman"/>
          <w:szCs w:val="24"/>
        </w:rPr>
        <w:t>Gottfried, O., De Clercq, D., Blair, E., Weng, X. and Wang, C., 2018. SWOT-AHP-TOWS analysis of private investment behavior in the Chinese biogas sector. </w:t>
      </w:r>
      <w:r w:rsidRPr="00DC040B">
        <w:rPr>
          <w:rFonts w:cs="Times New Roman"/>
          <w:i/>
          <w:iCs/>
          <w:szCs w:val="24"/>
        </w:rPr>
        <w:t>Journal of Cleaner Production</w:t>
      </w:r>
      <w:r w:rsidRPr="00DC040B">
        <w:rPr>
          <w:rFonts w:cs="Times New Roman"/>
          <w:szCs w:val="24"/>
        </w:rPr>
        <w:t>, </w:t>
      </w:r>
      <w:r w:rsidRPr="00DC040B">
        <w:rPr>
          <w:rFonts w:cs="Times New Roman"/>
          <w:i/>
          <w:iCs/>
          <w:szCs w:val="24"/>
        </w:rPr>
        <w:t>184</w:t>
      </w:r>
      <w:r w:rsidRPr="00DC040B">
        <w:rPr>
          <w:rFonts w:cs="Times New Roman"/>
          <w:szCs w:val="24"/>
        </w:rPr>
        <w:t>, pp.632-647.</w:t>
      </w:r>
    </w:p>
    <w:p w14:paraId="104C156A" w14:textId="77777777" w:rsidR="00090AC1" w:rsidRPr="00DC040B" w:rsidRDefault="00BF19EE" w:rsidP="0048056E">
      <w:pPr>
        <w:spacing w:after="160" w:line="360" w:lineRule="auto"/>
        <w:rPr>
          <w:rFonts w:cs="Times New Roman"/>
          <w:szCs w:val="24"/>
        </w:rPr>
      </w:pPr>
      <w:r w:rsidRPr="00DC040B">
        <w:rPr>
          <w:rFonts w:cs="Times New Roman"/>
          <w:szCs w:val="24"/>
        </w:rPr>
        <w:t>Guataqui Avendaño, L.J., 2021. Grand Hyatt Dubai internship report.</w:t>
      </w:r>
    </w:p>
    <w:p w14:paraId="51DE4CB6" w14:textId="77777777" w:rsidR="00090AC1" w:rsidRPr="00DC040B" w:rsidRDefault="00BF19EE" w:rsidP="0048056E">
      <w:pPr>
        <w:spacing w:after="160" w:line="360" w:lineRule="auto"/>
        <w:rPr>
          <w:rFonts w:cs="Times New Roman"/>
          <w:szCs w:val="24"/>
        </w:rPr>
      </w:pPr>
      <w:bookmarkStart w:id="52" w:name="_Hlk189012120"/>
      <w:r w:rsidRPr="00DC040B">
        <w:rPr>
          <w:rFonts w:cs="Times New Roman"/>
          <w:szCs w:val="24"/>
        </w:rPr>
        <w:t>Guillet, B.D., 2020</w:t>
      </w:r>
      <w:bookmarkEnd w:id="52"/>
      <w:r w:rsidRPr="00DC040B">
        <w:rPr>
          <w:rFonts w:cs="Times New Roman"/>
          <w:szCs w:val="24"/>
        </w:rPr>
        <w:t>. Online upselling: Moving beyond offline upselling in the hotel industry. </w:t>
      </w:r>
      <w:r w:rsidRPr="00DC040B">
        <w:rPr>
          <w:rFonts w:cs="Times New Roman"/>
          <w:i/>
          <w:iCs/>
          <w:szCs w:val="24"/>
        </w:rPr>
        <w:t>International Journal of Hospitality Management</w:t>
      </w:r>
      <w:r w:rsidRPr="00DC040B">
        <w:rPr>
          <w:rFonts w:cs="Times New Roman"/>
          <w:szCs w:val="24"/>
        </w:rPr>
        <w:t>, </w:t>
      </w:r>
      <w:r w:rsidRPr="00DC040B">
        <w:rPr>
          <w:rFonts w:cs="Times New Roman"/>
          <w:i/>
          <w:iCs/>
          <w:szCs w:val="24"/>
        </w:rPr>
        <w:t>84</w:t>
      </w:r>
      <w:r w:rsidRPr="00DC040B">
        <w:rPr>
          <w:rFonts w:cs="Times New Roman"/>
          <w:szCs w:val="24"/>
        </w:rPr>
        <w:t>, p.102322.</w:t>
      </w:r>
    </w:p>
    <w:p w14:paraId="5831CDB7" w14:textId="77777777" w:rsidR="00090AC1" w:rsidRPr="00DC040B" w:rsidRDefault="00BF19EE" w:rsidP="0048056E">
      <w:pPr>
        <w:spacing w:after="160" w:line="360" w:lineRule="auto"/>
        <w:rPr>
          <w:rFonts w:cs="Times New Roman"/>
          <w:szCs w:val="24"/>
        </w:rPr>
      </w:pPr>
      <w:bookmarkStart w:id="53" w:name="_Hlk189012521"/>
      <w:r w:rsidRPr="00DC040B">
        <w:rPr>
          <w:rFonts w:cs="Times New Roman"/>
          <w:szCs w:val="24"/>
        </w:rPr>
        <w:t>Hans, V.B., 2018</w:t>
      </w:r>
      <w:bookmarkEnd w:id="53"/>
      <w:r w:rsidRPr="00DC040B">
        <w:rPr>
          <w:rFonts w:cs="Times New Roman"/>
          <w:szCs w:val="24"/>
        </w:rPr>
        <w:t>. Business environment–conceptual framework and polices. </w:t>
      </w:r>
      <w:r w:rsidRPr="00DC040B">
        <w:rPr>
          <w:rFonts w:cs="Times New Roman"/>
          <w:i/>
          <w:iCs/>
          <w:szCs w:val="24"/>
        </w:rPr>
        <w:t>International Educational Scientific Research Journal</w:t>
      </w:r>
      <w:r w:rsidRPr="00DC040B">
        <w:rPr>
          <w:rFonts w:cs="Times New Roman"/>
          <w:szCs w:val="24"/>
        </w:rPr>
        <w:t>, </w:t>
      </w:r>
      <w:r w:rsidRPr="00DC040B">
        <w:rPr>
          <w:rFonts w:cs="Times New Roman"/>
          <w:i/>
          <w:iCs/>
          <w:szCs w:val="24"/>
        </w:rPr>
        <w:t>4</w:t>
      </w:r>
      <w:r w:rsidRPr="00DC040B">
        <w:rPr>
          <w:rFonts w:cs="Times New Roman"/>
          <w:szCs w:val="24"/>
        </w:rPr>
        <w:t>(3), pp.67-74.</w:t>
      </w:r>
    </w:p>
    <w:p w14:paraId="09ADB907" w14:textId="77777777" w:rsidR="00090AC1" w:rsidRPr="00DC040B" w:rsidRDefault="00BF19EE" w:rsidP="0048056E">
      <w:pPr>
        <w:spacing w:after="160" w:line="360" w:lineRule="auto"/>
        <w:rPr>
          <w:rFonts w:cs="Times New Roman"/>
          <w:szCs w:val="24"/>
        </w:rPr>
      </w:pPr>
      <w:bookmarkStart w:id="54" w:name="_Hlk189012091"/>
      <w:r w:rsidRPr="00DC040B">
        <w:rPr>
          <w:rFonts w:cs="Times New Roman"/>
          <w:szCs w:val="24"/>
        </w:rPr>
        <w:t>Hao, F., Xiao, Q. and Chon, K., 2020</w:t>
      </w:r>
      <w:bookmarkEnd w:id="54"/>
      <w:r w:rsidRPr="00DC040B">
        <w:rPr>
          <w:rFonts w:cs="Times New Roman"/>
          <w:szCs w:val="24"/>
        </w:rPr>
        <w:t>. COVID-19 and China’s hotel industry: Impacts, a disaster management framework, and post-pandemic agenda. </w:t>
      </w:r>
      <w:r w:rsidRPr="00DC040B">
        <w:rPr>
          <w:rFonts w:cs="Times New Roman"/>
          <w:i/>
          <w:iCs/>
          <w:szCs w:val="24"/>
        </w:rPr>
        <w:t>International journal of hospitality management</w:t>
      </w:r>
      <w:r w:rsidRPr="00DC040B">
        <w:rPr>
          <w:rFonts w:cs="Times New Roman"/>
          <w:szCs w:val="24"/>
        </w:rPr>
        <w:t>, </w:t>
      </w:r>
      <w:r w:rsidRPr="00DC040B">
        <w:rPr>
          <w:rFonts w:cs="Times New Roman"/>
          <w:i/>
          <w:iCs/>
          <w:szCs w:val="24"/>
        </w:rPr>
        <w:t>90</w:t>
      </w:r>
      <w:r w:rsidRPr="00DC040B">
        <w:rPr>
          <w:rFonts w:cs="Times New Roman"/>
          <w:szCs w:val="24"/>
        </w:rPr>
        <w:t>, p.102636.</w:t>
      </w:r>
    </w:p>
    <w:p w14:paraId="68A00952" w14:textId="77777777" w:rsidR="00090AC1" w:rsidRPr="00DC040B" w:rsidRDefault="00BF19EE" w:rsidP="0048056E">
      <w:pPr>
        <w:spacing w:after="160" w:line="360" w:lineRule="auto"/>
        <w:rPr>
          <w:rFonts w:cs="Times New Roman"/>
          <w:szCs w:val="24"/>
        </w:rPr>
      </w:pPr>
      <w:bookmarkStart w:id="55" w:name="_Hlk189012016"/>
      <w:r w:rsidRPr="00DC040B">
        <w:rPr>
          <w:rFonts w:cs="Times New Roman"/>
          <w:szCs w:val="24"/>
        </w:rPr>
        <w:t>Hargreaves, C.A., 2015</w:t>
      </w:r>
      <w:bookmarkEnd w:id="55"/>
      <w:r w:rsidRPr="00DC040B">
        <w:rPr>
          <w:rFonts w:cs="Times New Roman"/>
          <w:szCs w:val="24"/>
        </w:rPr>
        <w:t>. Analysis of hotel guest satisfaction ratings and reviews: An application in Singapore. </w:t>
      </w:r>
      <w:r w:rsidRPr="00DC040B">
        <w:rPr>
          <w:rFonts w:cs="Times New Roman"/>
          <w:i/>
          <w:iCs/>
          <w:szCs w:val="24"/>
        </w:rPr>
        <w:t>American Journal of Marketing Research</w:t>
      </w:r>
      <w:r w:rsidRPr="00DC040B">
        <w:rPr>
          <w:rFonts w:cs="Times New Roman"/>
          <w:szCs w:val="24"/>
        </w:rPr>
        <w:t>, </w:t>
      </w:r>
      <w:r w:rsidRPr="00DC040B">
        <w:rPr>
          <w:rFonts w:cs="Times New Roman"/>
          <w:i/>
          <w:iCs/>
          <w:szCs w:val="24"/>
        </w:rPr>
        <w:t>1</w:t>
      </w:r>
      <w:r w:rsidRPr="00DC040B">
        <w:rPr>
          <w:rFonts w:cs="Times New Roman"/>
          <w:szCs w:val="24"/>
        </w:rPr>
        <w:t>(4), pp.208-214.</w:t>
      </w:r>
    </w:p>
    <w:p w14:paraId="5E928F70" w14:textId="77777777" w:rsidR="00090AC1" w:rsidRPr="00DC040B" w:rsidRDefault="00BF19EE" w:rsidP="0048056E">
      <w:pPr>
        <w:spacing w:after="160" w:line="360" w:lineRule="auto"/>
        <w:rPr>
          <w:rFonts w:cs="Times New Roman"/>
          <w:szCs w:val="24"/>
        </w:rPr>
      </w:pPr>
      <w:r w:rsidRPr="00DC040B">
        <w:rPr>
          <w:rFonts w:cs="Times New Roman"/>
          <w:szCs w:val="24"/>
        </w:rPr>
        <w:lastRenderedPageBreak/>
        <w:t>Hu, X., Ying, T., Lovelock, B. and Mager, S., 2023. Sustainable Water Policymaking for the Hotel Industry: A Longitudinal Network Analysis of Policy Documents. </w:t>
      </w:r>
      <w:r w:rsidRPr="00DC040B">
        <w:rPr>
          <w:rFonts w:cs="Times New Roman"/>
          <w:i/>
          <w:iCs/>
          <w:szCs w:val="24"/>
        </w:rPr>
        <w:t>Sustainability</w:t>
      </w:r>
      <w:r w:rsidRPr="00DC040B">
        <w:rPr>
          <w:rFonts w:cs="Times New Roman"/>
          <w:szCs w:val="24"/>
        </w:rPr>
        <w:t>, </w:t>
      </w:r>
      <w:r w:rsidRPr="00DC040B">
        <w:rPr>
          <w:rFonts w:cs="Times New Roman"/>
          <w:i/>
          <w:iCs/>
          <w:szCs w:val="24"/>
        </w:rPr>
        <w:t>15</w:t>
      </w:r>
      <w:r w:rsidRPr="00DC040B">
        <w:rPr>
          <w:rFonts w:cs="Times New Roman"/>
          <w:szCs w:val="24"/>
        </w:rPr>
        <w:t>(22), p.15890.</w:t>
      </w:r>
    </w:p>
    <w:p w14:paraId="3795B72C" w14:textId="77777777" w:rsidR="00090AC1" w:rsidRPr="00DC040B" w:rsidRDefault="00BF19EE" w:rsidP="0048056E">
      <w:pPr>
        <w:spacing w:after="160" w:line="360" w:lineRule="auto"/>
        <w:rPr>
          <w:rFonts w:cs="Times New Roman"/>
          <w:szCs w:val="24"/>
        </w:rPr>
      </w:pPr>
      <w:bookmarkStart w:id="56" w:name="_Hlk189012082"/>
      <w:r w:rsidRPr="00DC040B">
        <w:rPr>
          <w:rFonts w:cs="Times New Roman"/>
          <w:szCs w:val="24"/>
        </w:rPr>
        <w:t>Hung, K.K., Mark, C.K., Yeung, M.P., Chan, E.Y. and Graham, C.A., 2018</w:t>
      </w:r>
      <w:bookmarkEnd w:id="56"/>
      <w:r w:rsidRPr="00DC040B">
        <w:rPr>
          <w:rFonts w:cs="Times New Roman"/>
          <w:szCs w:val="24"/>
        </w:rPr>
        <w:t>. The role of the hotel industry in the response to emerging epidemics: a case study of SARS in 2003 and H1N1 swine flu in 2009 in Hong Kong. </w:t>
      </w:r>
      <w:r w:rsidRPr="00DC040B">
        <w:rPr>
          <w:rFonts w:cs="Times New Roman"/>
          <w:i/>
          <w:iCs/>
          <w:szCs w:val="24"/>
        </w:rPr>
        <w:t>Globalization and health</w:t>
      </w:r>
      <w:r w:rsidRPr="00DC040B">
        <w:rPr>
          <w:rFonts w:cs="Times New Roman"/>
          <w:szCs w:val="24"/>
        </w:rPr>
        <w:t>, </w:t>
      </w:r>
      <w:r w:rsidRPr="00DC040B">
        <w:rPr>
          <w:rFonts w:cs="Times New Roman"/>
          <w:i/>
          <w:iCs/>
          <w:szCs w:val="24"/>
        </w:rPr>
        <w:t>14</w:t>
      </w:r>
      <w:r w:rsidRPr="00DC040B">
        <w:rPr>
          <w:rFonts w:cs="Times New Roman"/>
          <w:szCs w:val="24"/>
        </w:rPr>
        <w:t>, pp.1-7.</w:t>
      </w:r>
    </w:p>
    <w:p w14:paraId="05A0D3A7" w14:textId="77777777" w:rsidR="00090AC1" w:rsidRPr="00DC040B" w:rsidRDefault="00BF19EE" w:rsidP="0048056E">
      <w:pPr>
        <w:spacing w:after="160" w:line="360" w:lineRule="auto"/>
        <w:rPr>
          <w:rFonts w:cs="Times New Roman"/>
          <w:szCs w:val="24"/>
        </w:rPr>
      </w:pPr>
      <w:r w:rsidRPr="00DC040B">
        <w:rPr>
          <w:rFonts w:cs="Times New Roman"/>
          <w:szCs w:val="24"/>
        </w:rPr>
        <w:t>Ifo, E.N. and Baharta, E., 2015. Review Of The Role Of Guest Relation Officer (gro) At The Front Office Hotel Hyatt Regency Yogyakarta. </w:t>
      </w:r>
      <w:r w:rsidRPr="00DC040B">
        <w:rPr>
          <w:rFonts w:cs="Times New Roman"/>
          <w:i/>
          <w:iCs/>
          <w:szCs w:val="24"/>
        </w:rPr>
        <w:t>eProceedings of Applied Science</w:t>
      </w:r>
      <w:r w:rsidRPr="00DC040B">
        <w:rPr>
          <w:rFonts w:cs="Times New Roman"/>
          <w:szCs w:val="24"/>
        </w:rPr>
        <w:t>, </w:t>
      </w:r>
      <w:r w:rsidRPr="00DC040B">
        <w:rPr>
          <w:rFonts w:cs="Times New Roman"/>
          <w:i/>
          <w:iCs/>
          <w:szCs w:val="24"/>
        </w:rPr>
        <w:t>1</w:t>
      </w:r>
      <w:r w:rsidRPr="00DC040B">
        <w:rPr>
          <w:rFonts w:cs="Times New Roman"/>
          <w:szCs w:val="24"/>
        </w:rPr>
        <w:t>(3).</w:t>
      </w:r>
    </w:p>
    <w:p w14:paraId="05E457C8" w14:textId="77777777" w:rsidR="00090AC1" w:rsidRPr="00DC040B" w:rsidRDefault="00BF19EE" w:rsidP="0048056E">
      <w:pPr>
        <w:spacing w:after="160" w:line="360" w:lineRule="auto"/>
        <w:rPr>
          <w:rFonts w:cs="Times New Roman"/>
          <w:szCs w:val="24"/>
        </w:rPr>
      </w:pPr>
      <w:r w:rsidRPr="00DC040B">
        <w:rPr>
          <w:rFonts w:cs="Times New Roman"/>
          <w:szCs w:val="24"/>
        </w:rPr>
        <w:t>Jeliæ, D., 2023. Bosnian Cultural Policy and Multiculturalism: The Islamic Minaret, the Catholic Campanile and the Orthodox Steeple. </w:t>
      </w:r>
      <w:r w:rsidRPr="00DC040B">
        <w:rPr>
          <w:rFonts w:cs="Times New Roman"/>
          <w:i/>
          <w:iCs/>
          <w:szCs w:val="24"/>
        </w:rPr>
        <w:t>PERSPECTIVES OF MULTICULTURALISM-WESTERN AND TRANSITIONAL COUNTRIES</w:t>
      </w:r>
      <w:r w:rsidRPr="00DC040B">
        <w:rPr>
          <w:rFonts w:cs="Times New Roman"/>
          <w:szCs w:val="24"/>
        </w:rPr>
        <w:t>, p.229.</w:t>
      </w:r>
    </w:p>
    <w:p w14:paraId="24084A48" w14:textId="77777777" w:rsidR="00090AC1" w:rsidRPr="00DC040B" w:rsidRDefault="00BF19EE" w:rsidP="0048056E">
      <w:pPr>
        <w:spacing w:after="160" w:line="360" w:lineRule="auto"/>
        <w:rPr>
          <w:rFonts w:cs="Times New Roman"/>
          <w:szCs w:val="24"/>
        </w:rPr>
      </w:pPr>
      <w:bookmarkStart w:id="57" w:name="_Hlk189011972"/>
      <w:r w:rsidRPr="00DC040B">
        <w:rPr>
          <w:rFonts w:cs="Times New Roman"/>
          <w:szCs w:val="24"/>
        </w:rPr>
        <w:t>Kakkar, N. and Joshi, H., 2024</w:t>
      </w:r>
      <w:bookmarkEnd w:id="57"/>
      <w:r w:rsidRPr="00DC040B">
        <w:rPr>
          <w:rFonts w:cs="Times New Roman"/>
          <w:szCs w:val="24"/>
        </w:rPr>
        <w:t>. Competitive Financial Analysis of the Hotel Industry.</w:t>
      </w:r>
    </w:p>
    <w:p w14:paraId="6D166F97" w14:textId="77777777" w:rsidR="00090AC1" w:rsidRPr="00DC040B" w:rsidRDefault="00BF19EE" w:rsidP="0048056E">
      <w:pPr>
        <w:spacing w:after="160" w:line="360" w:lineRule="auto"/>
        <w:rPr>
          <w:rFonts w:cs="Times New Roman"/>
          <w:szCs w:val="24"/>
        </w:rPr>
      </w:pPr>
      <w:r w:rsidRPr="00DC040B">
        <w:rPr>
          <w:rFonts w:cs="Times New Roman"/>
          <w:szCs w:val="24"/>
        </w:rPr>
        <w:t>Kauff, J.F., Clary, E., Lupfer, K.S. and Fischer, P.J., 2016. An evaluation of SOAR: implementation and outcomes of an effort to improve access to SSI and SSDI. </w:t>
      </w:r>
      <w:r w:rsidRPr="00DC040B">
        <w:rPr>
          <w:rFonts w:cs="Times New Roman"/>
          <w:i/>
          <w:iCs/>
          <w:szCs w:val="24"/>
        </w:rPr>
        <w:t>Psychiatric Services</w:t>
      </w:r>
      <w:r w:rsidRPr="00DC040B">
        <w:rPr>
          <w:rFonts w:cs="Times New Roman"/>
          <w:szCs w:val="24"/>
        </w:rPr>
        <w:t>, </w:t>
      </w:r>
      <w:r w:rsidRPr="00DC040B">
        <w:rPr>
          <w:rFonts w:cs="Times New Roman"/>
          <w:i/>
          <w:iCs/>
          <w:szCs w:val="24"/>
        </w:rPr>
        <w:t>67</w:t>
      </w:r>
      <w:r w:rsidRPr="00DC040B">
        <w:rPr>
          <w:rFonts w:cs="Times New Roman"/>
          <w:szCs w:val="24"/>
        </w:rPr>
        <w:t>(10), pp.1098-1102.</w:t>
      </w:r>
    </w:p>
    <w:p w14:paraId="10C3DFFB" w14:textId="77777777" w:rsidR="00090AC1" w:rsidRPr="00DC040B" w:rsidRDefault="00BF19EE" w:rsidP="0048056E">
      <w:pPr>
        <w:spacing w:after="160" w:line="360" w:lineRule="auto"/>
        <w:rPr>
          <w:rFonts w:cs="Times New Roman"/>
          <w:szCs w:val="24"/>
        </w:rPr>
      </w:pPr>
      <w:bookmarkStart w:id="58" w:name="_Hlk189012100"/>
      <w:r w:rsidRPr="00DC040B">
        <w:rPr>
          <w:rFonts w:cs="Times New Roman"/>
          <w:szCs w:val="24"/>
        </w:rPr>
        <w:t>Kim, S.B. and Kim, D.Y., 2016</w:t>
      </w:r>
      <w:bookmarkEnd w:id="58"/>
      <w:r w:rsidRPr="00DC040B">
        <w:rPr>
          <w:rFonts w:cs="Times New Roman"/>
          <w:szCs w:val="24"/>
        </w:rPr>
        <w:t>. The impacts of corporate social responsibility, service quality, and transparency on relationship quality and customer loyalty in the hotel industry. </w:t>
      </w:r>
      <w:r w:rsidRPr="00DC040B">
        <w:rPr>
          <w:rFonts w:cs="Times New Roman"/>
          <w:i/>
          <w:iCs/>
          <w:szCs w:val="24"/>
        </w:rPr>
        <w:t>Asian Journal of Sustainability and Social Responsibility</w:t>
      </w:r>
      <w:r w:rsidRPr="00DC040B">
        <w:rPr>
          <w:rFonts w:cs="Times New Roman"/>
          <w:szCs w:val="24"/>
        </w:rPr>
        <w:t>, </w:t>
      </w:r>
      <w:r w:rsidRPr="00DC040B">
        <w:rPr>
          <w:rFonts w:cs="Times New Roman"/>
          <w:i/>
          <w:iCs/>
          <w:szCs w:val="24"/>
        </w:rPr>
        <w:t>1</w:t>
      </w:r>
      <w:r w:rsidRPr="00DC040B">
        <w:rPr>
          <w:rFonts w:cs="Times New Roman"/>
          <w:szCs w:val="24"/>
        </w:rPr>
        <w:t>, pp.39-55.</w:t>
      </w:r>
    </w:p>
    <w:p w14:paraId="457457DB" w14:textId="77777777" w:rsidR="00090AC1" w:rsidRPr="00DC040B" w:rsidRDefault="00BF19EE" w:rsidP="0048056E">
      <w:pPr>
        <w:spacing w:after="160" w:line="360" w:lineRule="auto"/>
        <w:rPr>
          <w:rFonts w:cs="Times New Roman"/>
          <w:szCs w:val="24"/>
        </w:rPr>
      </w:pPr>
      <w:bookmarkStart w:id="59" w:name="_Hlk189012065"/>
      <w:r w:rsidRPr="00DC040B">
        <w:rPr>
          <w:rFonts w:cs="Times New Roman"/>
          <w:szCs w:val="24"/>
        </w:rPr>
        <w:t>Koh, E. and King, B., 2017</w:t>
      </w:r>
      <w:bookmarkEnd w:id="59"/>
      <w:r w:rsidRPr="00DC040B">
        <w:rPr>
          <w:rFonts w:cs="Times New Roman"/>
          <w:szCs w:val="24"/>
        </w:rPr>
        <w:t>. Accommodating the sharing revolution: a qualitative evaluation of the impact of Airbnb on Singapore’s budget hotels. </w:t>
      </w:r>
      <w:r w:rsidRPr="00DC040B">
        <w:rPr>
          <w:rFonts w:cs="Times New Roman"/>
          <w:i/>
          <w:iCs/>
          <w:szCs w:val="24"/>
        </w:rPr>
        <w:t>Tourism recreation research</w:t>
      </w:r>
      <w:r w:rsidRPr="00DC040B">
        <w:rPr>
          <w:rFonts w:cs="Times New Roman"/>
          <w:szCs w:val="24"/>
        </w:rPr>
        <w:t>, </w:t>
      </w:r>
      <w:r w:rsidRPr="00DC040B">
        <w:rPr>
          <w:rFonts w:cs="Times New Roman"/>
          <w:i/>
          <w:iCs/>
          <w:szCs w:val="24"/>
        </w:rPr>
        <w:t>42</w:t>
      </w:r>
      <w:r w:rsidRPr="00DC040B">
        <w:rPr>
          <w:rFonts w:cs="Times New Roman"/>
          <w:szCs w:val="24"/>
        </w:rPr>
        <w:t>(4), pp.409-421.</w:t>
      </w:r>
    </w:p>
    <w:p w14:paraId="1B5B44D4" w14:textId="77777777" w:rsidR="00090AC1" w:rsidRPr="00DC040B" w:rsidRDefault="00BF19EE" w:rsidP="0048056E">
      <w:pPr>
        <w:spacing w:after="160" w:line="360" w:lineRule="auto"/>
        <w:rPr>
          <w:rFonts w:cs="Times New Roman"/>
          <w:szCs w:val="24"/>
        </w:rPr>
      </w:pPr>
      <w:bookmarkStart w:id="60" w:name="_Hlk189011841"/>
      <w:r w:rsidRPr="00DC040B">
        <w:rPr>
          <w:rFonts w:cs="Times New Roman"/>
          <w:szCs w:val="24"/>
        </w:rPr>
        <w:t>Krupskyi, O.P., Dzhusov, O., Meshko, N., Britchenko, I. and Prytykin, A., 2019</w:t>
      </w:r>
      <w:bookmarkEnd w:id="60"/>
      <w:r w:rsidRPr="00DC040B">
        <w:rPr>
          <w:rFonts w:cs="Times New Roman"/>
          <w:szCs w:val="24"/>
        </w:rPr>
        <w:t>. Key sources when formulating competitive advantages for hotel chains. </w:t>
      </w:r>
      <w:r w:rsidRPr="00DC040B">
        <w:rPr>
          <w:rFonts w:cs="Times New Roman"/>
          <w:i/>
          <w:iCs/>
          <w:szCs w:val="24"/>
        </w:rPr>
        <w:t>Tourism: An International Interdisciplinary Journal</w:t>
      </w:r>
      <w:r w:rsidRPr="00DC040B">
        <w:rPr>
          <w:rFonts w:cs="Times New Roman"/>
          <w:szCs w:val="24"/>
        </w:rPr>
        <w:t>, </w:t>
      </w:r>
      <w:r w:rsidRPr="00DC040B">
        <w:rPr>
          <w:rFonts w:cs="Times New Roman"/>
          <w:i/>
          <w:iCs/>
          <w:szCs w:val="24"/>
        </w:rPr>
        <w:t>67</w:t>
      </w:r>
      <w:r w:rsidRPr="00DC040B">
        <w:rPr>
          <w:rFonts w:cs="Times New Roman"/>
          <w:szCs w:val="24"/>
        </w:rPr>
        <w:t>(1), pp.34-46.</w:t>
      </w:r>
    </w:p>
    <w:p w14:paraId="176C2B72" w14:textId="77777777" w:rsidR="00090AC1" w:rsidRPr="00DC040B" w:rsidRDefault="00BF19EE" w:rsidP="0048056E">
      <w:pPr>
        <w:spacing w:after="160" w:line="360" w:lineRule="auto"/>
        <w:rPr>
          <w:rFonts w:cs="Times New Roman"/>
          <w:szCs w:val="24"/>
        </w:rPr>
      </w:pPr>
      <w:r w:rsidRPr="00DC040B">
        <w:rPr>
          <w:rFonts w:cs="Times New Roman"/>
          <w:szCs w:val="24"/>
        </w:rPr>
        <w:t>Kulshrestha, S. and Puri, P., 2017. Tows analysis for strategic choice of business opportunity and sustainable growth of small businesses. </w:t>
      </w:r>
      <w:r w:rsidRPr="00DC040B">
        <w:rPr>
          <w:rFonts w:cs="Times New Roman"/>
          <w:i/>
          <w:iCs/>
          <w:szCs w:val="24"/>
        </w:rPr>
        <w:t>Pacific Business Review International</w:t>
      </w:r>
      <w:r w:rsidRPr="00DC040B">
        <w:rPr>
          <w:rFonts w:cs="Times New Roman"/>
          <w:szCs w:val="24"/>
        </w:rPr>
        <w:t>, </w:t>
      </w:r>
      <w:r w:rsidRPr="00DC040B">
        <w:rPr>
          <w:rFonts w:cs="Times New Roman"/>
          <w:i/>
          <w:iCs/>
          <w:szCs w:val="24"/>
        </w:rPr>
        <w:t>10</w:t>
      </w:r>
      <w:r w:rsidRPr="00DC040B">
        <w:rPr>
          <w:rFonts w:cs="Times New Roman"/>
          <w:szCs w:val="24"/>
        </w:rPr>
        <w:t>(5), pp.144-152.</w:t>
      </w:r>
    </w:p>
    <w:p w14:paraId="2BCB7142" w14:textId="77777777" w:rsidR="00090AC1" w:rsidRPr="00DC040B" w:rsidRDefault="00BF19EE" w:rsidP="0048056E">
      <w:pPr>
        <w:spacing w:after="160" w:line="360" w:lineRule="auto"/>
        <w:rPr>
          <w:rFonts w:cs="Times New Roman"/>
          <w:szCs w:val="24"/>
        </w:rPr>
      </w:pPr>
      <w:r w:rsidRPr="00DC040B">
        <w:rPr>
          <w:rFonts w:cs="Times New Roman"/>
          <w:szCs w:val="24"/>
        </w:rPr>
        <w:t>Laird, J.E., 2019. </w:t>
      </w:r>
      <w:r w:rsidRPr="00DC040B">
        <w:rPr>
          <w:rFonts w:cs="Times New Roman"/>
          <w:i/>
          <w:iCs/>
          <w:szCs w:val="24"/>
        </w:rPr>
        <w:t>The Soar cognitive architecture</w:t>
      </w:r>
      <w:r w:rsidRPr="00DC040B">
        <w:rPr>
          <w:rFonts w:cs="Times New Roman"/>
          <w:szCs w:val="24"/>
        </w:rPr>
        <w:t>. MIT press.</w:t>
      </w:r>
    </w:p>
    <w:p w14:paraId="36C4B756" w14:textId="77777777" w:rsidR="00090AC1" w:rsidRPr="00DC040B" w:rsidRDefault="00BF19EE" w:rsidP="0048056E">
      <w:pPr>
        <w:spacing w:after="160" w:line="360" w:lineRule="auto"/>
        <w:rPr>
          <w:rFonts w:cs="Times New Roman"/>
          <w:szCs w:val="24"/>
        </w:rPr>
      </w:pPr>
      <w:bookmarkStart w:id="61" w:name="_Hlk189012042"/>
      <w:r w:rsidRPr="00DC040B">
        <w:rPr>
          <w:rFonts w:cs="Times New Roman"/>
          <w:szCs w:val="24"/>
        </w:rPr>
        <w:lastRenderedPageBreak/>
        <w:t>Lam, F.K.C., Bte Raimy, Z., Teo, Y.L., Tan, V., Ng, Y.K. and Tan, J., 2022</w:t>
      </w:r>
      <w:bookmarkEnd w:id="61"/>
      <w:r w:rsidRPr="00DC040B">
        <w:rPr>
          <w:rFonts w:cs="Times New Roman"/>
          <w:szCs w:val="24"/>
        </w:rPr>
        <w:t>. Sustaining a Hotel Business during Crisis: A Singapore Luxury Hotel's Journey during COVID-19.</w:t>
      </w:r>
    </w:p>
    <w:p w14:paraId="33BA2739" w14:textId="77777777" w:rsidR="00090AC1" w:rsidRPr="00DC040B" w:rsidRDefault="00BF19EE" w:rsidP="0048056E">
      <w:pPr>
        <w:spacing w:after="160" w:line="360" w:lineRule="auto"/>
        <w:rPr>
          <w:rFonts w:cs="Times New Roman"/>
          <w:szCs w:val="24"/>
        </w:rPr>
      </w:pPr>
      <w:r w:rsidRPr="00DC040B">
        <w:rPr>
          <w:rFonts w:cs="Times New Roman"/>
          <w:szCs w:val="24"/>
        </w:rPr>
        <w:t>Law, R., Sun, S. and Chan, I.C.C., 2020. Hotel technology: A perspective article. </w:t>
      </w:r>
      <w:r w:rsidRPr="00DC040B">
        <w:rPr>
          <w:rFonts w:cs="Times New Roman"/>
          <w:i/>
          <w:iCs/>
          <w:szCs w:val="24"/>
        </w:rPr>
        <w:t>Tourism Review</w:t>
      </w:r>
      <w:r w:rsidRPr="00DC040B">
        <w:rPr>
          <w:rFonts w:cs="Times New Roman"/>
          <w:szCs w:val="24"/>
        </w:rPr>
        <w:t>, </w:t>
      </w:r>
      <w:r w:rsidRPr="00DC040B">
        <w:rPr>
          <w:rFonts w:cs="Times New Roman"/>
          <w:i/>
          <w:iCs/>
          <w:szCs w:val="24"/>
        </w:rPr>
        <w:t>75</w:t>
      </w:r>
      <w:r w:rsidRPr="00DC040B">
        <w:rPr>
          <w:rFonts w:cs="Times New Roman"/>
          <w:szCs w:val="24"/>
        </w:rPr>
        <w:t>(1), pp.286-289.</w:t>
      </w:r>
    </w:p>
    <w:p w14:paraId="077F8C67" w14:textId="77777777" w:rsidR="00090AC1" w:rsidRPr="00DC040B" w:rsidRDefault="00BF19EE" w:rsidP="0048056E">
      <w:pPr>
        <w:spacing w:after="160" w:line="360" w:lineRule="auto"/>
        <w:rPr>
          <w:rFonts w:cs="Times New Roman"/>
          <w:szCs w:val="24"/>
        </w:rPr>
      </w:pPr>
      <w:bookmarkStart w:id="62" w:name="_Hlk189012008"/>
      <w:r w:rsidRPr="00DC040B">
        <w:rPr>
          <w:rFonts w:cs="Times New Roman"/>
          <w:szCs w:val="24"/>
        </w:rPr>
        <w:t>Madaminov, I., 2021</w:t>
      </w:r>
      <w:bookmarkEnd w:id="62"/>
      <w:r w:rsidRPr="00DC040B">
        <w:rPr>
          <w:rFonts w:cs="Times New Roman"/>
          <w:szCs w:val="24"/>
        </w:rPr>
        <w:t>. Revised Sales Promotional Plan for Hyatt Regency Tashkent. </w:t>
      </w:r>
      <w:r w:rsidRPr="00DC040B">
        <w:rPr>
          <w:rFonts w:cs="Times New Roman"/>
          <w:i/>
          <w:iCs/>
          <w:szCs w:val="24"/>
        </w:rPr>
        <w:t>SCIENTISTs</w:t>
      </w:r>
      <w:r w:rsidRPr="00DC040B">
        <w:rPr>
          <w:rFonts w:cs="Times New Roman"/>
          <w:szCs w:val="24"/>
        </w:rPr>
        <w:t>, p.38.</w:t>
      </w:r>
    </w:p>
    <w:p w14:paraId="433A04F7" w14:textId="77777777" w:rsidR="00090AC1" w:rsidRPr="00DC040B" w:rsidRDefault="00BF19EE" w:rsidP="0048056E">
      <w:pPr>
        <w:spacing w:after="160" w:line="360" w:lineRule="auto"/>
        <w:rPr>
          <w:rFonts w:cs="Times New Roman"/>
          <w:szCs w:val="24"/>
        </w:rPr>
      </w:pPr>
      <w:r w:rsidRPr="00DC040B">
        <w:rPr>
          <w:rFonts w:cs="Times New Roman"/>
          <w:szCs w:val="24"/>
        </w:rPr>
        <w:t>Mehta, M.P., Kumar, G. and Ramkumar, M., 2023. Customer expectations in the hotel industry during the COVID-19 pandemic: a global perspective using sentiment analysis. </w:t>
      </w:r>
      <w:r w:rsidRPr="00DC040B">
        <w:rPr>
          <w:rFonts w:cs="Times New Roman"/>
          <w:i/>
          <w:iCs/>
          <w:szCs w:val="24"/>
        </w:rPr>
        <w:t>Tourism Recreation Research</w:t>
      </w:r>
      <w:r w:rsidRPr="00DC040B">
        <w:rPr>
          <w:rFonts w:cs="Times New Roman"/>
          <w:szCs w:val="24"/>
        </w:rPr>
        <w:t>, </w:t>
      </w:r>
      <w:r w:rsidRPr="00DC040B">
        <w:rPr>
          <w:rFonts w:cs="Times New Roman"/>
          <w:i/>
          <w:iCs/>
          <w:szCs w:val="24"/>
        </w:rPr>
        <w:t>48</w:t>
      </w:r>
      <w:r w:rsidRPr="00DC040B">
        <w:rPr>
          <w:rFonts w:cs="Times New Roman"/>
          <w:szCs w:val="24"/>
        </w:rPr>
        <w:t>(1), pp.110-127.</w:t>
      </w:r>
    </w:p>
    <w:p w14:paraId="23DD3E64" w14:textId="77777777" w:rsidR="00090AC1" w:rsidRPr="00DC040B" w:rsidRDefault="00BF19EE" w:rsidP="0048056E">
      <w:pPr>
        <w:spacing w:after="160" w:line="360" w:lineRule="auto"/>
        <w:rPr>
          <w:rFonts w:cs="Times New Roman"/>
          <w:szCs w:val="24"/>
        </w:rPr>
      </w:pPr>
      <w:bookmarkStart w:id="63" w:name="_Hlk189012109"/>
      <w:r w:rsidRPr="00DC040B">
        <w:rPr>
          <w:rFonts w:cs="Times New Roman"/>
          <w:szCs w:val="24"/>
        </w:rPr>
        <w:t>Moyeen, A., Kamal, S. and Yousuf, M., 2019</w:t>
      </w:r>
      <w:bookmarkEnd w:id="63"/>
      <w:r w:rsidRPr="00DC040B">
        <w:rPr>
          <w:rFonts w:cs="Times New Roman"/>
          <w:szCs w:val="24"/>
        </w:rPr>
        <w:t>. A content analysis of CSR research in hotel industry, 2006–2017. </w:t>
      </w:r>
      <w:r w:rsidRPr="00DC040B">
        <w:rPr>
          <w:rFonts w:cs="Times New Roman"/>
          <w:i/>
          <w:iCs/>
          <w:szCs w:val="24"/>
        </w:rPr>
        <w:t>Responsibility and governance: The twin pillars of sustainability</w:t>
      </w:r>
      <w:r w:rsidRPr="00DC040B">
        <w:rPr>
          <w:rFonts w:cs="Times New Roman"/>
          <w:szCs w:val="24"/>
        </w:rPr>
        <w:t>, pp.163-179.</w:t>
      </w:r>
    </w:p>
    <w:p w14:paraId="79AF40D1" w14:textId="77777777" w:rsidR="00090AC1" w:rsidRPr="00DC040B" w:rsidRDefault="00BF19EE" w:rsidP="0048056E">
      <w:pPr>
        <w:spacing w:after="160" w:line="360" w:lineRule="auto"/>
        <w:rPr>
          <w:rFonts w:cs="Times New Roman"/>
          <w:szCs w:val="24"/>
        </w:rPr>
      </w:pPr>
      <w:r w:rsidRPr="00DC040B">
        <w:rPr>
          <w:rFonts w:cs="Times New Roman"/>
          <w:szCs w:val="24"/>
        </w:rPr>
        <w:t>Mugendi-Kiarie, R., 2024. Social Policies for Supporting Women Entrepreneurs in the Tourism Industry in Kenya. In </w:t>
      </w:r>
      <w:r w:rsidRPr="00DC040B">
        <w:rPr>
          <w:rFonts w:cs="Times New Roman"/>
          <w:i/>
          <w:iCs/>
          <w:szCs w:val="24"/>
        </w:rPr>
        <w:t>Gender, Tourism Entrepreneurship and Social Policy</w:t>
      </w:r>
      <w:r w:rsidRPr="00DC040B">
        <w:rPr>
          <w:rFonts w:cs="Times New Roman"/>
          <w:szCs w:val="24"/>
        </w:rPr>
        <w:t> (pp. 80-96). Routledge.</w:t>
      </w:r>
    </w:p>
    <w:p w14:paraId="53567E7F" w14:textId="77777777" w:rsidR="00090AC1" w:rsidRPr="00DC040B" w:rsidRDefault="00BF19EE" w:rsidP="0048056E">
      <w:pPr>
        <w:spacing w:after="160" w:line="360" w:lineRule="auto"/>
        <w:rPr>
          <w:rFonts w:cs="Times New Roman"/>
          <w:szCs w:val="24"/>
        </w:rPr>
      </w:pPr>
      <w:bookmarkStart w:id="64" w:name="_Hlk189011721"/>
      <w:r w:rsidRPr="00DC040B">
        <w:rPr>
          <w:rFonts w:cs="Times New Roman"/>
          <w:szCs w:val="24"/>
        </w:rPr>
        <w:t>NOVIANTO, D., 2018</w:t>
      </w:r>
      <w:bookmarkEnd w:id="64"/>
      <w:r w:rsidRPr="00DC040B">
        <w:rPr>
          <w:rFonts w:cs="Times New Roman"/>
          <w:szCs w:val="24"/>
        </w:rPr>
        <w:t>. </w:t>
      </w:r>
      <w:r w:rsidRPr="00DC040B">
        <w:rPr>
          <w:rFonts w:cs="Times New Roman"/>
          <w:i/>
          <w:iCs/>
          <w:szCs w:val="24"/>
        </w:rPr>
        <w:t>Comparative Study of Facilities and Services Between Standard Rooms and Regency Club Rooms in Hyatt Regency Yogyakarta</w:t>
      </w:r>
      <w:r w:rsidRPr="00DC040B">
        <w:rPr>
          <w:rFonts w:cs="Times New Roman"/>
          <w:szCs w:val="24"/>
        </w:rPr>
        <w:t> (Doctoral dissertation, Universitas Gadjah Mada).</w:t>
      </w:r>
    </w:p>
    <w:p w14:paraId="383FAF9F" w14:textId="77777777" w:rsidR="00090AC1" w:rsidRPr="00DC040B" w:rsidRDefault="00BF19EE" w:rsidP="0048056E">
      <w:pPr>
        <w:spacing w:after="160" w:line="360" w:lineRule="auto"/>
        <w:rPr>
          <w:rFonts w:cs="Times New Roman"/>
          <w:szCs w:val="24"/>
        </w:rPr>
      </w:pPr>
      <w:bookmarkStart w:id="65" w:name="_Hlk189012074"/>
      <w:r w:rsidRPr="00DC040B">
        <w:rPr>
          <w:rFonts w:cs="Times New Roman"/>
          <w:szCs w:val="24"/>
        </w:rPr>
        <w:t>Pavlatos, O., Kostakis, H. and Digkas, D., 2021</w:t>
      </w:r>
      <w:bookmarkEnd w:id="65"/>
      <w:r w:rsidRPr="00DC040B">
        <w:rPr>
          <w:rFonts w:cs="Times New Roman"/>
          <w:szCs w:val="24"/>
        </w:rPr>
        <w:t>. Crisis management in the Greek hotel industry in response to COVID-19 pandemic. </w:t>
      </w:r>
      <w:r w:rsidRPr="00DC040B">
        <w:rPr>
          <w:rFonts w:cs="Times New Roman"/>
          <w:i/>
          <w:iCs/>
          <w:szCs w:val="24"/>
        </w:rPr>
        <w:t>Anatolia</w:t>
      </w:r>
      <w:r w:rsidRPr="00DC040B">
        <w:rPr>
          <w:rFonts w:cs="Times New Roman"/>
          <w:szCs w:val="24"/>
        </w:rPr>
        <w:t>, </w:t>
      </w:r>
      <w:r w:rsidRPr="00DC040B">
        <w:rPr>
          <w:rFonts w:cs="Times New Roman"/>
          <w:i/>
          <w:iCs/>
          <w:szCs w:val="24"/>
        </w:rPr>
        <w:t>32</w:t>
      </w:r>
      <w:r w:rsidRPr="00DC040B">
        <w:rPr>
          <w:rFonts w:cs="Times New Roman"/>
          <w:szCs w:val="24"/>
        </w:rPr>
        <w:t>(1), pp.80-92.</w:t>
      </w:r>
    </w:p>
    <w:p w14:paraId="7E41264C" w14:textId="77777777" w:rsidR="00090AC1" w:rsidRPr="00DC040B" w:rsidRDefault="00BF19EE" w:rsidP="0048056E">
      <w:pPr>
        <w:spacing w:after="160" w:line="360" w:lineRule="auto"/>
        <w:rPr>
          <w:rFonts w:cs="Times New Roman"/>
          <w:szCs w:val="24"/>
        </w:rPr>
      </w:pPr>
      <w:r w:rsidRPr="00DC040B">
        <w:rPr>
          <w:rFonts w:cs="Times New Roman"/>
          <w:szCs w:val="24"/>
        </w:rPr>
        <w:t>Pawlicz, A. and Napierala, T., 2017. The determinants of hotel room rates: an analysis of the hotel industry in Warsaw, Poland. </w:t>
      </w:r>
      <w:r w:rsidRPr="00DC040B">
        <w:rPr>
          <w:rFonts w:cs="Times New Roman"/>
          <w:i/>
          <w:iCs/>
          <w:szCs w:val="24"/>
        </w:rPr>
        <w:t>International Journal of Contemporary Hospitality Management</w:t>
      </w:r>
      <w:r w:rsidRPr="00DC040B">
        <w:rPr>
          <w:rFonts w:cs="Times New Roman"/>
          <w:szCs w:val="24"/>
        </w:rPr>
        <w:t>, </w:t>
      </w:r>
      <w:r w:rsidRPr="00DC040B">
        <w:rPr>
          <w:rFonts w:cs="Times New Roman"/>
          <w:i/>
          <w:iCs/>
          <w:szCs w:val="24"/>
        </w:rPr>
        <w:t>29</w:t>
      </w:r>
      <w:r w:rsidRPr="00DC040B">
        <w:rPr>
          <w:rFonts w:cs="Times New Roman"/>
          <w:szCs w:val="24"/>
        </w:rPr>
        <w:t>(1), pp.571-588.</w:t>
      </w:r>
    </w:p>
    <w:p w14:paraId="24673303" w14:textId="77777777" w:rsidR="00090AC1" w:rsidRPr="00DC040B" w:rsidRDefault="00BF19EE" w:rsidP="0048056E">
      <w:pPr>
        <w:spacing w:after="160" w:line="360" w:lineRule="auto"/>
        <w:rPr>
          <w:rFonts w:cs="Times New Roman"/>
          <w:szCs w:val="24"/>
        </w:rPr>
      </w:pPr>
      <w:bookmarkStart w:id="66" w:name="_Hlk189012254"/>
      <w:r w:rsidRPr="00DC040B">
        <w:rPr>
          <w:rFonts w:cs="Times New Roman"/>
          <w:szCs w:val="24"/>
        </w:rPr>
        <w:t>Pejack, K.E., 2020</w:t>
      </w:r>
      <w:bookmarkEnd w:id="66"/>
      <w:r w:rsidRPr="00DC040B">
        <w:rPr>
          <w:rFonts w:cs="Times New Roman"/>
          <w:szCs w:val="24"/>
        </w:rPr>
        <w:t>. </w:t>
      </w:r>
      <w:r w:rsidRPr="00DC040B">
        <w:rPr>
          <w:rFonts w:cs="Times New Roman"/>
          <w:i/>
          <w:iCs/>
          <w:szCs w:val="24"/>
        </w:rPr>
        <w:t>" Where Two or Three Are Gathered..": A Study of Multiple Congregations under One Steeple</w:t>
      </w:r>
      <w:r w:rsidRPr="00DC040B">
        <w:rPr>
          <w:rFonts w:cs="Times New Roman"/>
          <w:szCs w:val="24"/>
        </w:rPr>
        <w:t> (Doctoral dissertation, Lancaster Theological Seminary).</w:t>
      </w:r>
    </w:p>
    <w:p w14:paraId="261CC83E" w14:textId="77777777" w:rsidR="00090AC1" w:rsidRPr="00DC040B" w:rsidRDefault="00BF19EE" w:rsidP="0048056E">
      <w:pPr>
        <w:spacing w:after="160" w:line="360" w:lineRule="auto"/>
        <w:rPr>
          <w:rFonts w:cs="Times New Roman"/>
          <w:szCs w:val="24"/>
        </w:rPr>
      </w:pPr>
      <w:r w:rsidRPr="00DC040B">
        <w:rPr>
          <w:rFonts w:cs="Times New Roman"/>
          <w:szCs w:val="24"/>
        </w:rPr>
        <w:t>Poldrugovac, K., Tekavcic, M. and Jankovic, S., 2016. Efficiency in the hotel industry: an empirical examination of the most influential factors. </w:t>
      </w:r>
      <w:r w:rsidRPr="00DC040B">
        <w:rPr>
          <w:rFonts w:cs="Times New Roman"/>
          <w:i/>
          <w:iCs/>
          <w:szCs w:val="24"/>
        </w:rPr>
        <w:t>Economic research-Ekonomska istraživanja</w:t>
      </w:r>
      <w:r w:rsidRPr="00DC040B">
        <w:rPr>
          <w:rFonts w:cs="Times New Roman"/>
          <w:szCs w:val="24"/>
        </w:rPr>
        <w:t>, </w:t>
      </w:r>
      <w:r w:rsidRPr="00DC040B">
        <w:rPr>
          <w:rFonts w:cs="Times New Roman"/>
          <w:i/>
          <w:iCs/>
          <w:szCs w:val="24"/>
        </w:rPr>
        <w:t>29</w:t>
      </w:r>
      <w:r w:rsidRPr="00DC040B">
        <w:rPr>
          <w:rFonts w:cs="Times New Roman"/>
          <w:szCs w:val="24"/>
        </w:rPr>
        <w:t>(1), pp.583-597.</w:t>
      </w:r>
    </w:p>
    <w:p w14:paraId="393AB74F" w14:textId="77777777" w:rsidR="00090AC1" w:rsidRPr="00DC040B" w:rsidRDefault="00BF19EE" w:rsidP="0048056E">
      <w:pPr>
        <w:spacing w:after="160" w:line="360" w:lineRule="auto"/>
        <w:rPr>
          <w:rFonts w:cs="Times New Roman"/>
          <w:szCs w:val="24"/>
        </w:rPr>
      </w:pPr>
      <w:r w:rsidRPr="00DC040B">
        <w:rPr>
          <w:rFonts w:cs="Times New Roman"/>
          <w:szCs w:val="24"/>
        </w:rPr>
        <w:lastRenderedPageBreak/>
        <w:t>Qi, Y., 2023. Financial Analysis of Hyatt Hotels Corporation. </w:t>
      </w:r>
      <w:r w:rsidRPr="00DC040B">
        <w:rPr>
          <w:rFonts w:cs="Times New Roman"/>
          <w:i/>
          <w:iCs/>
          <w:szCs w:val="24"/>
        </w:rPr>
        <w:t>Highlights in Business, Economics and Management</w:t>
      </w:r>
      <w:r w:rsidRPr="00DC040B">
        <w:rPr>
          <w:rFonts w:cs="Times New Roman"/>
          <w:szCs w:val="24"/>
        </w:rPr>
        <w:t>, </w:t>
      </w:r>
      <w:r w:rsidRPr="00DC040B">
        <w:rPr>
          <w:rFonts w:cs="Times New Roman"/>
          <w:i/>
          <w:iCs/>
          <w:szCs w:val="24"/>
        </w:rPr>
        <w:t>15</w:t>
      </w:r>
      <w:r w:rsidRPr="00DC040B">
        <w:rPr>
          <w:rFonts w:cs="Times New Roman"/>
          <w:szCs w:val="24"/>
        </w:rPr>
        <w:t>, pp.111-116.</w:t>
      </w:r>
    </w:p>
    <w:p w14:paraId="1C9721CD" w14:textId="77777777" w:rsidR="00090AC1" w:rsidRPr="00DC040B" w:rsidRDefault="00BF19EE" w:rsidP="0048056E">
      <w:pPr>
        <w:spacing w:after="160" w:line="360" w:lineRule="auto"/>
        <w:rPr>
          <w:rFonts w:cs="Times New Roman"/>
          <w:szCs w:val="24"/>
        </w:rPr>
      </w:pPr>
      <w:bookmarkStart w:id="67" w:name="_Hlk189011742"/>
      <w:r w:rsidRPr="00DC040B">
        <w:rPr>
          <w:rFonts w:cs="Times New Roman"/>
          <w:szCs w:val="24"/>
        </w:rPr>
        <w:t>Rai, S.K., Rana, P. and Kashif, M., 2022</w:t>
      </w:r>
      <w:bookmarkEnd w:id="67"/>
      <w:r w:rsidRPr="00DC040B">
        <w:rPr>
          <w:rFonts w:cs="Times New Roman"/>
          <w:szCs w:val="24"/>
        </w:rPr>
        <w:t>. Hotel Personnel Retention In Uttar Pradesh: A Study of HYATT Hotels. </w:t>
      </w:r>
      <w:r w:rsidRPr="00DC040B">
        <w:rPr>
          <w:rFonts w:cs="Times New Roman"/>
          <w:i/>
          <w:iCs/>
          <w:szCs w:val="24"/>
        </w:rPr>
        <w:t>International Journal of New Practices in Management and Engineering</w:t>
      </w:r>
      <w:r w:rsidRPr="00DC040B">
        <w:rPr>
          <w:rFonts w:cs="Times New Roman"/>
          <w:szCs w:val="24"/>
        </w:rPr>
        <w:t>, </w:t>
      </w:r>
      <w:r w:rsidRPr="00DC040B">
        <w:rPr>
          <w:rFonts w:cs="Times New Roman"/>
          <w:i/>
          <w:iCs/>
          <w:szCs w:val="24"/>
        </w:rPr>
        <w:t>11</w:t>
      </w:r>
      <w:r w:rsidRPr="00DC040B">
        <w:rPr>
          <w:rFonts w:cs="Times New Roman"/>
          <w:szCs w:val="24"/>
        </w:rPr>
        <w:t>(01), pp.47-52.</w:t>
      </w:r>
    </w:p>
    <w:p w14:paraId="6CF86F9D" w14:textId="77777777" w:rsidR="00090AC1" w:rsidRPr="00DC040B" w:rsidRDefault="00BF19EE" w:rsidP="0048056E">
      <w:pPr>
        <w:spacing w:after="160" w:line="360" w:lineRule="auto"/>
        <w:rPr>
          <w:rFonts w:cs="Times New Roman"/>
          <w:szCs w:val="24"/>
        </w:rPr>
      </w:pPr>
      <w:bookmarkStart w:id="68" w:name="_Hlk189011999"/>
      <w:r w:rsidRPr="00DC040B">
        <w:rPr>
          <w:rFonts w:cs="Times New Roman"/>
          <w:szCs w:val="24"/>
        </w:rPr>
        <w:t>Rhee, H.T. and Yang, S.B., 2015</w:t>
      </w:r>
      <w:bookmarkEnd w:id="68"/>
      <w:r w:rsidRPr="00DC040B">
        <w:rPr>
          <w:rFonts w:cs="Times New Roman"/>
          <w:szCs w:val="24"/>
        </w:rPr>
        <w:t>. Does hotel attribute importance differ by hotel? Focusing on hotel star-classifications and customers’ overall ratings. </w:t>
      </w:r>
      <w:r w:rsidRPr="00DC040B">
        <w:rPr>
          <w:rFonts w:cs="Times New Roman"/>
          <w:i/>
          <w:iCs/>
          <w:szCs w:val="24"/>
        </w:rPr>
        <w:t>Computers in Human Behavior</w:t>
      </w:r>
      <w:r w:rsidRPr="00DC040B">
        <w:rPr>
          <w:rFonts w:cs="Times New Roman"/>
          <w:szCs w:val="24"/>
        </w:rPr>
        <w:t>, </w:t>
      </w:r>
      <w:r w:rsidRPr="00DC040B">
        <w:rPr>
          <w:rFonts w:cs="Times New Roman"/>
          <w:i/>
          <w:iCs/>
          <w:szCs w:val="24"/>
        </w:rPr>
        <w:t>50</w:t>
      </w:r>
      <w:r w:rsidRPr="00DC040B">
        <w:rPr>
          <w:rFonts w:cs="Times New Roman"/>
          <w:szCs w:val="24"/>
        </w:rPr>
        <w:t>, pp.576-587.</w:t>
      </w:r>
    </w:p>
    <w:p w14:paraId="11DED871" w14:textId="77777777" w:rsidR="00090AC1" w:rsidRPr="00DC040B" w:rsidRDefault="00BF19EE" w:rsidP="0048056E">
      <w:pPr>
        <w:spacing w:after="160" w:line="360" w:lineRule="auto"/>
        <w:rPr>
          <w:rFonts w:cs="Times New Roman"/>
          <w:szCs w:val="24"/>
        </w:rPr>
      </w:pPr>
      <w:r w:rsidRPr="00DC040B">
        <w:rPr>
          <w:rFonts w:cs="Times New Roman"/>
          <w:szCs w:val="24"/>
        </w:rPr>
        <w:t>Roumiani, A., Shayan, H., Sojasi Qeidari, H. and Rezvani, M.R., 2020. Strategic spatial planning for sustainable development of rural tourism purposes using the SOAR strategic model. </w:t>
      </w:r>
      <w:r w:rsidRPr="00DC040B">
        <w:rPr>
          <w:rFonts w:cs="Times New Roman"/>
          <w:i/>
          <w:iCs/>
          <w:szCs w:val="24"/>
        </w:rPr>
        <w:t>Journal of Rural Research</w:t>
      </w:r>
      <w:r w:rsidRPr="00DC040B">
        <w:rPr>
          <w:rFonts w:cs="Times New Roman"/>
          <w:szCs w:val="24"/>
        </w:rPr>
        <w:t>, </w:t>
      </w:r>
      <w:r w:rsidRPr="00DC040B">
        <w:rPr>
          <w:rFonts w:cs="Times New Roman"/>
          <w:i/>
          <w:iCs/>
          <w:szCs w:val="24"/>
        </w:rPr>
        <w:t>11</w:t>
      </w:r>
      <w:r w:rsidRPr="00DC040B">
        <w:rPr>
          <w:rFonts w:cs="Times New Roman"/>
          <w:szCs w:val="24"/>
        </w:rPr>
        <w:t>(1), pp.90-105.</w:t>
      </w:r>
    </w:p>
    <w:p w14:paraId="2D222B03" w14:textId="77777777" w:rsidR="00090AC1" w:rsidRPr="00DC040B" w:rsidRDefault="00BF19EE" w:rsidP="0048056E">
      <w:pPr>
        <w:spacing w:after="160" w:line="360" w:lineRule="auto"/>
        <w:rPr>
          <w:rFonts w:cs="Times New Roman"/>
          <w:szCs w:val="24"/>
        </w:rPr>
      </w:pPr>
      <w:bookmarkStart w:id="69" w:name="_Hlk189012243"/>
      <w:r w:rsidRPr="00DC040B">
        <w:rPr>
          <w:rFonts w:cs="Times New Roman"/>
          <w:szCs w:val="24"/>
        </w:rPr>
        <w:t>Saidova, M.X. and Muminjonova, E.K., 2022</w:t>
      </w:r>
      <w:bookmarkEnd w:id="69"/>
      <w:r w:rsidRPr="00DC040B">
        <w:rPr>
          <w:rFonts w:cs="Times New Roman"/>
          <w:szCs w:val="24"/>
        </w:rPr>
        <w:t>, February. Using STEEPLE analysis in business process (in case of Uzbekistan). In </w:t>
      </w:r>
      <w:r w:rsidRPr="00DC040B">
        <w:rPr>
          <w:rFonts w:cs="Times New Roman"/>
          <w:i/>
          <w:iCs/>
          <w:szCs w:val="24"/>
        </w:rPr>
        <w:t>International Scientific and Current Research Conferences</w:t>
      </w:r>
      <w:r w:rsidRPr="00DC040B">
        <w:rPr>
          <w:rFonts w:cs="Times New Roman"/>
          <w:szCs w:val="24"/>
        </w:rPr>
        <w:t> (pp. 48-60).</w:t>
      </w:r>
    </w:p>
    <w:p w14:paraId="12D8E244" w14:textId="77777777" w:rsidR="00090AC1" w:rsidRPr="00DC040B" w:rsidRDefault="00BF19EE" w:rsidP="0048056E">
      <w:pPr>
        <w:spacing w:after="160" w:line="360" w:lineRule="auto"/>
        <w:rPr>
          <w:rFonts w:cs="Times New Roman"/>
          <w:szCs w:val="24"/>
        </w:rPr>
      </w:pPr>
      <w:r w:rsidRPr="00DC040B">
        <w:rPr>
          <w:rFonts w:cs="Times New Roman"/>
          <w:szCs w:val="24"/>
        </w:rPr>
        <w:t>Savari, M. and Amghani, M.S., 2022. SWOT-FAHP-TOWS analysis for adaptation strategies development among small-scale farmers in drought conditions. </w:t>
      </w:r>
      <w:r w:rsidRPr="00DC040B">
        <w:rPr>
          <w:rFonts w:cs="Times New Roman"/>
          <w:i/>
          <w:iCs/>
          <w:szCs w:val="24"/>
        </w:rPr>
        <w:t>International Journal of Disaster Risk Reduction</w:t>
      </w:r>
      <w:r w:rsidRPr="00DC040B">
        <w:rPr>
          <w:rFonts w:cs="Times New Roman"/>
          <w:szCs w:val="24"/>
        </w:rPr>
        <w:t>, </w:t>
      </w:r>
      <w:r w:rsidRPr="00DC040B">
        <w:rPr>
          <w:rFonts w:cs="Times New Roman"/>
          <w:i/>
          <w:iCs/>
          <w:szCs w:val="24"/>
        </w:rPr>
        <w:t>67</w:t>
      </w:r>
      <w:r w:rsidRPr="00DC040B">
        <w:rPr>
          <w:rFonts w:cs="Times New Roman"/>
          <w:szCs w:val="24"/>
        </w:rPr>
        <w:t>, p.102695.</w:t>
      </w:r>
    </w:p>
    <w:p w14:paraId="256D0BD1" w14:textId="77777777" w:rsidR="00090AC1" w:rsidRPr="00DC040B" w:rsidRDefault="00BF19EE" w:rsidP="0048056E">
      <w:pPr>
        <w:spacing w:after="160" w:line="360" w:lineRule="auto"/>
        <w:rPr>
          <w:rFonts w:cs="Times New Roman"/>
          <w:szCs w:val="24"/>
        </w:rPr>
      </w:pPr>
      <w:bookmarkStart w:id="70" w:name="_Hlk189011936"/>
      <w:r w:rsidRPr="00DC040B">
        <w:rPr>
          <w:rFonts w:cs="Times New Roman"/>
          <w:szCs w:val="24"/>
        </w:rPr>
        <w:t>Schwirck, S., 2019</w:t>
      </w:r>
      <w:bookmarkEnd w:id="70"/>
      <w:r w:rsidRPr="00DC040B">
        <w:rPr>
          <w:rFonts w:cs="Times New Roman"/>
          <w:szCs w:val="24"/>
        </w:rPr>
        <w:t>. Hospitality Hybrid. </w:t>
      </w:r>
      <w:r w:rsidRPr="00DC040B">
        <w:rPr>
          <w:rFonts w:cs="Times New Roman"/>
          <w:i/>
          <w:iCs/>
          <w:szCs w:val="24"/>
        </w:rPr>
        <w:t>Lighting Design+ Application</w:t>
      </w:r>
      <w:r w:rsidRPr="00DC040B">
        <w:rPr>
          <w:rFonts w:cs="Times New Roman"/>
          <w:szCs w:val="24"/>
        </w:rPr>
        <w:t>, </w:t>
      </w:r>
      <w:r w:rsidRPr="00DC040B">
        <w:rPr>
          <w:rFonts w:cs="Times New Roman"/>
          <w:i/>
          <w:iCs/>
          <w:szCs w:val="24"/>
        </w:rPr>
        <w:t>49</w:t>
      </w:r>
      <w:r w:rsidRPr="00DC040B">
        <w:rPr>
          <w:rFonts w:cs="Times New Roman"/>
          <w:szCs w:val="24"/>
        </w:rPr>
        <w:t>(7), pp.48-51.</w:t>
      </w:r>
    </w:p>
    <w:p w14:paraId="636B24D8" w14:textId="77777777" w:rsidR="00090AC1" w:rsidRPr="00DC040B" w:rsidRDefault="00BF19EE" w:rsidP="0048056E">
      <w:pPr>
        <w:spacing w:after="160" w:line="360" w:lineRule="auto"/>
        <w:rPr>
          <w:rFonts w:cs="Times New Roman"/>
          <w:szCs w:val="24"/>
        </w:rPr>
      </w:pPr>
      <w:bookmarkStart w:id="71" w:name="_Hlk189011927"/>
      <w:r w:rsidRPr="00DC040B">
        <w:rPr>
          <w:rFonts w:cs="Times New Roman"/>
          <w:szCs w:val="24"/>
        </w:rPr>
        <w:t>Sharma, A., Shin, H., Santa-María, M.J. and Nicolau, J.L., 2021</w:t>
      </w:r>
      <w:bookmarkEnd w:id="71"/>
      <w:r w:rsidRPr="00DC040B">
        <w:rPr>
          <w:rFonts w:cs="Times New Roman"/>
          <w:szCs w:val="24"/>
        </w:rPr>
        <w:t>. Hotels' COVID-19 innovation and performance. </w:t>
      </w:r>
      <w:r w:rsidRPr="00DC040B">
        <w:rPr>
          <w:rFonts w:cs="Times New Roman"/>
          <w:i/>
          <w:iCs/>
          <w:szCs w:val="24"/>
        </w:rPr>
        <w:t>Annals of Tourism Research</w:t>
      </w:r>
      <w:r w:rsidRPr="00DC040B">
        <w:rPr>
          <w:rFonts w:cs="Times New Roman"/>
          <w:szCs w:val="24"/>
        </w:rPr>
        <w:t>, </w:t>
      </w:r>
      <w:r w:rsidRPr="00DC040B">
        <w:rPr>
          <w:rFonts w:cs="Times New Roman"/>
          <w:i/>
          <w:iCs/>
          <w:szCs w:val="24"/>
        </w:rPr>
        <w:t>88</w:t>
      </w:r>
      <w:r w:rsidRPr="00DC040B">
        <w:rPr>
          <w:rFonts w:cs="Times New Roman"/>
          <w:szCs w:val="24"/>
        </w:rPr>
        <w:t>, p.103180.</w:t>
      </w:r>
    </w:p>
    <w:p w14:paraId="20715D18" w14:textId="77777777" w:rsidR="00090AC1" w:rsidRPr="00DC040B" w:rsidRDefault="00BF19EE" w:rsidP="0048056E">
      <w:pPr>
        <w:spacing w:after="160" w:line="360" w:lineRule="auto"/>
        <w:rPr>
          <w:rFonts w:cs="Times New Roman"/>
          <w:szCs w:val="24"/>
        </w:rPr>
      </w:pPr>
      <w:bookmarkStart w:id="72" w:name="_Hlk189012129"/>
      <w:r w:rsidRPr="00DC040B">
        <w:rPr>
          <w:rFonts w:cs="Times New Roman"/>
          <w:szCs w:val="24"/>
        </w:rPr>
        <w:t>Shumakova, E.V., 2021</w:t>
      </w:r>
      <w:bookmarkEnd w:id="72"/>
      <w:r w:rsidRPr="00DC040B">
        <w:rPr>
          <w:rFonts w:cs="Times New Roman"/>
          <w:szCs w:val="24"/>
        </w:rPr>
        <w:t>. Impact of digitalization on hotel industry development. In </w:t>
      </w:r>
      <w:r w:rsidRPr="00DC040B">
        <w:rPr>
          <w:rFonts w:cs="Times New Roman"/>
          <w:i/>
          <w:iCs/>
          <w:szCs w:val="24"/>
        </w:rPr>
        <w:t>Proceeding of the International Science and Technology Conference" FarEastСon 2020" October 2020, Vladivostok, Russian Federation, Far Eastern Federal University</w:t>
      </w:r>
      <w:r w:rsidRPr="00DC040B">
        <w:rPr>
          <w:rFonts w:cs="Times New Roman"/>
          <w:szCs w:val="24"/>
        </w:rPr>
        <w:t> (pp. 587-595). Springer Singapore.</w:t>
      </w:r>
    </w:p>
    <w:p w14:paraId="380D2767" w14:textId="77777777" w:rsidR="00090AC1" w:rsidRPr="00DC040B" w:rsidRDefault="00BF19EE" w:rsidP="0048056E">
      <w:pPr>
        <w:spacing w:after="160" w:line="360" w:lineRule="auto"/>
        <w:rPr>
          <w:rFonts w:cs="Times New Roman"/>
          <w:szCs w:val="24"/>
        </w:rPr>
      </w:pPr>
      <w:bookmarkStart w:id="73" w:name="_Hlk189012034"/>
      <w:r w:rsidRPr="00DC040B">
        <w:rPr>
          <w:rFonts w:cs="Times New Roman"/>
          <w:szCs w:val="24"/>
        </w:rPr>
        <w:t>Singjai, K., Winata, L. and Kummer, T.F., 2018</w:t>
      </w:r>
      <w:bookmarkEnd w:id="73"/>
      <w:r w:rsidRPr="00DC040B">
        <w:rPr>
          <w:rFonts w:cs="Times New Roman"/>
          <w:szCs w:val="24"/>
        </w:rPr>
        <w:t>. Green initiatives and their competitive advantage for the hotel industry in developing countries. </w:t>
      </w:r>
      <w:r w:rsidRPr="00DC040B">
        <w:rPr>
          <w:rFonts w:cs="Times New Roman"/>
          <w:i/>
          <w:iCs/>
          <w:szCs w:val="24"/>
        </w:rPr>
        <w:t>International Journal of Hospitality Management</w:t>
      </w:r>
      <w:r w:rsidRPr="00DC040B">
        <w:rPr>
          <w:rFonts w:cs="Times New Roman"/>
          <w:szCs w:val="24"/>
        </w:rPr>
        <w:t>, </w:t>
      </w:r>
      <w:r w:rsidRPr="00DC040B">
        <w:rPr>
          <w:rFonts w:cs="Times New Roman"/>
          <w:i/>
          <w:iCs/>
          <w:szCs w:val="24"/>
        </w:rPr>
        <w:t>75</w:t>
      </w:r>
      <w:r w:rsidRPr="00DC040B">
        <w:rPr>
          <w:rFonts w:cs="Times New Roman"/>
          <w:szCs w:val="24"/>
        </w:rPr>
        <w:t>, pp.131-143.</w:t>
      </w:r>
    </w:p>
    <w:p w14:paraId="6BAD7168" w14:textId="77777777" w:rsidR="00090AC1" w:rsidRPr="00DC040B" w:rsidRDefault="00BF19EE" w:rsidP="0048056E">
      <w:pPr>
        <w:spacing w:after="160" w:line="360" w:lineRule="auto"/>
        <w:rPr>
          <w:rFonts w:cs="Times New Roman"/>
          <w:szCs w:val="24"/>
        </w:rPr>
      </w:pPr>
      <w:bookmarkStart w:id="74" w:name="_Hlk189012025"/>
      <w:r w:rsidRPr="00DC040B">
        <w:rPr>
          <w:rFonts w:cs="Times New Roman"/>
          <w:szCs w:val="24"/>
        </w:rPr>
        <w:t>Tan, K.L., Lew, T.Y. and Sim, A.K., 2019</w:t>
      </w:r>
      <w:bookmarkEnd w:id="74"/>
      <w:r w:rsidRPr="00DC040B">
        <w:rPr>
          <w:rFonts w:cs="Times New Roman"/>
          <w:szCs w:val="24"/>
        </w:rPr>
        <w:t>. An innovative solution to leverage meaningful work to attract, retain and manage generation Y employees in Singapore’s hotel industry. </w:t>
      </w:r>
      <w:r w:rsidRPr="00DC040B">
        <w:rPr>
          <w:rFonts w:cs="Times New Roman"/>
          <w:i/>
          <w:iCs/>
          <w:szCs w:val="24"/>
        </w:rPr>
        <w:t>Worldwide hospitality and tourism themes</w:t>
      </w:r>
      <w:r w:rsidRPr="00DC040B">
        <w:rPr>
          <w:rFonts w:cs="Times New Roman"/>
          <w:szCs w:val="24"/>
        </w:rPr>
        <w:t>, </w:t>
      </w:r>
      <w:r w:rsidRPr="00DC040B">
        <w:rPr>
          <w:rFonts w:cs="Times New Roman"/>
          <w:i/>
          <w:iCs/>
          <w:szCs w:val="24"/>
        </w:rPr>
        <w:t>11</w:t>
      </w:r>
      <w:r w:rsidRPr="00DC040B">
        <w:rPr>
          <w:rFonts w:cs="Times New Roman"/>
          <w:szCs w:val="24"/>
        </w:rPr>
        <w:t>(2), pp.204-216.</w:t>
      </w:r>
    </w:p>
    <w:p w14:paraId="77E49E8F" w14:textId="77777777" w:rsidR="00090AC1" w:rsidRPr="00DC040B" w:rsidRDefault="00BF19EE" w:rsidP="0048056E">
      <w:pPr>
        <w:spacing w:after="160" w:line="360" w:lineRule="auto"/>
        <w:rPr>
          <w:rFonts w:cs="Times New Roman"/>
          <w:szCs w:val="24"/>
        </w:rPr>
      </w:pPr>
      <w:r w:rsidRPr="00DC040B">
        <w:rPr>
          <w:rFonts w:cs="Times New Roman"/>
          <w:szCs w:val="24"/>
        </w:rPr>
        <w:lastRenderedPageBreak/>
        <w:t>Tariq, M.I.B., Abdul, A., Khan, M.A., Alderei, A.S., Alteneiji, F.R. and Nobanee, H., 2024. Financial analysis of Hyatt Hotels Corporation.</w:t>
      </w:r>
    </w:p>
    <w:p w14:paraId="18A3D6DA" w14:textId="77777777" w:rsidR="00090AC1" w:rsidRPr="00DC040B" w:rsidRDefault="00BF19EE" w:rsidP="0048056E">
      <w:pPr>
        <w:spacing w:after="160" w:line="360" w:lineRule="auto"/>
        <w:rPr>
          <w:rFonts w:cs="Times New Roman"/>
          <w:szCs w:val="24"/>
        </w:rPr>
      </w:pPr>
      <w:bookmarkStart w:id="75" w:name="_Hlk189012468"/>
      <w:r w:rsidRPr="00DC040B">
        <w:rPr>
          <w:rFonts w:cs="Times New Roman"/>
          <w:szCs w:val="24"/>
        </w:rPr>
        <w:t>Tribou, K.J., Roberson, M. and Roberson, M., 2024</w:t>
      </w:r>
      <w:bookmarkEnd w:id="75"/>
      <w:r w:rsidRPr="00DC040B">
        <w:rPr>
          <w:rFonts w:cs="Times New Roman"/>
          <w:szCs w:val="24"/>
        </w:rPr>
        <w:t>. A Risky Proposition: Setting Objectives and Assessing Business Environment Risks Using the Enterprise Risk Management Framework. </w:t>
      </w:r>
      <w:r w:rsidRPr="00DC040B">
        <w:rPr>
          <w:rFonts w:cs="Times New Roman"/>
          <w:i/>
          <w:iCs/>
          <w:szCs w:val="24"/>
        </w:rPr>
        <w:t>Issues in Accounting Education</w:t>
      </w:r>
      <w:r w:rsidRPr="00DC040B">
        <w:rPr>
          <w:rFonts w:cs="Times New Roman"/>
          <w:szCs w:val="24"/>
        </w:rPr>
        <w:t>, pp.1-29.</w:t>
      </w:r>
    </w:p>
    <w:p w14:paraId="60762942" w14:textId="77777777" w:rsidR="00090AC1" w:rsidRPr="00DC040B" w:rsidRDefault="00BF19EE" w:rsidP="0048056E">
      <w:pPr>
        <w:spacing w:after="160" w:line="360" w:lineRule="auto"/>
        <w:rPr>
          <w:rFonts w:cs="Times New Roman"/>
          <w:szCs w:val="24"/>
        </w:rPr>
      </w:pPr>
      <w:bookmarkStart w:id="76" w:name="_Hlk189012055"/>
      <w:r w:rsidRPr="00DC040B">
        <w:rPr>
          <w:rFonts w:cs="Times New Roman"/>
          <w:szCs w:val="24"/>
        </w:rPr>
        <w:t>Ushakov, R.N., Kryukova, E.M., Khetagurova, V.S., Mukhomorova, I.V. and Zelenov, V.V., 2020</w:t>
      </w:r>
      <w:bookmarkEnd w:id="76"/>
      <w:r w:rsidRPr="00DC040B">
        <w:rPr>
          <w:rFonts w:cs="Times New Roman"/>
          <w:szCs w:val="24"/>
        </w:rPr>
        <w:t>. Efficiency of hotel management. Training of specialists in hotel industry field. </w:t>
      </w:r>
      <w:r w:rsidRPr="00DC040B">
        <w:rPr>
          <w:rFonts w:cs="Times New Roman"/>
          <w:i/>
          <w:iCs/>
          <w:szCs w:val="24"/>
        </w:rPr>
        <w:t>Journal of Environmental Management and Tourism</w:t>
      </w:r>
      <w:r w:rsidRPr="00DC040B">
        <w:rPr>
          <w:rFonts w:cs="Times New Roman"/>
          <w:szCs w:val="24"/>
        </w:rPr>
        <w:t>, </w:t>
      </w:r>
      <w:r w:rsidRPr="00DC040B">
        <w:rPr>
          <w:rFonts w:cs="Times New Roman"/>
          <w:i/>
          <w:iCs/>
          <w:szCs w:val="24"/>
        </w:rPr>
        <w:t>11</w:t>
      </w:r>
      <w:r w:rsidRPr="00DC040B">
        <w:rPr>
          <w:rFonts w:cs="Times New Roman"/>
          <w:szCs w:val="24"/>
        </w:rPr>
        <w:t>(2), pp.388-395.</w:t>
      </w:r>
    </w:p>
    <w:p w14:paraId="3019AE6E" w14:textId="77777777" w:rsidR="00090AC1" w:rsidRPr="00DC040B" w:rsidRDefault="00BF19EE" w:rsidP="0048056E">
      <w:pPr>
        <w:spacing w:after="160" w:line="360" w:lineRule="auto"/>
        <w:rPr>
          <w:rFonts w:cs="Times New Roman"/>
          <w:szCs w:val="24"/>
        </w:rPr>
      </w:pPr>
      <w:bookmarkStart w:id="77" w:name="_Hlk189011953"/>
      <w:r w:rsidRPr="00DC040B">
        <w:rPr>
          <w:rFonts w:cs="Times New Roman"/>
          <w:szCs w:val="24"/>
        </w:rPr>
        <w:t>WALLELIGNE, B., 2022</w:t>
      </w:r>
      <w:bookmarkEnd w:id="77"/>
      <w:r w:rsidRPr="00DC040B">
        <w:rPr>
          <w:rFonts w:cs="Times New Roman"/>
          <w:szCs w:val="24"/>
        </w:rPr>
        <w:t>. </w:t>
      </w:r>
      <w:r w:rsidRPr="00DC040B">
        <w:rPr>
          <w:rFonts w:cs="Times New Roman"/>
          <w:i/>
          <w:iCs/>
          <w:szCs w:val="24"/>
        </w:rPr>
        <w:t>THE IMPACT OF SOCIAL MEDIA ON BRAND AWAERNESS: IN THE CASE OF HYATT REGENCY HOTEL ADDIS ABABA</w:t>
      </w:r>
      <w:r w:rsidRPr="00DC040B">
        <w:rPr>
          <w:rFonts w:cs="Times New Roman"/>
          <w:szCs w:val="24"/>
        </w:rPr>
        <w:t> (Doctoral dissertation, ST. MARY’S UNIVERSITY).</w:t>
      </w:r>
    </w:p>
    <w:p w14:paraId="6445898D" w14:textId="77777777" w:rsidR="00090AC1" w:rsidRPr="00DC040B" w:rsidRDefault="00BF19EE" w:rsidP="0048056E">
      <w:pPr>
        <w:spacing w:after="160" w:line="360" w:lineRule="auto"/>
        <w:rPr>
          <w:rFonts w:cs="Times New Roman"/>
          <w:szCs w:val="24"/>
        </w:rPr>
      </w:pPr>
      <w:bookmarkStart w:id="78" w:name="_Hlk189011850"/>
      <w:r w:rsidRPr="00DC040B">
        <w:rPr>
          <w:rFonts w:cs="Times New Roman"/>
          <w:szCs w:val="24"/>
        </w:rPr>
        <w:t>Weed, J., 2020</w:t>
      </w:r>
      <w:bookmarkEnd w:id="78"/>
      <w:r w:rsidRPr="00DC040B">
        <w:rPr>
          <w:rFonts w:cs="Times New Roman"/>
          <w:szCs w:val="24"/>
        </w:rPr>
        <w:t>. How Many Hotel Brands Is Enough?. </w:t>
      </w:r>
      <w:r w:rsidRPr="00DC040B">
        <w:rPr>
          <w:rFonts w:cs="Times New Roman"/>
          <w:i/>
          <w:iCs/>
          <w:szCs w:val="24"/>
        </w:rPr>
        <w:t>International New York Times</w:t>
      </w:r>
      <w:r w:rsidRPr="00DC040B">
        <w:rPr>
          <w:rFonts w:cs="Times New Roman"/>
          <w:szCs w:val="24"/>
        </w:rPr>
        <w:t>, pp.NA-NA.</w:t>
      </w:r>
    </w:p>
    <w:p w14:paraId="5ABACD06" w14:textId="77777777" w:rsidR="00090AC1" w:rsidRPr="00DC040B" w:rsidRDefault="00BF19EE" w:rsidP="0048056E">
      <w:pPr>
        <w:spacing w:after="160" w:line="360" w:lineRule="auto"/>
        <w:rPr>
          <w:rFonts w:cs="Times New Roman"/>
          <w:szCs w:val="24"/>
        </w:rPr>
      </w:pPr>
      <w:r w:rsidRPr="00DC040B">
        <w:rPr>
          <w:rFonts w:cs="Times New Roman"/>
          <w:szCs w:val="24"/>
        </w:rPr>
        <w:t>Wirya, I.M.S., Widiantara, I.G.A.B. and Susila, I.M.G.D., 2023. Application of The OPERA Information System in Hotel Reservations to Increase The Productivity of The Front Office Department (Case Study at the Grand Hyatt Hotel Bali). </w:t>
      </w:r>
      <w:r w:rsidRPr="00DC040B">
        <w:rPr>
          <w:rFonts w:cs="Times New Roman"/>
          <w:i/>
          <w:iCs/>
          <w:szCs w:val="24"/>
        </w:rPr>
        <w:t>Jurnal Manajemen Pelayanan Hotel</w:t>
      </w:r>
      <w:r w:rsidRPr="00DC040B">
        <w:rPr>
          <w:rFonts w:cs="Times New Roman"/>
          <w:szCs w:val="24"/>
        </w:rPr>
        <w:t>, </w:t>
      </w:r>
      <w:r w:rsidRPr="00DC040B">
        <w:rPr>
          <w:rFonts w:cs="Times New Roman"/>
          <w:i/>
          <w:iCs/>
          <w:szCs w:val="24"/>
        </w:rPr>
        <w:t>7</w:t>
      </w:r>
      <w:r w:rsidRPr="00DC040B">
        <w:rPr>
          <w:rFonts w:cs="Times New Roman"/>
          <w:szCs w:val="24"/>
        </w:rPr>
        <w:t>(2), pp.744-774.</w:t>
      </w:r>
    </w:p>
    <w:p w14:paraId="4B58411C" w14:textId="77777777" w:rsidR="00090AC1" w:rsidRPr="00DC040B" w:rsidRDefault="00BF19EE" w:rsidP="0048056E">
      <w:pPr>
        <w:spacing w:after="160" w:line="360" w:lineRule="auto"/>
        <w:rPr>
          <w:rFonts w:cs="Times New Roman"/>
          <w:szCs w:val="24"/>
        </w:rPr>
      </w:pPr>
      <w:bookmarkStart w:id="79" w:name="_Hlk189011982"/>
      <w:r w:rsidRPr="00DC040B">
        <w:rPr>
          <w:rFonts w:cs="Times New Roman"/>
          <w:szCs w:val="24"/>
        </w:rPr>
        <w:t>Yuliana, M.R.A., Sutarma, I.G.N. and Susanto, B., 2024</w:t>
      </w:r>
      <w:bookmarkEnd w:id="79"/>
      <w:r w:rsidRPr="00DC040B">
        <w:rPr>
          <w:rFonts w:cs="Times New Roman"/>
          <w:szCs w:val="24"/>
        </w:rPr>
        <w:t>. Implementation of employee green behavior in improving green practice at the grand hyatt hotel Bali. </w:t>
      </w:r>
      <w:r w:rsidRPr="00DC040B">
        <w:rPr>
          <w:rFonts w:cs="Times New Roman"/>
          <w:i/>
          <w:iCs/>
          <w:szCs w:val="24"/>
        </w:rPr>
        <w:t>Journal of Commerce, Management, and Tourism Studies</w:t>
      </w:r>
      <w:r w:rsidRPr="00DC040B">
        <w:rPr>
          <w:rFonts w:cs="Times New Roman"/>
          <w:szCs w:val="24"/>
        </w:rPr>
        <w:t>, </w:t>
      </w:r>
      <w:r w:rsidRPr="00DC040B">
        <w:rPr>
          <w:rFonts w:cs="Times New Roman"/>
          <w:i/>
          <w:iCs/>
          <w:szCs w:val="24"/>
        </w:rPr>
        <w:t>3</w:t>
      </w:r>
      <w:r w:rsidRPr="00DC040B">
        <w:rPr>
          <w:rFonts w:cs="Times New Roman"/>
          <w:szCs w:val="24"/>
        </w:rPr>
        <w:t>(2), pp.64-73.</w:t>
      </w:r>
    </w:p>
    <w:p w14:paraId="137FF419" w14:textId="77777777" w:rsidR="00094534" w:rsidRPr="00DC040B" w:rsidRDefault="00094534" w:rsidP="0048056E">
      <w:pPr>
        <w:spacing w:after="160" w:line="360" w:lineRule="auto"/>
        <w:rPr>
          <w:rFonts w:cs="Times New Roman"/>
          <w:szCs w:val="24"/>
        </w:rPr>
      </w:pPr>
    </w:p>
    <w:p w14:paraId="2F2E2522" w14:textId="77777777" w:rsidR="00596F8F" w:rsidRPr="00DC040B" w:rsidRDefault="00596F8F" w:rsidP="0048056E">
      <w:pPr>
        <w:spacing w:before="100" w:beforeAutospacing="1" w:after="160" w:line="360" w:lineRule="auto"/>
        <w:rPr>
          <w:rFonts w:eastAsia="Times New Roman" w:cs="Times New Roman"/>
          <w:szCs w:val="24"/>
          <w:lang w:eastAsia="en-GB"/>
        </w:rPr>
      </w:pPr>
    </w:p>
    <w:p w14:paraId="32A3156F" w14:textId="77777777" w:rsidR="00596F8F" w:rsidRPr="00DC040B" w:rsidRDefault="00596F8F" w:rsidP="0048056E">
      <w:pPr>
        <w:spacing w:after="160" w:line="360" w:lineRule="auto"/>
        <w:rPr>
          <w:rFonts w:cs="Times New Roman"/>
          <w:szCs w:val="24"/>
        </w:rPr>
      </w:pPr>
    </w:p>
    <w:sectPr w:rsidR="00596F8F" w:rsidRPr="00DC040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41123" w14:textId="77777777" w:rsidR="0062781F" w:rsidRDefault="0062781F" w:rsidP="00094534">
      <w:pPr>
        <w:spacing w:after="0" w:line="240" w:lineRule="auto"/>
      </w:pPr>
      <w:r>
        <w:separator/>
      </w:r>
    </w:p>
  </w:endnote>
  <w:endnote w:type="continuationSeparator" w:id="0">
    <w:p w14:paraId="0FC44A47" w14:textId="77777777" w:rsidR="0062781F" w:rsidRDefault="0062781F" w:rsidP="000945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2846464"/>
      <w:docPartObj>
        <w:docPartGallery w:val="Page Numbers (Bottom of Page)"/>
        <w:docPartUnique/>
      </w:docPartObj>
    </w:sdtPr>
    <w:sdtEndPr>
      <w:rPr>
        <w:noProof/>
      </w:rPr>
    </w:sdtEndPr>
    <w:sdtContent>
      <w:p w14:paraId="5C08168A" w14:textId="145D9A81" w:rsidR="00090AC1" w:rsidRDefault="00090AC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F7EDCA" w14:textId="77777777" w:rsidR="00090AC1" w:rsidRDefault="00090A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2B457" w14:textId="77777777" w:rsidR="0062781F" w:rsidRDefault="0062781F" w:rsidP="00094534">
      <w:pPr>
        <w:spacing w:after="0" w:line="240" w:lineRule="auto"/>
      </w:pPr>
      <w:r>
        <w:separator/>
      </w:r>
    </w:p>
  </w:footnote>
  <w:footnote w:type="continuationSeparator" w:id="0">
    <w:p w14:paraId="5F4966A2" w14:textId="77777777" w:rsidR="0062781F" w:rsidRDefault="0062781F" w:rsidP="000945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7156"/>
    <w:multiLevelType w:val="multilevel"/>
    <w:tmpl w:val="9800D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05752"/>
    <w:multiLevelType w:val="hybridMultilevel"/>
    <w:tmpl w:val="37E848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10133A"/>
    <w:multiLevelType w:val="hybridMultilevel"/>
    <w:tmpl w:val="958CC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93A08"/>
    <w:multiLevelType w:val="hybridMultilevel"/>
    <w:tmpl w:val="F9C46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6F3625"/>
    <w:multiLevelType w:val="multilevel"/>
    <w:tmpl w:val="D3700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C17191"/>
    <w:multiLevelType w:val="multilevel"/>
    <w:tmpl w:val="2A4E3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1800F8"/>
    <w:multiLevelType w:val="hybridMultilevel"/>
    <w:tmpl w:val="B1323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951251"/>
    <w:multiLevelType w:val="multilevel"/>
    <w:tmpl w:val="D1AAF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544141"/>
    <w:multiLevelType w:val="multilevel"/>
    <w:tmpl w:val="17DC9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1B6A91"/>
    <w:multiLevelType w:val="multilevel"/>
    <w:tmpl w:val="26501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381360"/>
    <w:multiLevelType w:val="multilevel"/>
    <w:tmpl w:val="0B761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A82218"/>
    <w:multiLevelType w:val="multilevel"/>
    <w:tmpl w:val="3F6A3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D42D2C"/>
    <w:multiLevelType w:val="multilevel"/>
    <w:tmpl w:val="575E0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FD1C54"/>
    <w:multiLevelType w:val="multilevel"/>
    <w:tmpl w:val="DA70B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AF1AEE"/>
    <w:multiLevelType w:val="hybridMultilevel"/>
    <w:tmpl w:val="A4EEB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720F3C"/>
    <w:multiLevelType w:val="hybridMultilevel"/>
    <w:tmpl w:val="6150C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335E27"/>
    <w:multiLevelType w:val="multilevel"/>
    <w:tmpl w:val="88DE3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BD75AA6"/>
    <w:multiLevelType w:val="hybridMultilevel"/>
    <w:tmpl w:val="C2385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9A00DC"/>
    <w:multiLevelType w:val="hybridMultilevel"/>
    <w:tmpl w:val="3BB61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B62811"/>
    <w:multiLevelType w:val="multilevel"/>
    <w:tmpl w:val="B8CCF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DE3DB3"/>
    <w:multiLevelType w:val="hybridMultilevel"/>
    <w:tmpl w:val="73669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BC382F"/>
    <w:multiLevelType w:val="multilevel"/>
    <w:tmpl w:val="2A9CE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11E3D2E"/>
    <w:multiLevelType w:val="multilevel"/>
    <w:tmpl w:val="B7F60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72269CD"/>
    <w:multiLevelType w:val="multilevel"/>
    <w:tmpl w:val="787E1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D055F8C"/>
    <w:multiLevelType w:val="multilevel"/>
    <w:tmpl w:val="7FBA9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5312D8"/>
    <w:multiLevelType w:val="hybridMultilevel"/>
    <w:tmpl w:val="3C66A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675066"/>
    <w:multiLevelType w:val="multilevel"/>
    <w:tmpl w:val="65084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E33920"/>
    <w:multiLevelType w:val="multilevel"/>
    <w:tmpl w:val="8DA44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827362"/>
    <w:multiLevelType w:val="hybridMultilevel"/>
    <w:tmpl w:val="ABE4B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D74F5F"/>
    <w:multiLevelType w:val="multilevel"/>
    <w:tmpl w:val="854EA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C4031B5"/>
    <w:multiLevelType w:val="multilevel"/>
    <w:tmpl w:val="4DECD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603F75"/>
    <w:multiLevelType w:val="multilevel"/>
    <w:tmpl w:val="3DD69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895958"/>
    <w:multiLevelType w:val="hybridMultilevel"/>
    <w:tmpl w:val="7B3AE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BD3195"/>
    <w:multiLevelType w:val="hybridMultilevel"/>
    <w:tmpl w:val="ABB86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2A5FE1"/>
    <w:multiLevelType w:val="multilevel"/>
    <w:tmpl w:val="F7202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4610992"/>
    <w:multiLevelType w:val="multilevel"/>
    <w:tmpl w:val="AFFA8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1780313">
    <w:abstractNumId w:val="4"/>
  </w:num>
  <w:num w:numId="2" w16cid:durableId="2021198634">
    <w:abstractNumId w:val="23"/>
  </w:num>
  <w:num w:numId="3" w16cid:durableId="331642382">
    <w:abstractNumId w:val="34"/>
  </w:num>
  <w:num w:numId="4" w16cid:durableId="1422948204">
    <w:abstractNumId w:val="21"/>
  </w:num>
  <w:num w:numId="5" w16cid:durableId="366101722">
    <w:abstractNumId w:val="16"/>
  </w:num>
  <w:num w:numId="6" w16cid:durableId="119956009">
    <w:abstractNumId w:val="29"/>
  </w:num>
  <w:num w:numId="7" w16cid:durableId="1446467339">
    <w:abstractNumId w:val="22"/>
  </w:num>
  <w:num w:numId="8" w16cid:durableId="841242880">
    <w:abstractNumId w:val="5"/>
  </w:num>
  <w:num w:numId="9" w16cid:durableId="1733578054">
    <w:abstractNumId w:val="12"/>
  </w:num>
  <w:num w:numId="10" w16cid:durableId="1784957853">
    <w:abstractNumId w:val="9"/>
  </w:num>
  <w:num w:numId="11" w16cid:durableId="1855266715">
    <w:abstractNumId w:val="27"/>
  </w:num>
  <w:num w:numId="12" w16cid:durableId="34745252">
    <w:abstractNumId w:val="7"/>
  </w:num>
  <w:num w:numId="13" w16cid:durableId="1429697524">
    <w:abstractNumId w:val="11"/>
  </w:num>
  <w:num w:numId="14" w16cid:durableId="451049988">
    <w:abstractNumId w:val="30"/>
  </w:num>
  <w:num w:numId="15" w16cid:durableId="343364242">
    <w:abstractNumId w:val="35"/>
  </w:num>
  <w:num w:numId="16" w16cid:durableId="1134836033">
    <w:abstractNumId w:val="8"/>
  </w:num>
  <w:num w:numId="17" w16cid:durableId="1254439536">
    <w:abstractNumId w:val="31"/>
  </w:num>
  <w:num w:numId="18" w16cid:durableId="940605079">
    <w:abstractNumId w:val="10"/>
  </w:num>
  <w:num w:numId="19" w16cid:durableId="614286656">
    <w:abstractNumId w:val="26"/>
  </w:num>
  <w:num w:numId="20" w16cid:durableId="2103648568">
    <w:abstractNumId w:val="13"/>
  </w:num>
  <w:num w:numId="21" w16cid:durableId="1910655413">
    <w:abstractNumId w:val="24"/>
  </w:num>
  <w:num w:numId="22" w16cid:durableId="758452113">
    <w:abstractNumId w:val="0"/>
  </w:num>
  <w:num w:numId="23" w16cid:durableId="734887910">
    <w:abstractNumId w:val="19"/>
  </w:num>
  <w:num w:numId="24" w16cid:durableId="1262572432">
    <w:abstractNumId w:val="6"/>
  </w:num>
  <w:num w:numId="25" w16cid:durableId="1143230137">
    <w:abstractNumId w:val="15"/>
  </w:num>
  <w:num w:numId="26" w16cid:durableId="687490916">
    <w:abstractNumId w:val="2"/>
  </w:num>
  <w:num w:numId="27" w16cid:durableId="534080346">
    <w:abstractNumId w:val="3"/>
  </w:num>
  <w:num w:numId="28" w16cid:durableId="2094475655">
    <w:abstractNumId w:val="18"/>
  </w:num>
  <w:num w:numId="29" w16cid:durableId="530992660">
    <w:abstractNumId w:val="32"/>
  </w:num>
  <w:num w:numId="30" w16cid:durableId="1637030255">
    <w:abstractNumId w:val="14"/>
  </w:num>
  <w:num w:numId="31" w16cid:durableId="665136943">
    <w:abstractNumId w:val="25"/>
  </w:num>
  <w:num w:numId="32" w16cid:durableId="799418640">
    <w:abstractNumId w:val="33"/>
  </w:num>
  <w:num w:numId="33" w16cid:durableId="1011031056">
    <w:abstractNumId w:val="17"/>
  </w:num>
  <w:num w:numId="34" w16cid:durableId="1689403577">
    <w:abstractNumId w:val="20"/>
  </w:num>
  <w:num w:numId="35" w16cid:durableId="417874801">
    <w:abstractNumId w:val="28"/>
  </w:num>
  <w:num w:numId="36" w16cid:durableId="16839714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4097"/>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C3E"/>
    <w:rsid w:val="0000717F"/>
    <w:rsid w:val="00070F61"/>
    <w:rsid w:val="00076648"/>
    <w:rsid w:val="00090AC1"/>
    <w:rsid w:val="00094534"/>
    <w:rsid w:val="000E2F44"/>
    <w:rsid w:val="001D320E"/>
    <w:rsid w:val="001F40CA"/>
    <w:rsid w:val="002B7B68"/>
    <w:rsid w:val="003F778B"/>
    <w:rsid w:val="0048056E"/>
    <w:rsid w:val="00596F8F"/>
    <w:rsid w:val="0062781F"/>
    <w:rsid w:val="006B5FCC"/>
    <w:rsid w:val="006B7F11"/>
    <w:rsid w:val="00700F0C"/>
    <w:rsid w:val="008377E5"/>
    <w:rsid w:val="00842E1B"/>
    <w:rsid w:val="008B1DE7"/>
    <w:rsid w:val="008E2652"/>
    <w:rsid w:val="00911772"/>
    <w:rsid w:val="00A222C8"/>
    <w:rsid w:val="00AF3808"/>
    <w:rsid w:val="00BF19EE"/>
    <w:rsid w:val="00C36576"/>
    <w:rsid w:val="00D0292E"/>
    <w:rsid w:val="00D67305"/>
    <w:rsid w:val="00DC040B"/>
    <w:rsid w:val="00E179AB"/>
    <w:rsid w:val="00EA0F79"/>
    <w:rsid w:val="00ED3D97"/>
    <w:rsid w:val="00EF0CB6"/>
    <w:rsid w:val="00F14C3E"/>
    <w:rsid w:val="00F2025E"/>
    <w:rsid w:val="00F82874"/>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37CCE7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648"/>
    <w:pPr>
      <w:spacing w:after="40"/>
      <w:jc w:val="both"/>
    </w:pPr>
    <w:rPr>
      <w:rFonts w:ascii="Times New Roman" w:hAnsi="Times New Roman"/>
      <w:sz w:val="24"/>
    </w:rPr>
  </w:style>
  <w:style w:type="paragraph" w:styleId="Heading1">
    <w:name w:val="heading 1"/>
    <w:basedOn w:val="Normal"/>
    <w:next w:val="Normal"/>
    <w:link w:val="Heading1Char"/>
    <w:uiPriority w:val="9"/>
    <w:qFormat/>
    <w:rsid w:val="00076648"/>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76648"/>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link w:val="Heading3Char"/>
    <w:uiPriority w:val="9"/>
    <w:qFormat/>
    <w:rsid w:val="00596F8F"/>
    <w:pPr>
      <w:spacing w:before="100" w:beforeAutospacing="1" w:after="100" w:afterAutospacing="1" w:line="240" w:lineRule="auto"/>
      <w:jc w:val="left"/>
      <w:outlineLvl w:val="2"/>
    </w:pPr>
    <w:rPr>
      <w:rFonts w:eastAsia="Times New Roman" w:cs="Times New Roman"/>
      <w:b/>
      <w:bCs/>
      <w:sz w:val="27"/>
      <w:szCs w:val="27"/>
      <w:lang w:eastAsia="en-GB"/>
    </w:rPr>
  </w:style>
  <w:style w:type="paragraph" w:styleId="Heading4">
    <w:name w:val="heading 4"/>
    <w:basedOn w:val="Normal"/>
    <w:link w:val="Heading4Char"/>
    <w:uiPriority w:val="9"/>
    <w:qFormat/>
    <w:rsid w:val="00596F8F"/>
    <w:pPr>
      <w:spacing w:before="100" w:beforeAutospacing="1" w:after="100" w:afterAutospacing="1" w:line="240" w:lineRule="auto"/>
      <w:jc w:val="left"/>
      <w:outlineLvl w:val="3"/>
    </w:pPr>
    <w:rPr>
      <w:rFonts w:eastAsia="Times New Roman" w:cs="Times New Roman"/>
      <w:b/>
      <w:bCs/>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6648"/>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076648"/>
    <w:rPr>
      <w:rFonts w:ascii="Times New Roman" w:eastAsiaTheme="majorEastAsia" w:hAnsi="Times New Roman" w:cstheme="majorBidi"/>
      <w:color w:val="2F5496" w:themeColor="accent1" w:themeShade="BF"/>
      <w:sz w:val="28"/>
      <w:szCs w:val="26"/>
    </w:rPr>
  </w:style>
  <w:style w:type="character" w:customStyle="1" w:styleId="Heading3Char">
    <w:name w:val="Heading 3 Char"/>
    <w:basedOn w:val="DefaultParagraphFont"/>
    <w:link w:val="Heading3"/>
    <w:uiPriority w:val="9"/>
    <w:rsid w:val="00596F8F"/>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596F8F"/>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596F8F"/>
    <w:pPr>
      <w:spacing w:before="100" w:beforeAutospacing="1" w:after="100" w:afterAutospacing="1" w:line="240" w:lineRule="auto"/>
      <w:jc w:val="left"/>
    </w:pPr>
    <w:rPr>
      <w:rFonts w:eastAsia="Times New Roman" w:cs="Times New Roman"/>
      <w:szCs w:val="24"/>
      <w:lang w:eastAsia="en-GB"/>
    </w:rPr>
  </w:style>
  <w:style w:type="character" w:styleId="Strong">
    <w:name w:val="Strong"/>
    <w:basedOn w:val="DefaultParagraphFont"/>
    <w:uiPriority w:val="22"/>
    <w:qFormat/>
    <w:rsid w:val="00596F8F"/>
    <w:rPr>
      <w:b/>
      <w:bCs/>
    </w:rPr>
  </w:style>
  <w:style w:type="table" w:styleId="PlainTable4">
    <w:name w:val="Plain Table 4"/>
    <w:basedOn w:val="TableNormal"/>
    <w:uiPriority w:val="44"/>
    <w:rsid w:val="00700F0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C3657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C3657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09453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Caption">
    <w:name w:val="caption"/>
    <w:basedOn w:val="Normal"/>
    <w:next w:val="Normal"/>
    <w:uiPriority w:val="35"/>
    <w:unhideWhenUsed/>
    <w:qFormat/>
    <w:rsid w:val="00094534"/>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094534"/>
    <w:pPr>
      <w:jc w:val="left"/>
      <w:outlineLvl w:val="9"/>
    </w:pPr>
    <w:rPr>
      <w:rFonts w:asciiTheme="majorHAnsi" w:hAnsiTheme="majorHAnsi"/>
      <w:lang w:val="en-US"/>
    </w:rPr>
  </w:style>
  <w:style w:type="paragraph" w:styleId="TOC1">
    <w:name w:val="toc 1"/>
    <w:basedOn w:val="Normal"/>
    <w:next w:val="Normal"/>
    <w:autoRedefine/>
    <w:uiPriority w:val="39"/>
    <w:unhideWhenUsed/>
    <w:rsid w:val="00094534"/>
    <w:pPr>
      <w:spacing w:after="100"/>
    </w:pPr>
  </w:style>
  <w:style w:type="paragraph" w:styleId="TOC2">
    <w:name w:val="toc 2"/>
    <w:basedOn w:val="Normal"/>
    <w:next w:val="Normal"/>
    <w:autoRedefine/>
    <w:uiPriority w:val="39"/>
    <w:unhideWhenUsed/>
    <w:rsid w:val="00094534"/>
    <w:pPr>
      <w:spacing w:after="100"/>
      <w:ind w:left="240"/>
    </w:pPr>
  </w:style>
  <w:style w:type="character" w:styleId="Hyperlink">
    <w:name w:val="Hyperlink"/>
    <w:basedOn w:val="DefaultParagraphFont"/>
    <w:uiPriority w:val="99"/>
    <w:unhideWhenUsed/>
    <w:rsid w:val="00094534"/>
    <w:rPr>
      <w:color w:val="0563C1" w:themeColor="hyperlink"/>
      <w:u w:val="single"/>
    </w:rPr>
  </w:style>
  <w:style w:type="paragraph" w:styleId="Header">
    <w:name w:val="header"/>
    <w:basedOn w:val="Normal"/>
    <w:link w:val="HeaderChar"/>
    <w:uiPriority w:val="99"/>
    <w:unhideWhenUsed/>
    <w:rsid w:val="000945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534"/>
    <w:rPr>
      <w:rFonts w:ascii="Times New Roman" w:hAnsi="Times New Roman"/>
      <w:sz w:val="24"/>
    </w:rPr>
  </w:style>
  <w:style w:type="paragraph" w:styleId="Footer">
    <w:name w:val="footer"/>
    <w:basedOn w:val="Normal"/>
    <w:link w:val="FooterChar"/>
    <w:uiPriority w:val="99"/>
    <w:unhideWhenUsed/>
    <w:rsid w:val="000945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534"/>
    <w:rPr>
      <w:rFonts w:ascii="Times New Roman" w:hAnsi="Times New Roman"/>
      <w:sz w:val="24"/>
    </w:rPr>
  </w:style>
  <w:style w:type="paragraph" w:styleId="ListParagraph">
    <w:name w:val="List Paragraph"/>
    <w:basedOn w:val="Normal"/>
    <w:uiPriority w:val="34"/>
    <w:qFormat/>
    <w:rsid w:val="00090A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18087">
      <w:bodyDiv w:val="1"/>
      <w:marLeft w:val="0"/>
      <w:marRight w:val="0"/>
      <w:marTop w:val="0"/>
      <w:marBottom w:val="0"/>
      <w:divBdr>
        <w:top w:val="none" w:sz="0" w:space="0" w:color="auto"/>
        <w:left w:val="none" w:sz="0" w:space="0" w:color="auto"/>
        <w:bottom w:val="none" w:sz="0" w:space="0" w:color="auto"/>
        <w:right w:val="none" w:sz="0" w:space="0" w:color="auto"/>
      </w:divBdr>
    </w:div>
    <w:div w:id="130951920">
      <w:bodyDiv w:val="1"/>
      <w:marLeft w:val="0"/>
      <w:marRight w:val="0"/>
      <w:marTop w:val="0"/>
      <w:marBottom w:val="0"/>
      <w:divBdr>
        <w:top w:val="none" w:sz="0" w:space="0" w:color="auto"/>
        <w:left w:val="none" w:sz="0" w:space="0" w:color="auto"/>
        <w:bottom w:val="none" w:sz="0" w:space="0" w:color="auto"/>
        <w:right w:val="none" w:sz="0" w:space="0" w:color="auto"/>
      </w:divBdr>
    </w:div>
    <w:div w:id="141775387">
      <w:bodyDiv w:val="1"/>
      <w:marLeft w:val="0"/>
      <w:marRight w:val="0"/>
      <w:marTop w:val="0"/>
      <w:marBottom w:val="0"/>
      <w:divBdr>
        <w:top w:val="none" w:sz="0" w:space="0" w:color="auto"/>
        <w:left w:val="none" w:sz="0" w:space="0" w:color="auto"/>
        <w:bottom w:val="none" w:sz="0" w:space="0" w:color="auto"/>
        <w:right w:val="none" w:sz="0" w:space="0" w:color="auto"/>
      </w:divBdr>
    </w:div>
    <w:div w:id="187454508">
      <w:bodyDiv w:val="1"/>
      <w:marLeft w:val="0"/>
      <w:marRight w:val="0"/>
      <w:marTop w:val="0"/>
      <w:marBottom w:val="0"/>
      <w:divBdr>
        <w:top w:val="none" w:sz="0" w:space="0" w:color="auto"/>
        <w:left w:val="none" w:sz="0" w:space="0" w:color="auto"/>
        <w:bottom w:val="none" w:sz="0" w:space="0" w:color="auto"/>
        <w:right w:val="none" w:sz="0" w:space="0" w:color="auto"/>
      </w:divBdr>
    </w:div>
    <w:div w:id="196084153">
      <w:bodyDiv w:val="1"/>
      <w:marLeft w:val="0"/>
      <w:marRight w:val="0"/>
      <w:marTop w:val="0"/>
      <w:marBottom w:val="0"/>
      <w:divBdr>
        <w:top w:val="none" w:sz="0" w:space="0" w:color="auto"/>
        <w:left w:val="none" w:sz="0" w:space="0" w:color="auto"/>
        <w:bottom w:val="none" w:sz="0" w:space="0" w:color="auto"/>
        <w:right w:val="none" w:sz="0" w:space="0" w:color="auto"/>
      </w:divBdr>
    </w:div>
    <w:div w:id="211817763">
      <w:bodyDiv w:val="1"/>
      <w:marLeft w:val="0"/>
      <w:marRight w:val="0"/>
      <w:marTop w:val="0"/>
      <w:marBottom w:val="0"/>
      <w:divBdr>
        <w:top w:val="none" w:sz="0" w:space="0" w:color="auto"/>
        <w:left w:val="none" w:sz="0" w:space="0" w:color="auto"/>
        <w:bottom w:val="none" w:sz="0" w:space="0" w:color="auto"/>
        <w:right w:val="none" w:sz="0" w:space="0" w:color="auto"/>
      </w:divBdr>
    </w:div>
    <w:div w:id="234166218">
      <w:bodyDiv w:val="1"/>
      <w:marLeft w:val="0"/>
      <w:marRight w:val="0"/>
      <w:marTop w:val="0"/>
      <w:marBottom w:val="0"/>
      <w:divBdr>
        <w:top w:val="none" w:sz="0" w:space="0" w:color="auto"/>
        <w:left w:val="none" w:sz="0" w:space="0" w:color="auto"/>
        <w:bottom w:val="none" w:sz="0" w:space="0" w:color="auto"/>
        <w:right w:val="none" w:sz="0" w:space="0" w:color="auto"/>
      </w:divBdr>
    </w:div>
    <w:div w:id="296647275">
      <w:bodyDiv w:val="1"/>
      <w:marLeft w:val="0"/>
      <w:marRight w:val="0"/>
      <w:marTop w:val="0"/>
      <w:marBottom w:val="0"/>
      <w:divBdr>
        <w:top w:val="none" w:sz="0" w:space="0" w:color="auto"/>
        <w:left w:val="none" w:sz="0" w:space="0" w:color="auto"/>
        <w:bottom w:val="none" w:sz="0" w:space="0" w:color="auto"/>
        <w:right w:val="none" w:sz="0" w:space="0" w:color="auto"/>
      </w:divBdr>
    </w:div>
    <w:div w:id="302122589">
      <w:bodyDiv w:val="1"/>
      <w:marLeft w:val="0"/>
      <w:marRight w:val="0"/>
      <w:marTop w:val="0"/>
      <w:marBottom w:val="0"/>
      <w:divBdr>
        <w:top w:val="none" w:sz="0" w:space="0" w:color="auto"/>
        <w:left w:val="none" w:sz="0" w:space="0" w:color="auto"/>
        <w:bottom w:val="none" w:sz="0" w:space="0" w:color="auto"/>
        <w:right w:val="none" w:sz="0" w:space="0" w:color="auto"/>
      </w:divBdr>
    </w:div>
    <w:div w:id="313143638">
      <w:bodyDiv w:val="1"/>
      <w:marLeft w:val="0"/>
      <w:marRight w:val="0"/>
      <w:marTop w:val="0"/>
      <w:marBottom w:val="0"/>
      <w:divBdr>
        <w:top w:val="none" w:sz="0" w:space="0" w:color="auto"/>
        <w:left w:val="none" w:sz="0" w:space="0" w:color="auto"/>
        <w:bottom w:val="none" w:sz="0" w:space="0" w:color="auto"/>
        <w:right w:val="none" w:sz="0" w:space="0" w:color="auto"/>
      </w:divBdr>
    </w:div>
    <w:div w:id="385034161">
      <w:bodyDiv w:val="1"/>
      <w:marLeft w:val="0"/>
      <w:marRight w:val="0"/>
      <w:marTop w:val="0"/>
      <w:marBottom w:val="0"/>
      <w:divBdr>
        <w:top w:val="none" w:sz="0" w:space="0" w:color="auto"/>
        <w:left w:val="none" w:sz="0" w:space="0" w:color="auto"/>
        <w:bottom w:val="none" w:sz="0" w:space="0" w:color="auto"/>
        <w:right w:val="none" w:sz="0" w:space="0" w:color="auto"/>
      </w:divBdr>
    </w:div>
    <w:div w:id="452403288">
      <w:bodyDiv w:val="1"/>
      <w:marLeft w:val="0"/>
      <w:marRight w:val="0"/>
      <w:marTop w:val="0"/>
      <w:marBottom w:val="0"/>
      <w:divBdr>
        <w:top w:val="none" w:sz="0" w:space="0" w:color="auto"/>
        <w:left w:val="none" w:sz="0" w:space="0" w:color="auto"/>
        <w:bottom w:val="none" w:sz="0" w:space="0" w:color="auto"/>
        <w:right w:val="none" w:sz="0" w:space="0" w:color="auto"/>
      </w:divBdr>
    </w:div>
    <w:div w:id="499778992">
      <w:bodyDiv w:val="1"/>
      <w:marLeft w:val="0"/>
      <w:marRight w:val="0"/>
      <w:marTop w:val="0"/>
      <w:marBottom w:val="0"/>
      <w:divBdr>
        <w:top w:val="none" w:sz="0" w:space="0" w:color="auto"/>
        <w:left w:val="none" w:sz="0" w:space="0" w:color="auto"/>
        <w:bottom w:val="none" w:sz="0" w:space="0" w:color="auto"/>
        <w:right w:val="none" w:sz="0" w:space="0" w:color="auto"/>
      </w:divBdr>
    </w:div>
    <w:div w:id="504983338">
      <w:bodyDiv w:val="1"/>
      <w:marLeft w:val="0"/>
      <w:marRight w:val="0"/>
      <w:marTop w:val="0"/>
      <w:marBottom w:val="0"/>
      <w:divBdr>
        <w:top w:val="none" w:sz="0" w:space="0" w:color="auto"/>
        <w:left w:val="none" w:sz="0" w:space="0" w:color="auto"/>
        <w:bottom w:val="none" w:sz="0" w:space="0" w:color="auto"/>
        <w:right w:val="none" w:sz="0" w:space="0" w:color="auto"/>
      </w:divBdr>
    </w:div>
    <w:div w:id="602885757">
      <w:bodyDiv w:val="1"/>
      <w:marLeft w:val="0"/>
      <w:marRight w:val="0"/>
      <w:marTop w:val="0"/>
      <w:marBottom w:val="0"/>
      <w:divBdr>
        <w:top w:val="none" w:sz="0" w:space="0" w:color="auto"/>
        <w:left w:val="none" w:sz="0" w:space="0" w:color="auto"/>
        <w:bottom w:val="none" w:sz="0" w:space="0" w:color="auto"/>
        <w:right w:val="none" w:sz="0" w:space="0" w:color="auto"/>
      </w:divBdr>
    </w:div>
    <w:div w:id="674725631">
      <w:bodyDiv w:val="1"/>
      <w:marLeft w:val="0"/>
      <w:marRight w:val="0"/>
      <w:marTop w:val="0"/>
      <w:marBottom w:val="0"/>
      <w:divBdr>
        <w:top w:val="none" w:sz="0" w:space="0" w:color="auto"/>
        <w:left w:val="none" w:sz="0" w:space="0" w:color="auto"/>
        <w:bottom w:val="none" w:sz="0" w:space="0" w:color="auto"/>
        <w:right w:val="none" w:sz="0" w:space="0" w:color="auto"/>
      </w:divBdr>
    </w:div>
    <w:div w:id="914514033">
      <w:bodyDiv w:val="1"/>
      <w:marLeft w:val="0"/>
      <w:marRight w:val="0"/>
      <w:marTop w:val="0"/>
      <w:marBottom w:val="0"/>
      <w:divBdr>
        <w:top w:val="none" w:sz="0" w:space="0" w:color="auto"/>
        <w:left w:val="none" w:sz="0" w:space="0" w:color="auto"/>
        <w:bottom w:val="none" w:sz="0" w:space="0" w:color="auto"/>
        <w:right w:val="none" w:sz="0" w:space="0" w:color="auto"/>
      </w:divBdr>
    </w:div>
    <w:div w:id="980689198">
      <w:bodyDiv w:val="1"/>
      <w:marLeft w:val="0"/>
      <w:marRight w:val="0"/>
      <w:marTop w:val="0"/>
      <w:marBottom w:val="0"/>
      <w:divBdr>
        <w:top w:val="none" w:sz="0" w:space="0" w:color="auto"/>
        <w:left w:val="none" w:sz="0" w:space="0" w:color="auto"/>
        <w:bottom w:val="none" w:sz="0" w:space="0" w:color="auto"/>
        <w:right w:val="none" w:sz="0" w:space="0" w:color="auto"/>
      </w:divBdr>
    </w:div>
    <w:div w:id="1011489200">
      <w:bodyDiv w:val="1"/>
      <w:marLeft w:val="0"/>
      <w:marRight w:val="0"/>
      <w:marTop w:val="0"/>
      <w:marBottom w:val="0"/>
      <w:divBdr>
        <w:top w:val="none" w:sz="0" w:space="0" w:color="auto"/>
        <w:left w:val="none" w:sz="0" w:space="0" w:color="auto"/>
        <w:bottom w:val="none" w:sz="0" w:space="0" w:color="auto"/>
        <w:right w:val="none" w:sz="0" w:space="0" w:color="auto"/>
      </w:divBdr>
    </w:div>
    <w:div w:id="1052189050">
      <w:bodyDiv w:val="1"/>
      <w:marLeft w:val="0"/>
      <w:marRight w:val="0"/>
      <w:marTop w:val="0"/>
      <w:marBottom w:val="0"/>
      <w:divBdr>
        <w:top w:val="none" w:sz="0" w:space="0" w:color="auto"/>
        <w:left w:val="none" w:sz="0" w:space="0" w:color="auto"/>
        <w:bottom w:val="none" w:sz="0" w:space="0" w:color="auto"/>
        <w:right w:val="none" w:sz="0" w:space="0" w:color="auto"/>
      </w:divBdr>
    </w:div>
    <w:div w:id="1067413763">
      <w:bodyDiv w:val="1"/>
      <w:marLeft w:val="0"/>
      <w:marRight w:val="0"/>
      <w:marTop w:val="0"/>
      <w:marBottom w:val="0"/>
      <w:divBdr>
        <w:top w:val="none" w:sz="0" w:space="0" w:color="auto"/>
        <w:left w:val="none" w:sz="0" w:space="0" w:color="auto"/>
        <w:bottom w:val="none" w:sz="0" w:space="0" w:color="auto"/>
        <w:right w:val="none" w:sz="0" w:space="0" w:color="auto"/>
      </w:divBdr>
    </w:div>
    <w:div w:id="1160198358">
      <w:bodyDiv w:val="1"/>
      <w:marLeft w:val="0"/>
      <w:marRight w:val="0"/>
      <w:marTop w:val="0"/>
      <w:marBottom w:val="0"/>
      <w:divBdr>
        <w:top w:val="none" w:sz="0" w:space="0" w:color="auto"/>
        <w:left w:val="none" w:sz="0" w:space="0" w:color="auto"/>
        <w:bottom w:val="none" w:sz="0" w:space="0" w:color="auto"/>
        <w:right w:val="none" w:sz="0" w:space="0" w:color="auto"/>
      </w:divBdr>
    </w:div>
    <w:div w:id="1270815923">
      <w:bodyDiv w:val="1"/>
      <w:marLeft w:val="0"/>
      <w:marRight w:val="0"/>
      <w:marTop w:val="0"/>
      <w:marBottom w:val="0"/>
      <w:divBdr>
        <w:top w:val="none" w:sz="0" w:space="0" w:color="auto"/>
        <w:left w:val="none" w:sz="0" w:space="0" w:color="auto"/>
        <w:bottom w:val="none" w:sz="0" w:space="0" w:color="auto"/>
        <w:right w:val="none" w:sz="0" w:space="0" w:color="auto"/>
      </w:divBdr>
    </w:div>
    <w:div w:id="1350982335">
      <w:bodyDiv w:val="1"/>
      <w:marLeft w:val="0"/>
      <w:marRight w:val="0"/>
      <w:marTop w:val="0"/>
      <w:marBottom w:val="0"/>
      <w:divBdr>
        <w:top w:val="none" w:sz="0" w:space="0" w:color="auto"/>
        <w:left w:val="none" w:sz="0" w:space="0" w:color="auto"/>
        <w:bottom w:val="none" w:sz="0" w:space="0" w:color="auto"/>
        <w:right w:val="none" w:sz="0" w:space="0" w:color="auto"/>
      </w:divBdr>
    </w:div>
    <w:div w:id="1367094891">
      <w:bodyDiv w:val="1"/>
      <w:marLeft w:val="0"/>
      <w:marRight w:val="0"/>
      <w:marTop w:val="0"/>
      <w:marBottom w:val="0"/>
      <w:divBdr>
        <w:top w:val="none" w:sz="0" w:space="0" w:color="auto"/>
        <w:left w:val="none" w:sz="0" w:space="0" w:color="auto"/>
        <w:bottom w:val="none" w:sz="0" w:space="0" w:color="auto"/>
        <w:right w:val="none" w:sz="0" w:space="0" w:color="auto"/>
      </w:divBdr>
    </w:div>
    <w:div w:id="1438526347">
      <w:bodyDiv w:val="1"/>
      <w:marLeft w:val="0"/>
      <w:marRight w:val="0"/>
      <w:marTop w:val="0"/>
      <w:marBottom w:val="0"/>
      <w:divBdr>
        <w:top w:val="none" w:sz="0" w:space="0" w:color="auto"/>
        <w:left w:val="none" w:sz="0" w:space="0" w:color="auto"/>
        <w:bottom w:val="none" w:sz="0" w:space="0" w:color="auto"/>
        <w:right w:val="none" w:sz="0" w:space="0" w:color="auto"/>
      </w:divBdr>
    </w:div>
    <w:div w:id="1524049377">
      <w:bodyDiv w:val="1"/>
      <w:marLeft w:val="0"/>
      <w:marRight w:val="0"/>
      <w:marTop w:val="0"/>
      <w:marBottom w:val="0"/>
      <w:divBdr>
        <w:top w:val="none" w:sz="0" w:space="0" w:color="auto"/>
        <w:left w:val="none" w:sz="0" w:space="0" w:color="auto"/>
        <w:bottom w:val="none" w:sz="0" w:space="0" w:color="auto"/>
        <w:right w:val="none" w:sz="0" w:space="0" w:color="auto"/>
      </w:divBdr>
    </w:div>
    <w:div w:id="1574509654">
      <w:bodyDiv w:val="1"/>
      <w:marLeft w:val="0"/>
      <w:marRight w:val="0"/>
      <w:marTop w:val="0"/>
      <w:marBottom w:val="0"/>
      <w:divBdr>
        <w:top w:val="none" w:sz="0" w:space="0" w:color="auto"/>
        <w:left w:val="none" w:sz="0" w:space="0" w:color="auto"/>
        <w:bottom w:val="none" w:sz="0" w:space="0" w:color="auto"/>
        <w:right w:val="none" w:sz="0" w:space="0" w:color="auto"/>
      </w:divBdr>
    </w:div>
    <w:div w:id="1607812465">
      <w:bodyDiv w:val="1"/>
      <w:marLeft w:val="0"/>
      <w:marRight w:val="0"/>
      <w:marTop w:val="0"/>
      <w:marBottom w:val="0"/>
      <w:divBdr>
        <w:top w:val="none" w:sz="0" w:space="0" w:color="auto"/>
        <w:left w:val="none" w:sz="0" w:space="0" w:color="auto"/>
        <w:bottom w:val="none" w:sz="0" w:space="0" w:color="auto"/>
        <w:right w:val="none" w:sz="0" w:space="0" w:color="auto"/>
      </w:divBdr>
    </w:div>
    <w:div w:id="1778597801">
      <w:bodyDiv w:val="1"/>
      <w:marLeft w:val="0"/>
      <w:marRight w:val="0"/>
      <w:marTop w:val="0"/>
      <w:marBottom w:val="0"/>
      <w:divBdr>
        <w:top w:val="none" w:sz="0" w:space="0" w:color="auto"/>
        <w:left w:val="none" w:sz="0" w:space="0" w:color="auto"/>
        <w:bottom w:val="none" w:sz="0" w:space="0" w:color="auto"/>
        <w:right w:val="none" w:sz="0" w:space="0" w:color="auto"/>
      </w:divBdr>
    </w:div>
    <w:div w:id="1782021810">
      <w:bodyDiv w:val="1"/>
      <w:marLeft w:val="0"/>
      <w:marRight w:val="0"/>
      <w:marTop w:val="0"/>
      <w:marBottom w:val="0"/>
      <w:divBdr>
        <w:top w:val="none" w:sz="0" w:space="0" w:color="auto"/>
        <w:left w:val="none" w:sz="0" w:space="0" w:color="auto"/>
        <w:bottom w:val="none" w:sz="0" w:space="0" w:color="auto"/>
        <w:right w:val="none" w:sz="0" w:space="0" w:color="auto"/>
      </w:divBdr>
    </w:div>
    <w:div w:id="2013295137">
      <w:bodyDiv w:val="1"/>
      <w:marLeft w:val="0"/>
      <w:marRight w:val="0"/>
      <w:marTop w:val="0"/>
      <w:marBottom w:val="0"/>
      <w:divBdr>
        <w:top w:val="none" w:sz="0" w:space="0" w:color="auto"/>
        <w:left w:val="none" w:sz="0" w:space="0" w:color="auto"/>
        <w:bottom w:val="none" w:sz="0" w:space="0" w:color="auto"/>
        <w:right w:val="none" w:sz="0" w:space="0" w:color="auto"/>
      </w:divBdr>
    </w:div>
    <w:div w:id="2022510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BD1963-8694-4B76-BC32-8F519FD54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8461</Words>
  <Characters>53576</Characters>
  <Application>Microsoft Office Word</Application>
  <DocSecurity>0</DocSecurity>
  <Lines>446</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2025-03-04T21:30:00Z</dcterms:created>
  <dcterms:modified xsi:type="dcterms:W3CDTF">2025-03-04T21:30:00Z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5b1308bb16b64aa679ddca3a240a65e152b0fd1e2c1e95528081efdc798d90cd</vt:lpwstr>
  </property>
</Properties>
</file>