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8475E1" w14:textId="77777777" w:rsidR="00E24CC4" w:rsidRDefault="00E24CC4"/>
    <w:p w14:paraId="70AAF221" w14:textId="77777777" w:rsidR="00F973F4" w:rsidRDefault="00F973F4"/>
    <w:p w14:paraId="6917E16F" w14:textId="77777777" w:rsidR="00F973F4" w:rsidRDefault="00F973F4"/>
    <w:p w14:paraId="54304C7E" w14:textId="77777777" w:rsidR="00F973F4" w:rsidRDefault="00F973F4"/>
    <w:p w14:paraId="5BF37090" w14:textId="77777777" w:rsidR="00F973F4" w:rsidRDefault="00F973F4"/>
    <w:p w14:paraId="253228A5" w14:textId="77777777" w:rsidR="00F973F4" w:rsidRDefault="00F973F4"/>
    <w:p w14:paraId="104DFDBD" w14:textId="77777777" w:rsidR="00F973F4" w:rsidRDefault="00F973F4"/>
    <w:p w14:paraId="1B0BED31" w14:textId="77777777" w:rsidR="00F973F4" w:rsidRDefault="00F973F4"/>
    <w:p w14:paraId="339726C0" w14:textId="77777777" w:rsidR="00F973F4" w:rsidRDefault="00F973F4"/>
    <w:p w14:paraId="48B66532" w14:textId="3708398D" w:rsidR="00F973F4" w:rsidRDefault="00F973F4" w:rsidP="00F973F4">
      <w:pPr>
        <w:jc w:val="center"/>
        <w:rPr>
          <w:b/>
          <w:bCs/>
        </w:rPr>
      </w:pPr>
      <w:r w:rsidRPr="009104ED">
        <w:rPr>
          <w:b/>
          <w:bCs/>
        </w:rPr>
        <w:t>Management Accounting</w:t>
      </w:r>
    </w:p>
    <w:p w14:paraId="51949EF1" w14:textId="3EAEF396" w:rsidR="00490132" w:rsidRPr="009104ED" w:rsidRDefault="00490132" w:rsidP="00F973F4">
      <w:pPr>
        <w:jc w:val="center"/>
        <w:rPr>
          <w:b/>
          <w:bCs/>
        </w:rPr>
      </w:pPr>
      <w:r>
        <w:rPr>
          <w:b/>
          <w:bCs/>
        </w:rPr>
        <w:t xml:space="preserve">Module </w:t>
      </w:r>
      <w:r w:rsidR="00F45849">
        <w:rPr>
          <w:b/>
          <w:bCs/>
        </w:rPr>
        <w:t xml:space="preserve">Code: </w:t>
      </w:r>
      <w:r w:rsidR="00E857A4">
        <w:rPr>
          <w:b/>
          <w:bCs/>
        </w:rPr>
        <w:t>LCBB5</w:t>
      </w:r>
      <w:r w:rsidR="00CF36D5">
        <w:rPr>
          <w:b/>
          <w:bCs/>
        </w:rPr>
        <w:t>002</w:t>
      </w:r>
    </w:p>
    <w:p w14:paraId="18551A04" w14:textId="37FC3D71" w:rsidR="00F973F4" w:rsidRPr="009104ED" w:rsidRDefault="00F973F4" w:rsidP="00F973F4">
      <w:pPr>
        <w:jc w:val="center"/>
        <w:rPr>
          <w:b/>
          <w:bCs/>
        </w:rPr>
      </w:pPr>
      <w:r w:rsidRPr="009104ED">
        <w:rPr>
          <w:b/>
          <w:bCs/>
        </w:rPr>
        <w:t>Name of the Student:</w:t>
      </w:r>
      <w:r w:rsidR="009918F0" w:rsidRPr="009104ED">
        <w:rPr>
          <w:b/>
          <w:bCs/>
        </w:rPr>
        <w:t xml:space="preserve"> </w:t>
      </w:r>
      <w:proofErr w:type="spellStart"/>
      <w:r w:rsidR="009918F0" w:rsidRPr="009104ED">
        <w:rPr>
          <w:b/>
          <w:bCs/>
        </w:rPr>
        <w:t>Borislava</w:t>
      </w:r>
      <w:proofErr w:type="spellEnd"/>
      <w:r w:rsidR="009918F0" w:rsidRPr="009104ED">
        <w:rPr>
          <w:b/>
          <w:bCs/>
        </w:rPr>
        <w:t xml:space="preserve"> </w:t>
      </w:r>
      <w:proofErr w:type="spellStart"/>
      <w:r w:rsidR="009918F0" w:rsidRPr="009104ED">
        <w:rPr>
          <w:b/>
          <w:bCs/>
        </w:rPr>
        <w:t>Zlatanova</w:t>
      </w:r>
      <w:proofErr w:type="spellEnd"/>
      <w:r w:rsidR="009918F0" w:rsidRPr="009104ED">
        <w:rPr>
          <w:b/>
          <w:bCs/>
        </w:rPr>
        <w:t xml:space="preserve"> </w:t>
      </w:r>
    </w:p>
    <w:p w14:paraId="62CDF496" w14:textId="28320E57" w:rsidR="00C176DC" w:rsidRPr="009104ED" w:rsidRDefault="00C176DC" w:rsidP="00F973F4">
      <w:pPr>
        <w:jc w:val="center"/>
        <w:rPr>
          <w:b/>
          <w:bCs/>
        </w:rPr>
      </w:pPr>
      <w:r w:rsidRPr="009104ED">
        <w:rPr>
          <w:b/>
          <w:bCs/>
        </w:rPr>
        <w:t>Student Number:</w:t>
      </w:r>
      <w:r w:rsidR="00CE62FB" w:rsidRPr="009104ED">
        <w:rPr>
          <w:b/>
          <w:bCs/>
        </w:rPr>
        <w:t xml:space="preserve"> </w:t>
      </w:r>
      <w:r w:rsidR="00B47B1C" w:rsidRPr="009104ED">
        <w:rPr>
          <w:b/>
          <w:bCs/>
        </w:rPr>
        <w:t>201</w:t>
      </w:r>
      <w:r w:rsidR="00273272" w:rsidRPr="009104ED">
        <w:rPr>
          <w:b/>
          <w:bCs/>
        </w:rPr>
        <w:t>3043</w:t>
      </w:r>
    </w:p>
    <w:p w14:paraId="13D3BFAE" w14:textId="1D3E653E" w:rsidR="00F973F4" w:rsidRDefault="00F973F4" w:rsidP="00F973F4">
      <w:pPr>
        <w:jc w:val="center"/>
        <w:rPr>
          <w:b/>
          <w:bCs/>
        </w:rPr>
      </w:pPr>
      <w:r w:rsidRPr="009104ED">
        <w:rPr>
          <w:b/>
          <w:bCs/>
        </w:rPr>
        <w:t>Name of the University:</w:t>
      </w:r>
      <w:r w:rsidR="00EB6269" w:rsidRPr="009104ED">
        <w:rPr>
          <w:b/>
          <w:bCs/>
        </w:rPr>
        <w:t xml:space="preserve"> </w:t>
      </w:r>
      <w:r w:rsidR="00C577D3" w:rsidRPr="009104ED">
        <w:rPr>
          <w:b/>
          <w:bCs/>
        </w:rPr>
        <w:t>University of Wales Trinity Saint David</w:t>
      </w:r>
    </w:p>
    <w:p w14:paraId="7DBEC9AC" w14:textId="7EC1AF8B" w:rsidR="001F4D07" w:rsidRPr="009104ED" w:rsidRDefault="001F4D07" w:rsidP="00F973F4">
      <w:pPr>
        <w:jc w:val="center"/>
        <w:rPr>
          <w:b/>
          <w:bCs/>
        </w:rPr>
      </w:pPr>
      <w:r>
        <w:rPr>
          <w:b/>
          <w:bCs/>
        </w:rPr>
        <w:t xml:space="preserve">Lecturer: </w:t>
      </w:r>
      <w:r w:rsidR="005E38E6">
        <w:rPr>
          <w:b/>
          <w:bCs/>
        </w:rPr>
        <w:t>Winifred Soribe</w:t>
      </w:r>
    </w:p>
    <w:p w14:paraId="3D6D40D7" w14:textId="77777777" w:rsidR="00F973F4" w:rsidRDefault="00F973F4" w:rsidP="00F973F4">
      <w:pPr>
        <w:jc w:val="center"/>
      </w:pPr>
    </w:p>
    <w:p w14:paraId="235D4EA6" w14:textId="3FD1152C" w:rsidR="00F973F4" w:rsidRDefault="00F973F4" w:rsidP="00F973F4">
      <w:pPr>
        <w:jc w:val="center"/>
      </w:pPr>
    </w:p>
    <w:p w14:paraId="4D9F0847" w14:textId="77777777" w:rsidR="00F973F4" w:rsidRDefault="00F973F4" w:rsidP="00F973F4"/>
    <w:p w14:paraId="690D5AB1" w14:textId="77777777" w:rsidR="00F973F4" w:rsidRDefault="00F973F4" w:rsidP="00F973F4"/>
    <w:p w14:paraId="405D1C68" w14:textId="77777777" w:rsidR="00F973F4" w:rsidRDefault="00F973F4" w:rsidP="00F973F4"/>
    <w:p w14:paraId="4F178F08" w14:textId="77777777" w:rsidR="00F973F4" w:rsidRDefault="00F973F4" w:rsidP="00F973F4"/>
    <w:p w14:paraId="55D70A29" w14:textId="77777777" w:rsidR="00F973F4" w:rsidRDefault="00F973F4" w:rsidP="00F973F4"/>
    <w:p w14:paraId="35ADA215" w14:textId="77777777" w:rsidR="00F973F4" w:rsidRDefault="00F973F4" w:rsidP="00F973F4"/>
    <w:p w14:paraId="612FDBA4" w14:textId="77777777" w:rsidR="00F973F4" w:rsidRDefault="00F973F4" w:rsidP="00F973F4"/>
    <w:p w14:paraId="0409FE85" w14:textId="77777777" w:rsidR="00F973F4" w:rsidRDefault="00F973F4" w:rsidP="00F973F4"/>
    <w:p w14:paraId="0E75E2ED" w14:textId="77777777" w:rsidR="00F973F4" w:rsidRDefault="00F973F4" w:rsidP="00F973F4"/>
    <w:sdt>
      <w:sdtPr>
        <w:rPr>
          <w:rFonts w:ascii="Times New Roman" w:eastAsiaTheme="minorEastAsia" w:hAnsi="Times New Roman" w:cstheme="minorBidi"/>
          <w:color w:val="auto"/>
          <w:kern w:val="2"/>
          <w:sz w:val="24"/>
          <w:szCs w:val="22"/>
          <w:lang w:eastAsia="zh-TW"/>
        </w:rPr>
        <w:id w:val="-632788174"/>
        <w:docPartObj>
          <w:docPartGallery w:val="Table of Contents"/>
          <w:docPartUnique/>
        </w:docPartObj>
      </w:sdtPr>
      <w:sdtEndPr>
        <w:rPr>
          <w:b/>
          <w:bCs/>
          <w:noProof/>
        </w:rPr>
      </w:sdtEndPr>
      <w:sdtContent>
        <w:p w14:paraId="5B8F50D3" w14:textId="77777777" w:rsidR="000E3FBA" w:rsidRPr="000E3FBA" w:rsidRDefault="000E3FBA" w:rsidP="000E3FBA">
          <w:pPr>
            <w:pStyle w:val="TOCHeading"/>
            <w:jc w:val="center"/>
            <w:rPr>
              <w:rFonts w:ascii="Times New Roman" w:hAnsi="Times New Roman" w:cs="Times New Roman"/>
              <w:color w:val="000000" w:themeColor="text1"/>
              <w:sz w:val="24"/>
              <w:szCs w:val="24"/>
            </w:rPr>
          </w:pPr>
          <w:r w:rsidRPr="000E3FBA">
            <w:rPr>
              <w:rFonts w:ascii="Times New Roman" w:hAnsi="Times New Roman" w:cs="Times New Roman"/>
              <w:color w:val="000000" w:themeColor="text1"/>
              <w:sz w:val="24"/>
              <w:szCs w:val="24"/>
            </w:rPr>
            <w:t>Table of Contents</w:t>
          </w:r>
        </w:p>
        <w:p w14:paraId="241C875F" w14:textId="77777777" w:rsidR="00D314F4" w:rsidRDefault="000E3FBA">
          <w:pPr>
            <w:pStyle w:val="TOC1"/>
            <w:tabs>
              <w:tab w:val="right" w:leader="dot" w:pos="9350"/>
            </w:tabs>
            <w:rPr>
              <w:noProof/>
            </w:rPr>
          </w:pPr>
          <w:r>
            <w:fldChar w:fldCharType="begin"/>
          </w:r>
          <w:r>
            <w:instrText xml:space="preserve"> TOC \o "1-3" \h \z \u </w:instrText>
          </w:r>
          <w:r>
            <w:fldChar w:fldCharType="separate"/>
          </w:r>
          <w:hyperlink w:anchor="_Toc92062315" w:history="1">
            <w:r w:rsidR="00D314F4" w:rsidRPr="006C37BC">
              <w:rPr>
                <w:rStyle w:val="Hyperlink"/>
                <w:noProof/>
              </w:rPr>
              <w:t>Part A</w:t>
            </w:r>
            <w:r w:rsidR="00D314F4">
              <w:rPr>
                <w:noProof/>
                <w:webHidden/>
              </w:rPr>
              <w:tab/>
            </w:r>
            <w:r w:rsidR="00D314F4">
              <w:rPr>
                <w:noProof/>
                <w:webHidden/>
              </w:rPr>
              <w:fldChar w:fldCharType="begin"/>
            </w:r>
            <w:r w:rsidR="00D314F4">
              <w:rPr>
                <w:noProof/>
                <w:webHidden/>
              </w:rPr>
              <w:instrText xml:space="preserve"> PAGEREF _Toc92062315 \h </w:instrText>
            </w:r>
            <w:r w:rsidR="00D314F4">
              <w:rPr>
                <w:noProof/>
                <w:webHidden/>
              </w:rPr>
            </w:r>
            <w:r w:rsidR="00D314F4">
              <w:rPr>
                <w:noProof/>
                <w:webHidden/>
              </w:rPr>
              <w:fldChar w:fldCharType="separate"/>
            </w:r>
            <w:r w:rsidR="00D314F4">
              <w:rPr>
                <w:noProof/>
                <w:webHidden/>
              </w:rPr>
              <w:t>2</w:t>
            </w:r>
            <w:r w:rsidR="00D314F4">
              <w:rPr>
                <w:noProof/>
                <w:webHidden/>
              </w:rPr>
              <w:fldChar w:fldCharType="end"/>
            </w:r>
          </w:hyperlink>
        </w:p>
        <w:p w14:paraId="7581FD62" w14:textId="77777777" w:rsidR="00D314F4" w:rsidRDefault="00817A27">
          <w:pPr>
            <w:pStyle w:val="TOC2"/>
            <w:tabs>
              <w:tab w:val="right" w:leader="dot" w:pos="9350"/>
            </w:tabs>
            <w:rPr>
              <w:noProof/>
            </w:rPr>
          </w:pPr>
          <w:hyperlink w:anchor="_Toc92062316" w:history="1">
            <w:r w:rsidR="00D314F4" w:rsidRPr="006C37BC">
              <w:rPr>
                <w:rStyle w:val="Hyperlink"/>
                <w:noProof/>
              </w:rPr>
              <w:t>Introduction</w:t>
            </w:r>
            <w:r w:rsidR="00D314F4">
              <w:rPr>
                <w:noProof/>
                <w:webHidden/>
              </w:rPr>
              <w:tab/>
            </w:r>
            <w:r w:rsidR="00D314F4">
              <w:rPr>
                <w:noProof/>
                <w:webHidden/>
              </w:rPr>
              <w:fldChar w:fldCharType="begin"/>
            </w:r>
            <w:r w:rsidR="00D314F4">
              <w:rPr>
                <w:noProof/>
                <w:webHidden/>
              </w:rPr>
              <w:instrText xml:space="preserve"> PAGEREF _Toc92062316 \h </w:instrText>
            </w:r>
            <w:r w:rsidR="00D314F4">
              <w:rPr>
                <w:noProof/>
                <w:webHidden/>
              </w:rPr>
            </w:r>
            <w:r w:rsidR="00D314F4">
              <w:rPr>
                <w:noProof/>
                <w:webHidden/>
              </w:rPr>
              <w:fldChar w:fldCharType="separate"/>
            </w:r>
            <w:r w:rsidR="00D314F4">
              <w:rPr>
                <w:noProof/>
                <w:webHidden/>
              </w:rPr>
              <w:t>2</w:t>
            </w:r>
            <w:r w:rsidR="00D314F4">
              <w:rPr>
                <w:noProof/>
                <w:webHidden/>
              </w:rPr>
              <w:fldChar w:fldCharType="end"/>
            </w:r>
          </w:hyperlink>
        </w:p>
        <w:p w14:paraId="16E28972" w14:textId="77777777" w:rsidR="00D314F4" w:rsidRDefault="00817A27">
          <w:pPr>
            <w:pStyle w:val="TOC2"/>
            <w:tabs>
              <w:tab w:val="right" w:leader="dot" w:pos="9350"/>
            </w:tabs>
            <w:rPr>
              <w:noProof/>
            </w:rPr>
          </w:pPr>
          <w:hyperlink w:anchor="_Toc92062317" w:history="1">
            <w:r w:rsidR="00D314F4" w:rsidRPr="006C37BC">
              <w:rPr>
                <w:rStyle w:val="Hyperlink"/>
                <w:noProof/>
              </w:rPr>
              <w:t>Discussion</w:t>
            </w:r>
            <w:r w:rsidR="00D314F4">
              <w:rPr>
                <w:noProof/>
                <w:webHidden/>
              </w:rPr>
              <w:tab/>
            </w:r>
            <w:r w:rsidR="00D314F4">
              <w:rPr>
                <w:noProof/>
                <w:webHidden/>
              </w:rPr>
              <w:fldChar w:fldCharType="begin"/>
            </w:r>
            <w:r w:rsidR="00D314F4">
              <w:rPr>
                <w:noProof/>
                <w:webHidden/>
              </w:rPr>
              <w:instrText xml:space="preserve"> PAGEREF _Toc92062317 \h </w:instrText>
            </w:r>
            <w:r w:rsidR="00D314F4">
              <w:rPr>
                <w:noProof/>
                <w:webHidden/>
              </w:rPr>
            </w:r>
            <w:r w:rsidR="00D314F4">
              <w:rPr>
                <w:noProof/>
                <w:webHidden/>
              </w:rPr>
              <w:fldChar w:fldCharType="separate"/>
            </w:r>
            <w:r w:rsidR="00D314F4">
              <w:rPr>
                <w:noProof/>
                <w:webHidden/>
              </w:rPr>
              <w:t>3</w:t>
            </w:r>
            <w:r w:rsidR="00D314F4">
              <w:rPr>
                <w:noProof/>
                <w:webHidden/>
              </w:rPr>
              <w:fldChar w:fldCharType="end"/>
            </w:r>
          </w:hyperlink>
        </w:p>
        <w:p w14:paraId="0BBFA32C" w14:textId="77777777" w:rsidR="00D314F4" w:rsidRDefault="00817A27">
          <w:pPr>
            <w:pStyle w:val="TOC2"/>
            <w:tabs>
              <w:tab w:val="right" w:leader="dot" w:pos="9350"/>
            </w:tabs>
            <w:rPr>
              <w:noProof/>
            </w:rPr>
          </w:pPr>
          <w:hyperlink w:anchor="_Toc92062318" w:history="1">
            <w:r w:rsidR="00D314F4" w:rsidRPr="006C37BC">
              <w:rPr>
                <w:rStyle w:val="Hyperlink"/>
                <w:noProof/>
              </w:rPr>
              <w:t>Control Report Portraying the Budgets and Variances</w:t>
            </w:r>
            <w:r w:rsidR="00D314F4">
              <w:rPr>
                <w:noProof/>
                <w:webHidden/>
              </w:rPr>
              <w:tab/>
            </w:r>
            <w:r w:rsidR="00D314F4">
              <w:rPr>
                <w:noProof/>
                <w:webHidden/>
              </w:rPr>
              <w:fldChar w:fldCharType="begin"/>
            </w:r>
            <w:r w:rsidR="00D314F4">
              <w:rPr>
                <w:noProof/>
                <w:webHidden/>
              </w:rPr>
              <w:instrText xml:space="preserve"> PAGEREF _Toc92062318 \h </w:instrText>
            </w:r>
            <w:r w:rsidR="00D314F4">
              <w:rPr>
                <w:noProof/>
                <w:webHidden/>
              </w:rPr>
            </w:r>
            <w:r w:rsidR="00D314F4">
              <w:rPr>
                <w:noProof/>
                <w:webHidden/>
              </w:rPr>
              <w:fldChar w:fldCharType="separate"/>
            </w:r>
            <w:r w:rsidR="00D314F4">
              <w:rPr>
                <w:noProof/>
                <w:webHidden/>
              </w:rPr>
              <w:t>3</w:t>
            </w:r>
            <w:r w:rsidR="00D314F4">
              <w:rPr>
                <w:noProof/>
                <w:webHidden/>
              </w:rPr>
              <w:fldChar w:fldCharType="end"/>
            </w:r>
          </w:hyperlink>
        </w:p>
        <w:p w14:paraId="51E390C5" w14:textId="77777777" w:rsidR="00D314F4" w:rsidRDefault="00817A27">
          <w:pPr>
            <w:pStyle w:val="TOC2"/>
            <w:tabs>
              <w:tab w:val="right" w:leader="dot" w:pos="9350"/>
            </w:tabs>
            <w:rPr>
              <w:noProof/>
            </w:rPr>
          </w:pPr>
          <w:hyperlink w:anchor="_Toc92062319" w:history="1">
            <w:r w:rsidR="00D314F4" w:rsidRPr="006C37BC">
              <w:rPr>
                <w:rStyle w:val="Hyperlink"/>
                <w:noProof/>
              </w:rPr>
              <w:t>Recommendation</w:t>
            </w:r>
            <w:r w:rsidR="00D314F4">
              <w:rPr>
                <w:noProof/>
                <w:webHidden/>
              </w:rPr>
              <w:tab/>
            </w:r>
            <w:r w:rsidR="00D314F4">
              <w:rPr>
                <w:noProof/>
                <w:webHidden/>
              </w:rPr>
              <w:fldChar w:fldCharType="begin"/>
            </w:r>
            <w:r w:rsidR="00D314F4">
              <w:rPr>
                <w:noProof/>
                <w:webHidden/>
              </w:rPr>
              <w:instrText xml:space="preserve"> PAGEREF _Toc92062319 \h </w:instrText>
            </w:r>
            <w:r w:rsidR="00D314F4">
              <w:rPr>
                <w:noProof/>
                <w:webHidden/>
              </w:rPr>
            </w:r>
            <w:r w:rsidR="00D314F4">
              <w:rPr>
                <w:noProof/>
                <w:webHidden/>
              </w:rPr>
              <w:fldChar w:fldCharType="separate"/>
            </w:r>
            <w:r w:rsidR="00D314F4">
              <w:rPr>
                <w:noProof/>
                <w:webHidden/>
              </w:rPr>
              <w:t>5</w:t>
            </w:r>
            <w:r w:rsidR="00D314F4">
              <w:rPr>
                <w:noProof/>
                <w:webHidden/>
              </w:rPr>
              <w:fldChar w:fldCharType="end"/>
            </w:r>
          </w:hyperlink>
        </w:p>
        <w:p w14:paraId="2235C1D7" w14:textId="77777777" w:rsidR="00D314F4" w:rsidRDefault="00817A27">
          <w:pPr>
            <w:pStyle w:val="TOC2"/>
            <w:tabs>
              <w:tab w:val="right" w:leader="dot" w:pos="9350"/>
            </w:tabs>
            <w:rPr>
              <w:noProof/>
            </w:rPr>
          </w:pPr>
          <w:hyperlink w:anchor="_Toc92062320" w:history="1">
            <w:r w:rsidR="00D314F4" w:rsidRPr="006C37BC">
              <w:rPr>
                <w:rStyle w:val="Hyperlink"/>
                <w:noProof/>
              </w:rPr>
              <w:t>Conclusion</w:t>
            </w:r>
            <w:r w:rsidR="00D314F4">
              <w:rPr>
                <w:noProof/>
                <w:webHidden/>
              </w:rPr>
              <w:tab/>
            </w:r>
            <w:r w:rsidR="00D314F4">
              <w:rPr>
                <w:noProof/>
                <w:webHidden/>
              </w:rPr>
              <w:fldChar w:fldCharType="begin"/>
            </w:r>
            <w:r w:rsidR="00D314F4">
              <w:rPr>
                <w:noProof/>
                <w:webHidden/>
              </w:rPr>
              <w:instrText xml:space="preserve"> PAGEREF _Toc92062320 \h </w:instrText>
            </w:r>
            <w:r w:rsidR="00D314F4">
              <w:rPr>
                <w:noProof/>
                <w:webHidden/>
              </w:rPr>
            </w:r>
            <w:r w:rsidR="00D314F4">
              <w:rPr>
                <w:noProof/>
                <w:webHidden/>
              </w:rPr>
              <w:fldChar w:fldCharType="separate"/>
            </w:r>
            <w:r w:rsidR="00D314F4">
              <w:rPr>
                <w:noProof/>
                <w:webHidden/>
              </w:rPr>
              <w:t>7</w:t>
            </w:r>
            <w:r w:rsidR="00D314F4">
              <w:rPr>
                <w:noProof/>
                <w:webHidden/>
              </w:rPr>
              <w:fldChar w:fldCharType="end"/>
            </w:r>
          </w:hyperlink>
        </w:p>
        <w:p w14:paraId="035A1AA5" w14:textId="77777777" w:rsidR="00D314F4" w:rsidRDefault="00817A27">
          <w:pPr>
            <w:pStyle w:val="TOC1"/>
            <w:tabs>
              <w:tab w:val="right" w:leader="dot" w:pos="9350"/>
            </w:tabs>
            <w:rPr>
              <w:noProof/>
            </w:rPr>
          </w:pPr>
          <w:hyperlink w:anchor="_Toc92062321" w:history="1">
            <w:r w:rsidR="00D314F4" w:rsidRPr="006C37BC">
              <w:rPr>
                <w:rStyle w:val="Hyperlink"/>
                <w:noProof/>
              </w:rPr>
              <w:t>Part B</w:t>
            </w:r>
            <w:r w:rsidR="00D314F4">
              <w:rPr>
                <w:noProof/>
                <w:webHidden/>
              </w:rPr>
              <w:tab/>
            </w:r>
            <w:r w:rsidR="00D314F4">
              <w:rPr>
                <w:noProof/>
                <w:webHidden/>
              </w:rPr>
              <w:fldChar w:fldCharType="begin"/>
            </w:r>
            <w:r w:rsidR="00D314F4">
              <w:rPr>
                <w:noProof/>
                <w:webHidden/>
              </w:rPr>
              <w:instrText xml:space="preserve"> PAGEREF _Toc92062321 \h </w:instrText>
            </w:r>
            <w:r w:rsidR="00D314F4">
              <w:rPr>
                <w:noProof/>
                <w:webHidden/>
              </w:rPr>
            </w:r>
            <w:r w:rsidR="00D314F4">
              <w:rPr>
                <w:noProof/>
                <w:webHidden/>
              </w:rPr>
              <w:fldChar w:fldCharType="separate"/>
            </w:r>
            <w:r w:rsidR="00D314F4">
              <w:rPr>
                <w:noProof/>
                <w:webHidden/>
              </w:rPr>
              <w:t>7</w:t>
            </w:r>
            <w:r w:rsidR="00D314F4">
              <w:rPr>
                <w:noProof/>
                <w:webHidden/>
              </w:rPr>
              <w:fldChar w:fldCharType="end"/>
            </w:r>
          </w:hyperlink>
        </w:p>
        <w:p w14:paraId="32BCCEA2" w14:textId="77777777" w:rsidR="00D314F4" w:rsidRDefault="00817A27">
          <w:pPr>
            <w:pStyle w:val="TOC2"/>
            <w:tabs>
              <w:tab w:val="right" w:leader="dot" w:pos="9350"/>
            </w:tabs>
            <w:rPr>
              <w:noProof/>
            </w:rPr>
          </w:pPr>
          <w:hyperlink w:anchor="_Toc92062322" w:history="1">
            <w:r w:rsidR="00D314F4" w:rsidRPr="006C37BC">
              <w:rPr>
                <w:rStyle w:val="Hyperlink"/>
                <w:noProof/>
              </w:rPr>
              <w:t>Introduction</w:t>
            </w:r>
            <w:r w:rsidR="00D314F4">
              <w:rPr>
                <w:noProof/>
                <w:webHidden/>
              </w:rPr>
              <w:tab/>
            </w:r>
            <w:r w:rsidR="00D314F4">
              <w:rPr>
                <w:noProof/>
                <w:webHidden/>
              </w:rPr>
              <w:fldChar w:fldCharType="begin"/>
            </w:r>
            <w:r w:rsidR="00D314F4">
              <w:rPr>
                <w:noProof/>
                <w:webHidden/>
              </w:rPr>
              <w:instrText xml:space="preserve"> PAGEREF _Toc92062322 \h </w:instrText>
            </w:r>
            <w:r w:rsidR="00D314F4">
              <w:rPr>
                <w:noProof/>
                <w:webHidden/>
              </w:rPr>
            </w:r>
            <w:r w:rsidR="00D314F4">
              <w:rPr>
                <w:noProof/>
                <w:webHidden/>
              </w:rPr>
              <w:fldChar w:fldCharType="separate"/>
            </w:r>
            <w:r w:rsidR="00D314F4">
              <w:rPr>
                <w:noProof/>
                <w:webHidden/>
              </w:rPr>
              <w:t>7</w:t>
            </w:r>
            <w:r w:rsidR="00D314F4">
              <w:rPr>
                <w:noProof/>
                <w:webHidden/>
              </w:rPr>
              <w:fldChar w:fldCharType="end"/>
            </w:r>
          </w:hyperlink>
        </w:p>
        <w:p w14:paraId="104FFA84" w14:textId="77777777" w:rsidR="00D314F4" w:rsidRDefault="00817A27">
          <w:pPr>
            <w:pStyle w:val="TOC2"/>
            <w:tabs>
              <w:tab w:val="right" w:leader="dot" w:pos="9350"/>
            </w:tabs>
            <w:rPr>
              <w:noProof/>
            </w:rPr>
          </w:pPr>
          <w:hyperlink w:anchor="_Toc92062323" w:history="1">
            <w:r w:rsidR="00D314F4" w:rsidRPr="006C37BC">
              <w:rPr>
                <w:rStyle w:val="Hyperlink"/>
                <w:noProof/>
              </w:rPr>
              <w:t>Discussion</w:t>
            </w:r>
            <w:r w:rsidR="00D314F4">
              <w:rPr>
                <w:noProof/>
                <w:webHidden/>
              </w:rPr>
              <w:tab/>
            </w:r>
            <w:r w:rsidR="00D314F4">
              <w:rPr>
                <w:noProof/>
                <w:webHidden/>
              </w:rPr>
              <w:fldChar w:fldCharType="begin"/>
            </w:r>
            <w:r w:rsidR="00D314F4">
              <w:rPr>
                <w:noProof/>
                <w:webHidden/>
              </w:rPr>
              <w:instrText xml:space="preserve"> PAGEREF _Toc92062323 \h </w:instrText>
            </w:r>
            <w:r w:rsidR="00D314F4">
              <w:rPr>
                <w:noProof/>
                <w:webHidden/>
              </w:rPr>
            </w:r>
            <w:r w:rsidR="00D314F4">
              <w:rPr>
                <w:noProof/>
                <w:webHidden/>
              </w:rPr>
              <w:fldChar w:fldCharType="separate"/>
            </w:r>
            <w:r w:rsidR="00D314F4">
              <w:rPr>
                <w:noProof/>
                <w:webHidden/>
              </w:rPr>
              <w:t>8</w:t>
            </w:r>
            <w:r w:rsidR="00D314F4">
              <w:rPr>
                <w:noProof/>
                <w:webHidden/>
              </w:rPr>
              <w:fldChar w:fldCharType="end"/>
            </w:r>
          </w:hyperlink>
        </w:p>
        <w:p w14:paraId="674A4F60" w14:textId="77777777" w:rsidR="00D314F4" w:rsidRDefault="00817A27">
          <w:pPr>
            <w:pStyle w:val="TOC2"/>
            <w:tabs>
              <w:tab w:val="right" w:leader="dot" w:pos="9350"/>
            </w:tabs>
            <w:rPr>
              <w:noProof/>
            </w:rPr>
          </w:pPr>
          <w:hyperlink w:anchor="_Toc92062324" w:history="1">
            <w:r w:rsidR="00D314F4" w:rsidRPr="006C37BC">
              <w:rPr>
                <w:rStyle w:val="Hyperlink"/>
                <w:noProof/>
              </w:rPr>
              <w:t>Analysis of Costs related to both Projects</w:t>
            </w:r>
            <w:r w:rsidR="00D314F4">
              <w:rPr>
                <w:noProof/>
                <w:webHidden/>
              </w:rPr>
              <w:tab/>
            </w:r>
            <w:r w:rsidR="00D314F4">
              <w:rPr>
                <w:noProof/>
                <w:webHidden/>
              </w:rPr>
              <w:fldChar w:fldCharType="begin"/>
            </w:r>
            <w:r w:rsidR="00D314F4">
              <w:rPr>
                <w:noProof/>
                <w:webHidden/>
              </w:rPr>
              <w:instrText xml:space="preserve"> PAGEREF _Toc92062324 \h </w:instrText>
            </w:r>
            <w:r w:rsidR="00D314F4">
              <w:rPr>
                <w:noProof/>
                <w:webHidden/>
              </w:rPr>
            </w:r>
            <w:r w:rsidR="00D314F4">
              <w:rPr>
                <w:noProof/>
                <w:webHidden/>
              </w:rPr>
              <w:fldChar w:fldCharType="separate"/>
            </w:r>
            <w:r w:rsidR="00D314F4">
              <w:rPr>
                <w:noProof/>
                <w:webHidden/>
              </w:rPr>
              <w:t>8</w:t>
            </w:r>
            <w:r w:rsidR="00D314F4">
              <w:rPr>
                <w:noProof/>
                <w:webHidden/>
              </w:rPr>
              <w:fldChar w:fldCharType="end"/>
            </w:r>
          </w:hyperlink>
        </w:p>
        <w:p w14:paraId="28D40346" w14:textId="77777777" w:rsidR="00D314F4" w:rsidRDefault="00817A27">
          <w:pPr>
            <w:pStyle w:val="TOC1"/>
            <w:tabs>
              <w:tab w:val="right" w:leader="dot" w:pos="9350"/>
            </w:tabs>
            <w:rPr>
              <w:noProof/>
            </w:rPr>
          </w:pPr>
          <w:hyperlink w:anchor="_Toc92062325" w:history="1">
            <w:r w:rsidR="00D314F4" w:rsidRPr="006C37BC">
              <w:rPr>
                <w:rStyle w:val="Hyperlink"/>
                <w:noProof/>
              </w:rPr>
              <w:t>Conclusion</w:t>
            </w:r>
            <w:r w:rsidR="00D314F4">
              <w:rPr>
                <w:noProof/>
                <w:webHidden/>
              </w:rPr>
              <w:tab/>
            </w:r>
            <w:r w:rsidR="00D314F4">
              <w:rPr>
                <w:noProof/>
                <w:webHidden/>
              </w:rPr>
              <w:fldChar w:fldCharType="begin"/>
            </w:r>
            <w:r w:rsidR="00D314F4">
              <w:rPr>
                <w:noProof/>
                <w:webHidden/>
              </w:rPr>
              <w:instrText xml:space="preserve"> PAGEREF _Toc92062325 \h </w:instrText>
            </w:r>
            <w:r w:rsidR="00D314F4">
              <w:rPr>
                <w:noProof/>
                <w:webHidden/>
              </w:rPr>
            </w:r>
            <w:r w:rsidR="00D314F4">
              <w:rPr>
                <w:noProof/>
                <w:webHidden/>
              </w:rPr>
              <w:fldChar w:fldCharType="separate"/>
            </w:r>
            <w:r w:rsidR="00D314F4">
              <w:rPr>
                <w:noProof/>
                <w:webHidden/>
              </w:rPr>
              <w:t>10</w:t>
            </w:r>
            <w:r w:rsidR="00D314F4">
              <w:rPr>
                <w:noProof/>
                <w:webHidden/>
              </w:rPr>
              <w:fldChar w:fldCharType="end"/>
            </w:r>
          </w:hyperlink>
        </w:p>
        <w:p w14:paraId="688E4F65" w14:textId="77777777" w:rsidR="00D314F4" w:rsidRDefault="00817A27">
          <w:pPr>
            <w:pStyle w:val="TOC1"/>
            <w:tabs>
              <w:tab w:val="right" w:leader="dot" w:pos="9350"/>
            </w:tabs>
            <w:rPr>
              <w:noProof/>
            </w:rPr>
          </w:pPr>
          <w:hyperlink w:anchor="_Toc92062326" w:history="1">
            <w:r w:rsidR="00D314F4" w:rsidRPr="006C37BC">
              <w:rPr>
                <w:rStyle w:val="Hyperlink"/>
                <w:noProof/>
              </w:rPr>
              <w:t>Reference</w:t>
            </w:r>
            <w:r w:rsidR="00D314F4">
              <w:rPr>
                <w:noProof/>
                <w:webHidden/>
              </w:rPr>
              <w:tab/>
            </w:r>
            <w:r w:rsidR="00D314F4">
              <w:rPr>
                <w:noProof/>
                <w:webHidden/>
              </w:rPr>
              <w:fldChar w:fldCharType="begin"/>
            </w:r>
            <w:r w:rsidR="00D314F4">
              <w:rPr>
                <w:noProof/>
                <w:webHidden/>
              </w:rPr>
              <w:instrText xml:space="preserve"> PAGEREF _Toc92062326 \h </w:instrText>
            </w:r>
            <w:r w:rsidR="00D314F4">
              <w:rPr>
                <w:noProof/>
                <w:webHidden/>
              </w:rPr>
            </w:r>
            <w:r w:rsidR="00D314F4">
              <w:rPr>
                <w:noProof/>
                <w:webHidden/>
              </w:rPr>
              <w:fldChar w:fldCharType="separate"/>
            </w:r>
            <w:r w:rsidR="00D314F4">
              <w:rPr>
                <w:noProof/>
                <w:webHidden/>
              </w:rPr>
              <w:t>11</w:t>
            </w:r>
            <w:r w:rsidR="00D314F4">
              <w:rPr>
                <w:noProof/>
                <w:webHidden/>
              </w:rPr>
              <w:fldChar w:fldCharType="end"/>
            </w:r>
          </w:hyperlink>
        </w:p>
        <w:p w14:paraId="3688D405" w14:textId="77777777" w:rsidR="000E3FBA" w:rsidRDefault="000E3FBA">
          <w:r>
            <w:rPr>
              <w:b/>
              <w:bCs/>
              <w:noProof/>
            </w:rPr>
            <w:fldChar w:fldCharType="end"/>
          </w:r>
        </w:p>
      </w:sdtContent>
    </w:sdt>
    <w:p w14:paraId="3A3AA719" w14:textId="77777777" w:rsidR="00F973F4" w:rsidRDefault="00F973F4" w:rsidP="00F973F4"/>
    <w:p w14:paraId="77293768" w14:textId="77777777" w:rsidR="000E3FBA" w:rsidRDefault="000E3FBA" w:rsidP="00F973F4"/>
    <w:p w14:paraId="033F7C02" w14:textId="77777777" w:rsidR="000E3FBA" w:rsidRDefault="000E3FBA" w:rsidP="00F973F4"/>
    <w:p w14:paraId="35850981" w14:textId="77777777" w:rsidR="000E3FBA" w:rsidRDefault="000E3FBA" w:rsidP="00F973F4"/>
    <w:p w14:paraId="4BCA7D38" w14:textId="77777777" w:rsidR="000E3FBA" w:rsidRDefault="000E3FBA" w:rsidP="00F973F4"/>
    <w:p w14:paraId="3232B8A4" w14:textId="77777777" w:rsidR="000E3FBA" w:rsidRDefault="000E3FBA" w:rsidP="00F973F4"/>
    <w:p w14:paraId="5EE2499D" w14:textId="77777777" w:rsidR="000E3FBA" w:rsidRDefault="000E3FBA" w:rsidP="00F973F4"/>
    <w:p w14:paraId="2A2EE44D" w14:textId="77777777" w:rsidR="000E3FBA" w:rsidRDefault="000E3FBA" w:rsidP="000E3FBA">
      <w:pPr>
        <w:pStyle w:val="Heading1"/>
      </w:pPr>
      <w:bookmarkStart w:id="0" w:name="_Toc92062315"/>
      <w:r>
        <w:t>Part A</w:t>
      </w:r>
      <w:bookmarkEnd w:id="0"/>
    </w:p>
    <w:p w14:paraId="63F936C3" w14:textId="77777777" w:rsidR="000E3FBA" w:rsidRDefault="000E3FBA" w:rsidP="000E3FBA">
      <w:pPr>
        <w:pStyle w:val="Heading2"/>
      </w:pPr>
      <w:bookmarkStart w:id="1" w:name="_Toc92062316"/>
      <w:r>
        <w:t>Introduction</w:t>
      </w:r>
      <w:bookmarkEnd w:id="1"/>
    </w:p>
    <w:p w14:paraId="6AB6BA0B" w14:textId="77777777" w:rsidR="00170C7C" w:rsidRPr="00170C7C" w:rsidRDefault="00170C7C" w:rsidP="00170C7C">
      <w:r>
        <w:tab/>
        <w:t>The main focus of the assess</w:t>
      </w:r>
      <w:r w:rsidR="00ED6E74">
        <w:t xml:space="preserve">ment is to formulate the budgets and control reports so that the financial performance of </w:t>
      </w:r>
      <w:r w:rsidR="00ED6E74" w:rsidRPr="00ED6E74">
        <w:t>Amana Ltd</w:t>
      </w:r>
      <w:r w:rsidR="00ED6E74">
        <w:t xml:space="preserve"> can be reviewed.</w:t>
      </w:r>
      <w:r w:rsidR="00442C44" w:rsidRPr="00442C44">
        <w:rPr>
          <w:rFonts w:ascii="Arial" w:eastAsiaTheme="minorHAnsi" w:hAnsi="Arial" w:cs="Arial"/>
          <w:color w:val="000000"/>
          <w:kern w:val="0"/>
          <w:sz w:val="20"/>
          <w:szCs w:val="20"/>
          <w:lang w:eastAsia="en-US"/>
        </w:rPr>
        <w:t xml:space="preserve"> </w:t>
      </w:r>
      <w:r w:rsidR="00442C44" w:rsidRPr="00442C44">
        <w:t>Amana Ltd is a family-owned tourist business located in England which sells souvenirs to tourists</w:t>
      </w:r>
      <w:r w:rsidR="00442C44">
        <w:t>. The business is looking to expand its operations and therefore the management is looking to acquire a better idea regarding the financial strengths of the business.</w:t>
      </w:r>
      <w:r w:rsidR="009B403E">
        <w:t xml:space="preserve"> In order to implement the plans of the business, the senior management of the company is looking to use budgetary control. The senior management of the company will be using budgets so as to decide on the scale of operations and also determine whether in actual terms the business is able to achieve its targets or not.</w:t>
      </w:r>
      <w:r w:rsidR="00BF2B0A">
        <w:t xml:space="preserve"> The report would be covering areas on which the management should invest time to make improvements and ensure that a level of efficiency is achieved in the operational process</w:t>
      </w:r>
      <w:r w:rsidR="00D314F4" w:rsidRPr="00D314F4">
        <w:rPr>
          <w:shd w:val="clear" w:color="auto" w:fill="FFFFFF"/>
        </w:rPr>
        <w:t xml:space="preserve"> </w:t>
      </w:r>
      <w:r w:rsidR="00D314F4">
        <w:rPr>
          <w:shd w:val="clear" w:color="auto" w:fill="FFFFFF"/>
        </w:rPr>
        <w:t>(</w:t>
      </w:r>
      <w:proofErr w:type="spellStart"/>
      <w:r w:rsidR="00D314F4">
        <w:rPr>
          <w:shd w:val="clear" w:color="auto" w:fill="FFFFFF"/>
        </w:rPr>
        <w:t>Dudin</w:t>
      </w:r>
      <w:proofErr w:type="spellEnd"/>
      <w:r w:rsidR="00D314F4">
        <w:rPr>
          <w:shd w:val="clear" w:color="auto" w:fill="FFFFFF"/>
        </w:rPr>
        <w:t xml:space="preserve"> et al. 2015)</w:t>
      </w:r>
      <w:r w:rsidR="00BF2B0A">
        <w:t>.</w:t>
      </w:r>
      <w:r w:rsidR="004446F2">
        <w:t xml:space="preserve"> The report would be providing specific recommendations as to the steps which the management can take for improving on the variances.</w:t>
      </w:r>
    </w:p>
    <w:p w14:paraId="7F0C24B7" w14:textId="77777777" w:rsidR="00C0761D" w:rsidRPr="00C0761D" w:rsidRDefault="00EF59E9" w:rsidP="00EF59E9">
      <w:pPr>
        <w:pStyle w:val="Heading2"/>
      </w:pPr>
      <w:bookmarkStart w:id="2" w:name="_Toc92062317"/>
      <w:r>
        <w:t>Discussion</w:t>
      </w:r>
      <w:bookmarkEnd w:id="2"/>
    </w:p>
    <w:p w14:paraId="0FE96FD4" w14:textId="77777777" w:rsidR="000E3FBA" w:rsidRDefault="000E3FBA" w:rsidP="000E3FBA">
      <w:pPr>
        <w:pStyle w:val="Heading2"/>
      </w:pPr>
      <w:bookmarkStart w:id="3" w:name="_Toc92062318"/>
      <w:r>
        <w:t>Control Report Portraying the Budgets and Variances</w:t>
      </w:r>
      <w:bookmarkEnd w:id="3"/>
    </w:p>
    <w:p w14:paraId="0973C87F" w14:textId="77777777" w:rsidR="00896531" w:rsidRPr="00896531" w:rsidRDefault="00896531" w:rsidP="00896531">
      <w:r>
        <w:tab/>
        <w:t xml:space="preserve">The management of </w:t>
      </w:r>
      <w:r w:rsidRPr="00ED6E74">
        <w:t>Amana Ltd</w:t>
      </w:r>
      <w:r>
        <w:t xml:space="preserve"> follows budgetary approach for planning and controlling the flow of operations of the business.</w:t>
      </w:r>
      <w:r w:rsidR="00AB69F9">
        <w:t xml:space="preserve"> The business follows flexible budgeting practices so as to control the ca</w:t>
      </w:r>
      <w:r w:rsidR="009255F6">
        <w:t>pacity of operations. The flexible budgeting approach of the business allows the management to make adjustments in the budget as and when some market changes take place or some factors are affecting the performance. In a way, flexible budgeting approach can assist the senior management to achieve high level of accuracy in its budgeting approach.</w:t>
      </w:r>
    </w:p>
    <w:tbl>
      <w:tblPr>
        <w:tblW w:w="5000" w:type="pct"/>
        <w:tblLook w:val="04A0" w:firstRow="1" w:lastRow="0" w:firstColumn="1" w:lastColumn="0" w:noHBand="0" w:noVBand="1"/>
      </w:tblPr>
      <w:tblGrid>
        <w:gridCol w:w="3229"/>
        <w:gridCol w:w="1591"/>
        <w:gridCol w:w="1621"/>
        <w:gridCol w:w="1547"/>
        <w:gridCol w:w="1362"/>
      </w:tblGrid>
      <w:tr w:rsidR="00CF1E6F" w:rsidRPr="00CF1E6F" w14:paraId="4CFCCD2D" w14:textId="77777777" w:rsidTr="00CF1E6F">
        <w:trPr>
          <w:trHeight w:val="300"/>
        </w:trPr>
        <w:tc>
          <w:tcPr>
            <w:tcW w:w="5000" w:type="pct"/>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DF779E" w14:textId="77777777" w:rsidR="00CF1E6F" w:rsidRPr="00CF1E6F" w:rsidRDefault="00CF1E6F" w:rsidP="00CF1E6F">
            <w:pPr>
              <w:widowControl/>
              <w:spacing w:line="240" w:lineRule="auto"/>
              <w:jc w:val="center"/>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Monthly Control Budget</w:t>
            </w:r>
          </w:p>
        </w:tc>
      </w:tr>
      <w:tr w:rsidR="00CF1E6F" w:rsidRPr="00CF1E6F" w14:paraId="45DA26C1" w14:textId="77777777" w:rsidTr="00CF1E6F">
        <w:trPr>
          <w:trHeight w:val="300"/>
        </w:trPr>
        <w:tc>
          <w:tcPr>
            <w:tcW w:w="1809" w:type="pct"/>
            <w:tcBorders>
              <w:top w:val="nil"/>
              <w:left w:val="single" w:sz="4" w:space="0" w:color="auto"/>
              <w:bottom w:val="single" w:sz="4" w:space="0" w:color="auto"/>
              <w:right w:val="single" w:sz="4" w:space="0" w:color="auto"/>
            </w:tcBorders>
            <w:shd w:val="clear" w:color="auto" w:fill="auto"/>
            <w:noWrap/>
            <w:vAlign w:val="bottom"/>
            <w:hideMark/>
          </w:tcPr>
          <w:p w14:paraId="19581CF4"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Particulars</w:t>
            </w:r>
          </w:p>
        </w:tc>
        <w:tc>
          <w:tcPr>
            <w:tcW w:w="834" w:type="pct"/>
            <w:tcBorders>
              <w:top w:val="nil"/>
              <w:left w:val="nil"/>
              <w:bottom w:val="single" w:sz="4" w:space="0" w:color="auto"/>
              <w:right w:val="single" w:sz="4" w:space="0" w:color="auto"/>
            </w:tcBorders>
            <w:shd w:val="clear" w:color="auto" w:fill="auto"/>
            <w:noWrap/>
            <w:vAlign w:val="bottom"/>
            <w:hideMark/>
          </w:tcPr>
          <w:p w14:paraId="645B7BCE"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Original Budget</w:t>
            </w:r>
          </w:p>
        </w:tc>
        <w:tc>
          <w:tcPr>
            <w:tcW w:w="852" w:type="pct"/>
            <w:tcBorders>
              <w:top w:val="nil"/>
              <w:left w:val="nil"/>
              <w:bottom w:val="single" w:sz="4" w:space="0" w:color="auto"/>
              <w:right w:val="single" w:sz="4" w:space="0" w:color="auto"/>
            </w:tcBorders>
            <w:shd w:val="clear" w:color="auto" w:fill="auto"/>
            <w:noWrap/>
            <w:vAlign w:val="bottom"/>
            <w:hideMark/>
          </w:tcPr>
          <w:p w14:paraId="24A96C66"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Flexible Budget</w:t>
            </w:r>
          </w:p>
        </w:tc>
        <w:tc>
          <w:tcPr>
            <w:tcW w:w="808" w:type="pct"/>
            <w:tcBorders>
              <w:top w:val="nil"/>
              <w:left w:val="nil"/>
              <w:bottom w:val="single" w:sz="4" w:space="0" w:color="auto"/>
              <w:right w:val="single" w:sz="4" w:space="0" w:color="auto"/>
            </w:tcBorders>
            <w:shd w:val="clear" w:color="auto" w:fill="auto"/>
            <w:noWrap/>
            <w:vAlign w:val="bottom"/>
            <w:hideMark/>
          </w:tcPr>
          <w:p w14:paraId="12B04160"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Actuals</w:t>
            </w:r>
          </w:p>
        </w:tc>
        <w:tc>
          <w:tcPr>
            <w:tcW w:w="698" w:type="pct"/>
            <w:tcBorders>
              <w:top w:val="nil"/>
              <w:left w:val="nil"/>
              <w:bottom w:val="single" w:sz="4" w:space="0" w:color="auto"/>
              <w:right w:val="single" w:sz="4" w:space="0" w:color="auto"/>
            </w:tcBorders>
            <w:shd w:val="clear" w:color="auto" w:fill="auto"/>
            <w:noWrap/>
            <w:vAlign w:val="bottom"/>
            <w:hideMark/>
          </w:tcPr>
          <w:p w14:paraId="0EC8BBD2"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Variances</w:t>
            </w:r>
          </w:p>
        </w:tc>
      </w:tr>
      <w:tr w:rsidR="00CF1E6F" w:rsidRPr="00CF1E6F" w14:paraId="38AAFE1A" w14:textId="77777777" w:rsidTr="00CF1E6F">
        <w:trPr>
          <w:trHeight w:val="300"/>
        </w:trPr>
        <w:tc>
          <w:tcPr>
            <w:tcW w:w="1809" w:type="pct"/>
            <w:tcBorders>
              <w:top w:val="nil"/>
              <w:left w:val="single" w:sz="4" w:space="0" w:color="auto"/>
              <w:bottom w:val="single" w:sz="4" w:space="0" w:color="auto"/>
              <w:right w:val="single" w:sz="4" w:space="0" w:color="auto"/>
            </w:tcBorders>
            <w:shd w:val="clear" w:color="auto" w:fill="auto"/>
            <w:noWrap/>
            <w:vAlign w:val="bottom"/>
            <w:hideMark/>
          </w:tcPr>
          <w:p w14:paraId="5D0D8E2E"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w:t>
            </w:r>
          </w:p>
        </w:tc>
        <w:tc>
          <w:tcPr>
            <w:tcW w:w="834" w:type="pct"/>
            <w:tcBorders>
              <w:top w:val="nil"/>
              <w:left w:val="nil"/>
              <w:bottom w:val="single" w:sz="4" w:space="0" w:color="auto"/>
              <w:right w:val="single" w:sz="4" w:space="0" w:color="auto"/>
            </w:tcBorders>
            <w:shd w:val="clear" w:color="auto" w:fill="auto"/>
            <w:noWrap/>
            <w:vAlign w:val="bottom"/>
            <w:hideMark/>
          </w:tcPr>
          <w:p w14:paraId="6C147345"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w:t>
            </w:r>
          </w:p>
        </w:tc>
        <w:tc>
          <w:tcPr>
            <w:tcW w:w="852" w:type="pct"/>
            <w:tcBorders>
              <w:top w:val="nil"/>
              <w:left w:val="nil"/>
              <w:bottom w:val="single" w:sz="4" w:space="0" w:color="auto"/>
              <w:right w:val="single" w:sz="4" w:space="0" w:color="auto"/>
            </w:tcBorders>
            <w:shd w:val="clear" w:color="auto" w:fill="auto"/>
            <w:noWrap/>
            <w:vAlign w:val="bottom"/>
            <w:hideMark/>
          </w:tcPr>
          <w:p w14:paraId="679701DE"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w:t>
            </w:r>
          </w:p>
        </w:tc>
        <w:tc>
          <w:tcPr>
            <w:tcW w:w="808" w:type="pct"/>
            <w:tcBorders>
              <w:top w:val="nil"/>
              <w:left w:val="nil"/>
              <w:bottom w:val="single" w:sz="4" w:space="0" w:color="auto"/>
              <w:right w:val="single" w:sz="4" w:space="0" w:color="auto"/>
            </w:tcBorders>
            <w:shd w:val="clear" w:color="auto" w:fill="auto"/>
            <w:noWrap/>
            <w:vAlign w:val="bottom"/>
            <w:hideMark/>
          </w:tcPr>
          <w:p w14:paraId="272F9FC1"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w:t>
            </w:r>
          </w:p>
        </w:tc>
        <w:tc>
          <w:tcPr>
            <w:tcW w:w="698" w:type="pct"/>
            <w:tcBorders>
              <w:top w:val="nil"/>
              <w:left w:val="nil"/>
              <w:bottom w:val="single" w:sz="4" w:space="0" w:color="auto"/>
              <w:right w:val="single" w:sz="4" w:space="0" w:color="auto"/>
            </w:tcBorders>
            <w:shd w:val="clear" w:color="auto" w:fill="auto"/>
            <w:noWrap/>
            <w:vAlign w:val="bottom"/>
            <w:hideMark/>
          </w:tcPr>
          <w:p w14:paraId="69107D7C"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w:t>
            </w:r>
          </w:p>
        </w:tc>
      </w:tr>
      <w:tr w:rsidR="00CF1E6F" w:rsidRPr="00CF1E6F" w14:paraId="44305C30" w14:textId="77777777" w:rsidTr="00CF1E6F">
        <w:trPr>
          <w:trHeight w:val="315"/>
        </w:trPr>
        <w:tc>
          <w:tcPr>
            <w:tcW w:w="1809" w:type="pct"/>
            <w:tcBorders>
              <w:top w:val="nil"/>
              <w:left w:val="single" w:sz="4" w:space="0" w:color="auto"/>
              <w:bottom w:val="double" w:sz="6" w:space="0" w:color="auto"/>
              <w:right w:val="single" w:sz="4" w:space="0" w:color="auto"/>
            </w:tcBorders>
            <w:shd w:val="clear" w:color="auto" w:fill="auto"/>
            <w:noWrap/>
            <w:vAlign w:val="bottom"/>
            <w:hideMark/>
          </w:tcPr>
          <w:p w14:paraId="12E2EF2F"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Units</w:t>
            </w:r>
          </w:p>
        </w:tc>
        <w:tc>
          <w:tcPr>
            <w:tcW w:w="834" w:type="pct"/>
            <w:tcBorders>
              <w:top w:val="nil"/>
              <w:left w:val="nil"/>
              <w:bottom w:val="double" w:sz="6" w:space="0" w:color="auto"/>
              <w:right w:val="single" w:sz="4" w:space="0" w:color="auto"/>
            </w:tcBorders>
            <w:shd w:val="clear" w:color="auto" w:fill="auto"/>
            <w:noWrap/>
            <w:vAlign w:val="bottom"/>
            <w:hideMark/>
          </w:tcPr>
          <w:p w14:paraId="26FE9958" w14:textId="77777777" w:rsidR="00CF1E6F" w:rsidRPr="00CF1E6F" w:rsidRDefault="00CF1E6F" w:rsidP="00CF1E6F">
            <w:pPr>
              <w:widowControl/>
              <w:spacing w:line="240" w:lineRule="auto"/>
              <w:jc w:val="righ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100000</w:t>
            </w:r>
          </w:p>
        </w:tc>
        <w:tc>
          <w:tcPr>
            <w:tcW w:w="852" w:type="pct"/>
            <w:tcBorders>
              <w:top w:val="nil"/>
              <w:left w:val="nil"/>
              <w:bottom w:val="double" w:sz="6" w:space="0" w:color="auto"/>
              <w:right w:val="single" w:sz="4" w:space="0" w:color="auto"/>
            </w:tcBorders>
            <w:shd w:val="clear" w:color="auto" w:fill="auto"/>
            <w:noWrap/>
            <w:vAlign w:val="bottom"/>
            <w:hideMark/>
          </w:tcPr>
          <w:p w14:paraId="104D9273" w14:textId="77777777" w:rsidR="00CF1E6F" w:rsidRPr="00CF1E6F" w:rsidRDefault="00CF1E6F" w:rsidP="00CF1E6F">
            <w:pPr>
              <w:widowControl/>
              <w:spacing w:line="240" w:lineRule="auto"/>
              <w:jc w:val="righ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80000</w:t>
            </w:r>
          </w:p>
        </w:tc>
        <w:tc>
          <w:tcPr>
            <w:tcW w:w="808" w:type="pct"/>
            <w:tcBorders>
              <w:top w:val="nil"/>
              <w:left w:val="nil"/>
              <w:bottom w:val="double" w:sz="6" w:space="0" w:color="auto"/>
              <w:right w:val="single" w:sz="4" w:space="0" w:color="auto"/>
            </w:tcBorders>
            <w:shd w:val="clear" w:color="auto" w:fill="auto"/>
            <w:noWrap/>
            <w:vAlign w:val="bottom"/>
            <w:hideMark/>
          </w:tcPr>
          <w:p w14:paraId="0AF7F237" w14:textId="77777777" w:rsidR="00CF1E6F" w:rsidRPr="00CF1E6F" w:rsidRDefault="00CF1E6F" w:rsidP="00CF1E6F">
            <w:pPr>
              <w:widowControl/>
              <w:spacing w:line="240" w:lineRule="auto"/>
              <w:jc w:val="righ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80000</w:t>
            </w:r>
          </w:p>
        </w:tc>
        <w:tc>
          <w:tcPr>
            <w:tcW w:w="698" w:type="pct"/>
            <w:tcBorders>
              <w:top w:val="nil"/>
              <w:left w:val="nil"/>
              <w:bottom w:val="double" w:sz="6" w:space="0" w:color="auto"/>
              <w:right w:val="single" w:sz="4" w:space="0" w:color="auto"/>
            </w:tcBorders>
            <w:shd w:val="clear" w:color="auto" w:fill="auto"/>
            <w:noWrap/>
            <w:vAlign w:val="bottom"/>
            <w:hideMark/>
          </w:tcPr>
          <w:p w14:paraId="6513D071"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 </w:t>
            </w:r>
          </w:p>
        </w:tc>
      </w:tr>
      <w:tr w:rsidR="00CF1E6F" w:rsidRPr="00CF1E6F" w14:paraId="22CCDD2E" w14:textId="77777777" w:rsidTr="00CF1E6F">
        <w:trPr>
          <w:trHeight w:val="315"/>
        </w:trPr>
        <w:tc>
          <w:tcPr>
            <w:tcW w:w="1809" w:type="pct"/>
            <w:tcBorders>
              <w:top w:val="nil"/>
              <w:left w:val="single" w:sz="4" w:space="0" w:color="auto"/>
              <w:bottom w:val="single" w:sz="4" w:space="0" w:color="auto"/>
              <w:right w:val="single" w:sz="4" w:space="0" w:color="auto"/>
            </w:tcBorders>
            <w:shd w:val="clear" w:color="auto" w:fill="auto"/>
            <w:noWrap/>
            <w:vAlign w:val="bottom"/>
            <w:hideMark/>
          </w:tcPr>
          <w:p w14:paraId="0E4D6ED0"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Sales</w:t>
            </w:r>
          </w:p>
        </w:tc>
        <w:tc>
          <w:tcPr>
            <w:tcW w:w="834" w:type="pct"/>
            <w:tcBorders>
              <w:top w:val="nil"/>
              <w:left w:val="nil"/>
              <w:bottom w:val="single" w:sz="4" w:space="0" w:color="auto"/>
              <w:right w:val="single" w:sz="4" w:space="0" w:color="auto"/>
            </w:tcBorders>
            <w:shd w:val="clear" w:color="auto" w:fill="auto"/>
            <w:noWrap/>
            <w:vAlign w:val="bottom"/>
            <w:hideMark/>
          </w:tcPr>
          <w:p w14:paraId="4BA0DF14"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2,500,000.00 </w:t>
            </w:r>
          </w:p>
        </w:tc>
        <w:tc>
          <w:tcPr>
            <w:tcW w:w="852" w:type="pct"/>
            <w:tcBorders>
              <w:top w:val="nil"/>
              <w:left w:val="nil"/>
              <w:bottom w:val="single" w:sz="4" w:space="0" w:color="auto"/>
              <w:right w:val="single" w:sz="4" w:space="0" w:color="auto"/>
            </w:tcBorders>
            <w:shd w:val="clear" w:color="auto" w:fill="auto"/>
            <w:noWrap/>
            <w:vAlign w:val="bottom"/>
            <w:hideMark/>
          </w:tcPr>
          <w:p w14:paraId="759AE0F9"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2,000,000.00 </w:t>
            </w:r>
          </w:p>
        </w:tc>
        <w:tc>
          <w:tcPr>
            <w:tcW w:w="808" w:type="pct"/>
            <w:tcBorders>
              <w:top w:val="nil"/>
              <w:left w:val="nil"/>
              <w:bottom w:val="single" w:sz="4" w:space="0" w:color="auto"/>
              <w:right w:val="single" w:sz="4" w:space="0" w:color="auto"/>
            </w:tcBorders>
            <w:shd w:val="clear" w:color="auto" w:fill="auto"/>
            <w:noWrap/>
            <w:vAlign w:val="bottom"/>
            <w:hideMark/>
          </w:tcPr>
          <w:p w14:paraId="51B5A113"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1,600,000.00 </w:t>
            </w:r>
          </w:p>
        </w:tc>
        <w:tc>
          <w:tcPr>
            <w:tcW w:w="698" w:type="pct"/>
            <w:tcBorders>
              <w:top w:val="nil"/>
              <w:left w:val="nil"/>
              <w:bottom w:val="single" w:sz="4" w:space="0" w:color="auto"/>
              <w:right w:val="single" w:sz="4" w:space="0" w:color="auto"/>
            </w:tcBorders>
            <w:shd w:val="clear" w:color="auto" w:fill="auto"/>
            <w:noWrap/>
            <w:vAlign w:val="bottom"/>
            <w:hideMark/>
          </w:tcPr>
          <w:p w14:paraId="3FF1300B"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400,000.00 </w:t>
            </w:r>
          </w:p>
        </w:tc>
      </w:tr>
      <w:tr w:rsidR="00CF1E6F" w:rsidRPr="00CF1E6F" w14:paraId="7FB36DAF" w14:textId="77777777" w:rsidTr="00CF1E6F">
        <w:trPr>
          <w:trHeight w:val="300"/>
        </w:trPr>
        <w:tc>
          <w:tcPr>
            <w:tcW w:w="1809" w:type="pct"/>
            <w:tcBorders>
              <w:top w:val="nil"/>
              <w:left w:val="single" w:sz="4" w:space="0" w:color="auto"/>
              <w:bottom w:val="single" w:sz="4" w:space="0" w:color="auto"/>
              <w:right w:val="single" w:sz="4" w:space="0" w:color="auto"/>
            </w:tcBorders>
            <w:shd w:val="clear" w:color="auto" w:fill="auto"/>
            <w:noWrap/>
            <w:vAlign w:val="bottom"/>
            <w:hideMark/>
          </w:tcPr>
          <w:p w14:paraId="284DF69E"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Less: Variable Costs</w:t>
            </w:r>
          </w:p>
        </w:tc>
        <w:tc>
          <w:tcPr>
            <w:tcW w:w="834" w:type="pct"/>
            <w:tcBorders>
              <w:top w:val="nil"/>
              <w:left w:val="nil"/>
              <w:bottom w:val="single" w:sz="4" w:space="0" w:color="auto"/>
              <w:right w:val="single" w:sz="4" w:space="0" w:color="auto"/>
            </w:tcBorders>
            <w:shd w:val="clear" w:color="auto" w:fill="auto"/>
            <w:noWrap/>
            <w:vAlign w:val="bottom"/>
            <w:hideMark/>
          </w:tcPr>
          <w:p w14:paraId="51FADB1F"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w:t>
            </w:r>
          </w:p>
        </w:tc>
        <w:tc>
          <w:tcPr>
            <w:tcW w:w="852" w:type="pct"/>
            <w:tcBorders>
              <w:top w:val="nil"/>
              <w:left w:val="nil"/>
              <w:bottom w:val="single" w:sz="4" w:space="0" w:color="auto"/>
              <w:right w:val="single" w:sz="4" w:space="0" w:color="auto"/>
            </w:tcBorders>
            <w:shd w:val="clear" w:color="auto" w:fill="auto"/>
            <w:noWrap/>
            <w:vAlign w:val="bottom"/>
            <w:hideMark/>
          </w:tcPr>
          <w:p w14:paraId="1FB5184B"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w:t>
            </w:r>
          </w:p>
        </w:tc>
        <w:tc>
          <w:tcPr>
            <w:tcW w:w="808" w:type="pct"/>
            <w:tcBorders>
              <w:top w:val="nil"/>
              <w:left w:val="nil"/>
              <w:bottom w:val="single" w:sz="4" w:space="0" w:color="auto"/>
              <w:right w:val="single" w:sz="4" w:space="0" w:color="auto"/>
            </w:tcBorders>
            <w:shd w:val="clear" w:color="auto" w:fill="auto"/>
            <w:noWrap/>
            <w:vAlign w:val="bottom"/>
            <w:hideMark/>
          </w:tcPr>
          <w:p w14:paraId="0171BB88"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w:t>
            </w:r>
          </w:p>
        </w:tc>
        <w:tc>
          <w:tcPr>
            <w:tcW w:w="698" w:type="pct"/>
            <w:tcBorders>
              <w:top w:val="nil"/>
              <w:left w:val="nil"/>
              <w:bottom w:val="single" w:sz="4" w:space="0" w:color="auto"/>
              <w:right w:val="single" w:sz="4" w:space="0" w:color="auto"/>
            </w:tcBorders>
            <w:shd w:val="clear" w:color="auto" w:fill="auto"/>
            <w:noWrap/>
            <w:vAlign w:val="bottom"/>
            <w:hideMark/>
          </w:tcPr>
          <w:p w14:paraId="0334126C"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w:t>
            </w:r>
          </w:p>
        </w:tc>
      </w:tr>
      <w:tr w:rsidR="00CF1E6F" w:rsidRPr="00CF1E6F" w14:paraId="29078B92" w14:textId="77777777" w:rsidTr="00CF1E6F">
        <w:trPr>
          <w:trHeight w:val="300"/>
        </w:trPr>
        <w:tc>
          <w:tcPr>
            <w:tcW w:w="1809" w:type="pct"/>
            <w:tcBorders>
              <w:top w:val="nil"/>
              <w:left w:val="single" w:sz="4" w:space="0" w:color="auto"/>
              <w:bottom w:val="single" w:sz="4" w:space="0" w:color="auto"/>
              <w:right w:val="single" w:sz="4" w:space="0" w:color="auto"/>
            </w:tcBorders>
            <w:shd w:val="clear" w:color="auto" w:fill="auto"/>
            <w:noWrap/>
            <w:vAlign w:val="bottom"/>
            <w:hideMark/>
          </w:tcPr>
          <w:p w14:paraId="2183BD9C"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Materials</w:t>
            </w:r>
          </w:p>
        </w:tc>
        <w:tc>
          <w:tcPr>
            <w:tcW w:w="834" w:type="pct"/>
            <w:tcBorders>
              <w:top w:val="nil"/>
              <w:left w:val="nil"/>
              <w:bottom w:val="single" w:sz="4" w:space="0" w:color="auto"/>
              <w:right w:val="single" w:sz="4" w:space="0" w:color="auto"/>
            </w:tcBorders>
            <w:shd w:val="clear" w:color="auto" w:fill="auto"/>
            <w:noWrap/>
            <w:vAlign w:val="bottom"/>
            <w:hideMark/>
          </w:tcPr>
          <w:p w14:paraId="560DCB88"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250,000.00 </w:t>
            </w:r>
          </w:p>
        </w:tc>
        <w:tc>
          <w:tcPr>
            <w:tcW w:w="852" w:type="pct"/>
            <w:tcBorders>
              <w:top w:val="nil"/>
              <w:left w:val="nil"/>
              <w:bottom w:val="single" w:sz="4" w:space="0" w:color="auto"/>
              <w:right w:val="single" w:sz="4" w:space="0" w:color="auto"/>
            </w:tcBorders>
            <w:shd w:val="clear" w:color="auto" w:fill="auto"/>
            <w:noWrap/>
            <w:vAlign w:val="bottom"/>
            <w:hideMark/>
          </w:tcPr>
          <w:p w14:paraId="6A4613A5"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200,000.00 </w:t>
            </w:r>
          </w:p>
        </w:tc>
        <w:tc>
          <w:tcPr>
            <w:tcW w:w="808" w:type="pct"/>
            <w:tcBorders>
              <w:top w:val="nil"/>
              <w:left w:val="nil"/>
              <w:bottom w:val="single" w:sz="4" w:space="0" w:color="auto"/>
              <w:right w:val="single" w:sz="4" w:space="0" w:color="auto"/>
            </w:tcBorders>
            <w:shd w:val="clear" w:color="auto" w:fill="auto"/>
            <w:noWrap/>
            <w:vAlign w:val="bottom"/>
            <w:hideMark/>
          </w:tcPr>
          <w:p w14:paraId="1D6C88B8"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280,000.00 </w:t>
            </w:r>
          </w:p>
        </w:tc>
        <w:tc>
          <w:tcPr>
            <w:tcW w:w="698" w:type="pct"/>
            <w:tcBorders>
              <w:top w:val="nil"/>
              <w:left w:val="nil"/>
              <w:bottom w:val="single" w:sz="4" w:space="0" w:color="auto"/>
              <w:right w:val="single" w:sz="4" w:space="0" w:color="auto"/>
            </w:tcBorders>
            <w:shd w:val="clear" w:color="auto" w:fill="auto"/>
            <w:noWrap/>
            <w:vAlign w:val="bottom"/>
            <w:hideMark/>
          </w:tcPr>
          <w:p w14:paraId="67C5C445"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80,000.00 </w:t>
            </w:r>
          </w:p>
        </w:tc>
      </w:tr>
      <w:tr w:rsidR="00CF1E6F" w:rsidRPr="00CF1E6F" w14:paraId="11E3B29B" w14:textId="77777777" w:rsidTr="00CF1E6F">
        <w:trPr>
          <w:trHeight w:val="300"/>
        </w:trPr>
        <w:tc>
          <w:tcPr>
            <w:tcW w:w="1809" w:type="pct"/>
            <w:tcBorders>
              <w:top w:val="nil"/>
              <w:left w:val="single" w:sz="4" w:space="0" w:color="auto"/>
              <w:bottom w:val="single" w:sz="4" w:space="0" w:color="auto"/>
              <w:right w:val="single" w:sz="4" w:space="0" w:color="auto"/>
            </w:tcBorders>
            <w:shd w:val="clear" w:color="auto" w:fill="auto"/>
            <w:noWrap/>
            <w:vAlign w:val="bottom"/>
            <w:hideMark/>
          </w:tcPr>
          <w:p w14:paraId="21822739"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Labor</w:t>
            </w:r>
          </w:p>
        </w:tc>
        <w:tc>
          <w:tcPr>
            <w:tcW w:w="834" w:type="pct"/>
            <w:tcBorders>
              <w:top w:val="nil"/>
              <w:left w:val="nil"/>
              <w:bottom w:val="single" w:sz="4" w:space="0" w:color="auto"/>
              <w:right w:val="single" w:sz="4" w:space="0" w:color="auto"/>
            </w:tcBorders>
            <w:shd w:val="clear" w:color="auto" w:fill="auto"/>
            <w:noWrap/>
            <w:vAlign w:val="bottom"/>
            <w:hideMark/>
          </w:tcPr>
          <w:p w14:paraId="19277E9D"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400,000.00 </w:t>
            </w:r>
          </w:p>
        </w:tc>
        <w:tc>
          <w:tcPr>
            <w:tcW w:w="852" w:type="pct"/>
            <w:tcBorders>
              <w:top w:val="nil"/>
              <w:left w:val="nil"/>
              <w:bottom w:val="single" w:sz="4" w:space="0" w:color="auto"/>
              <w:right w:val="single" w:sz="4" w:space="0" w:color="auto"/>
            </w:tcBorders>
            <w:shd w:val="clear" w:color="auto" w:fill="auto"/>
            <w:noWrap/>
            <w:vAlign w:val="bottom"/>
            <w:hideMark/>
          </w:tcPr>
          <w:p w14:paraId="1B311CC3"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320,000.00 </w:t>
            </w:r>
          </w:p>
        </w:tc>
        <w:tc>
          <w:tcPr>
            <w:tcW w:w="808" w:type="pct"/>
            <w:tcBorders>
              <w:top w:val="nil"/>
              <w:left w:val="nil"/>
              <w:bottom w:val="single" w:sz="4" w:space="0" w:color="auto"/>
              <w:right w:val="single" w:sz="4" w:space="0" w:color="auto"/>
            </w:tcBorders>
            <w:shd w:val="clear" w:color="auto" w:fill="auto"/>
            <w:noWrap/>
            <w:vAlign w:val="bottom"/>
            <w:hideMark/>
          </w:tcPr>
          <w:p w14:paraId="46292281"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440,000.00 </w:t>
            </w:r>
          </w:p>
        </w:tc>
        <w:tc>
          <w:tcPr>
            <w:tcW w:w="698" w:type="pct"/>
            <w:tcBorders>
              <w:top w:val="nil"/>
              <w:left w:val="nil"/>
              <w:bottom w:val="single" w:sz="4" w:space="0" w:color="auto"/>
              <w:right w:val="single" w:sz="4" w:space="0" w:color="auto"/>
            </w:tcBorders>
            <w:shd w:val="clear" w:color="auto" w:fill="auto"/>
            <w:noWrap/>
            <w:vAlign w:val="bottom"/>
            <w:hideMark/>
          </w:tcPr>
          <w:p w14:paraId="331D9B83"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-£ 120,000.00 </w:t>
            </w:r>
          </w:p>
        </w:tc>
      </w:tr>
      <w:tr w:rsidR="00CF1E6F" w:rsidRPr="00CF1E6F" w14:paraId="6EEA7BDE" w14:textId="77777777" w:rsidTr="00CF1E6F">
        <w:trPr>
          <w:trHeight w:val="315"/>
        </w:trPr>
        <w:tc>
          <w:tcPr>
            <w:tcW w:w="1809" w:type="pct"/>
            <w:tcBorders>
              <w:top w:val="nil"/>
              <w:left w:val="single" w:sz="4" w:space="0" w:color="auto"/>
              <w:bottom w:val="nil"/>
              <w:right w:val="single" w:sz="4" w:space="0" w:color="auto"/>
            </w:tcBorders>
            <w:shd w:val="clear" w:color="auto" w:fill="auto"/>
            <w:noWrap/>
            <w:vAlign w:val="bottom"/>
            <w:hideMark/>
          </w:tcPr>
          <w:p w14:paraId="674798C2"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Overhead</w:t>
            </w:r>
          </w:p>
        </w:tc>
        <w:tc>
          <w:tcPr>
            <w:tcW w:w="834" w:type="pct"/>
            <w:tcBorders>
              <w:top w:val="nil"/>
              <w:left w:val="nil"/>
              <w:bottom w:val="nil"/>
              <w:right w:val="single" w:sz="4" w:space="0" w:color="auto"/>
            </w:tcBorders>
            <w:shd w:val="clear" w:color="auto" w:fill="auto"/>
            <w:noWrap/>
            <w:vAlign w:val="bottom"/>
            <w:hideMark/>
          </w:tcPr>
          <w:p w14:paraId="40BC2A03"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150,000.00 </w:t>
            </w:r>
          </w:p>
        </w:tc>
        <w:tc>
          <w:tcPr>
            <w:tcW w:w="852" w:type="pct"/>
            <w:tcBorders>
              <w:top w:val="nil"/>
              <w:left w:val="nil"/>
              <w:bottom w:val="nil"/>
              <w:right w:val="single" w:sz="4" w:space="0" w:color="auto"/>
            </w:tcBorders>
            <w:shd w:val="clear" w:color="auto" w:fill="auto"/>
            <w:noWrap/>
            <w:vAlign w:val="bottom"/>
            <w:hideMark/>
          </w:tcPr>
          <w:p w14:paraId="0DA47F46"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120,000.00 </w:t>
            </w:r>
          </w:p>
        </w:tc>
        <w:tc>
          <w:tcPr>
            <w:tcW w:w="808" w:type="pct"/>
            <w:tcBorders>
              <w:top w:val="nil"/>
              <w:left w:val="nil"/>
              <w:bottom w:val="nil"/>
              <w:right w:val="single" w:sz="4" w:space="0" w:color="auto"/>
            </w:tcBorders>
            <w:shd w:val="clear" w:color="auto" w:fill="auto"/>
            <w:noWrap/>
            <w:vAlign w:val="bottom"/>
            <w:hideMark/>
          </w:tcPr>
          <w:p w14:paraId="7AB34D29"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120,000.00 </w:t>
            </w:r>
          </w:p>
        </w:tc>
        <w:tc>
          <w:tcPr>
            <w:tcW w:w="698" w:type="pct"/>
            <w:tcBorders>
              <w:top w:val="nil"/>
              <w:left w:val="nil"/>
              <w:bottom w:val="nil"/>
              <w:right w:val="single" w:sz="4" w:space="0" w:color="auto"/>
            </w:tcBorders>
            <w:shd w:val="clear" w:color="auto" w:fill="auto"/>
            <w:noWrap/>
            <w:vAlign w:val="bottom"/>
            <w:hideMark/>
          </w:tcPr>
          <w:p w14:paraId="4BA40898"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   </w:t>
            </w:r>
          </w:p>
        </w:tc>
      </w:tr>
      <w:tr w:rsidR="00CF1E6F" w:rsidRPr="00CF1E6F" w14:paraId="27DF2E44" w14:textId="77777777" w:rsidTr="00CF1E6F">
        <w:trPr>
          <w:trHeight w:val="315"/>
        </w:trPr>
        <w:tc>
          <w:tcPr>
            <w:tcW w:w="1809" w:type="pct"/>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349EECE2"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Total Variable costs</w:t>
            </w:r>
          </w:p>
        </w:tc>
        <w:tc>
          <w:tcPr>
            <w:tcW w:w="834" w:type="pct"/>
            <w:tcBorders>
              <w:top w:val="single" w:sz="8" w:space="0" w:color="auto"/>
              <w:left w:val="nil"/>
              <w:bottom w:val="single" w:sz="8" w:space="0" w:color="auto"/>
              <w:right w:val="single" w:sz="4" w:space="0" w:color="auto"/>
            </w:tcBorders>
            <w:shd w:val="clear" w:color="auto" w:fill="auto"/>
            <w:noWrap/>
            <w:vAlign w:val="bottom"/>
            <w:hideMark/>
          </w:tcPr>
          <w:p w14:paraId="4FF2700B"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 xml:space="preserve"> £       800,000.00 </w:t>
            </w:r>
          </w:p>
        </w:tc>
        <w:tc>
          <w:tcPr>
            <w:tcW w:w="852" w:type="pct"/>
            <w:tcBorders>
              <w:top w:val="single" w:sz="8" w:space="0" w:color="auto"/>
              <w:left w:val="nil"/>
              <w:bottom w:val="single" w:sz="8" w:space="0" w:color="auto"/>
              <w:right w:val="nil"/>
            </w:tcBorders>
            <w:shd w:val="clear" w:color="auto" w:fill="auto"/>
            <w:noWrap/>
            <w:vAlign w:val="bottom"/>
            <w:hideMark/>
          </w:tcPr>
          <w:p w14:paraId="22C13CF3"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 xml:space="preserve"> £       640,000.00 </w:t>
            </w:r>
          </w:p>
        </w:tc>
        <w:tc>
          <w:tcPr>
            <w:tcW w:w="808" w:type="pct"/>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6A4BFFC8"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 xml:space="preserve"> £      840,000.00 </w:t>
            </w:r>
          </w:p>
        </w:tc>
        <w:tc>
          <w:tcPr>
            <w:tcW w:w="698" w:type="pct"/>
            <w:tcBorders>
              <w:top w:val="single" w:sz="8" w:space="0" w:color="auto"/>
              <w:left w:val="nil"/>
              <w:bottom w:val="single" w:sz="8" w:space="0" w:color="auto"/>
              <w:right w:val="single" w:sz="8" w:space="0" w:color="auto"/>
            </w:tcBorders>
            <w:shd w:val="clear" w:color="auto" w:fill="auto"/>
            <w:noWrap/>
            <w:vAlign w:val="bottom"/>
            <w:hideMark/>
          </w:tcPr>
          <w:p w14:paraId="00A07CC4"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-£ 200,000.00 </w:t>
            </w:r>
          </w:p>
        </w:tc>
      </w:tr>
      <w:tr w:rsidR="00CF1E6F" w:rsidRPr="00CF1E6F" w14:paraId="2DE3D2C2" w14:textId="77777777" w:rsidTr="00CF1E6F">
        <w:trPr>
          <w:trHeight w:val="315"/>
        </w:trPr>
        <w:tc>
          <w:tcPr>
            <w:tcW w:w="1809" w:type="pct"/>
            <w:tcBorders>
              <w:top w:val="nil"/>
              <w:left w:val="single" w:sz="8" w:space="0" w:color="auto"/>
              <w:bottom w:val="single" w:sz="8" w:space="0" w:color="auto"/>
              <w:right w:val="single" w:sz="4" w:space="0" w:color="auto"/>
            </w:tcBorders>
            <w:shd w:val="clear" w:color="auto" w:fill="auto"/>
            <w:noWrap/>
            <w:vAlign w:val="bottom"/>
            <w:hideMark/>
          </w:tcPr>
          <w:p w14:paraId="37FEAFFC"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Contribution</w:t>
            </w:r>
          </w:p>
        </w:tc>
        <w:tc>
          <w:tcPr>
            <w:tcW w:w="834" w:type="pct"/>
            <w:tcBorders>
              <w:top w:val="nil"/>
              <w:left w:val="nil"/>
              <w:bottom w:val="single" w:sz="8" w:space="0" w:color="auto"/>
              <w:right w:val="single" w:sz="4" w:space="0" w:color="auto"/>
            </w:tcBorders>
            <w:shd w:val="clear" w:color="auto" w:fill="auto"/>
            <w:noWrap/>
            <w:vAlign w:val="bottom"/>
            <w:hideMark/>
          </w:tcPr>
          <w:p w14:paraId="40B22E40"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 xml:space="preserve"> £   1,700,000.00 </w:t>
            </w:r>
          </w:p>
        </w:tc>
        <w:tc>
          <w:tcPr>
            <w:tcW w:w="852" w:type="pct"/>
            <w:tcBorders>
              <w:top w:val="nil"/>
              <w:left w:val="nil"/>
              <w:bottom w:val="single" w:sz="8" w:space="0" w:color="auto"/>
              <w:right w:val="nil"/>
            </w:tcBorders>
            <w:shd w:val="clear" w:color="auto" w:fill="auto"/>
            <w:noWrap/>
            <w:vAlign w:val="bottom"/>
            <w:hideMark/>
          </w:tcPr>
          <w:p w14:paraId="0EA52B5D"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 xml:space="preserve"> £    1,360,000.00 </w:t>
            </w:r>
          </w:p>
        </w:tc>
        <w:tc>
          <w:tcPr>
            <w:tcW w:w="808" w:type="pct"/>
            <w:tcBorders>
              <w:top w:val="nil"/>
              <w:left w:val="single" w:sz="8" w:space="0" w:color="auto"/>
              <w:bottom w:val="single" w:sz="8" w:space="0" w:color="auto"/>
              <w:right w:val="single" w:sz="4" w:space="0" w:color="auto"/>
            </w:tcBorders>
            <w:shd w:val="clear" w:color="auto" w:fill="auto"/>
            <w:noWrap/>
            <w:vAlign w:val="bottom"/>
            <w:hideMark/>
          </w:tcPr>
          <w:p w14:paraId="717D47A7"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 xml:space="preserve"> £      760,000.00 </w:t>
            </w:r>
          </w:p>
        </w:tc>
        <w:tc>
          <w:tcPr>
            <w:tcW w:w="698" w:type="pct"/>
            <w:tcBorders>
              <w:top w:val="nil"/>
              <w:left w:val="nil"/>
              <w:bottom w:val="single" w:sz="8" w:space="0" w:color="auto"/>
              <w:right w:val="single" w:sz="8" w:space="0" w:color="auto"/>
            </w:tcBorders>
            <w:shd w:val="clear" w:color="auto" w:fill="auto"/>
            <w:noWrap/>
            <w:vAlign w:val="bottom"/>
            <w:hideMark/>
          </w:tcPr>
          <w:p w14:paraId="6E32CCB3"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600,000.00 </w:t>
            </w:r>
          </w:p>
        </w:tc>
      </w:tr>
      <w:tr w:rsidR="00CF1E6F" w:rsidRPr="00CF1E6F" w14:paraId="3CB55D38" w14:textId="77777777" w:rsidTr="00CF1E6F">
        <w:trPr>
          <w:trHeight w:val="300"/>
        </w:trPr>
        <w:tc>
          <w:tcPr>
            <w:tcW w:w="1809" w:type="pct"/>
            <w:tcBorders>
              <w:top w:val="nil"/>
              <w:left w:val="single" w:sz="4" w:space="0" w:color="auto"/>
              <w:bottom w:val="single" w:sz="4" w:space="0" w:color="auto"/>
              <w:right w:val="single" w:sz="4" w:space="0" w:color="auto"/>
            </w:tcBorders>
            <w:shd w:val="clear" w:color="auto" w:fill="auto"/>
            <w:noWrap/>
            <w:vAlign w:val="bottom"/>
            <w:hideMark/>
          </w:tcPr>
          <w:p w14:paraId="18192D54"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Less: Fixed Overhead</w:t>
            </w:r>
          </w:p>
        </w:tc>
        <w:tc>
          <w:tcPr>
            <w:tcW w:w="834" w:type="pct"/>
            <w:tcBorders>
              <w:top w:val="nil"/>
              <w:left w:val="nil"/>
              <w:bottom w:val="single" w:sz="4" w:space="0" w:color="auto"/>
              <w:right w:val="single" w:sz="4" w:space="0" w:color="auto"/>
            </w:tcBorders>
            <w:shd w:val="clear" w:color="auto" w:fill="auto"/>
            <w:noWrap/>
            <w:vAlign w:val="bottom"/>
            <w:hideMark/>
          </w:tcPr>
          <w:p w14:paraId="18ECA29F"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w:t>
            </w:r>
          </w:p>
        </w:tc>
        <w:tc>
          <w:tcPr>
            <w:tcW w:w="852" w:type="pct"/>
            <w:tcBorders>
              <w:top w:val="nil"/>
              <w:left w:val="nil"/>
              <w:bottom w:val="single" w:sz="4" w:space="0" w:color="auto"/>
              <w:right w:val="single" w:sz="4" w:space="0" w:color="auto"/>
            </w:tcBorders>
            <w:shd w:val="clear" w:color="auto" w:fill="auto"/>
            <w:noWrap/>
            <w:vAlign w:val="bottom"/>
            <w:hideMark/>
          </w:tcPr>
          <w:p w14:paraId="49275C97"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w:t>
            </w:r>
          </w:p>
        </w:tc>
        <w:tc>
          <w:tcPr>
            <w:tcW w:w="808" w:type="pct"/>
            <w:tcBorders>
              <w:top w:val="nil"/>
              <w:left w:val="nil"/>
              <w:bottom w:val="single" w:sz="4" w:space="0" w:color="auto"/>
              <w:right w:val="single" w:sz="4" w:space="0" w:color="auto"/>
            </w:tcBorders>
            <w:shd w:val="clear" w:color="auto" w:fill="auto"/>
            <w:noWrap/>
            <w:vAlign w:val="bottom"/>
            <w:hideMark/>
          </w:tcPr>
          <w:p w14:paraId="0617FADB"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w:t>
            </w:r>
          </w:p>
        </w:tc>
        <w:tc>
          <w:tcPr>
            <w:tcW w:w="698" w:type="pct"/>
            <w:tcBorders>
              <w:top w:val="nil"/>
              <w:left w:val="nil"/>
              <w:bottom w:val="single" w:sz="4" w:space="0" w:color="auto"/>
              <w:right w:val="single" w:sz="4" w:space="0" w:color="auto"/>
            </w:tcBorders>
            <w:shd w:val="clear" w:color="auto" w:fill="auto"/>
            <w:noWrap/>
            <w:vAlign w:val="bottom"/>
            <w:hideMark/>
          </w:tcPr>
          <w:p w14:paraId="60FF498C"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w:t>
            </w:r>
          </w:p>
        </w:tc>
      </w:tr>
      <w:tr w:rsidR="00CF1E6F" w:rsidRPr="00CF1E6F" w14:paraId="493881FC" w14:textId="77777777" w:rsidTr="00CF1E6F">
        <w:trPr>
          <w:trHeight w:val="300"/>
        </w:trPr>
        <w:tc>
          <w:tcPr>
            <w:tcW w:w="1809" w:type="pct"/>
            <w:tcBorders>
              <w:top w:val="nil"/>
              <w:left w:val="single" w:sz="4" w:space="0" w:color="auto"/>
              <w:bottom w:val="single" w:sz="4" w:space="0" w:color="auto"/>
              <w:right w:val="single" w:sz="4" w:space="0" w:color="auto"/>
            </w:tcBorders>
            <w:shd w:val="clear" w:color="auto" w:fill="auto"/>
            <w:noWrap/>
            <w:vAlign w:val="bottom"/>
            <w:hideMark/>
          </w:tcPr>
          <w:p w14:paraId="14C613A0"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Warehouse rental</w:t>
            </w:r>
          </w:p>
        </w:tc>
        <w:tc>
          <w:tcPr>
            <w:tcW w:w="834" w:type="pct"/>
            <w:tcBorders>
              <w:top w:val="nil"/>
              <w:left w:val="nil"/>
              <w:bottom w:val="single" w:sz="4" w:space="0" w:color="auto"/>
              <w:right w:val="single" w:sz="4" w:space="0" w:color="auto"/>
            </w:tcBorders>
            <w:shd w:val="clear" w:color="auto" w:fill="auto"/>
            <w:noWrap/>
            <w:vAlign w:val="bottom"/>
            <w:hideMark/>
          </w:tcPr>
          <w:p w14:paraId="0DEB9248"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200,000.00 </w:t>
            </w:r>
          </w:p>
        </w:tc>
        <w:tc>
          <w:tcPr>
            <w:tcW w:w="852" w:type="pct"/>
            <w:tcBorders>
              <w:top w:val="nil"/>
              <w:left w:val="nil"/>
              <w:bottom w:val="single" w:sz="4" w:space="0" w:color="auto"/>
              <w:right w:val="single" w:sz="4" w:space="0" w:color="auto"/>
            </w:tcBorders>
            <w:shd w:val="clear" w:color="auto" w:fill="auto"/>
            <w:noWrap/>
            <w:vAlign w:val="bottom"/>
            <w:hideMark/>
          </w:tcPr>
          <w:p w14:paraId="21578DA1"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200,000.00 </w:t>
            </w:r>
          </w:p>
        </w:tc>
        <w:tc>
          <w:tcPr>
            <w:tcW w:w="808" w:type="pct"/>
            <w:tcBorders>
              <w:top w:val="nil"/>
              <w:left w:val="nil"/>
              <w:bottom w:val="single" w:sz="4" w:space="0" w:color="auto"/>
              <w:right w:val="single" w:sz="4" w:space="0" w:color="auto"/>
            </w:tcBorders>
            <w:shd w:val="clear" w:color="auto" w:fill="auto"/>
            <w:noWrap/>
            <w:vAlign w:val="bottom"/>
            <w:hideMark/>
          </w:tcPr>
          <w:p w14:paraId="36E1192E"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170,000.00 </w:t>
            </w:r>
          </w:p>
        </w:tc>
        <w:tc>
          <w:tcPr>
            <w:tcW w:w="698" w:type="pct"/>
            <w:tcBorders>
              <w:top w:val="nil"/>
              <w:left w:val="nil"/>
              <w:bottom w:val="single" w:sz="4" w:space="0" w:color="auto"/>
              <w:right w:val="single" w:sz="4" w:space="0" w:color="auto"/>
            </w:tcBorders>
            <w:shd w:val="clear" w:color="auto" w:fill="auto"/>
            <w:noWrap/>
            <w:vAlign w:val="bottom"/>
            <w:hideMark/>
          </w:tcPr>
          <w:p w14:paraId="748FBC52"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30,000.00 </w:t>
            </w:r>
          </w:p>
        </w:tc>
      </w:tr>
      <w:tr w:rsidR="00CF1E6F" w:rsidRPr="00CF1E6F" w14:paraId="30D00EB4" w14:textId="77777777" w:rsidTr="00CF1E6F">
        <w:trPr>
          <w:trHeight w:val="300"/>
        </w:trPr>
        <w:tc>
          <w:tcPr>
            <w:tcW w:w="1809" w:type="pct"/>
            <w:tcBorders>
              <w:top w:val="nil"/>
              <w:left w:val="single" w:sz="4" w:space="0" w:color="auto"/>
              <w:bottom w:val="single" w:sz="4" w:space="0" w:color="auto"/>
              <w:right w:val="single" w:sz="4" w:space="0" w:color="auto"/>
            </w:tcBorders>
            <w:shd w:val="clear" w:color="auto" w:fill="auto"/>
            <w:noWrap/>
            <w:vAlign w:val="bottom"/>
            <w:hideMark/>
          </w:tcPr>
          <w:p w14:paraId="17DF857A"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Insurance</w:t>
            </w:r>
          </w:p>
        </w:tc>
        <w:tc>
          <w:tcPr>
            <w:tcW w:w="834" w:type="pct"/>
            <w:tcBorders>
              <w:top w:val="nil"/>
              <w:left w:val="nil"/>
              <w:bottom w:val="single" w:sz="4" w:space="0" w:color="auto"/>
              <w:right w:val="single" w:sz="4" w:space="0" w:color="auto"/>
            </w:tcBorders>
            <w:shd w:val="clear" w:color="auto" w:fill="auto"/>
            <w:noWrap/>
            <w:vAlign w:val="bottom"/>
            <w:hideMark/>
          </w:tcPr>
          <w:p w14:paraId="7510667E"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100,000.00 </w:t>
            </w:r>
          </w:p>
        </w:tc>
        <w:tc>
          <w:tcPr>
            <w:tcW w:w="852" w:type="pct"/>
            <w:tcBorders>
              <w:top w:val="nil"/>
              <w:left w:val="nil"/>
              <w:bottom w:val="single" w:sz="4" w:space="0" w:color="auto"/>
              <w:right w:val="single" w:sz="4" w:space="0" w:color="auto"/>
            </w:tcBorders>
            <w:shd w:val="clear" w:color="auto" w:fill="auto"/>
            <w:noWrap/>
            <w:vAlign w:val="bottom"/>
            <w:hideMark/>
          </w:tcPr>
          <w:p w14:paraId="1138F36D"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100,000.00 </w:t>
            </w:r>
          </w:p>
        </w:tc>
        <w:tc>
          <w:tcPr>
            <w:tcW w:w="808" w:type="pct"/>
            <w:tcBorders>
              <w:top w:val="nil"/>
              <w:left w:val="nil"/>
              <w:bottom w:val="single" w:sz="4" w:space="0" w:color="auto"/>
              <w:right w:val="single" w:sz="4" w:space="0" w:color="auto"/>
            </w:tcBorders>
            <w:shd w:val="clear" w:color="auto" w:fill="auto"/>
            <w:noWrap/>
            <w:vAlign w:val="bottom"/>
            <w:hideMark/>
          </w:tcPr>
          <w:p w14:paraId="50DF559E"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150,000.00 </w:t>
            </w:r>
          </w:p>
        </w:tc>
        <w:tc>
          <w:tcPr>
            <w:tcW w:w="698" w:type="pct"/>
            <w:tcBorders>
              <w:top w:val="nil"/>
              <w:left w:val="nil"/>
              <w:bottom w:val="single" w:sz="4" w:space="0" w:color="auto"/>
              <w:right w:val="single" w:sz="4" w:space="0" w:color="auto"/>
            </w:tcBorders>
            <w:shd w:val="clear" w:color="auto" w:fill="auto"/>
            <w:noWrap/>
            <w:vAlign w:val="bottom"/>
            <w:hideMark/>
          </w:tcPr>
          <w:p w14:paraId="22E47102"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50,000.00 </w:t>
            </w:r>
          </w:p>
        </w:tc>
      </w:tr>
      <w:tr w:rsidR="00CF1E6F" w:rsidRPr="00CF1E6F" w14:paraId="64819569" w14:textId="77777777" w:rsidTr="00CF1E6F">
        <w:trPr>
          <w:trHeight w:val="315"/>
        </w:trPr>
        <w:tc>
          <w:tcPr>
            <w:tcW w:w="1809" w:type="pct"/>
            <w:tcBorders>
              <w:top w:val="nil"/>
              <w:left w:val="single" w:sz="4" w:space="0" w:color="auto"/>
              <w:bottom w:val="nil"/>
              <w:right w:val="single" w:sz="4" w:space="0" w:color="auto"/>
            </w:tcBorders>
            <w:shd w:val="clear" w:color="auto" w:fill="auto"/>
            <w:noWrap/>
            <w:vAlign w:val="bottom"/>
            <w:hideMark/>
          </w:tcPr>
          <w:p w14:paraId="38D0D2FA"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Fulltime warehouse supervisor salary</w:t>
            </w:r>
          </w:p>
        </w:tc>
        <w:tc>
          <w:tcPr>
            <w:tcW w:w="834" w:type="pct"/>
            <w:tcBorders>
              <w:top w:val="nil"/>
              <w:left w:val="nil"/>
              <w:bottom w:val="nil"/>
              <w:right w:val="single" w:sz="4" w:space="0" w:color="auto"/>
            </w:tcBorders>
            <w:shd w:val="clear" w:color="auto" w:fill="auto"/>
            <w:noWrap/>
            <w:vAlign w:val="bottom"/>
            <w:hideMark/>
          </w:tcPr>
          <w:p w14:paraId="3E3A9484"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50,000.00 </w:t>
            </w:r>
          </w:p>
        </w:tc>
        <w:tc>
          <w:tcPr>
            <w:tcW w:w="852" w:type="pct"/>
            <w:tcBorders>
              <w:top w:val="nil"/>
              <w:left w:val="nil"/>
              <w:bottom w:val="nil"/>
              <w:right w:val="single" w:sz="4" w:space="0" w:color="auto"/>
            </w:tcBorders>
            <w:shd w:val="clear" w:color="auto" w:fill="auto"/>
            <w:noWrap/>
            <w:vAlign w:val="bottom"/>
            <w:hideMark/>
          </w:tcPr>
          <w:p w14:paraId="686061AB"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50,000.00 </w:t>
            </w:r>
          </w:p>
        </w:tc>
        <w:tc>
          <w:tcPr>
            <w:tcW w:w="808" w:type="pct"/>
            <w:tcBorders>
              <w:top w:val="nil"/>
              <w:left w:val="nil"/>
              <w:bottom w:val="nil"/>
              <w:right w:val="single" w:sz="4" w:space="0" w:color="auto"/>
            </w:tcBorders>
            <w:shd w:val="clear" w:color="auto" w:fill="auto"/>
            <w:noWrap/>
            <w:vAlign w:val="bottom"/>
            <w:hideMark/>
          </w:tcPr>
          <w:p w14:paraId="548FD588"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35,000.00 </w:t>
            </w:r>
          </w:p>
        </w:tc>
        <w:tc>
          <w:tcPr>
            <w:tcW w:w="698" w:type="pct"/>
            <w:tcBorders>
              <w:top w:val="nil"/>
              <w:left w:val="nil"/>
              <w:bottom w:val="nil"/>
              <w:right w:val="single" w:sz="4" w:space="0" w:color="auto"/>
            </w:tcBorders>
            <w:shd w:val="clear" w:color="auto" w:fill="auto"/>
            <w:noWrap/>
            <w:vAlign w:val="bottom"/>
            <w:hideMark/>
          </w:tcPr>
          <w:p w14:paraId="2CFF9847"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15,000.00 </w:t>
            </w:r>
          </w:p>
        </w:tc>
      </w:tr>
      <w:tr w:rsidR="00CF1E6F" w:rsidRPr="00CF1E6F" w14:paraId="74ED7694" w14:textId="77777777" w:rsidTr="00CF1E6F">
        <w:trPr>
          <w:trHeight w:val="315"/>
        </w:trPr>
        <w:tc>
          <w:tcPr>
            <w:tcW w:w="1809" w:type="pct"/>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5A4DD122"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Total Fixed Costs</w:t>
            </w:r>
          </w:p>
        </w:tc>
        <w:tc>
          <w:tcPr>
            <w:tcW w:w="834" w:type="pct"/>
            <w:tcBorders>
              <w:top w:val="single" w:sz="8" w:space="0" w:color="auto"/>
              <w:left w:val="nil"/>
              <w:bottom w:val="single" w:sz="8" w:space="0" w:color="auto"/>
              <w:right w:val="single" w:sz="4" w:space="0" w:color="auto"/>
            </w:tcBorders>
            <w:shd w:val="clear" w:color="auto" w:fill="auto"/>
            <w:noWrap/>
            <w:vAlign w:val="bottom"/>
            <w:hideMark/>
          </w:tcPr>
          <w:p w14:paraId="765CE615"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 xml:space="preserve"> £       350,000.00 </w:t>
            </w:r>
          </w:p>
        </w:tc>
        <w:tc>
          <w:tcPr>
            <w:tcW w:w="852" w:type="pct"/>
            <w:tcBorders>
              <w:top w:val="single" w:sz="8" w:space="0" w:color="auto"/>
              <w:left w:val="nil"/>
              <w:bottom w:val="single" w:sz="8" w:space="0" w:color="auto"/>
              <w:right w:val="nil"/>
            </w:tcBorders>
            <w:shd w:val="clear" w:color="auto" w:fill="auto"/>
            <w:noWrap/>
            <w:vAlign w:val="bottom"/>
            <w:hideMark/>
          </w:tcPr>
          <w:p w14:paraId="64F3A093"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 xml:space="preserve"> £       350,000.00 </w:t>
            </w:r>
          </w:p>
        </w:tc>
        <w:tc>
          <w:tcPr>
            <w:tcW w:w="808" w:type="pct"/>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7164056F"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 xml:space="preserve"> £      355,000.00 </w:t>
            </w:r>
          </w:p>
        </w:tc>
        <w:tc>
          <w:tcPr>
            <w:tcW w:w="698" w:type="pct"/>
            <w:tcBorders>
              <w:top w:val="single" w:sz="8" w:space="0" w:color="auto"/>
              <w:left w:val="nil"/>
              <w:bottom w:val="single" w:sz="8" w:space="0" w:color="auto"/>
              <w:right w:val="single" w:sz="8" w:space="0" w:color="auto"/>
            </w:tcBorders>
            <w:shd w:val="clear" w:color="auto" w:fill="auto"/>
            <w:noWrap/>
            <w:vAlign w:val="bottom"/>
            <w:hideMark/>
          </w:tcPr>
          <w:p w14:paraId="253171F4"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5,000.00 </w:t>
            </w:r>
          </w:p>
        </w:tc>
      </w:tr>
      <w:tr w:rsidR="00CF1E6F" w:rsidRPr="00CF1E6F" w14:paraId="67475024" w14:textId="77777777" w:rsidTr="00CF1E6F">
        <w:trPr>
          <w:trHeight w:val="315"/>
        </w:trPr>
        <w:tc>
          <w:tcPr>
            <w:tcW w:w="1809" w:type="pct"/>
            <w:tcBorders>
              <w:top w:val="nil"/>
              <w:left w:val="single" w:sz="8" w:space="0" w:color="auto"/>
              <w:bottom w:val="single" w:sz="8" w:space="0" w:color="auto"/>
              <w:right w:val="single" w:sz="4" w:space="0" w:color="auto"/>
            </w:tcBorders>
            <w:shd w:val="clear" w:color="auto" w:fill="auto"/>
            <w:noWrap/>
            <w:vAlign w:val="bottom"/>
            <w:hideMark/>
          </w:tcPr>
          <w:p w14:paraId="54EAFCE8" w14:textId="77777777" w:rsidR="00CF1E6F" w:rsidRPr="00CF1E6F" w:rsidRDefault="00CF1E6F" w:rsidP="00CF1E6F">
            <w:pPr>
              <w:widowControl/>
              <w:spacing w:line="240" w:lineRule="auto"/>
              <w:jc w:val="left"/>
              <w:rPr>
                <w:rFonts w:ascii="Calibri" w:eastAsia="Times New Roman" w:hAnsi="Calibri" w:cs="Times New Roman"/>
                <w:b/>
                <w:bCs/>
                <w:color w:val="000000"/>
                <w:kern w:val="0"/>
                <w:sz w:val="22"/>
                <w:lang w:eastAsia="en-US"/>
              </w:rPr>
            </w:pPr>
            <w:r w:rsidRPr="00CF1E6F">
              <w:rPr>
                <w:rFonts w:ascii="Calibri" w:eastAsia="Times New Roman" w:hAnsi="Calibri" w:cs="Times New Roman"/>
                <w:b/>
                <w:bCs/>
                <w:color w:val="000000"/>
                <w:kern w:val="0"/>
                <w:sz w:val="22"/>
                <w:lang w:eastAsia="en-US"/>
              </w:rPr>
              <w:t>Profits</w:t>
            </w:r>
          </w:p>
        </w:tc>
        <w:tc>
          <w:tcPr>
            <w:tcW w:w="834" w:type="pct"/>
            <w:tcBorders>
              <w:top w:val="nil"/>
              <w:left w:val="nil"/>
              <w:bottom w:val="single" w:sz="8" w:space="0" w:color="auto"/>
              <w:right w:val="single" w:sz="4" w:space="0" w:color="auto"/>
            </w:tcBorders>
            <w:shd w:val="clear" w:color="auto" w:fill="auto"/>
            <w:noWrap/>
            <w:vAlign w:val="bottom"/>
            <w:hideMark/>
          </w:tcPr>
          <w:p w14:paraId="55F534E9"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1,350,000.00 </w:t>
            </w:r>
          </w:p>
        </w:tc>
        <w:tc>
          <w:tcPr>
            <w:tcW w:w="852" w:type="pct"/>
            <w:tcBorders>
              <w:top w:val="nil"/>
              <w:left w:val="nil"/>
              <w:bottom w:val="single" w:sz="8" w:space="0" w:color="auto"/>
              <w:right w:val="nil"/>
            </w:tcBorders>
            <w:shd w:val="clear" w:color="auto" w:fill="auto"/>
            <w:noWrap/>
            <w:vAlign w:val="bottom"/>
            <w:hideMark/>
          </w:tcPr>
          <w:p w14:paraId="3AFBA650"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1,010,000.00 </w:t>
            </w:r>
          </w:p>
        </w:tc>
        <w:tc>
          <w:tcPr>
            <w:tcW w:w="808" w:type="pct"/>
            <w:tcBorders>
              <w:top w:val="nil"/>
              <w:left w:val="single" w:sz="8" w:space="0" w:color="auto"/>
              <w:bottom w:val="single" w:sz="8" w:space="0" w:color="auto"/>
              <w:right w:val="single" w:sz="4" w:space="0" w:color="auto"/>
            </w:tcBorders>
            <w:shd w:val="clear" w:color="auto" w:fill="auto"/>
            <w:noWrap/>
            <w:vAlign w:val="bottom"/>
            <w:hideMark/>
          </w:tcPr>
          <w:p w14:paraId="63281278"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405,000.00 </w:t>
            </w:r>
          </w:p>
        </w:tc>
        <w:tc>
          <w:tcPr>
            <w:tcW w:w="698" w:type="pct"/>
            <w:tcBorders>
              <w:top w:val="nil"/>
              <w:left w:val="nil"/>
              <w:bottom w:val="single" w:sz="8" w:space="0" w:color="auto"/>
              <w:right w:val="single" w:sz="8" w:space="0" w:color="auto"/>
            </w:tcBorders>
            <w:shd w:val="clear" w:color="auto" w:fill="auto"/>
            <w:noWrap/>
            <w:vAlign w:val="bottom"/>
            <w:hideMark/>
          </w:tcPr>
          <w:p w14:paraId="13596368" w14:textId="77777777" w:rsidR="00CF1E6F" w:rsidRPr="00CF1E6F" w:rsidRDefault="00CF1E6F" w:rsidP="00CF1E6F">
            <w:pPr>
              <w:widowControl/>
              <w:spacing w:line="240" w:lineRule="auto"/>
              <w:jc w:val="left"/>
              <w:rPr>
                <w:rFonts w:ascii="Calibri" w:eastAsia="Times New Roman" w:hAnsi="Calibri" w:cs="Times New Roman"/>
                <w:color w:val="000000"/>
                <w:kern w:val="0"/>
                <w:sz w:val="22"/>
                <w:lang w:eastAsia="en-US"/>
              </w:rPr>
            </w:pPr>
            <w:r w:rsidRPr="00CF1E6F">
              <w:rPr>
                <w:rFonts w:ascii="Calibri" w:eastAsia="Times New Roman" w:hAnsi="Calibri" w:cs="Times New Roman"/>
                <w:color w:val="000000"/>
                <w:kern w:val="0"/>
                <w:sz w:val="22"/>
                <w:lang w:eastAsia="en-US"/>
              </w:rPr>
              <w:t xml:space="preserve"> £  605,000.00 </w:t>
            </w:r>
          </w:p>
        </w:tc>
      </w:tr>
    </w:tbl>
    <w:p w14:paraId="35DA5A3B" w14:textId="77777777" w:rsidR="000E3FBA" w:rsidRDefault="000E3FBA" w:rsidP="000E3FBA"/>
    <w:p w14:paraId="14C46B85" w14:textId="77777777" w:rsidR="00EE775B" w:rsidRDefault="00EE775B" w:rsidP="000E3FBA">
      <w:r>
        <w:tab/>
        <w:t>The table which is presented above shows budgeting approach where standards set by the management is compared with the actual performance of the business. The variances which are identified are actually difference between standard set and the actual performance of the business.</w:t>
      </w:r>
      <w:r w:rsidR="00AB43C2">
        <w:t xml:space="preserve"> </w:t>
      </w:r>
      <w:r w:rsidR="0008630E">
        <w:t xml:space="preserve">Budgets are effective tools which are used by businesses to properly plan and implement control in the organization.  There are different types of budgets which can be used by a business and all this depends on the nature of operations of the business. </w:t>
      </w:r>
      <w:r w:rsidR="00AB43C2">
        <w:t>The budget would also allow the management of the company to instill better control in the organization and further ensure that the plans of the business is executed in an effective manner.</w:t>
      </w:r>
      <w:r>
        <w:t xml:space="preserve"> </w:t>
      </w:r>
      <w:r w:rsidR="0008630E">
        <w:t>In this scenario, flexible budgeting approach is used at the business is not operating at its full capacity and therefore the variable costs of the business would adjust accordingly.</w:t>
      </w:r>
      <w:r w:rsidR="001435BB">
        <w:t xml:space="preserve"> In addition to budgetary control, the senior management is also using variance analysis so that lag in performance can be identified</w:t>
      </w:r>
      <w:r w:rsidR="00D314F4" w:rsidRPr="00D314F4">
        <w:rPr>
          <w:shd w:val="clear" w:color="auto" w:fill="FFFFFF"/>
        </w:rPr>
        <w:t xml:space="preserve"> </w:t>
      </w:r>
      <w:r w:rsidR="00D314F4">
        <w:rPr>
          <w:shd w:val="clear" w:color="auto" w:fill="FFFFFF"/>
        </w:rPr>
        <w:t>(</w:t>
      </w:r>
      <w:proofErr w:type="spellStart"/>
      <w:r w:rsidR="00D314F4">
        <w:rPr>
          <w:shd w:val="clear" w:color="auto" w:fill="FFFFFF"/>
        </w:rPr>
        <w:t>Kunnathuvalappil</w:t>
      </w:r>
      <w:proofErr w:type="spellEnd"/>
      <w:r w:rsidR="00D314F4">
        <w:rPr>
          <w:shd w:val="clear" w:color="auto" w:fill="FFFFFF"/>
        </w:rPr>
        <w:t xml:space="preserve"> </w:t>
      </w:r>
      <w:proofErr w:type="spellStart"/>
      <w:r w:rsidR="00D314F4">
        <w:rPr>
          <w:shd w:val="clear" w:color="auto" w:fill="FFFFFF"/>
        </w:rPr>
        <w:t>Hariharan</w:t>
      </w:r>
      <w:proofErr w:type="spellEnd"/>
      <w:r w:rsidR="00D314F4">
        <w:rPr>
          <w:shd w:val="clear" w:color="auto" w:fill="FFFFFF"/>
        </w:rPr>
        <w:t xml:space="preserve"> 2020)</w:t>
      </w:r>
      <w:r w:rsidR="001435BB">
        <w:t>. Once such variance are identified, the senior management can take appropriate steps for implementing control and rectifying the situation of the business.</w:t>
      </w:r>
    </w:p>
    <w:p w14:paraId="4E5D77E0" w14:textId="77777777" w:rsidR="00F26FEA" w:rsidRDefault="00F26FEA" w:rsidP="000E3FBA">
      <w:r>
        <w:tab/>
        <w:t>The above table shows the original budget which was set for the period and also flexible budgets which is used to adjust the scale of production so as to ensure that proper comparisons can be made with the actual performance.</w:t>
      </w:r>
      <w:r w:rsidR="00011FAF">
        <w:t xml:space="preserve"> The original budget which is formulated by the business considers 100,000 units as the target to be produced and sold for the period while in the case of flexible budget, 80,000 units are considered as the target to be produced and sold for the period. The flexible budget is set at 80,000 units with a view to get the standards amount set in order to measure the actual performance of the business which is portrayed at 80,000 units.</w:t>
      </w:r>
      <w:r w:rsidR="00EF59E9">
        <w:t xml:space="preserve"> The comparison reveals certain variances between the actual performance and the standard set</w:t>
      </w:r>
      <w:r w:rsidR="00D314F4" w:rsidRPr="00D314F4">
        <w:rPr>
          <w:shd w:val="clear" w:color="auto" w:fill="FFFFFF"/>
        </w:rPr>
        <w:t xml:space="preserve"> </w:t>
      </w:r>
      <w:r w:rsidR="00D314F4">
        <w:rPr>
          <w:shd w:val="clear" w:color="auto" w:fill="FFFFFF"/>
        </w:rPr>
        <w:t>(Tan and Low 2017)</w:t>
      </w:r>
      <w:r w:rsidR="00EF59E9">
        <w:t xml:space="preserve">. It is the role of the senior management to take steps for identifying the issue and implementing strategies which can reverse the situation. </w:t>
      </w:r>
    </w:p>
    <w:p w14:paraId="72CCACCE" w14:textId="77777777" w:rsidR="00582C0E" w:rsidRDefault="00582C0E" w:rsidP="000E3FBA">
      <w:r>
        <w:tab/>
        <w:t xml:space="preserve">The table shows that the business has not been able to meet its target sales at 80000 units which was </w:t>
      </w:r>
      <w:r w:rsidR="00D50953" w:rsidRPr="00D50953">
        <w:rPr>
          <w:bCs/>
        </w:rPr>
        <w:t>£</w:t>
      </w:r>
      <w:r w:rsidR="00D50953" w:rsidRPr="00D50953">
        <w:rPr>
          <w:b/>
          <w:bCs/>
        </w:rPr>
        <w:t xml:space="preserve"> </w:t>
      </w:r>
      <w:r>
        <w:t xml:space="preserve">2,000,000 and in actual terms, the business was able to achieve </w:t>
      </w:r>
      <w:r w:rsidR="00D50953" w:rsidRPr="00D50953">
        <w:rPr>
          <w:bCs/>
        </w:rPr>
        <w:t>£</w:t>
      </w:r>
      <w:r w:rsidR="00D50953" w:rsidRPr="00D50953">
        <w:rPr>
          <w:b/>
          <w:bCs/>
        </w:rPr>
        <w:t xml:space="preserve"> </w:t>
      </w:r>
      <w:r>
        <w:t xml:space="preserve">16, 00,000. The lag in performance for sales is around </w:t>
      </w:r>
      <w:r w:rsidR="00D50953" w:rsidRPr="00D50953">
        <w:rPr>
          <w:bCs/>
        </w:rPr>
        <w:t>£</w:t>
      </w:r>
      <w:r w:rsidR="00D50953" w:rsidRPr="00D50953">
        <w:rPr>
          <w:b/>
          <w:bCs/>
        </w:rPr>
        <w:t xml:space="preserve"> </w:t>
      </w:r>
      <w:r>
        <w:t>4, 00,000 which clearly shows that appropriate steps needs to be taken by the senior management to ensure that the situation is rectified.</w:t>
      </w:r>
      <w:r w:rsidR="00647664">
        <w:t xml:space="preserve"> Further the direct expenses of the business are expended in much more proportion than the standard which was initially set.</w:t>
      </w:r>
      <w:r w:rsidR="00921FA4">
        <w:t xml:space="preserve"> The senior management of the company needs to focus on the cost structure as it is significantly lowering the profit margin of the business</w:t>
      </w:r>
      <w:r w:rsidR="00D314F4" w:rsidRPr="00D314F4">
        <w:rPr>
          <w:shd w:val="clear" w:color="auto" w:fill="FFFFFF"/>
        </w:rPr>
        <w:t xml:space="preserve"> </w:t>
      </w:r>
      <w:r w:rsidR="00D314F4">
        <w:rPr>
          <w:shd w:val="clear" w:color="auto" w:fill="FFFFFF"/>
        </w:rPr>
        <w:t>(</w:t>
      </w:r>
      <w:proofErr w:type="spellStart"/>
      <w:r w:rsidR="00D314F4">
        <w:rPr>
          <w:shd w:val="clear" w:color="auto" w:fill="FFFFFF"/>
        </w:rPr>
        <w:t>Rogulenko</w:t>
      </w:r>
      <w:proofErr w:type="spellEnd"/>
      <w:r w:rsidR="00D314F4">
        <w:rPr>
          <w:shd w:val="clear" w:color="auto" w:fill="FFFFFF"/>
        </w:rPr>
        <w:t xml:space="preserve"> et al. 2016)</w:t>
      </w:r>
      <w:r w:rsidR="00921FA4">
        <w:t>. The management would also want to reduce the costs so as to improve the overall efficiency of the business and achieve success in long run.</w:t>
      </w:r>
    </w:p>
    <w:p w14:paraId="310E5246" w14:textId="77777777" w:rsidR="005933E1" w:rsidRDefault="005933E1" w:rsidP="000E3FBA">
      <w:r>
        <w:tab/>
        <w:t>In terms of costs, the direct variable cots covers the material, labor and overheads which are main costs of operations and it is therefore imperative that the management needs to take appropriate steps so that improvements can be made in the operations.</w:t>
      </w:r>
      <w:r w:rsidR="0077663F">
        <w:t xml:space="preserve"> The fixed costs of the business mainly exceeds in insurance</w:t>
      </w:r>
      <w:r w:rsidR="00D314F4" w:rsidRPr="00D314F4">
        <w:rPr>
          <w:shd w:val="clear" w:color="auto" w:fill="FFFFFF"/>
        </w:rPr>
        <w:t xml:space="preserve"> </w:t>
      </w:r>
      <w:r w:rsidR="00D314F4">
        <w:rPr>
          <w:shd w:val="clear" w:color="auto" w:fill="FFFFFF"/>
        </w:rPr>
        <w:t>(</w:t>
      </w:r>
      <w:proofErr w:type="spellStart"/>
      <w:r w:rsidR="00D314F4">
        <w:rPr>
          <w:shd w:val="clear" w:color="auto" w:fill="FFFFFF"/>
        </w:rPr>
        <w:t>Ouassini</w:t>
      </w:r>
      <w:proofErr w:type="spellEnd"/>
      <w:r w:rsidR="00D314F4">
        <w:rPr>
          <w:shd w:val="clear" w:color="auto" w:fill="FFFFFF"/>
        </w:rPr>
        <w:t xml:space="preserve"> 2018)</w:t>
      </w:r>
      <w:r w:rsidR="0077663F">
        <w:t>. The management needs to further control the fixed costs as well so as to ensure that a level of efficiency is achieved in the operations.</w:t>
      </w:r>
      <w:r w:rsidR="004A68E7">
        <w:t xml:space="preserve"> The business would looking to control specific parts of the operations so that </w:t>
      </w:r>
      <w:r w:rsidR="00973DCD">
        <w:t xml:space="preserve">efficiency </w:t>
      </w:r>
    </w:p>
    <w:p w14:paraId="0D770F97" w14:textId="77777777" w:rsidR="00973DCD" w:rsidRDefault="00973DCD" w:rsidP="00973DCD">
      <w:pPr>
        <w:pStyle w:val="Heading2"/>
      </w:pPr>
      <w:bookmarkStart w:id="4" w:name="_Toc92062319"/>
      <w:r>
        <w:t>Recommendation</w:t>
      </w:r>
      <w:bookmarkEnd w:id="4"/>
    </w:p>
    <w:p w14:paraId="2B9DC443" w14:textId="77777777" w:rsidR="00973DCD" w:rsidRDefault="00D6551A" w:rsidP="00973DCD">
      <w:r>
        <w:tab/>
        <w:t>The variances which are computed in the above table can be used for assessing the lag areas of the business and accordingly plan next moves so that the operational process can be improved for the business.</w:t>
      </w:r>
      <w:r w:rsidR="004800C5">
        <w:t xml:space="preserve"> The business would be further utilizing strategies so that operational challenges can be met </w:t>
      </w:r>
      <w:r w:rsidR="0064308F">
        <w:t>and improvements</w:t>
      </w:r>
      <w:r w:rsidR="004800C5">
        <w:t xml:space="preserve"> can be made in the operational process of the business.</w:t>
      </w:r>
      <w:r w:rsidR="0064308F">
        <w:t xml:space="preserve"> The following recommendations are suggested to the management so that operations can be improvement and better results can be achieved in the actual performance.</w:t>
      </w:r>
    </w:p>
    <w:p w14:paraId="5E7EFEDA" w14:textId="77777777" w:rsidR="00DD170B" w:rsidRDefault="00DD170B" w:rsidP="00DD170B">
      <w:pPr>
        <w:pStyle w:val="ListParagraph"/>
        <w:numPr>
          <w:ilvl w:val="0"/>
          <w:numId w:val="1"/>
        </w:numPr>
      </w:pPr>
      <w:r>
        <w:t>The management of the company needs to formulate strategies so that the tourism operations of the business can be promoted appropriately. The management of company needs to ensure that the promotion can improve the sales revenue of the company and achieve a higher level of profit margin for the business.</w:t>
      </w:r>
      <w:r w:rsidR="00913518">
        <w:t xml:space="preserve"> As the business is looking to expand its operations in UK, the management needs to ensure that the business is able to attract more customers and generate more revenue from operations.</w:t>
      </w:r>
    </w:p>
    <w:p w14:paraId="4903DA18" w14:textId="77777777" w:rsidR="00913518" w:rsidRDefault="00913518" w:rsidP="00DD170B">
      <w:pPr>
        <w:pStyle w:val="ListParagraph"/>
        <w:numPr>
          <w:ilvl w:val="0"/>
          <w:numId w:val="1"/>
        </w:numPr>
      </w:pPr>
      <w:r>
        <w:t>The management of the company needs implement cost control techniques where the standards are closely followed so that the same can be consistent with the actual performance data.</w:t>
      </w:r>
      <w:r w:rsidR="006D34D9">
        <w:t xml:space="preserve"> The management can appoint supervisors who would be tasked with the work to control unproductive activities so that better results can be achieved for the future. The business can use lean system or total quality management as a tool for promoting efficacy and ensuring that in this manner the costs are reduced</w:t>
      </w:r>
      <w:r w:rsidR="00D314F4" w:rsidRPr="00D314F4">
        <w:rPr>
          <w:shd w:val="clear" w:color="auto" w:fill="FFFFFF"/>
        </w:rPr>
        <w:t xml:space="preserve"> </w:t>
      </w:r>
      <w:r w:rsidR="00D314F4">
        <w:rPr>
          <w:shd w:val="clear" w:color="auto" w:fill="FFFFFF"/>
        </w:rPr>
        <w:t>(</w:t>
      </w:r>
      <w:proofErr w:type="spellStart"/>
      <w:r w:rsidR="00D314F4">
        <w:rPr>
          <w:shd w:val="clear" w:color="auto" w:fill="FFFFFF"/>
        </w:rPr>
        <w:t>Teplicka</w:t>
      </w:r>
      <w:proofErr w:type="spellEnd"/>
      <w:r w:rsidR="00D314F4">
        <w:rPr>
          <w:shd w:val="clear" w:color="auto" w:fill="FFFFFF"/>
        </w:rPr>
        <w:t xml:space="preserve"> 2015)</w:t>
      </w:r>
      <w:r w:rsidR="006D34D9">
        <w:t>. If the management is able to control the costs than the same would also have an impact on the pricing policies of the business.</w:t>
      </w:r>
    </w:p>
    <w:p w14:paraId="33D2AFF3" w14:textId="77777777" w:rsidR="00C65968" w:rsidRDefault="00C65968" w:rsidP="00DD170B">
      <w:pPr>
        <w:pStyle w:val="ListParagraph"/>
        <w:numPr>
          <w:ilvl w:val="0"/>
          <w:numId w:val="1"/>
        </w:numPr>
      </w:pPr>
      <w:r>
        <w:t>The management of the company can look for outsourcing options which can reduce the costs of operations and make the operational process more systematic. This approach can also improve efficiency and make positive changes so that long term success can be achieved.</w:t>
      </w:r>
    </w:p>
    <w:p w14:paraId="34B4BFF7" w14:textId="77777777" w:rsidR="00C65968" w:rsidRDefault="00C65968" w:rsidP="00DD170B">
      <w:pPr>
        <w:pStyle w:val="ListParagraph"/>
        <w:numPr>
          <w:ilvl w:val="0"/>
          <w:numId w:val="1"/>
        </w:numPr>
      </w:pPr>
      <w:r>
        <w:t>The management of the company needs to undertake regular internal checks in the operations so that any lag areas can be identified mid up and thereby meeting or discussion can be taken for the concerned area so that operational efficiency can be achieved in the activities.</w:t>
      </w:r>
    </w:p>
    <w:p w14:paraId="15353389" w14:textId="77777777" w:rsidR="009A11B1" w:rsidRDefault="009A11B1" w:rsidP="009A11B1">
      <w:pPr>
        <w:ind w:firstLine="360"/>
      </w:pPr>
      <w:r>
        <w:t>The above mentioned points are some recommendation which the management can implement so as to improve the operations.</w:t>
      </w:r>
    </w:p>
    <w:p w14:paraId="3506C937" w14:textId="77777777" w:rsidR="009A11B1" w:rsidRDefault="009A11B1" w:rsidP="009A11B1">
      <w:pPr>
        <w:pStyle w:val="Heading2"/>
      </w:pPr>
      <w:bookmarkStart w:id="5" w:name="_Toc92062320"/>
      <w:r>
        <w:t>Conclusion</w:t>
      </w:r>
      <w:bookmarkEnd w:id="5"/>
    </w:p>
    <w:p w14:paraId="60621088" w14:textId="77777777" w:rsidR="009A11B1" w:rsidRDefault="009A11B1" w:rsidP="009A11B1">
      <w:r>
        <w:tab/>
        <w:t xml:space="preserve">The above discussion covers the operations of </w:t>
      </w:r>
      <w:r w:rsidRPr="00ED6E74">
        <w:t>Amana Ltd</w:t>
      </w:r>
      <w:r>
        <w:t xml:space="preserve"> which is engaged in tourism operations and the case shows that the business is looking to expand its operations so that growth can be achieved and more services can be provided to its target market.</w:t>
      </w:r>
      <w:r w:rsidR="001D0753">
        <w:t xml:space="preserve"> The discussion which is presented above shows that the business has prepared original and flexible budgets for comparing the actual performance of the business with the standards set. The analysis further shows that the budgets would help the management to identify variances and thereby provide opportunity to the business to make changes so that improvements can be achieved.</w:t>
      </w:r>
      <w:r w:rsidR="009C5C51">
        <w:t xml:space="preserve"> The analysis also provides recommendation which can be implemented by the management </w:t>
      </w:r>
      <w:r w:rsidR="006409AE">
        <w:t>so as to bring changes in the operational process.</w:t>
      </w:r>
    </w:p>
    <w:p w14:paraId="2D210B2C" w14:textId="77777777" w:rsidR="0043358B" w:rsidRDefault="0043358B" w:rsidP="0043358B">
      <w:pPr>
        <w:pStyle w:val="Heading1"/>
      </w:pPr>
      <w:bookmarkStart w:id="6" w:name="_Toc92062321"/>
      <w:r>
        <w:t>Part B</w:t>
      </w:r>
      <w:bookmarkEnd w:id="6"/>
    </w:p>
    <w:p w14:paraId="67B661B0" w14:textId="77777777" w:rsidR="0043358B" w:rsidRDefault="0043358B" w:rsidP="0043358B">
      <w:pPr>
        <w:pStyle w:val="Heading2"/>
      </w:pPr>
      <w:bookmarkStart w:id="7" w:name="_Toc92062322"/>
      <w:r>
        <w:t>Introduction</w:t>
      </w:r>
      <w:bookmarkEnd w:id="7"/>
    </w:p>
    <w:p w14:paraId="5ACE7A72" w14:textId="77777777" w:rsidR="0043358B" w:rsidRDefault="0043358B" w:rsidP="0043358B">
      <w:r>
        <w:tab/>
        <w:t xml:space="preserve">The analysis which is presented below appropriately presents the operations of </w:t>
      </w:r>
      <w:r w:rsidRPr="0043358B">
        <w:t>Amana Ltd</w:t>
      </w:r>
      <w:r w:rsidR="00CF1154">
        <w:t xml:space="preserve"> who are considering different projects so that it can make its operations better in the market.</w:t>
      </w:r>
      <w:r w:rsidR="00272583">
        <w:t xml:space="preserve"> The business is considering the online medium to engage in operations as most of the competitors have successfully converted to the medium with success.</w:t>
      </w:r>
      <w:r w:rsidR="00FC33E6">
        <w:t xml:space="preserve"> The assessment would considering the viability of the online mode of business and how the same would help the business to expand its operations and achieve more success in long run.</w:t>
      </w:r>
      <w:r w:rsidR="00DA0477">
        <w:t xml:space="preserve"> The management of the company has two options which are setting up with its own online network and another is to outsource the operations from Amazon. </w:t>
      </w:r>
      <w:r w:rsidR="008F07E3">
        <w:t>The analysis would be recommending to the management as to which option should be selected so as to get desired results for the future period.</w:t>
      </w:r>
    </w:p>
    <w:p w14:paraId="3E3C5BA1" w14:textId="77777777" w:rsidR="00675336" w:rsidRDefault="00675336" w:rsidP="00675336">
      <w:pPr>
        <w:pStyle w:val="Heading2"/>
      </w:pPr>
      <w:bookmarkStart w:id="8" w:name="_Toc92062323"/>
      <w:r>
        <w:t>Discussion</w:t>
      </w:r>
      <w:bookmarkEnd w:id="8"/>
    </w:p>
    <w:p w14:paraId="2C93FEC4" w14:textId="77777777" w:rsidR="00675336" w:rsidRPr="00675336" w:rsidRDefault="00675336" w:rsidP="00675336">
      <w:pPr>
        <w:pStyle w:val="Heading2"/>
      </w:pPr>
      <w:bookmarkStart w:id="9" w:name="_Toc92062324"/>
      <w:r>
        <w:t>Analysis of Costs related to both Projects</w:t>
      </w:r>
      <w:bookmarkEnd w:id="9"/>
    </w:p>
    <w:p w14:paraId="44A15F6C" w14:textId="77777777" w:rsidR="0064702A" w:rsidRDefault="00675336" w:rsidP="009A11B1">
      <w:r>
        <w:tab/>
        <w:t xml:space="preserve">The two options for the online mode of operations is to either set up its own network or utilizes the services of Amazon to reach out to customers. A table which is presented below shows the different units which can be sold and also the respective costs of activities and it is on the basis of such factors that the viability of the projects can be assessed. </w:t>
      </w:r>
    </w:p>
    <w:tbl>
      <w:tblPr>
        <w:tblW w:w="5000" w:type="pct"/>
        <w:tblLook w:val="04A0" w:firstRow="1" w:lastRow="0" w:firstColumn="1" w:lastColumn="0" w:noHBand="0" w:noVBand="1"/>
      </w:tblPr>
      <w:tblGrid>
        <w:gridCol w:w="4226"/>
        <w:gridCol w:w="2796"/>
        <w:gridCol w:w="2328"/>
      </w:tblGrid>
      <w:tr w:rsidR="001C376B" w:rsidRPr="001C376B" w14:paraId="240A4DD6" w14:textId="77777777" w:rsidTr="001C376B">
        <w:trPr>
          <w:trHeight w:val="300"/>
        </w:trPr>
        <w:tc>
          <w:tcPr>
            <w:tcW w:w="226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D6913D" w14:textId="77777777" w:rsidR="001C376B" w:rsidRPr="001C376B" w:rsidRDefault="001C376B" w:rsidP="001C376B">
            <w:pPr>
              <w:widowControl/>
              <w:spacing w:line="240" w:lineRule="auto"/>
              <w:jc w:val="left"/>
              <w:rPr>
                <w:rFonts w:ascii="Calibri" w:eastAsia="Times New Roman" w:hAnsi="Calibri" w:cs="Times New Roman"/>
                <w:b/>
                <w:bCs/>
                <w:color w:val="000000"/>
                <w:kern w:val="0"/>
                <w:sz w:val="22"/>
                <w:lang w:eastAsia="en-US"/>
              </w:rPr>
            </w:pPr>
            <w:r w:rsidRPr="001C376B">
              <w:rPr>
                <w:rFonts w:ascii="Calibri" w:eastAsia="Times New Roman" w:hAnsi="Calibri" w:cs="Times New Roman"/>
                <w:b/>
                <w:bCs/>
                <w:color w:val="000000"/>
                <w:kern w:val="0"/>
                <w:sz w:val="22"/>
                <w:lang w:eastAsia="en-US"/>
              </w:rPr>
              <w:t>Particulars</w:t>
            </w:r>
          </w:p>
        </w:tc>
        <w:tc>
          <w:tcPr>
            <w:tcW w:w="1495" w:type="pct"/>
            <w:tcBorders>
              <w:top w:val="single" w:sz="4" w:space="0" w:color="auto"/>
              <w:left w:val="nil"/>
              <w:bottom w:val="single" w:sz="4" w:space="0" w:color="auto"/>
              <w:right w:val="single" w:sz="4" w:space="0" w:color="auto"/>
            </w:tcBorders>
            <w:shd w:val="clear" w:color="auto" w:fill="auto"/>
            <w:noWrap/>
            <w:vAlign w:val="bottom"/>
            <w:hideMark/>
          </w:tcPr>
          <w:p w14:paraId="2B8EDDA7" w14:textId="77777777" w:rsidR="001C376B" w:rsidRPr="001C376B" w:rsidRDefault="001C376B" w:rsidP="001C376B">
            <w:pPr>
              <w:widowControl/>
              <w:spacing w:line="240" w:lineRule="auto"/>
              <w:jc w:val="left"/>
              <w:rPr>
                <w:rFonts w:ascii="Calibri" w:eastAsia="Times New Roman" w:hAnsi="Calibri" w:cs="Times New Roman"/>
                <w:b/>
                <w:bCs/>
                <w:color w:val="000000"/>
                <w:kern w:val="0"/>
                <w:sz w:val="22"/>
                <w:lang w:eastAsia="en-US"/>
              </w:rPr>
            </w:pPr>
            <w:r w:rsidRPr="001C376B">
              <w:rPr>
                <w:rFonts w:ascii="Calibri" w:eastAsia="Times New Roman" w:hAnsi="Calibri" w:cs="Times New Roman"/>
                <w:b/>
                <w:bCs/>
                <w:color w:val="000000"/>
                <w:kern w:val="0"/>
                <w:sz w:val="22"/>
                <w:lang w:eastAsia="en-US"/>
              </w:rPr>
              <w:t>Direct Delivery Option</w:t>
            </w:r>
          </w:p>
        </w:tc>
        <w:tc>
          <w:tcPr>
            <w:tcW w:w="1245" w:type="pct"/>
            <w:tcBorders>
              <w:top w:val="single" w:sz="4" w:space="0" w:color="auto"/>
              <w:left w:val="nil"/>
              <w:bottom w:val="single" w:sz="4" w:space="0" w:color="auto"/>
              <w:right w:val="single" w:sz="4" w:space="0" w:color="auto"/>
            </w:tcBorders>
            <w:shd w:val="clear" w:color="auto" w:fill="auto"/>
            <w:noWrap/>
            <w:vAlign w:val="bottom"/>
            <w:hideMark/>
          </w:tcPr>
          <w:p w14:paraId="22DA1953" w14:textId="77777777" w:rsidR="001C376B" w:rsidRPr="001C376B" w:rsidRDefault="001C376B" w:rsidP="001C376B">
            <w:pPr>
              <w:widowControl/>
              <w:spacing w:line="240" w:lineRule="auto"/>
              <w:jc w:val="left"/>
              <w:rPr>
                <w:rFonts w:ascii="Calibri" w:eastAsia="Times New Roman" w:hAnsi="Calibri" w:cs="Times New Roman"/>
                <w:b/>
                <w:bCs/>
                <w:color w:val="000000"/>
                <w:kern w:val="0"/>
                <w:sz w:val="22"/>
                <w:lang w:eastAsia="en-US"/>
              </w:rPr>
            </w:pPr>
            <w:r w:rsidRPr="001C376B">
              <w:rPr>
                <w:rFonts w:ascii="Calibri" w:eastAsia="Times New Roman" w:hAnsi="Calibri" w:cs="Times New Roman"/>
                <w:b/>
                <w:bCs/>
                <w:color w:val="000000"/>
                <w:kern w:val="0"/>
                <w:sz w:val="22"/>
                <w:lang w:eastAsia="en-US"/>
              </w:rPr>
              <w:t>Alternative Option</w:t>
            </w:r>
          </w:p>
        </w:tc>
      </w:tr>
      <w:tr w:rsidR="001C376B" w:rsidRPr="001C376B" w14:paraId="79E366A3" w14:textId="77777777" w:rsidTr="001C376B">
        <w:trPr>
          <w:trHeight w:val="300"/>
        </w:trPr>
        <w:tc>
          <w:tcPr>
            <w:tcW w:w="2260" w:type="pct"/>
            <w:tcBorders>
              <w:top w:val="nil"/>
              <w:left w:val="single" w:sz="4" w:space="0" w:color="auto"/>
              <w:bottom w:val="single" w:sz="4" w:space="0" w:color="auto"/>
              <w:right w:val="single" w:sz="4" w:space="0" w:color="auto"/>
            </w:tcBorders>
            <w:shd w:val="clear" w:color="auto" w:fill="auto"/>
            <w:noWrap/>
            <w:vAlign w:val="bottom"/>
            <w:hideMark/>
          </w:tcPr>
          <w:p w14:paraId="3A58C590"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Sales unit expected (</w:t>
            </w:r>
            <w:proofErr w:type="spellStart"/>
            <w:r w:rsidRPr="001C376B">
              <w:rPr>
                <w:rFonts w:ascii="Calibri" w:eastAsia="Times New Roman" w:hAnsi="Calibri" w:cs="Times New Roman"/>
                <w:color w:val="000000"/>
                <w:kern w:val="0"/>
                <w:sz w:val="22"/>
                <w:lang w:eastAsia="en-US"/>
              </w:rPr>
              <w:t>gaurantee</w:t>
            </w:r>
            <w:proofErr w:type="spellEnd"/>
            <w:r w:rsidRPr="001C376B">
              <w:rPr>
                <w:rFonts w:ascii="Calibri" w:eastAsia="Times New Roman" w:hAnsi="Calibri" w:cs="Times New Roman"/>
                <w:color w:val="000000"/>
                <w:kern w:val="0"/>
                <w:sz w:val="22"/>
                <w:lang w:eastAsia="en-US"/>
              </w:rPr>
              <w:t>)</w:t>
            </w:r>
          </w:p>
        </w:tc>
        <w:tc>
          <w:tcPr>
            <w:tcW w:w="1495" w:type="pct"/>
            <w:tcBorders>
              <w:top w:val="nil"/>
              <w:left w:val="nil"/>
              <w:bottom w:val="single" w:sz="4" w:space="0" w:color="auto"/>
              <w:right w:val="single" w:sz="4" w:space="0" w:color="auto"/>
            </w:tcBorders>
            <w:shd w:val="clear" w:color="auto" w:fill="auto"/>
            <w:noWrap/>
            <w:vAlign w:val="bottom"/>
            <w:hideMark/>
          </w:tcPr>
          <w:p w14:paraId="7A9FEF57" w14:textId="77777777" w:rsidR="001C376B" w:rsidRPr="001C376B" w:rsidRDefault="001C376B" w:rsidP="001C376B">
            <w:pPr>
              <w:widowControl/>
              <w:spacing w:line="240" w:lineRule="auto"/>
              <w:jc w:val="righ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100000</w:t>
            </w:r>
          </w:p>
        </w:tc>
        <w:tc>
          <w:tcPr>
            <w:tcW w:w="1245" w:type="pct"/>
            <w:tcBorders>
              <w:top w:val="nil"/>
              <w:left w:val="nil"/>
              <w:bottom w:val="single" w:sz="4" w:space="0" w:color="auto"/>
              <w:right w:val="single" w:sz="4" w:space="0" w:color="auto"/>
            </w:tcBorders>
            <w:shd w:val="clear" w:color="auto" w:fill="auto"/>
            <w:noWrap/>
            <w:vAlign w:val="bottom"/>
            <w:hideMark/>
          </w:tcPr>
          <w:p w14:paraId="64ADC820" w14:textId="77777777" w:rsidR="001C376B" w:rsidRPr="001C376B" w:rsidRDefault="001C376B" w:rsidP="001C376B">
            <w:pPr>
              <w:widowControl/>
              <w:spacing w:line="240" w:lineRule="auto"/>
              <w:jc w:val="righ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65000</w:t>
            </w:r>
          </w:p>
        </w:tc>
      </w:tr>
      <w:tr w:rsidR="001C376B" w:rsidRPr="001C376B" w14:paraId="3918ED9D" w14:textId="77777777" w:rsidTr="001C376B">
        <w:trPr>
          <w:trHeight w:val="300"/>
        </w:trPr>
        <w:tc>
          <w:tcPr>
            <w:tcW w:w="2260" w:type="pct"/>
            <w:tcBorders>
              <w:top w:val="nil"/>
              <w:left w:val="single" w:sz="4" w:space="0" w:color="auto"/>
              <w:bottom w:val="single" w:sz="4" w:space="0" w:color="auto"/>
              <w:right w:val="single" w:sz="4" w:space="0" w:color="auto"/>
            </w:tcBorders>
            <w:shd w:val="clear" w:color="auto" w:fill="auto"/>
            <w:noWrap/>
            <w:vAlign w:val="bottom"/>
            <w:hideMark/>
          </w:tcPr>
          <w:p w14:paraId="23E57473"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Total sales revenue</w:t>
            </w:r>
          </w:p>
        </w:tc>
        <w:tc>
          <w:tcPr>
            <w:tcW w:w="1495" w:type="pct"/>
            <w:tcBorders>
              <w:top w:val="nil"/>
              <w:left w:val="nil"/>
              <w:bottom w:val="single" w:sz="4" w:space="0" w:color="auto"/>
              <w:right w:val="single" w:sz="4" w:space="0" w:color="auto"/>
            </w:tcBorders>
            <w:shd w:val="clear" w:color="auto" w:fill="auto"/>
            <w:noWrap/>
            <w:vAlign w:val="bottom"/>
            <w:hideMark/>
          </w:tcPr>
          <w:p w14:paraId="34B135B9"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xml:space="preserve"> £                  2,500,000.00 </w:t>
            </w:r>
          </w:p>
        </w:tc>
        <w:tc>
          <w:tcPr>
            <w:tcW w:w="1245" w:type="pct"/>
            <w:tcBorders>
              <w:top w:val="nil"/>
              <w:left w:val="nil"/>
              <w:bottom w:val="single" w:sz="4" w:space="0" w:color="auto"/>
              <w:right w:val="single" w:sz="4" w:space="0" w:color="auto"/>
            </w:tcBorders>
            <w:shd w:val="clear" w:color="auto" w:fill="auto"/>
            <w:noWrap/>
            <w:vAlign w:val="bottom"/>
            <w:hideMark/>
          </w:tcPr>
          <w:p w14:paraId="0D66BACC"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xml:space="preserve"> £          1,625,000.00 </w:t>
            </w:r>
          </w:p>
        </w:tc>
      </w:tr>
      <w:tr w:rsidR="001C376B" w:rsidRPr="001C376B" w14:paraId="26D100CC" w14:textId="77777777" w:rsidTr="001C376B">
        <w:trPr>
          <w:trHeight w:val="300"/>
        </w:trPr>
        <w:tc>
          <w:tcPr>
            <w:tcW w:w="2260" w:type="pct"/>
            <w:tcBorders>
              <w:top w:val="nil"/>
              <w:left w:val="single" w:sz="4" w:space="0" w:color="auto"/>
              <w:bottom w:val="single" w:sz="4" w:space="0" w:color="auto"/>
              <w:right w:val="single" w:sz="4" w:space="0" w:color="auto"/>
            </w:tcBorders>
            <w:shd w:val="clear" w:color="auto" w:fill="auto"/>
            <w:noWrap/>
            <w:vAlign w:val="bottom"/>
            <w:hideMark/>
          </w:tcPr>
          <w:p w14:paraId="0C608125"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Less: total variable costs</w:t>
            </w:r>
          </w:p>
        </w:tc>
        <w:tc>
          <w:tcPr>
            <w:tcW w:w="1495" w:type="pct"/>
            <w:tcBorders>
              <w:top w:val="nil"/>
              <w:left w:val="nil"/>
              <w:bottom w:val="single" w:sz="4" w:space="0" w:color="auto"/>
              <w:right w:val="single" w:sz="4" w:space="0" w:color="auto"/>
            </w:tcBorders>
            <w:shd w:val="clear" w:color="auto" w:fill="auto"/>
            <w:noWrap/>
            <w:vAlign w:val="bottom"/>
            <w:hideMark/>
          </w:tcPr>
          <w:p w14:paraId="6D472B80"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xml:space="preserve"> £                     800,000.00 </w:t>
            </w:r>
          </w:p>
        </w:tc>
        <w:tc>
          <w:tcPr>
            <w:tcW w:w="1245" w:type="pct"/>
            <w:tcBorders>
              <w:top w:val="nil"/>
              <w:left w:val="nil"/>
              <w:bottom w:val="single" w:sz="4" w:space="0" w:color="auto"/>
              <w:right w:val="single" w:sz="4" w:space="0" w:color="auto"/>
            </w:tcBorders>
            <w:shd w:val="clear" w:color="auto" w:fill="auto"/>
            <w:noWrap/>
            <w:vAlign w:val="bottom"/>
            <w:hideMark/>
          </w:tcPr>
          <w:p w14:paraId="5E5CBD24"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xml:space="preserve"> £              520,000.00 </w:t>
            </w:r>
          </w:p>
        </w:tc>
      </w:tr>
      <w:tr w:rsidR="001C376B" w:rsidRPr="001C376B" w14:paraId="71A8810F" w14:textId="77777777" w:rsidTr="001C376B">
        <w:trPr>
          <w:trHeight w:val="300"/>
        </w:trPr>
        <w:tc>
          <w:tcPr>
            <w:tcW w:w="2260" w:type="pct"/>
            <w:tcBorders>
              <w:top w:val="nil"/>
              <w:left w:val="single" w:sz="4" w:space="0" w:color="auto"/>
              <w:bottom w:val="single" w:sz="4" w:space="0" w:color="auto"/>
              <w:right w:val="single" w:sz="4" w:space="0" w:color="auto"/>
            </w:tcBorders>
            <w:shd w:val="clear" w:color="auto" w:fill="auto"/>
            <w:noWrap/>
            <w:vAlign w:val="bottom"/>
            <w:hideMark/>
          </w:tcPr>
          <w:p w14:paraId="3B18491B"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Contribution</w:t>
            </w:r>
          </w:p>
        </w:tc>
        <w:tc>
          <w:tcPr>
            <w:tcW w:w="1495" w:type="pct"/>
            <w:tcBorders>
              <w:top w:val="nil"/>
              <w:left w:val="nil"/>
              <w:bottom w:val="single" w:sz="4" w:space="0" w:color="auto"/>
              <w:right w:val="single" w:sz="4" w:space="0" w:color="auto"/>
            </w:tcBorders>
            <w:shd w:val="clear" w:color="auto" w:fill="auto"/>
            <w:noWrap/>
            <w:vAlign w:val="bottom"/>
            <w:hideMark/>
          </w:tcPr>
          <w:p w14:paraId="2DB97716"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xml:space="preserve"> £                  1,700,000.00 </w:t>
            </w:r>
          </w:p>
        </w:tc>
        <w:tc>
          <w:tcPr>
            <w:tcW w:w="1245" w:type="pct"/>
            <w:tcBorders>
              <w:top w:val="nil"/>
              <w:left w:val="nil"/>
              <w:bottom w:val="single" w:sz="4" w:space="0" w:color="auto"/>
              <w:right w:val="single" w:sz="4" w:space="0" w:color="auto"/>
            </w:tcBorders>
            <w:shd w:val="clear" w:color="auto" w:fill="auto"/>
            <w:noWrap/>
            <w:vAlign w:val="bottom"/>
            <w:hideMark/>
          </w:tcPr>
          <w:p w14:paraId="3F1A5E82"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xml:space="preserve"> £          1,105,000.00 </w:t>
            </w:r>
          </w:p>
        </w:tc>
      </w:tr>
      <w:tr w:rsidR="001C376B" w:rsidRPr="001C376B" w14:paraId="25D4BFE1" w14:textId="77777777" w:rsidTr="001C376B">
        <w:trPr>
          <w:trHeight w:val="300"/>
        </w:trPr>
        <w:tc>
          <w:tcPr>
            <w:tcW w:w="2260" w:type="pct"/>
            <w:tcBorders>
              <w:top w:val="nil"/>
              <w:left w:val="single" w:sz="4" w:space="0" w:color="auto"/>
              <w:bottom w:val="single" w:sz="4" w:space="0" w:color="auto"/>
              <w:right w:val="single" w:sz="4" w:space="0" w:color="auto"/>
            </w:tcBorders>
            <w:shd w:val="clear" w:color="auto" w:fill="auto"/>
            <w:noWrap/>
            <w:vAlign w:val="bottom"/>
            <w:hideMark/>
          </w:tcPr>
          <w:p w14:paraId="686C0280"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Less: Total variable costs</w:t>
            </w:r>
          </w:p>
        </w:tc>
        <w:tc>
          <w:tcPr>
            <w:tcW w:w="1495" w:type="pct"/>
            <w:tcBorders>
              <w:top w:val="nil"/>
              <w:left w:val="nil"/>
              <w:bottom w:val="single" w:sz="4" w:space="0" w:color="auto"/>
              <w:right w:val="single" w:sz="4" w:space="0" w:color="auto"/>
            </w:tcBorders>
            <w:shd w:val="clear" w:color="auto" w:fill="auto"/>
            <w:noWrap/>
            <w:vAlign w:val="bottom"/>
            <w:hideMark/>
          </w:tcPr>
          <w:p w14:paraId="12A8D1A1"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xml:space="preserve"> £                     350,000.00 </w:t>
            </w:r>
          </w:p>
        </w:tc>
        <w:tc>
          <w:tcPr>
            <w:tcW w:w="1245" w:type="pct"/>
            <w:tcBorders>
              <w:top w:val="nil"/>
              <w:left w:val="nil"/>
              <w:bottom w:val="single" w:sz="4" w:space="0" w:color="auto"/>
              <w:right w:val="single" w:sz="4" w:space="0" w:color="auto"/>
            </w:tcBorders>
            <w:shd w:val="clear" w:color="auto" w:fill="auto"/>
            <w:noWrap/>
            <w:vAlign w:val="bottom"/>
            <w:hideMark/>
          </w:tcPr>
          <w:p w14:paraId="717EBAE4"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xml:space="preserve"> £              350,000.00 </w:t>
            </w:r>
          </w:p>
        </w:tc>
      </w:tr>
      <w:tr w:rsidR="001C376B" w:rsidRPr="001C376B" w14:paraId="7F3D2273" w14:textId="77777777" w:rsidTr="001C376B">
        <w:trPr>
          <w:trHeight w:val="300"/>
        </w:trPr>
        <w:tc>
          <w:tcPr>
            <w:tcW w:w="2260" w:type="pct"/>
            <w:tcBorders>
              <w:top w:val="nil"/>
              <w:left w:val="single" w:sz="4" w:space="0" w:color="auto"/>
              <w:bottom w:val="single" w:sz="4" w:space="0" w:color="auto"/>
              <w:right w:val="single" w:sz="4" w:space="0" w:color="auto"/>
            </w:tcBorders>
            <w:shd w:val="clear" w:color="auto" w:fill="auto"/>
            <w:noWrap/>
            <w:vAlign w:val="bottom"/>
            <w:hideMark/>
          </w:tcPr>
          <w:p w14:paraId="6DD1E8BC"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Surplus</w:t>
            </w:r>
          </w:p>
        </w:tc>
        <w:tc>
          <w:tcPr>
            <w:tcW w:w="1495" w:type="pct"/>
            <w:tcBorders>
              <w:top w:val="nil"/>
              <w:left w:val="nil"/>
              <w:bottom w:val="single" w:sz="4" w:space="0" w:color="auto"/>
              <w:right w:val="single" w:sz="4" w:space="0" w:color="auto"/>
            </w:tcBorders>
            <w:shd w:val="clear" w:color="auto" w:fill="auto"/>
            <w:noWrap/>
            <w:vAlign w:val="bottom"/>
            <w:hideMark/>
          </w:tcPr>
          <w:p w14:paraId="28DA77DF"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xml:space="preserve"> £                  1,350,000.00 </w:t>
            </w:r>
          </w:p>
        </w:tc>
        <w:tc>
          <w:tcPr>
            <w:tcW w:w="1245" w:type="pct"/>
            <w:tcBorders>
              <w:top w:val="nil"/>
              <w:left w:val="nil"/>
              <w:bottom w:val="single" w:sz="4" w:space="0" w:color="auto"/>
              <w:right w:val="single" w:sz="4" w:space="0" w:color="auto"/>
            </w:tcBorders>
            <w:shd w:val="clear" w:color="auto" w:fill="auto"/>
            <w:noWrap/>
            <w:vAlign w:val="bottom"/>
            <w:hideMark/>
          </w:tcPr>
          <w:p w14:paraId="60357E5A"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xml:space="preserve"> £              755,000.00 </w:t>
            </w:r>
          </w:p>
        </w:tc>
      </w:tr>
      <w:tr w:rsidR="001C376B" w:rsidRPr="001C376B" w14:paraId="3F3C9996" w14:textId="77777777" w:rsidTr="001C376B">
        <w:trPr>
          <w:trHeight w:val="300"/>
        </w:trPr>
        <w:tc>
          <w:tcPr>
            <w:tcW w:w="2260" w:type="pct"/>
            <w:tcBorders>
              <w:top w:val="nil"/>
              <w:left w:val="single" w:sz="4" w:space="0" w:color="auto"/>
              <w:bottom w:val="single" w:sz="4" w:space="0" w:color="auto"/>
              <w:right w:val="single" w:sz="4" w:space="0" w:color="auto"/>
            </w:tcBorders>
            <w:shd w:val="clear" w:color="auto" w:fill="auto"/>
            <w:noWrap/>
            <w:vAlign w:val="bottom"/>
            <w:hideMark/>
          </w:tcPr>
          <w:p w14:paraId="675F9B39" w14:textId="77777777" w:rsidR="001C376B" w:rsidRPr="001C376B" w:rsidRDefault="001C376B" w:rsidP="001C376B">
            <w:pPr>
              <w:widowControl/>
              <w:spacing w:line="240" w:lineRule="auto"/>
              <w:jc w:val="left"/>
              <w:rPr>
                <w:rFonts w:ascii="Calibri" w:eastAsia="Times New Roman" w:hAnsi="Calibri" w:cs="Times New Roman"/>
                <w:b/>
                <w:bCs/>
                <w:color w:val="000000"/>
                <w:kern w:val="0"/>
                <w:sz w:val="22"/>
                <w:lang w:eastAsia="en-US"/>
              </w:rPr>
            </w:pPr>
            <w:r w:rsidRPr="001C376B">
              <w:rPr>
                <w:rFonts w:ascii="Calibri" w:eastAsia="Times New Roman" w:hAnsi="Calibri" w:cs="Times New Roman"/>
                <w:b/>
                <w:bCs/>
                <w:color w:val="000000"/>
                <w:kern w:val="0"/>
                <w:sz w:val="22"/>
                <w:lang w:eastAsia="en-US"/>
              </w:rPr>
              <w:t>Less: additional costs</w:t>
            </w:r>
          </w:p>
        </w:tc>
        <w:tc>
          <w:tcPr>
            <w:tcW w:w="1495" w:type="pct"/>
            <w:tcBorders>
              <w:top w:val="nil"/>
              <w:left w:val="nil"/>
              <w:bottom w:val="single" w:sz="4" w:space="0" w:color="auto"/>
              <w:right w:val="single" w:sz="4" w:space="0" w:color="auto"/>
            </w:tcBorders>
            <w:shd w:val="clear" w:color="auto" w:fill="auto"/>
            <w:noWrap/>
            <w:vAlign w:val="bottom"/>
            <w:hideMark/>
          </w:tcPr>
          <w:p w14:paraId="59D2C6E0"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w:t>
            </w:r>
          </w:p>
        </w:tc>
        <w:tc>
          <w:tcPr>
            <w:tcW w:w="1245" w:type="pct"/>
            <w:tcBorders>
              <w:top w:val="nil"/>
              <w:left w:val="nil"/>
              <w:bottom w:val="single" w:sz="4" w:space="0" w:color="auto"/>
              <w:right w:val="single" w:sz="4" w:space="0" w:color="auto"/>
            </w:tcBorders>
            <w:shd w:val="clear" w:color="auto" w:fill="auto"/>
            <w:noWrap/>
            <w:vAlign w:val="bottom"/>
            <w:hideMark/>
          </w:tcPr>
          <w:p w14:paraId="0624722B"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w:t>
            </w:r>
          </w:p>
        </w:tc>
      </w:tr>
      <w:tr w:rsidR="001C376B" w:rsidRPr="001C376B" w14:paraId="05EDF8C5" w14:textId="77777777" w:rsidTr="001C376B">
        <w:trPr>
          <w:trHeight w:val="300"/>
        </w:trPr>
        <w:tc>
          <w:tcPr>
            <w:tcW w:w="2260" w:type="pct"/>
            <w:tcBorders>
              <w:top w:val="nil"/>
              <w:left w:val="single" w:sz="4" w:space="0" w:color="auto"/>
              <w:bottom w:val="single" w:sz="4" w:space="0" w:color="auto"/>
              <w:right w:val="single" w:sz="4" w:space="0" w:color="auto"/>
            </w:tcBorders>
            <w:shd w:val="clear" w:color="auto" w:fill="auto"/>
            <w:noWrap/>
            <w:vAlign w:val="bottom"/>
            <w:hideMark/>
          </w:tcPr>
          <w:p w14:paraId="12DCF1A7"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Cost of setting up delivery network</w:t>
            </w:r>
          </w:p>
        </w:tc>
        <w:tc>
          <w:tcPr>
            <w:tcW w:w="1495" w:type="pct"/>
            <w:tcBorders>
              <w:top w:val="nil"/>
              <w:left w:val="nil"/>
              <w:bottom w:val="single" w:sz="4" w:space="0" w:color="auto"/>
              <w:right w:val="single" w:sz="4" w:space="0" w:color="auto"/>
            </w:tcBorders>
            <w:shd w:val="clear" w:color="auto" w:fill="auto"/>
            <w:noWrap/>
            <w:vAlign w:val="bottom"/>
            <w:hideMark/>
          </w:tcPr>
          <w:p w14:paraId="412F4532"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xml:space="preserve"> £                     150,000.00 </w:t>
            </w:r>
          </w:p>
        </w:tc>
        <w:tc>
          <w:tcPr>
            <w:tcW w:w="1245" w:type="pct"/>
            <w:tcBorders>
              <w:top w:val="nil"/>
              <w:left w:val="nil"/>
              <w:bottom w:val="single" w:sz="4" w:space="0" w:color="auto"/>
              <w:right w:val="single" w:sz="4" w:space="0" w:color="auto"/>
            </w:tcBorders>
            <w:shd w:val="clear" w:color="auto" w:fill="auto"/>
            <w:noWrap/>
            <w:vAlign w:val="bottom"/>
            <w:hideMark/>
          </w:tcPr>
          <w:p w14:paraId="4D7E6B7A"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w:t>
            </w:r>
          </w:p>
        </w:tc>
      </w:tr>
      <w:tr w:rsidR="001C376B" w:rsidRPr="001C376B" w14:paraId="655C86D7" w14:textId="77777777" w:rsidTr="001C376B">
        <w:trPr>
          <w:trHeight w:val="600"/>
        </w:trPr>
        <w:tc>
          <w:tcPr>
            <w:tcW w:w="2260" w:type="pct"/>
            <w:tcBorders>
              <w:top w:val="nil"/>
              <w:left w:val="single" w:sz="4" w:space="0" w:color="auto"/>
              <w:bottom w:val="single" w:sz="4" w:space="0" w:color="auto"/>
              <w:right w:val="single" w:sz="4" w:space="0" w:color="auto"/>
            </w:tcBorders>
            <w:shd w:val="clear" w:color="auto" w:fill="auto"/>
            <w:vAlign w:val="bottom"/>
            <w:hideMark/>
          </w:tcPr>
          <w:p w14:paraId="156D620E"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Cost of upgrading current website to handle large volume of sales</w:t>
            </w:r>
          </w:p>
        </w:tc>
        <w:tc>
          <w:tcPr>
            <w:tcW w:w="1495" w:type="pct"/>
            <w:tcBorders>
              <w:top w:val="nil"/>
              <w:left w:val="nil"/>
              <w:bottom w:val="single" w:sz="4" w:space="0" w:color="auto"/>
              <w:right w:val="single" w:sz="4" w:space="0" w:color="auto"/>
            </w:tcBorders>
            <w:shd w:val="clear" w:color="auto" w:fill="auto"/>
            <w:noWrap/>
            <w:vAlign w:val="bottom"/>
            <w:hideMark/>
          </w:tcPr>
          <w:p w14:paraId="20576750"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xml:space="preserve"> £                        50,000.00 </w:t>
            </w:r>
          </w:p>
        </w:tc>
        <w:tc>
          <w:tcPr>
            <w:tcW w:w="1245" w:type="pct"/>
            <w:tcBorders>
              <w:top w:val="nil"/>
              <w:left w:val="nil"/>
              <w:bottom w:val="single" w:sz="4" w:space="0" w:color="auto"/>
              <w:right w:val="single" w:sz="4" w:space="0" w:color="auto"/>
            </w:tcBorders>
            <w:shd w:val="clear" w:color="auto" w:fill="auto"/>
            <w:noWrap/>
            <w:vAlign w:val="bottom"/>
            <w:hideMark/>
          </w:tcPr>
          <w:p w14:paraId="542332B1"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w:t>
            </w:r>
          </w:p>
        </w:tc>
      </w:tr>
      <w:tr w:rsidR="001C376B" w:rsidRPr="001C376B" w14:paraId="2F508DDB" w14:textId="77777777" w:rsidTr="001C376B">
        <w:trPr>
          <w:trHeight w:val="300"/>
        </w:trPr>
        <w:tc>
          <w:tcPr>
            <w:tcW w:w="2260" w:type="pct"/>
            <w:tcBorders>
              <w:top w:val="nil"/>
              <w:left w:val="single" w:sz="4" w:space="0" w:color="auto"/>
              <w:bottom w:val="single" w:sz="4" w:space="0" w:color="auto"/>
              <w:right w:val="single" w:sz="4" w:space="0" w:color="auto"/>
            </w:tcBorders>
            <w:shd w:val="clear" w:color="auto" w:fill="auto"/>
            <w:noWrap/>
            <w:vAlign w:val="bottom"/>
            <w:hideMark/>
          </w:tcPr>
          <w:p w14:paraId="29ADDE71"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Salary of a fulltime IT programmer</w:t>
            </w:r>
          </w:p>
        </w:tc>
        <w:tc>
          <w:tcPr>
            <w:tcW w:w="1495" w:type="pct"/>
            <w:tcBorders>
              <w:top w:val="nil"/>
              <w:left w:val="nil"/>
              <w:bottom w:val="single" w:sz="4" w:space="0" w:color="auto"/>
              <w:right w:val="single" w:sz="4" w:space="0" w:color="auto"/>
            </w:tcBorders>
            <w:shd w:val="clear" w:color="auto" w:fill="auto"/>
            <w:noWrap/>
            <w:vAlign w:val="bottom"/>
            <w:hideMark/>
          </w:tcPr>
          <w:p w14:paraId="0E3B63F4"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xml:space="preserve"> £                        35,000.00 </w:t>
            </w:r>
          </w:p>
        </w:tc>
        <w:tc>
          <w:tcPr>
            <w:tcW w:w="1245" w:type="pct"/>
            <w:tcBorders>
              <w:top w:val="nil"/>
              <w:left w:val="nil"/>
              <w:bottom w:val="single" w:sz="4" w:space="0" w:color="auto"/>
              <w:right w:val="single" w:sz="4" w:space="0" w:color="auto"/>
            </w:tcBorders>
            <w:shd w:val="clear" w:color="auto" w:fill="auto"/>
            <w:noWrap/>
            <w:vAlign w:val="bottom"/>
            <w:hideMark/>
          </w:tcPr>
          <w:p w14:paraId="17764562"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w:t>
            </w:r>
          </w:p>
        </w:tc>
      </w:tr>
      <w:tr w:rsidR="001C376B" w:rsidRPr="001C376B" w14:paraId="745885F5" w14:textId="77777777" w:rsidTr="001C376B">
        <w:trPr>
          <w:trHeight w:val="300"/>
        </w:trPr>
        <w:tc>
          <w:tcPr>
            <w:tcW w:w="2260" w:type="pct"/>
            <w:tcBorders>
              <w:top w:val="nil"/>
              <w:left w:val="single" w:sz="4" w:space="0" w:color="auto"/>
              <w:bottom w:val="single" w:sz="4" w:space="0" w:color="auto"/>
              <w:right w:val="single" w:sz="4" w:space="0" w:color="auto"/>
            </w:tcBorders>
            <w:shd w:val="clear" w:color="auto" w:fill="auto"/>
            <w:noWrap/>
            <w:vAlign w:val="bottom"/>
            <w:hideMark/>
          </w:tcPr>
          <w:p w14:paraId="405EC873"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Amazon fulfillment fees</w:t>
            </w:r>
          </w:p>
        </w:tc>
        <w:tc>
          <w:tcPr>
            <w:tcW w:w="1495" w:type="pct"/>
            <w:tcBorders>
              <w:top w:val="nil"/>
              <w:left w:val="nil"/>
              <w:bottom w:val="single" w:sz="4" w:space="0" w:color="auto"/>
              <w:right w:val="single" w:sz="4" w:space="0" w:color="auto"/>
            </w:tcBorders>
            <w:shd w:val="clear" w:color="auto" w:fill="auto"/>
            <w:noWrap/>
            <w:vAlign w:val="bottom"/>
            <w:hideMark/>
          </w:tcPr>
          <w:p w14:paraId="0F3CBEF8" w14:textId="77777777" w:rsidR="001C376B" w:rsidRPr="001C376B" w:rsidRDefault="001C376B" w:rsidP="001C376B">
            <w:pPr>
              <w:widowControl/>
              <w:spacing w:line="240" w:lineRule="auto"/>
              <w:jc w:val="lef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 </w:t>
            </w:r>
          </w:p>
        </w:tc>
        <w:tc>
          <w:tcPr>
            <w:tcW w:w="1245" w:type="pct"/>
            <w:tcBorders>
              <w:top w:val="nil"/>
              <w:left w:val="nil"/>
              <w:bottom w:val="single" w:sz="4" w:space="0" w:color="auto"/>
              <w:right w:val="single" w:sz="4" w:space="0" w:color="auto"/>
            </w:tcBorders>
            <w:shd w:val="clear" w:color="auto" w:fill="auto"/>
            <w:noWrap/>
            <w:vAlign w:val="bottom"/>
            <w:hideMark/>
          </w:tcPr>
          <w:p w14:paraId="2876E5BF" w14:textId="77777777" w:rsidR="001C376B" w:rsidRPr="001C376B" w:rsidRDefault="001C376B" w:rsidP="001C376B">
            <w:pPr>
              <w:widowControl/>
              <w:spacing w:line="240" w:lineRule="auto"/>
              <w:jc w:val="right"/>
              <w:rPr>
                <w:rFonts w:ascii="Calibri" w:eastAsia="Times New Roman" w:hAnsi="Calibri" w:cs="Times New Roman"/>
                <w:color w:val="000000"/>
                <w:kern w:val="0"/>
                <w:sz w:val="22"/>
                <w:lang w:eastAsia="en-US"/>
              </w:rPr>
            </w:pPr>
            <w:r w:rsidRPr="001C376B">
              <w:rPr>
                <w:rFonts w:ascii="Calibri" w:eastAsia="Times New Roman" w:hAnsi="Calibri" w:cs="Times New Roman"/>
                <w:color w:val="000000"/>
                <w:kern w:val="0"/>
                <w:sz w:val="22"/>
                <w:lang w:eastAsia="en-US"/>
              </w:rPr>
              <w:t>50000</w:t>
            </w:r>
          </w:p>
        </w:tc>
      </w:tr>
      <w:tr w:rsidR="001C376B" w:rsidRPr="001C376B" w14:paraId="71EA5A3D" w14:textId="77777777" w:rsidTr="001C376B">
        <w:trPr>
          <w:trHeight w:val="300"/>
        </w:trPr>
        <w:tc>
          <w:tcPr>
            <w:tcW w:w="2260" w:type="pct"/>
            <w:tcBorders>
              <w:top w:val="nil"/>
              <w:left w:val="single" w:sz="4" w:space="0" w:color="auto"/>
              <w:bottom w:val="single" w:sz="4" w:space="0" w:color="auto"/>
              <w:right w:val="single" w:sz="4" w:space="0" w:color="auto"/>
            </w:tcBorders>
            <w:shd w:val="clear" w:color="auto" w:fill="auto"/>
            <w:noWrap/>
            <w:vAlign w:val="bottom"/>
            <w:hideMark/>
          </w:tcPr>
          <w:p w14:paraId="03180357" w14:textId="77777777" w:rsidR="001C376B" w:rsidRPr="001C376B" w:rsidRDefault="001C376B" w:rsidP="001C376B">
            <w:pPr>
              <w:widowControl/>
              <w:spacing w:line="240" w:lineRule="auto"/>
              <w:jc w:val="left"/>
              <w:rPr>
                <w:rFonts w:ascii="Calibri" w:eastAsia="Times New Roman" w:hAnsi="Calibri" w:cs="Times New Roman"/>
                <w:b/>
                <w:bCs/>
                <w:color w:val="000000"/>
                <w:kern w:val="0"/>
                <w:sz w:val="22"/>
                <w:lang w:eastAsia="en-US"/>
              </w:rPr>
            </w:pPr>
            <w:r w:rsidRPr="001C376B">
              <w:rPr>
                <w:rFonts w:ascii="Calibri" w:eastAsia="Times New Roman" w:hAnsi="Calibri" w:cs="Times New Roman"/>
                <w:b/>
                <w:bCs/>
                <w:color w:val="000000"/>
                <w:kern w:val="0"/>
                <w:sz w:val="22"/>
                <w:lang w:eastAsia="en-US"/>
              </w:rPr>
              <w:t>Profits</w:t>
            </w:r>
          </w:p>
        </w:tc>
        <w:tc>
          <w:tcPr>
            <w:tcW w:w="1495" w:type="pct"/>
            <w:tcBorders>
              <w:top w:val="nil"/>
              <w:left w:val="nil"/>
              <w:bottom w:val="single" w:sz="4" w:space="0" w:color="auto"/>
              <w:right w:val="single" w:sz="4" w:space="0" w:color="auto"/>
            </w:tcBorders>
            <w:shd w:val="clear" w:color="auto" w:fill="auto"/>
            <w:noWrap/>
            <w:vAlign w:val="bottom"/>
            <w:hideMark/>
          </w:tcPr>
          <w:p w14:paraId="4B44D37B" w14:textId="77777777" w:rsidR="001C376B" w:rsidRPr="001C376B" w:rsidRDefault="001C376B" w:rsidP="001C376B">
            <w:pPr>
              <w:widowControl/>
              <w:spacing w:line="240" w:lineRule="auto"/>
              <w:jc w:val="left"/>
              <w:rPr>
                <w:rFonts w:ascii="Calibri" w:eastAsia="Times New Roman" w:hAnsi="Calibri" w:cs="Times New Roman"/>
                <w:b/>
                <w:bCs/>
                <w:color w:val="000000"/>
                <w:kern w:val="0"/>
                <w:sz w:val="22"/>
                <w:lang w:eastAsia="en-US"/>
              </w:rPr>
            </w:pPr>
            <w:r w:rsidRPr="001C376B">
              <w:rPr>
                <w:rFonts w:ascii="Calibri" w:eastAsia="Times New Roman" w:hAnsi="Calibri" w:cs="Times New Roman"/>
                <w:b/>
                <w:bCs/>
                <w:color w:val="000000"/>
                <w:kern w:val="0"/>
                <w:sz w:val="22"/>
                <w:lang w:eastAsia="en-US"/>
              </w:rPr>
              <w:t xml:space="preserve"> £                  1,115,000.00 </w:t>
            </w:r>
          </w:p>
        </w:tc>
        <w:tc>
          <w:tcPr>
            <w:tcW w:w="1245" w:type="pct"/>
            <w:tcBorders>
              <w:top w:val="nil"/>
              <w:left w:val="nil"/>
              <w:bottom w:val="single" w:sz="4" w:space="0" w:color="auto"/>
              <w:right w:val="single" w:sz="4" w:space="0" w:color="auto"/>
            </w:tcBorders>
            <w:shd w:val="clear" w:color="auto" w:fill="auto"/>
            <w:noWrap/>
            <w:vAlign w:val="bottom"/>
            <w:hideMark/>
          </w:tcPr>
          <w:p w14:paraId="2A71FC57" w14:textId="77777777" w:rsidR="001C376B" w:rsidRPr="001C376B" w:rsidRDefault="001C376B" w:rsidP="001C376B">
            <w:pPr>
              <w:widowControl/>
              <w:spacing w:line="240" w:lineRule="auto"/>
              <w:jc w:val="left"/>
              <w:rPr>
                <w:rFonts w:ascii="Calibri" w:eastAsia="Times New Roman" w:hAnsi="Calibri" w:cs="Times New Roman"/>
                <w:b/>
                <w:bCs/>
                <w:color w:val="000000"/>
                <w:kern w:val="0"/>
                <w:sz w:val="22"/>
                <w:lang w:eastAsia="en-US"/>
              </w:rPr>
            </w:pPr>
            <w:r w:rsidRPr="001C376B">
              <w:rPr>
                <w:rFonts w:ascii="Calibri" w:eastAsia="Times New Roman" w:hAnsi="Calibri" w:cs="Times New Roman"/>
                <w:b/>
                <w:bCs/>
                <w:color w:val="000000"/>
                <w:kern w:val="0"/>
                <w:sz w:val="22"/>
                <w:lang w:eastAsia="en-US"/>
              </w:rPr>
              <w:t xml:space="preserve"> £              705,000.00 </w:t>
            </w:r>
          </w:p>
        </w:tc>
      </w:tr>
    </w:tbl>
    <w:p w14:paraId="4694BEAF" w14:textId="77777777" w:rsidR="001C376B" w:rsidRDefault="001C376B" w:rsidP="009A11B1"/>
    <w:p w14:paraId="53642866" w14:textId="77777777" w:rsidR="0064702A" w:rsidRDefault="001C376B" w:rsidP="001C376B">
      <w:pPr>
        <w:ind w:firstLine="720"/>
        <w:rPr>
          <w:bCs/>
        </w:rPr>
      </w:pPr>
      <w:r>
        <w:t xml:space="preserve">In the direct delivery option, the business would be setting up its own network and incurring additional expenses so as to sell more products and interact in a better manner with the customers. The direct delivery option would guarantee the business it would be able to sell 100,000 units at least every </w:t>
      </w:r>
      <w:r w:rsidR="00D50953">
        <w:t>year through</w:t>
      </w:r>
      <w:r>
        <w:t xml:space="preserve"> the online medium</w:t>
      </w:r>
      <w:r w:rsidR="00D314F4" w:rsidRPr="00D314F4">
        <w:rPr>
          <w:shd w:val="clear" w:color="auto" w:fill="FFFFFF"/>
        </w:rPr>
        <w:t xml:space="preserve"> </w:t>
      </w:r>
      <w:r w:rsidR="00D314F4">
        <w:rPr>
          <w:shd w:val="clear" w:color="auto" w:fill="FFFFFF"/>
        </w:rPr>
        <w:t>(</w:t>
      </w:r>
      <w:proofErr w:type="spellStart"/>
      <w:r w:rsidR="00D314F4">
        <w:rPr>
          <w:shd w:val="clear" w:color="auto" w:fill="FFFFFF"/>
        </w:rPr>
        <w:t>Blocher</w:t>
      </w:r>
      <w:proofErr w:type="spellEnd"/>
      <w:r w:rsidR="00D314F4">
        <w:rPr>
          <w:shd w:val="clear" w:color="auto" w:fill="FFFFFF"/>
        </w:rPr>
        <w:t xml:space="preserve"> et al. 2019)</w:t>
      </w:r>
      <w:r>
        <w:t>.</w:t>
      </w:r>
      <w:r w:rsidR="00D50953">
        <w:t xml:space="preserve"> The management of the company would be required to incur additional costs which includes </w:t>
      </w:r>
      <w:r w:rsidR="00D50953" w:rsidRPr="00D50953">
        <w:t>Cost of setting up delivery network</w:t>
      </w:r>
      <w:r w:rsidR="00D50953">
        <w:t xml:space="preserve">, </w:t>
      </w:r>
      <w:r w:rsidR="00D50953" w:rsidRPr="00D50953">
        <w:t>Cost of upgrading current website</w:t>
      </w:r>
      <w:r w:rsidR="00D50953">
        <w:t xml:space="preserve"> and Salary of the IT programmer. The table above shows that the business would be able to generate a profit of </w:t>
      </w:r>
      <w:r w:rsidR="00D50953" w:rsidRPr="00D50953">
        <w:rPr>
          <w:bCs/>
        </w:rPr>
        <w:t>£ 1,115,000.00</w:t>
      </w:r>
      <w:r w:rsidR="00D50953">
        <w:rPr>
          <w:bCs/>
        </w:rPr>
        <w:t xml:space="preserve"> which is good only for the business.</w:t>
      </w:r>
    </w:p>
    <w:p w14:paraId="446EAF51" w14:textId="77777777" w:rsidR="00D50953" w:rsidRDefault="00D50953" w:rsidP="001C376B">
      <w:pPr>
        <w:ind w:firstLine="720"/>
        <w:rPr>
          <w:bCs/>
        </w:rPr>
      </w:pPr>
      <w:r>
        <w:rPr>
          <w:bCs/>
        </w:rPr>
        <w:t xml:space="preserve">In the same manner, the alternative option which the business has is to enter into a tie up agreement with Amazon for selling and distribution of the units of the company. On the basis of market research, under this option, the business has a guarantee that it would be able to sell 65,000 units. The table presented above shows that the business would be able to generate a profit of </w:t>
      </w:r>
      <w:r w:rsidRPr="00D50953">
        <w:rPr>
          <w:bCs/>
        </w:rPr>
        <w:t>£</w:t>
      </w:r>
      <w:r>
        <w:rPr>
          <w:bCs/>
        </w:rPr>
        <w:t xml:space="preserve"> 705,000 from the sales and this can further increase in the future.</w:t>
      </w:r>
      <w:r w:rsidR="009D7C54">
        <w:rPr>
          <w:bCs/>
        </w:rPr>
        <w:t xml:space="preserve"> In comparison to the first option, the second option does not generate that much level of profits nor does it sells more units in the market</w:t>
      </w:r>
      <w:r w:rsidR="00D314F4" w:rsidRPr="00D314F4">
        <w:rPr>
          <w:shd w:val="clear" w:color="auto" w:fill="FFFFFF"/>
        </w:rPr>
        <w:t xml:space="preserve"> </w:t>
      </w:r>
      <w:r w:rsidR="00D314F4">
        <w:rPr>
          <w:shd w:val="clear" w:color="auto" w:fill="FFFFFF"/>
        </w:rPr>
        <w:t>(Pearce 2016)</w:t>
      </w:r>
      <w:r w:rsidR="009D7C54">
        <w:rPr>
          <w:bCs/>
        </w:rPr>
        <w:t>.</w:t>
      </w:r>
      <w:r w:rsidR="00C91C12">
        <w:rPr>
          <w:bCs/>
        </w:rPr>
        <w:t xml:space="preserve"> The positive factor however, in the alternative amazon option is that the cost incurred by the business is minimum which is just the fulfillment fees of </w:t>
      </w:r>
      <w:r w:rsidR="00C91C12" w:rsidRPr="00D50953">
        <w:rPr>
          <w:bCs/>
        </w:rPr>
        <w:t>£</w:t>
      </w:r>
      <w:r w:rsidR="00C91C12">
        <w:rPr>
          <w:bCs/>
        </w:rPr>
        <w:t xml:space="preserve"> 50,000.</w:t>
      </w:r>
      <w:r w:rsidR="00765E01">
        <w:rPr>
          <w:bCs/>
        </w:rPr>
        <w:t xml:space="preserve"> Therefore, it is clear that the first option which is setting up a network for online sales would be a better option for the company as it would be able to generate more profits and would also be able to sell more units to the customers.</w:t>
      </w:r>
      <w:r w:rsidR="00354A46">
        <w:rPr>
          <w:bCs/>
        </w:rPr>
        <w:t xml:space="preserve"> It is true that the investment which is required in the first project is significantly more but this will be an asset for the business in future. The management of the company can also use such an aspect to develop competitive advantage in the market.</w:t>
      </w:r>
    </w:p>
    <w:p w14:paraId="65487D3B" w14:textId="77777777" w:rsidR="00E1779C" w:rsidRDefault="00430209" w:rsidP="001C376B">
      <w:pPr>
        <w:ind w:firstLine="720"/>
      </w:pPr>
      <w:r>
        <w:rPr>
          <w:bCs/>
        </w:rPr>
        <w:t xml:space="preserve">The first project should be selected by the management of </w:t>
      </w:r>
      <w:r w:rsidRPr="0043358B">
        <w:t>Amana Ltd</w:t>
      </w:r>
      <w:r>
        <w:t xml:space="preserve"> as it would provide personalized touch to the operations and further the management would be able to have full control over the distribution system which was not the case in Amazon option. The pricing and return policies under the Amazon option would not be within the control of the business and these policies greatly affect the opinions of the customers</w:t>
      </w:r>
      <w:r w:rsidR="00D314F4" w:rsidRPr="00D314F4">
        <w:rPr>
          <w:shd w:val="clear" w:color="auto" w:fill="FFFFFF"/>
        </w:rPr>
        <w:t xml:space="preserve"> </w:t>
      </w:r>
      <w:r w:rsidR="00D314F4">
        <w:rPr>
          <w:shd w:val="clear" w:color="auto" w:fill="FFFFFF"/>
        </w:rPr>
        <w:t xml:space="preserve">(Koopmans and </w:t>
      </w:r>
      <w:proofErr w:type="spellStart"/>
      <w:r w:rsidR="00D314F4">
        <w:rPr>
          <w:shd w:val="clear" w:color="auto" w:fill="FFFFFF"/>
        </w:rPr>
        <w:t>Mouter</w:t>
      </w:r>
      <w:proofErr w:type="spellEnd"/>
      <w:r w:rsidR="00D314F4">
        <w:rPr>
          <w:shd w:val="clear" w:color="auto" w:fill="FFFFFF"/>
        </w:rPr>
        <w:t xml:space="preserve"> 2020)</w:t>
      </w:r>
      <w:r>
        <w:t>.  The business is looking to attract the attention of the target market and therefore activities which assist the business to create a brand image would be undertaken considering long term future of the company.</w:t>
      </w:r>
      <w:r w:rsidR="00F97668">
        <w:t xml:space="preserve"> The business would also be able to customize the operations if it develops the network for the online mode of </w:t>
      </w:r>
      <w:r w:rsidR="00E1779C">
        <w:t>distribution and sales</w:t>
      </w:r>
      <w:r w:rsidR="00D314F4" w:rsidRPr="00D314F4">
        <w:rPr>
          <w:shd w:val="clear" w:color="auto" w:fill="FFFFFF"/>
        </w:rPr>
        <w:t xml:space="preserve"> </w:t>
      </w:r>
      <w:r w:rsidR="00D314F4">
        <w:rPr>
          <w:shd w:val="clear" w:color="auto" w:fill="FFFFFF"/>
        </w:rPr>
        <w:t>(</w:t>
      </w:r>
      <w:proofErr w:type="spellStart"/>
      <w:r w:rsidR="00D314F4">
        <w:rPr>
          <w:shd w:val="clear" w:color="auto" w:fill="FFFFFF"/>
        </w:rPr>
        <w:t>Fischhoff</w:t>
      </w:r>
      <w:proofErr w:type="spellEnd"/>
      <w:r w:rsidR="00D314F4">
        <w:rPr>
          <w:shd w:val="clear" w:color="auto" w:fill="FFFFFF"/>
        </w:rPr>
        <w:t xml:space="preserve"> 2015)</w:t>
      </w:r>
      <w:r w:rsidR="00E1779C">
        <w:t>.</w:t>
      </w:r>
    </w:p>
    <w:p w14:paraId="28F9333A" w14:textId="77777777" w:rsidR="00E1779C" w:rsidRDefault="00E1779C" w:rsidP="00E1779C">
      <w:pPr>
        <w:rPr>
          <w:rStyle w:val="Heading1Char"/>
        </w:rPr>
      </w:pPr>
      <w:bookmarkStart w:id="10" w:name="_Toc92062325"/>
      <w:r w:rsidRPr="00E1779C">
        <w:rPr>
          <w:rStyle w:val="Heading1Char"/>
        </w:rPr>
        <w:t>Conclusion</w:t>
      </w:r>
      <w:bookmarkEnd w:id="10"/>
    </w:p>
    <w:p w14:paraId="7B2EF608" w14:textId="77777777" w:rsidR="00E1779C" w:rsidRDefault="00E1779C" w:rsidP="00E1779C">
      <w:r>
        <w:rPr>
          <w:rFonts w:eastAsiaTheme="majorEastAsia"/>
        </w:rPr>
        <w:tab/>
        <w:t xml:space="preserve">The above discussion appropriately shows that the business of </w:t>
      </w:r>
      <w:r w:rsidRPr="0043358B">
        <w:t>Amana Ltd</w:t>
      </w:r>
      <w:r>
        <w:t xml:space="preserve"> is concerned with the progress of the competitors in the market especially through the online mode of operations. The management has taken a decision to switch to online operations but is consider two projects out of which one is to be selected. The analysis which is presented above utilizes the cost information for both the projects and also considers the benefits associated with the project to reach to a conclusion. The discussion above makes it clear that Project 1 which is development of own network for the company should be selected as it not only enhances the number of units which can be sold but also give control to the management over the online sales system unlike the Amazon option.</w:t>
      </w:r>
      <w:r w:rsidR="00134642">
        <w:t xml:space="preserve"> The business would be able to interact with the customers more and thereby would be able to build a brand name for itself in the market.</w:t>
      </w:r>
      <w:r w:rsidR="00D314F4">
        <w:t xml:space="preserve"> The business would also be developing long term assets which can be the key to competitive advantage in future for the company. In an overall basis, it can be said that the management should select the first option and implement the sales irrespective of the funds which are involved in the project.</w:t>
      </w:r>
    </w:p>
    <w:p w14:paraId="53A1996D" w14:textId="77777777" w:rsidR="00D314F4" w:rsidRDefault="00D314F4" w:rsidP="00E1779C"/>
    <w:p w14:paraId="7987C2A3" w14:textId="77777777" w:rsidR="00D314F4" w:rsidRDefault="00D314F4" w:rsidP="00E1779C"/>
    <w:p w14:paraId="6842D176" w14:textId="77777777" w:rsidR="00D314F4" w:rsidRDefault="00D314F4" w:rsidP="00E1779C"/>
    <w:p w14:paraId="666A8B95" w14:textId="77777777" w:rsidR="00D314F4" w:rsidRDefault="00D314F4" w:rsidP="00E1779C"/>
    <w:p w14:paraId="2079CCAA" w14:textId="77777777" w:rsidR="00D314F4" w:rsidRDefault="00D314F4" w:rsidP="00E1779C"/>
    <w:p w14:paraId="7BAD610F" w14:textId="77777777" w:rsidR="00D314F4" w:rsidRDefault="00D314F4" w:rsidP="00E1779C"/>
    <w:p w14:paraId="45716B58" w14:textId="77777777" w:rsidR="00D314F4" w:rsidRDefault="00D314F4" w:rsidP="00E1779C"/>
    <w:p w14:paraId="2B2FE237" w14:textId="77777777" w:rsidR="00D314F4" w:rsidRDefault="00D314F4" w:rsidP="00E1779C"/>
    <w:p w14:paraId="67062A40" w14:textId="77777777" w:rsidR="00D314F4" w:rsidRDefault="00D314F4" w:rsidP="00E1779C"/>
    <w:p w14:paraId="728FC405" w14:textId="77777777" w:rsidR="00D314F4" w:rsidRDefault="00D314F4" w:rsidP="00E1779C"/>
    <w:p w14:paraId="105FEDCE" w14:textId="77777777" w:rsidR="00D314F4" w:rsidRDefault="00D314F4" w:rsidP="00E1779C"/>
    <w:p w14:paraId="4B32A039" w14:textId="77777777" w:rsidR="00D314F4" w:rsidRDefault="00D314F4" w:rsidP="00E1779C"/>
    <w:p w14:paraId="703980DF" w14:textId="77777777" w:rsidR="00D314F4" w:rsidRDefault="00D314F4" w:rsidP="00E1779C"/>
    <w:p w14:paraId="6911E6DE" w14:textId="77777777" w:rsidR="00D314F4" w:rsidRDefault="00D314F4" w:rsidP="00E1779C"/>
    <w:p w14:paraId="6ED2B63A" w14:textId="77777777" w:rsidR="00D314F4" w:rsidRDefault="00D314F4" w:rsidP="00E1779C"/>
    <w:p w14:paraId="24A5B846" w14:textId="77777777" w:rsidR="00D314F4" w:rsidRDefault="00D314F4" w:rsidP="00E1779C"/>
    <w:p w14:paraId="049B09CF" w14:textId="77777777" w:rsidR="00D314F4" w:rsidRDefault="00D314F4" w:rsidP="00E1779C"/>
    <w:p w14:paraId="4AD3FC67" w14:textId="77777777" w:rsidR="00D314F4" w:rsidRDefault="00D314F4" w:rsidP="00E1779C"/>
    <w:p w14:paraId="4186C9B8" w14:textId="77777777" w:rsidR="00D314F4" w:rsidRDefault="00D314F4" w:rsidP="00E1779C"/>
    <w:p w14:paraId="6AF56A90" w14:textId="77777777" w:rsidR="00D314F4" w:rsidRDefault="00D314F4" w:rsidP="00E1779C"/>
    <w:p w14:paraId="64060488" w14:textId="77777777" w:rsidR="00D314F4" w:rsidRDefault="00D314F4" w:rsidP="00D314F4">
      <w:pPr>
        <w:pStyle w:val="Heading1"/>
      </w:pPr>
      <w:bookmarkStart w:id="11" w:name="_Toc92062326"/>
      <w:r>
        <w:t>Reference</w:t>
      </w:r>
      <w:bookmarkEnd w:id="11"/>
    </w:p>
    <w:p w14:paraId="55E8B6BD" w14:textId="77777777" w:rsidR="00384F38" w:rsidRDefault="00384F38" w:rsidP="00D314F4">
      <w:pPr>
        <w:rPr>
          <w:shd w:val="clear" w:color="auto" w:fill="FFFFFF"/>
        </w:rPr>
      </w:pPr>
      <w:proofErr w:type="spellStart"/>
      <w:r>
        <w:rPr>
          <w:shd w:val="clear" w:color="auto" w:fill="FFFFFF"/>
        </w:rPr>
        <w:t>Blocher</w:t>
      </w:r>
      <w:proofErr w:type="spellEnd"/>
      <w:r>
        <w:rPr>
          <w:shd w:val="clear" w:color="auto" w:fill="FFFFFF"/>
        </w:rPr>
        <w:t xml:space="preserve">, E.J., Stout, D.E., </w:t>
      </w:r>
      <w:proofErr w:type="spellStart"/>
      <w:r>
        <w:rPr>
          <w:shd w:val="clear" w:color="auto" w:fill="FFFFFF"/>
        </w:rPr>
        <w:t>Juras</w:t>
      </w:r>
      <w:proofErr w:type="spellEnd"/>
      <w:r>
        <w:rPr>
          <w:shd w:val="clear" w:color="auto" w:fill="FFFFFF"/>
        </w:rPr>
        <w:t>, P.E. and Smith, S., 2019. </w:t>
      </w:r>
      <w:r>
        <w:rPr>
          <w:i/>
          <w:iCs/>
          <w:shd w:val="clear" w:color="auto" w:fill="FFFFFF"/>
        </w:rPr>
        <w:t>Cost Management (A Strategic Emphasis) 8e</w:t>
      </w:r>
      <w:r>
        <w:rPr>
          <w:shd w:val="clear" w:color="auto" w:fill="FFFFFF"/>
        </w:rPr>
        <w:t>. McGraw-Hill Education.</w:t>
      </w:r>
    </w:p>
    <w:p w14:paraId="5BB748A0" w14:textId="77777777" w:rsidR="00384F38" w:rsidRDefault="00384F38" w:rsidP="00D314F4">
      <w:pPr>
        <w:rPr>
          <w:shd w:val="clear" w:color="auto" w:fill="FFFFFF"/>
        </w:rPr>
      </w:pPr>
      <w:proofErr w:type="spellStart"/>
      <w:r>
        <w:rPr>
          <w:shd w:val="clear" w:color="auto" w:fill="FFFFFF"/>
        </w:rPr>
        <w:t>Dudin</w:t>
      </w:r>
      <w:proofErr w:type="spellEnd"/>
      <w:r>
        <w:rPr>
          <w:shd w:val="clear" w:color="auto" w:fill="FFFFFF"/>
        </w:rPr>
        <w:t xml:space="preserve">, M., </w:t>
      </w:r>
      <w:proofErr w:type="spellStart"/>
      <w:r>
        <w:rPr>
          <w:shd w:val="clear" w:color="auto" w:fill="FFFFFF"/>
        </w:rPr>
        <w:t>Kucuri</w:t>
      </w:r>
      <w:proofErr w:type="spellEnd"/>
      <w:r>
        <w:rPr>
          <w:shd w:val="clear" w:color="auto" w:fill="FFFFFF"/>
        </w:rPr>
        <w:t xml:space="preserve">, G., </w:t>
      </w:r>
      <w:proofErr w:type="spellStart"/>
      <w:r>
        <w:rPr>
          <w:shd w:val="clear" w:color="auto" w:fill="FFFFFF"/>
        </w:rPr>
        <w:t>Fedorova</w:t>
      </w:r>
      <w:proofErr w:type="spellEnd"/>
      <w:r>
        <w:rPr>
          <w:shd w:val="clear" w:color="auto" w:fill="FFFFFF"/>
        </w:rPr>
        <w:t xml:space="preserve">, I., </w:t>
      </w:r>
      <w:proofErr w:type="spellStart"/>
      <w:r>
        <w:rPr>
          <w:shd w:val="clear" w:color="auto" w:fill="FFFFFF"/>
        </w:rPr>
        <w:t>Dzusova</w:t>
      </w:r>
      <w:proofErr w:type="spellEnd"/>
      <w:r>
        <w:rPr>
          <w:shd w:val="clear" w:color="auto" w:fill="FFFFFF"/>
        </w:rPr>
        <w:t xml:space="preserve">, S. and </w:t>
      </w:r>
      <w:proofErr w:type="spellStart"/>
      <w:r>
        <w:rPr>
          <w:shd w:val="clear" w:color="auto" w:fill="FFFFFF"/>
        </w:rPr>
        <w:t>Namitulina</w:t>
      </w:r>
      <w:proofErr w:type="spellEnd"/>
      <w:r>
        <w:rPr>
          <w:shd w:val="clear" w:color="auto" w:fill="FFFFFF"/>
        </w:rPr>
        <w:t>, A., 2015. The innovative business model canvas in the system of effective budgeting. </w:t>
      </w:r>
      <w:r>
        <w:rPr>
          <w:i/>
          <w:iCs/>
          <w:shd w:val="clear" w:color="auto" w:fill="FFFFFF"/>
        </w:rPr>
        <w:t>Asian Social Science</w:t>
      </w:r>
      <w:r>
        <w:rPr>
          <w:shd w:val="clear" w:color="auto" w:fill="FFFFFF"/>
        </w:rPr>
        <w:t>, </w:t>
      </w:r>
      <w:r>
        <w:rPr>
          <w:i/>
          <w:iCs/>
          <w:shd w:val="clear" w:color="auto" w:fill="FFFFFF"/>
        </w:rPr>
        <w:t>11</w:t>
      </w:r>
      <w:r>
        <w:rPr>
          <w:shd w:val="clear" w:color="auto" w:fill="FFFFFF"/>
        </w:rPr>
        <w:t>(7), pp.290-296.</w:t>
      </w:r>
    </w:p>
    <w:p w14:paraId="216A0568" w14:textId="77777777" w:rsidR="00384F38" w:rsidRDefault="00384F38" w:rsidP="00D314F4">
      <w:pPr>
        <w:rPr>
          <w:shd w:val="clear" w:color="auto" w:fill="FFFFFF"/>
        </w:rPr>
      </w:pPr>
      <w:proofErr w:type="spellStart"/>
      <w:r>
        <w:rPr>
          <w:shd w:val="clear" w:color="auto" w:fill="FFFFFF"/>
        </w:rPr>
        <w:t>Fischhoff</w:t>
      </w:r>
      <w:proofErr w:type="spellEnd"/>
      <w:r>
        <w:rPr>
          <w:shd w:val="clear" w:color="auto" w:fill="FFFFFF"/>
        </w:rPr>
        <w:t>, B., 2015. The realities of risk-cost-benefit analysis. </w:t>
      </w:r>
      <w:r>
        <w:rPr>
          <w:i/>
          <w:iCs/>
          <w:shd w:val="clear" w:color="auto" w:fill="FFFFFF"/>
        </w:rPr>
        <w:t>Science</w:t>
      </w:r>
      <w:r>
        <w:rPr>
          <w:shd w:val="clear" w:color="auto" w:fill="FFFFFF"/>
        </w:rPr>
        <w:t>, </w:t>
      </w:r>
      <w:r>
        <w:rPr>
          <w:i/>
          <w:iCs/>
          <w:shd w:val="clear" w:color="auto" w:fill="FFFFFF"/>
        </w:rPr>
        <w:t>350</w:t>
      </w:r>
      <w:r>
        <w:rPr>
          <w:shd w:val="clear" w:color="auto" w:fill="FFFFFF"/>
        </w:rPr>
        <w:t>(6260).</w:t>
      </w:r>
    </w:p>
    <w:p w14:paraId="7B5E341B" w14:textId="77777777" w:rsidR="00384F38" w:rsidRDefault="00384F38" w:rsidP="00D314F4">
      <w:pPr>
        <w:rPr>
          <w:shd w:val="clear" w:color="auto" w:fill="FFFFFF"/>
        </w:rPr>
      </w:pPr>
      <w:r>
        <w:rPr>
          <w:shd w:val="clear" w:color="auto" w:fill="FFFFFF"/>
        </w:rPr>
        <w:t xml:space="preserve">Koopmans, C. and </w:t>
      </w:r>
      <w:proofErr w:type="spellStart"/>
      <w:r>
        <w:rPr>
          <w:shd w:val="clear" w:color="auto" w:fill="FFFFFF"/>
        </w:rPr>
        <w:t>Mouter</w:t>
      </w:r>
      <w:proofErr w:type="spellEnd"/>
      <w:r>
        <w:rPr>
          <w:shd w:val="clear" w:color="auto" w:fill="FFFFFF"/>
        </w:rPr>
        <w:t>, N., 2020. Cost-benefit analysis. In </w:t>
      </w:r>
      <w:r>
        <w:rPr>
          <w:i/>
          <w:iCs/>
          <w:shd w:val="clear" w:color="auto" w:fill="FFFFFF"/>
        </w:rPr>
        <w:t>Advances in Transport Policy and Planning</w:t>
      </w:r>
      <w:r>
        <w:rPr>
          <w:shd w:val="clear" w:color="auto" w:fill="FFFFFF"/>
        </w:rPr>
        <w:t> (Vol. 6, pp. 1-42). Academic Press.</w:t>
      </w:r>
    </w:p>
    <w:p w14:paraId="6801DB07" w14:textId="77777777" w:rsidR="00384F38" w:rsidRDefault="00384F38" w:rsidP="00D314F4">
      <w:pPr>
        <w:rPr>
          <w:shd w:val="clear" w:color="auto" w:fill="FFFFFF"/>
        </w:rPr>
      </w:pPr>
      <w:proofErr w:type="spellStart"/>
      <w:r>
        <w:rPr>
          <w:shd w:val="clear" w:color="auto" w:fill="FFFFFF"/>
        </w:rPr>
        <w:t>Kunnathuvalappil</w:t>
      </w:r>
      <w:proofErr w:type="spellEnd"/>
      <w:r>
        <w:rPr>
          <w:shd w:val="clear" w:color="auto" w:fill="FFFFFF"/>
        </w:rPr>
        <w:t xml:space="preserve"> </w:t>
      </w:r>
      <w:proofErr w:type="spellStart"/>
      <w:r>
        <w:rPr>
          <w:shd w:val="clear" w:color="auto" w:fill="FFFFFF"/>
        </w:rPr>
        <w:t>Hariharan</w:t>
      </w:r>
      <w:proofErr w:type="spellEnd"/>
      <w:r>
        <w:rPr>
          <w:shd w:val="clear" w:color="auto" w:fill="FFFFFF"/>
        </w:rPr>
        <w:t>, N., 2020. Rethinking budgeting process in times of uncertainty.</w:t>
      </w:r>
    </w:p>
    <w:p w14:paraId="2A3C990D" w14:textId="77777777" w:rsidR="00384F38" w:rsidRDefault="00384F38" w:rsidP="00D314F4">
      <w:pPr>
        <w:rPr>
          <w:shd w:val="clear" w:color="auto" w:fill="FFFFFF"/>
        </w:rPr>
      </w:pPr>
      <w:proofErr w:type="spellStart"/>
      <w:r>
        <w:rPr>
          <w:shd w:val="clear" w:color="auto" w:fill="FFFFFF"/>
        </w:rPr>
        <w:t>Ouassini</w:t>
      </w:r>
      <w:proofErr w:type="spellEnd"/>
      <w:r>
        <w:rPr>
          <w:shd w:val="clear" w:color="auto" w:fill="FFFFFF"/>
        </w:rPr>
        <w:t>, I., 2018. An introduction to the concept of incremental budgeting and beyond budgeting. </w:t>
      </w:r>
      <w:r>
        <w:rPr>
          <w:i/>
          <w:iCs/>
          <w:shd w:val="clear" w:color="auto" w:fill="FFFFFF"/>
        </w:rPr>
        <w:t>Available at SSRN 3140059</w:t>
      </w:r>
      <w:r>
        <w:rPr>
          <w:shd w:val="clear" w:color="auto" w:fill="FFFFFF"/>
        </w:rPr>
        <w:t>.</w:t>
      </w:r>
    </w:p>
    <w:p w14:paraId="71C844B6" w14:textId="77777777" w:rsidR="00384F38" w:rsidRDefault="00384F38" w:rsidP="00D314F4">
      <w:pPr>
        <w:rPr>
          <w:shd w:val="clear" w:color="auto" w:fill="FFFFFF"/>
        </w:rPr>
      </w:pPr>
      <w:r>
        <w:rPr>
          <w:shd w:val="clear" w:color="auto" w:fill="FFFFFF"/>
        </w:rPr>
        <w:t>Pearce, D.W., 2016. </w:t>
      </w:r>
      <w:r>
        <w:rPr>
          <w:i/>
          <w:iCs/>
          <w:shd w:val="clear" w:color="auto" w:fill="FFFFFF"/>
        </w:rPr>
        <w:t>Cost-benefit analysis</w:t>
      </w:r>
      <w:r>
        <w:rPr>
          <w:shd w:val="clear" w:color="auto" w:fill="FFFFFF"/>
        </w:rPr>
        <w:t>. Macmillan International Higher Education.</w:t>
      </w:r>
    </w:p>
    <w:p w14:paraId="2B00F4C7" w14:textId="77777777" w:rsidR="00384F38" w:rsidRDefault="00384F38" w:rsidP="00D314F4">
      <w:pPr>
        <w:rPr>
          <w:shd w:val="clear" w:color="auto" w:fill="FFFFFF"/>
        </w:rPr>
      </w:pPr>
      <w:proofErr w:type="spellStart"/>
      <w:r>
        <w:rPr>
          <w:shd w:val="clear" w:color="auto" w:fill="FFFFFF"/>
        </w:rPr>
        <w:t>Rogulenko</w:t>
      </w:r>
      <w:proofErr w:type="spellEnd"/>
      <w:r>
        <w:rPr>
          <w:shd w:val="clear" w:color="auto" w:fill="FFFFFF"/>
        </w:rPr>
        <w:t xml:space="preserve">, T., </w:t>
      </w:r>
      <w:proofErr w:type="spellStart"/>
      <w:r>
        <w:rPr>
          <w:shd w:val="clear" w:color="auto" w:fill="FFFFFF"/>
        </w:rPr>
        <w:t>Ponomareva</w:t>
      </w:r>
      <w:proofErr w:type="spellEnd"/>
      <w:r>
        <w:rPr>
          <w:shd w:val="clear" w:color="auto" w:fill="FFFFFF"/>
        </w:rPr>
        <w:t xml:space="preserve">, S., </w:t>
      </w:r>
      <w:proofErr w:type="spellStart"/>
      <w:r>
        <w:rPr>
          <w:shd w:val="clear" w:color="auto" w:fill="FFFFFF"/>
        </w:rPr>
        <w:t>Bodiaco</w:t>
      </w:r>
      <w:proofErr w:type="spellEnd"/>
      <w:r>
        <w:rPr>
          <w:shd w:val="clear" w:color="auto" w:fill="FFFFFF"/>
        </w:rPr>
        <w:t xml:space="preserve">, A., </w:t>
      </w:r>
      <w:proofErr w:type="spellStart"/>
      <w:r>
        <w:rPr>
          <w:shd w:val="clear" w:color="auto" w:fill="FFFFFF"/>
        </w:rPr>
        <w:t>Mironenko</w:t>
      </w:r>
      <w:proofErr w:type="spellEnd"/>
      <w:r>
        <w:rPr>
          <w:shd w:val="clear" w:color="auto" w:fill="FFFFFF"/>
        </w:rPr>
        <w:t xml:space="preserve">, V. and </w:t>
      </w:r>
      <w:proofErr w:type="spellStart"/>
      <w:r>
        <w:rPr>
          <w:shd w:val="clear" w:color="auto" w:fill="FFFFFF"/>
        </w:rPr>
        <w:t>Zelenov</w:t>
      </w:r>
      <w:proofErr w:type="spellEnd"/>
      <w:r>
        <w:rPr>
          <w:shd w:val="clear" w:color="auto" w:fill="FFFFFF"/>
        </w:rPr>
        <w:t>, V., 2016. Budgeting-Based Organization of Internal Control. </w:t>
      </w:r>
      <w:r>
        <w:rPr>
          <w:i/>
          <w:iCs/>
          <w:shd w:val="clear" w:color="auto" w:fill="FFFFFF"/>
        </w:rPr>
        <w:t>International Journal of Environmental and Science Education</w:t>
      </w:r>
      <w:r>
        <w:rPr>
          <w:shd w:val="clear" w:color="auto" w:fill="FFFFFF"/>
        </w:rPr>
        <w:t>, </w:t>
      </w:r>
      <w:r>
        <w:rPr>
          <w:i/>
          <w:iCs/>
          <w:shd w:val="clear" w:color="auto" w:fill="FFFFFF"/>
        </w:rPr>
        <w:t>11</w:t>
      </w:r>
      <w:r>
        <w:rPr>
          <w:shd w:val="clear" w:color="auto" w:fill="FFFFFF"/>
        </w:rPr>
        <w:t>(11), pp.4104-4117.</w:t>
      </w:r>
    </w:p>
    <w:p w14:paraId="5EBB371B" w14:textId="77777777" w:rsidR="00384F38" w:rsidRDefault="00384F38" w:rsidP="00D314F4">
      <w:pPr>
        <w:rPr>
          <w:shd w:val="clear" w:color="auto" w:fill="FFFFFF"/>
        </w:rPr>
      </w:pPr>
      <w:r>
        <w:rPr>
          <w:shd w:val="clear" w:color="auto" w:fill="FFFFFF"/>
        </w:rPr>
        <w:t>Tan, B.S. and Low, K.Y., 2017. Budgeting Practice in Singapore–An Exploratory Study Using a Survey. </w:t>
      </w:r>
      <w:r>
        <w:rPr>
          <w:i/>
          <w:iCs/>
          <w:shd w:val="clear" w:color="auto" w:fill="FFFFFF"/>
        </w:rPr>
        <w:t>Asia Pacific Management Accounting Journal</w:t>
      </w:r>
      <w:r>
        <w:rPr>
          <w:shd w:val="clear" w:color="auto" w:fill="FFFFFF"/>
        </w:rPr>
        <w:t>, </w:t>
      </w:r>
      <w:r>
        <w:rPr>
          <w:i/>
          <w:iCs/>
          <w:shd w:val="clear" w:color="auto" w:fill="FFFFFF"/>
        </w:rPr>
        <w:t>12</w:t>
      </w:r>
      <w:r>
        <w:rPr>
          <w:shd w:val="clear" w:color="auto" w:fill="FFFFFF"/>
        </w:rPr>
        <w:t>(1), pp.77-103.</w:t>
      </w:r>
    </w:p>
    <w:p w14:paraId="4F3DE538" w14:textId="77777777" w:rsidR="00384F38" w:rsidRDefault="00384F38" w:rsidP="00D314F4">
      <w:pPr>
        <w:rPr>
          <w:shd w:val="clear" w:color="auto" w:fill="FFFFFF"/>
        </w:rPr>
      </w:pPr>
      <w:proofErr w:type="spellStart"/>
      <w:r>
        <w:rPr>
          <w:shd w:val="clear" w:color="auto" w:fill="FFFFFF"/>
        </w:rPr>
        <w:t>Teplicka</w:t>
      </w:r>
      <w:proofErr w:type="spellEnd"/>
      <w:r>
        <w:rPr>
          <w:shd w:val="clear" w:color="auto" w:fill="FFFFFF"/>
        </w:rPr>
        <w:t>, K., 2015. Utilization of variance analysis for managerial decision in the firm. </w:t>
      </w:r>
      <w:r>
        <w:rPr>
          <w:i/>
          <w:iCs/>
          <w:shd w:val="clear" w:color="auto" w:fill="FFFFFF"/>
        </w:rPr>
        <w:t>Comenius Management Review</w:t>
      </w:r>
      <w:r>
        <w:rPr>
          <w:shd w:val="clear" w:color="auto" w:fill="FFFFFF"/>
        </w:rPr>
        <w:t>, </w:t>
      </w:r>
      <w:r>
        <w:rPr>
          <w:i/>
          <w:iCs/>
          <w:shd w:val="clear" w:color="auto" w:fill="FFFFFF"/>
        </w:rPr>
        <w:t>9</w:t>
      </w:r>
      <w:r>
        <w:rPr>
          <w:shd w:val="clear" w:color="auto" w:fill="FFFFFF"/>
        </w:rPr>
        <w:t>(1), pp.5-11.</w:t>
      </w:r>
    </w:p>
    <w:p w14:paraId="148F6A17" w14:textId="77777777" w:rsidR="00D314F4" w:rsidRPr="00D314F4" w:rsidRDefault="00D314F4" w:rsidP="00D314F4"/>
    <w:p w14:paraId="5CE5B88A" w14:textId="77777777" w:rsidR="0064702A" w:rsidRDefault="0064702A" w:rsidP="009A11B1"/>
    <w:p w14:paraId="73E56B35" w14:textId="77777777" w:rsidR="0064702A" w:rsidRDefault="0064702A" w:rsidP="009A11B1"/>
    <w:p w14:paraId="434ED1BB" w14:textId="77777777" w:rsidR="0064702A" w:rsidRPr="009A11B1" w:rsidRDefault="0064702A" w:rsidP="009A11B1"/>
    <w:p w14:paraId="41D0C7FA" w14:textId="77777777" w:rsidR="00CF1E6F" w:rsidRPr="000E3FBA" w:rsidRDefault="00CF1E6F" w:rsidP="000E3FBA"/>
    <w:p w14:paraId="0194A1E2" w14:textId="77777777" w:rsidR="00F973F4" w:rsidRDefault="00F973F4" w:rsidP="00F973F4"/>
    <w:sectPr w:rsidR="00F973F4" w:rsidSect="00F973F4">
      <w:headerReference w:type="default" r:id="rId8"/>
      <w:headerReference w:type="firs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F6311" w14:textId="77777777" w:rsidR="00817A27" w:rsidRDefault="00817A27" w:rsidP="00F973F4">
      <w:pPr>
        <w:spacing w:line="240" w:lineRule="auto"/>
      </w:pPr>
      <w:r>
        <w:separator/>
      </w:r>
    </w:p>
  </w:endnote>
  <w:endnote w:type="continuationSeparator" w:id="0">
    <w:p w14:paraId="5CB1704D" w14:textId="77777777" w:rsidR="00817A27" w:rsidRDefault="00817A27" w:rsidP="00F973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BAB151" w14:textId="77777777" w:rsidR="00817A27" w:rsidRDefault="00817A27" w:rsidP="00F973F4">
      <w:pPr>
        <w:spacing w:line="240" w:lineRule="auto"/>
      </w:pPr>
      <w:r>
        <w:separator/>
      </w:r>
    </w:p>
  </w:footnote>
  <w:footnote w:type="continuationSeparator" w:id="0">
    <w:p w14:paraId="5CDD20AF" w14:textId="77777777" w:rsidR="00817A27" w:rsidRDefault="00817A27" w:rsidP="00F973F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34591" w14:textId="77777777" w:rsidR="00F973F4" w:rsidRDefault="00F973F4">
    <w:pPr>
      <w:pStyle w:val="Header"/>
    </w:pPr>
    <w:r>
      <w:rPr>
        <w:noProof/>
      </w:rPr>
      <mc:AlternateContent>
        <mc:Choice Requires="wps">
          <w:drawing>
            <wp:anchor distT="0" distB="0" distL="114300" distR="114300" simplePos="0" relativeHeight="251660288" behindDoc="0" locked="0" layoutInCell="0" allowOverlap="1" wp14:anchorId="2DA1D4C0" wp14:editId="346B88D7">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1E8D29" w14:textId="77777777" w:rsidR="00F973F4" w:rsidRDefault="00F973F4" w:rsidP="00F973F4">
                          <w:pPr>
                            <w:pStyle w:val="Header"/>
                          </w:pPr>
                          <w:r>
                            <w:t>MANAGEMENT ACCOUNTING</w:t>
                          </w:r>
                        </w:p>
                        <w:p w14:paraId="631A473E" w14:textId="77777777" w:rsidR="00F973F4" w:rsidRDefault="00F973F4">
                          <w:pPr>
                            <w:spacing w:line="240" w:lineRule="auto"/>
                            <w:jc w:val="right"/>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rsidR="00F973F4" w:rsidRDefault="00F973F4" w:rsidP="00F973F4">
                    <w:pPr>
                      <w:pStyle w:val="Header"/>
                    </w:pPr>
                    <w:r>
                      <w:t>MANAGEMENT ACCOUNTING</w:t>
                    </w:r>
                  </w:p>
                  <w:p w:rsidR="00F973F4" w:rsidRDefault="00F973F4">
                    <w:pPr>
                      <w:spacing w:line="240" w:lineRule="auto"/>
                      <w:jc w:val="right"/>
                      <w:rPr>
                        <w:noProof/>
                      </w:rPr>
                    </w:pP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1C6D77B3" wp14:editId="2E95CE78">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6CC3BAD9" w14:textId="77777777" w:rsidR="00F973F4" w:rsidRDefault="00F973F4">
                          <w:pPr>
                            <w:spacing w:line="240" w:lineRule="auto"/>
                            <w:rPr>
                              <w:color w:val="FFFFFF" w:themeColor="background1"/>
                            </w:rPr>
                          </w:pPr>
                          <w:r>
                            <w:fldChar w:fldCharType="begin"/>
                          </w:r>
                          <w:r>
                            <w:instrText xml:space="preserve"> PAGE   \* MERGEFORMAT </w:instrText>
                          </w:r>
                          <w:r>
                            <w:fldChar w:fldCharType="separate"/>
                          </w:r>
                          <w:r w:rsidR="00384F38" w:rsidRPr="00384F38">
                            <w:rPr>
                              <w:noProof/>
                              <w:color w:val="FFFFFF" w:themeColor="background1"/>
                            </w:rPr>
                            <w:t>4</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rsidR="00F973F4" w:rsidRDefault="00F973F4">
                    <w:pPr>
                      <w:spacing w:line="240" w:lineRule="auto"/>
                      <w:rPr>
                        <w:color w:val="FFFFFF" w:themeColor="background1"/>
                      </w:rPr>
                    </w:pPr>
                    <w:r>
                      <w:fldChar w:fldCharType="begin"/>
                    </w:r>
                    <w:r>
                      <w:instrText xml:space="preserve"> PAGE   \* MERGEFORMAT </w:instrText>
                    </w:r>
                    <w:r>
                      <w:fldChar w:fldCharType="separate"/>
                    </w:r>
                    <w:r w:rsidR="00384F38" w:rsidRPr="00384F38">
                      <w:rPr>
                        <w:noProof/>
                        <w:color w:val="FFFFFF" w:themeColor="background1"/>
                      </w:rPr>
                      <w:t>4</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205F8" w14:textId="77777777" w:rsidR="00F973F4" w:rsidRDefault="00F973F4">
    <w:pPr>
      <w:pStyle w:val="Header"/>
    </w:pPr>
    <w:r>
      <w:t>Running head: MANAGEMENT ACCOUNTING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781693"/>
    <w:multiLevelType w:val="hybridMultilevel"/>
    <w:tmpl w:val="736C6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W1MDKzMDUyMzczNTRV0lEKTi0uzszPAykwrAUADIViOSwAAAA="/>
  </w:docVars>
  <w:rsids>
    <w:rsidRoot w:val="006671C5"/>
    <w:rsid w:val="00011FAF"/>
    <w:rsid w:val="000701F4"/>
    <w:rsid w:val="0008630E"/>
    <w:rsid w:val="000E3FBA"/>
    <w:rsid w:val="00124AE9"/>
    <w:rsid w:val="00134642"/>
    <w:rsid w:val="001435BB"/>
    <w:rsid w:val="00170C7C"/>
    <w:rsid w:val="00196202"/>
    <w:rsid w:val="001C376B"/>
    <w:rsid w:val="001D0753"/>
    <w:rsid w:val="001F4D07"/>
    <w:rsid w:val="00264475"/>
    <w:rsid w:val="00272583"/>
    <w:rsid w:val="00273272"/>
    <w:rsid w:val="00276E0E"/>
    <w:rsid w:val="00354A46"/>
    <w:rsid w:val="00383083"/>
    <w:rsid w:val="00384F38"/>
    <w:rsid w:val="003C3284"/>
    <w:rsid w:val="003F54BA"/>
    <w:rsid w:val="00430209"/>
    <w:rsid w:val="0043358B"/>
    <w:rsid w:val="00442C44"/>
    <w:rsid w:val="004446F2"/>
    <w:rsid w:val="004800C5"/>
    <w:rsid w:val="00490132"/>
    <w:rsid w:val="004A392C"/>
    <w:rsid w:val="004A68E7"/>
    <w:rsid w:val="004C5A5C"/>
    <w:rsid w:val="004E2415"/>
    <w:rsid w:val="00582C0E"/>
    <w:rsid w:val="005933E1"/>
    <w:rsid w:val="005E0F31"/>
    <w:rsid w:val="005E38E6"/>
    <w:rsid w:val="005F70B2"/>
    <w:rsid w:val="00611E4F"/>
    <w:rsid w:val="006409AE"/>
    <w:rsid w:val="0064308F"/>
    <w:rsid w:val="0064702A"/>
    <w:rsid w:val="00647664"/>
    <w:rsid w:val="006671C5"/>
    <w:rsid w:val="00675336"/>
    <w:rsid w:val="006B1DA3"/>
    <w:rsid w:val="006B7453"/>
    <w:rsid w:val="006D34D9"/>
    <w:rsid w:val="00753BF3"/>
    <w:rsid w:val="00765E01"/>
    <w:rsid w:val="0077663F"/>
    <w:rsid w:val="00817A27"/>
    <w:rsid w:val="00896531"/>
    <w:rsid w:val="008E3A67"/>
    <w:rsid w:val="008F07E3"/>
    <w:rsid w:val="009104ED"/>
    <w:rsid w:val="00913518"/>
    <w:rsid w:val="00921FA4"/>
    <w:rsid w:val="009255F6"/>
    <w:rsid w:val="00946C2A"/>
    <w:rsid w:val="00973DCD"/>
    <w:rsid w:val="009918F0"/>
    <w:rsid w:val="009A11B1"/>
    <w:rsid w:val="009B1E9B"/>
    <w:rsid w:val="009B403E"/>
    <w:rsid w:val="009B7AFA"/>
    <w:rsid w:val="009C5C51"/>
    <w:rsid w:val="009D7C54"/>
    <w:rsid w:val="009F1DFB"/>
    <w:rsid w:val="00A26EDB"/>
    <w:rsid w:val="00A37016"/>
    <w:rsid w:val="00A531FF"/>
    <w:rsid w:val="00A6305D"/>
    <w:rsid w:val="00A760C2"/>
    <w:rsid w:val="00AB43C2"/>
    <w:rsid w:val="00AB69F9"/>
    <w:rsid w:val="00B47B1C"/>
    <w:rsid w:val="00B54E55"/>
    <w:rsid w:val="00B8180C"/>
    <w:rsid w:val="00BF2B0A"/>
    <w:rsid w:val="00C004E4"/>
    <w:rsid w:val="00C0761D"/>
    <w:rsid w:val="00C176DC"/>
    <w:rsid w:val="00C577D3"/>
    <w:rsid w:val="00C65968"/>
    <w:rsid w:val="00C91C12"/>
    <w:rsid w:val="00CE35D0"/>
    <w:rsid w:val="00CE4439"/>
    <w:rsid w:val="00CE62FB"/>
    <w:rsid w:val="00CF1154"/>
    <w:rsid w:val="00CF1E6F"/>
    <w:rsid w:val="00CF36D5"/>
    <w:rsid w:val="00D229F5"/>
    <w:rsid w:val="00D314F4"/>
    <w:rsid w:val="00D315F4"/>
    <w:rsid w:val="00D50953"/>
    <w:rsid w:val="00D6551A"/>
    <w:rsid w:val="00DA0477"/>
    <w:rsid w:val="00DD170B"/>
    <w:rsid w:val="00DF59F9"/>
    <w:rsid w:val="00E1779C"/>
    <w:rsid w:val="00E24CC4"/>
    <w:rsid w:val="00E857A4"/>
    <w:rsid w:val="00EB6269"/>
    <w:rsid w:val="00ED6E74"/>
    <w:rsid w:val="00EE775B"/>
    <w:rsid w:val="00EF59E9"/>
    <w:rsid w:val="00F26FEA"/>
    <w:rsid w:val="00F45849"/>
    <w:rsid w:val="00F973F4"/>
    <w:rsid w:val="00F97668"/>
    <w:rsid w:val="00FC33E6"/>
    <w:rsid w:val="00FE29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8F9603"/>
  <w15:chartTrackingRefBased/>
  <w15:docId w15:val="{2B50CD1C-C10B-4F8F-B9AA-E6D74081B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80C"/>
    <w:pPr>
      <w:widowControl w:val="0"/>
      <w:spacing w:after="0" w:line="480" w:lineRule="auto"/>
      <w:jc w:val="both"/>
    </w:pPr>
    <w:rPr>
      <w:rFonts w:ascii="Times New Roman" w:eastAsiaTheme="minorEastAsia" w:hAnsi="Times New Roman"/>
      <w:kern w:val="2"/>
      <w:sz w:val="24"/>
      <w:lang w:eastAsia="zh-TW"/>
    </w:rPr>
  </w:style>
  <w:style w:type="paragraph" w:styleId="Heading1">
    <w:name w:val="heading 1"/>
    <w:basedOn w:val="Normal"/>
    <w:next w:val="Normal"/>
    <w:link w:val="Heading1Char"/>
    <w:uiPriority w:val="9"/>
    <w:qFormat/>
    <w:rsid w:val="009B7AFA"/>
    <w:pPr>
      <w:keepNext/>
      <w:keepLines/>
      <w:spacing w:before="24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E3A67"/>
    <w:pPr>
      <w:keepNext/>
      <w:keepLines/>
      <w:spacing w:before="40"/>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701F4"/>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AFA"/>
    <w:rPr>
      <w:rFonts w:ascii="Times New Roman" w:eastAsiaTheme="majorEastAsia" w:hAnsi="Times New Roman" w:cstheme="majorBidi"/>
      <w:b/>
      <w:kern w:val="2"/>
      <w:sz w:val="24"/>
      <w:szCs w:val="32"/>
      <w:lang w:eastAsia="zh-TW"/>
    </w:rPr>
  </w:style>
  <w:style w:type="character" w:customStyle="1" w:styleId="Heading2Char">
    <w:name w:val="Heading 2 Char"/>
    <w:basedOn w:val="DefaultParagraphFont"/>
    <w:link w:val="Heading2"/>
    <w:uiPriority w:val="9"/>
    <w:rsid w:val="008E3A67"/>
    <w:rPr>
      <w:rFonts w:ascii="Times New Roman" w:eastAsiaTheme="majorEastAsia" w:hAnsi="Times New Roman" w:cstheme="majorBidi"/>
      <w:b/>
      <w:kern w:val="2"/>
      <w:sz w:val="24"/>
      <w:szCs w:val="26"/>
      <w:lang w:eastAsia="zh-TW"/>
    </w:rPr>
  </w:style>
  <w:style w:type="character" w:customStyle="1" w:styleId="Heading3Char">
    <w:name w:val="Heading 3 Char"/>
    <w:basedOn w:val="DefaultParagraphFont"/>
    <w:link w:val="Heading3"/>
    <w:uiPriority w:val="9"/>
    <w:rsid w:val="000701F4"/>
    <w:rPr>
      <w:rFonts w:ascii="Times New Roman" w:eastAsiaTheme="majorEastAsia" w:hAnsi="Times New Roman" w:cstheme="majorBidi"/>
      <w:b/>
      <w:color w:val="000000" w:themeColor="text1"/>
      <w:kern w:val="2"/>
      <w:sz w:val="24"/>
      <w:szCs w:val="24"/>
      <w:lang w:eastAsia="zh-TW"/>
    </w:rPr>
  </w:style>
  <w:style w:type="paragraph" w:styleId="Header">
    <w:name w:val="header"/>
    <w:basedOn w:val="Normal"/>
    <w:link w:val="HeaderChar"/>
    <w:uiPriority w:val="99"/>
    <w:unhideWhenUsed/>
    <w:rsid w:val="00F973F4"/>
    <w:pPr>
      <w:tabs>
        <w:tab w:val="center" w:pos="4680"/>
        <w:tab w:val="right" w:pos="9360"/>
      </w:tabs>
      <w:spacing w:line="240" w:lineRule="auto"/>
    </w:pPr>
  </w:style>
  <w:style w:type="character" w:customStyle="1" w:styleId="HeaderChar">
    <w:name w:val="Header Char"/>
    <w:basedOn w:val="DefaultParagraphFont"/>
    <w:link w:val="Header"/>
    <w:uiPriority w:val="99"/>
    <w:rsid w:val="00F973F4"/>
    <w:rPr>
      <w:rFonts w:ascii="Times New Roman" w:eastAsiaTheme="minorEastAsia" w:hAnsi="Times New Roman"/>
      <w:kern w:val="2"/>
      <w:sz w:val="24"/>
      <w:lang w:eastAsia="zh-TW"/>
    </w:rPr>
  </w:style>
  <w:style w:type="paragraph" w:styleId="Footer">
    <w:name w:val="footer"/>
    <w:basedOn w:val="Normal"/>
    <w:link w:val="FooterChar"/>
    <w:uiPriority w:val="99"/>
    <w:unhideWhenUsed/>
    <w:rsid w:val="00F973F4"/>
    <w:pPr>
      <w:tabs>
        <w:tab w:val="center" w:pos="4680"/>
        <w:tab w:val="right" w:pos="9360"/>
      </w:tabs>
      <w:spacing w:line="240" w:lineRule="auto"/>
    </w:pPr>
  </w:style>
  <w:style w:type="character" w:customStyle="1" w:styleId="FooterChar">
    <w:name w:val="Footer Char"/>
    <w:basedOn w:val="DefaultParagraphFont"/>
    <w:link w:val="Footer"/>
    <w:uiPriority w:val="99"/>
    <w:rsid w:val="00F973F4"/>
    <w:rPr>
      <w:rFonts w:ascii="Times New Roman" w:eastAsiaTheme="minorEastAsia" w:hAnsi="Times New Roman"/>
      <w:kern w:val="2"/>
      <w:sz w:val="24"/>
      <w:lang w:eastAsia="zh-TW"/>
    </w:rPr>
  </w:style>
  <w:style w:type="paragraph" w:styleId="TOCHeading">
    <w:name w:val="TOC Heading"/>
    <w:basedOn w:val="Heading1"/>
    <w:next w:val="Normal"/>
    <w:uiPriority w:val="39"/>
    <w:unhideWhenUsed/>
    <w:qFormat/>
    <w:rsid w:val="000E3FBA"/>
    <w:pPr>
      <w:widowControl/>
      <w:spacing w:line="259" w:lineRule="auto"/>
      <w:outlineLvl w:val="9"/>
    </w:pPr>
    <w:rPr>
      <w:rFonts w:asciiTheme="majorHAnsi" w:hAnsiTheme="majorHAnsi"/>
      <w:b w:val="0"/>
      <w:color w:val="2E74B5" w:themeColor="accent1" w:themeShade="BF"/>
      <w:kern w:val="0"/>
      <w:sz w:val="32"/>
      <w:lang w:eastAsia="en-US"/>
    </w:rPr>
  </w:style>
  <w:style w:type="paragraph" w:styleId="ListParagraph">
    <w:name w:val="List Paragraph"/>
    <w:basedOn w:val="Normal"/>
    <w:uiPriority w:val="34"/>
    <w:qFormat/>
    <w:rsid w:val="00DD170B"/>
    <w:pPr>
      <w:ind w:left="720"/>
      <w:contextualSpacing/>
    </w:pPr>
  </w:style>
  <w:style w:type="paragraph" w:styleId="TOC1">
    <w:name w:val="toc 1"/>
    <w:basedOn w:val="Normal"/>
    <w:next w:val="Normal"/>
    <w:autoRedefine/>
    <w:uiPriority w:val="39"/>
    <w:unhideWhenUsed/>
    <w:rsid w:val="00D314F4"/>
    <w:pPr>
      <w:spacing w:after="100"/>
    </w:pPr>
  </w:style>
  <w:style w:type="paragraph" w:styleId="TOC2">
    <w:name w:val="toc 2"/>
    <w:basedOn w:val="Normal"/>
    <w:next w:val="Normal"/>
    <w:autoRedefine/>
    <w:uiPriority w:val="39"/>
    <w:unhideWhenUsed/>
    <w:rsid w:val="00D314F4"/>
    <w:pPr>
      <w:spacing w:after="100"/>
      <w:ind w:left="240"/>
    </w:pPr>
  </w:style>
  <w:style w:type="character" w:styleId="Hyperlink">
    <w:name w:val="Hyperlink"/>
    <w:basedOn w:val="DefaultParagraphFont"/>
    <w:uiPriority w:val="99"/>
    <w:unhideWhenUsed/>
    <w:rsid w:val="00D314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71202">
      <w:bodyDiv w:val="1"/>
      <w:marLeft w:val="0"/>
      <w:marRight w:val="0"/>
      <w:marTop w:val="0"/>
      <w:marBottom w:val="0"/>
      <w:divBdr>
        <w:top w:val="none" w:sz="0" w:space="0" w:color="auto"/>
        <w:left w:val="none" w:sz="0" w:space="0" w:color="auto"/>
        <w:bottom w:val="none" w:sz="0" w:space="0" w:color="auto"/>
        <w:right w:val="none" w:sz="0" w:space="0" w:color="auto"/>
      </w:divBdr>
    </w:div>
    <w:div w:id="202252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78C8D7-C977-4E18-B33E-38BA1DF09EF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697</TotalTime>
  <Pages>1</Pages>
  <Words>2728</Words>
  <Characters>15555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LAPTOP_MP0232</dc:creator>
  <cp:keywords/>
  <dc:description/>
  <cp:lastModifiedBy>Borislava Zlatanova</cp:lastModifiedBy>
  <cp:revision>75</cp:revision>
  <dcterms:created xsi:type="dcterms:W3CDTF">2022-01-02T07:37:00Z</dcterms:created>
  <dcterms:modified xsi:type="dcterms:W3CDTF">2022-01-02T19:36:00Z</dcterms:modified>
</cp:coreProperties>
</file>