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3361" w:rsidRDefault="004A6ADA" w:rsidP="00044BE3">
      <w:pPr>
        <w:spacing w:before="120" w:after="0"/>
        <w:jc w:val="center"/>
      </w:pPr>
      <w:r>
        <w:rPr>
          <w:noProof/>
          <w:lang w:val="en-US"/>
        </w:rPr>
        <w:drawing>
          <wp:inline distT="0" distB="0" distL="0" distR="0">
            <wp:extent cx="2849307" cy="1092530"/>
            <wp:effectExtent l="19050" t="0" r="8193"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bwMode="auto">
                    <a:xfrm>
                      <a:off x="0" y="0"/>
                      <a:ext cx="2848529" cy="1092232"/>
                    </a:xfrm>
                    <a:prstGeom prst="rect">
                      <a:avLst/>
                    </a:prstGeom>
                    <a:noFill/>
                    <a:ln w="9525">
                      <a:noFill/>
                      <a:miter lim="800000"/>
                      <a:headEnd/>
                      <a:tailEnd/>
                    </a:ln>
                  </pic:spPr>
                </pic:pic>
              </a:graphicData>
            </a:graphic>
          </wp:inline>
        </w:drawing>
      </w:r>
    </w:p>
    <w:p w:rsidR="00C06819" w:rsidRDefault="00C06819" w:rsidP="00044BE3">
      <w:pPr>
        <w:spacing w:before="120" w:after="0"/>
        <w:jc w:val="center"/>
      </w:pPr>
    </w:p>
    <w:p w:rsidR="00C06819" w:rsidRPr="00C06819" w:rsidRDefault="004A6ADA" w:rsidP="00044BE3">
      <w:pPr>
        <w:spacing w:before="120" w:after="0"/>
        <w:jc w:val="center"/>
        <w:rPr>
          <w:b/>
          <w:sz w:val="28"/>
        </w:rPr>
      </w:pPr>
      <w:r w:rsidRPr="00C06819">
        <w:rPr>
          <w:b/>
          <w:sz w:val="28"/>
        </w:rPr>
        <w:t xml:space="preserve">Module: </w:t>
      </w:r>
      <w:r w:rsidRPr="004664BC">
        <w:rPr>
          <w:sz w:val="28"/>
        </w:rPr>
        <w:t>Entrepreneurship</w:t>
      </w:r>
    </w:p>
    <w:p w:rsidR="00C06819" w:rsidRPr="00C06819" w:rsidRDefault="004A6ADA" w:rsidP="00044BE3">
      <w:pPr>
        <w:spacing w:before="120" w:after="0"/>
        <w:jc w:val="center"/>
        <w:rPr>
          <w:b/>
          <w:sz w:val="28"/>
        </w:rPr>
      </w:pPr>
      <w:r w:rsidRPr="00C06819">
        <w:rPr>
          <w:b/>
          <w:sz w:val="28"/>
        </w:rPr>
        <w:t xml:space="preserve">Module code: </w:t>
      </w:r>
      <w:r w:rsidRPr="004664BC">
        <w:rPr>
          <w:sz w:val="28"/>
        </w:rPr>
        <w:t>LCBB5001</w:t>
      </w:r>
    </w:p>
    <w:p w:rsidR="00C06819" w:rsidRPr="00C06819" w:rsidRDefault="004A6ADA" w:rsidP="00044BE3">
      <w:pPr>
        <w:spacing w:before="120" w:after="0"/>
        <w:jc w:val="center"/>
        <w:rPr>
          <w:b/>
          <w:sz w:val="28"/>
        </w:rPr>
      </w:pPr>
      <w:r w:rsidRPr="00C06819">
        <w:rPr>
          <w:b/>
          <w:sz w:val="28"/>
        </w:rPr>
        <w:t xml:space="preserve">Lecturer: </w:t>
      </w:r>
      <w:r w:rsidRPr="004664BC">
        <w:rPr>
          <w:sz w:val="28"/>
        </w:rPr>
        <w:t>Vasilios Tavlaridis</w:t>
      </w:r>
      <w:r w:rsidRPr="00C06819">
        <w:rPr>
          <w:b/>
          <w:sz w:val="28"/>
        </w:rPr>
        <w:t xml:space="preserve"> </w:t>
      </w:r>
    </w:p>
    <w:p w:rsidR="00C06819" w:rsidRDefault="004A6ADA" w:rsidP="00044BE3">
      <w:pPr>
        <w:spacing w:before="120" w:after="0"/>
        <w:jc w:val="center"/>
      </w:pPr>
      <w:r>
        <w:rPr>
          <w:noProof/>
          <w:lang w:val="en-US"/>
        </w:rPr>
        <w:drawing>
          <wp:inline distT="0" distB="0" distL="0" distR="0">
            <wp:extent cx="4595495" cy="130619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9"/>
                    <a:stretch>
                      <a:fillRect/>
                    </a:stretch>
                  </pic:blipFill>
                  <pic:spPr bwMode="auto">
                    <a:xfrm>
                      <a:off x="0" y="0"/>
                      <a:ext cx="4595495" cy="1306195"/>
                    </a:xfrm>
                    <a:prstGeom prst="rect">
                      <a:avLst/>
                    </a:prstGeom>
                    <a:noFill/>
                    <a:ln w="9525">
                      <a:noFill/>
                      <a:miter lim="800000"/>
                      <a:headEnd/>
                      <a:tailEnd/>
                    </a:ln>
                  </pic:spPr>
                </pic:pic>
              </a:graphicData>
            </a:graphic>
          </wp:inline>
        </w:drawing>
      </w:r>
    </w:p>
    <w:p w:rsidR="00C06819" w:rsidRDefault="004A6ADA" w:rsidP="00044BE3">
      <w:pPr>
        <w:spacing w:before="120" w:after="0"/>
        <w:jc w:val="center"/>
        <w:rPr>
          <w:b/>
        </w:rPr>
      </w:pPr>
      <w:r w:rsidRPr="00C06819">
        <w:rPr>
          <w:b/>
        </w:rPr>
        <w:t>Component 1: Written Report (Business Plan)</w:t>
      </w:r>
    </w:p>
    <w:p w:rsidR="00C06819" w:rsidRDefault="00C06819" w:rsidP="00044BE3">
      <w:pPr>
        <w:spacing w:before="120" w:after="0"/>
        <w:jc w:val="center"/>
        <w:rPr>
          <w:b/>
        </w:rPr>
      </w:pPr>
    </w:p>
    <w:p w:rsidR="00C06819" w:rsidRDefault="00C06819" w:rsidP="00044BE3">
      <w:pPr>
        <w:spacing w:before="120" w:after="0"/>
        <w:jc w:val="center"/>
        <w:rPr>
          <w:b/>
        </w:rPr>
      </w:pPr>
    </w:p>
    <w:p w:rsidR="00C06819" w:rsidRDefault="00C06819" w:rsidP="00044BE3">
      <w:pPr>
        <w:spacing w:before="120" w:after="0"/>
        <w:jc w:val="center"/>
        <w:rPr>
          <w:b/>
        </w:rPr>
      </w:pPr>
    </w:p>
    <w:p w:rsidR="00C06819" w:rsidRDefault="00C06819" w:rsidP="00044BE3">
      <w:pPr>
        <w:spacing w:before="120" w:after="0"/>
        <w:jc w:val="center"/>
        <w:rPr>
          <w:b/>
        </w:rPr>
      </w:pPr>
    </w:p>
    <w:p w:rsidR="00C06819" w:rsidRDefault="00C06819" w:rsidP="00044BE3">
      <w:pPr>
        <w:spacing w:before="120" w:after="0"/>
        <w:jc w:val="center"/>
        <w:rPr>
          <w:b/>
        </w:rPr>
      </w:pPr>
    </w:p>
    <w:p w:rsidR="00C06819" w:rsidRDefault="00C06819" w:rsidP="00044BE3">
      <w:pPr>
        <w:spacing w:before="120" w:after="0"/>
        <w:jc w:val="center"/>
        <w:rPr>
          <w:b/>
        </w:rPr>
      </w:pPr>
    </w:p>
    <w:p w:rsidR="00C06819" w:rsidRPr="004664BC" w:rsidRDefault="004A6ADA" w:rsidP="00044BE3">
      <w:pPr>
        <w:spacing w:before="120" w:after="0"/>
        <w:jc w:val="center"/>
      </w:pPr>
      <w:r>
        <w:rPr>
          <w:b/>
        </w:rPr>
        <w:t>Name:</w:t>
      </w:r>
      <w:r w:rsidR="004664BC">
        <w:rPr>
          <w:b/>
        </w:rPr>
        <w:t xml:space="preserve"> </w:t>
      </w:r>
      <w:r w:rsidR="004664BC" w:rsidRPr="004664BC">
        <w:t>Marco Guarracino</w:t>
      </w:r>
    </w:p>
    <w:p w:rsidR="00C06819" w:rsidRPr="004664BC" w:rsidRDefault="004664BC" w:rsidP="00044BE3">
      <w:pPr>
        <w:spacing w:before="120" w:after="0"/>
        <w:jc w:val="center"/>
      </w:pPr>
      <w:r>
        <w:rPr>
          <w:b/>
        </w:rPr>
        <w:t xml:space="preserve">Student Number:  </w:t>
      </w:r>
      <w:r w:rsidRPr="004664BC">
        <w:t>2114886</w:t>
      </w:r>
    </w:p>
    <w:p w:rsidR="00122888" w:rsidRDefault="00122888" w:rsidP="00044BE3">
      <w:pPr>
        <w:spacing w:before="120" w:after="0" w:line="276" w:lineRule="auto"/>
        <w:jc w:val="left"/>
        <w:rPr>
          <w:b/>
        </w:rPr>
      </w:pPr>
      <w:r>
        <w:rPr>
          <w:b/>
        </w:rPr>
        <w:br w:type="page"/>
      </w:r>
    </w:p>
    <w:sdt>
      <w:sdtPr>
        <w:rPr>
          <w:rFonts w:ascii="Arial" w:eastAsiaTheme="minorHAnsi" w:hAnsi="Arial" w:cstheme="minorBidi"/>
          <w:b w:val="0"/>
          <w:bCs w:val="0"/>
          <w:color w:val="auto"/>
          <w:sz w:val="24"/>
          <w:szCs w:val="22"/>
          <w:lang w:val="en-GB"/>
        </w:rPr>
        <w:id w:val="357620986"/>
        <w:docPartObj>
          <w:docPartGallery w:val="Table of Contents"/>
          <w:docPartUnique/>
        </w:docPartObj>
      </w:sdtPr>
      <w:sdtContent>
        <w:p w:rsidR="00122888" w:rsidRDefault="00122888" w:rsidP="00044BE3">
          <w:pPr>
            <w:pStyle w:val="TOCHeading"/>
            <w:spacing w:before="120"/>
            <w:jc w:val="center"/>
          </w:pPr>
          <w:r w:rsidRPr="00122888">
            <w:rPr>
              <w:rFonts w:ascii="Arial" w:hAnsi="Arial" w:cs="Arial"/>
              <w:color w:val="auto"/>
            </w:rPr>
            <w:t>Table of Contents</w:t>
          </w:r>
        </w:p>
        <w:p w:rsidR="00044BE3" w:rsidRDefault="00C6009C">
          <w:pPr>
            <w:pStyle w:val="TOC1"/>
            <w:tabs>
              <w:tab w:val="right" w:leader="dot" w:pos="9350"/>
            </w:tabs>
            <w:rPr>
              <w:rFonts w:asciiTheme="minorHAnsi" w:eastAsiaTheme="minorEastAsia" w:hAnsiTheme="minorHAnsi"/>
              <w:noProof/>
              <w:sz w:val="22"/>
              <w:lang w:val="en-US"/>
            </w:rPr>
          </w:pPr>
          <w:r>
            <w:fldChar w:fldCharType="begin"/>
          </w:r>
          <w:r w:rsidR="00122888">
            <w:instrText xml:space="preserve"> TOC \o "1-3" \h \z \u </w:instrText>
          </w:r>
          <w:r>
            <w:fldChar w:fldCharType="separate"/>
          </w:r>
          <w:hyperlink w:anchor="_Toc180672162" w:history="1">
            <w:r w:rsidR="00044BE3" w:rsidRPr="0072616F">
              <w:rPr>
                <w:rStyle w:val="Hyperlink"/>
                <w:noProof/>
              </w:rPr>
              <w:t>1. Introduction</w:t>
            </w:r>
            <w:r w:rsidR="00044BE3">
              <w:rPr>
                <w:noProof/>
                <w:webHidden/>
              </w:rPr>
              <w:tab/>
            </w:r>
            <w:r w:rsidR="00044BE3">
              <w:rPr>
                <w:noProof/>
                <w:webHidden/>
              </w:rPr>
              <w:fldChar w:fldCharType="begin"/>
            </w:r>
            <w:r w:rsidR="00044BE3">
              <w:rPr>
                <w:noProof/>
                <w:webHidden/>
              </w:rPr>
              <w:instrText xml:space="preserve"> PAGEREF _Toc180672162 \h </w:instrText>
            </w:r>
            <w:r w:rsidR="00044BE3">
              <w:rPr>
                <w:noProof/>
                <w:webHidden/>
              </w:rPr>
            </w:r>
            <w:r w:rsidR="00044BE3">
              <w:rPr>
                <w:noProof/>
                <w:webHidden/>
              </w:rPr>
              <w:fldChar w:fldCharType="separate"/>
            </w:r>
            <w:r w:rsidR="00044BE3">
              <w:rPr>
                <w:noProof/>
                <w:webHidden/>
              </w:rPr>
              <w:t>3</w:t>
            </w:r>
            <w:r w:rsidR="00044BE3">
              <w:rPr>
                <w:noProof/>
                <w:webHidden/>
              </w:rPr>
              <w:fldChar w:fldCharType="end"/>
            </w:r>
          </w:hyperlink>
        </w:p>
        <w:p w:rsidR="00044BE3" w:rsidRDefault="00044BE3">
          <w:pPr>
            <w:pStyle w:val="TOC1"/>
            <w:tabs>
              <w:tab w:val="right" w:leader="dot" w:pos="9350"/>
            </w:tabs>
            <w:rPr>
              <w:rFonts w:asciiTheme="minorHAnsi" w:eastAsiaTheme="minorEastAsia" w:hAnsiTheme="minorHAnsi"/>
              <w:noProof/>
              <w:sz w:val="22"/>
              <w:lang w:val="en-US"/>
            </w:rPr>
          </w:pPr>
          <w:hyperlink w:anchor="_Toc180672163" w:history="1">
            <w:r w:rsidRPr="0072616F">
              <w:rPr>
                <w:rStyle w:val="Hyperlink"/>
                <w:noProof/>
              </w:rPr>
              <w:t>2. Overview of the business idea and its products/services</w:t>
            </w:r>
            <w:r>
              <w:rPr>
                <w:noProof/>
                <w:webHidden/>
              </w:rPr>
              <w:tab/>
            </w:r>
            <w:r>
              <w:rPr>
                <w:noProof/>
                <w:webHidden/>
              </w:rPr>
              <w:fldChar w:fldCharType="begin"/>
            </w:r>
            <w:r>
              <w:rPr>
                <w:noProof/>
                <w:webHidden/>
              </w:rPr>
              <w:instrText xml:space="preserve"> PAGEREF _Toc180672163 \h </w:instrText>
            </w:r>
            <w:r>
              <w:rPr>
                <w:noProof/>
                <w:webHidden/>
              </w:rPr>
            </w:r>
            <w:r>
              <w:rPr>
                <w:noProof/>
                <w:webHidden/>
              </w:rPr>
              <w:fldChar w:fldCharType="separate"/>
            </w:r>
            <w:r>
              <w:rPr>
                <w:noProof/>
                <w:webHidden/>
              </w:rPr>
              <w:t>3</w:t>
            </w:r>
            <w:r>
              <w:rPr>
                <w:noProof/>
                <w:webHidden/>
              </w:rPr>
              <w:fldChar w:fldCharType="end"/>
            </w:r>
          </w:hyperlink>
        </w:p>
        <w:p w:rsidR="00044BE3" w:rsidRDefault="00044BE3">
          <w:pPr>
            <w:pStyle w:val="TOC1"/>
            <w:tabs>
              <w:tab w:val="right" w:leader="dot" w:pos="9350"/>
            </w:tabs>
            <w:rPr>
              <w:rFonts w:asciiTheme="minorHAnsi" w:eastAsiaTheme="minorEastAsia" w:hAnsiTheme="minorHAnsi"/>
              <w:noProof/>
              <w:sz w:val="22"/>
              <w:lang w:val="en-US"/>
            </w:rPr>
          </w:pPr>
          <w:hyperlink w:anchor="_Toc180672164" w:history="1">
            <w:r w:rsidRPr="0072616F">
              <w:rPr>
                <w:rStyle w:val="Hyperlink"/>
                <w:noProof/>
              </w:rPr>
              <w:t>3. Legal format of the company</w:t>
            </w:r>
            <w:r>
              <w:rPr>
                <w:noProof/>
                <w:webHidden/>
              </w:rPr>
              <w:tab/>
            </w:r>
            <w:r>
              <w:rPr>
                <w:noProof/>
                <w:webHidden/>
              </w:rPr>
              <w:fldChar w:fldCharType="begin"/>
            </w:r>
            <w:r>
              <w:rPr>
                <w:noProof/>
                <w:webHidden/>
              </w:rPr>
              <w:instrText xml:space="preserve"> PAGEREF _Toc180672164 \h </w:instrText>
            </w:r>
            <w:r>
              <w:rPr>
                <w:noProof/>
                <w:webHidden/>
              </w:rPr>
            </w:r>
            <w:r>
              <w:rPr>
                <w:noProof/>
                <w:webHidden/>
              </w:rPr>
              <w:fldChar w:fldCharType="separate"/>
            </w:r>
            <w:r>
              <w:rPr>
                <w:noProof/>
                <w:webHidden/>
              </w:rPr>
              <w:t>5</w:t>
            </w:r>
            <w:r>
              <w:rPr>
                <w:noProof/>
                <w:webHidden/>
              </w:rPr>
              <w:fldChar w:fldCharType="end"/>
            </w:r>
          </w:hyperlink>
        </w:p>
        <w:p w:rsidR="00044BE3" w:rsidRDefault="00044BE3">
          <w:pPr>
            <w:pStyle w:val="TOC1"/>
            <w:tabs>
              <w:tab w:val="right" w:leader="dot" w:pos="9350"/>
            </w:tabs>
            <w:rPr>
              <w:rFonts w:asciiTheme="minorHAnsi" w:eastAsiaTheme="minorEastAsia" w:hAnsiTheme="minorHAnsi"/>
              <w:noProof/>
              <w:sz w:val="22"/>
              <w:lang w:val="en-US"/>
            </w:rPr>
          </w:pPr>
          <w:hyperlink w:anchor="_Toc180672165" w:history="1">
            <w:r w:rsidRPr="0072616F">
              <w:rPr>
                <w:rStyle w:val="Hyperlink"/>
                <w:noProof/>
              </w:rPr>
              <w:t>4. Management of the company</w:t>
            </w:r>
            <w:r>
              <w:rPr>
                <w:noProof/>
                <w:webHidden/>
              </w:rPr>
              <w:tab/>
            </w:r>
            <w:r>
              <w:rPr>
                <w:noProof/>
                <w:webHidden/>
              </w:rPr>
              <w:fldChar w:fldCharType="begin"/>
            </w:r>
            <w:r>
              <w:rPr>
                <w:noProof/>
                <w:webHidden/>
              </w:rPr>
              <w:instrText xml:space="preserve"> PAGEREF _Toc180672165 \h </w:instrText>
            </w:r>
            <w:r>
              <w:rPr>
                <w:noProof/>
                <w:webHidden/>
              </w:rPr>
            </w:r>
            <w:r>
              <w:rPr>
                <w:noProof/>
                <w:webHidden/>
              </w:rPr>
              <w:fldChar w:fldCharType="separate"/>
            </w:r>
            <w:r>
              <w:rPr>
                <w:noProof/>
                <w:webHidden/>
              </w:rPr>
              <w:t>6</w:t>
            </w:r>
            <w:r>
              <w:rPr>
                <w:noProof/>
                <w:webHidden/>
              </w:rPr>
              <w:fldChar w:fldCharType="end"/>
            </w:r>
          </w:hyperlink>
        </w:p>
        <w:p w:rsidR="00044BE3" w:rsidRDefault="00044BE3">
          <w:pPr>
            <w:pStyle w:val="TOC1"/>
            <w:tabs>
              <w:tab w:val="right" w:leader="dot" w:pos="9350"/>
            </w:tabs>
            <w:rPr>
              <w:rFonts w:asciiTheme="minorHAnsi" w:eastAsiaTheme="minorEastAsia" w:hAnsiTheme="minorHAnsi"/>
              <w:noProof/>
              <w:sz w:val="22"/>
              <w:lang w:val="en-US"/>
            </w:rPr>
          </w:pPr>
          <w:hyperlink w:anchor="_Toc180672166" w:history="1">
            <w:r w:rsidRPr="0072616F">
              <w:rPr>
                <w:rStyle w:val="Hyperlink"/>
                <w:noProof/>
              </w:rPr>
              <w:t>5. Evaluation of the business idea (SWOT)</w:t>
            </w:r>
            <w:r>
              <w:rPr>
                <w:noProof/>
                <w:webHidden/>
              </w:rPr>
              <w:tab/>
            </w:r>
            <w:r>
              <w:rPr>
                <w:noProof/>
                <w:webHidden/>
              </w:rPr>
              <w:fldChar w:fldCharType="begin"/>
            </w:r>
            <w:r>
              <w:rPr>
                <w:noProof/>
                <w:webHidden/>
              </w:rPr>
              <w:instrText xml:space="preserve"> PAGEREF _Toc180672166 \h </w:instrText>
            </w:r>
            <w:r>
              <w:rPr>
                <w:noProof/>
                <w:webHidden/>
              </w:rPr>
            </w:r>
            <w:r>
              <w:rPr>
                <w:noProof/>
                <w:webHidden/>
              </w:rPr>
              <w:fldChar w:fldCharType="separate"/>
            </w:r>
            <w:r>
              <w:rPr>
                <w:noProof/>
                <w:webHidden/>
              </w:rPr>
              <w:t>8</w:t>
            </w:r>
            <w:r>
              <w:rPr>
                <w:noProof/>
                <w:webHidden/>
              </w:rPr>
              <w:fldChar w:fldCharType="end"/>
            </w:r>
          </w:hyperlink>
        </w:p>
        <w:p w:rsidR="00044BE3" w:rsidRDefault="00044BE3">
          <w:pPr>
            <w:pStyle w:val="TOC1"/>
            <w:tabs>
              <w:tab w:val="right" w:leader="dot" w:pos="9350"/>
            </w:tabs>
            <w:rPr>
              <w:rFonts w:asciiTheme="minorHAnsi" w:eastAsiaTheme="minorEastAsia" w:hAnsiTheme="minorHAnsi"/>
              <w:noProof/>
              <w:sz w:val="22"/>
              <w:lang w:val="en-US"/>
            </w:rPr>
          </w:pPr>
          <w:hyperlink w:anchor="_Toc180672167" w:history="1">
            <w:r w:rsidRPr="0072616F">
              <w:rPr>
                <w:rStyle w:val="Hyperlink"/>
                <w:noProof/>
              </w:rPr>
              <w:t>6. Marketing Mix</w:t>
            </w:r>
            <w:r>
              <w:rPr>
                <w:noProof/>
                <w:webHidden/>
              </w:rPr>
              <w:tab/>
            </w:r>
            <w:r>
              <w:rPr>
                <w:noProof/>
                <w:webHidden/>
              </w:rPr>
              <w:fldChar w:fldCharType="begin"/>
            </w:r>
            <w:r>
              <w:rPr>
                <w:noProof/>
                <w:webHidden/>
              </w:rPr>
              <w:instrText xml:space="preserve"> PAGEREF _Toc180672167 \h </w:instrText>
            </w:r>
            <w:r>
              <w:rPr>
                <w:noProof/>
                <w:webHidden/>
              </w:rPr>
            </w:r>
            <w:r>
              <w:rPr>
                <w:noProof/>
                <w:webHidden/>
              </w:rPr>
              <w:fldChar w:fldCharType="separate"/>
            </w:r>
            <w:r>
              <w:rPr>
                <w:noProof/>
                <w:webHidden/>
              </w:rPr>
              <w:t>10</w:t>
            </w:r>
            <w:r>
              <w:rPr>
                <w:noProof/>
                <w:webHidden/>
              </w:rPr>
              <w:fldChar w:fldCharType="end"/>
            </w:r>
          </w:hyperlink>
        </w:p>
        <w:p w:rsidR="00044BE3" w:rsidRDefault="00044BE3">
          <w:pPr>
            <w:pStyle w:val="TOC1"/>
            <w:tabs>
              <w:tab w:val="right" w:leader="dot" w:pos="9350"/>
            </w:tabs>
            <w:rPr>
              <w:rFonts w:asciiTheme="minorHAnsi" w:eastAsiaTheme="minorEastAsia" w:hAnsiTheme="minorHAnsi"/>
              <w:noProof/>
              <w:sz w:val="22"/>
              <w:lang w:val="en-US"/>
            </w:rPr>
          </w:pPr>
          <w:hyperlink w:anchor="_Toc180672168" w:history="1">
            <w:r w:rsidRPr="0072616F">
              <w:rPr>
                <w:rStyle w:val="Hyperlink"/>
                <w:noProof/>
              </w:rPr>
              <w:t>7. Cash flow forecast</w:t>
            </w:r>
            <w:r>
              <w:rPr>
                <w:noProof/>
                <w:webHidden/>
              </w:rPr>
              <w:tab/>
            </w:r>
            <w:r>
              <w:rPr>
                <w:noProof/>
                <w:webHidden/>
              </w:rPr>
              <w:fldChar w:fldCharType="begin"/>
            </w:r>
            <w:r>
              <w:rPr>
                <w:noProof/>
                <w:webHidden/>
              </w:rPr>
              <w:instrText xml:space="preserve"> PAGEREF _Toc180672168 \h </w:instrText>
            </w:r>
            <w:r>
              <w:rPr>
                <w:noProof/>
                <w:webHidden/>
              </w:rPr>
            </w:r>
            <w:r>
              <w:rPr>
                <w:noProof/>
                <w:webHidden/>
              </w:rPr>
              <w:fldChar w:fldCharType="separate"/>
            </w:r>
            <w:r>
              <w:rPr>
                <w:noProof/>
                <w:webHidden/>
              </w:rPr>
              <w:t>12</w:t>
            </w:r>
            <w:r>
              <w:rPr>
                <w:noProof/>
                <w:webHidden/>
              </w:rPr>
              <w:fldChar w:fldCharType="end"/>
            </w:r>
          </w:hyperlink>
        </w:p>
        <w:p w:rsidR="00044BE3" w:rsidRDefault="00044BE3">
          <w:pPr>
            <w:pStyle w:val="TOC1"/>
            <w:tabs>
              <w:tab w:val="right" w:leader="dot" w:pos="9350"/>
            </w:tabs>
            <w:rPr>
              <w:rFonts w:asciiTheme="minorHAnsi" w:eastAsiaTheme="minorEastAsia" w:hAnsiTheme="minorHAnsi"/>
              <w:noProof/>
              <w:sz w:val="22"/>
              <w:lang w:val="en-US"/>
            </w:rPr>
          </w:pPr>
          <w:hyperlink w:anchor="_Toc180672169" w:history="1">
            <w:r w:rsidRPr="0072616F">
              <w:rPr>
                <w:rStyle w:val="Hyperlink"/>
                <w:noProof/>
              </w:rPr>
              <w:t>8. Conclusion</w:t>
            </w:r>
            <w:r>
              <w:rPr>
                <w:noProof/>
                <w:webHidden/>
              </w:rPr>
              <w:tab/>
            </w:r>
            <w:r>
              <w:rPr>
                <w:noProof/>
                <w:webHidden/>
              </w:rPr>
              <w:fldChar w:fldCharType="begin"/>
            </w:r>
            <w:r>
              <w:rPr>
                <w:noProof/>
                <w:webHidden/>
              </w:rPr>
              <w:instrText xml:space="preserve"> PAGEREF _Toc180672169 \h </w:instrText>
            </w:r>
            <w:r>
              <w:rPr>
                <w:noProof/>
                <w:webHidden/>
              </w:rPr>
            </w:r>
            <w:r>
              <w:rPr>
                <w:noProof/>
                <w:webHidden/>
              </w:rPr>
              <w:fldChar w:fldCharType="separate"/>
            </w:r>
            <w:r>
              <w:rPr>
                <w:noProof/>
                <w:webHidden/>
              </w:rPr>
              <w:t>14</w:t>
            </w:r>
            <w:r>
              <w:rPr>
                <w:noProof/>
                <w:webHidden/>
              </w:rPr>
              <w:fldChar w:fldCharType="end"/>
            </w:r>
          </w:hyperlink>
        </w:p>
        <w:p w:rsidR="00044BE3" w:rsidRDefault="00044BE3">
          <w:pPr>
            <w:pStyle w:val="TOC1"/>
            <w:tabs>
              <w:tab w:val="right" w:leader="dot" w:pos="9350"/>
            </w:tabs>
            <w:rPr>
              <w:rFonts w:asciiTheme="minorHAnsi" w:eastAsiaTheme="minorEastAsia" w:hAnsiTheme="minorHAnsi"/>
              <w:noProof/>
              <w:sz w:val="22"/>
              <w:lang w:val="en-US"/>
            </w:rPr>
          </w:pPr>
          <w:hyperlink w:anchor="_Toc180672170" w:history="1">
            <w:r w:rsidRPr="0072616F">
              <w:rPr>
                <w:rStyle w:val="Hyperlink"/>
                <w:noProof/>
              </w:rPr>
              <w:t>References</w:t>
            </w:r>
            <w:r>
              <w:rPr>
                <w:noProof/>
                <w:webHidden/>
              </w:rPr>
              <w:tab/>
            </w:r>
            <w:r>
              <w:rPr>
                <w:noProof/>
                <w:webHidden/>
              </w:rPr>
              <w:fldChar w:fldCharType="begin"/>
            </w:r>
            <w:r>
              <w:rPr>
                <w:noProof/>
                <w:webHidden/>
              </w:rPr>
              <w:instrText xml:space="preserve"> PAGEREF _Toc180672170 \h </w:instrText>
            </w:r>
            <w:r>
              <w:rPr>
                <w:noProof/>
                <w:webHidden/>
              </w:rPr>
            </w:r>
            <w:r>
              <w:rPr>
                <w:noProof/>
                <w:webHidden/>
              </w:rPr>
              <w:fldChar w:fldCharType="separate"/>
            </w:r>
            <w:r>
              <w:rPr>
                <w:noProof/>
                <w:webHidden/>
              </w:rPr>
              <w:t>16</w:t>
            </w:r>
            <w:r>
              <w:rPr>
                <w:noProof/>
                <w:webHidden/>
              </w:rPr>
              <w:fldChar w:fldCharType="end"/>
            </w:r>
          </w:hyperlink>
        </w:p>
        <w:p w:rsidR="00122888" w:rsidRDefault="00C6009C" w:rsidP="00044BE3">
          <w:pPr>
            <w:spacing w:before="120" w:after="0"/>
          </w:pPr>
          <w:r>
            <w:fldChar w:fldCharType="end"/>
          </w:r>
        </w:p>
      </w:sdtContent>
    </w:sdt>
    <w:p w:rsidR="00C06819" w:rsidRDefault="00C06819" w:rsidP="00044BE3">
      <w:pPr>
        <w:spacing w:before="120" w:after="0" w:line="276" w:lineRule="auto"/>
        <w:jc w:val="left"/>
        <w:rPr>
          <w:b/>
        </w:rPr>
      </w:pPr>
    </w:p>
    <w:p w:rsidR="00122888" w:rsidRDefault="00122888" w:rsidP="00044BE3">
      <w:pPr>
        <w:spacing w:before="120" w:after="0" w:line="276" w:lineRule="auto"/>
        <w:jc w:val="left"/>
        <w:rPr>
          <w:rFonts w:eastAsiaTheme="majorEastAsia" w:cstheme="majorBidi"/>
          <w:b/>
          <w:bCs/>
          <w:szCs w:val="28"/>
        </w:rPr>
      </w:pPr>
      <w:r>
        <w:br w:type="page"/>
      </w:r>
    </w:p>
    <w:p w:rsidR="00586129" w:rsidRDefault="00586129" w:rsidP="00044BE3">
      <w:pPr>
        <w:pStyle w:val="Heading1"/>
        <w:spacing w:before="120"/>
      </w:pPr>
      <w:bookmarkStart w:id="0" w:name="_Toc180672162"/>
      <w:r w:rsidRPr="00D77613">
        <w:lastRenderedPageBreak/>
        <w:t>1. Introduction</w:t>
      </w:r>
      <w:bookmarkEnd w:id="0"/>
      <w:r w:rsidRPr="00D77613">
        <w:t xml:space="preserve"> </w:t>
      </w:r>
    </w:p>
    <w:p w:rsidR="00586129" w:rsidRPr="00D77613" w:rsidRDefault="00586129" w:rsidP="00044BE3">
      <w:pPr>
        <w:spacing w:before="120" w:after="0"/>
      </w:pPr>
      <w:r>
        <w:t xml:space="preserve">This project is based on the scenario of the organisational development of Angelic Beauty line, which is to be introduced in UK as the beauty line that offers blemish free skin with an angel like glow. The project further covers the ideas and the use of business models that can help in developing the progress of the marketing plan proposed for the company. Attainment of SWOT analysis and Marketing Mix helps in developing the progressive plan of the business idea that further helps in taking over the market gap in the UK. </w:t>
      </w:r>
    </w:p>
    <w:p w:rsidR="00355538" w:rsidRDefault="004A6ADA" w:rsidP="00044BE3">
      <w:pPr>
        <w:pStyle w:val="Heading1"/>
        <w:spacing w:before="120"/>
      </w:pPr>
      <w:bookmarkStart w:id="1" w:name="_Toc180672163"/>
      <w:r w:rsidRPr="00997F3F">
        <w:t xml:space="preserve">2. Overview of the business idea and its </w:t>
      </w:r>
      <w:r w:rsidR="00997F3F">
        <w:t>products/services</w:t>
      </w:r>
      <w:bookmarkEnd w:id="1"/>
    </w:p>
    <w:p w:rsidR="00CF23F1" w:rsidRDefault="004A6ADA" w:rsidP="00044BE3">
      <w:pPr>
        <w:spacing w:before="120" w:after="0"/>
        <w:jc w:val="center"/>
      </w:pPr>
      <w:r>
        <w:rPr>
          <w:noProof/>
          <w:lang w:val="en-US"/>
        </w:rPr>
        <w:drawing>
          <wp:inline distT="0" distB="0" distL="0" distR="0">
            <wp:extent cx="4719204" cy="4030689"/>
            <wp:effectExtent l="19050" t="0" r="5196"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0"/>
                    <a:stretch>
                      <a:fillRect/>
                    </a:stretch>
                  </pic:blipFill>
                  <pic:spPr bwMode="auto">
                    <a:xfrm>
                      <a:off x="0" y="0"/>
                      <a:ext cx="4732455" cy="4042007"/>
                    </a:xfrm>
                    <a:prstGeom prst="rect">
                      <a:avLst/>
                    </a:prstGeom>
                    <a:noFill/>
                    <a:ln w="9525">
                      <a:noFill/>
                      <a:miter lim="800000"/>
                      <a:headEnd/>
                      <a:tailEnd/>
                    </a:ln>
                  </pic:spPr>
                </pic:pic>
              </a:graphicData>
            </a:graphic>
          </wp:inline>
        </w:drawing>
      </w:r>
    </w:p>
    <w:p w:rsidR="007226E4" w:rsidRPr="007226E4" w:rsidRDefault="004A6ADA" w:rsidP="00044BE3">
      <w:pPr>
        <w:spacing w:before="120" w:after="0"/>
        <w:jc w:val="center"/>
        <w:rPr>
          <w:b/>
        </w:rPr>
      </w:pPr>
      <w:r w:rsidRPr="007226E4">
        <w:rPr>
          <w:b/>
        </w:rPr>
        <w:t>Figure</w:t>
      </w:r>
      <w:r>
        <w:rPr>
          <w:b/>
        </w:rPr>
        <w:t xml:space="preserve"> 1</w:t>
      </w:r>
      <w:r w:rsidRPr="007226E4">
        <w:rPr>
          <w:b/>
        </w:rPr>
        <w:t>: Natural cosmetics market revenue in Europe</w:t>
      </w:r>
    </w:p>
    <w:p w:rsidR="007226E4" w:rsidRPr="00CF23F1" w:rsidRDefault="004A6ADA" w:rsidP="00044BE3">
      <w:pPr>
        <w:spacing w:before="120" w:after="0"/>
        <w:jc w:val="center"/>
      </w:pPr>
      <w:r>
        <w:t xml:space="preserve">(Source: </w:t>
      </w:r>
      <w:r w:rsidRPr="00033AE4">
        <w:t>Statista, 2024)</w:t>
      </w:r>
    </w:p>
    <w:p w:rsidR="00CF23F1" w:rsidRDefault="004A6ADA" w:rsidP="00044BE3">
      <w:pPr>
        <w:spacing w:before="120" w:after="0"/>
      </w:pPr>
      <w:r>
        <w:t xml:space="preserve">The UK’s beauty industry is a thriving market, especially within the clean beauty segment. According to a report published by </w:t>
      </w:r>
      <w:r w:rsidRPr="00CF23F1">
        <w:t>Statista (2024)</w:t>
      </w:r>
      <w:r>
        <w:t xml:space="preserve">, </w:t>
      </w:r>
      <w:r w:rsidR="00033AE4" w:rsidRPr="00033AE4">
        <w:t>in the 'Natural Cosm</w:t>
      </w:r>
      <w:r w:rsidR="00033AE4">
        <w:t>etics' segment of the European Beauty &amp; Personal Care M</w:t>
      </w:r>
      <w:r w:rsidR="00033AE4" w:rsidRPr="00033AE4">
        <w:t xml:space="preserve">arket, revenues are expected to </w:t>
      </w:r>
      <w:r w:rsidR="00033AE4" w:rsidRPr="00033AE4">
        <w:lastRenderedPageBreak/>
        <w:t>grow between 2024 and 2029 by a total of €0.8 billion (+30.3%). After the seventh successive rising year, it is expected to reach €3.39 billion and thus a new high in 2029 (Statista, 2024).</w:t>
      </w:r>
      <w:r w:rsidR="00033AE4">
        <w:t xml:space="preserve"> </w:t>
      </w:r>
      <w:r w:rsidR="00033AE4" w:rsidRPr="00033AE4">
        <w:t>This trend is driven by an increased consumer focus on health, wellness, and environmental impact.</w:t>
      </w:r>
      <w:r w:rsidR="00033AE4">
        <w:t xml:space="preserve">  </w:t>
      </w:r>
      <w:r w:rsidR="00033AE4" w:rsidRPr="00033AE4">
        <w:t>Additionally, it has been found that half of UK consumers aged 16-24 prefer green beauty products and are willing to pay a premium for such products (Gomes, Lopes, and Nogueira, 2023).</w:t>
      </w:r>
      <w:r w:rsidR="00033AE4">
        <w:t xml:space="preserve"> </w:t>
      </w:r>
    </w:p>
    <w:p w:rsidR="00355538" w:rsidRPr="00355538" w:rsidRDefault="004A6ADA" w:rsidP="00044BE3">
      <w:pPr>
        <w:spacing w:before="120" w:after="0"/>
      </w:pPr>
      <w:r>
        <w:t>Considering the above statistical information, a business idea has been generated:</w:t>
      </w:r>
    </w:p>
    <w:p w:rsidR="00C3422D" w:rsidRDefault="004A6ADA" w:rsidP="00044BE3">
      <w:pPr>
        <w:spacing w:before="120" w:after="0"/>
      </w:pPr>
      <w:r w:rsidRPr="00355538">
        <w:rPr>
          <w:b/>
        </w:rPr>
        <w:t>Product</w:t>
      </w:r>
    </w:p>
    <w:p w:rsidR="00C3422D" w:rsidRDefault="004A6ADA" w:rsidP="00044BE3">
      <w:pPr>
        <w:spacing w:before="120" w:after="0"/>
        <w:jc w:val="center"/>
      </w:pPr>
      <w:r>
        <w:rPr>
          <w:noProof/>
          <w:lang w:val="en-US"/>
        </w:rPr>
        <w:drawing>
          <wp:inline distT="0" distB="0" distL="0" distR="0">
            <wp:extent cx="2712275" cy="2423936"/>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1"/>
                    <a:stretch>
                      <a:fillRect/>
                    </a:stretch>
                  </pic:blipFill>
                  <pic:spPr bwMode="auto">
                    <a:xfrm>
                      <a:off x="0" y="0"/>
                      <a:ext cx="2712038" cy="2423724"/>
                    </a:xfrm>
                    <a:prstGeom prst="rect">
                      <a:avLst/>
                    </a:prstGeom>
                    <a:noFill/>
                    <a:ln w="9525">
                      <a:noFill/>
                      <a:miter lim="800000"/>
                      <a:headEnd/>
                      <a:tailEnd/>
                    </a:ln>
                  </pic:spPr>
                </pic:pic>
              </a:graphicData>
            </a:graphic>
          </wp:inline>
        </w:drawing>
      </w:r>
    </w:p>
    <w:p w:rsidR="00C3422D" w:rsidRPr="00C3422D" w:rsidRDefault="004A6ADA" w:rsidP="00044BE3">
      <w:pPr>
        <w:spacing w:before="120" w:after="0"/>
        <w:jc w:val="center"/>
        <w:rPr>
          <w:b/>
        </w:rPr>
      </w:pPr>
      <w:r w:rsidRPr="00C3422D">
        <w:rPr>
          <w:b/>
        </w:rPr>
        <w:t>Figure</w:t>
      </w:r>
      <w:r>
        <w:rPr>
          <w:b/>
        </w:rPr>
        <w:t xml:space="preserve"> 2</w:t>
      </w:r>
      <w:r w:rsidRPr="00C3422D">
        <w:rPr>
          <w:b/>
        </w:rPr>
        <w:t>: Logo of the brand</w:t>
      </w:r>
    </w:p>
    <w:p w:rsidR="00C3422D" w:rsidRDefault="004A6ADA" w:rsidP="00044BE3">
      <w:pPr>
        <w:spacing w:before="120" w:after="0"/>
        <w:jc w:val="center"/>
      </w:pPr>
      <w:r>
        <w:t>(Source: Created by the author)</w:t>
      </w:r>
    </w:p>
    <w:p w:rsidR="00B63A5B" w:rsidRDefault="004A6ADA" w:rsidP="00044BE3">
      <w:pPr>
        <w:spacing w:before="120" w:after="0"/>
      </w:pPr>
      <w:r w:rsidRPr="00997F3F">
        <w:t>This proposed venture is set to</w:t>
      </w:r>
      <w:r>
        <w:t xml:space="preserve"> </w:t>
      </w:r>
      <w:r w:rsidRPr="00B63A5B">
        <w:t xml:space="preserve">unveil a premium skincare line named </w:t>
      </w:r>
      <w:r w:rsidRPr="00C3422D">
        <w:rPr>
          <w:i/>
        </w:rPr>
        <w:t>Angelic Beauty</w:t>
      </w:r>
      <w:r w:rsidRPr="00B16A75">
        <w:rPr>
          <w:b/>
          <w:i/>
        </w:rPr>
        <w:t xml:space="preserve"> </w:t>
      </w:r>
      <w:r w:rsidRPr="00C3422D">
        <w:t>Line</w:t>
      </w:r>
      <w:r w:rsidRPr="00B63A5B">
        <w:t xml:space="preserve"> to capture the growing UK </w:t>
      </w:r>
      <w:r w:rsidRPr="00997F3F">
        <w:t>for clean, natural beauty products</w:t>
      </w:r>
      <w:r w:rsidRPr="00B63A5B">
        <w:t>. It promises a brand that will focus on the highest quality plant-based facial serums, cleansers, and moisturizers, all designed to pump up hydration, combat ageing, and bring radiant beauty to the skin.</w:t>
      </w:r>
    </w:p>
    <w:p w:rsidR="00C3422D" w:rsidRDefault="004A6ADA" w:rsidP="00044BE3">
      <w:pPr>
        <w:spacing w:before="120" w:after="0"/>
      </w:pPr>
      <w:r w:rsidRPr="00355538">
        <w:rPr>
          <w:b/>
        </w:rPr>
        <w:t>Packaging</w:t>
      </w:r>
    </w:p>
    <w:p w:rsidR="00B63A5B" w:rsidRDefault="004A6ADA" w:rsidP="00044BE3">
      <w:pPr>
        <w:spacing w:before="120" w:after="0"/>
      </w:pPr>
      <w:r w:rsidRPr="00997F3F">
        <w:t>The products will be</w:t>
      </w:r>
      <w:r>
        <w:t xml:space="preserve"> </w:t>
      </w:r>
      <w:r w:rsidRPr="00997F3F">
        <w:t>packaged sustainably</w:t>
      </w:r>
      <w:r>
        <w:t xml:space="preserve">, </w:t>
      </w:r>
      <w:r w:rsidRPr="00B63A5B">
        <w:t xml:space="preserve">building on the growing </w:t>
      </w:r>
      <w:r>
        <w:t xml:space="preserve">awareness of </w:t>
      </w:r>
      <w:r w:rsidRPr="00997F3F">
        <w:t>consumer</w:t>
      </w:r>
      <w:r>
        <w:t>s for ethical and environmental practices.</w:t>
      </w:r>
    </w:p>
    <w:p w:rsidR="00C3422D" w:rsidRDefault="004A6ADA" w:rsidP="00044BE3">
      <w:pPr>
        <w:spacing w:before="120" w:after="0"/>
      </w:pPr>
      <w:r w:rsidRPr="00355538">
        <w:rPr>
          <w:b/>
        </w:rPr>
        <w:t>Target Audience</w:t>
      </w:r>
    </w:p>
    <w:p w:rsidR="00B63A5B" w:rsidRDefault="004A6ADA" w:rsidP="00044BE3">
      <w:pPr>
        <w:spacing w:before="120" w:after="0"/>
      </w:pPr>
      <w:r w:rsidRPr="00B63A5B">
        <w:lastRenderedPageBreak/>
        <w:t xml:space="preserve">The millennial and Gen Z consumer base would predominantly be the target for this new product range, as they are more sensitive to their use of products </w:t>
      </w:r>
      <w:r>
        <w:t>and</w:t>
      </w:r>
      <w:r w:rsidRPr="00B63A5B">
        <w:t xml:space="preserve"> remain concerned about the transparency and sustainability involved in the brands that they follow.</w:t>
      </w:r>
      <w:r>
        <w:t xml:space="preserve"> This younger consumer base is known for seeking out skincare products that align with their ethical standards, including clean ingredients and eco-friendly packaging</w:t>
      </w:r>
      <w:r w:rsidR="009966B2">
        <w:t xml:space="preserve"> </w:t>
      </w:r>
      <w:r w:rsidR="009966B2" w:rsidRPr="009966B2">
        <w:t>(Gomes, Lopes and Nogueira, 2023)</w:t>
      </w:r>
      <w:r>
        <w:t xml:space="preserve">. </w:t>
      </w:r>
    </w:p>
    <w:p w:rsidR="00C3422D" w:rsidRDefault="004A6ADA" w:rsidP="00044BE3">
      <w:pPr>
        <w:spacing w:before="120" w:after="0"/>
      </w:pPr>
      <w:r w:rsidRPr="00355538">
        <w:rPr>
          <w:b/>
        </w:rPr>
        <w:t>Distribution</w:t>
      </w:r>
    </w:p>
    <w:p w:rsidR="00B63A5B" w:rsidRDefault="004A6ADA" w:rsidP="00044BE3">
      <w:pPr>
        <w:spacing w:before="120" w:after="0"/>
      </w:pPr>
      <w:r w:rsidRPr="00B63A5B">
        <w:t>The e-commerce boom</w:t>
      </w:r>
      <w:r>
        <w:t xml:space="preserve"> in the UK</w:t>
      </w:r>
      <w:r w:rsidRPr="00B63A5B">
        <w:t xml:space="preserve"> </w:t>
      </w:r>
      <w:r>
        <w:t xml:space="preserve">opens </w:t>
      </w:r>
      <w:r w:rsidRPr="00B63A5B">
        <w:t>up an opportunity for the brand to access di</w:t>
      </w:r>
      <w:r>
        <w:t xml:space="preserve">rect-to-consumer sales, </w:t>
      </w:r>
      <w:r w:rsidRPr="00B63A5B">
        <w:t>which increased at a very high rate during the pandemic and is now forecasted to grow at 3.8% till 2028 (Statista, 2022). Partnership with select boutiques will further offer physical touchpoin</w:t>
      </w:r>
      <w:r>
        <w:t>ts</w:t>
      </w:r>
      <w:r w:rsidRPr="00B63A5B">
        <w:t xml:space="preserve"> to raise customer experience as well as make the brand more visible.</w:t>
      </w:r>
    </w:p>
    <w:p w:rsidR="00C06819" w:rsidRDefault="004A6ADA" w:rsidP="00044BE3">
      <w:pPr>
        <w:pStyle w:val="Heading1"/>
        <w:spacing w:before="120"/>
      </w:pPr>
      <w:bookmarkStart w:id="2" w:name="_Toc180672164"/>
      <w:r>
        <w:t>3. Legal format of the company</w:t>
      </w:r>
      <w:bookmarkEnd w:id="2"/>
    </w:p>
    <w:p w:rsidR="004C3B35" w:rsidRDefault="004A6ADA" w:rsidP="00044BE3">
      <w:pPr>
        <w:spacing w:before="120" w:after="0"/>
        <w:jc w:val="center"/>
      </w:pPr>
      <w:r>
        <w:rPr>
          <w:noProof/>
          <w:lang w:val="en-US"/>
        </w:rPr>
        <w:drawing>
          <wp:inline distT="0" distB="0" distL="0" distR="0">
            <wp:extent cx="3626675" cy="3223710"/>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2"/>
                    <a:stretch>
                      <a:fillRect/>
                    </a:stretch>
                  </pic:blipFill>
                  <pic:spPr bwMode="auto">
                    <a:xfrm>
                      <a:off x="0" y="0"/>
                      <a:ext cx="3629130" cy="3225892"/>
                    </a:xfrm>
                    <a:prstGeom prst="rect">
                      <a:avLst/>
                    </a:prstGeom>
                    <a:noFill/>
                    <a:ln w="9525">
                      <a:noFill/>
                      <a:miter lim="800000"/>
                      <a:headEnd/>
                      <a:tailEnd/>
                    </a:ln>
                  </pic:spPr>
                </pic:pic>
              </a:graphicData>
            </a:graphic>
          </wp:inline>
        </w:drawing>
      </w:r>
    </w:p>
    <w:p w:rsidR="004C3B35" w:rsidRPr="004C3B35" w:rsidRDefault="004A6ADA" w:rsidP="00044BE3">
      <w:pPr>
        <w:spacing w:before="120" w:after="0"/>
        <w:jc w:val="center"/>
        <w:rPr>
          <w:b/>
        </w:rPr>
      </w:pPr>
      <w:r w:rsidRPr="004C3B35">
        <w:rPr>
          <w:b/>
        </w:rPr>
        <w:t>Figure</w:t>
      </w:r>
      <w:r w:rsidR="003507BC">
        <w:rPr>
          <w:b/>
        </w:rPr>
        <w:t xml:space="preserve"> 3</w:t>
      </w:r>
      <w:r w:rsidRPr="004C3B35">
        <w:rPr>
          <w:b/>
        </w:rPr>
        <w:t>: Benefits of registering a Private Limited Company</w:t>
      </w:r>
    </w:p>
    <w:p w:rsidR="004C3B35" w:rsidRPr="004C3B35" w:rsidRDefault="004A6ADA" w:rsidP="00044BE3">
      <w:pPr>
        <w:spacing w:before="120" w:after="0"/>
        <w:jc w:val="center"/>
      </w:pPr>
      <w:r>
        <w:t xml:space="preserve">(Source: </w:t>
      </w:r>
      <w:r w:rsidRPr="004C3B35">
        <w:t>Sharma, 2022)</w:t>
      </w:r>
    </w:p>
    <w:p w:rsidR="00BE1C04" w:rsidRDefault="004A6ADA" w:rsidP="00044BE3">
      <w:pPr>
        <w:spacing w:before="120" w:after="0"/>
      </w:pPr>
      <w:r w:rsidRPr="00BE1C04">
        <w:t xml:space="preserve">The new skincare company, titled Angelic Beauty, will be launched in the UK as a </w:t>
      </w:r>
      <w:r w:rsidRPr="00E9013C">
        <w:rPr>
          <w:b/>
          <w:i/>
        </w:rPr>
        <w:t>Private Limited Company</w:t>
      </w:r>
      <w:r w:rsidRPr="00BE1C04">
        <w:t xml:space="preserve"> (Ltd).</w:t>
      </w:r>
      <w:r>
        <w:t xml:space="preserve"> </w:t>
      </w:r>
      <w:r w:rsidRPr="00BE1C04">
        <w:t>Freedman (2020)</w:t>
      </w:r>
      <w:r>
        <w:t xml:space="preserve"> has stated that this </w:t>
      </w:r>
      <w:r w:rsidRPr="00BE1C04">
        <w:t xml:space="preserve">structure is </w:t>
      </w:r>
      <w:r w:rsidRPr="00BE1C04">
        <w:lastRenderedPageBreak/>
        <w:t>deemed perfect for</w:t>
      </w:r>
      <w:r>
        <w:t xml:space="preserve"> start-ups and small businesses because of its flexibility, limited liability, and professional credibility. </w:t>
      </w:r>
      <w:r w:rsidRPr="00BE1C04">
        <w:t>The most apparent reason for</w:t>
      </w:r>
      <w:r>
        <w:t xml:space="preserve"> selecting a Private Limited Company is the limited liability it offers to the founders. </w:t>
      </w:r>
      <w:r w:rsidRPr="00BE1C04">
        <w:t>In such a structure, personal assets</w:t>
      </w:r>
      <w:r>
        <w:t xml:space="preserve"> are protected because the company is recognis</w:t>
      </w:r>
      <w:r w:rsidRPr="00BE1C04">
        <w:t>ed as a separate legal entity</w:t>
      </w:r>
      <w:r w:rsidR="004C3B35">
        <w:t xml:space="preserve"> </w:t>
      </w:r>
      <w:r w:rsidR="004C3B35" w:rsidRPr="004C3B35">
        <w:t>(Sharma, 2022)</w:t>
      </w:r>
      <w:r w:rsidRPr="00BE1C04">
        <w:t>. This is particularly important in a high-investment, product-based business where potential risks, such as product liability or customer disputes, could arise.</w:t>
      </w:r>
    </w:p>
    <w:p w:rsidR="00BE1C04" w:rsidRDefault="004A6ADA" w:rsidP="00044BE3">
      <w:pPr>
        <w:spacing w:before="120" w:after="0"/>
      </w:pPr>
      <w:r>
        <w:t>Additionally</w:t>
      </w:r>
      <w:r w:rsidRPr="00E9013C">
        <w:t xml:space="preserve">, </w:t>
      </w:r>
      <w:r w:rsidR="004C3B35" w:rsidRPr="004C3B35">
        <w:t>Acharya (2022)</w:t>
      </w:r>
      <w:r w:rsidR="004C3B35">
        <w:t xml:space="preserve"> has noted that </w:t>
      </w:r>
      <w:r w:rsidR="00044BE3" w:rsidRPr="00E9013C">
        <w:t>an</w:t>
      </w:r>
      <w:r w:rsidRPr="00E9013C">
        <w:t xml:space="preserve"> Ltd company allows more control </w:t>
      </w:r>
      <w:r>
        <w:t>for</w:t>
      </w:r>
      <w:r w:rsidRPr="00E9013C">
        <w:t xml:space="preserve"> the founders as the shares can be privately owned and can be transferred without losing complete decision-making authority </w:t>
      </w:r>
      <w:r>
        <w:t>and without</w:t>
      </w:r>
      <w:r w:rsidRPr="00E9013C">
        <w:t xml:space="preserve"> public interference.</w:t>
      </w:r>
      <w:r>
        <w:t xml:space="preserve"> </w:t>
      </w:r>
      <w:r w:rsidRPr="00E9013C">
        <w:t>This structure will also make it easier to raise funds later since equity can be sol</w:t>
      </w:r>
      <w:r>
        <w:t>d to investors without jeopardis</w:t>
      </w:r>
      <w:r w:rsidRPr="00E9013C">
        <w:t>ing the founders' control</w:t>
      </w:r>
      <w:r w:rsidR="004C3B35">
        <w:t xml:space="preserve"> </w:t>
      </w:r>
      <w:r w:rsidR="004C3B35" w:rsidRPr="00BE1C04">
        <w:t>(Freedman, 2020)</w:t>
      </w:r>
      <w:r>
        <w:t xml:space="preserve"> Further, </w:t>
      </w:r>
      <w:r w:rsidRPr="00E9013C">
        <w:t xml:space="preserve">for a Private Limited Company, it is easier to gain credibility and trust among customers and suppliers and even potential investors. Finally, </w:t>
      </w:r>
      <w:r w:rsidR="00044BE3" w:rsidRPr="00E9013C">
        <w:t>an</w:t>
      </w:r>
      <w:r w:rsidRPr="00E9013C">
        <w:t xml:space="preserve"> Ltd has beneficial tax treatment because corporate tax rates are often much lower than personal income tax rates, allowing the business to retain more profits for reinvestment</w:t>
      </w:r>
      <w:r w:rsidR="004C3B35">
        <w:t xml:space="preserve"> </w:t>
      </w:r>
      <w:r w:rsidR="004C3B35" w:rsidRPr="004C3B35">
        <w:t>(Acharya, 2022)</w:t>
      </w:r>
      <w:r w:rsidRPr="00E9013C">
        <w:t>.</w:t>
      </w:r>
    </w:p>
    <w:p w:rsidR="003507BC" w:rsidRDefault="003507BC" w:rsidP="00044BE3">
      <w:pPr>
        <w:pStyle w:val="Heading1"/>
        <w:spacing w:before="120"/>
      </w:pPr>
      <w:bookmarkStart w:id="3" w:name="_Toc180672165"/>
      <w:r w:rsidRPr="00BC5EA0">
        <w:t>4. Management of the company</w:t>
      </w:r>
      <w:bookmarkEnd w:id="3"/>
      <w:r w:rsidRPr="00BC5EA0">
        <w:t xml:space="preserve"> </w:t>
      </w:r>
    </w:p>
    <w:p w:rsidR="003507BC" w:rsidRDefault="003507BC" w:rsidP="00044BE3">
      <w:pPr>
        <w:spacing w:before="120" w:after="0"/>
      </w:pPr>
      <w:r>
        <w:t xml:space="preserve">The skincare business will be a </w:t>
      </w:r>
      <w:r w:rsidRPr="00A47A20">
        <w:rPr>
          <w:b/>
        </w:rPr>
        <w:t>sole proprietorship</w:t>
      </w:r>
      <w:r>
        <w:t xml:space="preserve"> at the start, which will mean ownership and control over the development, marketing, and running of operations. The background of the owner should be sound in the skincare or natural beauty space to understand market trends and consumer needs well. As the company builds further, it will begin to employ and entrust certain core roles as it grows to build the brand further.</w:t>
      </w:r>
    </w:p>
    <w:p w:rsidR="003507BC" w:rsidRPr="00F857F0" w:rsidRDefault="003507BC" w:rsidP="00044BE3">
      <w:pPr>
        <w:spacing w:before="120" w:after="0"/>
        <w:rPr>
          <w:b/>
        </w:rPr>
      </w:pPr>
      <w:r w:rsidRPr="00F857F0">
        <w:rPr>
          <w:b/>
        </w:rPr>
        <w:t>Employees:</w:t>
      </w:r>
    </w:p>
    <w:p w:rsidR="003507BC" w:rsidRDefault="003507BC" w:rsidP="00044BE3">
      <w:pPr>
        <w:spacing w:before="120" w:after="0"/>
      </w:pPr>
      <w:r>
        <w:t>The company will apply a lean team at the initial stage with extreme flexibility to develop high flexibility within all departments (McKinsey, 2020). There will be a part-time marketing assistant to support the management of social media, production of content, and integration. A sales coordinator will support e-commerce operations and boutique partnerships. More customer service representatives and inventory managers will be recruited in due course depending on the brand's growth (</w:t>
      </w:r>
      <w:r w:rsidRPr="00467AE5">
        <w:rPr>
          <w:lang w:val="en-US"/>
        </w:rPr>
        <w:t>Business Queensland</w:t>
      </w:r>
      <w:r>
        <w:rPr>
          <w:lang w:val="en-US"/>
        </w:rPr>
        <w:t>, 2022</w:t>
      </w:r>
      <w:r>
        <w:t>).</w:t>
      </w:r>
    </w:p>
    <w:p w:rsidR="003507BC" w:rsidRDefault="003507BC" w:rsidP="00044BE3">
      <w:pPr>
        <w:spacing w:before="120" w:after="0"/>
        <w:jc w:val="center"/>
      </w:pPr>
      <w:r>
        <w:rPr>
          <w:noProof/>
          <w:lang w:val="en-US"/>
        </w:rPr>
        <w:lastRenderedPageBreak/>
        <w:drawing>
          <wp:inline distT="0" distB="0" distL="0" distR="0">
            <wp:extent cx="4972050" cy="3790950"/>
            <wp:effectExtent l="1905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srcRect/>
                    <a:stretch>
                      <a:fillRect/>
                    </a:stretch>
                  </pic:blipFill>
                  <pic:spPr bwMode="auto">
                    <a:xfrm>
                      <a:off x="0" y="0"/>
                      <a:ext cx="4972050" cy="3790950"/>
                    </a:xfrm>
                    <a:prstGeom prst="rect">
                      <a:avLst/>
                    </a:prstGeom>
                    <a:noFill/>
                    <a:ln w="9525">
                      <a:noFill/>
                      <a:miter lim="800000"/>
                      <a:headEnd/>
                      <a:tailEnd/>
                    </a:ln>
                  </pic:spPr>
                </pic:pic>
              </a:graphicData>
            </a:graphic>
          </wp:inline>
        </w:drawing>
      </w:r>
    </w:p>
    <w:p w:rsidR="003507BC" w:rsidRPr="009A5BC5" w:rsidRDefault="003507BC" w:rsidP="00044BE3">
      <w:pPr>
        <w:spacing w:before="120" w:after="0"/>
        <w:jc w:val="center"/>
        <w:rPr>
          <w:b/>
        </w:rPr>
      </w:pPr>
      <w:r w:rsidRPr="009A5BC5">
        <w:rPr>
          <w:b/>
        </w:rPr>
        <w:t>Figure</w:t>
      </w:r>
      <w:r>
        <w:rPr>
          <w:b/>
        </w:rPr>
        <w:t xml:space="preserve"> 4</w:t>
      </w:r>
      <w:r w:rsidRPr="009A5BC5">
        <w:rPr>
          <w:b/>
        </w:rPr>
        <w:t xml:space="preserve">: </w:t>
      </w:r>
      <w:r>
        <w:rPr>
          <w:b/>
        </w:rPr>
        <w:t>Four</w:t>
      </w:r>
      <w:r w:rsidRPr="009A5BC5">
        <w:rPr>
          <w:b/>
        </w:rPr>
        <w:t xml:space="preserve"> disciplines of Lean management system</w:t>
      </w:r>
    </w:p>
    <w:p w:rsidR="003507BC" w:rsidRDefault="003507BC" w:rsidP="00044BE3">
      <w:pPr>
        <w:spacing w:before="120" w:after="0"/>
        <w:jc w:val="center"/>
      </w:pPr>
      <w:r>
        <w:t>(Source: McKinsey, 2020)</w:t>
      </w:r>
    </w:p>
    <w:p w:rsidR="003507BC" w:rsidRPr="009E3E10" w:rsidRDefault="003507BC" w:rsidP="00044BE3">
      <w:pPr>
        <w:spacing w:before="120" w:after="0"/>
        <w:rPr>
          <w:b/>
          <w:u w:val="single"/>
        </w:rPr>
      </w:pPr>
      <w:r w:rsidRPr="009E3E10">
        <w:rPr>
          <w:b/>
          <w:u w:val="single"/>
        </w:rPr>
        <w:t>External Professional Services:</w:t>
      </w:r>
    </w:p>
    <w:p w:rsidR="003507BC" w:rsidRDefault="003507BC" w:rsidP="00044BE3">
      <w:pPr>
        <w:spacing w:before="120" w:after="0"/>
      </w:pPr>
      <w:r>
        <w:t>For advancement and quality standards, the firm will recruit external specialists for specific tasks.</w:t>
      </w:r>
    </w:p>
    <w:p w:rsidR="003507BC" w:rsidRDefault="003507BC" w:rsidP="00044BE3">
      <w:pPr>
        <w:spacing w:before="120" w:after="0"/>
      </w:pPr>
      <w:r w:rsidRPr="009B081B">
        <w:rPr>
          <w:b/>
        </w:rPr>
        <w:t>Product Formulation</w:t>
      </w:r>
      <w:r>
        <w:t xml:space="preserve"> </w:t>
      </w:r>
      <w:r w:rsidRPr="009B081B">
        <w:rPr>
          <w:b/>
        </w:rPr>
        <w:t>Specialist</w:t>
      </w:r>
      <w:r>
        <w:t>: Recruitment of an experienced cosmetic chemist to come up with a safe, effective, and quality skincare formula that fits into the brand's natural ethos (</w:t>
      </w:r>
      <w:r w:rsidRPr="00467AE5">
        <w:rPr>
          <w:lang w:val="en-US"/>
        </w:rPr>
        <w:t>Business Queensland</w:t>
      </w:r>
      <w:r>
        <w:rPr>
          <w:lang w:val="en-US"/>
        </w:rPr>
        <w:t>, 2022</w:t>
      </w:r>
      <w:r>
        <w:t xml:space="preserve">). </w:t>
      </w:r>
    </w:p>
    <w:p w:rsidR="003507BC" w:rsidRDefault="003507BC" w:rsidP="00044BE3">
      <w:pPr>
        <w:spacing w:before="120" w:after="0"/>
      </w:pPr>
      <w:r w:rsidRPr="009B081B">
        <w:rPr>
          <w:b/>
        </w:rPr>
        <w:t>Graphic Designer</w:t>
      </w:r>
      <w:r>
        <w:t>: Recruit a designer to prepare packaging, branding material, and website visuals to look attractive and professional and resonate with target customers (</w:t>
      </w:r>
      <w:r w:rsidRPr="00432C20">
        <w:rPr>
          <w:lang w:val="en-US"/>
        </w:rPr>
        <w:t>Yanir and Narkhede</w:t>
      </w:r>
      <w:r>
        <w:rPr>
          <w:lang w:val="en-US"/>
        </w:rPr>
        <w:t>, 2023</w:t>
      </w:r>
      <w:r>
        <w:t>).</w:t>
      </w:r>
    </w:p>
    <w:p w:rsidR="003507BC" w:rsidRPr="009B081B" w:rsidRDefault="003507BC" w:rsidP="00044BE3">
      <w:pPr>
        <w:spacing w:before="120" w:after="0"/>
        <w:rPr>
          <w:b/>
        </w:rPr>
      </w:pPr>
      <w:r w:rsidRPr="009B081B">
        <w:rPr>
          <w:b/>
        </w:rPr>
        <w:t>Digital Marketing Consultant:</w:t>
      </w:r>
      <w:r>
        <w:rPr>
          <w:b/>
        </w:rPr>
        <w:t xml:space="preserve"> </w:t>
      </w:r>
      <w:r w:rsidRPr="009B081B">
        <w:t>T</w:t>
      </w:r>
      <w:r>
        <w:t>he first £25,000 will be spent on the optimisation of paid social ads, online search terms, and influencer collaborations by consulting a digital marketing specialist.</w:t>
      </w:r>
    </w:p>
    <w:p w:rsidR="003507BC" w:rsidRPr="009B081B" w:rsidRDefault="003507BC" w:rsidP="00044BE3">
      <w:pPr>
        <w:spacing w:before="120" w:after="0"/>
        <w:rPr>
          <w:b/>
        </w:rPr>
      </w:pPr>
      <w:r w:rsidRPr="009B081B">
        <w:rPr>
          <w:b/>
        </w:rPr>
        <w:lastRenderedPageBreak/>
        <w:t xml:space="preserve">Legal Services: </w:t>
      </w:r>
      <w:r>
        <w:t>A cosmetic-specific attorney will be contacted to assist in understanding the requirements and regulations regarding product safety, labelling, and trademark registrations.</w:t>
      </w:r>
    </w:p>
    <w:p w:rsidR="003507BC" w:rsidRPr="00BC5EA0" w:rsidRDefault="003507BC" w:rsidP="00044BE3">
      <w:pPr>
        <w:spacing w:before="120" w:after="0"/>
      </w:pPr>
      <w:r>
        <w:t>This kind of lean management approach will bring scalable growth, while strategic use of professional services ensures to maintenance of high standards by the brand in the emerging skincare market (</w:t>
      </w:r>
      <w:r w:rsidRPr="00DF1E6B">
        <w:rPr>
          <w:lang w:val="en-US"/>
        </w:rPr>
        <w:t>Slattery</w:t>
      </w:r>
      <w:r>
        <w:rPr>
          <w:lang w:val="en-US"/>
        </w:rPr>
        <w:t xml:space="preserve"> </w:t>
      </w:r>
      <w:r>
        <w:rPr>
          <w:i/>
          <w:lang w:val="en-US"/>
        </w:rPr>
        <w:t xml:space="preserve">et al., </w:t>
      </w:r>
      <w:r>
        <w:rPr>
          <w:lang w:val="en-US"/>
        </w:rPr>
        <w:t>2022</w:t>
      </w:r>
      <w:r>
        <w:t>).</w:t>
      </w:r>
    </w:p>
    <w:p w:rsidR="003507BC" w:rsidRDefault="003507BC" w:rsidP="00044BE3">
      <w:pPr>
        <w:pStyle w:val="Heading1"/>
        <w:spacing w:before="120"/>
      </w:pPr>
      <w:bookmarkStart w:id="4" w:name="_Toc180672166"/>
      <w:r w:rsidRPr="00BB6397">
        <w:t>5. Evaluation of the business idea (SWOT)</w:t>
      </w:r>
      <w:bookmarkEnd w:id="4"/>
      <w:r w:rsidRPr="00BB6397">
        <w:t xml:space="preserve"> </w:t>
      </w:r>
    </w:p>
    <w:tbl>
      <w:tblPr>
        <w:tblStyle w:val="MediumShading1-Accent5"/>
        <w:tblW w:w="0" w:type="auto"/>
        <w:tblLook w:val="04A0"/>
      </w:tblPr>
      <w:tblGrid>
        <w:gridCol w:w="4788"/>
        <w:gridCol w:w="4788"/>
      </w:tblGrid>
      <w:tr w:rsidR="003507BC" w:rsidTr="00B40ED2">
        <w:trPr>
          <w:cnfStyle w:val="100000000000"/>
        </w:trPr>
        <w:tc>
          <w:tcPr>
            <w:cnfStyle w:val="001000000000"/>
            <w:tcW w:w="4788" w:type="dxa"/>
          </w:tcPr>
          <w:p w:rsidR="003507BC" w:rsidRPr="0039265A" w:rsidRDefault="003507BC" w:rsidP="00044BE3">
            <w:pPr>
              <w:spacing w:before="120"/>
              <w:jc w:val="center"/>
              <w:rPr>
                <w:color w:val="auto"/>
              </w:rPr>
            </w:pPr>
            <w:r w:rsidRPr="0039265A">
              <w:rPr>
                <w:color w:val="auto"/>
              </w:rPr>
              <w:t>Strengths</w:t>
            </w:r>
          </w:p>
          <w:p w:rsidR="003507BC" w:rsidRPr="0039265A" w:rsidRDefault="003507BC" w:rsidP="00044BE3">
            <w:pPr>
              <w:pStyle w:val="ListParagraph"/>
              <w:numPr>
                <w:ilvl w:val="0"/>
                <w:numId w:val="1"/>
              </w:numPr>
              <w:spacing w:before="120"/>
              <w:rPr>
                <w:b w:val="0"/>
                <w:color w:val="auto"/>
              </w:rPr>
            </w:pPr>
            <w:r w:rsidRPr="0039265A">
              <w:rPr>
                <w:b w:val="0"/>
                <w:color w:val="auto"/>
              </w:rPr>
              <w:t>Strong alignment with current consumer trends, clean natural beauty and sustainable packaging appeal to the UK market</w:t>
            </w:r>
            <w:r>
              <w:rPr>
                <w:b w:val="0"/>
                <w:color w:val="auto"/>
              </w:rPr>
              <w:t xml:space="preserve"> (Sharma, 2021)</w:t>
            </w:r>
          </w:p>
          <w:p w:rsidR="003507BC" w:rsidRPr="0039265A" w:rsidRDefault="003507BC" w:rsidP="00044BE3">
            <w:pPr>
              <w:pStyle w:val="ListParagraph"/>
              <w:numPr>
                <w:ilvl w:val="0"/>
                <w:numId w:val="1"/>
              </w:numPr>
              <w:spacing w:before="120"/>
              <w:rPr>
                <w:b w:val="0"/>
                <w:color w:val="auto"/>
              </w:rPr>
            </w:pPr>
            <w:r w:rsidRPr="0039265A">
              <w:rPr>
                <w:b w:val="0"/>
                <w:color w:val="auto"/>
              </w:rPr>
              <w:t>Targeting millennial and Gen Z, who prioritise et</w:t>
            </w:r>
            <w:r w:rsidR="00044BE3">
              <w:rPr>
                <w:b w:val="0"/>
                <w:color w:val="auto"/>
              </w:rPr>
              <w:t>hical and cruelty-free products</w:t>
            </w:r>
            <w:r w:rsidRPr="0039265A">
              <w:rPr>
                <w:b w:val="0"/>
                <w:color w:val="auto"/>
              </w:rPr>
              <w:t xml:space="preserve"> </w:t>
            </w:r>
          </w:p>
          <w:p w:rsidR="003507BC" w:rsidRPr="0039265A" w:rsidRDefault="003507BC" w:rsidP="00044BE3">
            <w:pPr>
              <w:pStyle w:val="ListParagraph"/>
              <w:numPr>
                <w:ilvl w:val="0"/>
                <w:numId w:val="1"/>
              </w:numPr>
              <w:spacing w:before="120"/>
              <w:rPr>
                <w:color w:val="auto"/>
              </w:rPr>
            </w:pPr>
            <w:r w:rsidRPr="0039265A">
              <w:rPr>
                <w:b w:val="0"/>
                <w:color w:val="auto"/>
              </w:rPr>
              <w:t>Use of plant-based ingredients supports eco-friendly positioning.</w:t>
            </w:r>
            <w:r w:rsidRPr="0039265A">
              <w:rPr>
                <w:color w:val="auto"/>
              </w:rPr>
              <w:t xml:space="preserve"> </w:t>
            </w:r>
          </w:p>
        </w:tc>
        <w:tc>
          <w:tcPr>
            <w:tcW w:w="4788" w:type="dxa"/>
          </w:tcPr>
          <w:p w:rsidR="003507BC" w:rsidRPr="0039265A" w:rsidRDefault="003507BC" w:rsidP="00044BE3">
            <w:pPr>
              <w:spacing w:before="120"/>
              <w:jc w:val="center"/>
              <w:cnfStyle w:val="100000000000"/>
              <w:rPr>
                <w:color w:val="auto"/>
              </w:rPr>
            </w:pPr>
            <w:r w:rsidRPr="0039265A">
              <w:rPr>
                <w:color w:val="auto"/>
              </w:rPr>
              <w:t>Weakness</w:t>
            </w:r>
          </w:p>
          <w:p w:rsidR="003507BC" w:rsidRPr="0039265A" w:rsidRDefault="003507BC" w:rsidP="00044BE3">
            <w:pPr>
              <w:pStyle w:val="ListParagraph"/>
              <w:numPr>
                <w:ilvl w:val="0"/>
                <w:numId w:val="2"/>
              </w:numPr>
              <w:spacing w:before="120"/>
              <w:cnfStyle w:val="100000000000"/>
              <w:rPr>
                <w:color w:val="auto"/>
              </w:rPr>
            </w:pPr>
            <w:r>
              <w:rPr>
                <w:b w:val="0"/>
                <w:color w:val="auto"/>
              </w:rPr>
              <w:t xml:space="preserve">Limited initial investment (£25,000), potentially restricting product development and marketing reach. </w:t>
            </w:r>
          </w:p>
          <w:p w:rsidR="003507BC" w:rsidRPr="0039265A" w:rsidRDefault="003507BC" w:rsidP="00044BE3">
            <w:pPr>
              <w:pStyle w:val="ListParagraph"/>
              <w:numPr>
                <w:ilvl w:val="0"/>
                <w:numId w:val="2"/>
              </w:numPr>
              <w:spacing w:before="120"/>
              <w:cnfStyle w:val="100000000000"/>
              <w:rPr>
                <w:color w:val="auto"/>
              </w:rPr>
            </w:pPr>
            <w:r>
              <w:rPr>
                <w:b w:val="0"/>
                <w:color w:val="auto"/>
              </w:rPr>
              <w:t>Lack of brand recognition, making it difficult to compete with established skincare brands</w:t>
            </w:r>
          </w:p>
          <w:p w:rsidR="003507BC" w:rsidRPr="00052CE0" w:rsidRDefault="003507BC" w:rsidP="00044BE3">
            <w:pPr>
              <w:pStyle w:val="ListParagraph"/>
              <w:numPr>
                <w:ilvl w:val="0"/>
                <w:numId w:val="2"/>
              </w:numPr>
              <w:spacing w:before="120"/>
              <w:cnfStyle w:val="100000000000"/>
              <w:rPr>
                <w:b w:val="0"/>
                <w:color w:val="auto"/>
              </w:rPr>
            </w:pPr>
            <w:r w:rsidRPr="00052CE0">
              <w:rPr>
                <w:b w:val="0"/>
                <w:color w:val="auto"/>
              </w:rPr>
              <w:t xml:space="preserve">Dependence on a small product range may limit market appeal initially </w:t>
            </w:r>
          </w:p>
        </w:tc>
      </w:tr>
      <w:tr w:rsidR="003507BC" w:rsidTr="00B40ED2">
        <w:trPr>
          <w:cnfStyle w:val="000000100000"/>
        </w:trPr>
        <w:tc>
          <w:tcPr>
            <w:cnfStyle w:val="001000000000"/>
            <w:tcW w:w="4788" w:type="dxa"/>
          </w:tcPr>
          <w:p w:rsidR="003507BC" w:rsidRPr="00052CE0" w:rsidRDefault="003507BC" w:rsidP="00044BE3">
            <w:pPr>
              <w:spacing w:before="120"/>
              <w:jc w:val="center"/>
            </w:pPr>
            <w:r w:rsidRPr="00052CE0">
              <w:t>Opportunities</w:t>
            </w:r>
          </w:p>
          <w:p w:rsidR="003507BC" w:rsidRPr="00C846A0" w:rsidRDefault="003507BC" w:rsidP="00044BE3">
            <w:pPr>
              <w:pStyle w:val="ListParagraph"/>
              <w:numPr>
                <w:ilvl w:val="0"/>
                <w:numId w:val="3"/>
              </w:numPr>
              <w:spacing w:before="120"/>
            </w:pPr>
            <w:r>
              <w:rPr>
                <w:b w:val="0"/>
              </w:rPr>
              <w:t xml:space="preserve">Growing demand for natural and sustainable beauty products in the UK </w:t>
            </w:r>
          </w:p>
          <w:p w:rsidR="003507BC" w:rsidRPr="00C846A0" w:rsidRDefault="003507BC" w:rsidP="00044BE3">
            <w:pPr>
              <w:pStyle w:val="ListParagraph"/>
              <w:numPr>
                <w:ilvl w:val="0"/>
                <w:numId w:val="3"/>
              </w:numPr>
              <w:spacing w:before="120"/>
            </w:pPr>
            <w:r>
              <w:rPr>
                <w:b w:val="0"/>
              </w:rPr>
              <w:t>Expansion into the new product lines such as body care or haircare</w:t>
            </w:r>
            <w:r w:rsidR="00044BE3">
              <w:rPr>
                <w:b w:val="0"/>
              </w:rPr>
              <w:t xml:space="preserve"> products</w:t>
            </w:r>
            <w:r>
              <w:rPr>
                <w:b w:val="0"/>
              </w:rPr>
              <w:t xml:space="preserve">, once brands gains tractions </w:t>
            </w:r>
            <w:r w:rsidRPr="000B7C43">
              <w:rPr>
                <w:b w:val="0"/>
              </w:rPr>
              <w:t>(Azzahrah, Rakib and Jufri, 2023)</w:t>
            </w:r>
            <w:r>
              <w:rPr>
                <w:b w:val="0"/>
              </w:rPr>
              <w:t xml:space="preserve"> </w:t>
            </w:r>
          </w:p>
          <w:p w:rsidR="003507BC" w:rsidRPr="00052CE0" w:rsidRDefault="003507BC" w:rsidP="00044BE3">
            <w:pPr>
              <w:pStyle w:val="ListParagraph"/>
              <w:numPr>
                <w:ilvl w:val="0"/>
                <w:numId w:val="3"/>
              </w:numPr>
              <w:spacing w:before="120"/>
            </w:pPr>
            <w:r>
              <w:rPr>
                <w:b w:val="0"/>
              </w:rPr>
              <w:t xml:space="preserve">Establishing partnership with influencers and eco-friendly retailers can help in developing brand visibility. </w:t>
            </w:r>
          </w:p>
        </w:tc>
        <w:tc>
          <w:tcPr>
            <w:tcW w:w="4788" w:type="dxa"/>
          </w:tcPr>
          <w:p w:rsidR="003507BC" w:rsidRPr="005E37BB" w:rsidRDefault="003507BC" w:rsidP="00044BE3">
            <w:pPr>
              <w:spacing w:before="120"/>
              <w:jc w:val="center"/>
              <w:cnfStyle w:val="000000100000"/>
              <w:rPr>
                <w:b/>
              </w:rPr>
            </w:pPr>
            <w:r w:rsidRPr="005E37BB">
              <w:rPr>
                <w:b/>
              </w:rPr>
              <w:t>Threats</w:t>
            </w:r>
          </w:p>
          <w:p w:rsidR="003507BC" w:rsidRDefault="003507BC" w:rsidP="00044BE3">
            <w:pPr>
              <w:pStyle w:val="ListParagraph"/>
              <w:numPr>
                <w:ilvl w:val="0"/>
                <w:numId w:val="4"/>
              </w:numPr>
              <w:spacing w:before="120"/>
              <w:cnfStyle w:val="000000100000"/>
            </w:pPr>
            <w:r>
              <w:t>Highly competitive market with major players existing (</w:t>
            </w:r>
            <w:r w:rsidRPr="00EC776A">
              <w:rPr>
                <w:lang w:val="en-US"/>
              </w:rPr>
              <w:t>Lin and Wang</w:t>
            </w:r>
            <w:r>
              <w:rPr>
                <w:lang w:val="en-US"/>
              </w:rPr>
              <w:t>, 2024</w:t>
            </w:r>
            <w:r>
              <w:t>)</w:t>
            </w:r>
          </w:p>
          <w:p w:rsidR="003507BC" w:rsidRDefault="003507BC" w:rsidP="00044BE3">
            <w:pPr>
              <w:pStyle w:val="ListParagraph"/>
              <w:numPr>
                <w:ilvl w:val="0"/>
                <w:numId w:val="4"/>
              </w:numPr>
              <w:spacing w:before="120"/>
              <w:cnfStyle w:val="000000100000"/>
            </w:pPr>
            <w:r>
              <w:t xml:space="preserve">Fluctuations in the availability of the raw material can affect the supply chain causing disruption </w:t>
            </w:r>
          </w:p>
          <w:p w:rsidR="003507BC" w:rsidRPr="00C846A0" w:rsidRDefault="003507BC" w:rsidP="00044BE3">
            <w:pPr>
              <w:pStyle w:val="ListParagraph"/>
              <w:numPr>
                <w:ilvl w:val="0"/>
                <w:numId w:val="4"/>
              </w:numPr>
              <w:spacing w:before="120"/>
              <w:cnfStyle w:val="000000100000"/>
            </w:pPr>
            <w:r>
              <w:t>Regulatory changes could increase compliance costs (</w:t>
            </w:r>
            <w:r w:rsidRPr="006B30B9">
              <w:rPr>
                <w:lang w:val="en-US"/>
              </w:rPr>
              <w:t>Moosivand, Ghatari and Rasekh</w:t>
            </w:r>
            <w:r>
              <w:rPr>
                <w:lang w:val="en-US"/>
              </w:rPr>
              <w:t>, 2019</w:t>
            </w:r>
            <w:r>
              <w:t>)</w:t>
            </w:r>
          </w:p>
        </w:tc>
      </w:tr>
    </w:tbl>
    <w:p w:rsidR="003507BC" w:rsidRPr="008F53F9" w:rsidRDefault="003507BC" w:rsidP="00044BE3">
      <w:pPr>
        <w:spacing w:before="120" w:after="0"/>
        <w:jc w:val="center"/>
        <w:rPr>
          <w:b/>
        </w:rPr>
      </w:pPr>
      <w:r w:rsidRPr="008F53F9">
        <w:rPr>
          <w:b/>
        </w:rPr>
        <w:t xml:space="preserve">Table </w:t>
      </w:r>
      <w:r w:rsidR="00B443BB">
        <w:rPr>
          <w:b/>
        </w:rPr>
        <w:t>1</w:t>
      </w:r>
      <w:r w:rsidRPr="008F53F9">
        <w:rPr>
          <w:b/>
        </w:rPr>
        <w:t>: SWOT analysis</w:t>
      </w:r>
    </w:p>
    <w:p w:rsidR="003507BC" w:rsidRPr="008F53F9" w:rsidRDefault="003507BC" w:rsidP="00044BE3">
      <w:pPr>
        <w:spacing w:before="120" w:after="0"/>
        <w:rPr>
          <w:b/>
        </w:rPr>
      </w:pPr>
      <w:r w:rsidRPr="008F53F9">
        <w:rPr>
          <w:b/>
        </w:rPr>
        <w:t xml:space="preserve">Analysis of the above SWOT table: </w:t>
      </w:r>
    </w:p>
    <w:p w:rsidR="003507BC" w:rsidRDefault="003507BC" w:rsidP="00044BE3">
      <w:pPr>
        <w:spacing w:before="120" w:after="0"/>
      </w:pPr>
      <w:r>
        <w:lastRenderedPageBreak/>
        <w:t>Because it falls within the category of natural, ethical, and sustainable beauty products currently in demand by consumers, the brand has very promising potential (</w:t>
      </w:r>
      <w:r w:rsidRPr="006C7BD5">
        <w:rPr>
          <w:lang w:val="en-US"/>
        </w:rPr>
        <w:t>Sharma</w:t>
      </w:r>
      <w:r>
        <w:rPr>
          <w:lang w:val="en-US"/>
        </w:rPr>
        <w:t>, 2021</w:t>
      </w:r>
      <w:r>
        <w:t>). This business is also set to tap into the millennial and Gen Z, a huge market of consumers whose philosophies, such as transparency and an eco-friendly decision, have affected purchases. At the seed capital of £25,000, the only feasible options are basic product development and marketing, but this alone would not be enough to face established brands with more advanced funds.</w:t>
      </w:r>
    </w:p>
    <w:p w:rsidR="003507BC" w:rsidRDefault="003507BC" w:rsidP="00044BE3">
      <w:pPr>
        <w:spacing w:before="120" w:after="0"/>
      </w:pPr>
      <w:r>
        <w:t>In its effort to alleviate these weaknesses, the business should emphasize brand awareness using digital marketing strategies and activities, such as creating social media campaigns and signing influencer partnerships. Having a diversified product mix in the future will increase demand in the market and help attract new customers (</w:t>
      </w:r>
      <w:r w:rsidRPr="00EC776A">
        <w:rPr>
          <w:lang w:val="en-US"/>
        </w:rPr>
        <w:t>Azzahrah, Rakib and Jufri</w:t>
      </w:r>
      <w:r>
        <w:rPr>
          <w:lang w:val="en-US"/>
        </w:rPr>
        <w:t>, 2023</w:t>
      </w:r>
      <w:r>
        <w:t>).</w:t>
      </w:r>
    </w:p>
    <w:p w:rsidR="003507BC" w:rsidRPr="00BB6397" w:rsidRDefault="003507BC" w:rsidP="00044BE3">
      <w:pPr>
        <w:spacing w:before="120" w:after="0"/>
      </w:pPr>
      <w:r w:rsidRPr="00EC776A">
        <w:rPr>
          <w:lang w:val="en-US"/>
        </w:rPr>
        <w:t>Han, Lin and Wang</w:t>
      </w:r>
      <w:r>
        <w:t xml:space="preserve"> (2024) stated that threats include stiff competition, as well as potential changing dynamics of the laws and regulatory mechanisms influencing the brand. The company has to be flexible in its pricing plans to stabilise fluctuations in the supply chain and must be aware of such legal regulations as pertain to products to avoid improper compliance (</w:t>
      </w:r>
      <w:r w:rsidRPr="006B30B9">
        <w:rPr>
          <w:lang w:val="en-US"/>
        </w:rPr>
        <w:t>Moosivand, Ghatari and Rasekh</w:t>
      </w:r>
      <w:r>
        <w:rPr>
          <w:lang w:val="en-US"/>
        </w:rPr>
        <w:t>, 2019)</w:t>
      </w:r>
      <w:r>
        <w:t>. However, through the opportunities for extension and strategic partnerships, businesses can appropriately expand and establish themselves within the market.</w:t>
      </w:r>
    </w:p>
    <w:p w:rsidR="00C06819" w:rsidRDefault="004A6ADA" w:rsidP="00044BE3">
      <w:pPr>
        <w:pStyle w:val="Heading1"/>
        <w:spacing w:before="120"/>
      </w:pPr>
      <w:bookmarkStart w:id="5" w:name="_Toc180672167"/>
      <w:r>
        <w:lastRenderedPageBreak/>
        <w:t>6. Marketing Mix</w:t>
      </w:r>
      <w:bookmarkEnd w:id="5"/>
    </w:p>
    <w:p w:rsidR="00806538" w:rsidRDefault="00806538" w:rsidP="00044BE3">
      <w:pPr>
        <w:spacing w:before="120" w:after="0"/>
        <w:jc w:val="center"/>
      </w:pPr>
      <w:r>
        <w:rPr>
          <w:noProof/>
          <w:lang w:val="en-US"/>
        </w:rPr>
        <w:drawing>
          <wp:inline distT="0" distB="0" distL="0" distR="0">
            <wp:extent cx="3234789" cy="2888414"/>
            <wp:effectExtent l="19050" t="0" r="3711"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3239002" cy="2892176"/>
                    </a:xfrm>
                    <a:prstGeom prst="rect">
                      <a:avLst/>
                    </a:prstGeom>
                    <a:noFill/>
                    <a:ln w="9525">
                      <a:noFill/>
                      <a:miter lim="800000"/>
                      <a:headEnd/>
                      <a:tailEnd/>
                    </a:ln>
                  </pic:spPr>
                </pic:pic>
              </a:graphicData>
            </a:graphic>
          </wp:inline>
        </w:drawing>
      </w:r>
    </w:p>
    <w:p w:rsidR="00806538" w:rsidRPr="00806538" w:rsidRDefault="00806538" w:rsidP="00044BE3">
      <w:pPr>
        <w:spacing w:before="120" w:after="0"/>
        <w:jc w:val="center"/>
        <w:rPr>
          <w:b/>
        </w:rPr>
      </w:pPr>
      <w:r w:rsidRPr="00806538">
        <w:rPr>
          <w:b/>
        </w:rPr>
        <w:t>Figure</w:t>
      </w:r>
      <w:r w:rsidR="00B443BB">
        <w:rPr>
          <w:b/>
        </w:rPr>
        <w:t xml:space="preserve"> 5</w:t>
      </w:r>
      <w:r w:rsidRPr="00806538">
        <w:rPr>
          <w:b/>
        </w:rPr>
        <w:t>: 4Ps of marketing mix</w:t>
      </w:r>
    </w:p>
    <w:p w:rsidR="00806538" w:rsidRDefault="00806538" w:rsidP="00044BE3">
      <w:pPr>
        <w:spacing w:before="120" w:after="0"/>
        <w:jc w:val="center"/>
      </w:pPr>
      <w:r>
        <w:t xml:space="preserve">(Source: </w:t>
      </w:r>
      <w:r w:rsidRPr="00806538">
        <w:t>(</w:t>
      </w:r>
      <w:r>
        <w:t>\</w:t>
      </w:r>
      <w:r w:rsidRPr="00806538">
        <w:t>Niosi, 2020)</w:t>
      </w:r>
    </w:p>
    <w:p w:rsidR="004A6ADA" w:rsidRPr="00806538" w:rsidRDefault="004A6ADA" w:rsidP="00044BE3">
      <w:pPr>
        <w:spacing w:before="120" w:after="0"/>
      </w:pPr>
      <w:r w:rsidRPr="004A6ADA">
        <w:t>According to Niosi (2020), a marketing mix is defined as a set of tools and strategies applied by a company for designing its marketing plan. The four fundamental elements of a marketing mix are commonly referred to as the '4 Ps' that represent product, price, place, and promotion (Niosi, 2020). A marketing mix for Angelic Beauty is as follows:</w:t>
      </w:r>
    </w:p>
    <w:p w:rsidR="00F42BD8" w:rsidRPr="00F42BD8" w:rsidRDefault="004A6ADA" w:rsidP="00044BE3">
      <w:pPr>
        <w:spacing w:before="120" w:after="0"/>
        <w:rPr>
          <w:b/>
          <w:i/>
        </w:rPr>
      </w:pPr>
      <w:r w:rsidRPr="00F42BD8">
        <w:rPr>
          <w:b/>
          <w:i/>
        </w:rPr>
        <w:t>Product</w:t>
      </w:r>
    </w:p>
    <w:p w:rsidR="00F42BD8" w:rsidRDefault="004A6ADA" w:rsidP="00044BE3">
      <w:pPr>
        <w:spacing w:before="120" w:after="0"/>
      </w:pPr>
      <w:r>
        <w:t>A</w:t>
      </w:r>
      <w:r w:rsidRPr="00CF5FC4">
        <w:t xml:space="preserve">ngelic Beauty will be </w:t>
      </w:r>
      <w:r w:rsidRPr="00F42BD8">
        <w:t>a premium skincare line</w:t>
      </w:r>
      <w:r>
        <w:t xml:space="preserve"> designed </w:t>
      </w:r>
      <w:r w:rsidRPr="00F42BD8">
        <w:t xml:space="preserve">to </w:t>
      </w:r>
      <w:r>
        <w:t>meet</w:t>
      </w:r>
      <w:r w:rsidRPr="00F42BD8">
        <w:t xml:space="preserve"> the growing demand for clean, plant-based </w:t>
      </w:r>
      <w:r w:rsidRPr="00CF5FC4">
        <w:rPr>
          <w:b/>
          <w:i/>
        </w:rPr>
        <w:t>beauty products</w:t>
      </w:r>
      <w:r w:rsidRPr="00F42BD8">
        <w:t>.</w:t>
      </w:r>
      <w:r>
        <w:t xml:space="preserve"> </w:t>
      </w:r>
      <w:r w:rsidRPr="00CF5FC4">
        <w:t xml:space="preserve">The product line </w:t>
      </w:r>
      <w:r>
        <w:t>will include</w:t>
      </w:r>
      <w:r w:rsidRPr="00CF5FC4">
        <w:t xml:space="preserve"> facial </w:t>
      </w:r>
      <w:r>
        <w:t>serums, cleansers, and moisturis</w:t>
      </w:r>
      <w:r w:rsidRPr="00CF5FC4">
        <w:t xml:space="preserve">ers </w:t>
      </w:r>
      <w:r>
        <w:t>developed</w:t>
      </w:r>
      <w:r w:rsidRPr="00CF5FC4">
        <w:t xml:space="preserve"> to target specific skin-related concerns, such as hydration, anti-ageing, and glow. </w:t>
      </w:r>
      <w:r w:rsidRPr="00F42BD8">
        <w:t>The brand’s unique selling proposition (USP) lies in its</w:t>
      </w:r>
      <w:r w:rsidRPr="00CF5FC4">
        <w:t xml:space="preserve"> all-natural and cruelty-free products, along with overall eco-fri</w:t>
      </w:r>
      <w:r>
        <w:t xml:space="preserve">endly and sustainable packaging, </w:t>
      </w:r>
      <w:r w:rsidRPr="00F42BD8">
        <w:t>which appeals to conscious consumers</w:t>
      </w:r>
      <w:r w:rsidRPr="00CF5FC4">
        <w:t>.</w:t>
      </w:r>
      <w:r>
        <w:t xml:space="preserve"> </w:t>
      </w:r>
      <w:r w:rsidRPr="00CF5FC4">
        <w:t>Products will target millennials and Gen Z, and every product will not only state transparency over its formulations but will also be scientifically backed in production, formula</w:t>
      </w:r>
      <w:r>
        <w:t xml:space="preserve">ting without harming chemicals making them </w:t>
      </w:r>
      <w:r w:rsidRPr="00CF5FC4">
        <w:t>safe and effective.</w:t>
      </w:r>
      <w:r>
        <w:t xml:space="preserve"> </w:t>
      </w:r>
    </w:p>
    <w:p w:rsidR="00CF5FC4" w:rsidRPr="00CF5FC4" w:rsidRDefault="004A6ADA" w:rsidP="00044BE3">
      <w:pPr>
        <w:spacing w:before="120" w:after="0"/>
        <w:rPr>
          <w:b/>
          <w:i/>
        </w:rPr>
      </w:pPr>
      <w:r w:rsidRPr="00CF5FC4">
        <w:rPr>
          <w:b/>
          <w:i/>
        </w:rPr>
        <w:t>Price</w:t>
      </w:r>
    </w:p>
    <w:p w:rsidR="00CF5FC4" w:rsidRDefault="004A6ADA" w:rsidP="00044BE3">
      <w:pPr>
        <w:spacing w:before="120" w:after="0"/>
      </w:pPr>
      <w:r w:rsidRPr="00CF5FC4">
        <w:lastRenderedPageBreak/>
        <w:t xml:space="preserve">The price point for Angelic Beauty will be </w:t>
      </w:r>
      <w:r w:rsidRPr="00CF5FC4">
        <w:rPr>
          <w:b/>
          <w:i/>
        </w:rPr>
        <w:t>premium</w:t>
      </w:r>
      <w:r w:rsidRPr="00CF5FC4">
        <w:t xml:space="preserve"> because of the use of high-quality ingredients, in addition to natural ones, and sustainable packaging. The prices will be similar within the premium natural skin care segment between £20 and £60 per product. The pricing strategy will align with the purchasing behavio</w:t>
      </w:r>
      <w:r>
        <w:t>u</w:t>
      </w:r>
      <w:r w:rsidRPr="00CF5FC4">
        <w:t>r of millennials and Gen Z, which include paying a premium for sustainable and ethical products</w:t>
      </w:r>
      <w:r w:rsidR="00401E9B">
        <w:t xml:space="preserve"> </w:t>
      </w:r>
      <w:r w:rsidR="00401E9B" w:rsidRPr="00401E9B">
        <w:t>(Gomes, Lopes and Nogueira, 2023)</w:t>
      </w:r>
      <w:r w:rsidRPr="00CF5FC4">
        <w:t>. Introductory offers, bundles, and loyalty programs will be introduced to encourage sales at the beginning, reward repeat purchases, and create brand loyalty</w:t>
      </w:r>
      <w:r w:rsidR="00401E9B">
        <w:t xml:space="preserve"> </w:t>
      </w:r>
      <w:r w:rsidR="00401E9B" w:rsidRPr="00401E9B">
        <w:t>(Manel and Feyrouz, 2020)</w:t>
      </w:r>
      <w:r w:rsidRPr="00CF5FC4">
        <w:t>.</w:t>
      </w:r>
    </w:p>
    <w:p w:rsidR="00401E9B" w:rsidRDefault="004A6ADA" w:rsidP="00044BE3">
      <w:pPr>
        <w:spacing w:before="120" w:after="0"/>
        <w:rPr>
          <w:b/>
          <w:i/>
        </w:rPr>
      </w:pPr>
      <w:r w:rsidRPr="00F1361D">
        <w:rPr>
          <w:b/>
          <w:i/>
        </w:rPr>
        <w:t>Place</w:t>
      </w:r>
    </w:p>
    <w:p w:rsidR="00B9074D" w:rsidRPr="00B9074D" w:rsidRDefault="004A6ADA" w:rsidP="00044BE3">
      <w:pPr>
        <w:spacing w:before="120" w:after="0"/>
        <w:jc w:val="center"/>
        <w:rPr>
          <w:b/>
        </w:rPr>
      </w:pPr>
      <w:r>
        <w:rPr>
          <w:noProof/>
          <w:lang w:val="en-US"/>
        </w:rPr>
        <w:drawing>
          <wp:inline distT="0" distB="0" distL="0" distR="0">
            <wp:extent cx="2546020" cy="2969210"/>
            <wp:effectExtent l="19050" t="0" r="66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15"/>
                    <a:stretch>
                      <a:fillRect/>
                    </a:stretch>
                  </pic:blipFill>
                  <pic:spPr bwMode="auto">
                    <a:xfrm>
                      <a:off x="0" y="0"/>
                      <a:ext cx="2547169" cy="2970550"/>
                    </a:xfrm>
                    <a:prstGeom prst="rect">
                      <a:avLst/>
                    </a:prstGeom>
                    <a:noFill/>
                    <a:ln w="9525">
                      <a:noFill/>
                      <a:miter lim="800000"/>
                      <a:headEnd/>
                      <a:tailEnd/>
                    </a:ln>
                  </pic:spPr>
                </pic:pic>
              </a:graphicData>
            </a:graphic>
          </wp:inline>
        </w:drawing>
      </w:r>
    </w:p>
    <w:p w:rsidR="00B9074D" w:rsidRPr="00B9074D" w:rsidRDefault="004A6ADA" w:rsidP="00044BE3">
      <w:pPr>
        <w:spacing w:before="120" w:after="0"/>
        <w:jc w:val="center"/>
        <w:rPr>
          <w:b/>
        </w:rPr>
      </w:pPr>
      <w:r w:rsidRPr="00B9074D">
        <w:rPr>
          <w:b/>
        </w:rPr>
        <w:t>Figure</w:t>
      </w:r>
      <w:r w:rsidR="00B443BB">
        <w:rPr>
          <w:b/>
        </w:rPr>
        <w:t xml:space="preserve"> 6</w:t>
      </w:r>
      <w:r w:rsidRPr="00B9074D">
        <w:rPr>
          <w:b/>
        </w:rPr>
        <w:t>: Omnichannel strategy</w:t>
      </w:r>
    </w:p>
    <w:p w:rsidR="00B9074D" w:rsidRPr="00B9074D" w:rsidRDefault="004A6ADA" w:rsidP="00044BE3">
      <w:pPr>
        <w:spacing w:before="120" w:after="0"/>
        <w:jc w:val="center"/>
      </w:pPr>
      <w:r>
        <w:t xml:space="preserve">(Source: </w:t>
      </w:r>
      <w:r w:rsidRPr="00B9074D">
        <w:t>iTech, 2022)</w:t>
      </w:r>
    </w:p>
    <w:p w:rsidR="00F1361D" w:rsidRDefault="004A6ADA" w:rsidP="00044BE3">
      <w:pPr>
        <w:spacing w:before="120" w:after="0"/>
      </w:pPr>
      <w:r w:rsidRPr="00275122">
        <w:t xml:space="preserve">Angel Beauty will </w:t>
      </w:r>
      <w:r w:rsidR="006862A2">
        <w:t xml:space="preserve">apply an </w:t>
      </w:r>
      <w:r w:rsidR="006862A2" w:rsidRPr="006862A2">
        <w:rPr>
          <w:b/>
          <w:i/>
        </w:rPr>
        <w:t>omnichannel marketing strategy</w:t>
      </w:r>
      <w:r w:rsidR="006862A2">
        <w:t xml:space="preserve"> selling through both the offline and online modes</w:t>
      </w:r>
      <w:r w:rsidR="00B9074D">
        <w:t xml:space="preserve"> </w:t>
      </w:r>
      <w:r w:rsidR="00B9074D" w:rsidRPr="00B9074D">
        <w:t>(iTech, 2022)</w:t>
      </w:r>
      <w:r w:rsidR="006862A2">
        <w:t>. First, the products would be sold</w:t>
      </w:r>
      <w:r w:rsidRPr="00275122">
        <w:t xml:space="preserve"> through e-commerce using a website and various other online marketplaces, including Amazon and beauty-focused platforms suc</w:t>
      </w:r>
      <w:r w:rsidR="006862A2">
        <w:t>h as LookFantastic. This maximis</w:t>
      </w:r>
      <w:r w:rsidRPr="00275122">
        <w:t>es the audience, especially the technologically advanced millennials and Generation Z, who are more accustomed to buying products online</w:t>
      </w:r>
      <w:r w:rsidR="0022229F">
        <w:t xml:space="preserve"> </w:t>
      </w:r>
      <w:r w:rsidR="0022229F" w:rsidRPr="0022229F">
        <w:t>(Chevalier, 2024)</w:t>
      </w:r>
      <w:r w:rsidRPr="00275122">
        <w:t xml:space="preserve">. </w:t>
      </w:r>
      <w:r w:rsidR="006862A2">
        <w:t>Secondly, t</w:t>
      </w:r>
      <w:r w:rsidRPr="00275122">
        <w:t xml:space="preserve">he company will also collaborate with selected high-end boutiques and speciality beauty stores </w:t>
      </w:r>
      <w:r w:rsidRPr="00275122">
        <w:lastRenderedPageBreak/>
        <w:t xml:space="preserve">throughout the UK to provide a physical </w:t>
      </w:r>
      <w:r w:rsidR="00044BE3" w:rsidRPr="00275122">
        <w:t>touch point</w:t>
      </w:r>
      <w:r w:rsidRPr="00275122">
        <w:t xml:space="preserve"> for customers who prefer to try products in-store The combination of both online and offline distribution channels ensures that the brand can engage with the widest demographic</w:t>
      </w:r>
      <w:r w:rsidR="00B9074D">
        <w:t xml:space="preserve"> </w:t>
      </w:r>
      <w:r w:rsidR="00B9074D" w:rsidRPr="006862A2">
        <w:t>(Shankar and Kushwaha, 2020)</w:t>
      </w:r>
      <w:r w:rsidR="00B9074D">
        <w:t>.</w:t>
      </w:r>
    </w:p>
    <w:p w:rsidR="00B9074D" w:rsidRDefault="004A6ADA" w:rsidP="00044BE3">
      <w:pPr>
        <w:spacing w:before="120" w:after="0"/>
        <w:rPr>
          <w:b/>
          <w:i/>
        </w:rPr>
      </w:pPr>
      <w:r w:rsidRPr="00B9074D">
        <w:rPr>
          <w:b/>
          <w:i/>
        </w:rPr>
        <w:t>Promotion</w:t>
      </w:r>
    </w:p>
    <w:p w:rsidR="00765F15" w:rsidRPr="00B9074D" w:rsidRDefault="004A6ADA" w:rsidP="00044BE3">
      <w:pPr>
        <w:spacing w:before="120" w:after="0"/>
      </w:pPr>
      <w:r w:rsidRPr="00B9074D">
        <w:t xml:space="preserve">Angelic Beauty will focus heavily on </w:t>
      </w:r>
      <w:r w:rsidRPr="00B9074D">
        <w:rPr>
          <w:b/>
          <w:i/>
        </w:rPr>
        <w:t>digital marketing</w:t>
      </w:r>
      <w:r w:rsidRPr="00B9074D">
        <w:t xml:space="preserve"> as its promotional strategy</w:t>
      </w:r>
      <w:r>
        <w:t xml:space="preserve">. </w:t>
      </w:r>
      <w:r w:rsidRPr="00B9074D">
        <w:t>Primary awareness will be driven through social media, including Instagram, TikTok, and Pinterest, using influencers and user-generated content that will create trust and authenticity. The visibility and traffic for the e-commerce website will be created through paid social media advertising, Google advertising, and paid YouTube ads.</w:t>
      </w:r>
      <w:r>
        <w:t xml:space="preserve"> </w:t>
      </w:r>
      <w:r w:rsidRPr="00B9074D">
        <w:t>A focus on content marketing, such as skincare tips, tutorials, and ingredient highlights, would make Angelic Beauty an expert in clean skincare.</w:t>
      </w:r>
      <w:r>
        <w:t xml:space="preserve"> Together, these tactics would lead to increased brand visibility, trust, and customer engagement, leading to higher sales and market share growth</w:t>
      </w:r>
      <w:r w:rsidR="009B413E">
        <w:t xml:space="preserve"> </w:t>
      </w:r>
      <w:r w:rsidR="009B413E" w:rsidRPr="009B413E">
        <w:t>(Veleva and Tsvetanova, 2020)</w:t>
      </w:r>
      <w:r>
        <w:t>.</w:t>
      </w:r>
    </w:p>
    <w:p w:rsidR="00B443BB" w:rsidRDefault="00B443BB" w:rsidP="00044BE3">
      <w:pPr>
        <w:pStyle w:val="Heading1"/>
        <w:spacing w:before="120"/>
      </w:pPr>
      <w:bookmarkStart w:id="6" w:name="_Toc180672168"/>
      <w:r w:rsidRPr="00061150">
        <w:t>7. Cash flow forecast</w:t>
      </w:r>
      <w:bookmarkEnd w:id="6"/>
      <w:r w:rsidRPr="00061150">
        <w:t xml:space="preserve"> </w:t>
      </w:r>
    </w:p>
    <w:tbl>
      <w:tblPr>
        <w:tblStyle w:val="TableGrid"/>
        <w:tblW w:w="0" w:type="auto"/>
        <w:tblLook w:val="04A0"/>
      </w:tblPr>
      <w:tblGrid>
        <w:gridCol w:w="1368"/>
        <w:gridCol w:w="1620"/>
        <w:gridCol w:w="3240"/>
        <w:gridCol w:w="1710"/>
        <w:gridCol w:w="1638"/>
      </w:tblGrid>
      <w:tr w:rsidR="00B443BB" w:rsidRPr="007B3C57" w:rsidTr="00B40ED2">
        <w:tc>
          <w:tcPr>
            <w:tcW w:w="1368" w:type="dxa"/>
          </w:tcPr>
          <w:p w:rsidR="00B443BB" w:rsidRPr="007B3C57" w:rsidRDefault="00B443BB" w:rsidP="00044BE3">
            <w:pPr>
              <w:spacing w:before="120"/>
              <w:jc w:val="center"/>
              <w:rPr>
                <w:b/>
              </w:rPr>
            </w:pPr>
            <w:r w:rsidRPr="007B3C57">
              <w:rPr>
                <w:b/>
              </w:rPr>
              <w:t>Months</w:t>
            </w:r>
          </w:p>
        </w:tc>
        <w:tc>
          <w:tcPr>
            <w:tcW w:w="1620" w:type="dxa"/>
          </w:tcPr>
          <w:p w:rsidR="00B443BB" w:rsidRPr="007B3C57" w:rsidRDefault="00B443BB" w:rsidP="00044BE3">
            <w:pPr>
              <w:spacing w:before="120"/>
              <w:jc w:val="center"/>
              <w:rPr>
                <w:b/>
              </w:rPr>
            </w:pPr>
            <w:r w:rsidRPr="007B3C57">
              <w:rPr>
                <w:b/>
              </w:rPr>
              <w:t>Cash flow in £</w:t>
            </w:r>
          </w:p>
        </w:tc>
        <w:tc>
          <w:tcPr>
            <w:tcW w:w="3240" w:type="dxa"/>
          </w:tcPr>
          <w:p w:rsidR="00B443BB" w:rsidRPr="007B3C57" w:rsidRDefault="00B443BB" w:rsidP="00044BE3">
            <w:pPr>
              <w:spacing w:before="120"/>
              <w:jc w:val="center"/>
              <w:rPr>
                <w:b/>
              </w:rPr>
            </w:pPr>
            <w:r w:rsidRPr="007B3C57">
              <w:rPr>
                <w:b/>
              </w:rPr>
              <w:t>Cash outflow in £</w:t>
            </w:r>
          </w:p>
        </w:tc>
        <w:tc>
          <w:tcPr>
            <w:tcW w:w="1710" w:type="dxa"/>
          </w:tcPr>
          <w:p w:rsidR="00B443BB" w:rsidRPr="007B3C57" w:rsidRDefault="00B443BB" w:rsidP="00044BE3">
            <w:pPr>
              <w:spacing w:before="120"/>
              <w:jc w:val="center"/>
              <w:rPr>
                <w:b/>
              </w:rPr>
            </w:pPr>
            <w:r w:rsidRPr="007B3C57">
              <w:rPr>
                <w:b/>
              </w:rPr>
              <w:t>Net cash flow (£)</w:t>
            </w:r>
          </w:p>
        </w:tc>
        <w:tc>
          <w:tcPr>
            <w:tcW w:w="1638" w:type="dxa"/>
          </w:tcPr>
          <w:p w:rsidR="00B443BB" w:rsidRPr="007B3C57" w:rsidRDefault="00B443BB" w:rsidP="00044BE3">
            <w:pPr>
              <w:spacing w:before="120"/>
              <w:jc w:val="center"/>
              <w:rPr>
                <w:b/>
              </w:rPr>
            </w:pPr>
            <w:r w:rsidRPr="007B3C57">
              <w:rPr>
                <w:b/>
              </w:rPr>
              <w:t>Cumulative cash balance (£)</w:t>
            </w:r>
          </w:p>
        </w:tc>
      </w:tr>
      <w:tr w:rsidR="00B443BB" w:rsidRPr="007B3C57" w:rsidTr="00B40ED2">
        <w:tc>
          <w:tcPr>
            <w:tcW w:w="1368" w:type="dxa"/>
          </w:tcPr>
          <w:p w:rsidR="00B443BB" w:rsidRPr="007B3C57" w:rsidRDefault="00B443BB" w:rsidP="00044BE3">
            <w:pPr>
              <w:spacing w:before="120"/>
              <w:jc w:val="center"/>
              <w:rPr>
                <w:b/>
              </w:rPr>
            </w:pPr>
            <w:r>
              <w:rPr>
                <w:b/>
              </w:rPr>
              <w:t>1</w:t>
            </w:r>
          </w:p>
        </w:tc>
        <w:tc>
          <w:tcPr>
            <w:tcW w:w="1620" w:type="dxa"/>
          </w:tcPr>
          <w:p w:rsidR="00B443BB" w:rsidRPr="007B3C57" w:rsidRDefault="00B443BB" w:rsidP="00044BE3">
            <w:pPr>
              <w:spacing w:before="120"/>
              <w:jc w:val="center"/>
            </w:pPr>
            <w:r>
              <w:t>0</w:t>
            </w:r>
          </w:p>
        </w:tc>
        <w:tc>
          <w:tcPr>
            <w:tcW w:w="3240" w:type="dxa"/>
          </w:tcPr>
          <w:p w:rsidR="00B443BB" w:rsidRDefault="00B443BB" w:rsidP="00044BE3">
            <w:pPr>
              <w:pStyle w:val="ListParagraph"/>
              <w:numPr>
                <w:ilvl w:val="0"/>
                <w:numId w:val="5"/>
              </w:numPr>
              <w:spacing w:before="120"/>
            </w:pPr>
            <w:r>
              <w:t>Product development – 5000</w:t>
            </w:r>
          </w:p>
          <w:p w:rsidR="00B443BB" w:rsidRDefault="00B443BB" w:rsidP="00044BE3">
            <w:pPr>
              <w:pStyle w:val="ListParagraph"/>
              <w:numPr>
                <w:ilvl w:val="0"/>
                <w:numId w:val="5"/>
              </w:numPr>
              <w:spacing w:before="120"/>
            </w:pPr>
            <w:r>
              <w:t xml:space="preserve">Branding and packaging- 2500 </w:t>
            </w:r>
          </w:p>
          <w:p w:rsidR="00B443BB" w:rsidRDefault="00B443BB" w:rsidP="00044BE3">
            <w:pPr>
              <w:pStyle w:val="ListParagraph"/>
              <w:numPr>
                <w:ilvl w:val="0"/>
                <w:numId w:val="5"/>
              </w:numPr>
              <w:spacing w:before="120"/>
            </w:pPr>
            <w:r>
              <w:t xml:space="preserve">Legal and licensing- 1000 </w:t>
            </w:r>
          </w:p>
          <w:p w:rsidR="00B443BB" w:rsidRDefault="00B443BB" w:rsidP="00044BE3">
            <w:pPr>
              <w:pStyle w:val="ListParagraph"/>
              <w:numPr>
                <w:ilvl w:val="0"/>
                <w:numId w:val="5"/>
              </w:numPr>
              <w:spacing w:before="120"/>
            </w:pPr>
            <w:r>
              <w:t xml:space="preserve">Marketing- 1500 </w:t>
            </w:r>
          </w:p>
          <w:p w:rsidR="00B443BB" w:rsidRPr="006E4DAA" w:rsidRDefault="00B443BB" w:rsidP="00044BE3">
            <w:pPr>
              <w:pStyle w:val="ListParagraph"/>
              <w:numPr>
                <w:ilvl w:val="0"/>
                <w:numId w:val="5"/>
              </w:numPr>
              <w:spacing w:before="120"/>
            </w:pPr>
            <w:r>
              <w:t>Website development - 2000</w:t>
            </w:r>
          </w:p>
        </w:tc>
        <w:tc>
          <w:tcPr>
            <w:tcW w:w="1710" w:type="dxa"/>
          </w:tcPr>
          <w:p w:rsidR="00B443BB" w:rsidRPr="007B3C57" w:rsidRDefault="00B443BB" w:rsidP="00044BE3">
            <w:pPr>
              <w:spacing w:before="120"/>
            </w:pPr>
            <w:r>
              <w:t>-12,000</w:t>
            </w:r>
          </w:p>
        </w:tc>
        <w:tc>
          <w:tcPr>
            <w:tcW w:w="1638" w:type="dxa"/>
          </w:tcPr>
          <w:p w:rsidR="00B443BB" w:rsidRPr="007B3C57" w:rsidRDefault="00B443BB" w:rsidP="00044BE3">
            <w:pPr>
              <w:spacing w:before="120"/>
            </w:pPr>
            <w:r>
              <w:t>13,000</w:t>
            </w:r>
          </w:p>
        </w:tc>
      </w:tr>
      <w:tr w:rsidR="00B443BB" w:rsidRPr="007B3C57" w:rsidTr="00B40ED2">
        <w:tc>
          <w:tcPr>
            <w:tcW w:w="1368" w:type="dxa"/>
            <w:tcBorders>
              <w:top w:val="thinThickSmallGap" w:sz="24" w:space="0" w:color="auto"/>
              <w:bottom w:val="thinThickSmallGap" w:sz="24" w:space="0" w:color="auto"/>
            </w:tcBorders>
          </w:tcPr>
          <w:p w:rsidR="00B443BB" w:rsidRPr="007B3C57" w:rsidRDefault="00B443BB" w:rsidP="00044BE3">
            <w:pPr>
              <w:spacing w:before="120"/>
              <w:jc w:val="center"/>
              <w:rPr>
                <w:b/>
              </w:rPr>
            </w:pPr>
            <w:r>
              <w:rPr>
                <w:b/>
              </w:rPr>
              <w:t>2</w:t>
            </w:r>
          </w:p>
        </w:tc>
        <w:tc>
          <w:tcPr>
            <w:tcW w:w="1620" w:type="dxa"/>
            <w:tcBorders>
              <w:top w:val="thinThickSmallGap" w:sz="24" w:space="0" w:color="auto"/>
              <w:bottom w:val="thinThickSmallGap" w:sz="24" w:space="0" w:color="auto"/>
            </w:tcBorders>
          </w:tcPr>
          <w:p w:rsidR="00B443BB" w:rsidRPr="007B3C57" w:rsidRDefault="00B443BB" w:rsidP="00044BE3">
            <w:pPr>
              <w:spacing w:before="120"/>
              <w:jc w:val="center"/>
            </w:pPr>
            <w:r>
              <w:t>0</w:t>
            </w:r>
          </w:p>
        </w:tc>
        <w:tc>
          <w:tcPr>
            <w:tcW w:w="3240" w:type="dxa"/>
            <w:tcBorders>
              <w:top w:val="thinThickSmallGap" w:sz="24" w:space="0" w:color="auto"/>
              <w:bottom w:val="thinThickSmallGap" w:sz="24" w:space="0" w:color="auto"/>
            </w:tcBorders>
          </w:tcPr>
          <w:p w:rsidR="00B443BB" w:rsidRDefault="00B443BB" w:rsidP="00044BE3">
            <w:pPr>
              <w:pStyle w:val="ListParagraph"/>
              <w:numPr>
                <w:ilvl w:val="0"/>
                <w:numId w:val="6"/>
              </w:numPr>
              <w:spacing w:before="120"/>
            </w:pPr>
            <w:r>
              <w:t xml:space="preserve">Marketing- 1000 </w:t>
            </w:r>
          </w:p>
          <w:p w:rsidR="00B443BB" w:rsidRDefault="00B443BB" w:rsidP="00044BE3">
            <w:pPr>
              <w:pStyle w:val="ListParagraph"/>
              <w:numPr>
                <w:ilvl w:val="0"/>
                <w:numId w:val="6"/>
              </w:numPr>
              <w:spacing w:before="120"/>
            </w:pPr>
            <w:r>
              <w:t xml:space="preserve">Inventory purchase- 3000 </w:t>
            </w:r>
          </w:p>
          <w:p w:rsidR="00B443BB" w:rsidRPr="00EA33E1" w:rsidRDefault="00B443BB" w:rsidP="00044BE3">
            <w:pPr>
              <w:pStyle w:val="ListParagraph"/>
              <w:numPr>
                <w:ilvl w:val="0"/>
                <w:numId w:val="6"/>
              </w:numPr>
              <w:spacing w:before="120"/>
            </w:pPr>
            <w:r>
              <w:t xml:space="preserve">Rent and utilities- 500 </w:t>
            </w:r>
          </w:p>
        </w:tc>
        <w:tc>
          <w:tcPr>
            <w:tcW w:w="1710" w:type="dxa"/>
            <w:tcBorders>
              <w:top w:val="thinThickSmallGap" w:sz="24" w:space="0" w:color="auto"/>
              <w:bottom w:val="thinThickSmallGap" w:sz="24" w:space="0" w:color="auto"/>
            </w:tcBorders>
          </w:tcPr>
          <w:p w:rsidR="00B443BB" w:rsidRPr="007B3C57" w:rsidRDefault="00B443BB" w:rsidP="00044BE3">
            <w:pPr>
              <w:spacing w:before="120"/>
            </w:pPr>
            <w:r>
              <w:t>-4,500</w:t>
            </w:r>
          </w:p>
        </w:tc>
        <w:tc>
          <w:tcPr>
            <w:tcW w:w="1638" w:type="dxa"/>
            <w:tcBorders>
              <w:top w:val="thinThickSmallGap" w:sz="24" w:space="0" w:color="auto"/>
              <w:bottom w:val="thinThickSmallGap" w:sz="24" w:space="0" w:color="auto"/>
            </w:tcBorders>
          </w:tcPr>
          <w:p w:rsidR="00B443BB" w:rsidRPr="007B3C57" w:rsidRDefault="00B443BB" w:rsidP="00044BE3">
            <w:pPr>
              <w:spacing w:before="120"/>
            </w:pPr>
            <w:r>
              <w:t>8,500</w:t>
            </w:r>
          </w:p>
        </w:tc>
      </w:tr>
      <w:tr w:rsidR="00B443BB" w:rsidRPr="007B3C57" w:rsidTr="00B40ED2">
        <w:tc>
          <w:tcPr>
            <w:tcW w:w="1368" w:type="dxa"/>
            <w:tcBorders>
              <w:top w:val="thinThickSmallGap" w:sz="24" w:space="0" w:color="auto"/>
              <w:bottom w:val="thinThickSmallGap" w:sz="24" w:space="0" w:color="auto"/>
            </w:tcBorders>
          </w:tcPr>
          <w:p w:rsidR="00B443BB" w:rsidRPr="007B3C57" w:rsidRDefault="00B443BB" w:rsidP="00044BE3">
            <w:pPr>
              <w:spacing w:before="120"/>
              <w:jc w:val="center"/>
              <w:rPr>
                <w:b/>
              </w:rPr>
            </w:pPr>
            <w:r>
              <w:rPr>
                <w:b/>
              </w:rPr>
              <w:lastRenderedPageBreak/>
              <w:t>3</w:t>
            </w:r>
          </w:p>
        </w:tc>
        <w:tc>
          <w:tcPr>
            <w:tcW w:w="1620" w:type="dxa"/>
            <w:tcBorders>
              <w:top w:val="thinThickSmallGap" w:sz="24" w:space="0" w:color="auto"/>
              <w:bottom w:val="thinThickSmallGap" w:sz="24" w:space="0" w:color="auto"/>
            </w:tcBorders>
          </w:tcPr>
          <w:p w:rsidR="00B443BB" w:rsidRPr="007B3C57" w:rsidRDefault="00B443BB" w:rsidP="00044BE3">
            <w:pPr>
              <w:spacing w:before="120"/>
              <w:jc w:val="center"/>
            </w:pPr>
            <w:r>
              <w:t>2000</w:t>
            </w:r>
          </w:p>
        </w:tc>
        <w:tc>
          <w:tcPr>
            <w:tcW w:w="3240" w:type="dxa"/>
            <w:tcBorders>
              <w:top w:val="thinThickSmallGap" w:sz="24" w:space="0" w:color="auto"/>
              <w:bottom w:val="thinThickSmallGap" w:sz="24" w:space="0" w:color="auto"/>
            </w:tcBorders>
          </w:tcPr>
          <w:p w:rsidR="00B443BB" w:rsidRPr="00EA33E1" w:rsidRDefault="00B443BB" w:rsidP="00044BE3">
            <w:pPr>
              <w:pStyle w:val="ListParagraph"/>
              <w:numPr>
                <w:ilvl w:val="0"/>
                <w:numId w:val="7"/>
              </w:numPr>
              <w:spacing w:before="120"/>
            </w:pPr>
            <w:r w:rsidRPr="00EA33E1">
              <w:t>Marketing- 1000</w:t>
            </w:r>
          </w:p>
          <w:p w:rsidR="00B443BB" w:rsidRPr="00EA33E1" w:rsidRDefault="00B443BB" w:rsidP="00044BE3">
            <w:pPr>
              <w:pStyle w:val="ListParagraph"/>
              <w:numPr>
                <w:ilvl w:val="0"/>
                <w:numId w:val="7"/>
              </w:numPr>
              <w:spacing w:before="120"/>
            </w:pPr>
            <w:r w:rsidRPr="00EA33E1">
              <w:t xml:space="preserve">Rent and utilities- 500 </w:t>
            </w:r>
          </w:p>
          <w:p w:rsidR="00B443BB" w:rsidRPr="00EA33E1" w:rsidRDefault="00B443BB" w:rsidP="00044BE3">
            <w:pPr>
              <w:pStyle w:val="ListParagraph"/>
              <w:numPr>
                <w:ilvl w:val="0"/>
                <w:numId w:val="7"/>
              </w:numPr>
              <w:spacing w:before="120"/>
            </w:pPr>
            <w:r w:rsidRPr="00EA33E1">
              <w:t xml:space="preserve">Wages- 1000 </w:t>
            </w:r>
          </w:p>
        </w:tc>
        <w:tc>
          <w:tcPr>
            <w:tcW w:w="1710" w:type="dxa"/>
            <w:tcBorders>
              <w:top w:val="thinThickSmallGap" w:sz="24" w:space="0" w:color="auto"/>
              <w:bottom w:val="thinThickSmallGap" w:sz="24" w:space="0" w:color="auto"/>
            </w:tcBorders>
          </w:tcPr>
          <w:p w:rsidR="00B443BB" w:rsidRPr="007B3C57" w:rsidRDefault="00B443BB" w:rsidP="00044BE3">
            <w:pPr>
              <w:spacing w:before="120"/>
            </w:pPr>
            <w:r>
              <w:t>-500</w:t>
            </w:r>
          </w:p>
        </w:tc>
        <w:tc>
          <w:tcPr>
            <w:tcW w:w="1638" w:type="dxa"/>
            <w:tcBorders>
              <w:top w:val="thinThickSmallGap" w:sz="24" w:space="0" w:color="auto"/>
              <w:bottom w:val="thinThickSmallGap" w:sz="24" w:space="0" w:color="auto"/>
            </w:tcBorders>
          </w:tcPr>
          <w:p w:rsidR="00B443BB" w:rsidRPr="007B3C57" w:rsidRDefault="00B443BB" w:rsidP="00044BE3">
            <w:pPr>
              <w:spacing w:before="120"/>
            </w:pPr>
            <w:r>
              <w:t>8,000</w:t>
            </w:r>
          </w:p>
        </w:tc>
      </w:tr>
      <w:tr w:rsidR="00B443BB" w:rsidRPr="007B3C57" w:rsidTr="00B40ED2">
        <w:tc>
          <w:tcPr>
            <w:tcW w:w="1368" w:type="dxa"/>
            <w:tcBorders>
              <w:top w:val="thinThickSmallGap" w:sz="24" w:space="0" w:color="auto"/>
              <w:bottom w:val="thinThickSmallGap" w:sz="24" w:space="0" w:color="auto"/>
            </w:tcBorders>
          </w:tcPr>
          <w:p w:rsidR="00B443BB" w:rsidRPr="007B3C57" w:rsidRDefault="00B443BB" w:rsidP="00044BE3">
            <w:pPr>
              <w:spacing w:before="120"/>
              <w:jc w:val="center"/>
              <w:rPr>
                <w:b/>
              </w:rPr>
            </w:pPr>
            <w:r>
              <w:rPr>
                <w:b/>
              </w:rPr>
              <w:t>4</w:t>
            </w:r>
          </w:p>
        </w:tc>
        <w:tc>
          <w:tcPr>
            <w:tcW w:w="1620" w:type="dxa"/>
            <w:tcBorders>
              <w:top w:val="thinThickSmallGap" w:sz="24" w:space="0" w:color="auto"/>
              <w:bottom w:val="thinThickSmallGap" w:sz="24" w:space="0" w:color="auto"/>
            </w:tcBorders>
          </w:tcPr>
          <w:p w:rsidR="00B443BB" w:rsidRPr="007B3C57" w:rsidRDefault="00B443BB" w:rsidP="00044BE3">
            <w:pPr>
              <w:spacing w:before="120"/>
              <w:jc w:val="center"/>
            </w:pPr>
            <w:r>
              <w:t>3000</w:t>
            </w:r>
          </w:p>
        </w:tc>
        <w:tc>
          <w:tcPr>
            <w:tcW w:w="3240" w:type="dxa"/>
            <w:tcBorders>
              <w:top w:val="thinThickSmallGap" w:sz="24" w:space="0" w:color="auto"/>
              <w:bottom w:val="thinThickSmallGap" w:sz="24" w:space="0" w:color="auto"/>
            </w:tcBorders>
          </w:tcPr>
          <w:p w:rsidR="00B443BB" w:rsidRPr="00EA33E1" w:rsidRDefault="00B443BB" w:rsidP="00044BE3">
            <w:pPr>
              <w:pStyle w:val="ListParagraph"/>
              <w:numPr>
                <w:ilvl w:val="0"/>
                <w:numId w:val="7"/>
              </w:numPr>
              <w:spacing w:before="120"/>
            </w:pPr>
            <w:r w:rsidRPr="00EA33E1">
              <w:t>Marketing- 1000</w:t>
            </w:r>
          </w:p>
          <w:p w:rsidR="00B443BB" w:rsidRPr="00EA33E1" w:rsidRDefault="00B443BB" w:rsidP="00044BE3">
            <w:pPr>
              <w:pStyle w:val="ListParagraph"/>
              <w:numPr>
                <w:ilvl w:val="0"/>
                <w:numId w:val="7"/>
              </w:numPr>
              <w:spacing w:before="120"/>
            </w:pPr>
            <w:r w:rsidRPr="00EA33E1">
              <w:t xml:space="preserve">Rent and utilities- 500 </w:t>
            </w:r>
          </w:p>
          <w:p w:rsidR="00B443BB" w:rsidRPr="00EA33E1" w:rsidRDefault="00B443BB" w:rsidP="00044BE3">
            <w:pPr>
              <w:pStyle w:val="ListParagraph"/>
              <w:numPr>
                <w:ilvl w:val="0"/>
                <w:numId w:val="7"/>
              </w:numPr>
              <w:spacing w:before="120"/>
            </w:pPr>
            <w:r w:rsidRPr="00EA33E1">
              <w:t>Wages- 1000</w:t>
            </w:r>
          </w:p>
        </w:tc>
        <w:tc>
          <w:tcPr>
            <w:tcW w:w="1710" w:type="dxa"/>
            <w:tcBorders>
              <w:top w:val="thinThickSmallGap" w:sz="24" w:space="0" w:color="auto"/>
              <w:bottom w:val="thinThickSmallGap" w:sz="24" w:space="0" w:color="auto"/>
            </w:tcBorders>
          </w:tcPr>
          <w:p w:rsidR="00B443BB" w:rsidRPr="007B3C57" w:rsidRDefault="00B443BB" w:rsidP="00044BE3">
            <w:pPr>
              <w:spacing w:before="120"/>
            </w:pPr>
            <w:r>
              <w:t>500</w:t>
            </w:r>
          </w:p>
        </w:tc>
        <w:tc>
          <w:tcPr>
            <w:tcW w:w="1638" w:type="dxa"/>
            <w:tcBorders>
              <w:top w:val="thinThickSmallGap" w:sz="24" w:space="0" w:color="auto"/>
              <w:bottom w:val="thinThickSmallGap" w:sz="24" w:space="0" w:color="auto"/>
            </w:tcBorders>
          </w:tcPr>
          <w:p w:rsidR="00B443BB" w:rsidRPr="007B3C57" w:rsidRDefault="00B443BB" w:rsidP="00044BE3">
            <w:pPr>
              <w:spacing w:before="120"/>
            </w:pPr>
            <w:r>
              <w:t>8,500</w:t>
            </w:r>
          </w:p>
        </w:tc>
      </w:tr>
      <w:tr w:rsidR="00B443BB" w:rsidRPr="007B3C57" w:rsidTr="00B40ED2">
        <w:trPr>
          <w:trHeight w:val="330"/>
        </w:trPr>
        <w:tc>
          <w:tcPr>
            <w:tcW w:w="1368" w:type="dxa"/>
            <w:tcBorders>
              <w:top w:val="thinThickSmallGap" w:sz="24" w:space="0" w:color="auto"/>
              <w:bottom w:val="thinThickSmallGap" w:sz="24" w:space="0" w:color="auto"/>
            </w:tcBorders>
          </w:tcPr>
          <w:p w:rsidR="00B443BB" w:rsidRPr="007B3C57" w:rsidRDefault="00B443BB" w:rsidP="00044BE3">
            <w:pPr>
              <w:spacing w:before="120"/>
              <w:jc w:val="center"/>
              <w:rPr>
                <w:b/>
              </w:rPr>
            </w:pPr>
            <w:r>
              <w:rPr>
                <w:b/>
              </w:rPr>
              <w:t>5</w:t>
            </w:r>
          </w:p>
        </w:tc>
        <w:tc>
          <w:tcPr>
            <w:tcW w:w="1620" w:type="dxa"/>
            <w:tcBorders>
              <w:top w:val="thinThickSmallGap" w:sz="24" w:space="0" w:color="auto"/>
              <w:bottom w:val="thinThickSmallGap" w:sz="24" w:space="0" w:color="auto"/>
            </w:tcBorders>
          </w:tcPr>
          <w:p w:rsidR="00B443BB" w:rsidRPr="007B3C57" w:rsidRDefault="00B443BB" w:rsidP="00044BE3">
            <w:pPr>
              <w:spacing w:before="120"/>
              <w:jc w:val="center"/>
            </w:pPr>
            <w:r>
              <w:t>4000</w:t>
            </w:r>
          </w:p>
        </w:tc>
        <w:tc>
          <w:tcPr>
            <w:tcW w:w="3240" w:type="dxa"/>
            <w:tcBorders>
              <w:top w:val="thinThickSmallGap" w:sz="24" w:space="0" w:color="auto"/>
              <w:bottom w:val="thinThickSmallGap" w:sz="24" w:space="0" w:color="auto"/>
            </w:tcBorders>
          </w:tcPr>
          <w:p w:rsidR="00B443BB" w:rsidRPr="00EA33E1" w:rsidRDefault="00B443BB" w:rsidP="00044BE3">
            <w:pPr>
              <w:pStyle w:val="ListParagraph"/>
              <w:numPr>
                <w:ilvl w:val="0"/>
                <w:numId w:val="7"/>
              </w:numPr>
              <w:spacing w:before="120"/>
            </w:pPr>
            <w:r w:rsidRPr="00EA33E1">
              <w:t>Marketing</w:t>
            </w:r>
            <w:r>
              <w:t>- 12</w:t>
            </w:r>
            <w:r w:rsidRPr="00EA33E1">
              <w:t>00</w:t>
            </w:r>
          </w:p>
          <w:p w:rsidR="00B443BB" w:rsidRPr="00EA33E1" w:rsidRDefault="00B443BB" w:rsidP="00044BE3">
            <w:pPr>
              <w:pStyle w:val="ListParagraph"/>
              <w:numPr>
                <w:ilvl w:val="0"/>
                <w:numId w:val="7"/>
              </w:numPr>
              <w:spacing w:before="120"/>
            </w:pPr>
            <w:r w:rsidRPr="00EA33E1">
              <w:t xml:space="preserve">Rent and utilities- 500 </w:t>
            </w:r>
          </w:p>
          <w:p w:rsidR="00B443BB" w:rsidRDefault="00B443BB" w:rsidP="00044BE3">
            <w:pPr>
              <w:pStyle w:val="ListParagraph"/>
              <w:numPr>
                <w:ilvl w:val="0"/>
                <w:numId w:val="7"/>
              </w:numPr>
              <w:spacing w:before="120"/>
            </w:pPr>
            <w:r w:rsidRPr="00EA33E1">
              <w:t>Wages</w:t>
            </w:r>
            <w:r>
              <w:t>- 12</w:t>
            </w:r>
            <w:r w:rsidRPr="00EA33E1">
              <w:t>00</w:t>
            </w:r>
          </w:p>
          <w:p w:rsidR="00B443BB" w:rsidRPr="00EA33E1" w:rsidRDefault="00B443BB" w:rsidP="00044BE3">
            <w:pPr>
              <w:pStyle w:val="ListParagraph"/>
              <w:numPr>
                <w:ilvl w:val="0"/>
                <w:numId w:val="7"/>
              </w:numPr>
              <w:spacing w:before="120"/>
            </w:pPr>
            <w:r>
              <w:t>Additional Inventory- 2000</w:t>
            </w:r>
          </w:p>
        </w:tc>
        <w:tc>
          <w:tcPr>
            <w:tcW w:w="1710" w:type="dxa"/>
            <w:tcBorders>
              <w:top w:val="thinThickSmallGap" w:sz="24" w:space="0" w:color="auto"/>
              <w:bottom w:val="thinThickSmallGap" w:sz="24" w:space="0" w:color="auto"/>
            </w:tcBorders>
          </w:tcPr>
          <w:p w:rsidR="00B443BB" w:rsidRPr="007B3C57" w:rsidRDefault="00B443BB" w:rsidP="00044BE3">
            <w:pPr>
              <w:spacing w:before="120"/>
            </w:pPr>
            <w:r>
              <w:t>-900</w:t>
            </w:r>
          </w:p>
        </w:tc>
        <w:tc>
          <w:tcPr>
            <w:tcW w:w="1638" w:type="dxa"/>
            <w:tcBorders>
              <w:top w:val="thinThickSmallGap" w:sz="24" w:space="0" w:color="auto"/>
              <w:bottom w:val="thinThickSmallGap" w:sz="24" w:space="0" w:color="auto"/>
            </w:tcBorders>
          </w:tcPr>
          <w:p w:rsidR="00B443BB" w:rsidRPr="007B3C57" w:rsidRDefault="00B443BB" w:rsidP="00044BE3">
            <w:pPr>
              <w:spacing w:before="120"/>
            </w:pPr>
            <w:r>
              <w:t>7,600</w:t>
            </w:r>
          </w:p>
        </w:tc>
      </w:tr>
      <w:tr w:rsidR="00B443BB" w:rsidRPr="007B3C57" w:rsidTr="00B40ED2">
        <w:tc>
          <w:tcPr>
            <w:tcW w:w="1368" w:type="dxa"/>
            <w:tcBorders>
              <w:top w:val="thinThickSmallGap" w:sz="24" w:space="0" w:color="auto"/>
              <w:bottom w:val="thinThickSmallGap" w:sz="24" w:space="0" w:color="auto"/>
            </w:tcBorders>
          </w:tcPr>
          <w:p w:rsidR="00B443BB" w:rsidRPr="007B3C57" w:rsidRDefault="00B443BB" w:rsidP="00044BE3">
            <w:pPr>
              <w:spacing w:before="120"/>
              <w:jc w:val="center"/>
              <w:rPr>
                <w:b/>
              </w:rPr>
            </w:pPr>
            <w:r>
              <w:rPr>
                <w:b/>
              </w:rPr>
              <w:t>6</w:t>
            </w:r>
          </w:p>
        </w:tc>
        <w:tc>
          <w:tcPr>
            <w:tcW w:w="1620" w:type="dxa"/>
            <w:tcBorders>
              <w:top w:val="thinThickSmallGap" w:sz="24" w:space="0" w:color="auto"/>
              <w:bottom w:val="thinThickSmallGap" w:sz="24" w:space="0" w:color="auto"/>
            </w:tcBorders>
          </w:tcPr>
          <w:p w:rsidR="00B443BB" w:rsidRPr="007B3C57" w:rsidRDefault="00B443BB" w:rsidP="00044BE3">
            <w:pPr>
              <w:spacing w:before="120"/>
              <w:jc w:val="center"/>
            </w:pPr>
            <w:r>
              <w:t>5000</w:t>
            </w:r>
          </w:p>
        </w:tc>
        <w:tc>
          <w:tcPr>
            <w:tcW w:w="3240" w:type="dxa"/>
            <w:tcBorders>
              <w:top w:val="thinThickSmallGap" w:sz="24" w:space="0" w:color="auto"/>
              <w:bottom w:val="thinThickSmallGap" w:sz="24" w:space="0" w:color="auto"/>
            </w:tcBorders>
          </w:tcPr>
          <w:p w:rsidR="00B443BB" w:rsidRPr="00EA33E1" w:rsidRDefault="00B443BB" w:rsidP="00044BE3">
            <w:pPr>
              <w:pStyle w:val="ListParagraph"/>
              <w:numPr>
                <w:ilvl w:val="0"/>
                <w:numId w:val="7"/>
              </w:numPr>
              <w:spacing w:before="120"/>
            </w:pPr>
            <w:r w:rsidRPr="00EA33E1">
              <w:t>Marketing</w:t>
            </w:r>
            <w:r>
              <w:t>- 12</w:t>
            </w:r>
            <w:r w:rsidRPr="00EA33E1">
              <w:t>00</w:t>
            </w:r>
          </w:p>
          <w:p w:rsidR="00B443BB" w:rsidRPr="00EA33E1" w:rsidRDefault="00B443BB" w:rsidP="00044BE3">
            <w:pPr>
              <w:pStyle w:val="ListParagraph"/>
              <w:numPr>
                <w:ilvl w:val="0"/>
                <w:numId w:val="7"/>
              </w:numPr>
              <w:spacing w:before="120"/>
            </w:pPr>
            <w:r w:rsidRPr="00EA33E1">
              <w:t xml:space="preserve">Rent and utilities- 500 </w:t>
            </w:r>
          </w:p>
          <w:p w:rsidR="00B443BB" w:rsidRPr="00A77F9D" w:rsidRDefault="00B443BB" w:rsidP="00044BE3">
            <w:pPr>
              <w:pStyle w:val="ListParagraph"/>
              <w:numPr>
                <w:ilvl w:val="0"/>
                <w:numId w:val="7"/>
              </w:numPr>
              <w:spacing w:before="120"/>
            </w:pPr>
            <w:r w:rsidRPr="00EA33E1">
              <w:t>Wages</w:t>
            </w:r>
            <w:r>
              <w:t>- 12</w:t>
            </w:r>
            <w:r w:rsidRPr="00EA33E1">
              <w:t>00</w:t>
            </w:r>
          </w:p>
        </w:tc>
        <w:tc>
          <w:tcPr>
            <w:tcW w:w="1710" w:type="dxa"/>
            <w:tcBorders>
              <w:top w:val="thinThickSmallGap" w:sz="24" w:space="0" w:color="auto"/>
              <w:bottom w:val="thinThickSmallGap" w:sz="24" w:space="0" w:color="auto"/>
            </w:tcBorders>
          </w:tcPr>
          <w:p w:rsidR="00B443BB" w:rsidRPr="007B3C57" w:rsidRDefault="00B443BB" w:rsidP="00044BE3">
            <w:pPr>
              <w:spacing w:before="120"/>
            </w:pPr>
            <w:r>
              <w:t>2,100</w:t>
            </w:r>
          </w:p>
        </w:tc>
        <w:tc>
          <w:tcPr>
            <w:tcW w:w="1638" w:type="dxa"/>
            <w:tcBorders>
              <w:top w:val="thinThickSmallGap" w:sz="24" w:space="0" w:color="auto"/>
              <w:bottom w:val="thinThickSmallGap" w:sz="24" w:space="0" w:color="auto"/>
            </w:tcBorders>
          </w:tcPr>
          <w:p w:rsidR="00B443BB" w:rsidRPr="007B3C57" w:rsidRDefault="00B443BB" w:rsidP="00044BE3">
            <w:pPr>
              <w:spacing w:before="120"/>
            </w:pPr>
            <w:r>
              <w:t>9,700</w:t>
            </w:r>
          </w:p>
        </w:tc>
      </w:tr>
      <w:tr w:rsidR="00B443BB" w:rsidRPr="007B3C57" w:rsidTr="00B40ED2">
        <w:trPr>
          <w:trHeight w:val="360"/>
        </w:trPr>
        <w:tc>
          <w:tcPr>
            <w:tcW w:w="1368" w:type="dxa"/>
            <w:tcBorders>
              <w:top w:val="thinThickSmallGap" w:sz="24" w:space="0" w:color="auto"/>
              <w:bottom w:val="thinThickSmallGap" w:sz="24" w:space="0" w:color="auto"/>
            </w:tcBorders>
          </w:tcPr>
          <w:p w:rsidR="00B443BB" w:rsidRPr="007B3C57" w:rsidRDefault="00B443BB" w:rsidP="00044BE3">
            <w:pPr>
              <w:spacing w:before="120"/>
              <w:jc w:val="center"/>
              <w:rPr>
                <w:b/>
              </w:rPr>
            </w:pPr>
            <w:r>
              <w:rPr>
                <w:b/>
              </w:rPr>
              <w:t>7</w:t>
            </w:r>
          </w:p>
        </w:tc>
        <w:tc>
          <w:tcPr>
            <w:tcW w:w="1620" w:type="dxa"/>
            <w:tcBorders>
              <w:top w:val="thinThickSmallGap" w:sz="24" w:space="0" w:color="auto"/>
              <w:bottom w:val="thinThickSmallGap" w:sz="24" w:space="0" w:color="auto"/>
            </w:tcBorders>
          </w:tcPr>
          <w:p w:rsidR="00B443BB" w:rsidRPr="007B3C57" w:rsidRDefault="00B443BB" w:rsidP="00044BE3">
            <w:pPr>
              <w:spacing w:before="120"/>
              <w:jc w:val="center"/>
            </w:pPr>
            <w:r>
              <w:t>6000</w:t>
            </w:r>
          </w:p>
        </w:tc>
        <w:tc>
          <w:tcPr>
            <w:tcW w:w="3240" w:type="dxa"/>
            <w:tcBorders>
              <w:top w:val="thinThickSmallGap" w:sz="24" w:space="0" w:color="auto"/>
              <w:bottom w:val="thinThickSmallGap" w:sz="24" w:space="0" w:color="auto"/>
            </w:tcBorders>
          </w:tcPr>
          <w:p w:rsidR="00B443BB" w:rsidRPr="00EA33E1" w:rsidRDefault="00B443BB" w:rsidP="00044BE3">
            <w:pPr>
              <w:pStyle w:val="ListParagraph"/>
              <w:numPr>
                <w:ilvl w:val="0"/>
                <w:numId w:val="7"/>
              </w:numPr>
              <w:spacing w:before="120"/>
            </w:pPr>
            <w:r w:rsidRPr="00EA33E1">
              <w:t>Marketing</w:t>
            </w:r>
            <w:r>
              <w:t>- 15</w:t>
            </w:r>
            <w:r w:rsidRPr="00EA33E1">
              <w:t>00</w:t>
            </w:r>
          </w:p>
          <w:p w:rsidR="00B443BB" w:rsidRPr="00EA33E1" w:rsidRDefault="00B443BB" w:rsidP="00044BE3">
            <w:pPr>
              <w:pStyle w:val="ListParagraph"/>
              <w:numPr>
                <w:ilvl w:val="0"/>
                <w:numId w:val="7"/>
              </w:numPr>
              <w:spacing w:before="120"/>
            </w:pPr>
            <w:r w:rsidRPr="00EA33E1">
              <w:t xml:space="preserve">Rent and utilities- 500 </w:t>
            </w:r>
          </w:p>
          <w:p w:rsidR="00B443BB" w:rsidRDefault="00B443BB" w:rsidP="00044BE3">
            <w:pPr>
              <w:pStyle w:val="ListParagraph"/>
              <w:numPr>
                <w:ilvl w:val="0"/>
                <w:numId w:val="7"/>
              </w:numPr>
              <w:spacing w:before="120"/>
            </w:pPr>
            <w:r w:rsidRPr="00EA33E1">
              <w:t>Wages</w:t>
            </w:r>
            <w:r>
              <w:t>- 15</w:t>
            </w:r>
            <w:r w:rsidRPr="00EA33E1">
              <w:t>00</w:t>
            </w:r>
          </w:p>
          <w:p w:rsidR="00B443BB" w:rsidRPr="00EA33E1" w:rsidRDefault="00B443BB" w:rsidP="00044BE3">
            <w:pPr>
              <w:pStyle w:val="ListParagraph"/>
              <w:numPr>
                <w:ilvl w:val="0"/>
                <w:numId w:val="7"/>
              </w:numPr>
              <w:spacing w:before="120"/>
            </w:pPr>
            <w:r>
              <w:t>Inventory restocking- 2000</w:t>
            </w:r>
          </w:p>
        </w:tc>
        <w:tc>
          <w:tcPr>
            <w:tcW w:w="1710" w:type="dxa"/>
            <w:tcBorders>
              <w:top w:val="thinThickSmallGap" w:sz="24" w:space="0" w:color="auto"/>
              <w:bottom w:val="thinThickSmallGap" w:sz="24" w:space="0" w:color="auto"/>
            </w:tcBorders>
          </w:tcPr>
          <w:p w:rsidR="00B443BB" w:rsidRPr="007B3C57" w:rsidRDefault="00B443BB" w:rsidP="00044BE3">
            <w:pPr>
              <w:spacing w:before="120"/>
            </w:pPr>
            <w:r>
              <w:t>1,500</w:t>
            </w:r>
          </w:p>
        </w:tc>
        <w:tc>
          <w:tcPr>
            <w:tcW w:w="1638" w:type="dxa"/>
            <w:tcBorders>
              <w:top w:val="thinThickSmallGap" w:sz="24" w:space="0" w:color="auto"/>
              <w:bottom w:val="thinThickSmallGap" w:sz="24" w:space="0" w:color="auto"/>
            </w:tcBorders>
          </w:tcPr>
          <w:p w:rsidR="00B443BB" w:rsidRPr="007B3C57" w:rsidRDefault="00B443BB" w:rsidP="00044BE3">
            <w:pPr>
              <w:spacing w:before="120"/>
            </w:pPr>
            <w:r>
              <w:t>11,200</w:t>
            </w:r>
          </w:p>
        </w:tc>
      </w:tr>
      <w:tr w:rsidR="00B443BB" w:rsidRPr="007B3C57" w:rsidTr="00B40ED2">
        <w:tc>
          <w:tcPr>
            <w:tcW w:w="1368" w:type="dxa"/>
            <w:tcBorders>
              <w:top w:val="thinThickSmallGap" w:sz="24" w:space="0" w:color="auto"/>
              <w:bottom w:val="thinThickSmallGap" w:sz="24" w:space="0" w:color="auto"/>
            </w:tcBorders>
          </w:tcPr>
          <w:p w:rsidR="00B443BB" w:rsidRPr="007B3C57" w:rsidRDefault="00B443BB" w:rsidP="00044BE3">
            <w:pPr>
              <w:spacing w:before="120"/>
              <w:jc w:val="center"/>
              <w:rPr>
                <w:b/>
              </w:rPr>
            </w:pPr>
            <w:r>
              <w:rPr>
                <w:b/>
              </w:rPr>
              <w:t>8</w:t>
            </w:r>
          </w:p>
        </w:tc>
        <w:tc>
          <w:tcPr>
            <w:tcW w:w="1620" w:type="dxa"/>
            <w:tcBorders>
              <w:top w:val="thinThickSmallGap" w:sz="24" w:space="0" w:color="auto"/>
              <w:bottom w:val="thinThickSmallGap" w:sz="24" w:space="0" w:color="auto"/>
            </w:tcBorders>
          </w:tcPr>
          <w:p w:rsidR="00B443BB" w:rsidRPr="007B3C57" w:rsidRDefault="00B443BB" w:rsidP="00044BE3">
            <w:pPr>
              <w:spacing w:before="120"/>
              <w:jc w:val="center"/>
            </w:pPr>
            <w:r>
              <w:t>7000</w:t>
            </w:r>
          </w:p>
        </w:tc>
        <w:tc>
          <w:tcPr>
            <w:tcW w:w="3240" w:type="dxa"/>
            <w:tcBorders>
              <w:top w:val="thinThickSmallGap" w:sz="24" w:space="0" w:color="auto"/>
              <w:bottom w:val="thinThickSmallGap" w:sz="24" w:space="0" w:color="auto"/>
            </w:tcBorders>
          </w:tcPr>
          <w:p w:rsidR="00B443BB" w:rsidRPr="00EA33E1" w:rsidRDefault="00B443BB" w:rsidP="00044BE3">
            <w:pPr>
              <w:pStyle w:val="ListParagraph"/>
              <w:numPr>
                <w:ilvl w:val="0"/>
                <w:numId w:val="7"/>
              </w:numPr>
              <w:spacing w:before="120"/>
            </w:pPr>
            <w:r w:rsidRPr="00EA33E1">
              <w:t>Marketing</w:t>
            </w:r>
            <w:r>
              <w:t>- 15</w:t>
            </w:r>
            <w:r w:rsidRPr="00EA33E1">
              <w:t>00</w:t>
            </w:r>
          </w:p>
          <w:p w:rsidR="00B443BB" w:rsidRPr="00EA33E1" w:rsidRDefault="00B443BB" w:rsidP="00044BE3">
            <w:pPr>
              <w:pStyle w:val="ListParagraph"/>
              <w:numPr>
                <w:ilvl w:val="0"/>
                <w:numId w:val="7"/>
              </w:numPr>
              <w:spacing w:before="120"/>
            </w:pPr>
            <w:r w:rsidRPr="00EA33E1">
              <w:t xml:space="preserve">Rent and utilities- 500 </w:t>
            </w:r>
          </w:p>
          <w:p w:rsidR="00B443BB" w:rsidRPr="00A77F9D" w:rsidRDefault="00B443BB" w:rsidP="00044BE3">
            <w:pPr>
              <w:pStyle w:val="ListParagraph"/>
              <w:numPr>
                <w:ilvl w:val="0"/>
                <w:numId w:val="7"/>
              </w:numPr>
              <w:spacing w:before="120"/>
            </w:pPr>
            <w:r w:rsidRPr="00EA33E1">
              <w:t>Wages</w:t>
            </w:r>
            <w:r>
              <w:t>- 15</w:t>
            </w:r>
            <w:r w:rsidRPr="00EA33E1">
              <w:t>00</w:t>
            </w:r>
          </w:p>
        </w:tc>
        <w:tc>
          <w:tcPr>
            <w:tcW w:w="1710" w:type="dxa"/>
            <w:tcBorders>
              <w:top w:val="thinThickSmallGap" w:sz="24" w:space="0" w:color="auto"/>
              <w:bottom w:val="thinThickSmallGap" w:sz="24" w:space="0" w:color="auto"/>
            </w:tcBorders>
          </w:tcPr>
          <w:p w:rsidR="00B443BB" w:rsidRPr="007B3C57" w:rsidRDefault="00B443BB" w:rsidP="00044BE3">
            <w:pPr>
              <w:spacing w:before="120"/>
            </w:pPr>
            <w:r>
              <w:t>3,500</w:t>
            </w:r>
          </w:p>
        </w:tc>
        <w:tc>
          <w:tcPr>
            <w:tcW w:w="1638" w:type="dxa"/>
            <w:tcBorders>
              <w:top w:val="thinThickSmallGap" w:sz="24" w:space="0" w:color="auto"/>
              <w:bottom w:val="thinThickSmallGap" w:sz="24" w:space="0" w:color="auto"/>
            </w:tcBorders>
          </w:tcPr>
          <w:p w:rsidR="00B443BB" w:rsidRPr="007B3C57" w:rsidRDefault="00B443BB" w:rsidP="00044BE3">
            <w:pPr>
              <w:spacing w:before="120"/>
            </w:pPr>
            <w:r>
              <w:t>14,700</w:t>
            </w:r>
          </w:p>
        </w:tc>
      </w:tr>
      <w:tr w:rsidR="00B443BB" w:rsidRPr="007B3C57" w:rsidTr="00B40ED2">
        <w:tc>
          <w:tcPr>
            <w:tcW w:w="1368" w:type="dxa"/>
            <w:tcBorders>
              <w:top w:val="thinThickSmallGap" w:sz="24" w:space="0" w:color="auto"/>
              <w:bottom w:val="thinThickSmallGap" w:sz="24" w:space="0" w:color="auto"/>
            </w:tcBorders>
          </w:tcPr>
          <w:p w:rsidR="00B443BB" w:rsidRPr="007B3C57" w:rsidRDefault="00B443BB" w:rsidP="00044BE3">
            <w:pPr>
              <w:spacing w:before="120"/>
              <w:jc w:val="center"/>
              <w:rPr>
                <w:b/>
              </w:rPr>
            </w:pPr>
            <w:r>
              <w:rPr>
                <w:b/>
              </w:rPr>
              <w:t>9</w:t>
            </w:r>
          </w:p>
        </w:tc>
        <w:tc>
          <w:tcPr>
            <w:tcW w:w="1620" w:type="dxa"/>
            <w:tcBorders>
              <w:top w:val="thinThickSmallGap" w:sz="24" w:space="0" w:color="auto"/>
              <w:bottom w:val="thinThickSmallGap" w:sz="24" w:space="0" w:color="auto"/>
            </w:tcBorders>
          </w:tcPr>
          <w:p w:rsidR="00B443BB" w:rsidRPr="007B3C57" w:rsidRDefault="00B443BB" w:rsidP="00044BE3">
            <w:pPr>
              <w:spacing w:before="120"/>
              <w:jc w:val="center"/>
            </w:pPr>
            <w:r>
              <w:t>8000</w:t>
            </w:r>
          </w:p>
        </w:tc>
        <w:tc>
          <w:tcPr>
            <w:tcW w:w="3240" w:type="dxa"/>
            <w:tcBorders>
              <w:top w:val="thinThickSmallGap" w:sz="24" w:space="0" w:color="auto"/>
              <w:bottom w:val="thinThickSmallGap" w:sz="24" w:space="0" w:color="auto"/>
            </w:tcBorders>
          </w:tcPr>
          <w:p w:rsidR="00B443BB" w:rsidRPr="00EA33E1" w:rsidRDefault="00B443BB" w:rsidP="00044BE3">
            <w:pPr>
              <w:pStyle w:val="ListParagraph"/>
              <w:numPr>
                <w:ilvl w:val="0"/>
                <w:numId w:val="7"/>
              </w:numPr>
              <w:spacing w:before="120"/>
            </w:pPr>
            <w:r w:rsidRPr="00EA33E1">
              <w:t>Marketing</w:t>
            </w:r>
            <w:r>
              <w:t>- 20</w:t>
            </w:r>
            <w:r w:rsidRPr="00EA33E1">
              <w:t>00</w:t>
            </w:r>
          </w:p>
          <w:p w:rsidR="00B443BB" w:rsidRPr="00EA33E1" w:rsidRDefault="00B443BB" w:rsidP="00044BE3">
            <w:pPr>
              <w:pStyle w:val="ListParagraph"/>
              <w:numPr>
                <w:ilvl w:val="0"/>
                <w:numId w:val="7"/>
              </w:numPr>
              <w:spacing w:before="120"/>
            </w:pPr>
            <w:r w:rsidRPr="00EA33E1">
              <w:t xml:space="preserve">Rent and utilities- 500 </w:t>
            </w:r>
          </w:p>
          <w:p w:rsidR="00B443BB" w:rsidRPr="00EA33E1" w:rsidRDefault="00B443BB" w:rsidP="00044BE3">
            <w:pPr>
              <w:pStyle w:val="ListParagraph"/>
              <w:numPr>
                <w:ilvl w:val="0"/>
                <w:numId w:val="7"/>
              </w:numPr>
              <w:spacing w:before="120"/>
            </w:pPr>
            <w:r w:rsidRPr="00EA33E1">
              <w:t>Wages</w:t>
            </w:r>
            <w:r>
              <w:t>- 20</w:t>
            </w:r>
            <w:r w:rsidRPr="00EA33E1">
              <w:t>00</w:t>
            </w:r>
          </w:p>
        </w:tc>
        <w:tc>
          <w:tcPr>
            <w:tcW w:w="1710" w:type="dxa"/>
            <w:tcBorders>
              <w:top w:val="thinThickSmallGap" w:sz="24" w:space="0" w:color="auto"/>
              <w:bottom w:val="thinThickSmallGap" w:sz="24" w:space="0" w:color="auto"/>
            </w:tcBorders>
          </w:tcPr>
          <w:p w:rsidR="00B443BB" w:rsidRPr="007B3C57" w:rsidRDefault="00B443BB" w:rsidP="00044BE3">
            <w:pPr>
              <w:spacing w:before="120"/>
            </w:pPr>
            <w:r>
              <w:t>3,500</w:t>
            </w:r>
          </w:p>
        </w:tc>
        <w:tc>
          <w:tcPr>
            <w:tcW w:w="1638" w:type="dxa"/>
            <w:tcBorders>
              <w:top w:val="thinThickSmallGap" w:sz="24" w:space="0" w:color="auto"/>
              <w:bottom w:val="thinThickSmallGap" w:sz="24" w:space="0" w:color="auto"/>
            </w:tcBorders>
          </w:tcPr>
          <w:p w:rsidR="00B443BB" w:rsidRPr="007B3C57" w:rsidRDefault="00B443BB" w:rsidP="00044BE3">
            <w:pPr>
              <w:spacing w:before="120"/>
            </w:pPr>
            <w:r>
              <w:t>18,200</w:t>
            </w:r>
          </w:p>
        </w:tc>
      </w:tr>
      <w:tr w:rsidR="00B443BB" w:rsidRPr="007B3C57" w:rsidTr="00B40ED2">
        <w:tc>
          <w:tcPr>
            <w:tcW w:w="1368" w:type="dxa"/>
            <w:tcBorders>
              <w:top w:val="thinThickSmallGap" w:sz="24" w:space="0" w:color="auto"/>
              <w:bottom w:val="thinThickSmallGap" w:sz="24" w:space="0" w:color="auto"/>
            </w:tcBorders>
          </w:tcPr>
          <w:p w:rsidR="00B443BB" w:rsidRPr="007B3C57" w:rsidRDefault="00B443BB" w:rsidP="00044BE3">
            <w:pPr>
              <w:spacing w:before="120"/>
              <w:jc w:val="center"/>
              <w:rPr>
                <w:b/>
              </w:rPr>
            </w:pPr>
            <w:r>
              <w:rPr>
                <w:b/>
              </w:rPr>
              <w:t>10</w:t>
            </w:r>
          </w:p>
        </w:tc>
        <w:tc>
          <w:tcPr>
            <w:tcW w:w="1620" w:type="dxa"/>
            <w:tcBorders>
              <w:top w:val="thinThickSmallGap" w:sz="24" w:space="0" w:color="auto"/>
              <w:bottom w:val="thinThickSmallGap" w:sz="24" w:space="0" w:color="auto"/>
            </w:tcBorders>
          </w:tcPr>
          <w:p w:rsidR="00B443BB" w:rsidRPr="007B3C57" w:rsidRDefault="00B443BB" w:rsidP="00044BE3">
            <w:pPr>
              <w:spacing w:before="120"/>
              <w:jc w:val="center"/>
            </w:pPr>
            <w:r>
              <w:t>10,000</w:t>
            </w:r>
          </w:p>
        </w:tc>
        <w:tc>
          <w:tcPr>
            <w:tcW w:w="3240" w:type="dxa"/>
            <w:tcBorders>
              <w:top w:val="thinThickSmallGap" w:sz="24" w:space="0" w:color="auto"/>
              <w:bottom w:val="thinThickSmallGap" w:sz="24" w:space="0" w:color="auto"/>
            </w:tcBorders>
          </w:tcPr>
          <w:p w:rsidR="00B443BB" w:rsidRPr="00EA33E1" w:rsidRDefault="00B443BB" w:rsidP="00044BE3">
            <w:pPr>
              <w:pStyle w:val="ListParagraph"/>
              <w:numPr>
                <w:ilvl w:val="0"/>
                <w:numId w:val="7"/>
              </w:numPr>
              <w:spacing w:before="120"/>
            </w:pPr>
            <w:r w:rsidRPr="00EA33E1">
              <w:t>Marketing</w:t>
            </w:r>
            <w:r>
              <w:t>- 20</w:t>
            </w:r>
            <w:r w:rsidRPr="00EA33E1">
              <w:t>00</w:t>
            </w:r>
          </w:p>
          <w:p w:rsidR="00B443BB" w:rsidRPr="00EA33E1" w:rsidRDefault="00B443BB" w:rsidP="00044BE3">
            <w:pPr>
              <w:pStyle w:val="ListParagraph"/>
              <w:numPr>
                <w:ilvl w:val="0"/>
                <w:numId w:val="7"/>
              </w:numPr>
              <w:spacing w:before="120"/>
            </w:pPr>
            <w:r w:rsidRPr="00EA33E1">
              <w:t xml:space="preserve">Rent and utilities- 500 </w:t>
            </w:r>
          </w:p>
          <w:p w:rsidR="00B443BB" w:rsidRDefault="00B443BB" w:rsidP="00044BE3">
            <w:pPr>
              <w:pStyle w:val="ListParagraph"/>
              <w:numPr>
                <w:ilvl w:val="0"/>
                <w:numId w:val="7"/>
              </w:numPr>
              <w:spacing w:before="120"/>
            </w:pPr>
            <w:r w:rsidRPr="00EA33E1">
              <w:t>Wages</w:t>
            </w:r>
            <w:r>
              <w:t>- 25</w:t>
            </w:r>
            <w:r w:rsidRPr="00EA33E1">
              <w:t>00</w:t>
            </w:r>
          </w:p>
          <w:p w:rsidR="00B443BB" w:rsidRPr="00EA33E1" w:rsidRDefault="00B443BB" w:rsidP="00044BE3">
            <w:pPr>
              <w:pStyle w:val="ListParagraph"/>
              <w:numPr>
                <w:ilvl w:val="0"/>
                <w:numId w:val="7"/>
              </w:numPr>
              <w:spacing w:before="120"/>
            </w:pPr>
            <w:r>
              <w:t>Inventory- 3000</w:t>
            </w:r>
          </w:p>
        </w:tc>
        <w:tc>
          <w:tcPr>
            <w:tcW w:w="1710" w:type="dxa"/>
            <w:tcBorders>
              <w:top w:val="thinThickSmallGap" w:sz="24" w:space="0" w:color="auto"/>
              <w:bottom w:val="thinThickSmallGap" w:sz="24" w:space="0" w:color="auto"/>
            </w:tcBorders>
          </w:tcPr>
          <w:p w:rsidR="00B443BB" w:rsidRPr="007B3C57" w:rsidRDefault="00B443BB" w:rsidP="00044BE3">
            <w:pPr>
              <w:spacing w:before="120"/>
            </w:pPr>
            <w:r>
              <w:t>2,500</w:t>
            </w:r>
          </w:p>
        </w:tc>
        <w:tc>
          <w:tcPr>
            <w:tcW w:w="1638" w:type="dxa"/>
            <w:tcBorders>
              <w:top w:val="thinThickSmallGap" w:sz="24" w:space="0" w:color="auto"/>
              <w:bottom w:val="thinThickSmallGap" w:sz="24" w:space="0" w:color="auto"/>
            </w:tcBorders>
          </w:tcPr>
          <w:p w:rsidR="00B443BB" w:rsidRPr="007B3C57" w:rsidRDefault="00B443BB" w:rsidP="00044BE3">
            <w:pPr>
              <w:spacing w:before="120"/>
            </w:pPr>
            <w:r>
              <w:t>20,700</w:t>
            </w:r>
          </w:p>
        </w:tc>
      </w:tr>
      <w:tr w:rsidR="00B443BB" w:rsidRPr="007B3C57" w:rsidTr="00B40ED2">
        <w:tc>
          <w:tcPr>
            <w:tcW w:w="1368" w:type="dxa"/>
            <w:tcBorders>
              <w:top w:val="thinThickSmallGap" w:sz="24" w:space="0" w:color="auto"/>
              <w:bottom w:val="thinThickSmallGap" w:sz="24" w:space="0" w:color="auto"/>
            </w:tcBorders>
          </w:tcPr>
          <w:p w:rsidR="00B443BB" w:rsidRPr="007B3C57" w:rsidRDefault="00B443BB" w:rsidP="00044BE3">
            <w:pPr>
              <w:spacing w:before="120"/>
              <w:jc w:val="center"/>
              <w:rPr>
                <w:b/>
              </w:rPr>
            </w:pPr>
            <w:r>
              <w:rPr>
                <w:b/>
              </w:rPr>
              <w:t>11</w:t>
            </w:r>
          </w:p>
        </w:tc>
        <w:tc>
          <w:tcPr>
            <w:tcW w:w="1620" w:type="dxa"/>
            <w:tcBorders>
              <w:top w:val="thinThickSmallGap" w:sz="24" w:space="0" w:color="auto"/>
              <w:bottom w:val="thinThickSmallGap" w:sz="24" w:space="0" w:color="auto"/>
            </w:tcBorders>
          </w:tcPr>
          <w:p w:rsidR="00B443BB" w:rsidRPr="007B3C57" w:rsidRDefault="00B443BB" w:rsidP="00044BE3">
            <w:pPr>
              <w:spacing w:before="120"/>
              <w:jc w:val="center"/>
            </w:pPr>
            <w:r>
              <w:t>12,000</w:t>
            </w:r>
          </w:p>
        </w:tc>
        <w:tc>
          <w:tcPr>
            <w:tcW w:w="3240" w:type="dxa"/>
            <w:tcBorders>
              <w:top w:val="thinThickSmallGap" w:sz="24" w:space="0" w:color="auto"/>
              <w:bottom w:val="thinThickSmallGap" w:sz="24" w:space="0" w:color="auto"/>
            </w:tcBorders>
          </w:tcPr>
          <w:p w:rsidR="00B443BB" w:rsidRPr="00EA33E1" w:rsidRDefault="00B443BB" w:rsidP="00044BE3">
            <w:pPr>
              <w:pStyle w:val="ListParagraph"/>
              <w:numPr>
                <w:ilvl w:val="0"/>
                <w:numId w:val="7"/>
              </w:numPr>
              <w:spacing w:before="120"/>
            </w:pPr>
            <w:r w:rsidRPr="00EA33E1">
              <w:t>Marketing</w:t>
            </w:r>
            <w:r>
              <w:t>- 25</w:t>
            </w:r>
            <w:r w:rsidRPr="00EA33E1">
              <w:t>00</w:t>
            </w:r>
          </w:p>
          <w:p w:rsidR="00B443BB" w:rsidRPr="00EA33E1" w:rsidRDefault="00B443BB" w:rsidP="00044BE3">
            <w:pPr>
              <w:pStyle w:val="ListParagraph"/>
              <w:numPr>
                <w:ilvl w:val="0"/>
                <w:numId w:val="7"/>
              </w:numPr>
              <w:spacing w:before="120"/>
            </w:pPr>
            <w:r w:rsidRPr="00EA33E1">
              <w:lastRenderedPageBreak/>
              <w:t xml:space="preserve">Rent and utilities- 500 </w:t>
            </w:r>
          </w:p>
          <w:p w:rsidR="00B443BB" w:rsidRPr="00A77F9D" w:rsidRDefault="00B443BB" w:rsidP="00044BE3">
            <w:pPr>
              <w:pStyle w:val="ListParagraph"/>
              <w:numPr>
                <w:ilvl w:val="0"/>
                <w:numId w:val="7"/>
              </w:numPr>
              <w:spacing w:before="120"/>
            </w:pPr>
            <w:r w:rsidRPr="00EA33E1">
              <w:t>Wages</w:t>
            </w:r>
            <w:r>
              <w:t>- 30</w:t>
            </w:r>
            <w:r w:rsidRPr="00EA33E1">
              <w:t>00</w:t>
            </w:r>
          </w:p>
        </w:tc>
        <w:tc>
          <w:tcPr>
            <w:tcW w:w="1710" w:type="dxa"/>
            <w:tcBorders>
              <w:top w:val="thinThickSmallGap" w:sz="24" w:space="0" w:color="auto"/>
              <w:bottom w:val="thinThickSmallGap" w:sz="24" w:space="0" w:color="auto"/>
            </w:tcBorders>
          </w:tcPr>
          <w:p w:rsidR="00B443BB" w:rsidRPr="007B3C57" w:rsidRDefault="00B443BB" w:rsidP="00044BE3">
            <w:pPr>
              <w:spacing w:before="120"/>
            </w:pPr>
            <w:r>
              <w:lastRenderedPageBreak/>
              <w:t>6,000</w:t>
            </w:r>
          </w:p>
        </w:tc>
        <w:tc>
          <w:tcPr>
            <w:tcW w:w="1638" w:type="dxa"/>
            <w:tcBorders>
              <w:top w:val="thinThickSmallGap" w:sz="24" w:space="0" w:color="auto"/>
              <w:bottom w:val="thinThickSmallGap" w:sz="24" w:space="0" w:color="auto"/>
            </w:tcBorders>
          </w:tcPr>
          <w:p w:rsidR="00B443BB" w:rsidRPr="007B3C57" w:rsidRDefault="00B443BB" w:rsidP="00044BE3">
            <w:pPr>
              <w:spacing w:before="120"/>
            </w:pPr>
            <w:r>
              <w:t>26,700</w:t>
            </w:r>
          </w:p>
        </w:tc>
      </w:tr>
      <w:tr w:rsidR="00B443BB" w:rsidRPr="007B3C57" w:rsidTr="00B40ED2">
        <w:tc>
          <w:tcPr>
            <w:tcW w:w="1368" w:type="dxa"/>
            <w:tcBorders>
              <w:top w:val="thinThickSmallGap" w:sz="24" w:space="0" w:color="auto"/>
            </w:tcBorders>
          </w:tcPr>
          <w:p w:rsidR="00B443BB" w:rsidRDefault="00B443BB" w:rsidP="00044BE3">
            <w:pPr>
              <w:spacing w:before="120"/>
              <w:jc w:val="center"/>
              <w:rPr>
                <w:b/>
              </w:rPr>
            </w:pPr>
            <w:r>
              <w:rPr>
                <w:b/>
              </w:rPr>
              <w:lastRenderedPageBreak/>
              <w:t>12</w:t>
            </w:r>
          </w:p>
        </w:tc>
        <w:tc>
          <w:tcPr>
            <w:tcW w:w="1620" w:type="dxa"/>
            <w:tcBorders>
              <w:top w:val="thinThickSmallGap" w:sz="24" w:space="0" w:color="auto"/>
            </w:tcBorders>
          </w:tcPr>
          <w:p w:rsidR="00B443BB" w:rsidRPr="007B3C57" w:rsidRDefault="00B443BB" w:rsidP="00044BE3">
            <w:pPr>
              <w:spacing w:before="120"/>
              <w:jc w:val="center"/>
            </w:pPr>
            <w:r>
              <w:t>14,000</w:t>
            </w:r>
          </w:p>
        </w:tc>
        <w:tc>
          <w:tcPr>
            <w:tcW w:w="3240" w:type="dxa"/>
            <w:tcBorders>
              <w:top w:val="thinThickSmallGap" w:sz="24" w:space="0" w:color="auto"/>
            </w:tcBorders>
          </w:tcPr>
          <w:p w:rsidR="00B443BB" w:rsidRPr="00EA33E1" w:rsidRDefault="00B443BB" w:rsidP="00044BE3">
            <w:pPr>
              <w:pStyle w:val="ListParagraph"/>
              <w:numPr>
                <w:ilvl w:val="0"/>
                <w:numId w:val="7"/>
              </w:numPr>
              <w:spacing w:before="120"/>
            </w:pPr>
            <w:r w:rsidRPr="00EA33E1">
              <w:t>Marketing</w:t>
            </w:r>
            <w:r>
              <w:t>- 30</w:t>
            </w:r>
            <w:r w:rsidRPr="00EA33E1">
              <w:t>00</w:t>
            </w:r>
          </w:p>
          <w:p w:rsidR="00B443BB" w:rsidRPr="00EA33E1" w:rsidRDefault="00B443BB" w:rsidP="00044BE3">
            <w:pPr>
              <w:pStyle w:val="ListParagraph"/>
              <w:numPr>
                <w:ilvl w:val="0"/>
                <w:numId w:val="7"/>
              </w:numPr>
              <w:spacing w:before="120"/>
            </w:pPr>
            <w:r w:rsidRPr="00EA33E1">
              <w:t xml:space="preserve">Rent and utilities- 500 </w:t>
            </w:r>
          </w:p>
          <w:p w:rsidR="00B443BB" w:rsidRPr="00A77F9D" w:rsidRDefault="00B443BB" w:rsidP="00044BE3">
            <w:pPr>
              <w:pStyle w:val="ListParagraph"/>
              <w:numPr>
                <w:ilvl w:val="0"/>
                <w:numId w:val="7"/>
              </w:numPr>
              <w:spacing w:before="120"/>
            </w:pPr>
            <w:r w:rsidRPr="00EA33E1">
              <w:t>Wages</w:t>
            </w:r>
            <w:r>
              <w:t>- 3,5</w:t>
            </w:r>
            <w:r w:rsidRPr="00EA33E1">
              <w:t>00</w:t>
            </w:r>
          </w:p>
        </w:tc>
        <w:tc>
          <w:tcPr>
            <w:tcW w:w="1710" w:type="dxa"/>
            <w:tcBorders>
              <w:top w:val="thinThickSmallGap" w:sz="24" w:space="0" w:color="auto"/>
            </w:tcBorders>
          </w:tcPr>
          <w:p w:rsidR="00B443BB" w:rsidRPr="007B3C57" w:rsidRDefault="00B443BB" w:rsidP="00044BE3">
            <w:pPr>
              <w:spacing w:before="120"/>
            </w:pPr>
            <w:r>
              <w:t>7,000</w:t>
            </w:r>
          </w:p>
        </w:tc>
        <w:tc>
          <w:tcPr>
            <w:tcW w:w="1638" w:type="dxa"/>
            <w:tcBorders>
              <w:top w:val="thinThickSmallGap" w:sz="24" w:space="0" w:color="auto"/>
            </w:tcBorders>
          </w:tcPr>
          <w:p w:rsidR="00B443BB" w:rsidRPr="007B3C57" w:rsidRDefault="00B443BB" w:rsidP="00044BE3">
            <w:pPr>
              <w:spacing w:before="120"/>
            </w:pPr>
            <w:r>
              <w:t>33,700</w:t>
            </w:r>
          </w:p>
        </w:tc>
      </w:tr>
    </w:tbl>
    <w:p w:rsidR="00B443BB" w:rsidRPr="005C153F" w:rsidRDefault="00B443BB" w:rsidP="00044BE3">
      <w:pPr>
        <w:spacing w:before="120" w:after="0"/>
        <w:jc w:val="center"/>
        <w:rPr>
          <w:b/>
        </w:rPr>
      </w:pPr>
      <w:r w:rsidRPr="005C153F">
        <w:rPr>
          <w:b/>
        </w:rPr>
        <w:t>Table 2: Cash flow chart</w:t>
      </w:r>
    </w:p>
    <w:p w:rsidR="00B443BB" w:rsidRPr="005C153F" w:rsidRDefault="00B443BB" w:rsidP="00044BE3">
      <w:pPr>
        <w:spacing w:before="120" w:after="0"/>
        <w:rPr>
          <w:b/>
        </w:rPr>
      </w:pPr>
      <w:r w:rsidRPr="005C153F">
        <w:rPr>
          <w:b/>
        </w:rPr>
        <w:t>Assumptions:</w:t>
      </w:r>
    </w:p>
    <w:p w:rsidR="00B443BB" w:rsidRDefault="00B443BB" w:rsidP="00044BE3">
      <w:pPr>
        <w:pStyle w:val="ListParagraph"/>
        <w:numPr>
          <w:ilvl w:val="0"/>
          <w:numId w:val="8"/>
        </w:numPr>
        <w:spacing w:before="120" w:after="0"/>
      </w:pPr>
      <w:r w:rsidRPr="005C153F">
        <w:rPr>
          <w:b/>
        </w:rPr>
        <w:t>Cash Inflows</w:t>
      </w:r>
      <w:r>
        <w:t>: Sales start in Month 3 and grow over time as the brand name gains popularity and the distribution channel is expanded.</w:t>
      </w:r>
    </w:p>
    <w:p w:rsidR="00B443BB" w:rsidRDefault="00B443BB" w:rsidP="00044BE3">
      <w:pPr>
        <w:pStyle w:val="ListParagraph"/>
        <w:numPr>
          <w:ilvl w:val="0"/>
          <w:numId w:val="8"/>
        </w:numPr>
        <w:spacing w:before="120" w:after="0"/>
      </w:pPr>
      <w:r w:rsidRPr="005C153F">
        <w:rPr>
          <w:b/>
        </w:rPr>
        <w:t>Marketing Cost:</w:t>
      </w:r>
      <w:r>
        <w:t xml:space="preserve"> The first few months are high to establish the brand name, and then stretched out to maintain the upward trajectory.</w:t>
      </w:r>
    </w:p>
    <w:p w:rsidR="00B443BB" w:rsidRDefault="00B443BB" w:rsidP="00044BE3">
      <w:pPr>
        <w:pStyle w:val="ListParagraph"/>
        <w:numPr>
          <w:ilvl w:val="0"/>
          <w:numId w:val="8"/>
        </w:numPr>
        <w:spacing w:before="120" w:after="0"/>
      </w:pPr>
      <w:r w:rsidRPr="005C153F">
        <w:rPr>
          <w:b/>
        </w:rPr>
        <w:t>Wages</w:t>
      </w:r>
      <w:r>
        <w:t>: Employees increase gradually with the growth of operations. Salaries will increment as operations expand.</w:t>
      </w:r>
    </w:p>
    <w:p w:rsidR="00B443BB" w:rsidRDefault="00B443BB" w:rsidP="00044BE3">
      <w:pPr>
        <w:pStyle w:val="ListParagraph"/>
        <w:numPr>
          <w:ilvl w:val="0"/>
          <w:numId w:val="8"/>
        </w:numPr>
        <w:spacing w:before="120" w:after="0"/>
      </w:pPr>
      <w:r w:rsidRPr="005C153F">
        <w:rPr>
          <w:b/>
        </w:rPr>
        <w:t>Inventory Costs</w:t>
      </w:r>
      <w:r>
        <w:t>: Periodic restocking as sales expand</w:t>
      </w:r>
    </w:p>
    <w:p w:rsidR="00B443BB" w:rsidRDefault="00B443BB" w:rsidP="00044BE3">
      <w:pPr>
        <w:pStyle w:val="ListParagraph"/>
        <w:numPr>
          <w:ilvl w:val="0"/>
          <w:numId w:val="8"/>
        </w:numPr>
        <w:spacing w:before="120" w:after="0"/>
      </w:pPr>
      <w:r w:rsidRPr="005C153F">
        <w:rPr>
          <w:b/>
        </w:rPr>
        <w:t>Other Costs</w:t>
      </w:r>
      <w:r>
        <w:t>: Rent, utilities, and legal/licensing fees are kept low to maintain lean operations.</w:t>
      </w:r>
    </w:p>
    <w:p w:rsidR="00B443BB" w:rsidRPr="007B3C57" w:rsidRDefault="00B443BB" w:rsidP="00044BE3">
      <w:pPr>
        <w:spacing w:before="120" w:after="0"/>
      </w:pPr>
      <w:r>
        <w:t>The forecast indicates that there is a positive cash flow from Month 3. This forecasting result finally shows a cumulative balance of £33,700 by Month 12, so it has sustainable growth potential.</w:t>
      </w:r>
    </w:p>
    <w:p w:rsidR="00B443BB" w:rsidRDefault="00B443BB" w:rsidP="00044BE3">
      <w:pPr>
        <w:pStyle w:val="Heading1"/>
        <w:spacing w:before="120"/>
      </w:pPr>
      <w:bookmarkStart w:id="7" w:name="_Toc180672169"/>
      <w:r w:rsidRPr="007B3C57">
        <w:t>8. Conclusion</w:t>
      </w:r>
      <w:bookmarkEnd w:id="7"/>
      <w:r w:rsidRPr="007B3C57">
        <w:t xml:space="preserve"> </w:t>
      </w:r>
    </w:p>
    <w:p w:rsidR="00B443BB" w:rsidRPr="004215E2" w:rsidRDefault="00125231" w:rsidP="00044BE3">
      <w:pPr>
        <w:spacing w:before="120" w:after="0"/>
      </w:pPr>
      <w:r w:rsidRPr="00125231">
        <w:t xml:space="preserve">Concisely, Angelic Beauty possesses a wonderful business plan that offers bright new opportunities for a new line of skincare that will appease the rising demands for green and sustainable beauty products within the UK market. With the three important aspects of plant-based ingredients, ethical practices, and environmentally friendly packaging, the brand is well defined to draw conscious consumers, such as millennial and Gen Z. However, the first hurdles are lack of funding and competition from huge brands, proper management through lean management, digital marketing, and suitable partnership will help enhance further development. The cash flow forecast may reveal a positive </w:t>
      </w:r>
      <w:r w:rsidR="00D14C44">
        <w:lastRenderedPageBreak/>
        <w:t>trajectory. T</w:t>
      </w:r>
      <w:r w:rsidRPr="00125231">
        <w:t>herefore, further development sustainability is achievable in this new skincare industry.</w:t>
      </w:r>
    </w:p>
    <w:p w:rsidR="00C17DF6" w:rsidRDefault="00C17DF6" w:rsidP="00044BE3">
      <w:pPr>
        <w:spacing w:before="120" w:after="0" w:line="276" w:lineRule="auto"/>
        <w:jc w:val="left"/>
        <w:rPr>
          <w:rFonts w:eastAsiaTheme="majorEastAsia" w:cstheme="majorBidi"/>
          <w:b/>
          <w:bCs/>
          <w:szCs w:val="28"/>
        </w:rPr>
      </w:pPr>
      <w:r>
        <w:br w:type="page"/>
      </w:r>
    </w:p>
    <w:p w:rsidR="00C06819" w:rsidRDefault="004A6ADA" w:rsidP="00044BE3">
      <w:pPr>
        <w:pStyle w:val="Heading1"/>
        <w:spacing w:before="120"/>
      </w:pPr>
      <w:bookmarkStart w:id="8" w:name="_Toc180672170"/>
      <w:r>
        <w:lastRenderedPageBreak/>
        <w:t>References</w:t>
      </w:r>
      <w:bookmarkEnd w:id="8"/>
      <w:r>
        <w:t xml:space="preserve"> </w:t>
      </w:r>
    </w:p>
    <w:p w:rsidR="00C17DF6" w:rsidRPr="00590D72" w:rsidRDefault="00C17DF6" w:rsidP="00044BE3">
      <w:pPr>
        <w:spacing w:before="120" w:after="0"/>
        <w:rPr>
          <w:lang w:val="en-US"/>
        </w:rPr>
      </w:pPr>
      <w:r w:rsidRPr="00590D72">
        <w:rPr>
          <w:lang w:val="en-US"/>
        </w:rPr>
        <w:t xml:space="preserve">Acharya, M. (2022) </w:t>
      </w:r>
      <w:r w:rsidRPr="00590D72">
        <w:rPr>
          <w:i/>
          <w:iCs/>
          <w:lang w:val="en-US"/>
        </w:rPr>
        <w:t>Advantages and Disadvantages of Private Limited Company</w:t>
      </w:r>
      <w:r w:rsidRPr="00590D72">
        <w:rPr>
          <w:lang w:val="en-US"/>
        </w:rPr>
        <w:t xml:space="preserve">, </w:t>
      </w:r>
      <w:r w:rsidRPr="00590D72">
        <w:rPr>
          <w:i/>
          <w:iCs/>
          <w:lang w:val="en-US"/>
        </w:rPr>
        <w:t>cleartax.in</w:t>
      </w:r>
      <w:r w:rsidRPr="00590D72">
        <w:rPr>
          <w:lang w:val="en-US"/>
        </w:rPr>
        <w:t>. Available at: https://cleartax.in/s/advantages-and-disadvantages-private-limited-company (Accessed: 24 October 2024).</w:t>
      </w:r>
    </w:p>
    <w:p w:rsidR="00C17DF6" w:rsidRPr="00EC776A" w:rsidRDefault="00C17DF6" w:rsidP="00044BE3">
      <w:pPr>
        <w:spacing w:before="120" w:after="0"/>
        <w:rPr>
          <w:lang w:val="en-US"/>
        </w:rPr>
      </w:pPr>
      <w:r w:rsidRPr="00EC776A">
        <w:rPr>
          <w:lang w:val="en-US"/>
        </w:rPr>
        <w:t xml:space="preserve">Azzahrah, A.A., Rakib, M. and Jufri, M. (2023) ‘Product Diversification to Increase Consumer Satisfaction: A Development Research Study’, </w:t>
      </w:r>
      <w:r w:rsidRPr="00EC776A">
        <w:rPr>
          <w:i/>
          <w:iCs/>
          <w:lang w:val="en-US"/>
        </w:rPr>
        <w:t>International Journal of Current Science Research and Review</w:t>
      </w:r>
      <w:r w:rsidRPr="00EC776A">
        <w:rPr>
          <w:lang w:val="en-US"/>
        </w:rPr>
        <w:t>, 06(11). Available at: https://doi.org/10.47191/ijcsrr/v6-i11-33.</w:t>
      </w:r>
    </w:p>
    <w:p w:rsidR="00C17DF6" w:rsidRPr="00467AE5" w:rsidRDefault="00C17DF6" w:rsidP="00044BE3">
      <w:pPr>
        <w:spacing w:before="120" w:after="0"/>
        <w:rPr>
          <w:lang w:val="en-US"/>
        </w:rPr>
      </w:pPr>
      <w:r w:rsidRPr="00467AE5">
        <w:rPr>
          <w:lang w:val="en-US"/>
        </w:rPr>
        <w:t xml:space="preserve">Business Queensland (2022) </w:t>
      </w:r>
      <w:r w:rsidRPr="00467AE5">
        <w:rPr>
          <w:i/>
          <w:iCs/>
          <w:lang w:val="en-US"/>
        </w:rPr>
        <w:t>Improving your customer service</w:t>
      </w:r>
      <w:r w:rsidRPr="00467AE5">
        <w:rPr>
          <w:lang w:val="en-US"/>
        </w:rPr>
        <w:t xml:space="preserve">, </w:t>
      </w:r>
      <w:r w:rsidRPr="00467AE5">
        <w:rPr>
          <w:i/>
          <w:iCs/>
          <w:lang w:val="en-US"/>
        </w:rPr>
        <w:t>www.business.qld.gov.au</w:t>
      </w:r>
      <w:r w:rsidRPr="00467AE5">
        <w:rPr>
          <w:lang w:val="en-US"/>
        </w:rPr>
        <w:t>. Available at: https://www.business.qld.gov.au/running-business/marketing-sales/customer-service/improving (Accessed: 24 October 2024).</w:t>
      </w:r>
    </w:p>
    <w:p w:rsidR="00C17DF6" w:rsidRPr="00590D72" w:rsidRDefault="00C17DF6" w:rsidP="00044BE3">
      <w:pPr>
        <w:spacing w:before="120" w:after="0"/>
        <w:rPr>
          <w:lang w:val="en-US"/>
        </w:rPr>
      </w:pPr>
      <w:r w:rsidRPr="00590D72">
        <w:rPr>
          <w:lang w:val="en-US"/>
        </w:rPr>
        <w:t xml:space="preserve">Chevalier, S. (2024) </w:t>
      </w:r>
      <w:r w:rsidRPr="00590D72">
        <w:rPr>
          <w:i/>
          <w:iCs/>
          <w:lang w:val="en-US"/>
        </w:rPr>
        <w:t>Topic: Gen Z online shopping behavior</w:t>
      </w:r>
      <w:r w:rsidRPr="00590D72">
        <w:rPr>
          <w:lang w:val="en-US"/>
        </w:rPr>
        <w:t xml:space="preserve">, </w:t>
      </w:r>
      <w:r w:rsidRPr="00590D72">
        <w:rPr>
          <w:i/>
          <w:iCs/>
          <w:lang w:val="en-US"/>
        </w:rPr>
        <w:t>Statista</w:t>
      </w:r>
      <w:r w:rsidRPr="00590D72">
        <w:rPr>
          <w:lang w:val="en-US"/>
        </w:rPr>
        <w:t>. Available at: https://www.statista.com/topics/11087/gen-z-online-shopping-behavior/#topicOverview (Accessed: 24 October 2024).</w:t>
      </w:r>
    </w:p>
    <w:p w:rsidR="00C17DF6" w:rsidRPr="00590D72" w:rsidRDefault="00C17DF6" w:rsidP="00044BE3">
      <w:pPr>
        <w:spacing w:before="120" w:after="0"/>
        <w:rPr>
          <w:lang w:val="en-US"/>
        </w:rPr>
      </w:pPr>
      <w:r w:rsidRPr="00590D72">
        <w:rPr>
          <w:lang w:val="en-US"/>
        </w:rPr>
        <w:t xml:space="preserve">Freedman, J. (2020) ‘Limited Liability: Large Company Theory and Small Firms’, </w:t>
      </w:r>
      <w:r w:rsidRPr="00590D72">
        <w:rPr>
          <w:i/>
          <w:iCs/>
          <w:lang w:val="en-US"/>
        </w:rPr>
        <w:t>Modern Law Review</w:t>
      </w:r>
      <w:r w:rsidRPr="00590D72">
        <w:rPr>
          <w:lang w:val="en-US"/>
        </w:rPr>
        <w:t>, 63(3), pp. 317–354. Available at: https://doi.org/10.1111/1468-2230.00267.</w:t>
      </w:r>
    </w:p>
    <w:p w:rsidR="00C17DF6" w:rsidRPr="00590D72" w:rsidRDefault="00C17DF6" w:rsidP="00044BE3">
      <w:pPr>
        <w:spacing w:before="120" w:after="0"/>
        <w:rPr>
          <w:lang w:val="en-US"/>
        </w:rPr>
      </w:pPr>
      <w:r w:rsidRPr="00590D72">
        <w:rPr>
          <w:lang w:val="en-US"/>
        </w:rPr>
        <w:t xml:space="preserve">Gomes, S., Lopes, J.M. and Nogueira, S. (2023) ‘Willingness to pay more for green products: A critical challenge for Gen Z’, </w:t>
      </w:r>
      <w:r w:rsidRPr="00590D72">
        <w:rPr>
          <w:i/>
          <w:iCs/>
          <w:lang w:val="en-US"/>
        </w:rPr>
        <w:t>Journal of Cleaner Production</w:t>
      </w:r>
      <w:r w:rsidRPr="00590D72">
        <w:rPr>
          <w:lang w:val="en-US"/>
        </w:rPr>
        <w:t>, 390(136092). Available at: https://doi.org/10.1016/j.jclepro.2023.136092.</w:t>
      </w:r>
    </w:p>
    <w:p w:rsidR="00C17DF6" w:rsidRPr="00EC776A" w:rsidRDefault="00C17DF6" w:rsidP="00044BE3">
      <w:pPr>
        <w:spacing w:before="120" w:after="0"/>
        <w:rPr>
          <w:lang w:val="en-US"/>
        </w:rPr>
      </w:pPr>
      <w:r w:rsidRPr="00EC776A">
        <w:rPr>
          <w:lang w:val="en-US"/>
        </w:rPr>
        <w:t xml:space="preserve">Han, X., Lin, T.X. and Wang, X. (2024) ‘Mitigate cross-market competition caused by the risk of uncertainty and improve firm performance through business intelligence’, </w:t>
      </w:r>
      <w:r w:rsidRPr="00EC776A">
        <w:rPr>
          <w:i/>
          <w:iCs/>
          <w:lang w:val="en-US"/>
        </w:rPr>
        <w:t>Heliyon</w:t>
      </w:r>
      <w:r w:rsidRPr="00EC776A">
        <w:rPr>
          <w:lang w:val="en-US"/>
        </w:rPr>
        <w:t>, 10(14), pp. e34542–e34542. Available at: https://doi.org/10.1016/j.heliyon.2024.e34542.</w:t>
      </w:r>
    </w:p>
    <w:p w:rsidR="00C17DF6" w:rsidRPr="00590D72" w:rsidRDefault="00C17DF6" w:rsidP="00044BE3">
      <w:pPr>
        <w:spacing w:before="120" w:after="0"/>
        <w:rPr>
          <w:lang w:val="en-US"/>
        </w:rPr>
      </w:pPr>
      <w:r w:rsidRPr="00590D72">
        <w:rPr>
          <w:lang w:val="en-US"/>
        </w:rPr>
        <w:t xml:space="preserve">iTech (2022) </w:t>
      </w:r>
      <w:r w:rsidRPr="00590D72">
        <w:rPr>
          <w:i/>
          <w:iCs/>
          <w:lang w:val="en-US"/>
        </w:rPr>
        <w:t>Omnichannel Marketing vs Multichannel Marketing: Why It’s Important - iTech</w:t>
      </w:r>
      <w:r w:rsidRPr="00590D72">
        <w:rPr>
          <w:lang w:val="en-US"/>
        </w:rPr>
        <w:t xml:space="preserve">, </w:t>
      </w:r>
      <w:r w:rsidRPr="00590D72">
        <w:rPr>
          <w:i/>
          <w:iCs/>
          <w:lang w:val="en-US"/>
        </w:rPr>
        <w:t>iTech</w:t>
      </w:r>
      <w:r w:rsidRPr="00590D72">
        <w:rPr>
          <w:lang w:val="en-US"/>
        </w:rPr>
        <w:t>. Available at: https://itechindia.co/article/multichannel-marketing-vs-omnichannel-marketing/ (Accessed: 24 October 2024).</w:t>
      </w:r>
    </w:p>
    <w:p w:rsidR="00C17DF6" w:rsidRPr="00590D72" w:rsidRDefault="00C17DF6" w:rsidP="00044BE3">
      <w:pPr>
        <w:spacing w:before="120" w:after="0"/>
        <w:rPr>
          <w:lang w:val="en-US"/>
        </w:rPr>
      </w:pPr>
      <w:r w:rsidRPr="00590D72">
        <w:rPr>
          <w:lang w:val="en-US"/>
        </w:rPr>
        <w:t xml:space="preserve">Manel, H. and Feyrouz, S. (2020) </w:t>
      </w:r>
      <w:r w:rsidRPr="00590D72">
        <w:rPr>
          <w:i/>
          <w:iCs/>
          <w:lang w:val="en-US"/>
        </w:rPr>
        <w:t xml:space="preserve">DEMOCRATIC AND POPULAR REPUBLIC OF ALGERIA MINISTRY OF HIGHER EDUCATION AND SCIENTIFIC RESEARCH Ecole </w:t>
      </w:r>
      <w:r w:rsidRPr="00590D72">
        <w:rPr>
          <w:i/>
          <w:iCs/>
          <w:lang w:val="en-US"/>
        </w:rPr>
        <w:lastRenderedPageBreak/>
        <w:t>Supérieure de Commerce Effects of Sales Promotions on Consumers’ Brand Preference Case of Promotions on Home Appliances A Paper Submitted in Partial Fulfillment of the Requirements for Masters’ Degree in Commercial Sciences Major: Distribution Management</w:t>
      </w:r>
      <w:r w:rsidRPr="00590D72">
        <w:rPr>
          <w:lang w:val="en-US"/>
        </w:rPr>
        <w:t>. Available at: http://dspace.esc-alger.dz:8080/xmlui/bitstream/handle/123456789/168/Manel%20Haddadi-Dissertation.pdf?sequence=3 (Accessed: 24 October 2024).</w:t>
      </w:r>
    </w:p>
    <w:p w:rsidR="00C17DF6" w:rsidRPr="008674B0" w:rsidRDefault="00C17DF6" w:rsidP="00044BE3">
      <w:pPr>
        <w:spacing w:before="120" w:after="0"/>
        <w:rPr>
          <w:lang w:val="en-US"/>
        </w:rPr>
      </w:pPr>
      <w:r w:rsidRPr="008674B0">
        <w:rPr>
          <w:lang w:val="en-US"/>
        </w:rPr>
        <w:t xml:space="preserve">McKinsey (2020) </w:t>
      </w:r>
      <w:r w:rsidRPr="008674B0">
        <w:rPr>
          <w:i/>
          <w:iCs/>
          <w:lang w:val="en-US"/>
        </w:rPr>
        <w:t>Lean management or agile? The right answer may be both | McKinsey</w:t>
      </w:r>
      <w:r w:rsidRPr="008674B0">
        <w:rPr>
          <w:lang w:val="en-US"/>
        </w:rPr>
        <w:t xml:space="preserve">, </w:t>
      </w:r>
      <w:r w:rsidRPr="008674B0">
        <w:rPr>
          <w:i/>
          <w:iCs/>
          <w:lang w:val="en-US"/>
        </w:rPr>
        <w:t>www.mckinsey.com</w:t>
      </w:r>
      <w:r w:rsidRPr="008674B0">
        <w:rPr>
          <w:lang w:val="en-US"/>
        </w:rPr>
        <w:t>. Available at: https://www.mckinsey.com/capabilities/operations/our-insights/lean-management-or-agile-the-right-answer-may-be-both (Accessed: 24 October 2024).</w:t>
      </w:r>
    </w:p>
    <w:p w:rsidR="00C17DF6" w:rsidRPr="006B30B9" w:rsidRDefault="00C17DF6" w:rsidP="00044BE3">
      <w:pPr>
        <w:spacing w:before="120" w:after="0"/>
        <w:rPr>
          <w:lang w:val="en-US"/>
        </w:rPr>
      </w:pPr>
      <w:r w:rsidRPr="006B30B9">
        <w:rPr>
          <w:lang w:val="en-US"/>
        </w:rPr>
        <w:t xml:space="preserve">Moosivand, A., Ghatari, A.R. and Rasekh, H.R. (2019) ‘Supply Chain Challenges in Pharmaceutical Manufacturing Companies: Using Qualitative System Dynamics Methodology’, </w:t>
      </w:r>
      <w:r w:rsidRPr="006B30B9">
        <w:rPr>
          <w:i/>
          <w:iCs/>
          <w:lang w:val="en-US"/>
        </w:rPr>
        <w:t>Iranian Journal of Pharmaceutical Research : IJPR</w:t>
      </w:r>
      <w:r w:rsidRPr="006B30B9">
        <w:rPr>
          <w:lang w:val="en-US"/>
        </w:rPr>
        <w:t>, 18(2), pp. 1103–1116. Available at: https://doi.org/10.22037/ijpr.2019.2389.</w:t>
      </w:r>
    </w:p>
    <w:p w:rsidR="00C17DF6" w:rsidRPr="00590D72" w:rsidRDefault="00C17DF6" w:rsidP="00044BE3">
      <w:pPr>
        <w:spacing w:before="120" w:after="0"/>
      </w:pPr>
      <w:r w:rsidRPr="00806538">
        <w:t>Niosi, A. (2020) ‘Reading: Defining the Marketing Mix’, ecampusontario.pressbooks.pub [Preprint]. Available at: https://ecampusontario.pressbooks.pub/pr72250/chapter/outcome-marketing-mix/ (Accessed: 24 October 2024).</w:t>
      </w:r>
    </w:p>
    <w:p w:rsidR="00C17DF6" w:rsidRPr="00590D72" w:rsidRDefault="00C17DF6" w:rsidP="00044BE3">
      <w:pPr>
        <w:spacing w:before="120" w:after="0"/>
        <w:rPr>
          <w:lang w:val="en-US"/>
        </w:rPr>
      </w:pPr>
      <w:r w:rsidRPr="00590D72">
        <w:rPr>
          <w:lang w:val="en-US"/>
        </w:rPr>
        <w:t xml:space="preserve">Shankar, V. and Kushwaha, T. (2020) ‘Omnichannel Marketing: Are Cross-Channel Effects Symmetric?’, </w:t>
      </w:r>
      <w:r w:rsidRPr="00590D72">
        <w:rPr>
          <w:i/>
          <w:iCs/>
          <w:lang w:val="en-US"/>
        </w:rPr>
        <w:t>International Journal of Research in Marketing</w:t>
      </w:r>
      <w:r w:rsidRPr="00590D72">
        <w:rPr>
          <w:lang w:val="en-US"/>
        </w:rPr>
        <w:t>, 38(2). Available at: https://doi.org/10.1016/j.ijresmar.2020.09.001.</w:t>
      </w:r>
    </w:p>
    <w:p w:rsidR="00C17DF6" w:rsidRPr="00590D72" w:rsidRDefault="00C17DF6" w:rsidP="00044BE3">
      <w:pPr>
        <w:spacing w:before="120" w:after="0"/>
        <w:rPr>
          <w:lang w:val="en-US"/>
        </w:rPr>
      </w:pPr>
      <w:r w:rsidRPr="00590D72">
        <w:rPr>
          <w:lang w:val="en-US"/>
        </w:rPr>
        <w:t xml:space="preserve">Sharma, V. (2022) </w:t>
      </w:r>
      <w:r w:rsidRPr="00590D72">
        <w:rPr>
          <w:i/>
          <w:iCs/>
          <w:lang w:val="en-US"/>
        </w:rPr>
        <w:t>5 Reasons to Register Private Limited Company - Filemydoc.com</w:t>
      </w:r>
      <w:r w:rsidRPr="00590D72">
        <w:rPr>
          <w:lang w:val="en-US"/>
        </w:rPr>
        <w:t xml:space="preserve">, </w:t>
      </w:r>
      <w:r w:rsidRPr="00590D72">
        <w:rPr>
          <w:i/>
          <w:iCs/>
          <w:lang w:val="en-US"/>
        </w:rPr>
        <w:t>Filemydoc.com</w:t>
      </w:r>
      <w:r w:rsidRPr="00590D72">
        <w:rPr>
          <w:lang w:val="en-US"/>
        </w:rPr>
        <w:t>. Available at: https://filemydoc.com/blog/featured/5-reasons-to-register-private-limited-company/ (Accessed: 24 October 2024).</w:t>
      </w:r>
    </w:p>
    <w:p w:rsidR="00C17DF6" w:rsidRPr="006C7BD5" w:rsidRDefault="00C17DF6" w:rsidP="00044BE3">
      <w:pPr>
        <w:spacing w:before="120" w:after="0"/>
        <w:rPr>
          <w:lang w:val="en-US"/>
        </w:rPr>
      </w:pPr>
      <w:r w:rsidRPr="006C7BD5">
        <w:rPr>
          <w:lang w:val="en-US"/>
        </w:rPr>
        <w:t xml:space="preserve">Sharma, D.V. (2021) </w:t>
      </w:r>
      <w:r w:rsidRPr="006C7BD5">
        <w:rPr>
          <w:i/>
          <w:iCs/>
          <w:lang w:val="en-US"/>
        </w:rPr>
        <w:t>The Rising Demand for Sustainable Beauty Brands</w:t>
      </w:r>
      <w:r w:rsidRPr="006C7BD5">
        <w:rPr>
          <w:lang w:val="en-US"/>
        </w:rPr>
        <w:t xml:space="preserve">, </w:t>
      </w:r>
      <w:r w:rsidRPr="006C7BD5">
        <w:rPr>
          <w:i/>
          <w:iCs/>
          <w:lang w:val="en-US"/>
        </w:rPr>
        <w:t>Indian Retailer</w:t>
      </w:r>
      <w:r w:rsidRPr="006C7BD5">
        <w:rPr>
          <w:lang w:val="en-US"/>
        </w:rPr>
        <w:t>. Available at: https://www.indianretailer.com/article/retail-people/sustainability/the-rising-demand-for-sustainable-beauty-brands.a7328 (Accessed: 24 October 2024).</w:t>
      </w:r>
    </w:p>
    <w:p w:rsidR="00C17DF6" w:rsidRPr="00DF1E6B" w:rsidRDefault="00C17DF6" w:rsidP="00044BE3">
      <w:pPr>
        <w:spacing w:before="120" w:after="0"/>
        <w:rPr>
          <w:lang w:val="en-US"/>
        </w:rPr>
      </w:pPr>
      <w:r w:rsidRPr="00DF1E6B">
        <w:rPr>
          <w:lang w:val="en-US"/>
        </w:rPr>
        <w:lastRenderedPageBreak/>
        <w:t xml:space="preserve">Slattery, O., Trubetskaya, A., Moore, S. and McDermott, O. (2022) ‘A Review of Lean Methodology Application and Its Integration in Medical Device New Product Introduction Processes’, </w:t>
      </w:r>
      <w:r w:rsidRPr="00DF1E6B">
        <w:rPr>
          <w:i/>
          <w:iCs/>
          <w:lang w:val="en-US"/>
        </w:rPr>
        <w:t>Processes</w:t>
      </w:r>
      <w:r w:rsidRPr="00DF1E6B">
        <w:rPr>
          <w:lang w:val="en-US"/>
        </w:rPr>
        <w:t>, 10(10), p. 2005. Available at: https://doi.org/10.3390/pr10102005.</w:t>
      </w:r>
    </w:p>
    <w:p w:rsidR="00C17DF6" w:rsidRPr="00590D72" w:rsidRDefault="00C17DF6" w:rsidP="00044BE3">
      <w:pPr>
        <w:spacing w:before="120" w:after="0"/>
        <w:rPr>
          <w:lang w:val="en-US"/>
        </w:rPr>
      </w:pPr>
      <w:r w:rsidRPr="00590D72">
        <w:rPr>
          <w:lang w:val="en-US"/>
        </w:rPr>
        <w:t xml:space="preserve">Statista (2022) </w:t>
      </w:r>
      <w:r w:rsidRPr="00590D72">
        <w:rPr>
          <w:i/>
          <w:iCs/>
          <w:lang w:val="en-US"/>
        </w:rPr>
        <w:t>UK: retail e-commerce sales growth 2020-2026</w:t>
      </w:r>
      <w:r w:rsidRPr="00590D72">
        <w:rPr>
          <w:lang w:val="en-US"/>
        </w:rPr>
        <w:t xml:space="preserve">, </w:t>
      </w:r>
      <w:r w:rsidRPr="00590D72">
        <w:rPr>
          <w:i/>
          <w:iCs/>
          <w:lang w:val="en-US"/>
        </w:rPr>
        <w:t>Statista</w:t>
      </w:r>
      <w:r w:rsidRPr="00590D72">
        <w:rPr>
          <w:lang w:val="en-US"/>
        </w:rPr>
        <w:t>. Available at: https://www.statista.com/statistics/1401033/e-commerce-retail-salesgrowth-in-the-united-kingdom-uk/ (Accessed: 24 October 2024).</w:t>
      </w:r>
    </w:p>
    <w:p w:rsidR="00C17DF6" w:rsidRPr="00590D72" w:rsidRDefault="00C17DF6" w:rsidP="00044BE3">
      <w:pPr>
        <w:spacing w:before="120" w:after="0"/>
        <w:rPr>
          <w:lang w:val="en-US"/>
        </w:rPr>
      </w:pPr>
      <w:r w:rsidRPr="00590D72">
        <w:rPr>
          <w:lang w:val="en-US"/>
        </w:rPr>
        <w:t xml:space="preserve">Statista (2024) </w:t>
      </w:r>
      <w:r w:rsidRPr="00590D72">
        <w:rPr>
          <w:i/>
          <w:iCs/>
          <w:lang w:val="en-US"/>
        </w:rPr>
        <w:t>Natural cosmetics revenue Europe 2012-2025</w:t>
      </w:r>
      <w:r w:rsidRPr="00590D72">
        <w:rPr>
          <w:lang w:val="en-US"/>
        </w:rPr>
        <w:t xml:space="preserve">, </w:t>
      </w:r>
      <w:r w:rsidRPr="00590D72">
        <w:rPr>
          <w:i/>
          <w:iCs/>
          <w:lang w:val="en-US"/>
        </w:rPr>
        <w:t>Statista</w:t>
      </w:r>
      <w:r w:rsidRPr="00590D72">
        <w:rPr>
          <w:lang w:val="en-US"/>
        </w:rPr>
        <w:t>. Available at: https://www.statista.com/forecasts/1221138/europe-revenue-natural-cosmetics-market (Accessed: 24 October 2024).</w:t>
      </w:r>
    </w:p>
    <w:p w:rsidR="00C17DF6" w:rsidRDefault="00C17DF6" w:rsidP="00044BE3">
      <w:pPr>
        <w:spacing w:before="120" w:after="0"/>
        <w:rPr>
          <w:lang w:val="en-US"/>
        </w:rPr>
      </w:pPr>
      <w:r w:rsidRPr="00590D72">
        <w:rPr>
          <w:lang w:val="en-US"/>
        </w:rPr>
        <w:t xml:space="preserve">Veleva, S.S. and Tsvetanova, A.I. (2020) ‘Characteristics of the Digital Marketing Advantages and Disadvantages’, </w:t>
      </w:r>
      <w:r w:rsidRPr="00590D72">
        <w:rPr>
          <w:i/>
          <w:iCs/>
          <w:lang w:val="en-US"/>
        </w:rPr>
        <w:t>IOP Conference Series: Materials Science and Engineering</w:t>
      </w:r>
      <w:r w:rsidRPr="00590D72">
        <w:rPr>
          <w:lang w:val="en-US"/>
        </w:rPr>
        <w:t xml:space="preserve">, 940(1), p. 012065. Available at: </w:t>
      </w:r>
      <w:r w:rsidRPr="002D18B3">
        <w:rPr>
          <w:lang w:val="en-US"/>
        </w:rPr>
        <w:t>https://doi.org/10.1088/1757-899X/940/1/012065</w:t>
      </w:r>
      <w:r w:rsidRPr="00590D72">
        <w:rPr>
          <w:lang w:val="en-US"/>
        </w:rPr>
        <w:t>.</w:t>
      </w:r>
    </w:p>
    <w:p w:rsidR="00C17DF6" w:rsidRPr="00432C20" w:rsidRDefault="00C17DF6" w:rsidP="00044BE3">
      <w:pPr>
        <w:spacing w:before="120" w:after="0"/>
        <w:rPr>
          <w:lang w:val="en-US"/>
        </w:rPr>
      </w:pPr>
      <w:r w:rsidRPr="00432C20">
        <w:rPr>
          <w:lang w:val="en-US"/>
        </w:rPr>
        <w:t xml:space="preserve">Yanir, B. and Narkhede, P. (PD) (2023) </w:t>
      </w:r>
      <w:r w:rsidRPr="00432C20">
        <w:rPr>
          <w:i/>
          <w:iCs/>
          <w:lang w:val="en-US"/>
        </w:rPr>
        <w:t>How can your packaging design align with your brand identity?</w:t>
      </w:r>
      <w:r w:rsidRPr="00432C20">
        <w:rPr>
          <w:lang w:val="en-US"/>
        </w:rPr>
        <w:t xml:space="preserve">, </w:t>
      </w:r>
      <w:r w:rsidRPr="00432C20">
        <w:rPr>
          <w:i/>
          <w:iCs/>
          <w:lang w:val="en-US"/>
        </w:rPr>
        <w:t>www.linkedin.com</w:t>
      </w:r>
      <w:r w:rsidRPr="00432C20">
        <w:rPr>
          <w:lang w:val="en-US"/>
        </w:rPr>
        <w:t>. Available at: https://www.linkedin.com/advice/0/how-can-your-packaging-design-align-brand-identity-1enbf (Accessed: 24 October 2024).</w:t>
      </w:r>
    </w:p>
    <w:p w:rsidR="002D18B3" w:rsidRPr="008674B0" w:rsidRDefault="002D18B3" w:rsidP="00044BE3">
      <w:pPr>
        <w:spacing w:before="120" w:after="0"/>
      </w:pPr>
    </w:p>
    <w:p w:rsidR="002D18B3" w:rsidRPr="00590D72" w:rsidRDefault="002D18B3" w:rsidP="00044BE3">
      <w:pPr>
        <w:spacing w:before="120" w:after="0"/>
        <w:rPr>
          <w:lang w:val="en-US"/>
        </w:rPr>
      </w:pPr>
    </w:p>
    <w:sectPr w:rsidR="002D18B3" w:rsidRPr="00590D72" w:rsidSect="00C06819">
      <w:footerReference w:type="default" r:id="rId16"/>
      <w:pgSz w:w="12240" w:h="15840"/>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7D14" w:rsidRDefault="00477D14" w:rsidP="00586129">
      <w:pPr>
        <w:spacing w:after="0" w:line="240" w:lineRule="auto"/>
      </w:pPr>
      <w:r>
        <w:separator/>
      </w:r>
    </w:p>
  </w:endnote>
  <w:endnote w:type="continuationSeparator" w:id="1">
    <w:p w:rsidR="00477D14" w:rsidRDefault="00477D14" w:rsidP="0058612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7620985"/>
      <w:docPartObj>
        <w:docPartGallery w:val="Page Numbers (Bottom of Page)"/>
        <w:docPartUnique/>
      </w:docPartObj>
    </w:sdtPr>
    <w:sdtContent>
      <w:p w:rsidR="00586129" w:rsidRDefault="00C6009C">
        <w:pPr>
          <w:pStyle w:val="Footer"/>
          <w:jc w:val="right"/>
        </w:pPr>
        <w:fldSimple w:instr=" PAGE   \* MERGEFORMAT ">
          <w:r w:rsidR="00044BE3">
            <w:rPr>
              <w:noProof/>
            </w:rPr>
            <w:t>1</w:t>
          </w:r>
        </w:fldSimple>
      </w:p>
    </w:sdtContent>
  </w:sdt>
  <w:p w:rsidR="00586129" w:rsidRDefault="0058612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7D14" w:rsidRDefault="00477D14" w:rsidP="00586129">
      <w:pPr>
        <w:spacing w:after="0" w:line="240" w:lineRule="auto"/>
      </w:pPr>
      <w:r>
        <w:separator/>
      </w:r>
    </w:p>
  </w:footnote>
  <w:footnote w:type="continuationSeparator" w:id="1">
    <w:p w:rsidR="00477D14" w:rsidRDefault="00477D14" w:rsidP="0058612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400BA8"/>
    <w:multiLevelType w:val="hybridMultilevel"/>
    <w:tmpl w:val="AC72452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2685DBE"/>
    <w:multiLevelType w:val="hybridMultilevel"/>
    <w:tmpl w:val="01B4989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EC92F24"/>
    <w:multiLevelType w:val="hybridMultilevel"/>
    <w:tmpl w:val="5DDE7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ACC105B"/>
    <w:multiLevelType w:val="hybridMultilevel"/>
    <w:tmpl w:val="46966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0902F9"/>
    <w:multiLevelType w:val="hybridMultilevel"/>
    <w:tmpl w:val="7F9849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0DF71A2"/>
    <w:multiLevelType w:val="hybridMultilevel"/>
    <w:tmpl w:val="5EAEBEA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44897385"/>
    <w:multiLevelType w:val="hybridMultilevel"/>
    <w:tmpl w:val="2B888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D062D97"/>
    <w:multiLevelType w:val="hybridMultilevel"/>
    <w:tmpl w:val="59D85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6"/>
  </w:num>
  <w:num w:numId="4">
    <w:abstractNumId w:val="2"/>
  </w:num>
  <w:num w:numId="5">
    <w:abstractNumId w:val="5"/>
  </w:num>
  <w:num w:numId="6">
    <w:abstractNumId w:val="0"/>
  </w:num>
  <w:num w:numId="7">
    <w:abstractNumId w:val="1"/>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C06819"/>
    <w:rsid w:val="00033AE4"/>
    <w:rsid w:val="00044BE3"/>
    <w:rsid w:val="00122888"/>
    <w:rsid w:val="0012328A"/>
    <w:rsid w:val="00125231"/>
    <w:rsid w:val="0022229F"/>
    <w:rsid w:val="00275122"/>
    <w:rsid w:val="002D18B3"/>
    <w:rsid w:val="003507BC"/>
    <w:rsid w:val="00355538"/>
    <w:rsid w:val="003C52A7"/>
    <w:rsid w:val="004018F5"/>
    <w:rsid w:val="00401E9B"/>
    <w:rsid w:val="00414652"/>
    <w:rsid w:val="00445C80"/>
    <w:rsid w:val="004664BC"/>
    <w:rsid w:val="00477D14"/>
    <w:rsid w:val="004A6ADA"/>
    <w:rsid w:val="004C3B35"/>
    <w:rsid w:val="005370E1"/>
    <w:rsid w:val="00586129"/>
    <w:rsid w:val="00590D72"/>
    <w:rsid w:val="005A3361"/>
    <w:rsid w:val="005D7F56"/>
    <w:rsid w:val="005E50CA"/>
    <w:rsid w:val="0062063F"/>
    <w:rsid w:val="006319AA"/>
    <w:rsid w:val="006811FD"/>
    <w:rsid w:val="006862A2"/>
    <w:rsid w:val="00700A0A"/>
    <w:rsid w:val="007226E4"/>
    <w:rsid w:val="00765F15"/>
    <w:rsid w:val="0077170C"/>
    <w:rsid w:val="00806538"/>
    <w:rsid w:val="008C2590"/>
    <w:rsid w:val="009966B2"/>
    <w:rsid w:val="00997F3F"/>
    <w:rsid w:val="009B413E"/>
    <w:rsid w:val="00A708FF"/>
    <w:rsid w:val="00A95F9B"/>
    <w:rsid w:val="00B1635A"/>
    <w:rsid w:val="00B16A75"/>
    <w:rsid w:val="00B443BB"/>
    <w:rsid w:val="00B63A5B"/>
    <w:rsid w:val="00B9074D"/>
    <w:rsid w:val="00BE1C04"/>
    <w:rsid w:val="00C06819"/>
    <w:rsid w:val="00C17DF6"/>
    <w:rsid w:val="00C3422D"/>
    <w:rsid w:val="00C6009C"/>
    <w:rsid w:val="00C73C44"/>
    <w:rsid w:val="00CF23F1"/>
    <w:rsid w:val="00CF5FC4"/>
    <w:rsid w:val="00D14C44"/>
    <w:rsid w:val="00D33612"/>
    <w:rsid w:val="00D71A9A"/>
    <w:rsid w:val="00E017F5"/>
    <w:rsid w:val="00E9013C"/>
    <w:rsid w:val="00F1361D"/>
    <w:rsid w:val="00F42BA1"/>
    <w:rsid w:val="00F42BD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6819"/>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C06819"/>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C06819"/>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819"/>
    <w:rPr>
      <w:rFonts w:ascii="Arial" w:eastAsiaTheme="majorEastAsia" w:hAnsi="Arial" w:cstheme="majorBidi"/>
      <w:b/>
      <w:bCs/>
      <w:sz w:val="24"/>
      <w:szCs w:val="28"/>
      <w:lang w:val="en-GB"/>
    </w:rPr>
  </w:style>
  <w:style w:type="character" w:customStyle="1" w:styleId="Heading2Char">
    <w:name w:val="Heading 2 Char"/>
    <w:basedOn w:val="DefaultParagraphFont"/>
    <w:link w:val="Heading2"/>
    <w:uiPriority w:val="9"/>
    <w:semiHidden/>
    <w:rsid w:val="00C06819"/>
    <w:rPr>
      <w:rFonts w:ascii="Arial" w:eastAsiaTheme="majorEastAsia" w:hAnsi="Arial" w:cstheme="majorBidi"/>
      <w:b/>
      <w:bCs/>
      <w:sz w:val="24"/>
      <w:szCs w:val="26"/>
      <w:lang w:val="en-GB"/>
    </w:rPr>
  </w:style>
  <w:style w:type="paragraph" w:styleId="BalloonText">
    <w:name w:val="Balloon Text"/>
    <w:basedOn w:val="Normal"/>
    <w:link w:val="BalloonTextChar"/>
    <w:uiPriority w:val="99"/>
    <w:semiHidden/>
    <w:unhideWhenUsed/>
    <w:rsid w:val="00C068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6819"/>
    <w:rPr>
      <w:rFonts w:ascii="Tahoma" w:hAnsi="Tahoma" w:cs="Tahoma"/>
      <w:sz w:val="16"/>
      <w:szCs w:val="16"/>
      <w:lang w:val="en-GB"/>
    </w:rPr>
  </w:style>
  <w:style w:type="character" w:styleId="Strong">
    <w:name w:val="Strong"/>
    <w:basedOn w:val="DefaultParagraphFont"/>
    <w:uiPriority w:val="22"/>
    <w:qFormat/>
    <w:rsid w:val="00CF5FC4"/>
    <w:rPr>
      <w:b/>
      <w:bCs/>
    </w:rPr>
  </w:style>
  <w:style w:type="paragraph" w:styleId="Header">
    <w:name w:val="header"/>
    <w:basedOn w:val="Normal"/>
    <w:link w:val="HeaderChar"/>
    <w:uiPriority w:val="99"/>
    <w:semiHidden/>
    <w:unhideWhenUsed/>
    <w:rsid w:val="0058612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86129"/>
    <w:rPr>
      <w:rFonts w:ascii="Arial" w:hAnsi="Arial"/>
      <w:sz w:val="24"/>
      <w:lang w:val="en-GB"/>
    </w:rPr>
  </w:style>
  <w:style w:type="paragraph" w:styleId="Footer">
    <w:name w:val="footer"/>
    <w:basedOn w:val="Normal"/>
    <w:link w:val="FooterChar"/>
    <w:uiPriority w:val="99"/>
    <w:unhideWhenUsed/>
    <w:rsid w:val="005861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129"/>
    <w:rPr>
      <w:rFonts w:ascii="Arial" w:hAnsi="Arial"/>
      <w:sz w:val="24"/>
      <w:lang w:val="en-GB"/>
    </w:rPr>
  </w:style>
  <w:style w:type="table" w:styleId="MediumShading1-Accent5">
    <w:name w:val="Medium Shading 1 Accent 5"/>
    <w:basedOn w:val="TableNormal"/>
    <w:uiPriority w:val="63"/>
    <w:rsid w:val="003507BC"/>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ListParagraph">
    <w:name w:val="List Paragraph"/>
    <w:basedOn w:val="Normal"/>
    <w:uiPriority w:val="34"/>
    <w:qFormat/>
    <w:rsid w:val="003507BC"/>
    <w:pPr>
      <w:ind w:left="720"/>
      <w:contextualSpacing/>
    </w:pPr>
  </w:style>
  <w:style w:type="table" w:styleId="TableGrid">
    <w:name w:val="Table Grid"/>
    <w:basedOn w:val="TableNormal"/>
    <w:uiPriority w:val="59"/>
    <w:rsid w:val="00B443B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2D18B3"/>
    <w:rPr>
      <w:color w:val="0000FF" w:themeColor="hyperlink"/>
      <w:u w:val="single"/>
    </w:rPr>
  </w:style>
  <w:style w:type="paragraph" w:styleId="TOCHeading">
    <w:name w:val="TOC Heading"/>
    <w:basedOn w:val="Heading1"/>
    <w:next w:val="Normal"/>
    <w:uiPriority w:val="39"/>
    <w:semiHidden/>
    <w:unhideWhenUsed/>
    <w:qFormat/>
    <w:rsid w:val="00122888"/>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122888"/>
    <w:pPr>
      <w:spacing w:after="100"/>
    </w:pPr>
  </w:style>
</w:styles>
</file>

<file path=word/webSettings.xml><?xml version="1.0" encoding="utf-8"?>
<w:webSettings xmlns:r="http://schemas.openxmlformats.org/officeDocument/2006/relationships" xmlns:w="http://schemas.openxmlformats.org/wordprocessingml/2006/main">
  <w:divs>
    <w:div w:id="226041333">
      <w:bodyDiv w:val="1"/>
      <w:marLeft w:val="0"/>
      <w:marRight w:val="0"/>
      <w:marTop w:val="0"/>
      <w:marBottom w:val="0"/>
      <w:divBdr>
        <w:top w:val="none" w:sz="0" w:space="0" w:color="auto"/>
        <w:left w:val="none" w:sz="0" w:space="0" w:color="auto"/>
        <w:bottom w:val="none" w:sz="0" w:space="0" w:color="auto"/>
        <w:right w:val="none" w:sz="0" w:space="0" w:color="auto"/>
      </w:divBdr>
      <w:divsChild>
        <w:div w:id="1260020747">
          <w:marLeft w:val="0"/>
          <w:marRight w:val="0"/>
          <w:marTop w:val="0"/>
          <w:marBottom w:val="0"/>
          <w:divBdr>
            <w:top w:val="none" w:sz="0" w:space="0" w:color="auto"/>
            <w:left w:val="none" w:sz="0" w:space="0" w:color="auto"/>
            <w:bottom w:val="none" w:sz="0" w:space="0" w:color="auto"/>
            <w:right w:val="none" w:sz="0" w:space="0" w:color="auto"/>
          </w:divBdr>
        </w:div>
      </w:divsChild>
    </w:div>
    <w:div w:id="518931093">
      <w:bodyDiv w:val="1"/>
      <w:marLeft w:val="0"/>
      <w:marRight w:val="0"/>
      <w:marTop w:val="0"/>
      <w:marBottom w:val="0"/>
      <w:divBdr>
        <w:top w:val="none" w:sz="0" w:space="0" w:color="auto"/>
        <w:left w:val="none" w:sz="0" w:space="0" w:color="auto"/>
        <w:bottom w:val="none" w:sz="0" w:space="0" w:color="auto"/>
        <w:right w:val="none" w:sz="0" w:space="0" w:color="auto"/>
      </w:divBdr>
    </w:div>
    <w:div w:id="1348095326">
      <w:bodyDiv w:val="1"/>
      <w:marLeft w:val="0"/>
      <w:marRight w:val="0"/>
      <w:marTop w:val="0"/>
      <w:marBottom w:val="0"/>
      <w:divBdr>
        <w:top w:val="none" w:sz="0" w:space="0" w:color="auto"/>
        <w:left w:val="none" w:sz="0" w:space="0" w:color="auto"/>
        <w:bottom w:val="none" w:sz="0" w:space="0" w:color="auto"/>
        <w:right w:val="none" w:sz="0" w:space="0" w:color="auto"/>
      </w:divBdr>
    </w:div>
    <w:div w:id="1430542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581F2C-76B6-441F-BB38-49E1CCBC4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18</Pages>
  <Words>3234</Words>
  <Characters>18437</Characters>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2024-10-23T20:06:00Z</dcterms:created>
  <dcterms:modified xsi:type="dcterms:W3CDTF">2024-10-24T08:52:00Z</dcterms:modified>
</cp:coreProperties>
</file>