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78408" w14:textId="77777777" w:rsidR="003D060D" w:rsidRDefault="003D060D">
      <w:pPr>
        <w:pStyle w:val="p1"/>
      </w:pPr>
      <w:r>
        <w:rPr>
          <w:rStyle w:val="s1"/>
        </w:rPr>
        <w:t>Group written report</w:t>
      </w:r>
    </w:p>
    <w:p w14:paraId="740117D2" w14:textId="77777777" w:rsidR="003D060D" w:rsidRDefault="003D060D">
      <w:pPr>
        <w:pStyle w:val="p1"/>
      </w:pPr>
      <w:r>
        <w:rPr>
          <w:rStyle w:val="s1"/>
        </w:rPr>
        <w:t>Module: Academic Skills</w:t>
      </w:r>
    </w:p>
    <w:p w14:paraId="68FBC939" w14:textId="77777777" w:rsidR="003D060D" w:rsidRDefault="003D060D">
      <w:pPr>
        <w:pStyle w:val="p1"/>
      </w:pPr>
      <w:r>
        <w:rPr>
          <w:rStyle w:val="s1"/>
        </w:rPr>
        <w:t>Module code: LCBB4012</w:t>
      </w:r>
    </w:p>
    <w:p w14:paraId="1E638C2A" w14:textId="77777777" w:rsidR="003D060D" w:rsidRDefault="003D060D">
      <w:pPr>
        <w:pStyle w:val="p1"/>
      </w:pPr>
      <w:r>
        <w:rPr>
          <w:rStyle w:val="s1"/>
        </w:rPr>
        <w:t>Lecturer Name: Farah Islam</w:t>
      </w:r>
    </w:p>
    <w:p w14:paraId="6C04F5C8" w14:textId="77777777" w:rsidR="003D060D" w:rsidRDefault="003D060D">
      <w:pPr>
        <w:pStyle w:val="p1"/>
      </w:pPr>
      <w:r>
        <w:rPr>
          <w:rStyle w:val="s1"/>
        </w:rPr>
        <w:t>Student ID:</w:t>
      </w:r>
    </w:p>
    <w:p w14:paraId="1555E149" w14:textId="77777777" w:rsidR="003D060D" w:rsidRDefault="003D060D">
      <w:pPr>
        <w:pStyle w:val="p1"/>
      </w:pPr>
      <w:r>
        <w:rPr>
          <w:rStyle w:val="s1"/>
        </w:rPr>
        <w:t>Nusrat Begum (2329927)-The importance of teamwork</w:t>
      </w:r>
    </w:p>
    <w:p w14:paraId="1AB06917" w14:textId="77777777" w:rsidR="003D060D" w:rsidRDefault="003D060D">
      <w:pPr>
        <w:pStyle w:val="p1"/>
      </w:pPr>
      <w:r>
        <w:rPr>
          <w:rStyle w:val="s1"/>
        </w:rPr>
        <w:t>Sukhwinder Kaur</w:t>
      </w:r>
    </w:p>
    <w:p w14:paraId="7CBC5A57" w14:textId="77777777" w:rsidR="003D060D" w:rsidRDefault="003D060D">
      <w:pPr>
        <w:pStyle w:val="p1"/>
      </w:pPr>
      <w:r>
        <w:rPr>
          <w:rStyle w:val="s1"/>
        </w:rPr>
        <w:t>(2328205)- Introduction</w:t>
      </w:r>
    </w:p>
    <w:p w14:paraId="053DDB86" w14:textId="77777777" w:rsidR="002D3F4A" w:rsidRDefault="002D3F4A">
      <w:pPr>
        <w:pStyle w:val="p1"/>
        <w:divId w:val="1119834132"/>
      </w:pPr>
      <w:r>
        <w:rPr>
          <w:rStyle w:val="s1"/>
        </w:rPr>
        <w:t>Bhupinder pal kaur shergill(2332366)- Key theory and Key characteristics</w:t>
      </w:r>
    </w:p>
    <w:p w14:paraId="311B5702" w14:textId="77777777" w:rsidR="002D3F4A" w:rsidRDefault="002D3F4A">
      <w:pPr>
        <w:pStyle w:val="p1"/>
        <w:divId w:val="1119834132"/>
      </w:pPr>
      <w:r>
        <w:rPr>
          <w:rStyle w:val="s1"/>
        </w:rPr>
        <w:t>90</w:t>
      </w:r>
    </w:p>
    <w:p w14:paraId="00E5AB77" w14:textId="77777777" w:rsidR="002D3F4A" w:rsidRDefault="002D3F4A">
      <w:pPr>
        <w:pStyle w:val="p1"/>
        <w:divId w:val="1119834132"/>
      </w:pPr>
      <w:r>
        <w:rPr>
          <w:rStyle w:val="s1"/>
        </w:rPr>
        <w:t>Shamima Akter Rumi (2223220)- Definition of teamwork and Conclusion</w:t>
      </w:r>
    </w:p>
    <w:p w14:paraId="20B8127D" w14:textId="77777777" w:rsidR="003D060D" w:rsidRDefault="003D060D"/>
    <w:p w14:paraId="572C8EFA" w14:textId="77777777" w:rsidR="002D3F4A" w:rsidRDefault="002D3F4A"/>
    <w:p w14:paraId="718FCD26" w14:textId="77777777" w:rsidR="001139F8" w:rsidRDefault="001139F8">
      <w:pPr>
        <w:pStyle w:val="p1"/>
        <w:divId w:val="1134911956"/>
      </w:pPr>
      <w:r>
        <w:rPr>
          <w:rStyle w:val="s1"/>
        </w:rPr>
        <w:t>Introduction:</w:t>
      </w:r>
    </w:p>
    <w:p w14:paraId="34BE2EE7" w14:textId="77777777" w:rsidR="001139F8" w:rsidRDefault="001139F8">
      <w:pPr>
        <w:pStyle w:val="p1"/>
        <w:divId w:val="1134911956"/>
      </w:pPr>
      <w:r>
        <w:rPr>
          <w:rStyle w:val="s1"/>
        </w:rPr>
        <w:t>Teamwork is a key skill that plays a significant role in both learning environments and professional life. Being able to work effectively with others is valuable in many aspects of life.</w:t>
      </w:r>
    </w:p>
    <w:p w14:paraId="7F1A36BF" w14:textId="77777777" w:rsidR="001139F8" w:rsidRDefault="001139F8">
      <w:pPr>
        <w:pStyle w:val="p1"/>
        <w:divId w:val="1134911956"/>
      </w:pPr>
      <w:r>
        <w:rPr>
          <w:rStyle w:val="s1"/>
        </w:rPr>
        <w:t>In education, working as part of a team allows students to exchange ideas, learn from different perspectives, and support one another in their learning journeys. It also helps them develop essential life skills such as communication, time management, cooperation, and decision-making. These skills are useful not only in the classroom but also prepare students for the collaborative nature of most workplaces. In the professional world, teamwork is equally important. Many jobs require employees to work with others toward shared goals.</w:t>
      </w:r>
    </w:p>
    <w:p w14:paraId="31DB8476" w14:textId="77777777" w:rsidR="00127D8C" w:rsidRDefault="001139F8">
      <w:pPr>
        <w:pStyle w:val="p1"/>
        <w:divId w:val="317657364"/>
      </w:pPr>
      <w:r>
        <w:rPr>
          <w:rStyle w:val="s1"/>
        </w:rPr>
        <w:t>Strong teamwork can lead to better productivity, more innovative solutions, and a more enjoyable and supportive work environment. When team members bring different skills and experiences together, they can learn from each other and perform more effectively.</w:t>
      </w:r>
      <w:r w:rsidR="00127D8C">
        <w:rPr>
          <w:rStyle w:val="s1"/>
        </w:rPr>
        <w:t xml:space="preserve"> Successful teamwork also relies on mutual respect, good listening, reliability, and a willingness to help others succeed (Johnson &amp; Johnson, 2009).</w:t>
      </w:r>
    </w:p>
    <w:p w14:paraId="2BB32DA2" w14:textId="4D757E0E" w:rsidR="001139F8" w:rsidRDefault="001139F8">
      <w:pPr>
        <w:pStyle w:val="p1"/>
        <w:divId w:val="1134911956"/>
      </w:pPr>
    </w:p>
    <w:p w14:paraId="39238A05" w14:textId="77777777" w:rsidR="00127D8C" w:rsidRDefault="00127D8C">
      <w:pPr>
        <w:pStyle w:val="p1"/>
        <w:divId w:val="1134911956"/>
      </w:pPr>
    </w:p>
    <w:p w14:paraId="29B93A3E" w14:textId="77777777" w:rsidR="00662C9C" w:rsidRDefault="00662C9C">
      <w:pPr>
        <w:pStyle w:val="p1"/>
        <w:divId w:val="921914316"/>
      </w:pPr>
      <w:r>
        <w:rPr>
          <w:rStyle w:val="s1"/>
        </w:rPr>
        <w:t>Being part of a team also supports personal development. It teaches individuals how to handle differences in opinion, give and receive constructive feedback, and better understand their own strengths and areas for improvement. These experiences can help people grow both personally and professionally over time (West, 2012). For example, learning to compromise and cooperate with others can improve emotional intelligence and boost confidence. Overall, teamwork is much more than simply working alongside others. It is about building positive relationships, learning to value different viewpoints, and developing a wide range of transferable skills that can benefit a person throughout their life. Whether in an academic setting or a future career, the ability to collaborate effectively with others is a powerful asset.</w:t>
      </w:r>
    </w:p>
    <w:p w14:paraId="41FC1AF0" w14:textId="77777777" w:rsidR="00662C9C" w:rsidRDefault="00662C9C">
      <w:pPr>
        <w:pStyle w:val="p1"/>
        <w:divId w:val="921914316"/>
      </w:pPr>
      <w:r>
        <w:rPr>
          <w:rStyle w:val="s1"/>
        </w:rPr>
        <w:t>This report explores how teamwork contributes to academic achievement and prepares individuals for the demands of the workplace, highlighting why it remains such an important part of lifelong learning and success.</w:t>
      </w:r>
    </w:p>
    <w:p w14:paraId="02DB161D" w14:textId="77777777" w:rsidR="00127D8C" w:rsidRDefault="00127D8C">
      <w:pPr>
        <w:pStyle w:val="p1"/>
        <w:divId w:val="1134911956"/>
      </w:pPr>
    </w:p>
    <w:p w14:paraId="44D4B48C" w14:textId="77777777" w:rsidR="000F6F91" w:rsidRDefault="000F6F91">
      <w:pPr>
        <w:pStyle w:val="p1"/>
        <w:divId w:val="1134911956"/>
      </w:pPr>
    </w:p>
    <w:p w14:paraId="24E91CD5" w14:textId="69B9DAE4" w:rsidR="000F6F91" w:rsidRDefault="000F6F91">
      <w:pPr>
        <w:pStyle w:val="p1"/>
        <w:divId w:val="1213493374"/>
      </w:pPr>
      <w:r>
        <w:rPr>
          <w:rStyle w:val="s1"/>
        </w:rPr>
        <w:t>Definition of team working:</w:t>
      </w:r>
    </w:p>
    <w:p w14:paraId="55B3C427" w14:textId="77777777" w:rsidR="000F6F91" w:rsidRDefault="000F6F91">
      <w:pPr>
        <w:pStyle w:val="p1"/>
        <w:divId w:val="1213493374"/>
      </w:pPr>
    </w:p>
    <w:p w14:paraId="1E03CB3B" w14:textId="77777777" w:rsidR="000F6F91" w:rsidRDefault="000F6F91">
      <w:pPr>
        <w:pStyle w:val="p1"/>
        <w:divId w:val="1213493374"/>
      </w:pPr>
      <w:r>
        <w:rPr>
          <w:rStyle w:val="s1"/>
        </w:rPr>
        <w:t>Team working is the capability to work and to do it collaboratively with others to attain a common objective. It entails input of personal skills and ideas and playing by tolerance and valuing the input of others. The main elements of good team working are communication, trust, flexibility and the readiness to cooperate and to help one another. (Hoegl, Martin; Gemuenden, Hans Georg, 2001), Connection set of studies which were carried out in the 1920s and 1930s that indicated the positive nature of teamwork within an organizational framework. Once it was seen that teamwork is more valuable to the company and its positive influences, whole areas of workplaces changed from the standard assembly line to modern one. Steiner et al. (1999) suggest that in case students learn their unique roles in a team, this would promote accountability and support assuring that everyone pulls his/her weight to the common task.</w:t>
      </w:r>
    </w:p>
    <w:p w14:paraId="5BF45B04" w14:textId="77777777" w:rsidR="000F6F91" w:rsidRDefault="000F6F91">
      <w:pPr>
        <w:pStyle w:val="p1"/>
        <w:divId w:val="1134911956"/>
      </w:pPr>
    </w:p>
    <w:p w14:paraId="76F41730" w14:textId="77777777" w:rsidR="000F6F91" w:rsidRDefault="000F6F91">
      <w:pPr>
        <w:pStyle w:val="p1"/>
        <w:divId w:val="1134911956"/>
      </w:pPr>
    </w:p>
    <w:p w14:paraId="47EA8FBF" w14:textId="77777777" w:rsidR="004D5840" w:rsidRDefault="004D5840">
      <w:pPr>
        <w:pStyle w:val="p1"/>
        <w:divId w:val="1086338869"/>
        <w:rPr>
          <w:rStyle w:val="s1"/>
        </w:rPr>
      </w:pPr>
      <w:r>
        <w:rPr>
          <w:rStyle w:val="s1"/>
        </w:rPr>
        <w:t>In Academic Development:</w:t>
      </w:r>
    </w:p>
    <w:p w14:paraId="036E1035" w14:textId="77777777" w:rsidR="004D5840" w:rsidRDefault="004D5840">
      <w:pPr>
        <w:pStyle w:val="p1"/>
        <w:divId w:val="1086338869"/>
      </w:pPr>
    </w:p>
    <w:p w14:paraId="0C997F90" w14:textId="77777777" w:rsidR="004D5840" w:rsidRDefault="004D5840">
      <w:pPr>
        <w:pStyle w:val="p1"/>
        <w:divId w:val="1086338869"/>
      </w:pPr>
      <w:r>
        <w:rPr>
          <w:rStyle w:val="s1"/>
        </w:rPr>
        <w:t xml:space="preserve">Team working implies that students or researchers work together to accomplish tasks, research or do group discussions. It assists in building interpersonal skills, approaches to various issues, critical thinking and working in interdisciplinary or multicultural teams. Learning in teams enables students to share knowledge and understand each other as well as working on the same issues with several perspectives. Exchange of ideas and theories improve on the subject of debates. A team can unify a variety of perspectives thus resulting in a more creative view of academic issues. The attitude to acquisition in academics has been adequately linked to the </w:t>
      </w:r>
      <w:r>
        <w:rPr>
          <w:rStyle w:val="s1"/>
        </w:rPr>
        <w:lastRenderedPageBreak/>
        <w:t>development of skills in terms of teamwork as the student in the final year of study is much more privileged to achieve the prerequisite competencies to work collectively (Burdett &amp; Hastie, 2009).</w:t>
      </w:r>
    </w:p>
    <w:p w14:paraId="30C4AAF8" w14:textId="77777777" w:rsidR="000F6F91" w:rsidRDefault="000F6F91">
      <w:pPr>
        <w:pStyle w:val="p1"/>
        <w:divId w:val="1134911956"/>
      </w:pPr>
    </w:p>
    <w:p w14:paraId="1E0F76FD" w14:textId="77777777" w:rsidR="00584A08" w:rsidRDefault="00584A08">
      <w:pPr>
        <w:pStyle w:val="p1"/>
        <w:divId w:val="1134911956"/>
      </w:pPr>
    </w:p>
    <w:p w14:paraId="11EE0A06" w14:textId="77777777" w:rsidR="00584A08" w:rsidRDefault="00584A08">
      <w:pPr>
        <w:pStyle w:val="p1"/>
        <w:divId w:val="1134911956"/>
      </w:pPr>
    </w:p>
    <w:p w14:paraId="2E8B1D22" w14:textId="77777777" w:rsidR="00584A08" w:rsidRDefault="00584A08">
      <w:pPr>
        <w:pStyle w:val="p1"/>
        <w:divId w:val="1134911956"/>
      </w:pPr>
    </w:p>
    <w:p w14:paraId="64DE3433" w14:textId="77777777" w:rsidR="00584A08" w:rsidRDefault="00584A08">
      <w:pPr>
        <w:pStyle w:val="p1"/>
        <w:divId w:val="1946303146"/>
        <w:rPr>
          <w:rStyle w:val="s1"/>
        </w:rPr>
      </w:pPr>
      <w:r>
        <w:rPr>
          <w:rStyle w:val="s1"/>
        </w:rPr>
        <w:t>In Professional Development:</w:t>
      </w:r>
    </w:p>
    <w:p w14:paraId="6762A29E" w14:textId="77777777" w:rsidR="0047704A" w:rsidRDefault="0047704A">
      <w:pPr>
        <w:pStyle w:val="p1"/>
        <w:divId w:val="1528561731"/>
      </w:pPr>
      <w:r>
        <w:rPr>
          <w:rStyle w:val="s1"/>
        </w:rPr>
        <w:t>Team working involves employees or professionals cooperating within departments or across functions to meet organizational goals. It includes clear role allocation, conflict resolution, decision-making, and leveraging each team member's strengths to boost performance and efficiency.</w:t>
      </w:r>
    </w:p>
    <w:p w14:paraId="4E056283" w14:textId="77777777" w:rsidR="0047704A" w:rsidRDefault="0047704A">
      <w:pPr>
        <w:pStyle w:val="p1"/>
        <w:divId w:val="1528561731"/>
      </w:pPr>
      <w:r>
        <w:rPr>
          <w:rStyle w:val="s1"/>
        </w:rPr>
        <w:t>Collaborative projects create natural opportunities for mentorship and informal learning. Teams foster adaptability by exposing members to different working styles and problem-solving approaches. Working in teams provides emotional and logistical support, reducing stress and burnout. Well-functioning teams often outperform individuals by pooling skills and efforts. Professional development may become more interactive and pleasant with working in a team. There is a greater tendency for colleagues to assist each other in personal and professional development goals. The quote related to teamwork used by (Henry Ford), it is a beginning when you come together and keeping together is a progress, and working together is success (Lewis, J, 2001).</w:t>
      </w:r>
    </w:p>
    <w:p w14:paraId="40D233E0" w14:textId="77777777" w:rsidR="0047704A" w:rsidRDefault="0047704A">
      <w:pPr>
        <w:pStyle w:val="p1"/>
        <w:divId w:val="1946303146"/>
        <w:rPr>
          <w:rStyle w:val="s1"/>
        </w:rPr>
      </w:pPr>
    </w:p>
    <w:p w14:paraId="2107F6E9" w14:textId="77777777" w:rsidR="0047704A" w:rsidRDefault="0047704A">
      <w:pPr>
        <w:pStyle w:val="p1"/>
        <w:divId w:val="1946303146"/>
        <w:rPr>
          <w:rStyle w:val="s1"/>
        </w:rPr>
      </w:pPr>
    </w:p>
    <w:p w14:paraId="62739960" w14:textId="77777777" w:rsidR="00EF4721" w:rsidRDefault="00EF4721">
      <w:pPr>
        <w:pStyle w:val="p1"/>
        <w:divId w:val="1510950935"/>
      </w:pPr>
      <w:r>
        <w:rPr>
          <w:rStyle w:val="s1"/>
        </w:rPr>
        <w:t>Key theory:</w:t>
      </w:r>
    </w:p>
    <w:p w14:paraId="07CFE44D" w14:textId="77777777" w:rsidR="00EF4721" w:rsidRDefault="00EF4721">
      <w:pPr>
        <w:pStyle w:val="p1"/>
        <w:divId w:val="1510950935"/>
      </w:pPr>
      <w:r>
        <w:rPr>
          <w:rStyle w:val="s1"/>
        </w:rPr>
        <w:t>Tuckman's Stages of Group Development:</w:t>
      </w:r>
    </w:p>
    <w:p w14:paraId="4D760B14" w14:textId="77777777" w:rsidR="00EF4721" w:rsidRDefault="00EF4721">
      <w:pPr>
        <w:pStyle w:val="p1"/>
        <w:divId w:val="1510950935"/>
      </w:pPr>
      <w:r>
        <w:rPr>
          <w:rStyle w:val="s1"/>
        </w:rPr>
        <w:t>A key theory in understanding team working is Tuckman's Stages of Group Development, this is introduced by Bruce Tuckman in 1965. This theory outlines the phases that teams will typically go through as they develop and mature. It consists of five stages: Forming, Storming, Norming, Performing, and Adjourning:</w:t>
      </w:r>
    </w:p>
    <w:p w14:paraId="4493E571" w14:textId="77777777" w:rsidR="00EF4721" w:rsidRDefault="00EF4721">
      <w:pPr>
        <w:pStyle w:val="li1"/>
        <w:numPr>
          <w:ilvl w:val="0"/>
          <w:numId w:val="1"/>
        </w:numPr>
        <w:divId w:val="1510950935"/>
        <w:rPr>
          <w:rFonts w:eastAsia="Times New Roman"/>
        </w:rPr>
      </w:pPr>
      <w:r>
        <w:rPr>
          <w:rStyle w:val="s1"/>
          <w:rFonts w:ascii="Calibri" w:eastAsia="Times New Roman" w:hAnsi="Calibri" w:cs="Calibri"/>
        </w:rPr>
        <w:t>﻿﻿﻿</w:t>
      </w:r>
      <w:r>
        <w:rPr>
          <w:rStyle w:val="s1"/>
          <w:rFonts w:eastAsia="Times New Roman"/>
        </w:rPr>
        <w:t>Forming: In this first stage, all team workers were all polite, positive, and often uncertain about their roles. They rely on a leader for direction and spend time getting to know each other. Goals and responsibilities are still unclear, and individuals may be cautious in their interactions.</w:t>
      </w:r>
    </w:p>
    <w:p w14:paraId="61F98E6C" w14:textId="77777777" w:rsidR="00EF4721" w:rsidRDefault="00EF4721">
      <w:pPr>
        <w:pStyle w:val="p1"/>
        <w:divId w:val="1946303146"/>
        <w:rPr>
          <w:rStyle w:val="s1"/>
        </w:rPr>
      </w:pPr>
    </w:p>
    <w:p w14:paraId="712CDFF6" w14:textId="77777777" w:rsidR="0047704A" w:rsidRDefault="0047704A">
      <w:pPr>
        <w:pStyle w:val="p1"/>
        <w:divId w:val="1946303146"/>
      </w:pPr>
    </w:p>
    <w:p w14:paraId="16B9BC07" w14:textId="0A85D6CF" w:rsidR="002E74A5" w:rsidRDefault="002E74A5" w:rsidP="002E74A5">
      <w:pPr>
        <w:pStyle w:val="li1"/>
        <w:numPr>
          <w:ilvl w:val="0"/>
          <w:numId w:val="1"/>
        </w:numPr>
        <w:divId w:val="405420838"/>
        <w:rPr>
          <w:rFonts w:eastAsia="Times New Roman"/>
        </w:rPr>
      </w:pPr>
      <w:r>
        <w:rPr>
          <w:rStyle w:val="s1"/>
          <w:rFonts w:eastAsia="Times New Roman"/>
        </w:rPr>
        <w:t>Storming: As team members began to work together.</w:t>
      </w:r>
    </w:p>
    <w:p w14:paraId="7DC8D13A" w14:textId="75A7F5FB" w:rsidR="00584A08" w:rsidRDefault="002E74A5" w:rsidP="002920F1">
      <w:pPr>
        <w:pStyle w:val="p1"/>
        <w:divId w:val="405420838"/>
      </w:pPr>
      <w:r>
        <w:rPr>
          <w:rStyle w:val="s1"/>
        </w:rPr>
        <w:t>Differences in working styles, personalities, or goals can lead to tension. This stage is critical, as unresolved issues can hinder progress. Leadership and communication is essential here to mediate disputes and keep the team focused on objectives.</w:t>
      </w:r>
    </w:p>
    <w:p w14:paraId="2AEC14F5" w14:textId="77777777" w:rsidR="002920F1" w:rsidRDefault="002920F1" w:rsidP="002920F1">
      <w:pPr>
        <w:pStyle w:val="p1"/>
        <w:divId w:val="405420838"/>
      </w:pPr>
    </w:p>
    <w:p w14:paraId="409D7513" w14:textId="3FB29365" w:rsidR="002920F1" w:rsidRDefault="002920F1" w:rsidP="002920F1">
      <w:pPr>
        <w:pStyle w:val="p1"/>
        <w:numPr>
          <w:ilvl w:val="0"/>
          <w:numId w:val="1"/>
        </w:numPr>
        <w:divId w:val="1548567430"/>
      </w:pPr>
      <w:r>
        <w:rPr>
          <w:rStyle w:val="s1"/>
        </w:rPr>
        <w:t>Norming: Once problems are addressed, the team begins to establish norms and develop a stronger sense of unity.</w:t>
      </w:r>
    </w:p>
    <w:p w14:paraId="73A133AA" w14:textId="77777777" w:rsidR="002920F1" w:rsidRDefault="002920F1">
      <w:pPr>
        <w:pStyle w:val="p1"/>
        <w:divId w:val="1548567430"/>
      </w:pPr>
      <w:r>
        <w:rPr>
          <w:rStyle w:val="s1"/>
        </w:rPr>
        <w:t>Roles become clearer, processes are refined, and collaboration improves. Trust and respect grow among members, creating a more cohesive working environment.</w:t>
      </w:r>
    </w:p>
    <w:p w14:paraId="0A4808D5" w14:textId="67017465" w:rsidR="002920F1" w:rsidRDefault="002920F1" w:rsidP="002920F1">
      <w:pPr>
        <w:pStyle w:val="li1"/>
        <w:numPr>
          <w:ilvl w:val="0"/>
          <w:numId w:val="1"/>
        </w:numPr>
        <w:divId w:val="1548567430"/>
        <w:rPr>
          <w:rFonts w:eastAsia="Times New Roman"/>
        </w:rPr>
      </w:pPr>
      <w:r>
        <w:rPr>
          <w:rStyle w:val="s1"/>
          <w:rFonts w:eastAsia="Times New Roman"/>
        </w:rPr>
        <w:t>Performing: At this stage, the team operates efficiently toward its goals. Members are competent, autonomous, and motivated. There is a high level of trust and interdependence, and the team can handle decision-making and problem-solving with minimal supervision.</w:t>
      </w:r>
    </w:p>
    <w:p w14:paraId="3CFF8A12" w14:textId="77777777" w:rsidR="002920F1" w:rsidRDefault="002920F1" w:rsidP="002920F1">
      <w:pPr>
        <w:pStyle w:val="p1"/>
        <w:divId w:val="405420838"/>
      </w:pPr>
    </w:p>
    <w:p w14:paraId="486C180F" w14:textId="23DEEAE3" w:rsidR="00456D73" w:rsidRDefault="00456D73" w:rsidP="00456D73">
      <w:pPr>
        <w:pStyle w:val="li1"/>
        <w:numPr>
          <w:ilvl w:val="0"/>
          <w:numId w:val="1"/>
        </w:numPr>
        <w:divId w:val="412242466"/>
        <w:rPr>
          <w:rStyle w:val="s1"/>
          <w:rFonts w:eastAsia="Times New Roman"/>
        </w:rPr>
      </w:pPr>
      <w:r>
        <w:rPr>
          <w:rStyle w:val="s1"/>
          <w:rFonts w:eastAsia="Times New Roman"/>
        </w:rPr>
        <w:t>Adjourning: This final stage applies to temporary teams. As the project ends, the team disbands. Members may experience a sense of loss or celebration depending on the outcome. Recognizing the team's achievements and offering closure is important.</w:t>
      </w:r>
    </w:p>
    <w:p w14:paraId="67B5E540" w14:textId="77777777" w:rsidR="008705A2" w:rsidRDefault="008705A2" w:rsidP="008705A2">
      <w:pPr>
        <w:pStyle w:val="ListParagraph"/>
        <w:divId w:val="412242466"/>
        <w:rPr>
          <w:rFonts w:eastAsia="Times New Roman"/>
        </w:rPr>
      </w:pPr>
    </w:p>
    <w:p w14:paraId="689E23E3" w14:textId="77777777" w:rsidR="008705A2" w:rsidRDefault="008705A2">
      <w:pPr>
        <w:pStyle w:val="p1"/>
        <w:divId w:val="58794510"/>
      </w:pPr>
      <w:r>
        <w:rPr>
          <w:rStyle w:val="s1"/>
        </w:rPr>
        <w:t>Tuckman's model is widely used in team development as it provides a clear framework for understanding group dynamics. It helps leaders identify potential challenges at each stage and apply appropriate strategies to guide teams toward high performance. By recognizing where a team is in the development process, interventions can be more effectively timed, leading to better communication, productivity, and morale.</w:t>
      </w:r>
    </w:p>
    <w:p w14:paraId="15D3A318" w14:textId="77777777" w:rsidR="008705A2" w:rsidRDefault="008705A2">
      <w:pPr>
        <w:pStyle w:val="p1"/>
        <w:divId w:val="58794510"/>
      </w:pPr>
      <w:r>
        <w:rPr>
          <w:rStyle w:val="s1"/>
        </w:rPr>
        <w:t>In summary, Tuckman's theory offers valuable insights into how teams evolve and what support they need at each phase, making it an essential tool in effective team management</w:t>
      </w:r>
    </w:p>
    <w:p w14:paraId="3A1645D4" w14:textId="77777777" w:rsidR="008705A2" w:rsidRDefault="008705A2" w:rsidP="008705A2">
      <w:pPr>
        <w:pStyle w:val="ListParagraph"/>
        <w:divId w:val="412242466"/>
        <w:rPr>
          <w:rFonts w:eastAsia="Times New Roman"/>
        </w:rPr>
      </w:pPr>
    </w:p>
    <w:p w14:paraId="15A215B7" w14:textId="77777777" w:rsidR="007D43E5" w:rsidRDefault="007D43E5">
      <w:pPr>
        <w:pStyle w:val="p1"/>
        <w:divId w:val="1336033357"/>
      </w:pPr>
      <w:r>
        <w:rPr>
          <w:rStyle w:val="s1"/>
        </w:rPr>
        <w:t>The importance of team work:</w:t>
      </w:r>
    </w:p>
    <w:p w14:paraId="0627CA07" w14:textId="77777777" w:rsidR="007D43E5" w:rsidRDefault="007D43E5">
      <w:pPr>
        <w:pStyle w:val="p1"/>
        <w:divId w:val="1336033357"/>
      </w:pPr>
      <w:r>
        <w:rPr>
          <w:rStyle w:val="s1"/>
        </w:rPr>
        <w:t>Teamwork is a key skill to have both in an academic and professional environment as it allows people to work toward specific goals by using their individual strengths, knowledge and experiences. In an academic setting teamwork helps allow students to build their communication skills, confidence and problem solving skills all while learning new things from each other. It also allows people to split tasks efficiently and manage time effectively, especially when working on group projects and group presentations. Students benefit from group work by gaining deeper understanding, increased motivation and improved social skills (Chiriac., 2014). Team work also stimulates and supports peer-to-peer support, which increases confidence and participation in learning.</w:t>
      </w:r>
    </w:p>
    <w:p w14:paraId="0B4ED8AE" w14:textId="77777777" w:rsidR="003F11C2" w:rsidRDefault="003F11C2">
      <w:pPr>
        <w:pStyle w:val="p1"/>
        <w:divId w:val="1913658068"/>
      </w:pPr>
      <w:r>
        <w:rPr>
          <w:rStyle w:val="s1"/>
        </w:rPr>
        <w:lastRenderedPageBreak/>
        <w:t>There's a model to group development which includes the following stages; forming, storming, norming and performing, which creates an illustration of how student groups can progress over time (Tuckman., 1965). In the forming stage,each student begins to understand each other's strengths and weaknesses. During storming disagreements may happen but this can lead to better communication and understanding which can lead to an overall stronger plan. As groups move onto the norming and performing stages, collaboration becomes more effective and team members work better together and with purpose. This process helps students develop critical thinking skills that are directly transferable to the workplace or any professional setting.</w:t>
      </w:r>
    </w:p>
    <w:p w14:paraId="77C550B3" w14:textId="77777777" w:rsidR="008705A2" w:rsidRDefault="008705A2" w:rsidP="008705A2">
      <w:pPr>
        <w:pStyle w:val="li1"/>
        <w:divId w:val="412242466"/>
        <w:rPr>
          <w:rFonts w:eastAsia="Times New Roman"/>
        </w:rPr>
      </w:pPr>
    </w:p>
    <w:p w14:paraId="1D286903" w14:textId="77777777" w:rsidR="003825C4" w:rsidRDefault="003825C4">
      <w:pPr>
        <w:pStyle w:val="p1"/>
        <w:divId w:val="1849058571"/>
      </w:pPr>
      <w:r>
        <w:rPr>
          <w:rStyle w:val="s1"/>
        </w:rPr>
        <w:t>Within the professional setting, teamwork improves productivity, job satisfaction and innovation. The majority of modern day organisations thrive and operate in team based structures where collaboration is key to achieving set goals and objectives. Having a structure where assigning certain tasks to people which fit the individuals working style and plays to their strength, for example if it's split by having one of each; a co-ordinator implementer or complete-finisher. This split can improve the overall efficiency of the team (Belbin.,</w:t>
      </w:r>
    </w:p>
    <w:p w14:paraId="32514846" w14:textId="77777777" w:rsidR="003825C4" w:rsidRDefault="003825C4">
      <w:pPr>
        <w:pStyle w:val="p1"/>
        <w:divId w:val="1849058571"/>
      </w:pPr>
      <w:r>
        <w:rPr>
          <w:rStyle w:val="s1"/>
        </w:rPr>
        <w:t>2010). When among colleagues if you can understand each other's roles, it reduces conflict and increases respect within the team.</w:t>
      </w:r>
    </w:p>
    <w:p w14:paraId="393981DB" w14:textId="77777777" w:rsidR="003825C4" w:rsidRDefault="003825C4" w:rsidP="008705A2">
      <w:pPr>
        <w:pStyle w:val="li1"/>
        <w:divId w:val="412242466"/>
        <w:rPr>
          <w:rFonts w:eastAsia="Times New Roman"/>
        </w:rPr>
      </w:pPr>
    </w:p>
    <w:p w14:paraId="05FBDB3C" w14:textId="77777777" w:rsidR="00250C09" w:rsidRDefault="00250C09">
      <w:pPr>
        <w:pStyle w:val="p1"/>
        <w:divId w:val="2045711838"/>
      </w:pPr>
      <w:r>
        <w:rPr>
          <w:rStyle w:val="s1"/>
        </w:rPr>
        <w:t>Good teamwork in professional environments also corporates problem solving by combining different perspectives as tasks are split based on specific skills and encourages employees to work toward a common goal. Trust in a group is a key part in success as it leads to communication, greater risk-taking and better decision making. In high pressure environments like healthcare teamwork ensures that members can provide high-quality support to clients or patients. There's a link between teamwork skills developed in academic settings and the skills required in a work environment. Group work provides practice in leadership, listening, time management and responsibility. This helps prepare students for collaborative roles in the workplace where similar skills are essential. Through good team work, students learn how to adapt, negotiate and contribute meaningfully. Qualities that prepare students for their careers.</w:t>
      </w:r>
    </w:p>
    <w:p w14:paraId="340DA4C2" w14:textId="77777777" w:rsidR="00456D73" w:rsidRDefault="00456D73" w:rsidP="002920F1">
      <w:pPr>
        <w:pStyle w:val="p1"/>
        <w:divId w:val="405420838"/>
      </w:pPr>
    </w:p>
    <w:p w14:paraId="6C7DBC01" w14:textId="77777777" w:rsidR="007C492A" w:rsidRDefault="007C492A" w:rsidP="002920F1">
      <w:pPr>
        <w:pStyle w:val="p1"/>
        <w:divId w:val="405420838"/>
      </w:pPr>
    </w:p>
    <w:p w14:paraId="2571801F" w14:textId="12C952F6" w:rsidR="007C492A" w:rsidRDefault="007C492A" w:rsidP="000F08F4">
      <w:pPr>
        <w:pStyle w:val="p1"/>
        <w:divId w:val="239876373"/>
      </w:pPr>
      <w:r>
        <w:rPr>
          <w:rStyle w:val="s1"/>
        </w:rPr>
        <w:t>Key Characteristics of Effective Teamworking:</w:t>
      </w:r>
    </w:p>
    <w:p w14:paraId="6937EA79" w14:textId="77777777" w:rsidR="000F08F4" w:rsidRDefault="000F08F4" w:rsidP="000F08F4">
      <w:pPr>
        <w:pStyle w:val="p1"/>
        <w:divId w:val="239876373"/>
      </w:pPr>
    </w:p>
    <w:p w14:paraId="3FAB748F" w14:textId="77777777" w:rsidR="000F08F4" w:rsidRDefault="000F08F4">
      <w:pPr>
        <w:pStyle w:val="p1"/>
        <w:divId w:val="556403518"/>
      </w:pPr>
      <w:r>
        <w:rPr>
          <w:rStyle w:val="s1"/>
        </w:rPr>
        <w:t>Effective teamworking is widely recognised as a critical factor in the success of collaborative projects, particularly in academic and professional contexts. From personal experience, one of the most significant contributors to a high-functioning team is strong communication-something my team demonstrated consistently throughout our group project.</w:t>
      </w:r>
    </w:p>
    <w:p w14:paraId="2FA361F9" w14:textId="77777777" w:rsidR="000F08F4" w:rsidRDefault="000F08F4">
      <w:pPr>
        <w:pStyle w:val="p1"/>
        <w:divId w:val="556403518"/>
      </w:pPr>
      <w:r>
        <w:rPr>
          <w:rStyle w:val="s1"/>
        </w:rPr>
        <w:t>From the outset, we prioritised open and honest communication. Creating an environment where team members felt safe to voice concerns without fear of criticism allowed us to deal with challenges early and constructively.</w:t>
      </w:r>
    </w:p>
    <w:p w14:paraId="29F266FF" w14:textId="77777777" w:rsidR="000F08F4" w:rsidRDefault="000F08F4">
      <w:pPr>
        <w:pStyle w:val="p1"/>
        <w:divId w:val="556403518"/>
      </w:pPr>
      <w:r>
        <w:rPr>
          <w:rStyle w:val="s1"/>
        </w:rPr>
        <w:t>This aligns with Belbin's (2010) emphasis on psychological safety as essential for effective collaboration. When misunderstandings or issues emerged, they were addressed directly and respectfully, helping us avoid conflict and maintain momentum.</w:t>
      </w:r>
    </w:p>
    <w:p w14:paraId="6389C97A" w14:textId="77777777" w:rsidR="007C492A" w:rsidRDefault="007C492A" w:rsidP="002920F1">
      <w:pPr>
        <w:pStyle w:val="p1"/>
        <w:divId w:val="405420838"/>
      </w:pPr>
    </w:p>
    <w:p w14:paraId="0744E729" w14:textId="77777777" w:rsidR="001F6387" w:rsidRDefault="001F6387" w:rsidP="002920F1">
      <w:pPr>
        <w:pStyle w:val="p1"/>
        <w:divId w:val="405420838"/>
      </w:pPr>
    </w:p>
    <w:p w14:paraId="5F03036B" w14:textId="77777777" w:rsidR="001F6387" w:rsidRDefault="001F6387">
      <w:pPr>
        <w:pStyle w:val="p1"/>
        <w:divId w:val="2036541292"/>
      </w:pPr>
      <w:r>
        <w:rPr>
          <w:rStyle w:val="s1"/>
        </w:rPr>
        <w:t>A further characteristic of our team's success was transparency. We maintained regular updates on progress, shared responsibilities, and clearly communicated which stage of the project we were at. This helped to ensure alignment and accountability within the team. According to Tuckman's model (1965), teams become most effective during the "Performing" stage, where roles are well-defined and collaboration is seamless. Our use of frequent progress checks and open communication supported this stage of development.</w:t>
      </w:r>
    </w:p>
    <w:p w14:paraId="11A70F25" w14:textId="77777777" w:rsidR="001F6387" w:rsidRDefault="001F6387">
      <w:pPr>
        <w:pStyle w:val="p1"/>
        <w:divId w:val="2036541292"/>
      </w:pPr>
      <w:r>
        <w:rPr>
          <w:rStyle w:val="s1"/>
        </w:rPr>
        <w:t>Mutual respect and trust also underpinned our team dynamics. Each member took their tasks seriously, and there was a shared understanding that everyone's contribution mattered. Feedback was given constructively, and differing perspectives were welcomed rather than dismissed. This inclusive atmosphere helped us refine our ideas and produced a stronger outcome.</w:t>
      </w:r>
    </w:p>
    <w:p w14:paraId="50FCA7CD" w14:textId="77777777" w:rsidR="001F6387" w:rsidRDefault="001F6387">
      <w:pPr>
        <w:pStyle w:val="p1"/>
        <w:divId w:val="2036541292"/>
      </w:pPr>
      <w:r>
        <w:rPr>
          <w:rStyle w:val="s1"/>
        </w:rPr>
        <w:t>In addition, clear role allocation and a shared sense of accountability were crucial. Team members understood their responsibilities and were committed to meeting deadlines.</w:t>
      </w:r>
    </w:p>
    <w:p w14:paraId="07BE4781" w14:textId="77777777" w:rsidR="001F6387" w:rsidRDefault="001F6387">
      <w:pPr>
        <w:pStyle w:val="p1"/>
        <w:divId w:val="2036541292"/>
      </w:pPr>
      <w:r>
        <w:rPr>
          <w:rStyle w:val="s1"/>
        </w:rPr>
        <w:t>When someone faced difficulties, they felt comfortable seeking support, and solutions were found collectively rather than assigning blame. This reflects key principles of effective teamworking, where both individual ownership and group responsibility coexist (West, 2012).</w:t>
      </w:r>
    </w:p>
    <w:p w14:paraId="587225E3" w14:textId="77777777" w:rsidR="000F6F91" w:rsidRDefault="000F6F91">
      <w:pPr>
        <w:pStyle w:val="p1"/>
        <w:divId w:val="1134911956"/>
      </w:pPr>
    </w:p>
    <w:p w14:paraId="3322DFB6" w14:textId="77777777" w:rsidR="00D2564B" w:rsidRDefault="00D2564B">
      <w:pPr>
        <w:pStyle w:val="p1"/>
        <w:divId w:val="151527480"/>
      </w:pPr>
      <w:r>
        <w:rPr>
          <w:rStyle w:val="s1"/>
        </w:rPr>
        <w:t>Conclusion:</w:t>
      </w:r>
    </w:p>
    <w:p w14:paraId="5BED188A" w14:textId="77777777" w:rsidR="00D2564B" w:rsidRDefault="00D2564B">
      <w:pPr>
        <w:pStyle w:val="p1"/>
        <w:divId w:val="151527480"/>
      </w:pPr>
      <w:r>
        <w:rPr>
          <w:rStyle w:val="s1"/>
        </w:rPr>
        <w:t>Team working refers to the ability of individuals to collaborate effectively with others to achieve a common goal. In both academic and professional contexts, it involves communication, coordination, mutual respect, and shared responsibility. Team working is a critical soft skill that enhances learning, innovation, productivity, and problem-solving. This is because in the academic environment, teamwork develops communication skills, increases the level of understanding by learning with peers and prepares them to face challenges in the real world. At work, it promotes innovations, increases productivity, and establishes a favourable work culture in which objectives are realized more effectively.</w:t>
      </w:r>
    </w:p>
    <w:p w14:paraId="31D354A7" w14:textId="77777777" w:rsidR="00D2564B" w:rsidRDefault="00D2564B">
      <w:pPr>
        <w:pStyle w:val="p1"/>
        <w:divId w:val="151527480"/>
      </w:pPr>
      <w:r>
        <w:rPr>
          <w:rStyle w:val="s1"/>
        </w:rPr>
        <w:lastRenderedPageBreak/>
        <w:t>The importance of teamwork in higher education, where this approach is especially appreciated by its capacity of simulating the professional world of labour, where people always work in teams. The ability to work in a team is not only a marvellous skill worth acquiring but also the key to personal development, career, and success in any industry in the long term. A team of people working together and having a distinguished path to follow and showing respect to one another and openly communicating with each other, attains a collective result that they could not accomplish individually.</w:t>
      </w:r>
    </w:p>
    <w:p w14:paraId="13636170" w14:textId="77777777" w:rsidR="00D2564B" w:rsidRDefault="00D2564B">
      <w:pPr>
        <w:pStyle w:val="p1"/>
        <w:divId w:val="151527480"/>
      </w:pPr>
      <w:r>
        <w:rPr>
          <w:rStyle w:val="s1"/>
        </w:rPr>
        <w:t>Trust, accountability and adaptability are the key elements of a strong team, transforming the multitude of skills and viewpoints into creative solutions and great performance.</w:t>
      </w:r>
    </w:p>
    <w:p w14:paraId="669DC633" w14:textId="77777777" w:rsidR="00D2564B" w:rsidRDefault="00D2564B">
      <w:pPr>
        <w:pStyle w:val="p1"/>
        <w:divId w:val="151527480"/>
      </w:pPr>
      <w:r>
        <w:rPr>
          <w:rStyle w:val="s1"/>
        </w:rPr>
        <w:t>Finally, when there is proper teamwork cooperation becomes shared victory.</w:t>
      </w:r>
    </w:p>
    <w:p w14:paraId="5E3FE8DF" w14:textId="77777777" w:rsidR="00D2564B" w:rsidRDefault="00D2564B">
      <w:pPr>
        <w:pStyle w:val="p1"/>
        <w:divId w:val="151527480"/>
        <w:rPr>
          <w:rStyle w:val="s1"/>
        </w:rPr>
      </w:pPr>
    </w:p>
    <w:p w14:paraId="4DC97B6D" w14:textId="2663D06F" w:rsidR="00D2564B" w:rsidRDefault="00D2564B">
      <w:pPr>
        <w:pStyle w:val="p1"/>
        <w:divId w:val="151527480"/>
        <w:rPr>
          <w:rStyle w:val="s1"/>
        </w:rPr>
      </w:pPr>
      <w:r>
        <w:rPr>
          <w:rStyle w:val="s1"/>
        </w:rPr>
        <w:t>References:</w:t>
      </w:r>
    </w:p>
    <w:p w14:paraId="3C451010" w14:textId="77777777" w:rsidR="00FC409A" w:rsidRDefault="00FC409A">
      <w:pPr>
        <w:pStyle w:val="p1"/>
        <w:divId w:val="151527480"/>
        <w:rPr>
          <w:rStyle w:val="s1"/>
        </w:rPr>
      </w:pPr>
    </w:p>
    <w:p w14:paraId="149F3B3B" w14:textId="77777777" w:rsidR="00FC409A" w:rsidRDefault="00FC409A">
      <w:pPr>
        <w:pStyle w:val="p1"/>
        <w:divId w:val="879629935"/>
      </w:pPr>
      <w:r>
        <w:rPr>
          <w:rStyle w:val="s1"/>
        </w:rPr>
        <w:t>Belbin, R.M. (2010) Team roles at work. 2nd edn. Oxford:</w:t>
      </w:r>
    </w:p>
    <w:p w14:paraId="3BB001C7" w14:textId="77777777" w:rsidR="00FC409A" w:rsidRDefault="00FC409A">
      <w:pPr>
        <w:pStyle w:val="p1"/>
        <w:divId w:val="879629935"/>
      </w:pPr>
      <w:r>
        <w:rPr>
          <w:rStyle w:val="s1"/>
        </w:rPr>
        <w:t>Butterworth-Heinemann.</w:t>
      </w:r>
    </w:p>
    <w:p w14:paraId="6A4103BC" w14:textId="77777777" w:rsidR="00FC409A" w:rsidRDefault="00FC409A">
      <w:pPr>
        <w:pStyle w:val="p1"/>
        <w:divId w:val="879629935"/>
      </w:pPr>
      <w:r>
        <w:rPr>
          <w:rStyle w:val="s1"/>
        </w:rPr>
        <w:t>Burdett, J. and Hastie, B. (2009) 'Predicting satisfaction with group work assignments', Journal of University Teaching &amp; Learning Practice, 6(1), pp. 1-13 (Accessed 2nd July 2025).</w:t>
      </w:r>
    </w:p>
    <w:p w14:paraId="5B393855" w14:textId="77777777" w:rsidR="00FC409A" w:rsidRDefault="00FC409A">
      <w:pPr>
        <w:pStyle w:val="p1"/>
        <w:divId w:val="879629935"/>
      </w:pPr>
      <w:r>
        <w:rPr>
          <w:rStyle w:val="s1"/>
        </w:rPr>
        <w:t>Chiriac, E.H. (2014) 'Group work as an incentive for learning - Students' experiences of group work, Frontiers in Psychology, 5, p. 558. Available at:</w:t>
      </w:r>
    </w:p>
    <w:p w14:paraId="3D330A71" w14:textId="77777777" w:rsidR="00FC409A" w:rsidRDefault="00FC409A">
      <w:pPr>
        <w:pStyle w:val="p1"/>
        <w:divId w:val="879629935"/>
      </w:pPr>
      <w:r>
        <w:rPr>
          <w:rStyle w:val="s1"/>
        </w:rPr>
        <w:t>https://doi.org/10.3389/fpsyg.2014.00558 (Accessed: 3 July 2025).</w:t>
      </w:r>
    </w:p>
    <w:p w14:paraId="6A246AAA" w14:textId="77777777" w:rsidR="00FC409A" w:rsidRDefault="00FC409A">
      <w:pPr>
        <w:pStyle w:val="p1"/>
        <w:divId w:val="879629935"/>
      </w:pPr>
      <w:r>
        <w:rPr>
          <w:rStyle w:val="s1"/>
        </w:rPr>
        <w:t>Costa, A.C., Fulmer, C.A. and Anderson, N.R. (2017) 'Trust in work teams: An integrative review, multilevel model, and future directions, Journal of Organizational Behavior, 39(2), pp. 169-184.</w:t>
      </w:r>
    </w:p>
    <w:p w14:paraId="121CDEE4" w14:textId="77777777" w:rsidR="00FC409A" w:rsidRDefault="00FC409A">
      <w:pPr>
        <w:pStyle w:val="p1"/>
        <w:divId w:val="879629935"/>
      </w:pPr>
      <w:r>
        <w:rPr>
          <w:rStyle w:val="s1"/>
        </w:rPr>
        <w:t>Indeed. (2025) How to maximise teamwork effectiveness (tips and skills). [Online] Last updated: 4 March 2025. Available at: https://uk.indeed.com/career-advice/career-</w:t>
      </w:r>
    </w:p>
    <w:p w14:paraId="789F9037" w14:textId="77777777" w:rsidR="00FC409A" w:rsidRDefault="00FC409A">
      <w:pPr>
        <w:pStyle w:val="p1"/>
        <w:divId w:val="879629935"/>
      </w:pPr>
      <w:r>
        <w:rPr>
          <w:rStyle w:val="s1"/>
        </w:rPr>
        <w:t>development/teamwork-effectiveness (Accessed: 10 July 2025).</w:t>
      </w:r>
    </w:p>
    <w:p w14:paraId="1C6C8173" w14:textId="77777777" w:rsidR="00FC409A" w:rsidRDefault="00FC409A">
      <w:pPr>
        <w:pStyle w:val="p1"/>
        <w:divId w:val="879629935"/>
      </w:pPr>
      <w:r>
        <w:rPr>
          <w:rStyle w:val="s1"/>
        </w:rPr>
        <w:t>Indeed. (2025) What is the Tuckman theory? (Plus the benefits of using it). [Online] Last updated: 5 June 2025.</w:t>
      </w:r>
    </w:p>
    <w:p w14:paraId="09AEC8CF" w14:textId="77777777" w:rsidR="00FC409A" w:rsidRDefault="00FC409A">
      <w:pPr>
        <w:pStyle w:val="p1"/>
        <w:divId w:val="879629935"/>
      </w:pPr>
      <w:r>
        <w:rPr>
          <w:rStyle w:val="s1"/>
        </w:rPr>
        <w:t>Available at: https://uk.indeed.com/career-advice/career-</w:t>
      </w:r>
    </w:p>
    <w:p w14:paraId="115A713D" w14:textId="77777777" w:rsidR="00FC409A" w:rsidRDefault="00FC409A">
      <w:pPr>
        <w:pStyle w:val="p1"/>
        <w:divId w:val="879629935"/>
      </w:pPr>
      <w:r>
        <w:rPr>
          <w:rStyle w:val="s1"/>
        </w:rPr>
        <w:t>development/what-is-the-tuckman-</w:t>
      </w:r>
    </w:p>
    <w:p w14:paraId="55B6E1F0" w14:textId="77777777" w:rsidR="00FC409A" w:rsidRDefault="00FC409A">
      <w:pPr>
        <w:pStyle w:val="p1"/>
        <w:divId w:val="879629935"/>
      </w:pPr>
      <w:r>
        <w:rPr>
          <w:rStyle w:val="s1"/>
        </w:rPr>
        <w:t>theory#:~:text=The%20Tuck (Accessed: 10 July 2025).</w:t>
      </w:r>
    </w:p>
    <w:p w14:paraId="6406978A" w14:textId="77777777" w:rsidR="00FC409A" w:rsidRDefault="00FC409A">
      <w:pPr>
        <w:pStyle w:val="p1"/>
        <w:divId w:val="879629935"/>
      </w:pPr>
      <w:r>
        <w:rPr>
          <w:rStyle w:val="s1"/>
        </w:rPr>
        <w:t>Hoegl, M. and Gemuenden, H.G. (2001) Teamwork quality and the success of innovative projects: A theoretical concept and empirical evidence'</w:t>
      </w:r>
    </w:p>
    <w:p w14:paraId="6BF083CA" w14:textId="77777777" w:rsidR="00FC409A" w:rsidRDefault="00FC409A">
      <w:pPr>
        <w:pStyle w:val="p1"/>
        <w:divId w:val="879629935"/>
      </w:pPr>
      <w:r>
        <w:rPr>
          <w:rStyle w:val="s1"/>
        </w:rPr>
        <w:t>, Organization Science, 12(4), pp.</w:t>
      </w:r>
    </w:p>
    <w:p w14:paraId="04FCC37D" w14:textId="77777777" w:rsidR="00FC409A" w:rsidRDefault="00FC409A">
      <w:pPr>
        <w:pStyle w:val="p1"/>
        <w:divId w:val="879629935"/>
      </w:pPr>
      <w:r>
        <w:rPr>
          <w:rStyle w:val="s1"/>
        </w:rPr>
        <w:t>435-449. Available at:</w:t>
      </w:r>
    </w:p>
    <w:p w14:paraId="6FE4437C" w14:textId="77777777" w:rsidR="00FC409A" w:rsidRDefault="00FC409A">
      <w:pPr>
        <w:pStyle w:val="p1"/>
        <w:divId w:val="879629935"/>
      </w:pPr>
      <w:r>
        <w:rPr>
          <w:rStyle w:val="s1"/>
        </w:rPr>
        <w:t>https://doi.org/10.1287/orsc.12.4.435.10637 (Accessed: 3rd</w:t>
      </w:r>
    </w:p>
    <w:p w14:paraId="22FDEB47" w14:textId="77777777" w:rsidR="00FC409A" w:rsidRDefault="00FC409A">
      <w:pPr>
        <w:pStyle w:val="p1"/>
        <w:divId w:val="879629935"/>
      </w:pPr>
      <w:r>
        <w:rPr>
          <w:rStyle w:val="s1"/>
        </w:rPr>
        <w:t>July 2025).</w:t>
      </w:r>
    </w:p>
    <w:p w14:paraId="0237C69B" w14:textId="77777777" w:rsidR="00FC409A" w:rsidRDefault="00FC409A">
      <w:pPr>
        <w:pStyle w:val="p1"/>
        <w:divId w:val="879629935"/>
      </w:pPr>
      <w:r>
        <w:rPr>
          <w:rStyle w:val="s1"/>
        </w:rPr>
        <w:t>Johnson, D.W. and Johnson, R.T. (2009) Joining together:</w:t>
      </w:r>
    </w:p>
    <w:p w14:paraId="30CAEA8C" w14:textId="77777777" w:rsidR="00FC409A" w:rsidRDefault="00FC409A">
      <w:pPr>
        <w:pStyle w:val="p1"/>
        <w:divId w:val="879629935"/>
      </w:pPr>
      <w:r>
        <w:rPr>
          <w:rStyle w:val="s1"/>
        </w:rPr>
        <w:t>Group theory and group skills. 10th edn. Boston, MA:</w:t>
      </w:r>
    </w:p>
    <w:p w14:paraId="7394C637" w14:textId="77777777" w:rsidR="00FC409A" w:rsidRDefault="00FC409A">
      <w:pPr>
        <w:pStyle w:val="p1"/>
        <w:divId w:val="879629935"/>
      </w:pPr>
      <w:r>
        <w:rPr>
          <w:rStyle w:val="s1"/>
        </w:rPr>
        <w:t>Pearson.</w:t>
      </w:r>
    </w:p>
    <w:p w14:paraId="2D851628" w14:textId="77777777" w:rsidR="00FC409A" w:rsidRDefault="00FC409A">
      <w:pPr>
        <w:pStyle w:val="p1"/>
        <w:divId w:val="879629935"/>
      </w:pPr>
      <w:r>
        <w:rPr>
          <w:rStyle w:val="s1"/>
        </w:rPr>
        <w:t>Lewis, J., 2001. Working together. McGraw-Hill Professional Publishing (Accessed 5th July 2025)</w:t>
      </w:r>
    </w:p>
    <w:p w14:paraId="65AFBED7" w14:textId="77777777" w:rsidR="00FC409A" w:rsidRDefault="00FC409A">
      <w:pPr>
        <w:pStyle w:val="p1"/>
        <w:divId w:val="879629935"/>
      </w:pPr>
      <w:r>
        <w:rPr>
          <w:rStyle w:val="s1"/>
        </w:rPr>
        <w:t>Steiner, S., Stromwall, L.K., Brzuzy, S. and Gerdes, K. (1999)</w:t>
      </w:r>
    </w:p>
    <w:p w14:paraId="223934CB" w14:textId="77777777" w:rsidR="00FC409A" w:rsidRDefault="00FC409A">
      <w:pPr>
        <w:pStyle w:val="p1"/>
        <w:divId w:val="879629935"/>
      </w:pPr>
      <w:r>
        <w:rPr>
          <w:rStyle w:val="s1"/>
        </w:rPr>
        <w:t>Using cooperative learning strategies in social work education'</w:t>
      </w:r>
    </w:p>
    <w:p w14:paraId="07AB1ECD" w14:textId="77777777" w:rsidR="00FC409A" w:rsidRDefault="00FC409A">
      <w:pPr>
        <w:pStyle w:val="p1"/>
        <w:divId w:val="879629935"/>
      </w:pPr>
      <w:r>
        <w:rPr>
          <w:rStyle w:val="s1"/>
        </w:rPr>
        <w:t>, Journal of Social Work Education, 35, pp. 253-26</w:t>
      </w:r>
    </w:p>
    <w:p w14:paraId="4AC943C9" w14:textId="77777777" w:rsidR="00FC409A" w:rsidRDefault="00FC409A">
      <w:pPr>
        <w:pStyle w:val="p1"/>
        <w:divId w:val="879629935"/>
      </w:pPr>
      <w:r>
        <w:rPr>
          <w:rStyle w:val="s1"/>
        </w:rPr>
        <w:t>(Accessed 4th July 2025).</w:t>
      </w:r>
    </w:p>
    <w:p w14:paraId="263A6165" w14:textId="77777777" w:rsidR="00FC409A" w:rsidRDefault="00FC409A">
      <w:pPr>
        <w:pStyle w:val="p1"/>
        <w:divId w:val="879629935"/>
      </w:pPr>
      <w:r>
        <w:rPr>
          <w:rStyle w:val="s1"/>
        </w:rPr>
        <w:t>Tuckman, B.W. (1965) 'Developmental sequence in small groups', Psychological Bulletin, 63(6), pp. 384-399. Available at: https://doi.org/10.1037/h0022100 (Accessed: 3 July 2025).</w:t>
      </w:r>
    </w:p>
    <w:p w14:paraId="28B71E55" w14:textId="77777777" w:rsidR="00FC409A" w:rsidRDefault="00FC409A">
      <w:pPr>
        <w:pStyle w:val="p1"/>
        <w:divId w:val="879629935"/>
      </w:pPr>
      <w:r>
        <w:rPr>
          <w:rStyle w:val="s1"/>
        </w:rPr>
        <w:t>West, M.A. (2012) Effective teamwork: Practical lessons from organizational research. 3rd edn. Oxford: BPS Blackwell.</w:t>
      </w:r>
    </w:p>
    <w:p w14:paraId="6FEB642B" w14:textId="77777777" w:rsidR="00FC409A" w:rsidRDefault="00FC409A">
      <w:pPr>
        <w:pStyle w:val="p1"/>
        <w:divId w:val="151527480"/>
      </w:pPr>
    </w:p>
    <w:p w14:paraId="3F9DA8DE" w14:textId="77777777" w:rsidR="003D060D" w:rsidRDefault="003D060D"/>
    <w:sectPr w:rsidR="003D06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67F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6040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D77DE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D962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2454862">
    <w:abstractNumId w:val="3"/>
  </w:num>
  <w:num w:numId="2" w16cid:durableId="118381364">
    <w:abstractNumId w:val="2"/>
  </w:num>
  <w:num w:numId="3" w16cid:durableId="1934701096">
    <w:abstractNumId w:val="1"/>
  </w:num>
  <w:num w:numId="4" w16cid:durableId="1261840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60D"/>
    <w:rsid w:val="000F08F4"/>
    <w:rsid w:val="000F6F91"/>
    <w:rsid w:val="001139F8"/>
    <w:rsid w:val="00127D8C"/>
    <w:rsid w:val="001F6387"/>
    <w:rsid w:val="00250C09"/>
    <w:rsid w:val="002920F1"/>
    <w:rsid w:val="002D3F4A"/>
    <w:rsid w:val="002E74A5"/>
    <w:rsid w:val="003825C4"/>
    <w:rsid w:val="003D060D"/>
    <w:rsid w:val="003F11C2"/>
    <w:rsid w:val="00447DFA"/>
    <w:rsid w:val="00456D73"/>
    <w:rsid w:val="0047704A"/>
    <w:rsid w:val="004D5840"/>
    <w:rsid w:val="00584A08"/>
    <w:rsid w:val="00662C9C"/>
    <w:rsid w:val="007C492A"/>
    <w:rsid w:val="007D43E5"/>
    <w:rsid w:val="00836CD4"/>
    <w:rsid w:val="008705A2"/>
    <w:rsid w:val="00D2564B"/>
    <w:rsid w:val="00EF4721"/>
    <w:rsid w:val="00FC4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FD8FA5"/>
  <w15:chartTrackingRefBased/>
  <w15:docId w15:val="{2DC94123-F55A-DE49-9A46-7649642E5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06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06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06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06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06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06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06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06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06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6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06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06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06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06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06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6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6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60D"/>
    <w:rPr>
      <w:rFonts w:eastAsiaTheme="majorEastAsia" w:cstheme="majorBidi"/>
      <w:color w:val="272727" w:themeColor="text1" w:themeTint="D8"/>
    </w:rPr>
  </w:style>
  <w:style w:type="paragraph" w:styleId="Title">
    <w:name w:val="Title"/>
    <w:basedOn w:val="Normal"/>
    <w:next w:val="Normal"/>
    <w:link w:val="TitleChar"/>
    <w:uiPriority w:val="10"/>
    <w:qFormat/>
    <w:rsid w:val="003D06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06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06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06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060D"/>
    <w:pPr>
      <w:spacing w:before="160"/>
      <w:jc w:val="center"/>
    </w:pPr>
    <w:rPr>
      <w:i/>
      <w:iCs/>
      <w:color w:val="404040" w:themeColor="text1" w:themeTint="BF"/>
    </w:rPr>
  </w:style>
  <w:style w:type="character" w:customStyle="1" w:styleId="QuoteChar">
    <w:name w:val="Quote Char"/>
    <w:basedOn w:val="DefaultParagraphFont"/>
    <w:link w:val="Quote"/>
    <w:uiPriority w:val="29"/>
    <w:rsid w:val="003D060D"/>
    <w:rPr>
      <w:i/>
      <w:iCs/>
      <w:color w:val="404040" w:themeColor="text1" w:themeTint="BF"/>
    </w:rPr>
  </w:style>
  <w:style w:type="paragraph" w:styleId="ListParagraph">
    <w:name w:val="List Paragraph"/>
    <w:basedOn w:val="Normal"/>
    <w:uiPriority w:val="34"/>
    <w:qFormat/>
    <w:rsid w:val="003D060D"/>
    <w:pPr>
      <w:ind w:left="720"/>
      <w:contextualSpacing/>
    </w:pPr>
  </w:style>
  <w:style w:type="character" w:styleId="IntenseEmphasis">
    <w:name w:val="Intense Emphasis"/>
    <w:basedOn w:val="DefaultParagraphFont"/>
    <w:uiPriority w:val="21"/>
    <w:qFormat/>
    <w:rsid w:val="003D060D"/>
    <w:rPr>
      <w:i/>
      <w:iCs/>
      <w:color w:val="0F4761" w:themeColor="accent1" w:themeShade="BF"/>
    </w:rPr>
  </w:style>
  <w:style w:type="paragraph" w:styleId="IntenseQuote">
    <w:name w:val="Intense Quote"/>
    <w:basedOn w:val="Normal"/>
    <w:next w:val="Normal"/>
    <w:link w:val="IntenseQuoteChar"/>
    <w:uiPriority w:val="30"/>
    <w:qFormat/>
    <w:rsid w:val="003D06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60D"/>
    <w:rPr>
      <w:i/>
      <w:iCs/>
      <w:color w:val="0F4761" w:themeColor="accent1" w:themeShade="BF"/>
    </w:rPr>
  </w:style>
  <w:style w:type="character" w:styleId="IntenseReference">
    <w:name w:val="Intense Reference"/>
    <w:basedOn w:val="DefaultParagraphFont"/>
    <w:uiPriority w:val="32"/>
    <w:qFormat/>
    <w:rsid w:val="003D060D"/>
    <w:rPr>
      <w:b/>
      <w:bCs/>
      <w:smallCaps/>
      <w:color w:val="0F4761" w:themeColor="accent1" w:themeShade="BF"/>
      <w:spacing w:val="5"/>
    </w:rPr>
  </w:style>
  <w:style w:type="paragraph" w:customStyle="1" w:styleId="p1">
    <w:name w:val="p1"/>
    <w:basedOn w:val="Normal"/>
    <w:rsid w:val="003D060D"/>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3D060D"/>
    <w:rPr>
      <w:rFonts w:ascii="Helvetica" w:hAnsi="Helvetica" w:hint="default"/>
      <w:b w:val="0"/>
      <w:bCs w:val="0"/>
      <w:i w:val="0"/>
      <w:iCs w:val="0"/>
      <w:sz w:val="18"/>
      <w:szCs w:val="18"/>
    </w:rPr>
  </w:style>
  <w:style w:type="paragraph" w:customStyle="1" w:styleId="li1">
    <w:name w:val="li1"/>
    <w:basedOn w:val="Normal"/>
    <w:rsid w:val="00EF4721"/>
    <w:pPr>
      <w:spacing w:after="0" w:line="240" w:lineRule="auto"/>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27480">
      <w:bodyDiv w:val="1"/>
      <w:marLeft w:val="0"/>
      <w:marRight w:val="0"/>
      <w:marTop w:val="0"/>
      <w:marBottom w:val="0"/>
      <w:divBdr>
        <w:top w:val="none" w:sz="0" w:space="0" w:color="auto"/>
        <w:left w:val="none" w:sz="0" w:space="0" w:color="auto"/>
        <w:bottom w:val="none" w:sz="0" w:space="0" w:color="auto"/>
        <w:right w:val="none" w:sz="0" w:space="0" w:color="auto"/>
      </w:divBdr>
      <w:divsChild>
        <w:div w:id="879629935">
          <w:marLeft w:val="0"/>
          <w:marRight w:val="0"/>
          <w:marTop w:val="0"/>
          <w:marBottom w:val="0"/>
          <w:divBdr>
            <w:top w:val="none" w:sz="0" w:space="0" w:color="auto"/>
            <w:left w:val="none" w:sz="0" w:space="0" w:color="auto"/>
            <w:bottom w:val="none" w:sz="0" w:space="0" w:color="auto"/>
            <w:right w:val="none" w:sz="0" w:space="0" w:color="auto"/>
          </w:divBdr>
        </w:div>
      </w:divsChild>
    </w:div>
    <w:div w:id="1119834132">
      <w:bodyDiv w:val="1"/>
      <w:marLeft w:val="0"/>
      <w:marRight w:val="0"/>
      <w:marTop w:val="0"/>
      <w:marBottom w:val="0"/>
      <w:divBdr>
        <w:top w:val="none" w:sz="0" w:space="0" w:color="auto"/>
        <w:left w:val="none" w:sz="0" w:space="0" w:color="auto"/>
        <w:bottom w:val="none" w:sz="0" w:space="0" w:color="auto"/>
        <w:right w:val="none" w:sz="0" w:space="0" w:color="auto"/>
      </w:divBdr>
    </w:div>
    <w:div w:id="1134911956">
      <w:bodyDiv w:val="1"/>
      <w:marLeft w:val="0"/>
      <w:marRight w:val="0"/>
      <w:marTop w:val="0"/>
      <w:marBottom w:val="0"/>
      <w:divBdr>
        <w:top w:val="none" w:sz="0" w:space="0" w:color="auto"/>
        <w:left w:val="none" w:sz="0" w:space="0" w:color="auto"/>
        <w:bottom w:val="none" w:sz="0" w:space="0" w:color="auto"/>
        <w:right w:val="none" w:sz="0" w:space="0" w:color="auto"/>
      </w:divBdr>
      <w:divsChild>
        <w:div w:id="317657364">
          <w:marLeft w:val="0"/>
          <w:marRight w:val="0"/>
          <w:marTop w:val="0"/>
          <w:marBottom w:val="0"/>
          <w:divBdr>
            <w:top w:val="none" w:sz="0" w:space="0" w:color="auto"/>
            <w:left w:val="none" w:sz="0" w:space="0" w:color="auto"/>
            <w:bottom w:val="none" w:sz="0" w:space="0" w:color="auto"/>
            <w:right w:val="none" w:sz="0" w:space="0" w:color="auto"/>
          </w:divBdr>
        </w:div>
        <w:div w:id="921914316">
          <w:marLeft w:val="0"/>
          <w:marRight w:val="0"/>
          <w:marTop w:val="0"/>
          <w:marBottom w:val="0"/>
          <w:divBdr>
            <w:top w:val="none" w:sz="0" w:space="0" w:color="auto"/>
            <w:left w:val="none" w:sz="0" w:space="0" w:color="auto"/>
            <w:bottom w:val="none" w:sz="0" w:space="0" w:color="auto"/>
            <w:right w:val="none" w:sz="0" w:space="0" w:color="auto"/>
          </w:divBdr>
        </w:div>
        <w:div w:id="1213493374">
          <w:marLeft w:val="0"/>
          <w:marRight w:val="0"/>
          <w:marTop w:val="0"/>
          <w:marBottom w:val="0"/>
          <w:divBdr>
            <w:top w:val="none" w:sz="0" w:space="0" w:color="auto"/>
            <w:left w:val="none" w:sz="0" w:space="0" w:color="auto"/>
            <w:bottom w:val="none" w:sz="0" w:space="0" w:color="auto"/>
            <w:right w:val="none" w:sz="0" w:space="0" w:color="auto"/>
          </w:divBdr>
        </w:div>
        <w:div w:id="1086338869">
          <w:marLeft w:val="0"/>
          <w:marRight w:val="0"/>
          <w:marTop w:val="0"/>
          <w:marBottom w:val="0"/>
          <w:divBdr>
            <w:top w:val="none" w:sz="0" w:space="0" w:color="auto"/>
            <w:left w:val="none" w:sz="0" w:space="0" w:color="auto"/>
            <w:bottom w:val="none" w:sz="0" w:space="0" w:color="auto"/>
            <w:right w:val="none" w:sz="0" w:space="0" w:color="auto"/>
          </w:divBdr>
        </w:div>
        <w:div w:id="1946303146">
          <w:marLeft w:val="0"/>
          <w:marRight w:val="0"/>
          <w:marTop w:val="0"/>
          <w:marBottom w:val="0"/>
          <w:divBdr>
            <w:top w:val="none" w:sz="0" w:space="0" w:color="auto"/>
            <w:left w:val="none" w:sz="0" w:space="0" w:color="auto"/>
            <w:bottom w:val="none" w:sz="0" w:space="0" w:color="auto"/>
            <w:right w:val="none" w:sz="0" w:space="0" w:color="auto"/>
          </w:divBdr>
          <w:divsChild>
            <w:div w:id="1528561731">
              <w:marLeft w:val="0"/>
              <w:marRight w:val="0"/>
              <w:marTop w:val="0"/>
              <w:marBottom w:val="0"/>
              <w:divBdr>
                <w:top w:val="none" w:sz="0" w:space="0" w:color="auto"/>
                <w:left w:val="none" w:sz="0" w:space="0" w:color="auto"/>
                <w:bottom w:val="none" w:sz="0" w:space="0" w:color="auto"/>
                <w:right w:val="none" w:sz="0" w:space="0" w:color="auto"/>
              </w:divBdr>
            </w:div>
            <w:div w:id="1510950935">
              <w:marLeft w:val="0"/>
              <w:marRight w:val="0"/>
              <w:marTop w:val="0"/>
              <w:marBottom w:val="0"/>
              <w:divBdr>
                <w:top w:val="none" w:sz="0" w:space="0" w:color="auto"/>
                <w:left w:val="none" w:sz="0" w:space="0" w:color="auto"/>
                <w:bottom w:val="none" w:sz="0" w:space="0" w:color="auto"/>
                <w:right w:val="none" w:sz="0" w:space="0" w:color="auto"/>
              </w:divBdr>
            </w:div>
          </w:divsChild>
        </w:div>
        <w:div w:id="405420838">
          <w:marLeft w:val="0"/>
          <w:marRight w:val="0"/>
          <w:marTop w:val="0"/>
          <w:marBottom w:val="0"/>
          <w:divBdr>
            <w:top w:val="none" w:sz="0" w:space="0" w:color="auto"/>
            <w:left w:val="none" w:sz="0" w:space="0" w:color="auto"/>
            <w:bottom w:val="none" w:sz="0" w:space="0" w:color="auto"/>
            <w:right w:val="none" w:sz="0" w:space="0" w:color="auto"/>
          </w:divBdr>
          <w:divsChild>
            <w:div w:id="1548567430">
              <w:marLeft w:val="0"/>
              <w:marRight w:val="0"/>
              <w:marTop w:val="0"/>
              <w:marBottom w:val="0"/>
              <w:divBdr>
                <w:top w:val="none" w:sz="0" w:space="0" w:color="auto"/>
                <w:left w:val="none" w:sz="0" w:space="0" w:color="auto"/>
                <w:bottom w:val="none" w:sz="0" w:space="0" w:color="auto"/>
                <w:right w:val="none" w:sz="0" w:space="0" w:color="auto"/>
              </w:divBdr>
            </w:div>
            <w:div w:id="412242466">
              <w:marLeft w:val="0"/>
              <w:marRight w:val="0"/>
              <w:marTop w:val="0"/>
              <w:marBottom w:val="0"/>
              <w:divBdr>
                <w:top w:val="none" w:sz="0" w:space="0" w:color="auto"/>
                <w:left w:val="none" w:sz="0" w:space="0" w:color="auto"/>
                <w:bottom w:val="none" w:sz="0" w:space="0" w:color="auto"/>
                <w:right w:val="none" w:sz="0" w:space="0" w:color="auto"/>
              </w:divBdr>
              <w:divsChild>
                <w:div w:id="58794510">
                  <w:marLeft w:val="0"/>
                  <w:marRight w:val="0"/>
                  <w:marTop w:val="0"/>
                  <w:marBottom w:val="0"/>
                  <w:divBdr>
                    <w:top w:val="none" w:sz="0" w:space="0" w:color="auto"/>
                    <w:left w:val="none" w:sz="0" w:space="0" w:color="auto"/>
                    <w:bottom w:val="none" w:sz="0" w:space="0" w:color="auto"/>
                    <w:right w:val="none" w:sz="0" w:space="0" w:color="auto"/>
                  </w:divBdr>
                </w:div>
                <w:div w:id="1336033357">
                  <w:marLeft w:val="0"/>
                  <w:marRight w:val="0"/>
                  <w:marTop w:val="0"/>
                  <w:marBottom w:val="0"/>
                  <w:divBdr>
                    <w:top w:val="none" w:sz="0" w:space="0" w:color="auto"/>
                    <w:left w:val="none" w:sz="0" w:space="0" w:color="auto"/>
                    <w:bottom w:val="none" w:sz="0" w:space="0" w:color="auto"/>
                    <w:right w:val="none" w:sz="0" w:space="0" w:color="auto"/>
                  </w:divBdr>
                </w:div>
                <w:div w:id="1913658068">
                  <w:marLeft w:val="0"/>
                  <w:marRight w:val="0"/>
                  <w:marTop w:val="0"/>
                  <w:marBottom w:val="0"/>
                  <w:divBdr>
                    <w:top w:val="none" w:sz="0" w:space="0" w:color="auto"/>
                    <w:left w:val="none" w:sz="0" w:space="0" w:color="auto"/>
                    <w:bottom w:val="none" w:sz="0" w:space="0" w:color="auto"/>
                    <w:right w:val="none" w:sz="0" w:space="0" w:color="auto"/>
                  </w:divBdr>
                </w:div>
                <w:div w:id="1849058571">
                  <w:marLeft w:val="0"/>
                  <w:marRight w:val="0"/>
                  <w:marTop w:val="0"/>
                  <w:marBottom w:val="0"/>
                  <w:divBdr>
                    <w:top w:val="none" w:sz="0" w:space="0" w:color="auto"/>
                    <w:left w:val="none" w:sz="0" w:space="0" w:color="auto"/>
                    <w:bottom w:val="none" w:sz="0" w:space="0" w:color="auto"/>
                    <w:right w:val="none" w:sz="0" w:space="0" w:color="auto"/>
                  </w:divBdr>
                </w:div>
              </w:divsChild>
            </w:div>
            <w:div w:id="2045711838">
              <w:marLeft w:val="0"/>
              <w:marRight w:val="0"/>
              <w:marTop w:val="0"/>
              <w:marBottom w:val="0"/>
              <w:divBdr>
                <w:top w:val="none" w:sz="0" w:space="0" w:color="auto"/>
                <w:left w:val="none" w:sz="0" w:space="0" w:color="auto"/>
                <w:bottom w:val="none" w:sz="0" w:space="0" w:color="auto"/>
                <w:right w:val="none" w:sz="0" w:space="0" w:color="auto"/>
              </w:divBdr>
            </w:div>
            <w:div w:id="239876373">
              <w:marLeft w:val="0"/>
              <w:marRight w:val="0"/>
              <w:marTop w:val="0"/>
              <w:marBottom w:val="0"/>
              <w:divBdr>
                <w:top w:val="none" w:sz="0" w:space="0" w:color="auto"/>
                <w:left w:val="none" w:sz="0" w:space="0" w:color="auto"/>
                <w:bottom w:val="none" w:sz="0" w:space="0" w:color="auto"/>
                <w:right w:val="none" w:sz="0" w:space="0" w:color="auto"/>
              </w:divBdr>
            </w:div>
            <w:div w:id="556403518">
              <w:marLeft w:val="0"/>
              <w:marRight w:val="0"/>
              <w:marTop w:val="0"/>
              <w:marBottom w:val="0"/>
              <w:divBdr>
                <w:top w:val="none" w:sz="0" w:space="0" w:color="auto"/>
                <w:left w:val="none" w:sz="0" w:space="0" w:color="auto"/>
                <w:bottom w:val="none" w:sz="0" w:space="0" w:color="auto"/>
                <w:right w:val="none" w:sz="0" w:space="0" w:color="auto"/>
              </w:divBdr>
            </w:div>
          </w:divsChild>
        </w:div>
        <w:div w:id="2036541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2506</Words>
  <Characters>14288</Characters>
  <Application>Microsoft Office Word</Application>
  <DocSecurity>0</DocSecurity>
  <Lines>119</Lines>
  <Paragraphs>33</Paragraphs>
  <ScaleCrop>false</ScaleCrop>
  <Company/>
  <LinksUpToDate>false</LinksUpToDate>
  <CharactersWithSpaces>16761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Sukhwinder Kaur (2328205)</dc:creator>
  <cp:keywords/>
  <dc:description/>
  <cp:lastModifiedBy>Sukhwinder Kaur (2328205)</cp:lastModifiedBy>
  <cp:revision>2</cp:revision>
  <dcterms:created xsi:type="dcterms:W3CDTF">2025-07-16T23:00:00Z</dcterms:created>
  <dcterms:modified xsi:type="dcterms:W3CDTF">2025-07-16T23:00:00Z</dcterms:modified>
</cp:coreProperties>
</file>