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5BC1FD" w14:textId="77777777" w:rsidR="00397BD3" w:rsidRPr="000E4194" w:rsidRDefault="00397BD3" w:rsidP="000E4194">
      <w:pPr>
        <w:spacing w:line="480" w:lineRule="auto"/>
        <w:jc w:val="center"/>
        <w:rPr>
          <w:rFonts w:ascii="Times New Roman" w:hAnsi="Times New Roman" w:cs="Times New Roman"/>
          <w:u w:val="dotted"/>
        </w:rPr>
      </w:pPr>
      <w:r w:rsidRPr="000E4194">
        <w:rPr>
          <w:rFonts w:ascii="Times New Roman" w:hAnsi="Times New Roman" w:cs="Times New Roman"/>
          <w:u w:val="dotted"/>
        </w:rPr>
        <w:t>Blog Submission</w:t>
      </w:r>
    </w:p>
    <w:p w14:paraId="192DF069" w14:textId="77777777" w:rsidR="00397BD3" w:rsidRPr="00397BD3" w:rsidRDefault="00397BD3" w:rsidP="00397BD3">
      <w:pPr>
        <w:spacing w:line="480" w:lineRule="auto"/>
        <w:rPr>
          <w:rFonts w:ascii="Times New Roman" w:hAnsi="Times New Roman" w:cs="Times New Roman"/>
        </w:rPr>
      </w:pPr>
    </w:p>
    <w:p w14:paraId="126CBC65" w14:textId="61E1511A"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Student Name: </w:t>
      </w:r>
      <w:r>
        <w:rPr>
          <w:rFonts w:ascii="Times New Roman" w:hAnsi="Times New Roman" w:cs="Times New Roman"/>
        </w:rPr>
        <w:t>Fanica Raducan</w:t>
      </w:r>
    </w:p>
    <w:p w14:paraId="708436C5" w14:textId="1AF6204E"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Student ID</w:t>
      </w:r>
      <w:r>
        <w:rPr>
          <w:rFonts w:ascii="Times New Roman" w:hAnsi="Times New Roman" w:cs="Times New Roman"/>
        </w:rPr>
        <w:t>: 2328354</w:t>
      </w:r>
    </w:p>
    <w:p w14:paraId="1B3619BB" w14:textId="77777777" w:rsidR="00397BD3" w:rsidRPr="00397BD3" w:rsidRDefault="00397BD3" w:rsidP="00397BD3">
      <w:pPr>
        <w:spacing w:line="480" w:lineRule="auto"/>
        <w:rPr>
          <w:rFonts w:ascii="Times New Roman" w:hAnsi="Times New Roman" w:cs="Times New Roman"/>
        </w:rPr>
      </w:pPr>
    </w:p>
    <w:p w14:paraId="0585DFA6"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Name of Students in Group: </w:t>
      </w:r>
    </w:p>
    <w:p w14:paraId="2C55AEBC" w14:textId="1B6C0152" w:rsidR="00397BD3" w:rsidRPr="00397BD3" w:rsidRDefault="00397BD3" w:rsidP="00397BD3">
      <w:pPr>
        <w:pStyle w:val="ListParagraph"/>
        <w:numPr>
          <w:ilvl w:val="0"/>
          <w:numId w:val="1"/>
        </w:numPr>
        <w:spacing w:line="480" w:lineRule="auto"/>
        <w:rPr>
          <w:rFonts w:ascii="Times New Roman" w:hAnsi="Times New Roman" w:cs="Times New Roman"/>
        </w:rPr>
      </w:pPr>
      <w:r w:rsidRPr="00397BD3">
        <w:rPr>
          <w:rFonts w:ascii="Times New Roman" w:hAnsi="Times New Roman" w:cs="Times New Roman"/>
        </w:rPr>
        <w:t xml:space="preserve">Ionel Zamfir </w:t>
      </w:r>
    </w:p>
    <w:p w14:paraId="2C7C31CA" w14:textId="7FE72E46" w:rsidR="00397BD3" w:rsidRPr="00397BD3" w:rsidRDefault="00397BD3" w:rsidP="00397BD3">
      <w:pPr>
        <w:pStyle w:val="ListParagraph"/>
        <w:numPr>
          <w:ilvl w:val="0"/>
          <w:numId w:val="1"/>
        </w:numPr>
        <w:spacing w:line="480" w:lineRule="auto"/>
        <w:rPr>
          <w:rFonts w:ascii="Times New Roman" w:hAnsi="Times New Roman" w:cs="Times New Roman"/>
        </w:rPr>
      </w:pPr>
      <w:r w:rsidRPr="00397BD3">
        <w:rPr>
          <w:rFonts w:ascii="Times New Roman" w:hAnsi="Times New Roman" w:cs="Times New Roman"/>
        </w:rPr>
        <w:t xml:space="preserve">Roponica Clemansa </w:t>
      </w:r>
    </w:p>
    <w:p w14:paraId="57A6C2C6" w14:textId="5DB546CD" w:rsidR="00397BD3" w:rsidRPr="00397BD3" w:rsidRDefault="00397BD3" w:rsidP="00397BD3">
      <w:pPr>
        <w:pStyle w:val="ListParagraph"/>
        <w:numPr>
          <w:ilvl w:val="0"/>
          <w:numId w:val="1"/>
        </w:numPr>
        <w:spacing w:line="480" w:lineRule="auto"/>
        <w:rPr>
          <w:rFonts w:ascii="Times New Roman" w:hAnsi="Times New Roman" w:cs="Times New Roman"/>
        </w:rPr>
      </w:pPr>
      <w:r w:rsidRPr="00397BD3">
        <w:rPr>
          <w:rFonts w:ascii="Times New Roman" w:hAnsi="Times New Roman" w:cs="Times New Roman"/>
        </w:rPr>
        <w:t xml:space="preserve">Vanessa Eftimie </w:t>
      </w:r>
    </w:p>
    <w:p w14:paraId="13DCEBC3" w14:textId="54E942DB" w:rsidR="00397BD3" w:rsidRPr="00397BD3" w:rsidRDefault="00397BD3" w:rsidP="00397BD3">
      <w:pPr>
        <w:pStyle w:val="ListParagraph"/>
        <w:numPr>
          <w:ilvl w:val="0"/>
          <w:numId w:val="1"/>
        </w:numPr>
        <w:spacing w:line="480" w:lineRule="auto"/>
        <w:rPr>
          <w:rFonts w:ascii="Times New Roman" w:hAnsi="Times New Roman" w:cs="Times New Roman"/>
        </w:rPr>
      </w:pPr>
      <w:r w:rsidRPr="00397BD3">
        <w:rPr>
          <w:rFonts w:ascii="Times New Roman" w:hAnsi="Times New Roman" w:cs="Times New Roman"/>
        </w:rPr>
        <w:t>Fanica Raducan</w:t>
      </w:r>
    </w:p>
    <w:p w14:paraId="6E1D33F7" w14:textId="77777777" w:rsidR="00397BD3" w:rsidRPr="00397BD3" w:rsidRDefault="00397BD3" w:rsidP="00397BD3">
      <w:pPr>
        <w:spacing w:line="480" w:lineRule="auto"/>
        <w:rPr>
          <w:rFonts w:ascii="Times New Roman" w:hAnsi="Times New Roman" w:cs="Times New Roman"/>
        </w:rPr>
      </w:pPr>
    </w:p>
    <w:p w14:paraId="715F8A7B" w14:textId="77777777" w:rsidR="00397BD3" w:rsidRPr="00397BD3" w:rsidRDefault="00397BD3" w:rsidP="00397BD3">
      <w:pPr>
        <w:spacing w:line="480" w:lineRule="auto"/>
        <w:rPr>
          <w:rFonts w:ascii="Times New Roman" w:hAnsi="Times New Roman" w:cs="Times New Roman"/>
        </w:rPr>
      </w:pPr>
    </w:p>
    <w:p w14:paraId="79508558" w14:textId="77777777" w:rsidR="00397BD3" w:rsidRPr="00397BD3" w:rsidRDefault="00397BD3" w:rsidP="00397BD3">
      <w:pPr>
        <w:spacing w:line="480" w:lineRule="auto"/>
        <w:rPr>
          <w:rFonts w:ascii="Times New Roman" w:hAnsi="Times New Roman" w:cs="Times New Roman"/>
        </w:rPr>
      </w:pPr>
    </w:p>
    <w:p w14:paraId="21187A21" w14:textId="4B75D5B3"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Link to Individual Blog / Social Media Site: </w:t>
      </w:r>
      <w:hyperlink r:id="rId7" w:history="1">
        <w:r w:rsidRPr="00E21B4E">
          <w:rPr>
            <w:rStyle w:val="Hyperlink"/>
            <w:rFonts w:ascii="Times New Roman" w:hAnsi="Times New Roman" w:cs="Times New Roman"/>
          </w:rPr>
          <w:t>https://fanicaraducanassignment.blogspot.com/</w:t>
        </w:r>
      </w:hyperlink>
      <w:r>
        <w:rPr>
          <w:rFonts w:ascii="Times New Roman" w:hAnsi="Times New Roman" w:cs="Times New Roman"/>
        </w:rPr>
        <w:t xml:space="preserve"> </w:t>
      </w:r>
    </w:p>
    <w:p w14:paraId="431212E3" w14:textId="77777777" w:rsidR="00397BD3" w:rsidRPr="00397BD3" w:rsidRDefault="00397BD3" w:rsidP="00397BD3">
      <w:pPr>
        <w:spacing w:line="480" w:lineRule="auto"/>
        <w:rPr>
          <w:rFonts w:ascii="Times New Roman" w:hAnsi="Times New Roman" w:cs="Times New Roman"/>
        </w:rPr>
      </w:pPr>
    </w:p>
    <w:p w14:paraId="276B7292" w14:textId="77777777" w:rsidR="00397BD3" w:rsidRPr="00397BD3" w:rsidRDefault="00397BD3" w:rsidP="00397BD3">
      <w:pPr>
        <w:spacing w:line="480" w:lineRule="auto"/>
        <w:rPr>
          <w:rFonts w:ascii="Times New Roman" w:hAnsi="Times New Roman" w:cs="Times New Roman"/>
        </w:rPr>
      </w:pPr>
    </w:p>
    <w:p w14:paraId="6017184A" w14:textId="77777777" w:rsidR="00397BD3" w:rsidRPr="00397BD3" w:rsidRDefault="00397BD3" w:rsidP="00397BD3">
      <w:pPr>
        <w:spacing w:line="480" w:lineRule="auto"/>
        <w:rPr>
          <w:rFonts w:ascii="Times New Roman" w:hAnsi="Times New Roman" w:cs="Times New Roman"/>
        </w:rPr>
      </w:pPr>
    </w:p>
    <w:p w14:paraId="54CF5AC2" w14:textId="77777777" w:rsidR="00397BD3" w:rsidRDefault="00397BD3" w:rsidP="00397BD3">
      <w:pPr>
        <w:spacing w:line="480" w:lineRule="auto"/>
        <w:rPr>
          <w:rFonts w:ascii="Times New Roman" w:hAnsi="Times New Roman" w:cs="Times New Roman"/>
        </w:rPr>
      </w:pPr>
    </w:p>
    <w:p w14:paraId="039E667B" w14:textId="77777777" w:rsidR="00397BD3" w:rsidRDefault="00397BD3" w:rsidP="00397BD3">
      <w:pPr>
        <w:spacing w:line="480" w:lineRule="auto"/>
        <w:rPr>
          <w:rFonts w:ascii="Times New Roman" w:hAnsi="Times New Roman" w:cs="Times New Roman"/>
        </w:rPr>
      </w:pPr>
    </w:p>
    <w:p w14:paraId="0D75C861" w14:textId="77777777" w:rsidR="00397BD3" w:rsidRDefault="00397BD3" w:rsidP="00397BD3">
      <w:pPr>
        <w:spacing w:line="480" w:lineRule="auto"/>
        <w:rPr>
          <w:rFonts w:ascii="Times New Roman" w:hAnsi="Times New Roman" w:cs="Times New Roman"/>
        </w:rPr>
      </w:pPr>
    </w:p>
    <w:p w14:paraId="710BB322" w14:textId="7B5BD7E1" w:rsidR="00397BD3" w:rsidRDefault="00397BD3" w:rsidP="00397BD3">
      <w:pPr>
        <w:spacing w:line="480" w:lineRule="auto"/>
        <w:rPr>
          <w:rFonts w:ascii="Times New Roman" w:hAnsi="Times New Roman" w:cs="Times New Roman"/>
        </w:rPr>
      </w:pPr>
      <w:r w:rsidRPr="00397BD3">
        <w:rPr>
          <w:rFonts w:ascii="Times New Roman" w:hAnsi="Times New Roman" w:cs="Times New Roman"/>
        </w:rPr>
        <w:lastRenderedPageBreak/>
        <w:t xml:space="preserve">Individual’s Blog </w:t>
      </w:r>
    </w:p>
    <w:p w14:paraId="6E183026" w14:textId="01CA6FA9" w:rsidR="00397BD3" w:rsidRPr="00395025" w:rsidRDefault="00397BD3" w:rsidP="00395025">
      <w:pPr>
        <w:pStyle w:val="ListParagraph"/>
        <w:numPr>
          <w:ilvl w:val="0"/>
          <w:numId w:val="2"/>
        </w:numPr>
        <w:spacing w:line="480" w:lineRule="auto"/>
        <w:rPr>
          <w:rFonts w:ascii="Times New Roman" w:hAnsi="Times New Roman" w:cs="Times New Roman"/>
        </w:rPr>
      </w:pPr>
      <w:r w:rsidRPr="00395025">
        <w:rPr>
          <w:rFonts w:ascii="Times New Roman" w:hAnsi="Times New Roman" w:cs="Times New Roman"/>
        </w:rPr>
        <w:t>Transforming Scroll Time into Tangible Change</w:t>
      </w:r>
    </w:p>
    <w:p w14:paraId="2D4A89F5"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Picture if just a fraction of your daily scroll time potentially changed a child’s life.</w:t>
      </w:r>
    </w:p>
    <w:p w14:paraId="1F9B4416"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Save the Children UK uses social media to share updates from emergencies, campaigns, and long-term projects. Each time you interact with their posts, you are helping amplify the reach of these stories and the organisation.</w:t>
      </w:r>
    </w:p>
    <w:p w14:paraId="228FCFCB"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Save the Children UK</w:t>
      </w:r>
    </w:p>
    <w:p w14:paraId="02236362" w14:textId="4FC28142" w:rsidR="00397BD3" w:rsidRPr="00397BD3" w:rsidRDefault="00397BD3" w:rsidP="00397BD3">
      <w:pPr>
        <w:spacing w:line="480" w:lineRule="auto"/>
        <w:rPr>
          <w:rFonts w:ascii="Times New Roman" w:hAnsi="Times New Roman" w:cs="Times New Roman"/>
        </w:rPr>
      </w:pPr>
      <w:r w:rsidRPr="00397BD3">
        <w:rPr>
          <w:rFonts w:ascii="Segoe UI Emoji" w:hAnsi="Segoe UI Emoji" w:cs="Segoe UI Emoji"/>
        </w:rPr>
        <w:t>👉</w:t>
      </w:r>
      <w:r w:rsidRPr="00397BD3">
        <w:rPr>
          <w:rFonts w:ascii="Times New Roman" w:hAnsi="Times New Roman" w:cs="Times New Roman"/>
        </w:rPr>
        <w:t xml:space="preserve"> Instagram: </w:t>
      </w:r>
      <w:hyperlink r:id="rId8" w:history="1">
        <w:r w:rsidR="00395025" w:rsidRPr="00E21B4E">
          <w:rPr>
            <w:rStyle w:val="Hyperlink"/>
            <w:rFonts w:ascii="Times New Roman" w:hAnsi="Times New Roman" w:cs="Times New Roman"/>
          </w:rPr>
          <w:t>https://www.instagram.com/savechildrenuk/</w:t>
        </w:r>
      </w:hyperlink>
      <w:r w:rsidR="00395025">
        <w:rPr>
          <w:rFonts w:ascii="Times New Roman" w:hAnsi="Times New Roman" w:cs="Times New Roman"/>
        </w:rPr>
        <w:t xml:space="preserve"> </w:t>
      </w:r>
      <w:r w:rsidRPr="00397BD3">
        <w:rPr>
          <w:rFonts w:ascii="Times New Roman" w:hAnsi="Times New Roman" w:cs="Times New Roman"/>
        </w:rPr>
        <w:t xml:space="preserve"> </w:t>
      </w:r>
    </w:p>
    <w:p w14:paraId="22A868C4" w14:textId="334E3C6A" w:rsidR="00397BD3" w:rsidRPr="00397BD3" w:rsidRDefault="00397BD3" w:rsidP="00397BD3">
      <w:pPr>
        <w:spacing w:line="480" w:lineRule="auto"/>
        <w:rPr>
          <w:rFonts w:ascii="Times New Roman" w:hAnsi="Times New Roman" w:cs="Times New Roman"/>
        </w:rPr>
      </w:pPr>
      <w:r w:rsidRPr="00397BD3">
        <w:rPr>
          <w:rFonts w:ascii="Segoe UI Emoji" w:hAnsi="Segoe UI Emoji" w:cs="Segoe UI Emoji"/>
        </w:rPr>
        <w:t>👉</w:t>
      </w:r>
      <w:r w:rsidRPr="00397BD3">
        <w:rPr>
          <w:rFonts w:ascii="Times New Roman" w:hAnsi="Times New Roman" w:cs="Times New Roman"/>
        </w:rPr>
        <w:t xml:space="preserve"> X (Twitter): </w:t>
      </w:r>
      <w:hyperlink r:id="rId9" w:history="1">
        <w:r w:rsidR="00395025" w:rsidRPr="00E21B4E">
          <w:rPr>
            <w:rStyle w:val="Hyperlink"/>
            <w:rFonts w:ascii="Times New Roman" w:hAnsi="Times New Roman" w:cs="Times New Roman"/>
          </w:rPr>
          <w:t>https://x.com/savechildrenuk</w:t>
        </w:r>
      </w:hyperlink>
      <w:r w:rsidR="00395025">
        <w:rPr>
          <w:rFonts w:ascii="Times New Roman" w:hAnsi="Times New Roman" w:cs="Times New Roman"/>
        </w:rPr>
        <w:t xml:space="preserve">  </w:t>
      </w:r>
      <w:r w:rsidRPr="00397BD3">
        <w:rPr>
          <w:rFonts w:ascii="Times New Roman" w:hAnsi="Times New Roman" w:cs="Times New Roman"/>
        </w:rPr>
        <w:t xml:space="preserve"> </w:t>
      </w:r>
    </w:p>
    <w:p w14:paraId="31C7E998" w14:textId="33A119CD" w:rsidR="00397BD3" w:rsidRPr="00397BD3" w:rsidRDefault="00397BD3" w:rsidP="00397BD3">
      <w:pPr>
        <w:spacing w:line="480" w:lineRule="auto"/>
        <w:rPr>
          <w:rFonts w:ascii="Times New Roman" w:hAnsi="Times New Roman" w:cs="Times New Roman"/>
        </w:rPr>
      </w:pPr>
      <w:r w:rsidRPr="00397BD3">
        <w:rPr>
          <w:rFonts w:ascii="Segoe UI Emoji" w:hAnsi="Segoe UI Emoji" w:cs="Segoe UI Emoji"/>
        </w:rPr>
        <w:t>👉</w:t>
      </w:r>
      <w:r w:rsidRPr="00397BD3">
        <w:rPr>
          <w:rFonts w:ascii="Times New Roman" w:hAnsi="Times New Roman" w:cs="Times New Roman"/>
        </w:rPr>
        <w:t xml:space="preserve"> Facebook: </w:t>
      </w:r>
      <w:hyperlink r:id="rId10" w:history="1">
        <w:r w:rsidR="00395025" w:rsidRPr="00E21B4E">
          <w:rPr>
            <w:rStyle w:val="Hyperlink"/>
            <w:rFonts w:ascii="Times New Roman" w:hAnsi="Times New Roman" w:cs="Times New Roman"/>
          </w:rPr>
          <w:t>https://www.facebook.com/savethechildrenuk/</w:t>
        </w:r>
      </w:hyperlink>
      <w:r w:rsidR="00395025">
        <w:rPr>
          <w:rFonts w:ascii="Times New Roman" w:hAnsi="Times New Roman" w:cs="Times New Roman"/>
        </w:rPr>
        <w:t xml:space="preserve"> </w:t>
      </w:r>
      <w:r w:rsidRPr="00397BD3">
        <w:rPr>
          <w:rFonts w:ascii="Times New Roman" w:hAnsi="Times New Roman" w:cs="Times New Roman"/>
        </w:rPr>
        <w:t xml:space="preserve">   </w:t>
      </w:r>
    </w:p>
    <w:p w14:paraId="42327E08"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What’s this blog blogging about?</w:t>
      </w:r>
    </w:p>
    <w:p w14:paraId="2619C5C9"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Digital activism matters. The likes, comments, and shares of public-facing organisations are not meaningless if they raise awareness and route followers of the organisation toward trustworthy organisations that take measurable action on their campaign such as donating, fundraising, or campaigning.</w:t>
      </w:r>
    </w:p>
    <w:p w14:paraId="45C5716F"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Who are we targeting?</w:t>
      </w:r>
    </w:p>
    <w:p w14:paraId="429D78C1"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Mainly students and young adults online who will be more likely the longer the time goes not be able to donate money yet. We are also looking to convert awareness onto social media to the reach of Save the Children's UK campaigns.</w:t>
      </w:r>
    </w:p>
    <w:p w14:paraId="2E2E5E41"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How are we doing it?</w:t>
      </w:r>
    </w:p>
    <w:p w14:paraId="43E2AACC" w14:textId="169E391F"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This post has a low-barrier- call-to-action.</w:t>
      </w:r>
    </w:p>
    <w:p w14:paraId="69BF1D03"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lastRenderedPageBreak/>
        <w:t>Follow the official accounts above</w:t>
      </w:r>
    </w:p>
    <w:p w14:paraId="63C8F22D"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Like and share posts that resonate/ move you.</w:t>
      </w:r>
    </w:p>
    <w:p w14:paraId="2EFF8C61"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Save a post and show others (friends, societies, colleagues, etc.)</w:t>
      </w:r>
    </w:p>
    <w:p w14:paraId="1CB92B86"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In marketing theory, we've just tracked engagement to the top of the funnel in the hopes that will convert into the donors, volunteers, or campaigners down the line in the back end.</w:t>
      </w:r>
    </w:p>
    <w:p w14:paraId="06C775B2"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When should you act?</w:t>
      </w:r>
    </w:p>
    <w:p w14:paraId="2CFAE21E"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Whenever you see something that resonates with you: a story, a video, a campaign. It takes seconds to like or share it but when it does </w:t>
      </w:r>
      <w:proofErr w:type="spellStart"/>
      <w:proofErr w:type="gramStart"/>
      <w:r w:rsidRPr="00397BD3">
        <w:rPr>
          <w:rFonts w:ascii="Times New Roman" w:hAnsi="Times New Roman" w:cs="Times New Roman"/>
        </w:rPr>
        <w:t>it's</w:t>
      </w:r>
      <w:proofErr w:type="spellEnd"/>
      <w:proofErr w:type="gramEnd"/>
      <w:r w:rsidRPr="00397BD3">
        <w:rPr>
          <w:rFonts w:ascii="Times New Roman" w:hAnsi="Times New Roman" w:cs="Times New Roman"/>
        </w:rPr>
        <w:t xml:space="preserve"> audience </w:t>
      </w:r>
      <w:proofErr w:type="gramStart"/>
      <w:r w:rsidRPr="00397BD3">
        <w:rPr>
          <w:rFonts w:ascii="Times New Roman" w:hAnsi="Times New Roman" w:cs="Times New Roman"/>
        </w:rPr>
        <w:t>definitely will</w:t>
      </w:r>
      <w:proofErr w:type="gramEnd"/>
      <w:r w:rsidRPr="00397BD3">
        <w:rPr>
          <w:rFonts w:ascii="Times New Roman" w:hAnsi="Times New Roman" w:cs="Times New Roman"/>
        </w:rPr>
        <w:t xml:space="preserve"> multiply.</w:t>
      </w:r>
    </w:p>
    <w:p w14:paraId="2FC15212"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Comment below:</w:t>
      </w:r>
    </w:p>
    <w:p w14:paraId="267646B8"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Which type of charity content captures your attention longer? (short videos, infographics, or personal stories)</w:t>
      </w:r>
    </w:p>
    <w:p w14:paraId="2283D3F1" w14:textId="77777777" w:rsidR="00397BD3" w:rsidRP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Do you share charity posts? (yes or no and why/why not?) </w:t>
      </w:r>
    </w:p>
    <w:p w14:paraId="244E1F9C" w14:textId="77777777" w:rsidR="00395025" w:rsidRDefault="00397BD3" w:rsidP="00395025">
      <w:pPr>
        <w:spacing w:line="480" w:lineRule="auto"/>
        <w:rPr>
          <w:rFonts w:ascii="Times New Roman" w:hAnsi="Times New Roman" w:cs="Times New Roman"/>
        </w:rPr>
      </w:pPr>
      <w:r w:rsidRPr="00397BD3">
        <w:rPr>
          <w:rFonts w:ascii="Times New Roman" w:hAnsi="Times New Roman" w:cs="Times New Roman"/>
        </w:rPr>
        <w:t>Your answers will help formulate social media content better for our project as well as Save the Children UK.</w:t>
      </w:r>
    </w:p>
    <w:p w14:paraId="1D36D0DD" w14:textId="57833845" w:rsidR="00395025" w:rsidRPr="00395025" w:rsidRDefault="00395025" w:rsidP="00395025">
      <w:pPr>
        <w:pStyle w:val="ListParagraph"/>
        <w:numPr>
          <w:ilvl w:val="0"/>
          <w:numId w:val="2"/>
        </w:numPr>
        <w:spacing w:line="480" w:lineRule="auto"/>
        <w:rPr>
          <w:rFonts w:ascii="Times New Roman" w:hAnsi="Times New Roman" w:cs="Times New Roman"/>
        </w:rPr>
      </w:pPr>
      <w:r w:rsidRPr="00395025">
        <w:rPr>
          <w:rFonts w:ascii="Times New Roman" w:hAnsi="Times New Roman" w:cs="Times New Roman"/>
        </w:rPr>
        <w:t>Children in the UK Also Need Support</w:t>
      </w:r>
    </w:p>
    <w:p w14:paraId="5D95B354"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When you hear the phrase “Save the Children,” you might think of far-off conflicts or disaster areas. However, child poverty is also an issue in the UK.</w:t>
      </w:r>
    </w:p>
    <w:p w14:paraId="530D7794"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Save the Children UK</w:t>
      </w:r>
    </w:p>
    <w:p w14:paraId="46B14F58" w14:textId="535EB9A1"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 xml:space="preserve">Child poverty in the UK: </w:t>
      </w:r>
      <w:hyperlink r:id="rId11" w:history="1">
        <w:r w:rsidRPr="00E21B4E">
          <w:rPr>
            <w:rStyle w:val="Hyperlink"/>
            <w:rFonts w:ascii="Times New Roman" w:hAnsi="Times New Roman" w:cs="Times New Roman"/>
          </w:rPr>
          <w:t>https://www.savethechildren.org.uk/what-we-do/child-poverty/uk-child-poverty</w:t>
        </w:r>
      </w:hyperlink>
      <w:r>
        <w:rPr>
          <w:rFonts w:ascii="Times New Roman" w:hAnsi="Times New Roman" w:cs="Times New Roman"/>
        </w:rPr>
        <w:t xml:space="preserve"> </w:t>
      </w:r>
      <w:r w:rsidRPr="00395025">
        <w:rPr>
          <w:rFonts w:ascii="Times New Roman" w:hAnsi="Times New Roman" w:cs="Times New Roman"/>
        </w:rPr>
        <w:t xml:space="preserve">  </w:t>
      </w:r>
    </w:p>
    <w:p w14:paraId="1B3DAFFF"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What are we saying?</w:t>
      </w:r>
    </w:p>
    <w:p w14:paraId="289598FD"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lastRenderedPageBreak/>
        <w:t>We want readers to understand that Save the Children UK works for children both globally, and locally, such as those impacted by cost-of-living crises, food insecurity, and issues around education.</w:t>
      </w:r>
    </w:p>
    <w:p w14:paraId="0E1AE31A"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Who is this intended for?</w:t>
      </w:r>
    </w:p>
    <w:p w14:paraId="388710F9"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This post is for local community members - parents, students, and staff who might not know that their support helps families in the UK, as well as families living in poverty overseas.</w:t>
      </w:r>
    </w:p>
    <w:p w14:paraId="30A2E099"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How are we sharing the message?</w:t>
      </w:r>
    </w:p>
    <w:p w14:paraId="738F13A3"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 xml:space="preserve">We are using real examples, families who choose between having the heating on, or eating food; children who miss out on school trips - with factual messaging about what Save the Children does in schools, communities, and in homes, </w:t>
      </w:r>
      <w:proofErr w:type="gramStart"/>
      <w:r w:rsidRPr="00395025">
        <w:rPr>
          <w:rFonts w:ascii="Times New Roman" w:hAnsi="Times New Roman" w:cs="Times New Roman"/>
        </w:rPr>
        <w:t>all across</w:t>
      </w:r>
      <w:proofErr w:type="gramEnd"/>
      <w:r w:rsidRPr="00395025">
        <w:rPr>
          <w:rFonts w:ascii="Times New Roman" w:hAnsi="Times New Roman" w:cs="Times New Roman"/>
        </w:rPr>
        <w:t xml:space="preserve"> the UK.</w:t>
      </w:r>
    </w:p>
    <w:p w14:paraId="52F14E0C"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You can see an overview of where we work here:</w:t>
      </w:r>
    </w:p>
    <w:p w14:paraId="0E4C09B0"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Where We Work:  https://www.savethechildren.org.uk/where-we-work</w:t>
      </w:r>
    </w:p>
    <w:p w14:paraId="161C6AEC"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Save the Children UK</w:t>
      </w:r>
    </w:p>
    <w:p w14:paraId="5B3EAC3C"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When is this most relevant?</w:t>
      </w:r>
    </w:p>
    <w:p w14:paraId="0E626519"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 xml:space="preserve">Particularly in winter, back to school times, and exam times where financial pressures are heightened, so putting </w:t>
      </w:r>
      <w:proofErr w:type="gramStart"/>
      <w:r w:rsidRPr="00395025">
        <w:rPr>
          <w:rFonts w:ascii="Times New Roman" w:hAnsi="Times New Roman" w:cs="Times New Roman"/>
        </w:rPr>
        <w:t>out posts</w:t>
      </w:r>
      <w:proofErr w:type="gramEnd"/>
      <w:r w:rsidRPr="00395025">
        <w:rPr>
          <w:rFonts w:ascii="Times New Roman" w:hAnsi="Times New Roman" w:cs="Times New Roman"/>
        </w:rPr>
        <w:t xml:space="preserve"> around these times can be the most impactful and relevant.</w:t>
      </w:r>
    </w:p>
    <w:p w14:paraId="6FCD27C0"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Now we want to hear from you.</w:t>
      </w:r>
    </w:p>
    <w:p w14:paraId="2C7AEF61"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In the comments, tell us:</w:t>
      </w:r>
    </w:p>
    <w:p w14:paraId="033E352F"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What issues are children facing in our local community?</w:t>
      </w:r>
    </w:p>
    <w:p w14:paraId="048AF07E" w14:textId="77777777" w:rsidR="00395025" w:rsidRPr="00395025" w:rsidRDefault="00395025" w:rsidP="00395025">
      <w:pPr>
        <w:spacing w:line="480" w:lineRule="auto"/>
        <w:rPr>
          <w:rFonts w:ascii="Times New Roman" w:hAnsi="Times New Roman" w:cs="Times New Roman"/>
        </w:rPr>
      </w:pPr>
      <w:r w:rsidRPr="00395025">
        <w:rPr>
          <w:rFonts w:ascii="Times New Roman" w:hAnsi="Times New Roman" w:cs="Times New Roman"/>
        </w:rPr>
        <w:t>What kinds of support (food, school help, activities, mental health) do you think is most urgently needed?</w:t>
      </w:r>
    </w:p>
    <w:p w14:paraId="2925DCBA" w14:textId="6138CFE4" w:rsidR="00395025" w:rsidRPr="00397BD3" w:rsidRDefault="00395025" w:rsidP="00395025">
      <w:pPr>
        <w:spacing w:line="480" w:lineRule="auto"/>
        <w:rPr>
          <w:rFonts w:ascii="Times New Roman" w:hAnsi="Times New Roman" w:cs="Times New Roman"/>
        </w:rPr>
      </w:pPr>
      <w:r w:rsidRPr="00395025">
        <w:rPr>
          <w:rFonts w:ascii="Times New Roman" w:hAnsi="Times New Roman" w:cs="Times New Roman"/>
        </w:rPr>
        <w:lastRenderedPageBreak/>
        <w:t>Your input will help grounded our fundraising and awareness raising efforts in real needs, not assumptions.</w:t>
      </w:r>
    </w:p>
    <w:p w14:paraId="3C1DE6F8" w14:textId="77777777" w:rsidR="00395025" w:rsidRDefault="00395025" w:rsidP="00397BD3">
      <w:pPr>
        <w:spacing w:line="480" w:lineRule="auto"/>
        <w:rPr>
          <w:rFonts w:ascii="Times New Roman" w:hAnsi="Times New Roman" w:cs="Times New Roman"/>
        </w:rPr>
      </w:pPr>
    </w:p>
    <w:p w14:paraId="361014C5" w14:textId="62327B9A" w:rsidR="00397BD3" w:rsidRDefault="00397BD3" w:rsidP="00397BD3">
      <w:pPr>
        <w:spacing w:line="480" w:lineRule="auto"/>
        <w:rPr>
          <w:rFonts w:ascii="Times New Roman" w:hAnsi="Times New Roman" w:cs="Times New Roman"/>
        </w:rPr>
      </w:pPr>
      <w:r w:rsidRPr="00397BD3">
        <w:rPr>
          <w:rFonts w:ascii="Times New Roman" w:hAnsi="Times New Roman" w:cs="Times New Roman"/>
        </w:rPr>
        <w:t xml:space="preserve">Evaluation of marketing theory </w:t>
      </w:r>
    </w:p>
    <w:p w14:paraId="1C8DEE0F" w14:textId="77777777" w:rsidR="000A5647" w:rsidRDefault="000A5647" w:rsidP="000A5647">
      <w:pPr>
        <w:spacing w:line="480" w:lineRule="auto"/>
        <w:rPr>
          <w:rFonts w:ascii="Times New Roman" w:hAnsi="Times New Roman" w:cs="Times New Roman"/>
        </w:rPr>
      </w:pPr>
      <w:r w:rsidRPr="000A5647">
        <w:rPr>
          <w:rFonts w:ascii="Times New Roman" w:hAnsi="Times New Roman" w:cs="Times New Roman"/>
        </w:rPr>
        <w:t xml:space="preserve">The blog assists the charity in meeting its marketing objectives, given that the messages are based on sound marketing theory. The posts aim to raise awareness of Save the Children UK, whilst also steering the reader through a coherent communication pathway that will build engagement, participation, and ultimately changes in behaviour. This supports the proposition that marketing starts from an understanding of the </w:t>
      </w:r>
      <w:r w:rsidRPr="000A5647">
        <w:rPr>
          <w:rFonts w:ascii="Times New Roman" w:hAnsi="Times New Roman" w:cs="Times New Roman"/>
        </w:rPr>
        <w:t>audience and</w:t>
      </w:r>
      <w:r w:rsidRPr="000A5647">
        <w:rPr>
          <w:rFonts w:ascii="Times New Roman" w:hAnsi="Times New Roman" w:cs="Times New Roman"/>
        </w:rPr>
        <w:t xml:space="preserve"> communicating messages to influence some attitudes and behaviour (Kotler and Armstrong, 2008). The blog manifests this principle into simple calls to action, accessible language, and relevant topics which align to the online behaviours of students, young adults, and community members.</w:t>
      </w:r>
    </w:p>
    <w:p w14:paraId="086FE512" w14:textId="77777777" w:rsidR="000A5647" w:rsidRDefault="000A5647" w:rsidP="000A5647">
      <w:pPr>
        <w:spacing w:line="480" w:lineRule="auto"/>
        <w:rPr>
          <w:rFonts w:ascii="Times New Roman" w:hAnsi="Times New Roman" w:cs="Times New Roman"/>
        </w:rPr>
      </w:pPr>
      <w:r w:rsidRPr="000A5647">
        <w:rPr>
          <w:rFonts w:ascii="Times New Roman" w:hAnsi="Times New Roman" w:cs="Times New Roman"/>
        </w:rPr>
        <w:t xml:space="preserve">The blog is constructed around the charity's key target audiences, being students, young adults in social media, and members of the local community who may not understand Save the Children’s UK-based work. It is therefore important to </w:t>
      </w:r>
      <w:r w:rsidRPr="000A5647">
        <w:rPr>
          <w:rFonts w:ascii="Times New Roman" w:hAnsi="Times New Roman" w:cs="Times New Roman"/>
        </w:rPr>
        <w:t>pinpoint</w:t>
      </w:r>
      <w:r w:rsidRPr="000A5647">
        <w:rPr>
          <w:rFonts w:ascii="Times New Roman" w:hAnsi="Times New Roman" w:cs="Times New Roman"/>
        </w:rPr>
        <w:t xml:space="preserve"> key audience groups before content creation, as messages must resonate with the target audience's motivation, needs, and digital behaviours (Henley, 2001). The blog also understands that younger audiences may not have the ability to </w:t>
      </w:r>
      <w:r w:rsidRPr="000A5647">
        <w:rPr>
          <w:rFonts w:ascii="Times New Roman" w:hAnsi="Times New Roman" w:cs="Times New Roman"/>
        </w:rPr>
        <w:t>donate and</w:t>
      </w:r>
      <w:r w:rsidRPr="000A5647">
        <w:rPr>
          <w:rFonts w:ascii="Times New Roman" w:hAnsi="Times New Roman" w:cs="Times New Roman"/>
        </w:rPr>
        <w:t xml:space="preserve"> therefore focuses instead on creating awareness and low commitment engagement, such as likes, shares, and saving posts on social media. This fits in with the social marketing principle that behaviour changes are formed in small steps over time, and small actions in the early stages build up over developed commitment over time (Kotler and Lee, 2008).</w:t>
      </w:r>
    </w:p>
    <w:p w14:paraId="0A5477F9" w14:textId="77777777" w:rsidR="000A5647" w:rsidRDefault="000A5647" w:rsidP="000A5647">
      <w:pPr>
        <w:spacing w:line="480" w:lineRule="auto"/>
        <w:rPr>
          <w:rFonts w:ascii="Times New Roman" w:hAnsi="Times New Roman" w:cs="Times New Roman"/>
        </w:rPr>
      </w:pPr>
      <w:r w:rsidRPr="000A5647">
        <w:rPr>
          <w:rFonts w:ascii="Times New Roman" w:hAnsi="Times New Roman" w:cs="Times New Roman"/>
        </w:rPr>
        <w:t>Each blog post also has a definite strategic function, as charities need to manage their message in a structure way that is clear and consistent (Aaker and Moorman, 2023</w:t>
      </w:r>
      <w:proofErr w:type="gramStart"/>
      <w:r w:rsidRPr="000A5647">
        <w:rPr>
          <w:rFonts w:ascii="Times New Roman" w:hAnsi="Times New Roman" w:cs="Times New Roman"/>
        </w:rPr>
        <w:t>).The</w:t>
      </w:r>
      <w:proofErr w:type="gramEnd"/>
      <w:r w:rsidRPr="000A5647">
        <w:rPr>
          <w:rFonts w:ascii="Times New Roman" w:hAnsi="Times New Roman" w:cs="Times New Roman"/>
        </w:rPr>
        <w:t xml:space="preserve"> first </w:t>
      </w:r>
      <w:r w:rsidRPr="000A5647">
        <w:rPr>
          <w:rFonts w:ascii="Times New Roman" w:hAnsi="Times New Roman" w:cs="Times New Roman"/>
        </w:rPr>
        <w:lastRenderedPageBreak/>
        <w:t>post seeks to change users trying to scroll through social media into engaging with Save the Children UK’s. By asking for likes, shares, and comments, the post tries to widen the campaign footprint, which is important to mobilising any campaign reach, since social networks will amplify charity messages to their user base when users engage with them willingly (Quinton and Fennemore, 2013). The second post seeks to improve the understanding of child poverty in the UK and raise awareness that Save the Children operates locally as well as globally. This recognises a general awareness gap and exemplifies how tailored messaging can impact perceptions of a charitable organisation (AFP, 2025).</w:t>
      </w:r>
    </w:p>
    <w:p w14:paraId="34E675B8" w14:textId="77777777" w:rsidR="0023291C" w:rsidRDefault="000A5647" w:rsidP="000A5647">
      <w:pPr>
        <w:spacing w:line="480" w:lineRule="auto"/>
        <w:rPr>
          <w:rFonts w:ascii="Times New Roman" w:hAnsi="Times New Roman" w:cs="Times New Roman"/>
        </w:rPr>
      </w:pPr>
      <w:r w:rsidRPr="000A5647">
        <w:rPr>
          <w:rFonts w:ascii="Times New Roman" w:hAnsi="Times New Roman" w:cs="Times New Roman"/>
        </w:rPr>
        <w:t>The blog also demonstrates the use of simple engagement techniques representative of digital marketing practice. Both posts end with a question to encourage comment, which enables two-way communication and relationship development. Charitable organisations can benefit from these types of prompts for discussion as interactive content is more likely to reinforce feelings of emotional connection and commitment (CIM, 2025). Both posts also rely on genuine stories and cultural comparable scenarios, e.g. families deciding between heating and eating. This matches the advice in the literature, which states that emotional narrative leads to greater resonance and retention of the message (Bagus, 2023). Highlighting relatable social issues through comments echoes research that demonstrates that content on social media related to personal relevance maintains more consistent engagement with the user (Fagundes et al., 2023).</w:t>
      </w:r>
    </w:p>
    <w:p w14:paraId="4F882219" w14:textId="58C912E3" w:rsidR="000A5647" w:rsidRPr="000A5647" w:rsidRDefault="000A5647" w:rsidP="000A5647">
      <w:pPr>
        <w:spacing w:line="480" w:lineRule="auto"/>
        <w:rPr>
          <w:rFonts w:ascii="Times New Roman" w:hAnsi="Times New Roman" w:cs="Times New Roman"/>
        </w:rPr>
      </w:pPr>
      <w:r w:rsidRPr="000A5647">
        <w:rPr>
          <w:rFonts w:ascii="Times New Roman" w:hAnsi="Times New Roman" w:cs="Times New Roman"/>
        </w:rPr>
        <w:t xml:space="preserve">The blog is structured in a manner that reflects integrated marketing communication (IMC) theory, which claims that messages should be congruent across channels and should support the overall mission of the organisation (Henley, 2001). Both posts connect directly to Save the Children UK’s website and their social media accounts, thus making it simple for users to transition between platforms. This congruence also enhances brand recognition, which is important due to the competitive digital environment in which users regularly encounter </w:t>
      </w:r>
      <w:r w:rsidRPr="000A5647">
        <w:rPr>
          <w:rFonts w:ascii="Times New Roman" w:hAnsi="Times New Roman" w:cs="Times New Roman"/>
        </w:rPr>
        <w:lastRenderedPageBreak/>
        <w:t>multiple messages (Chaffey and Smith, 2022). In addition, the more accessible layout and conversational style of the blog complement the charity’s current digital presence whilst supporting the idea that online communication can be tailored to meet the expectations of social audiences (Hanlon, 2021).</w:t>
      </w:r>
    </w:p>
    <w:p w14:paraId="3491073A" w14:textId="77777777" w:rsidR="000A5647" w:rsidRPr="000A5647" w:rsidRDefault="000A5647" w:rsidP="000A5647">
      <w:pPr>
        <w:spacing w:line="480" w:lineRule="auto"/>
        <w:rPr>
          <w:rFonts w:ascii="Times New Roman" w:hAnsi="Times New Roman" w:cs="Times New Roman"/>
        </w:rPr>
      </w:pPr>
      <w:r w:rsidRPr="000A5647">
        <w:rPr>
          <w:rFonts w:ascii="Times New Roman" w:hAnsi="Times New Roman" w:cs="Times New Roman"/>
        </w:rPr>
        <w:t>Marketing theory also acknowledges the importance of clarity in the call-to-action. In both blog posts, the incentive to act stemmed from low-barrier actions including “follow the official accounts,” “like and share,” and “leave a comment below,” which supports the idea that less cumbersome tasks lower psychological resistance and drive participation (Kotler and Lee, 2008). These types of micro-engagements may be especially appropriate for younger audiences who want to be able to quickly, and for little or no cost, support efforts that are important to them (Harshitha et al., 2021).</w:t>
      </w:r>
    </w:p>
    <w:p w14:paraId="3ACF165C" w14:textId="7581D996" w:rsidR="000A5647" w:rsidRPr="000A5647" w:rsidRDefault="000A5647" w:rsidP="000A5647">
      <w:pPr>
        <w:spacing w:line="480" w:lineRule="auto"/>
        <w:rPr>
          <w:rFonts w:ascii="Times New Roman" w:hAnsi="Times New Roman" w:cs="Times New Roman"/>
        </w:rPr>
      </w:pPr>
      <w:r w:rsidRPr="000A5647">
        <w:rPr>
          <w:rFonts w:ascii="Times New Roman" w:hAnsi="Times New Roman" w:cs="Times New Roman"/>
        </w:rPr>
        <w:t xml:space="preserve">With respect to evaluation of success, the blog can be assessed through standard digital marketing metrics for nonprofits based on common recommendations. This includes reach, impressions, click-throughs to the official charity links, engagement rate on comments, and the associated growth rate of followers on social media. These metrics provide information to the organisation about </w:t>
      </w:r>
      <w:proofErr w:type="gramStart"/>
      <w:r w:rsidR="0023291C" w:rsidRPr="000A5647">
        <w:rPr>
          <w:rFonts w:ascii="Times New Roman" w:hAnsi="Times New Roman" w:cs="Times New Roman"/>
        </w:rPr>
        <w:t>whether</w:t>
      </w:r>
      <w:r w:rsidRPr="000A5647">
        <w:rPr>
          <w:rFonts w:ascii="Times New Roman" w:hAnsi="Times New Roman" w:cs="Times New Roman"/>
        </w:rPr>
        <w:t xml:space="preserve"> </w:t>
      </w:r>
      <w:r w:rsidR="001B2FA8">
        <w:rPr>
          <w:rFonts w:ascii="Times New Roman" w:hAnsi="Times New Roman" w:cs="Times New Roman"/>
        </w:rPr>
        <w:t xml:space="preserve"> </w:t>
      </w:r>
      <w:r w:rsidRPr="000A5647">
        <w:rPr>
          <w:rFonts w:ascii="Times New Roman" w:hAnsi="Times New Roman" w:cs="Times New Roman"/>
        </w:rPr>
        <w:t>their</w:t>
      </w:r>
      <w:proofErr w:type="gramEnd"/>
      <w:r w:rsidRPr="000A5647">
        <w:rPr>
          <w:rFonts w:ascii="Times New Roman" w:hAnsi="Times New Roman" w:cs="Times New Roman"/>
        </w:rPr>
        <w:t xml:space="preserve"> content was observed, shared, and acted upon (AMA, 2021). For post one, relevant and meaningful indication could be the number of unique users who followed Save the Children UK thereafter (due to the blog), how many likes or shares resulted from reader engagement, and how many individuals left comments relative to the engagement questions posed. These metrics are useful, as they correlate to the top of the marketing funnel, where awareness and interaction are often most relevant (Kotler and Armstrong, 2008).</w:t>
      </w:r>
    </w:p>
    <w:p w14:paraId="35999C8B" w14:textId="5811DBDF" w:rsidR="000A5647" w:rsidRPr="000A5647" w:rsidRDefault="000A5647" w:rsidP="000A5647">
      <w:pPr>
        <w:spacing w:line="480" w:lineRule="auto"/>
        <w:rPr>
          <w:rFonts w:ascii="Times New Roman" w:hAnsi="Times New Roman" w:cs="Times New Roman"/>
        </w:rPr>
      </w:pPr>
      <w:r w:rsidRPr="000A5647">
        <w:rPr>
          <w:rFonts w:ascii="Times New Roman" w:hAnsi="Times New Roman" w:cs="Times New Roman"/>
        </w:rPr>
        <w:t>For post two, relevant indicators would include time spent on the page, clicks to information or links about child poverty in the UK asked or emphasi</w:t>
      </w:r>
      <w:r w:rsidR="001B2FA8">
        <w:rPr>
          <w:rFonts w:ascii="Times New Roman" w:hAnsi="Times New Roman" w:cs="Times New Roman"/>
        </w:rPr>
        <w:t>s</w:t>
      </w:r>
      <w:r w:rsidRPr="000A5647">
        <w:rPr>
          <w:rFonts w:ascii="Times New Roman" w:hAnsi="Times New Roman" w:cs="Times New Roman"/>
        </w:rPr>
        <w:t xml:space="preserve">ed in the blog, and comments from </w:t>
      </w:r>
      <w:r w:rsidRPr="000A5647">
        <w:rPr>
          <w:rFonts w:ascii="Times New Roman" w:hAnsi="Times New Roman" w:cs="Times New Roman"/>
        </w:rPr>
        <w:lastRenderedPageBreak/>
        <w:t xml:space="preserve">users remarking about local issues or need in their community. From reading these comments, an indicator of whether the content was able to shift their perception of information about the charity’s work in the UK could be assessed. Understanding audience </w:t>
      </w:r>
      <w:r w:rsidR="001B2FA8" w:rsidRPr="000A5647">
        <w:rPr>
          <w:rFonts w:ascii="Times New Roman" w:hAnsi="Times New Roman" w:cs="Times New Roman"/>
        </w:rPr>
        <w:t>behaviour</w:t>
      </w:r>
      <w:r w:rsidRPr="000A5647">
        <w:rPr>
          <w:rFonts w:ascii="Times New Roman" w:hAnsi="Times New Roman" w:cs="Times New Roman"/>
        </w:rPr>
        <w:t xml:space="preserve"> and interaction through these types of metrics will be helpful for informing about how to adjust future campaigns, while providing a way to mitigate and bridge the digital skills gap typically seen in the nonprofit sector and for social issues related to online marketing strategies (Royle and Laing, 2014).</w:t>
      </w:r>
    </w:p>
    <w:p w14:paraId="4B255737" w14:textId="77777777" w:rsidR="007F61FD" w:rsidRDefault="007F61FD" w:rsidP="00397BD3">
      <w:pPr>
        <w:spacing w:line="480" w:lineRule="auto"/>
        <w:rPr>
          <w:rFonts w:ascii="Times New Roman" w:hAnsi="Times New Roman" w:cs="Times New Roman"/>
        </w:rPr>
      </w:pPr>
    </w:p>
    <w:p w14:paraId="018830B5" w14:textId="77777777" w:rsidR="002E7C21" w:rsidRDefault="002E7C21" w:rsidP="00397BD3">
      <w:pPr>
        <w:spacing w:line="480" w:lineRule="auto"/>
        <w:rPr>
          <w:rFonts w:ascii="Times New Roman" w:hAnsi="Times New Roman" w:cs="Times New Roman"/>
        </w:rPr>
      </w:pPr>
    </w:p>
    <w:p w14:paraId="703D2B9D" w14:textId="77777777" w:rsidR="002E7C21" w:rsidRDefault="002E7C21" w:rsidP="00397BD3">
      <w:pPr>
        <w:spacing w:line="480" w:lineRule="auto"/>
        <w:rPr>
          <w:rFonts w:ascii="Times New Roman" w:hAnsi="Times New Roman" w:cs="Times New Roman"/>
        </w:rPr>
      </w:pPr>
    </w:p>
    <w:p w14:paraId="404A8DFF" w14:textId="77777777" w:rsidR="002E7C21" w:rsidRDefault="002E7C21" w:rsidP="00397BD3">
      <w:pPr>
        <w:spacing w:line="480" w:lineRule="auto"/>
        <w:rPr>
          <w:rFonts w:ascii="Times New Roman" w:hAnsi="Times New Roman" w:cs="Times New Roman"/>
        </w:rPr>
      </w:pPr>
    </w:p>
    <w:p w14:paraId="46187CBD" w14:textId="77777777" w:rsidR="002E7C21" w:rsidRDefault="002E7C21" w:rsidP="00397BD3">
      <w:pPr>
        <w:spacing w:line="480" w:lineRule="auto"/>
        <w:rPr>
          <w:rFonts w:ascii="Times New Roman" w:hAnsi="Times New Roman" w:cs="Times New Roman"/>
        </w:rPr>
      </w:pPr>
    </w:p>
    <w:p w14:paraId="34A1EC59" w14:textId="77777777" w:rsidR="002E7C21" w:rsidRDefault="002E7C21" w:rsidP="00397BD3">
      <w:pPr>
        <w:spacing w:line="480" w:lineRule="auto"/>
        <w:rPr>
          <w:rFonts w:ascii="Times New Roman" w:hAnsi="Times New Roman" w:cs="Times New Roman"/>
        </w:rPr>
      </w:pPr>
    </w:p>
    <w:p w14:paraId="479F7678" w14:textId="77777777" w:rsidR="002E7C21" w:rsidRDefault="002E7C21" w:rsidP="00397BD3">
      <w:pPr>
        <w:spacing w:line="480" w:lineRule="auto"/>
        <w:rPr>
          <w:rFonts w:ascii="Times New Roman" w:hAnsi="Times New Roman" w:cs="Times New Roman"/>
        </w:rPr>
      </w:pPr>
    </w:p>
    <w:p w14:paraId="08FB7E1B" w14:textId="77777777" w:rsidR="002E7C21" w:rsidRDefault="002E7C21" w:rsidP="00397BD3">
      <w:pPr>
        <w:spacing w:line="480" w:lineRule="auto"/>
        <w:rPr>
          <w:rFonts w:ascii="Times New Roman" w:hAnsi="Times New Roman" w:cs="Times New Roman"/>
        </w:rPr>
      </w:pPr>
    </w:p>
    <w:p w14:paraId="2584EFE7" w14:textId="77777777" w:rsidR="002E7C21" w:rsidRDefault="002E7C21" w:rsidP="00397BD3">
      <w:pPr>
        <w:spacing w:line="480" w:lineRule="auto"/>
        <w:rPr>
          <w:rFonts w:ascii="Times New Roman" w:hAnsi="Times New Roman" w:cs="Times New Roman"/>
        </w:rPr>
      </w:pPr>
    </w:p>
    <w:p w14:paraId="70F35102" w14:textId="77777777" w:rsidR="002E7C21" w:rsidRDefault="002E7C21" w:rsidP="00397BD3">
      <w:pPr>
        <w:spacing w:line="480" w:lineRule="auto"/>
        <w:rPr>
          <w:rFonts w:ascii="Times New Roman" w:hAnsi="Times New Roman" w:cs="Times New Roman"/>
        </w:rPr>
      </w:pPr>
    </w:p>
    <w:p w14:paraId="293BB02D" w14:textId="77777777" w:rsidR="002E7C21" w:rsidRDefault="002E7C21" w:rsidP="00397BD3">
      <w:pPr>
        <w:spacing w:line="480" w:lineRule="auto"/>
        <w:rPr>
          <w:rFonts w:ascii="Times New Roman" w:hAnsi="Times New Roman" w:cs="Times New Roman"/>
        </w:rPr>
      </w:pPr>
    </w:p>
    <w:p w14:paraId="1698B8C4" w14:textId="77777777" w:rsidR="002E7C21" w:rsidRDefault="002E7C21" w:rsidP="00397BD3">
      <w:pPr>
        <w:spacing w:line="480" w:lineRule="auto"/>
        <w:rPr>
          <w:rFonts w:ascii="Times New Roman" w:hAnsi="Times New Roman" w:cs="Times New Roman"/>
        </w:rPr>
      </w:pPr>
    </w:p>
    <w:p w14:paraId="7D57ACD4" w14:textId="77777777" w:rsidR="002E7C21" w:rsidRDefault="002E7C21" w:rsidP="00397BD3">
      <w:pPr>
        <w:spacing w:line="480" w:lineRule="auto"/>
        <w:rPr>
          <w:rFonts w:ascii="Times New Roman" w:hAnsi="Times New Roman" w:cs="Times New Roman"/>
        </w:rPr>
      </w:pPr>
    </w:p>
    <w:p w14:paraId="170157C0" w14:textId="77777777" w:rsidR="002E7C21" w:rsidRDefault="002E7C21" w:rsidP="00397BD3">
      <w:pPr>
        <w:spacing w:line="480" w:lineRule="auto"/>
        <w:rPr>
          <w:rFonts w:ascii="Times New Roman" w:hAnsi="Times New Roman" w:cs="Times New Roman"/>
        </w:rPr>
      </w:pPr>
    </w:p>
    <w:p w14:paraId="179B644A" w14:textId="182DC794" w:rsidR="002E7C21" w:rsidRDefault="002E7C21" w:rsidP="00397BD3">
      <w:pPr>
        <w:spacing w:line="480" w:lineRule="auto"/>
        <w:rPr>
          <w:rFonts w:ascii="Times New Roman" w:hAnsi="Times New Roman" w:cs="Times New Roman"/>
        </w:rPr>
      </w:pPr>
      <w:r>
        <w:rPr>
          <w:rFonts w:ascii="Times New Roman" w:hAnsi="Times New Roman" w:cs="Times New Roman"/>
        </w:rPr>
        <w:lastRenderedPageBreak/>
        <w:t>References for the blogs and evaluation</w:t>
      </w:r>
    </w:p>
    <w:p w14:paraId="6A02EA1C"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Aaker, D.A. and Moorman, C. (2023) </w:t>
      </w:r>
      <w:r w:rsidRPr="002E7C21">
        <w:rPr>
          <w:rFonts w:ascii="Times New Roman" w:hAnsi="Times New Roman" w:cs="Times New Roman"/>
          <w:i/>
          <w:iCs/>
        </w:rPr>
        <w:t>Strategic market management</w:t>
      </w:r>
      <w:r w:rsidRPr="002E7C21">
        <w:rPr>
          <w:rFonts w:ascii="Times New Roman" w:hAnsi="Times New Roman" w:cs="Times New Roman"/>
        </w:rPr>
        <w:t>. John Wiley &amp; Sons.</w:t>
      </w:r>
    </w:p>
    <w:p w14:paraId="0534959E" w14:textId="550320F3"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American Marketing Association (AMA) (2019) 5 data-driven metrics for measurable marketing [online]. Available at: </w:t>
      </w:r>
      <w:hyperlink r:id="rId12" w:history="1">
        <w:r w:rsidRPr="00E21B4E">
          <w:rPr>
            <w:rStyle w:val="Hyperlink"/>
            <w:rFonts w:ascii="Times New Roman" w:hAnsi="Times New Roman" w:cs="Times New Roman"/>
          </w:rPr>
          <w:t>https://www.ama.org</w:t>
        </w:r>
      </w:hyperlink>
    </w:p>
    <w:p w14:paraId="6D5038AA" w14:textId="26913703"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Association of Fundraising Professionals (AFP) (2025) Nonprofit marketing: unique tactics to add to your strategy [online]. Available at: </w:t>
      </w:r>
      <w:hyperlink r:id="rId13" w:history="1">
        <w:r w:rsidRPr="00E21B4E">
          <w:rPr>
            <w:rStyle w:val="Hyperlink"/>
            <w:rFonts w:ascii="Times New Roman" w:hAnsi="Times New Roman" w:cs="Times New Roman"/>
          </w:rPr>
          <w:t>https://afpglobal.org</w:t>
        </w:r>
      </w:hyperlink>
    </w:p>
    <w:p w14:paraId="7ACF1165" w14:textId="123AB20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Bagus, A.A.G. (2023) Communication strategy through the promotion mix in product marketing</w:t>
      </w:r>
      <w:r>
        <w:rPr>
          <w:rFonts w:ascii="Times New Roman" w:hAnsi="Times New Roman" w:cs="Times New Roman"/>
        </w:rPr>
        <w:t>.</w:t>
      </w:r>
      <w:r w:rsidRPr="002E7C21">
        <w:rPr>
          <w:rFonts w:ascii="Times New Roman" w:hAnsi="Times New Roman" w:cs="Times New Roman"/>
        </w:rPr>
        <w:t xml:space="preserve"> </w:t>
      </w:r>
      <w:r w:rsidRPr="002E7C21">
        <w:rPr>
          <w:rFonts w:ascii="Times New Roman" w:hAnsi="Times New Roman" w:cs="Times New Roman"/>
          <w:i/>
          <w:iCs/>
        </w:rPr>
        <w:t>Proceedings of The International Conference on Multi-Disciplines Approaches for The Sustainable Development</w:t>
      </w:r>
      <w:r w:rsidRPr="002E7C21">
        <w:rPr>
          <w:rFonts w:ascii="Times New Roman" w:hAnsi="Times New Roman" w:cs="Times New Roman"/>
        </w:rPr>
        <w:t>, pp. 515–520.</w:t>
      </w:r>
    </w:p>
    <w:p w14:paraId="5086BBE8"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Chaffey, D. and Smith, P.R. (2022) </w:t>
      </w:r>
      <w:r w:rsidRPr="002E7C21">
        <w:rPr>
          <w:rFonts w:ascii="Times New Roman" w:hAnsi="Times New Roman" w:cs="Times New Roman"/>
          <w:i/>
          <w:iCs/>
        </w:rPr>
        <w:t>Digital marketing excellence: planning, optimi</w:t>
      </w:r>
      <w:r w:rsidRPr="002E7C21">
        <w:rPr>
          <w:rFonts w:ascii="Times New Roman" w:hAnsi="Times New Roman" w:cs="Times New Roman"/>
          <w:i/>
          <w:iCs/>
        </w:rPr>
        <w:t>s</w:t>
      </w:r>
      <w:r w:rsidRPr="002E7C21">
        <w:rPr>
          <w:rFonts w:ascii="Times New Roman" w:hAnsi="Times New Roman" w:cs="Times New Roman"/>
          <w:i/>
          <w:iCs/>
        </w:rPr>
        <w:t>ing and integrating online marketing</w:t>
      </w:r>
      <w:r w:rsidRPr="002E7C21">
        <w:rPr>
          <w:rFonts w:ascii="Times New Roman" w:hAnsi="Times New Roman" w:cs="Times New Roman"/>
        </w:rPr>
        <w:t>. Routledge.</w:t>
      </w:r>
    </w:p>
    <w:p w14:paraId="1092A5E2" w14:textId="6AADFCE5"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Chartered Institute of Marketing (CIM) (2025) Your practical guide to the latest digital marketing trends [online]. Available at: </w:t>
      </w:r>
      <w:hyperlink r:id="rId14" w:history="1">
        <w:r w:rsidRPr="00E21B4E">
          <w:rPr>
            <w:rStyle w:val="Hyperlink"/>
            <w:rFonts w:ascii="Times New Roman" w:hAnsi="Times New Roman" w:cs="Times New Roman"/>
          </w:rPr>
          <w:t>https://www.cim.co.uk/content-insights/articles/webinar-recap-digital-marketing-trends-shaping-the-future/</w:t>
        </w:r>
      </w:hyperlink>
    </w:p>
    <w:p w14:paraId="202DC3DA"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Fagundes, L., Gomes-e-Souza Munaier, C. and Crescitelli, E. (2023) ‘The influence of social media and brand equity on business-to-business marketing’, </w:t>
      </w:r>
      <w:r w:rsidRPr="002E7C21">
        <w:rPr>
          <w:rFonts w:ascii="Times New Roman" w:hAnsi="Times New Roman" w:cs="Times New Roman"/>
          <w:i/>
          <w:iCs/>
        </w:rPr>
        <w:t xml:space="preserve">Revista de </w:t>
      </w:r>
      <w:proofErr w:type="spellStart"/>
      <w:r w:rsidRPr="002E7C21">
        <w:rPr>
          <w:rFonts w:ascii="Times New Roman" w:hAnsi="Times New Roman" w:cs="Times New Roman"/>
          <w:i/>
          <w:iCs/>
        </w:rPr>
        <w:t>Gest</w:t>
      </w:r>
      <w:r>
        <w:rPr>
          <w:rFonts w:ascii="Times New Roman" w:hAnsi="Times New Roman" w:cs="Times New Roman"/>
          <w:i/>
          <w:iCs/>
        </w:rPr>
        <w:t>a</w:t>
      </w:r>
      <w:r w:rsidRPr="002E7C21">
        <w:rPr>
          <w:rFonts w:ascii="Times New Roman" w:hAnsi="Times New Roman" w:cs="Times New Roman"/>
          <w:i/>
          <w:iCs/>
        </w:rPr>
        <w:t>o</w:t>
      </w:r>
      <w:proofErr w:type="spellEnd"/>
      <w:r w:rsidRPr="002E7C21">
        <w:rPr>
          <w:rFonts w:ascii="Times New Roman" w:hAnsi="Times New Roman" w:cs="Times New Roman"/>
        </w:rPr>
        <w:t>, 30(3), pp. 299–313.</w:t>
      </w:r>
    </w:p>
    <w:p w14:paraId="434E1B63"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Hanlon, A. (2021) </w:t>
      </w:r>
      <w:r w:rsidRPr="002E7C21">
        <w:rPr>
          <w:rFonts w:ascii="Times New Roman" w:hAnsi="Times New Roman" w:cs="Times New Roman"/>
          <w:i/>
          <w:iCs/>
        </w:rPr>
        <w:t>Digital marketing: strategic planning &amp; integration.</w:t>
      </w:r>
    </w:p>
    <w:p w14:paraId="2FFFAF41"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Harshitha, S., Shetty, R. and Sairam, P.S. (2021) Social media marketing: B2B marketing via nano influencers</w:t>
      </w:r>
      <w:r>
        <w:rPr>
          <w:rFonts w:ascii="Times New Roman" w:hAnsi="Times New Roman" w:cs="Times New Roman"/>
        </w:rPr>
        <w:t>.</w:t>
      </w:r>
      <w:r w:rsidRPr="002E7C21">
        <w:rPr>
          <w:rFonts w:ascii="Times New Roman" w:hAnsi="Times New Roman" w:cs="Times New Roman"/>
        </w:rPr>
        <w:t xml:space="preserve"> </w:t>
      </w:r>
      <w:r w:rsidRPr="002E7C21">
        <w:rPr>
          <w:rFonts w:ascii="Times New Roman" w:hAnsi="Times New Roman" w:cs="Times New Roman"/>
          <w:i/>
          <w:iCs/>
        </w:rPr>
        <w:t>Journal of University of Shanghai for Science and Technology</w:t>
      </w:r>
      <w:r w:rsidRPr="002E7C21">
        <w:rPr>
          <w:rFonts w:ascii="Times New Roman" w:hAnsi="Times New Roman" w:cs="Times New Roman"/>
        </w:rPr>
        <w:t>, 23(7), pp. 1377–1387</w:t>
      </w:r>
    </w:p>
    <w:p w14:paraId="06B55D1B" w14:textId="63D09CDF" w:rsidR="002E7C21" w:rsidRPr="002E7C21" w:rsidRDefault="002E7C21" w:rsidP="002E7C21">
      <w:pPr>
        <w:spacing w:line="480" w:lineRule="auto"/>
        <w:rPr>
          <w:rFonts w:ascii="Times New Roman" w:hAnsi="Times New Roman" w:cs="Times New Roman"/>
        </w:rPr>
      </w:pPr>
      <w:r w:rsidRPr="002E7C21">
        <w:rPr>
          <w:rFonts w:ascii="Times New Roman" w:hAnsi="Times New Roman" w:cs="Times New Roman"/>
        </w:rPr>
        <w:lastRenderedPageBreak/>
        <w:t>Henley, T.K. (2001) Integrated marketing communications for local nonprofit organizations: Developing an integrated marketing communications strategy</w:t>
      </w:r>
      <w:r>
        <w:rPr>
          <w:rFonts w:ascii="Times New Roman" w:hAnsi="Times New Roman" w:cs="Times New Roman"/>
        </w:rPr>
        <w:t xml:space="preserve">. </w:t>
      </w:r>
      <w:r w:rsidRPr="002E7C21">
        <w:rPr>
          <w:rFonts w:ascii="Times New Roman" w:hAnsi="Times New Roman" w:cs="Times New Roman"/>
          <w:i/>
          <w:iCs/>
        </w:rPr>
        <w:t>Journal of Nonprofit &amp; Public Sector Marketing,</w:t>
      </w:r>
      <w:r w:rsidRPr="002E7C21">
        <w:rPr>
          <w:rFonts w:ascii="Times New Roman" w:hAnsi="Times New Roman" w:cs="Times New Roman"/>
        </w:rPr>
        <w:t xml:space="preserve"> 9(1–2), pp. 141–155.</w:t>
      </w:r>
    </w:p>
    <w:p w14:paraId="79E3C6B2" w14:textId="77777777" w:rsidR="002E7C21" w:rsidRP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Kotler, P. and Armstrong, G. (2008) </w:t>
      </w:r>
      <w:r w:rsidRPr="002E7C21">
        <w:rPr>
          <w:rFonts w:ascii="Times New Roman" w:hAnsi="Times New Roman" w:cs="Times New Roman"/>
          <w:i/>
          <w:iCs/>
        </w:rPr>
        <w:t>Principles of Marketing</w:t>
      </w:r>
      <w:r w:rsidRPr="002E7C21">
        <w:rPr>
          <w:rFonts w:ascii="Times New Roman" w:hAnsi="Times New Roman" w:cs="Times New Roman"/>
        </w:rPr>
        <w:t xml:space="preserve"> (12th ed., Vol. 1). </w:t>
      </w:r>
      <w:proofErr w:type="spellStart"/>
      <w:r w:rsidRPr="002E7C21">
        <w:rPr>
          <w:rFonts w:ascii="Times New Roman" w:hAnsi="Times New Roman" w:cs="Times New Roman"/>
        </w:rPr>
        <w:t>Erlangga</w:t>
      </w:r>
      <w:proofErr w:type="spellEnd"/>
      <w:r w:rsidRPr="002E7C21">
        <w:rPr>
          <w:rFonts w:ascii="Times New Roman" w:hAnsi="Times New Roman" w:cs="Times New Roman"/>
        </w:rPr>
        <w:t xml:space="preserve"> Publisher.</w:t>
      </w:r>
    </w:p>
    <w:p w14:paraId="73A84272" w14:textId="77777777" w:rsidR="002E7C21" w:rsidRPr="002E7C21" w:rsidRDefault="002E7C21" w:rsidP="002E7C21">
      <w:pPr>
        <w:spacing w:line="480" w:lineRule="auto"/>
        <w:rPr>
          <w:rFonts w:ascii="Times New Roman" w:hAnsi="Times New Roman" w:cs="Times New Roman"/>
        </w:rPr>
      </w:pPr>
      <w:r w:rsidRPr="002E7C21">
        <w:rPr>
          <w:rFonts w:ascii="Times New Roman" w:hAnsi="Times New Roman" w:cs="Times New Roman"/>
        </w:rPr>
        <w:t xml:space="preserve">Kotler, P. and Lee, N. (2008) </w:t>
      </w:r>
      <w:r w:rsidRPr="002E7C21">
        <w:rPr>
          <w:rFonts w:ascii="Times New Roman" w:hAnsi="Times New Roman" w:cs="Times New Roman"/>
          <w:i/>
          <w:iCs/>
        </w:rPr>
        <w:t>Social marketing: Influencing behaviours for good</w:t>
      </w:r>
      <w:r w:rsidRPr="002E7C21">
        <w:rPr>
          <w:rFonts w:ascii="Times New Roman" w:hAnsi="Times New Roman" w:cs="Times New Roman"/>
        </w:rPr>
        <w:t>. Sage.</w:t>
      </w:r>
    </w:p>
    <w:p w14:paraId="5DEE6E1A" w14:textId="77777777" w:rsidR="002E7C21" w:rsidRDefault="002E7C21" w:rsidP="002E7C21">
      <w:pPr>
        <w:spacing w:line="480" w:lineRule="auto"/>
        <w:rPr>
          <w:rFonts w:ascii="Times New Roman" w:hAnsi="Times New Roman" w:cs="Times New Roman"/>
        </w:rPr>
      </w:pPr>
      <w:r w:rsidRPr="002E7C21">
        <w:rPr>
          <w:rFonts w:ascii="Times New Roman" w:hAnsi="Times New Roman" w:cs="Times New Roman"/>
        </w:rPr>
        <w:t>Quinton, S. and Fennemore, P. (2013) Missing a strategic marketing trick? The use of online social networks by UK charities</w:t>
      </w:r>
      <w:r>
        <w:rPr>
          <w:rFonts w:ascii="Times New Roman" w:hAnsi="Times New Roman" w:cs="Times New Roman"/>
        </w:rPr>
        <w:t>.</w:t>
      </w:r>
      <w:r w:rsidRPr="002E7C21">
        <w:rPr>
          <w:rFonts w:ascii="Times New Roman" w:hAnsi="Times New Roman" w:cs="Times New Roman"/>
        </w:rPr>
        <w:t xml:space="preserve"> </w:t>
      </w:r>
      <w:r w:rsidRPr="002E7C21">
        <w:rPr>
          <w:rFonts w:ascii="Times New Roman" w:hAnsi="Times New Roman" w:cs="Times New Roman"/>
          <w:i/>
          <w:iCs/>
        </w:rPr>
        <w:t>International Journal of Nonprofit and Voluntary Sector Marketing,</w:t>
      </w:r>
      <w:r w:rsidRPr="002E7C21">
        <w:rPr>
          <w:rFonts w:ascii="Times New Roman" w:hAnsi="Times New Roman" w:cs="Times New Roman"/>
        </w:rPr>
        <w:t xml:space="preserve"> 18(1), pp. 36–51.</w:t>
      </w:r>
    </w:p>
    <w:p w14:paraId="68C14D21" w14:textId="1D4F93A0" w:rsidR="002E7C21" w:rsidRDefault="002E7C21" w:rsidP="002E7C21">
      <w:pPr>
        <w:spacing w:line="480" w:lineRule="auto"/>
        <w:rPr>
          <w:rFonts w:ascii="Times New Roman" w:hAnsi="Times New Roman" w:cs="Times New Roman"/>
        </w:rPr>
      </w:pPr>
      <w:r w:rsidRPr="002E7C21">
        <w:rPr>
          <w:rFonts w:ascii="Times New Roman" w:hAnsi="Times New Roman" w:cs="Times New Roman"/>
        </w:rPr>
        <w:t>Royle, J. and Laing, A. (2014) The digital marketing skills gap: Developing a Digital Marketer Model for the communication industries</w:t>
      </w:r>
      <w:r>
        <w:rPr>
          <w:rFonts w:ascii="Times New Roman" w:hAnsi="Times New Roman" w:cs="Times New Roman"/>
        </w:rPr>
        <w:t xml:space="preserve">. </w:t>
      </w:r>
      <w:r w:rsidRPr="002E7C21">
        <w:rPr>
          <w:rFonts w:ascii="Times New Roman" w:hAnsi="Times New Roman" w:cs="Times New Roman"/>
          <w:i/>
          <w:iCs/>
        </w:rPr>
        <w:t>International Journal of Information Management</w:t>
      </w:r>
      <w:r w:rsidRPr="002E7C21">
        <w:rPr>
          <w:rFonts w:ascii="Times New Roman" w:hAnsi="Times New Roman" w:cs="Times New Roman"/>
        </w:rPr>
        <w:t>, 34(2), pp. 65–73.</w:t>
      </w:r>
    </w:p>
    <w:p w14:paraId="40D1FC25" w14:textId="4FADF371" w:rsidR="00B61B16" w:rsidRDefault="00B61B16" w:rsidP="002E7C21">
      <w:pPr>
        <w:spacing w:line="480" w:lineRule="auto"/>
        <w:rPr>
          <w:rFonts w:ascii="Times New Roman" w:hAnsi="Times New Roman" w:cs="Times New Roman"/>
        </w:rPr>
      </w:pPr>
      <w:hyperlink r:id="rId15" w:history="1">
        <w:r w:rsidRPr="00E21B4E">
          <w:rPr>
            <w:rStyle w:val="Hyperlink"/>
            <w:rFonts w:ascii="Times New Roman" w:hAnsi="Times New Roman" w:cs="Times New Roman"/>
          </w:rPr>
          <w:t>https://www.savethechildren.org.uk/become-a-monthly-giver</w:t>
        </w:r>
      </w:hyperlink>
      <w:r>
        <w:rPr>
          <w:rFonts w:ascii="Times New Roman" w:hAnsi="Times New Roman" w:cs="Times New Roman"/>
        </w:rPr>
        <w:t xml:space="preserve"> </w:t>
      </w:r>
    </w:p>
    <w:p w14:paraId="4CDA68FF" w14:textId="67EAE04F" w:rsidR="00B61B16" w:rsidRDefault="00B61B16" w:rsidP="002E7C21">
      <w:pPr>
        <w:spacing w:line="480" w:lineRule="auto"/>
        <w:rPr>
          <w:rFonts w:ascii="Times New Roman" w:hAnsi="Times New Roman" w:cs="Times New Roman"/>
        </w:rPr>
      </w:pPr>
      <w:hyperlink r:id="rId16" w:history="1">
        <w:r w:rsidRPr="00E21B4E">
          <w:rPr>
            <w:rStyle w:val="Hyperlink"/>
            <w:rFonts w:ascii="Times New Roman" w:hAnsi="Times New Roman" w:cs="Times New Roman"/>
          </w:rPr>
          <w:t>https://www.savethechildren.org.uk/what-we-do/education</w:t>
        </w:r>
      </w:hyperlink>
      <w:r>
        <w:rPr>
          <w:rFonts w:ascii="Times New Roman" w:hAnsi="Times New Roman" w:cs="Times New Roman"/>
        </w:rPr>
        <w:t xml:space="preserve"> </w:t>
      </w:r>
    </w:p>
    <w:p w14:paraId="0E1C4247" w14:textId="15BB77AA" w:rsidR="00B61B16" w:rsidRDefault="00B61B16" w:rsidP="002E7C21">
      <w:pPr>
        <w:spacing w:line="480" w:lineRule="auto"/>
        <w:rPr>
          <w:rFonts w:ascii="Times New Roman" w:hAnsi="Times New Roman" w:cs="Times New Roman"/>
        </w:rPr>
      </w:pPr>
      <w:hyperlink r:id="rId17" w:history="1">
        <w:r w:rsidRPr="00E21B4E">
          <w:rPr>
            <w:rStyle w:val="Hyperlink"/>
            <w:rFonts w:ascii="Times New Roman" w:hAnsi="Times New Roman" w:cs="Times New Roman"/>
          </w:rPr>
          <w:t>https://www.savethechildren.org.uk/where-we-work</w:t>
        </w:r>
      </w:hyperlink>
      <w:r>
        <w:rPr>
          <w:rFonts w:ascii="Times New Roman" w:hAnsi="Times New Roman" w:cs="Times New Roman"/>
        </w:rPr>
        <w:t xml:space="preserve">  </w:t>
      </w:r>
    </w:p>
    <w:p w14:paraId="641D926A" w14:textId="6346A4B4" w:rsidR="00B61B16" w:rsidRPr="00397BD3" w:rsidRDefault="00B61B16" w:rsidP="002E7C21">
      <w:pPr>
        <w:spacing w:line="480" w:lineRule="auto"/>
        <w:rPr>
          <w:rFonts w:ascii="Times New Roman" w:hAnsi="Times New Roman" w:cs="Times New Roman"/>
        </w:rPr>
      </w:pPr>
      <w:hyperlink r:id="rId18" w:history="1">
        <w:r w:rsidRPr="00E21B4E">
          <w:rPr>
            <w:rStyle w:val="Hyperlink"/>
            <w:rFonts w:ascii="Times New Roman" w:hAnsi="Times New Roman" w:cs="Times New Roman"/>
          </w:rPr>
          <w:t>https://www.savethechildren.org.uk/about-us/who-we-are/annual-report</w:t>
        </w:r>
      </w:hyperlink>
      <w:r>
        <w:rPr>
          <w:rFonts w:ascii="Times New Roman" w:hAnsi="Times New Roman" w:cs="Times New Roman"/>
        </w:rPr>
        <w:t xml:space="preserve"> </w:t>
      </w:r>
    </w:p>
    <w:sectPr w:rsidR="00B61B16" w:rsidRPr="00397BD3">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A88689" w14:textId="77777777" w:rsidR="0041436A" w:rsidRDefault="0041436A" w:rsidP="00397BD3">
      <w:pPr>
        <w:spacing w:after="0" w:line="240" w:lineRule="auto"/>
      </w:pPr>
      <w:r>
        <w:separator/>
      </w:r>
    </w:p>
  </w:endnote>
  <w:endnote w:type="continuationSeparator" w:id="0">
    <w:p w14:paraId="143798E0" w14:textId="77777777" w:rsidR="0041436A" w:rsidRDefault="0041436A" w:rsidP="00397B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FEC2E8" w14:textId="4DA1A17C" w:rsidR="00397BD3" w:rsidRDefault="00397BD3">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CBCF7E0" wp14:editId="087E2073">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C5FC38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5C9E5B" w14:textId="77777777" w:rsidR="0041436A" w:rsidRDefault="0041436A" w:rsidP="00397BD3">
      <w:pPr>
        <w:spacing w:after="0" w:line="240" w:lineRule="auto"/>
      </w:pPr>
      <w:r>
        <w:separator/>
      </w:r>
    </w:p>
  </w:footnote>
  <w:footnote w:type="continuationSeparator" w:id="0">
    <w:p w14:paraId="661102B9" w14:textId="77777777" w:rsidR="0041436A" w:rsidRDefault="0041436A" w:rsidP="00397B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35323B"/>
    <w:multiLevelType w:val="hybridMultilevel"/>
    <w:tmpl w:val="637055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E4C7F7B"/>
    <w:multiLevelType w:val="hybridMultilevel"/>
    <w:tmpl w:val="DFD45A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93090745">
    <w:abstractNumId w:val="1"/>
  </w:num>
  <w:num w:numId="2" w16cid:durableId="1073971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BD3"/>
    <w:rsid w:val="0006407F"/>
    <w:rsid w:val="000A5647"/>
    <w:rsid w:val="000E4194"/>
    <w:rsid w:val="001B2FA8"/>
    <w:rsid w:val="0023291C"/>
    <w:rsid w:val="002E7C21"/>
    <w:rsid w:val="00395025"/>
    <w:rsid w:val="00397BD3"/>
    <w:rsid w:val="0041436A"/>
    <w:rsid w:val="007F61FD"/>
    <w:rsid w:val="00B61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D0EA5"/>
  <w15:chartTrackingRefBased/>
  <w15:docId w15:val="{2BE6391B-CE7A-4589-8015-D864611E7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B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B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B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B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B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B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B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B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B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B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B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B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B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B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B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B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B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BD3"/>
    <w:rPr>
      <w:rFonts w:eastAsiaTheme="majorEastAsia" w:cstheme="majorBidi"/>
      <w:color w:val="272727" w:themeColor="text1" w:themeTint="D8"/>
    </w:rPr>
  </w:style>
  <w:style w:type="paragraph" w:styleId="Title">
    <w:name w:val="Title"/>
    <w:basedOn w:val="Normal"/>
    <w:next w:val="Normal"/>
    <w:link w:val="TitleChar"/>
    <w:uiPriority w:val="10"/>
    <w:qFormat/>
    <w:rsid w:val="00397B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B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B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B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BD3"/>
    <w:pPr>
      <w:spacing w:before="160"/>
      <w:jc w:val="center"/>
    </w:pPr>
    <w:rPr>
      <w:i/>
      <w:iCs/>
      <w:color w:val="404040" w:themeColor="text1" w:themeTint="BF"/>
    </w:rPr>
  </w:style>
  <w:style w:type="character" w:customStyle="1" w:styleId="QuoteChar">
    <w:name w:val="Quote Char"/>
    <w:basedOn w:val="DefaultParagraphFont"/>
    <w:link w:val="Quote"/>
    <w:uiPriority w:val="29"/>
    <w:rsid w:val="00397BD3"/>
    <w:rPr>
      <w:i/>
      <w:iCs/>
      <w:color w:val="404040" w:themeColor="text1" w:themeTint="BF"/>
    </w:rPr>
  </w:style>
  <w:style w:type="paragraph" w:styleId="ListParagraph">
    <w:name w:val="List Paragraph"/>
    <w:basedOn w:val="Normal"/>
    <w:uiPriority w:val="34"/>
    <w:qFormat/>
    <w:rsid w:val="00397BD3"/>
    <w:pPr>
      <w:ind w:left="720"/>
      <w:contextualSpacing/>
    </w:pPr>
  </w:style>
  <w:style w:type="character" w:styleId="IntenseEmphasis">
    <w:name w:val="Intense Emphasis"/>
    <w:basedOn w:val="DefaultParagraphFont"/>
    <w:uiPriority w:val="21"/>
    <w:qFormat/>
    <w:rsid w:val="00397BD3"/>
    <w:rPr>
      <w:i/>
      <w:iCs/>
      <w:color w:val="0F4761" w:themeColor="accent1" w:themeShade="BF"/>
    </w:rPr>
  </w:style>
  <w:style w:type="paragraph" w:styleId="IntenseQuote">
    <w:name w:val="Intense Quote"/>
    <w:basedOn w:val="Normal"/>
    <w:next w:val="Normal"/>
    <w:link w:val="IntenseQuoteChar"/>
    <w:uiPriority w:val="30"/>
    <w:qFormat/>
    <w:rsid w:val="00397B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BD3"/>
    <w:rPr>
      <w:i/>
      <w:iCs/>
      <w:color w:val="0F4761" w:themeColor="accent1" w:themeShade="BF"/>
    </w:rPr>
  </w:style>
  <w:style w:type="character" w:styleId="IntenseReference">
    <w:name w:val="Intense Reference"/>
    <w:basedOn w:val="DefaultParagraphFont"/>
    <w:uiPriority w:val="32"/>
    <w:qFormat/>
    <w:rsid w:val="00397BD3"/>
    <w:rPr>
      <w:b/>
      <w:bCs/>
      <w:smallCaps/>
      <w:color w:val="0F4761" w:themeColor="accent1" w:themeShade="BF"/>
      <w:spacing w:val="5"/>
    </w:rPr>
  </w:style>
  <w:style w:type="paragraph" w:styleId="Header">
    <w:name w:val="header"/>
    <w:basedOn w:val="Normal"/>
    <w:link w:val="HeaderChar"/>
    <w:uiPriority w:val="99"/>
    <w:unhideWhenUsed/>
    <w:rsid w:val="00397B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BD3"/>
  </w:style>
  <w:style w:type="paragraph" w:styleId="Footer">
    <w:name w:val="footer"/>
    <w:basedOn w:val="Normal"/>
    <w:link w:val="FooterChar"/>
    <w:uiPriority w:val="99"/>
    <w:unhideWhenUsed/>
    <w:rsid w:val="00397B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BD3"/>
  </w:style>
  <w:style w:type="character" w:styleId="Hyperlink">
    <w:name w:val="Hyperlink"/>
    <w:basedOn w:val="DefaultParagraphFont"/>
    <w:uiPriority w:val="99"/>
    <w:unhideWhenUsed/>
    <w:rsid w:val="00397BD3"/>
    <w:rPr>
      <w:color w:val="467886" w:themeColor="hyperlink"/>
      <w:u w:val="single"/>
    </w:rPr>
  </w:style>
  <w:style w:type="character" w:styleId="UnresolvedMention">
    <w:name w:val="Unresolved Mention"/>
    <w:basedOn w:val="DefaultParagraphFont"/>
    <w:uiPriority w:val="99"/>
    <w:semiHidden/>
    <w:unhideWhenUsed/>
    <w:rsid w:val="00397B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tagram.com/savechildrenuk/" TargetMode="External"/><Relationship Id="rId13" Type="http://schemas.openxmlformats.org/officeDocument/2006/relationships/hyperlink" Target="https://afpglobal.org" TargetMode="External"/><Relationship Id="rId18" Type="http://schemas.openxmlformats.org/officeDocument/2006/relationships/hyperlink" Target="https://www.savethechildren.org.uk/about-us/who-we-are/annual-repo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fanicaraducanassignment.blogspot.com/" TargetMode="External"/><Relationship Id="rId12" Type="http://schemas.openxmlformats.org/officeDocument/2006/relationships/hyperlink" Target="https://www.ama.org" TargetMode="External"/><Relationship Id="rId17" Type="http://schemas.openxmlformats.org/officeDocument/2006/relationships/hyperlink" Target="https://www.savethechildren.org.uk/where-we-work" TargetMode="External"/><Relationship Id="rId2" Type="http://schemas.openxmlformats.org/officeDocument/2006/relationships/styles" Target="styles.xml"/><Relationship Id="rId16" Type="http://schemas.openxmlformats.org/officeDocument/2006/relationships/hyperlink" Target="https://www.savethechildren.org.uk/what-we-do/edu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avethechildren.org.uk/what-we-do/child-poverty/uk-child-poverty" TargetMode="External"/><Relationship Id="rId5" Type="http://schemas.openxmlformats.org/officeDocument/2006/relationships/footnotes" Target="footnotes.xml"/><Relationship Id="rId15" Type="http://schemas.openxmlformats.org/officeDocument/2006/relationships/hyperlink" Target="https://www.savethechildren.org.uk/become-a-monthly-giver" TargetMode="External"/><Relationship Id="rId10" Type="http://schemas.openxmlformats.org/officeDocument/2006/relationships/hyperlink" Target="https://www.facebook.com/savethechildren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x.com/savechildrenuk" TargetMode="External"/><Relationship Id="rId14" Type="http://schemas.openxmlformats.org/officeDocument/2006/relationships/hyperlink" Target="https://www.cim.co.uk/content-insights/articles/webinar-recap-digital-marketing-trends-shaping-the-fu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189</TotalTime>
  <Pages>10</Pages>
  <Words>2140</Words>
  <Characters>11664</Characters>
  <DocSecurity>0</DocSecurity>
  <Lines>284</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2025-11-17T10:14:00Z</dcterms:created>
  <dcterms:modified xsi:type="dcterms:W3CDTF">2025-11-17T14:35:00Z</dcterms:modified>
</cp:coreProperties>
</file>