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51F1B" w14:textId="77777777" w:rsidR="00FC5B47" w:rsidRDefault="00FC5B47" w:rsidP="00FC5B47">
      <w:pPr>
        <w:spacing w:line="360" w:lineRule="auto"/>
        <w:jc w:val="center"/>
        <w:rPr>
          <w:rFonts w:cs="Arial"/>
          <w:b/>
          <w:bCs/>
          <w:sz w:val="28"/>
          <w:szCs w:val="24"/>
        </w:rPr>
      </w:pPr>
      <w:r w:rsidRPr="00E14037">
        <w:rPr>
          <w:rFonts w:cs="Arial"/>
          <w:noProof/>
          <w:szCs w:val="24"/>
          <w:lang w:eastAsia="en-GB"/>
        </w:rPr>
        <w:drawing>
          <wp:anchor distT="0" distB="0" distL="114300" distR="114300" simplePos="0" relativeHeight="251659264" behindDoc="0" locked="0" layoutInCell="1" allowOverlap="1" wp14:anchorId="0E937EBD" wp14:editId="4B71C0BF">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44D6F7DF" w14:textId="77777777" w:rsidR="00FC5B47" w:rsidRPr="00D568E2" w:rsidRDefault="00FC5B47" w:rsidP="00FC5B47">
      <w:pPr>
        <w:spacing w:line="360" w:lineRule="auto"/>
        <w:jc w:val="center"/>
        <w:rPr>
          <w:rFonts w:cs="Arial"/>
          <w:b/>
          <w:bCs/>
          <w:sz w:val="28"/>
          <w:szCs w:val="24"/>
        </w:rPr>
      </w:pPr>
      <w:r w:rsidRPr="00D568E2">
        <w:rPr>
          <w:rFonts w:cs="Arial"/>
          <w:b/>
          <w:bCs/>
          <w:sz w:val="28"/>
          <w:szCs w:val="24"/>
        </w:rPr>
        <w:t>Master of Business Administration</w:t>
      </w:r>
    </w:p>
    <w:p w14:paraId="05EFEE2C" w14:textId="1289B251" w:rsidR="00FC5B47" w:rsidRPr="00982625" w:rsidRDefault="00FC5B47" w:rsidP="00FC5B47">
      <w:pPr>
        <w:spacing w:line="360" w:lineRule="auto"/>
        <w:jc w:val="center"/>
        <w:rPr>
          <w:rFonts w:cs="Arial"/>
          <w:b/>
          <w:bCs/>
          <w:sz w:val="28"/>
          <w:szCs w:val="24"/>
        </w:rPr>
      </w:pPr>
      <w:r w:rsidRPr="00D568E2">
        <w:rPr>
          <w:rFonts w:cs="Arial"/>
          <w:b/>
          <w:bCs/>
          <w:sz w:val="28"/>
          <w:szCs w:val="24"/>
        </w:rPr>
        <w:t>Student Name:</w:t>
      </w:r>
      <w:r>
        <w:rPr>
          <w:rFonts w:cs="Arial"/>
          <w:b/>
          <w:bCs/>
          <w:sz w:val="28"/>
          <w:szCs w:val="24"/>
        </w:rPr>
        <w:t xml:space="preserve"> </w:t>
      </w:r>
      <w:r w:rsidRPr="00FC5B47">
        <w:rPr>
          <w:rFonts w:cs="Arial"/>
          <w:b/>
          <w:bCs/>
          <w:sz w:val="28"/>
          <w:szCs w:val="24"/>
        </w:rPr>
        <w:t>Takia Sultana</w:t>
      </w:r>
    </w:p>
    <w:p w14:paraId="6090BE63" w14:textId="18D0F9B8" w:rsidR="00FC5B47" w:rsidRPr="003C001B" w:rsidRDefault="00FC5B47" w:rsidP="00FC5B47">
      <w:pPr>
        <w:spacing w:line="360" w:lineRule="auto"/>
        <w:jc w:val="center"/>
        <w:rPr>
          <w:rFonts w:cs="Arial"/>
          <w:b/>
          <w:bCs/>
          <w:sz w:val="28"/>
          <w:szCs w:val="24"/>
        </w:rPr>
      </w:pPr>
      <w:r w:rsidRPr="00D568E2">
        <w:rPr>
          <w:rFonts w:cs="Arial"/>
          <w:b/>
          <w:bCs/>
          <w:sz w:val="28"/>
          <w:szCs w:val="24"/>
        </w:rPr>
        <w:t>Student Number:</w:t>
      </w:r>
      <w:r w:rsidRPr="00D568E2">
        <w:rPr>
          <w:rFonts w:cs="Arial"/>
          <w:sz w:val="28"/>
          <w:szCs w:val="24"/>
        </w:rPr>
        <w:t xml:space="preserve"> </w:t>
      </w:r>
      <w:r w:rsidRPr="00FC5B47">
        <w:rPr>
          <w:rFonts w:cs="Arial"/>
          <w:b/>
          <w:bCs/>
          <w:sz w:val="28"/>
          <w:szCs w:val="24"/>
        </w:rPr>
        <w:t>2514835</w:t>
      </w:r>
    </w:p>
    <w:p w14:paraId="2BE4C2D8" w14:textId="77777777" w:rsidR="00FC5B47" w:rsidRDefault="00FC5B47" w:rsidP="00FC5B47">
      <w:pPr>
        <w:spacing w:line="360" w:lineRule="auto"/>
        <w:jc w:val="center"/>
        <w:rPr>
          <w:rFonts w:cs="Arial"/>
          <w:b/>
          <w:bCs/>
          <w:sz w:val="28"/>
          <w:szCs w:val="24"/>
        </w:rPr>
      </w:pPr>
      <w:r w:rsidRPr="00D568E2">
        <w:rPr>
          <w:rFonts w:cs="Arial"/>
          <w:b/>
          <w:bCs/>
          <w:sz w:val="28"/>
          <w:szCs w:val="24"/>
        </w:rPr>
        <w:t xml:space="preserve">Module code: </w:t>
      </w:r>
      <w:r w:rsidRPr="00213250">
        <w:rPr>
          <w:rFonts w:cs="Arial"/>
          <w:b/>
          <w:bCs/>
          <w:sz w:val="28"/>
          <w:szCs w:val="24"/>
        </w:rPr>
        <w:t>LCMB7035</w:t>
      </w:r>
    </w:p>
    <w:p w14:paraId="02139B02" w14:textId="77777777" w:rsidR="00FC5B47" w:rsidRPr="00B6034D" w:rsidRDefault="00FC5B47" w:rsidP="00FC5B47">
      <w:pPr>
        <w:spacing w:line="360" w:lineRule="auto"/>
        <w:jc w:val="center"/>
        <w:rPr>
          <w:rFonts w:cs="Arial"/>
          <w:b/>
          <w:bCs/>
          <w:sz w:val="28"/>
          <w:szCs w:val="24"/>
        </w:rPr>
      </w:pPr>
      <w:r w:rsidRPr="00D568E2">
        <w:rPr>
          <w:rFonts w:cs="Arial"/>
          <w:b/>
          <w:bCs/>
          <w:sz w:val="28"/>
          <w:szCs w:val="24"/>
        </w:rPr>
        <w:t xml:space="preserve">Module </w:t>
      </w:r>
      <w:r w:rsidRPr="00B6034D">
        <w:rPr>
          <w:rFonts w:cs="Arial"/>
          <w:b/>
          <w:bCs/>
          <w:sz w:val="28"/>
          <w:szCs w:val="24"/>
        </w:rPr>
        <w:t xml:space="preserve">Name: </w:t>
      </w:r>
      <w:r w:rsidRPr="00DA01C4">
        <w:rPr>
          <w:rFonts w:cs="Arial"/>
          <w:b/>
          <w:bCs/>
          <w:sz w:val="28"/>
          <w:szCs w:val="24"/>
        </w:rPr>
        <w:t xml:space="preserve">Dissertation </w:t>
      </w:r>
    </w:p>
    <w:p w14:paraId="452E5A97" w14:textId="173B13F8" w:rsidR="00FC5B47" w:rsidRPr="00D568E2" w:rsidRDefault="00FC5B47" w:rsidP="00FC5B47">
      <w:pPr>
        <w:spacing w:line="360" w:lineRule="auto"/>
        <w:jc w:val="center"/>
        <w:rPr>
          <w:rFonts w:cs="Arial"/>
          <w:b/>
          <w:bCs/>
          <w:sz w:val="28"/>
          <w:szCs w:val="24"/>
        </w:rPr>
      </w:pPr>
      <w:r>
        <w:rPr>
          <w:rFonts w:cs="Arial"/>
          <w:b/>
          <w:bCs/>
          <w:sz w:val="28"/>
          <w:szCs w:val="24"/>
        </w:rPr>
        <w:t>Title</w:t>
      </w:r>
      <w:r w:rsidRPr="00D568E2">
        <w:rPr>
          <w:rFonts w:cs="Arial"/>
          <w:b/>
          <w:bCs/>
          <w:sz w:val="28"/>
          <w:szCs w:val="24"/>
        </w:rPr>
        <w:t xml:space="preserve">: </w:t>
      </w:r>
      <w:r w:rsidRPr="00563613">
        <w:rPr>
          <w:rFonts w:cs="Arial"/>
          <w:b/>
          <w:bCs/>
          <w:sz w:val="28"/>
          <w:szCs w:val="24"/>
        </w:rPr>
        <w:t>"</w:t>
      </w:r>
      <w:r w:rsidRPr="00FC5B47">
        <w:rPr>
          <w:rFonts w:cs="Arial"/>
          <w:b/>
          <w:bCs/>
          <w:sz w:val="28"/>
          <w:szCs w:val="24"/>
        </w:rPr>
        <w:t>How sustainable supply chain management affects operational performance and customer satisfaction: a study in Bunzl plc</w:t>
      </w:r>
      <w:r w:rsidRPr="00563613">
        <w:rPr>
          <w:rFonts w:cs="Arial"/>
          <w:b/>
          <w:bCs/>
          <w:sz w:val="28"/>
          <w:szCs w:val="24"/>
        </w:rPr>
        <w:t>"</w:t>
      </w:r>
    </w:p>
    <w:p w14:paraId="1E563BE9" w14:textId="25F782E3" w:rsidR="00FC5B47" w:rsidRPr="00D568E2" w:rsidRDefault="00FC5B47" w:rsidP="00FC5B47">
      <w:pPr>
        <w:spacing w:line="360" w:lineRule="auto"/>
        <w:jc w:val="center"/>
        <w:rPr>
          <w:rFonts w:cs="Arial"/>
          <w:b/>
          <w:bCs/>
          <w:i/>
          <w:iCs/>
          <w:sz w:val="28"/>
          <w:szCs w:val="24"/>
        </w:rPr>
      </w:pPr>
      <w:r w:rsidRPr="00D568E2">
        <w:rPr>
          <w:rFonts w:cs="Arial"/>
          <w:b/>
          <w:bCs/>
          <w:sz w:val="28"/>
          <w:szCs w:val="24"/>
        </w:rPr>
        <w:t xml:space="preserve">Word </w:t>
      </w:r>
      <w:r>
        <w:rPr>
          <w:rFonts w:cs="Arial"/>
          <w:b/>
          <w:bCs/>
          <w:sz w:val="28"/>
          <w:szCs w:val="24"/>
        </w:rPr>
        <w:t>C</w:t>
      </w:r>
      <w:r w:rsidRPr="00D568E2">
        <w:rPr>
          <w:rFonts w:cs="Arial"/>
          <w:b/>
          <w:bCs/>
          <w:sz w:val="28"/>
          <w:szCs w:val="24"/>
        </w:rPr>
        <w:t>ount:</w:t>
      </w:r>
      <w:r>
        <w:rPr>
          <w:rFonts w:cs="Arial"/>
          <w:b/>
          <w:bCs/>
          <w:sz w:val="28"/>
          <w:szCs w:val="24"/>
        </w:rPr>
        <w:t xml:space="preserve"> </w:t>
      </w:r>
      <w:r w:rsidR="00F9444A">
        <w:rPr>
          <w:rFonts w:cs="Arial"/>
          <w:b/>
          <w:bCs/>
          <w:sz w:val="28"/>
          <w:szCs w:val="24"/>
        </w:rPr>
        <w:t>3230</w:t>
      </w:r>
    </w:p>
    <w:p w14:paraId="6D451715" w14:textId="77777777" w:rsidR="00FC5B47" w:rsidRPr="00D568E2" w:rsidRDefault="00FC5B47" w:rsidP="00FC5B47">
      <w:pPr>
        <w:spacing w:line="360" w:lineRule="auto"/>
        <w:jc w:val="center"/>
        <w:rPr>
          <w:rFonts w:cs="Arial"/>
          <w:b/>
          <w:bCs/>
          <w:sz w:val="28"/>
          <w:szCs w:val="24"/>
        </w:rPr>
      </w:pPr>
      <w:r w:rsidRPr="00D568E2">
        <w:rPr>
          <w:rFonts w:cs="Arial"/>
          <w:b/>
          <w:bCs/>
          <w:sz w:val="28"/>
          <w:szCs w:val="24"/>
        </w:rPr>
        <w:t xml:space="preserve">Submission </w:t>
      </w:r>
      <w:r>
        <w:rPr>
          <w:rFonts w:cs="Arial"/>
          <w:b/>
          <w:bCs/>
          <w:sz w:val="28"/>
          <w:szCs w:val="24"/>
        </w:rPr>
        <w:t>D</w:t>
      </w:r>
      <w:r w:rsidRPr="00D568E2">
        <w:rPr>
          <w:rFonts w:cs="Arial"/>
          <w:b/>
          <w:bCs/>
          <w:sz w:val="28"/>
          <w:szCs w:val="24"/>
        </w:rPr>
        <w:t xml:space="preserve">eadline: </w:t>
      </w:r>
    </w:p>
    <w:p w14:paraId="5DA95056" w14:textId="77777777" w:rsidR="00FC5B47" w:rsidRDefault="00FC5B47" w:rsidP="00FC5B47">
      <w:pPr>
        <w:sectPr w:rsidR="00FC5B47">
          <w:pgSz w:w="12240" w:h="15840"/>
          <w:pgMar w:top="1440" w:right="1440" w:bottom="1440" w:left="1440" w:header="720" w:footer="720" w:gutter="0"/>
          <w:cols w:space="720"/>
          <w:docGrid w:linePitch="360"/>
        </w:sectPr>
      </w:pPr>
    </w:p>
    <w:sdt>
      <w:sdtPr>
        <w:rPr>
          <w:rFonts w:ascii="Arial" w:eastAsiaTheme="minorHAnsi" w:hAnsi="Arial" w:cstheme="minorBidi"/>
          <w:color w:val="auto"/>
          <w:sz w:val="24"/>
          <w:szCs w:val="22"/>
        </w:rPr>
        <w:id w:val="-1110275838"/>
        <w:docPartObj>
          <w:docPartGallery w:val="Table of Contents"/>
          <w:docPartUnique/>
        </w:docPartObj>
      </w:sdtPr>
      <w:sdtEndPr>
        <w:rPr>
          <w:b/>
          <w:bCs/>
          <w:noProof/>
        </w:rPr>
      </w:sdtEndPr>
      <w:sdtContent>
        <w:p w14:paraId="173027F5" w14:textId="627A59FE" w:rsidR="002449E1" w:rsidRPr="002449E1" w:rsidRDefault="002449E1">
          <w:pPr>
            <w:pStyle w:val="TOCHeading"/>
            <w:rPr>
              <w:rFonts w:ascii="Arial" w:hAnsi="Arial" w:cs="Arial"/>
              <w:color w:val="000000" w:themeColor="text1"/>
              <w:sz w:val="28"/>
              <w:szCs w:val="28"/>
            </w:rPr>
          </w:pPr>
          <w:r w:rsidRPr="002449E1">
            <w:rPr>
              <w:rFonts w:ascii="Arial" w:hAnsi="Arial" w:cs="Arial"/>
              <w:color w:val="000000" w:themeColor="text1"/>
              <w:sz w:val="28"/>
              <w:szCs w:val="28"/>
            </w:rPr>
            <w:t>Table of Contents</w:t>
          </w:r>
        </w:p>
        <w:p w14:paraId="3185204D" w14:textId="6044C264" w:rsidR="00F62D6C" w:rsidRDefault="002449E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31905655" w:history="1">
            <w:r w:rsidR="00F62D6C" w:rsidRPr="00350600">
              <w:rPr>
                <w:rStyle w:val="Hyperlink"/>
                <w:noProof/>
              </w:rPr>
              <w:t>Chapter 1: Introduction</w:t>
            </w:r>
            <w:r w:rsidR="00F62D6C">
              <w:rPr>
                <w:noProof/>
                <w:webHidden/>
              </w:rPr>
              <w:tab/>
            </w:r>
            <w:r w:rsidR="00F62D6C">
              <w:rPr>
                <w:noProof/>
                <w:webHidden/>
              </w:rPr>
              <w:fldChar w:fldCharType="begin"/>
            </w:r>
            <w:r w:rsidR="00F62D6C">
              <w:rPr>
                <w:noProof/>
                <w:webHidden/>
              </w:rPr>
              <w:instrText xml:space="preserve"> PAGEREF _Toc231905655 \h </w:instrText>
            </w:r>
            <w:r w:rsidR="00F62D6C">
              <w:rPr>
                <w:noProof/>
                <w:webHidden/>
              </w:rPr>
            </w:r>
            <w:r w:rsidR="00F62D6C">
              <w:rPr>
                <w:noProof/>
                <w:webHidden/>
              </w:rPr>
              <w:fldChar w:fldCharType="separate"/>
            </w:r>
            <w:r w:rsidR="00F62D6C">
              <w:rPr>
                <w:noProof/>
                <w:webHidden/>
              </w:rPr>
              <w:t>1</w:t>
            </w:r>
            <w:r w:rsidR="00F62D6C">
              <w:rPr>
                <w:noProof/>
                <w:webHidden/>
              </w:rPr>
              <w:fldChar w:fldCharType="end"/>
            </w:r>
          </w:hyperlink>
        </w:p>
        <w:p w14:paraId="5B34EA09" w14:textId="764EDE70" w:rsidR="00F62D6C" w:rsidRDefault="00035E5F">
          <w:pPr>
            <w:pStyle w:val="TOC2"/>
            <w:tabs>
              <w:tab w:val="right" w:leader="dot" w:pos="9350"/>
            </w:tabs>
            <w:rPr>
              <w:rFonts w:asciiTheme="minorHAnsi" w:eastAsiaTheme="minorEastAsia" w:hAnsiTheme="minorHAnsi"/>
              <w:noProof/>
              <w:sz w:val="22"/>
            </w:rPr>
          </w:pPr>
          <w:hyperlink w:anchor="_Toc231905656" w:history="1">
            <w:r w:rsidR="00F62D6C" w:rsidRPr="00350600">
              <w:rPr>
                <w:rStyle w:val="Hyperlink"/>
                <w:noProof/>
              </w:rPr>
              <w:t>1.1 Background, Context and Rationale</w:t>
            </w:r>
            <w:r w:rsidR="00F62D6C">
              <w:rPr>
                <w:noProof/>
                <w:webHidden/>
              </w:rPr>
              <w:tab/>
            </w:r>
            <w:r w:rsidR="00F62D6C">
              <w:rPr>
                <w:noProof/>
                <w:webHidden/>
              </w:rPr>
              <w:fldChar w:fldCharType="begin"/>
            </w:r>
            <w:r w:rsidR="00F62D6C">
              <w:rPr>
                <w:noProof/>
                <w:webHidden/>
              </w:rPr>
              <w:instrText xml:space="preserve"> PAGEREF _Toc231905656 \h </w:instrText>
            </w:r>
            <w:r w:rsidR="00F62D6C">
              <w:rPr>
                <w:noProof/>
                <w:webHidden/>
              </w:rPr>
            </w:r>
            <w:r w:rsidR="00F62D6C">
              <w:rPr>
                <w:noProof/>
                <w:webHidden/>
              </w:rPr>
              <w:fldChar w:fldCharType="separate"/>
            </w:r>
            <w:r w:rsidR="00F62D6C">
              <w:rPr>
                <w:noProof/>
                <w:webHidden/>
              </w:rPr>
              <w:t>1</w:t>
            </w:r>
            <w:r w:rsidR="00F62D6C">
              <w:rPr>
                <w:noProof/>
                <w:webHidden/>
              </w:rPr>
              <w:fldChar w:fldCharType="end"/>
            </w:r>
          </w:hyperlink>
        </w:p>
        <w:p w14:paraId="180340BA" w14:textId="1CD2A1D0" w:rsidR="00F62D6C" w:rsidRDefault="00035E5F">
          <w:pPr>
            <w:pStyle w:val="TOC2"/>
            <w:tabs>
              <w:tab w:val="right" w:leader="dot" w:pos="9350"/>
            </w:tabs>
            <w:rPr>
              <w:rFonts w:asciiTheme="minorHAnsi" w:eastAsiaTheme="minorEastAsia" w:hAnsiTheme="minorHAnsi"/>
              <w:noProof/>
              <w:sz w:val="22"/>
            </w:rPr>
          </w:pPr>
          <w:hyperlink w:anchor="_Toc231905657" w:history="1">
            <w:r w:rsidR="00F62D6C" w:rsidRPr="00350600">
              <w:rPr>
                <w:rStyle w:val="Hyperlink"/>
                <w:noProof/>
              </w:rPr>
              <w:t>1.2 Research Aim</w:t>
            </w:r>
            <w:r w:rsidR="00F62D6C">
              <w:rPr>
                <w:noProof/>
                <w:webHidden/>
              </w:rPr>
              <w:tab/>
            </w:r>
            <w:r w:rsidR="00F62D6C">
              <w:rPr>
                <w:noProof/>
                <w:webHidden/>
              </w:rPr>
              <w:fldChar w:fldCharType="begin"/>
            </w:r>
            <w:r w:rsidR="00F62D6C">
              <w:rPr>
                <w:noProof/>
                <w:webHidden/>
              </w:rPr>
              <w:instrText xml:space="preserve"> PAGEREF _Toc231905657 \h </w:instrText>
            </w:r>
            <w:r w:rsidR="00F62D6C">
              <w:rPr>
                <w:noProof/>
                <w:webHidden/>
              </w:rPr>
            </w:r>
            <w:r w:rsidR="00F62D6C">
              <w:rPr>
                <w:noProof/>
                <w:webHidden/>
              </w:rPr>
              <w:fldChar w:fldCharType="separate"/>
            </w:r>
            <w:r w:rsidR="00F62D6C">
              <w:rPr>
                <w:noProof/>
                <w:webHidden/>
              </w:rPr>
              <w:t>2</w:t>
            </w:r>
            <w:r w:rsidR="00F62D6C">
              <w:rPr>
                <w:noProof/>
                <w:webHidden/>
              </w:rPr>
              <w:fldChar w:fldCharType="end"/>
            </w:r>
          </w:hyperlink>
        </w:p>
        <w:p w14:paraId="4FD6D0CC" w14:textId="68AABEE5" w:rsidR="00F62D6C" w:rsidRDefault="00035E5F">
          <w:pPr>
            <w:pStyle w:val="TOC2"/>
            <w:tabs>
              <w:tab w:val="right" w:leader="dot" w:pos="9350"/>
            </w:tabs>
            <w:rPr>
              <w:rFonts w:asciiTheme="minorHAnsi" w:eastAsiaTheme="minorEastAsia" w:hAnsiTheme="minorHAnsi"/>
              <w:noProof/>
              <w:sz w:val="22"/>
            </w:rPr>
          </w:pPr>
          <w:hyperlink w:anchor="_Toc231905658" w:history="1">
            <w:r w:rsidR="00F62D6C" w:rsidRPr="00350600">
              <w:rPr>
                <w:rStyle w:val="Hyperlink"/>
                <w:noProof/>
              </w:rPr>
              <w:t>1.3 Research Objectives</w:t>
            </w:r>
            <w:r w:rsidR="00F62D6C">
              <w:rPr>
                <w:noProof/>
                <w:webHidden/>
              </w:rPr>
              <w:tab/>
            </w:r>
            <w:r w:rsidR="00F62D6C">
              <w:rPr>
                <w:noProof/>
                <w:webHidden/>
              </w:rPr>
              <w:fldChar w:fldCharType="begin"/>
            </w:r>
            <w:r w:rsidR="00F62D6C">
              <w:rPr>
                <w:noProof/>
                <w:webHidden/>
              </w:rPr>
              <w:instrText xml:space="preserve"> PAGEREF _Toc231905658 \h </w:instrText>
            </w:r>
            <w:r w:rsidR="00F62D6C">
              <w:rPr>
                <w:noProof/>
                <w:webHidden/>
              </w:rPr>
            </w:r>
            <w:r w:rsidR="00F62D6C">
              <w:rPr>
                <w:noProof/>
                <w:webHidden/>
              </w:rPr>
              <w:fldChar w:fldCharType="separate"/>
            </w:r>
            <w:r w:rsidR="00F62D6C">
              <w:rPr>
                <w:noProof/>
                <w:webHidden/>
              </w:rPr>
              <w:t>2</w:t>
            </w:r>
            <w:r w:rsidR="00F62D6C">
              <w:rPr>
                <w:noProof/>
                <w:webHidden/>
              </w:rPr>
              <w:fldChar w:fldCharType="end"/>
            </w:r>
          </w:hyperlink>
        </w:p>
        <w:p w14:paraId="7F1508E8" w14:textId="7FCCA494" w:rsidR="00F62D6C" w:rsidRDefault="00035E5F">
          <w:pPr>
            <w:pStyle w:val="TOC2"/>
            <w:tabs>
              <w:tab w:val="right" w:leader="dot" w:pos="9350"/>
            </w:tabs>
            <w:rPr>
              <w:rFonts w:asciiTheme="minorHAnsi" w:eastAsiaTheme="minorEastAsia" w:hAnsiTheme="minorHAnsi"/>
              <w:noProof/>
              <w:sz w:val="22"/>
            </w:rPr>
          </w:pPr>
          <w:hyperlink w:anchor="_Toc231905659" w:history="1">
            <w:r w:rsidR="00F62D6C" w:rsidRPr="00350600">
              <w:rPr>
                <w:rStyle w:val="Hyperlink"/>
                <w:noProof/>
              </w:rPr>
              <w:t>1.4 Research Questions</w:t>
            </w:r>
            <w:r w:rsidR="00F62D6C">
              <w:rPr>
                <w:noProof/>
                <w:webHidden/>
              </w:rPr>
              <w:tab/>
            </w:r>
            <w:r w:rsidR="00F62D6C">
              <w:rPr>
                <w:noProof/>
                <w:webHidden/>
              </w:rPr>
              <w:fldChar w:fldCharType="begin"/>
            </w:r>
            <w:r w:rsidR="00F62D6C">
              <w:rPr>
                <w:noProof/>
                <w:webHidden/>
              </w:rPr>
              <w:instrText xml:space="preserve"> PAGEREF _Toc231905659 \h </w:instrText>
            </w:r>
            <w:r w:rsidR="00F62D6C">
              <w:rPr>
                <w:noProof/>
                <w:webHidden/>
              </w:rPr>
            </w:r>
            <w:r w:rsidR="00F62D6C">
              <w:rPr>
                <w:noProof/>
                <w:webHidden/>
              </w:rPr>
              <w:fldChar w:fldCharType="separate"/>
            </w:r>
            <w:r w:rsidR="00F62D6C">
              <w:rPr>
                <w:noProof/>
                <w:webHidden/>
              </w:rPr>
              <w:t>2</w:t>
            </w:r>
            <w:r w:rsidR="00F62D6C">
              <w:rPr>
                <w:noProof/>
                <w:webHidden/>
              </w:rPr>
              <w:fldChar w:fldCharType="end"/>
            </w:r>
          </w:hyperlink>
        </w:p>
        <w:p w14:paraId="6503B493" w14:textId="47810E7C" w:rsidR="00F62D6C" w:rsidRDefault="00035E5F">
          <w:pPr>
            <w:pStyle w:val="TOC2"/>
            <w:tabs>
              <w:tab w:val="right" w:leader="dot" w:pos="9350"/>
            </w:tabs>
            <w:rPr>
              <w:rFonts w:asciiTheme="minorHAnsi" w:eastAsiaTheme="minorEastAsia" w:hAnsiTheme="minorHAnsi"/>
              <w:noProof/>
              <w:sz w:val="22"/>
            </w:rPr>
          </w:pPr>
          <w:hyperlink w:anchor="_Toc231905660" w:history="1">
            <w:r w:rsidR="00F62D6C" w:rsidRPr="00350600">
              <w:rPr>
                <w:rStyle w:val="Hyperlink"/>
                <w:noProof/>
              </w:rPr>
              <w:t>1.5 Problem Statement</w:t>
            </w:r>
            <w:r w:rsidR="00F62D6C">
              <w:rPr>
                <w:noProof/>
                <w:webHidden/>
              </w:rPr>
              <w:tab/>
            </w:r>
            <w:r w:rsidR="00F62D6C">
              <w:rPr>
                <w:noProof/>
                <w:webHidden/>
              </w:rPr>
              <w:fldChar w:fldCharType="begin"/>
            </w:r>
            <w:r w:rsidR="00F62D6C">
              <w:rPr>
                <w:noProof/>
                <w:webHidden/>
              </w:rPr>
              <w:instrText xml:space="preserve"> PAGEREF _Toc231905660 \h </w:instrText>
            </w:r>
            <w:r w:rsidR="00F62D6C">
              <w:rPr>
                <w:noProof/>
                <w:webHidden/>
              </w:rPr>
            </w:r>
            <w:r w:rsidR="00F62D6C">
              <w:rPr>
                <w:noProof/>
                <w:webHidden/>
              </w:rPr>
              <w:fldChar w:fldCharType="separate"/>
            </w:r>
            <w:r w:rsidR="00F62D6C">
              <w:rPr>
                <w:noProof/>
                <w:webHidden/>
              </w:rPr>
              <w:t>3</w:t>
            </w:r>
            <w:r w:rsidR="00F62D6C">
              <w:rPr>
                <w:noProof/>
                <w:webHidden/>
              </w:rPr>
              <w:fldChar w:fldCharType="end"/>
            </w:r>
          </w:hyperlink>
        </w:p>
        <w:p w14:paraId="5A3354D3" w14:textId="2AC16DCE" w:rsidR="00F62D6C" w:rsidRDefault="00035E5F">
          <w:pPr>
            <w:pStyle w:val="TOC1"/>
            <w:tabs>
              <w:tab w:val="right" w:leader="dot" w:pos="9350"/>
            </w:tabs>
            <w:rPr>
              <w:rFonts w:asciiTheme="minorHAnsi" w:eastAsiaTheme="minorEastAsia" w:hAnsiTheme="minorHAnsi"/>
              <w:noProof/>
              <w:sz w:val="22"/>
            </w:rPr>
          </w:pPr>
          <w:hyperlink w:anchor="_Toc231905661" w:history="1">
            <w:r w:rsidR="00F62D6C" w:rsidRPr="00350600">
              <w:rPr>
                <w:rStyle w:val="Hyperlink"/>
                <w:noProof/>
              </w:rPr>
              <w:t>Chapter 2: Literature Review</w:t>
            </w:r>
            <w:r w:rsidR="00F62D6C">
              <w:rPr>
                <w:noProof/>
                <w:webHidden/>
              </w:rPr>
              <w:tab/>
            </w:r>
            <w:r w:rsidR="00F62D6C">
              <w:rPr>
                <w:noProof/>
                <w:webHidden/>
              </w:rPr>
              <w:fldChar w:fldCharType="begin"/>
            </w:r>
            <w:r w:rsidR="00F62D6C">
              <w:rPr>
                <w:noProof/>
                <w:webHidden/>
              </w:rPr>
              <w:instrText xml:space="preserve"> PAGEREF _Toc231905661 \h </w:instrText>
            </w:r>
            <w:r w:rsidR="00F62D6C">
              <w:rPr>
                <w:noProof/>
                <w:webHidden/>
              </w:rPr>
            </w:r>
            <w:r w:rsidR="00F62D6C">
              <w:rPr>
                <w:noProof/>
                <w:webHidden/>
              </w:rPr>
              <w:fldChar w:fldCharType="separate"/>
            </w:r>
            <w:r w:rsidR="00F62D6C">
              <w:rPr>
                <w:noProof/>
                <w:webHidden/>
              </w:rPr>
              <w:t>4</w:t>
            </w:r>
            <w:r w:rsidR="00F62D6C">
              <w:rPr>
                <w:noProof/>
                <w:webHidden/>
              </w:rPr>
              <w:fldChar w:fldCharType="end"/>
            </w:r>
          </w:hyperlink>
        </w:p>
        <w:p w14:paraId="7E4A124B" w14:textId="6EF1EFB2" w:rsidR="00F62D6C" w:rsidRDefault="00035E5F">
          <w:pPr>
            <w:pStyle w:val="TOC2"/>
            <w:tabs>
              <w:tab w:val="right" w:leader="dot" w:pos="9350"/>
            </w:tabs>
            <w:rPr>
              <w:rFonts w:asciiTheme="minorHAnsi" w:eastAsiaTheme="minorEastAsia" w:hAnsiTheme="minorHAnsi"/>
              <w:noProof/>
              <w:sz w:val="22"/>
            </w:rPr>
          </w:pPr>
          <w:hyperlink w:anchor="_Toc231905662" w:history="1">
            <w:r w:rsidR="00F62D6C" w:rsidRPr="00350600">
              <w:rPr>
                <w:rStyle w:val="Hyperlink"/>
                <w:noProof/>
              </w:rPr>
              <w:t>2.1 Introduction</w:t>
            </w:r>
            <w:r w:rsidR="00F62D6C">
              <w:rPr>
                <w:noProof/>
                <w:webHidden/>
              </w:rPr>
              <w:tab/>
            </w:r>
            <w:r w:rsidR="00F62D6C">
              <w:rPr>
                <w:noProof/>
                <w:webHidden/>
              </w:rPr>
              <w:fldChar w:fldCharType="begin"/>
            </w:r>
            <w:r w:rsidR="00F62D6C">
              <w:rPr>
                <w:noProof/>
                <w:webHidden/>
              </w:rPr>
              <w:instrText xml:space="preserve"> PAGEREF _Toc231905662 \h </w:instrText>
            </w:r>
            <w:r w:rsidR="00F62D6C">
              <w:rPr>
                <w:noProof/>
                <w:webHidden/>
              </w:rPr>
            </w:r>
            <w:r w:rsidR="00F62D6C">
              <w:rPr>
                <w:noProof/>
                <w:webHidden/>
              </w:rPr>
              <w:fldChar w:fldCharType="separate"/>
            </w:r>
            <w:r w:rsidR="00F62D6C">
              <w:rPr>
                <w:noProof/>
                <w:webHidden/>
              </w:rPr>
              <w:t>4</w:t>
            </w:r>
            <w:r w:rsidR="00F62D6C">
              <w:rPr>
                <w:noProof/>
                <w:webHidden/>
              </w:rPr>
              <w:fldChar w:fldCharType="end"/>
            </w:r>
          </w:hyperlink>
        </w:p>
        <w:p w14:paraId="7AACB9CF" w14:textId="2D360F6E" w:rsidR="00F62D6C" w:rsidRDefault="00035E5F">
          <w:pPr>
            <w:pStyle w:val="TOC2"/>
            <w:tabs>
              <w:tab w:val="right" w:leader="dot" w:pos="9350"/>
            </w:tabs>
            <w:rPr>
              <w:rFonts w:asciiTheme="minorHAnsi" w:eastAsiaTheme="minorEastAsia" w:hAnsiTheme="minorHAnsi"/>
              <w:noProof/>
              <w:sz w:val="22"/>
            </w:rPr>
          </w:pPr>
          <w:hyperlink w:anchor="_Toc231905663" w:history="1">
            <w:r w:rsidR="00F62D6C" w:rsidRPr="00350600">
              <w:rPr>
                <w:rStyle w:val="Hyperlink"/>
                <w:noProof/>
              </w:rPr>
              <w:t>2.2 Theoretical Foundation</w:t>
            </w:r>
            <w:r w:rsidR="00F62D6C">
              <w:rPr>
                <w:noProof/>
                <w:webHidden/>
              </w:rPr>
              <w:tab/>
            </w:r>
            <w:r w:rsidR="00F62D6C">
              <w:rPr>
                <w:noProof/>
                <w:webHidden/>
              </w:rPr>
              <w:fldChar w:fldCharType="begin"/>
            </w:r>
            <w:r w:rsidR="00F62D6C">
              <w:rPr>
                <w:noProof/>
                <w:webHidden/>
              </w:rPr>
              <w:instrText xml:space="preserve"> PAGEREF _Toc231905663 \h </w:instrText>
            </w:r>
            <w:r w:rsidR="00F62D6C">
              <w:rPr>
                <w:noProof/>
                <w:webHidden/>
              </w:rPr>
            </w:r>
            <w:r w:rsidR="00F62D6C">
              <w:rPr>
                <w:noProof/>
                <w:webHidden/>
              </w:rPr>
              <w:fldChar w:fldCharType="separate"/>
            </w:r>
            <w:r w:rsidR="00F62D6C">
              <w:rPr>
                <w:noProof/>
                <w:webHidden/>
              </w:rPr>
              <w:t>5</w:t>
            </w:r>
            <w:r w:rsidR="00F62D6C">
              <w:rPr>
                <w:noProof/>
                <w:webHidden/>
              </w:rPr>
              <w:fldChar w:fldCharType="end"/>
            </w:r>
          </w:hyperlink>
        </w:p>
        <w:p w14:paraId="4F613010" w14:textId="21C72146" w:rsidR="00F62D6C" w:rsidRDefault="00035E5F">
          <w:pPr>
            <w:pStyle w:val="TOC3"/>
            <w:tabs>
              <w:tab w:val="right" w:leader="dot" w:pos="9350"/>
            </w:tabs>
            <w:rPr>
              <w:rFonts w:asciiTheme="minorHAnsi" w:eastAsiaTheme="minorEastAsia" w:hAnsiTheme="minorHAnsi"/>
              <w:noProof/>
              <w:sz w:val="22"/>
            </w:rPr>
          </w:pPr>
          <w:hyperlink w:anchor="_Toc231905664" w:history="1">
            <w:r w:rsidR="00F62D6C" w:rsidRPr="00350600">
              <w:rPr>
                <w:rStyle w:val="Hyperlink"/>
                <w:noProof/>
              </w:rPr>
              <w:t>2.2.1 Triple Bottom Line Theory</w:t>
            </w:r>
            <w:r w:rsidR="00F62D6C">
              <w:rPr>
                <w:noProof/>
                <w:webHidden/>
              </w:rPr>
              <w:tab/>
            </w:r>
            <w:r w:rsidR="00F62D6C">
              <w:rPr>
                <w:noProof/>
                <w:webHidden/>
              </w:rPr>
              <w:fldChar w:fldCharType="begin"/>
            </w:r>
            <w:r w:rsidR="00F62D6C">
              <w:rPr>
                <w:noProof/>
                <w:webHidden/>
              </w:rPr>
              <w:instrText xml:space="preserve"> PAGEREF _Toc231905664 \h </w:instrText>
            </w:r>
            <w:r w:rsidR="00F62D6C">
              <w:rPr>
                <w:noProof/>
                <w:webHidden/>
              </w:rPr>
            </w:r>
            <w:r w:rsidR="00F62D6C">
              <w:rPr>
                <w:noProof/>
                <w:webHidden/>
              </w:rPr>
              <w:fldChar w:fldCharType="separate"/>
            </w:r>
            <w:r w:rsidR="00F62D6C">
              <w:rPr>
                <w:noProof/>
                <w:webHidden/>
              </w:rPr>
              <w:t>5</w:t>
            </w:r>
            <w:r w:rsidR="00F62D6C">
              <w:rPr>
                <w:noProof/>
                <w:webHidden/>
              </w:rPr>
              <w:fldChar w:fldCharType="end"/>
            </w:r>
          </w:hyperlink>
        </w:p>
        <w:p w14:paraId="5E7DA503" w14:textId="2AAB93B7" w:rsidR="00F62D6C" w:rsidRDefault="00035E5F">
          <w:pPr>
            <w:pStyle w:val="TOC3"/>
            <w:tabs>
              <w:tab w:val="right" w:leader="dot" w:pos="9350"/>
            </w:tabs>
            <w:rPr>
              <w:rFonts w:asciiTheme="minorHAnsi" w:eastAsiaTheme="minorEastAsia" w:hAnsiTheme="minorHAnsi"/>
              <w:noProof/>
              <w:sz w:val="22"/>
            </w:rPr>
          </w:pPr>
          <w:hyperlink w:anchor="_Toc231905665" w:history="1">
            <w:r w:rsidR="00F62D6C" w:rsidRPr="00350600">
              <w:rPr>
                <w:rStyle w:val="Hyperlink"/>
                <w:noProof/>
              </w:rPr>
              <w:t>2.2.2 Stakeholder Theory</w:t>
            </w:r>
            <w:r w:rsidR="00F62D6C">
              <w:rPr>
                <w:noProof/>
                <w:webHidden/>
              </w:rPr>
              <w:tab/>
            </w:r>
            <w:r w:rsidR="00F62D6C">
              <w:rPr>
                <w:noProof/>
                <w:webHidden/>
              </w:rPr>
              <w:fldChar w:fldCharType="begin"/>
            </w:r>
            <w:r w:rsidR="00F62D6C">
              <w:rPr>
                <w:noProof/>
                <w:webHidden/>
              </w:rPr>
              <w:instrText xml:space="preserve"> PAGEREF _Toc231905665 \h </w:instrText>
            </w:r>
            <w:r w:rsidR="00F62D6C">
              <w:rPr>
                <w:noProof/>
                <w:webHidden/>
              </w:rPr>
            </w:r>
            <w:r w:rsidR="00F62D6C">
              <w:rPr>
                <w:noProof/>
                <w:webHidden/>
              </w:rPr>
              <w:fldChar w:fldCharType="separate"/>
            </w:r>
            <w:r w:rsidR="00F62D6C">
              <w:rPr>
                <w:noProof/>
                <w:webHidden/>
              </w:rPr>
              <w:t>5</w:t>
            </w:r>
            <w:r w:rsidR="00F62D6C">
              <w:rPr>
                <w:noProof/>
                <w:webHidden/>
              </w:rPr>
              <w:fldChar w:fldCharType="end"/>
            </w:r>
          </w:hyperlink>
        </w:p>
        <w:p w14:paraId="15303DB5" w14:textId="0CC89F0A" w:rsidR="00F62D6C" w:rsidRDefault="00035E5F">
          <w:pPr>
            <w:pStyle w:val="TOC3"/>
            <w:tabs>
              <w:tab w:val="right" w:leader="dot" w:pos="9350"/>
            </w:tabs>
            <w:rPr>
              <w:rFonts w:asciiTheme="minorHAnsi" w:eastAsiaTheme="minorEastAsia" w:hAnsiTheme="minorHAnsi"/>
              <w:noProof/>
              <w:sz w:val="22"/>
            </w:rPr>
          </w:pPr>
          <w:hyperlink w:anchor="_Toc231905666" w:history="1">
            <w:r w:rsidR="00F62D6C" w:rsidRPr="00350600">
              <w:rPr>
                <w:rStyle w:val="Hyperlink"/>
                <w:noProof/>
              </w:rPr>
              <w:t>2.2.3 Resource-Based View</w:t>
            </w:r>
            <w:r w:rsidR="00F62D6C">
              <w:rPr>
                <w:noProof/>
                <w:webHidden/>
              </w:rPr>
              <w:tab/>
            </w:r>
            <w:r w:rsidR="00F62D6C">
              <w:rPr>
                <w:noProof/>
                <w:webHidden/>
              </w:rPr>
              <w:fldChar w:fldCharType="begin"/>
            </w:r>
            <w:r w:rsidR="00F62D6C">
              <w:rPr>
                <w:noProof/>
                <w:webHidden/>
              </w:rPr>
              <w:instrText xml:space="preserve"> PAGEREF _Toc231905666 \h </w:instrText>
            </w:r>
            <w:r w:rsidR="00F62D6C">
              <w:rPr>
                <w:noProof/>
                <w:webHidden/>
              </w:rPr>
            </w:r>
            <w:r w:rsidR="00F62D6C">
              <w:rPr>
                <w:noProof/>
                <w:webHidden/>
              </w:rPr>
              <w:fldChar w:fldCharType="separate"/>
            </w:r>
            <w:r w:rsidR="00F62D6C">
              <w:rPr>
                <w:noProof/>
                <w:webHidden/>
              </w:rPr>
              <w:t>5</w:t>
            </w:r>
            <w:r w:rsidR="00F62D6C">
              <w:rPr>
                <w:noProof/>
                <w:webHidden/>
              </w:rPr>
              <w:fldChar w:fldCharType="end"/>
            </w:r>
          </w:hyperlink>
        </w:p>
        <w:p w14:paraId="76BC0585" w14:textId="05465780" w:rsidR="00F62D6C" w:rsidRDefault="00035E5F">
          <w:pPr>
            <w:pStyle w:val="TOC2"/>
            <w:tabs>
              <w:tab w:val="right" w:leader="dot" w:pos="9350"/>
            </w:tabs>
            <w:rPr>
              <w:rFonts w:asciiTheme="minorHAnsi" w:eastAsiaTheme="minorEastAsia" w:hAnsiTheme="minorHAnsi"/>
              <w:noProof/>
              <w:sz w:val="22"/>
            </w:rPr>
          </w:pPr>
          <w:hyperlink w:anchor="_Toc231905667" w:history="1">
            <w:r w:rsidR="00F62D6C" w:rsidRPr="00350600">
              <w:rPr>
                <w:rStyle w:val="Hyperlink"/>
                <w:noProof/>
              </w:rPr>
              <w:t>2.3 Key Themes in Literature</w:t>
            </w:r>
            <w:r w:rsidR="00F62D6C">
              <w:rPr>
                <w:noProof/>
                <w:webHidden/>
              </w:rPr>
              <w:tab/>
            </w:r>
            <w:r w:rsidR="00F62D6C">
              <w:rPr>
                <w:noProof/>
                <w:webHidden/>
              </w:rPr>
              <w:fldChar w:fldCharType="begin"/>
            </w:r>
            <w:r w:rsidR="00F62D6C">
              <w:rPr>
                <w:noProof/>
                <w:webHidden/>
              </w:rPr>
              <w:instrText xml:space="preserve"> PAGEREF _Toc231905667 \h </w:instrText>
            </w:r>
            <w:r w:rsidR="00F62D6C">
              <w:rPr>
                <w:noProof/>
                <w:webHidden/>
              </w:rPr>
            </w:r>
            <w:r w:rsidR="00F62D6C">
              <w:rPr>
                <w:noProof/>
                <w:webHidden/>
              </w:rPr>
              <w:fldChar w:fldCharType="separate"/>
            </w:r>
            <w:r w:rsidR="00F62D6C">
              <w:rPr>
                <w:noProof/>
                <w:webHidden/>
              </w:rPr>
              <w:t>6</w:t>
            </w:r>
            <w:r w:rsidR="00F62D6C">
              <w:rPr>
                <w:noProof/>
                <w:webHidden/>
              </w:rPr>
              <w:fldChar w:fldCharType="end"/>
            </w:r>
          </w:hyperlink>
        </w:p>
        <w:p w14:paraId="262CA512" w14:textId="2B873D86" w:rsidR="00F62D6C" w:rsidRDefault="00035E5F">
          <w:pPr>
            <w:pStyle w:val="TOC3"/>
            <w:tabs>
              <w:tab w:val="right" w:leader="dot" w:pos="9350"/>
            </w:tabs>
            <w:rPr>
              <w:rFonts w:asciiTheme="minorHAnsi" w:eastAsiaTheme="minorEastAsia" w:hAnsiTheme="minorHAnsi"/>
              <w:noProof/>
              <w:sz w:val="22"/>
            </w:rPr>
          </w:pPr>
          <w:hyperlink w:anchor="_Toc231905668" w:history="1">
            <w:r w:rsidR="00F62D6C" w:rsidRPr="00350600">
              <w:rPr>
                <w:rStyle w:val="Hyperlink"/>
                <w:noProof/>
              </w:rPr>
              <w:t>2.3.1 Concept and Dimensions of SSCM</w:t>
            </w:r>
            <w:r w:rsidR="00F62D6C">
              <w:rPr>
                <w:noProof/>
                <w:webHidden/>
              </w:rPr>
              <w:tab/>
            </w:r>
            <w:r w:rsidR="00F62D6C">
              <w:rPr>
                <w:noProof/>
                <w:webHidden/>
              </w:rPr>
              <w:fldChar w:fldCharType="begin"/>
            </w:r>
            <w:r w:rsidR="00F62D6C">
              <w:rPr>
                <w:noProof/>
                <w:webHidden/>
              </w:rPr>
              <w:instrText xml:space="preserve"> PAGEREF _Toc231905668 \h </w:instrText>
            </w:r>
            <w:r w:rsidR="00F62D6C">
              <w:rPr>
                <w:noProof/>
                <w:webHidden/>
              </w:rPr>
            </w:r>
            <w:r w:rsidR="00F62D6C">
              <w:rPr>
                <w:noProof/>
                <w:webHidden/>
              </w:rPr>
              <w:fldChar w:fldCharType="separate"/>
            </w:r>
            <w:r w:rsidR="00F62D6C">
              <w:rPr>
                <w:noProof/>
                <w:webHidden/>
              </w:rPr>
              <w:t>6</w:t>
            </w:r>
            <w:r w:rsidR="00F62D6C">
              <w:rPr>
                <w:noProof/>
                <w:webHidden/>
              </w:rPr>
              <w:fldChar w:fldCharType="end"/>
            </w:r>
          </w:hyperlink>
        </w:p>
        <w:p w14:paraId="19C570CB" w14:textId="5E4B5600" w:rsidR="00F62D6C" w:rsidRDefault="00035E5F">
          <w:pPr>
            <w:pStyle w:val="TOC3"/>
            <w:tabs>
              <w:tab w:val="right" w:leader="dot" w:pos="9350"/>
            </w:tabs>
            <w:rPr>
              <w:rFonts w:asciiTheme="minorHAnsi" w:eastAsiaTheme="minorEastAsia" w:hAnsiTheme="minorHAnsi"/>
              <w:noProof/>
              <w:sz w:val="22"/>
            </w:rPr>
          </w:pPr>
          <w:hyperlink w:anchor="_Toc231905669" w:history="1">
            <w:r w:rsidR="00F62D6C" w:rsidRPr="00350600">
              <w:rPr>
                <w:rStyle w:val="Hyperlink"/>
                <w:noProof/>
              </w:rPr>
              <w:t>2.3.2 Supplier Management and Procurement</w:t>
            </w:r>
            <w:r w:rsidR="00F62D6C">
              <w:rPr>
                <w:noProof/>
                <w:webHidden/>
              </w:rPr>
              <w:tab/>
            </w:r>
            <w:r w:rsidR="00F62D6C">
              <w:rPr>
                <w:noProof/>
                <w:webHidden/>
              </w:rPr>
              <w:fldChar w:fldCharType="begin"/>
            </w:r>
            <w:r w:rsidR="00F62D6C">
              <w:rPr>
                <w:noProof/>
                <w:webHidden/>
              </w:rPr>
              <w:instrText xml:space="preserve"> PAGEREF _Toc231905669 \h </w:instrText>
            </w:r>
            <w:r w:rsidR="00F62D6C">
              <w:rPr>
                <w:noProof/>
                <w:webHidden/>
              </w:rPr>
            </w:r>
            <w:r w:rsidR="00F62D6C">
              <w:rPr>
                <w:noProof/>
                <w:webHidden/>
              </w:rPr>
              <w:fldChar w:fldCharType="separate"/>
            </w:r>
            <w:r w:rsidR="00F62D6C">
              <w:rPr>
                <w:noProof/>
                <w:webHidden/>
              </w:rPr>
              <w:t>6</w:t>
            </w:r>
            <w:r w:rsidR="00F62D6C">
              <w:rPr>
                <w:noProof/>
                <w:webHidden/>
              </w:rPr>
              <w:fldChar w:fldCharType="end"/>
            </w:r>
          </w:hyperlink>
        </w:p>
        <w:p w14:paraId="4684D9A3" w14:textId="5023E9FB" w:rsidR="00F62D6C" w:rsidRDefault="00035E5F">
          <w:pPr>
            <w:pStyle w:val="TOC3"/>
            <w:tabs>
              <w:tab w:val="right" w:leader="dot" w:pos="9350"/>
            </w:tabs>
            <w:rPr>
              <w:rFonts w:asciiTheme="minorHAnsi" w:eastAsiaTheme="minorEastAsia" w:hAnsiTheme="minorHAnsi"/>
              <w:noProof/>
              <w:sz w:val="22"/>
            </w:rPr>
          </w:pPr>
          <w:hyperlink w:anchor="_Toc231905670" w:history="1">
            <w:r w:rsidR="00F62D6C" w:rsidRPr="00350600">
              <w:rPr>
                <w:rStyle w:val="Hyperlink"/>
                <w:noProof/>
              </w:rPr>
              <w:t>2.3.3 SSCM and Operational Performance</w:t>
            </w:r>
            <w:r w:rsidR="00F62D6C">
              <w:rPr>
                <w:noProof/>
                <w:webHidden/>
              </w:rPr>
              <w:tab/>
            </w:r>
            <w:r w:rsidR="00F62D6C">
              <w:rPr>
                <w:noProof/>
                <w:webHidden/>
              </w:rPr>
              <w:fldChar w:fldCharType="begin"/>
            </w:r>
            <w:r w:rsidR="00F62D6C">
              <w:rPr>
                <w:noProof/>
                <w:webHidden/>
              </w:rPr>
              <w:instrText xml:space="preserve"> PAGEREF _Toc231905670 \h </w:instrText>
            </w:r>
            <w:r w:rsidR="00F62D6C">
              <w:rPr>
                <w:noProof/>
                <w:webHidden/>
              </w:rPr>
            </w:r>
            <w:r w:rsidR="00F62D6C">
              <w:rPr>
                <w:noProof/>
                <w:webHidden/>
              </w:rPr>
              <w:fldChar w:fldCharType="separate"/>
            </w:r>
            <w:r w:rsidR="00F62D6C">
              <w:rPr>
                <w:noProof/>
                <w:webHidden/>
              </w:rPr>
              <w:t>7</w:t>
            </w:r>
            <w:r w:rsidR="00F62D6C">
              <w:rPr>
                <w:noProof/>
                <w:webHidden/>
              </w:rPr>
              <w:fldChar w:fldCharType="end"/>
            </w:r>
          </w:hyperlink>
        </w:p>
        <w:p w14:paraId="719E1D66" w14:textId="70C70882" w:rsidR="00F62D6C" w:rsidRDefault="00035E5F">
          <w:pPr>
            <w:pStyle w:val="TOC3"/>
            <w:tabs>
              <w:tab w:val="right" w:leader="dot" w:pos="9350"/>
            </w:tabs>
            <w:rPr>
              <w:rFonts w:asciiTheme="minorHAnsi" w:eastAsiaTheme="minorEastAsia" w:hAnsiTheme="minorHAnsi"/>
              <w:noProof/>
              <w:sz w:val="22"/>
            </w:rPr>
          </w:pPr>
          <w:hyperlink w:anchor="_Toc231905671" w:history="1">
            <w:r w:rsidR="00F62D6C" w:rsidRPr="00350600">
              <w:rPr>
                <w:rStyle w:val="Hyperlink"/>
                <w:noProof/>
              </w:rPr>
              <w:t>2.3.4 SSCM and Customer Satisfaction</w:t>
            </w:r>
            <w:r w:rsidR="00F62D6C">
              <w:rPr>
                <w:noProof/>
                <w:webHidden/>
              </w:rPr>
              <w:tab/>
            </w:r>
            <w:r w:rsidR="00F62D6C">
              <w:rPr>
                <w:noProof/>
                <w:webHidden/>
              </w:rPr>
              <w:fldChar w:fldCharType="begin"/>
            </w:r>
            <w:r w:rsidR="00F62D6C">
              <w:rPr>
                <w:noProof/>
                <w:webHidden/>
              </w:rPr>
              <w:instrText xml:space="preserve"> PAGEREF _Toc231905671 \h </w:instrText>
            </w:r>
            <w:r w:rsidR="00F62D6C">
              <w:rPr>
                <w:noProof/>
                <w:webHidden/>
              </w:rPr>
            </w:r>
            <w:r w:rsidR="00F62D6C">
              <w:rPr>
                <w:noProof/>
                <w:webHidden/>
              </w:rPr>
              <w:fldChar w:fldCharType="separate"/>
            </w:r>
            <w:r w:rsidR="00F62D6C">
              <w:rPr>
                <w:noProof/>
                <w:webHidden/>
              </w:rPr>
              <w:t>7</w:t>
            </w:r>
            <w:r w:rsidR="00F62D6C">
              <w:rPr>
                <w:noProof/>
                <w:webHidden/>
              </w:rPr>
              <w:fldChar w:fldCharType="end"/>
            </w:r>
          </w:hyperlink>
        </w:p>
        <w:p w14:paraId="59DAD46E" w14:textId="4DCFFD15" w:rsidR="00F62D6C" w:rsidRDefault="00035E5F">
          <w:pPr>
            <w:pStyle w:val="TOC3"/>
            <w:tabs>
              <w:tab w:val="right" w:leader="dot" w:pos="9350"/>
            </w:tabs>
            <w:rPr>
              <w:rFonts w:asciiTheme="minorHAnsi" w:eastAsiaTheme="minorEastAsia" w:hAnsiTheme="minorHAnsi"/>
              <w:noProof/>
              <w:sz w:val="22"/>
            </w:rPr>
          </w:pPr>
          <w:hyperlink w:anchor="_Toc231905672" w:history="1">
            <w:r w:rsidR="00F62D6C" w:rsidRPr="00350600">
              <w:rPr>
                <w:rStyle w:val="Hyperlink"/>
                <w:noProof/>
              </w:rPr>
              <w:t>2.3.5 SSCM and Competitive Advantage</w:t>
            </w:r>
            <w:r w:rsidR="00F62D6C">
              <w:rPr>
                <w:noProof/>
                <w:webHidden/>
              </w:rPr>
              <w:tab/>
            </w:r>
            <w:r w:rsidR="00F62D6C">
              <w:rPr>
                <w:noProof/>
                <w:webHidden/>
              </w:rPr>
              <w:fldChar w:fldCharType="begin"/>
            </w:r>
            <w:r w:rsidR="00F62D6C">
              <w:rPr>
                <w:noProof/>
                <w:webHidden/>
              </w:rPr>
              <w:instrText xml:space="preserve"> PAGEREF _Toc231905672 \h </w:instrText>
            </w:r>
            <w:r w:rsidR="00F62D6C">
              <w:rPr>
                <w:noProof/>
                <w:webHidden/>
              </w:rPr>
            </w:r>
            <w:r w:rsidR="00F62D6C">
              <w:rPr>
                <w:noProof/>
                <w:webHidden/>
              </w:rPr>
              <w:fldChar w:fldCharType="separate"/>
            </w:r>
            <w:r w:rsidR="00F62D6C">
              <w:rPr>
                <w:noProof/>
                <w:webHidden/>
              </w:rPr>
              <w:t>7</w:t>
            </w:r>
            <w:r w:rsidR="00F62D6C">
              <w:rPr>
                <w:noProof/>
                <w:webHidden/>
              </w:rPr>
              <w:fldChar w:fldCharType="end"/>
            </w:r>
          </w:hyperlink>
        </w:p>
        <w:p w14:paraId="3B145BE6" w14:textId="1A9E0EEA" w:rsidR="00F62D6C" w:rsidRDefault="00035E5F">
          <w:pPr>
            <w:pStyle w:val="TOC3"/>
            <w:tabs>
              <w:tab w:val="right" w:leader="dot" w:pos="9350"/>
            </w:tabs>
            <w:rPr>
              <w:rFonts w:asciiTheme="minorHAnsi" w:eastAsiaTheme="minorEastAsia" w:hAnsiTheme="minorHAnsi"/>
              <w:noProof/>
              <w:sz w:val="22"/>
            </w:rPr>
          </w:pPr>
          <w:hyperlink w:anchor="_Toc231905673" w:history="1">
            <w:r w:rsidR="00F62D6C" w:rsidRPr="00350600">
              <w:rPr>
                <w:rStyle w:val="Hyperlink"/>
                <w:noProof/>
              </w:rPr>
              <w:t>2.3.6 SSCM in Distribution Organisations</w:t>
            </w:r>
            <w:r w:rsidR="00F62D6C">
              <w:rPr>
                <w:noProof/>
                <w:webHidden/>
              </w:rPr>
              <w:tab/>
            </w:r>
            <w:r w:rsidR="00F62D6C">
              <w:rPr>
                <w:noProof/>
                <w:webHidden/>
              </w:rPr>
              <w:fldChar w:fldCharType="begin"/>
            </w:r>
            <w:r w:rsidR="00F62D6C">
              <w:rPr>
                <w:noProof/>
                <w:webHidden/>
              </w:rPr>
              <w:instrText xml:space="preserve"> PAGEREF _Toc231905673 \h </w:instrText>
            </w:r>
            <w:r w:rsidR="00F62D6C">
              <w:rPr>
                <w:noProof/>
                <w:webHidden/>
              </w:rPr>
            </w:r>
            <w:r w:rsidR="00F62D6C">
              <w:rPr>
                <w:noProof/>
                <w:webHidden/>
              </w:rPr>
              <w:fldChar w:fldCharType="separate"/>
            </w:r>
            <w:r w:rsidR="00F62D6C">
              <w:rPr>
                <w:noProof/>
                <w:webHidden/>
              </w:rPr>
              <w:t>8</w:t>
            </w:r>
            <w:r w:rsidR="00F62D6C">
              <w:rPr>
                <w:noProof/>
                <w:webHidden/>
              </w:rPr>
              <w:fldChar w:fldCharType="end"/>
            </w:r>
          </w:hyperlink>
        </w:p>
        <w:p w14:paraId="17165B87" w14:textId="61C40C64" w:rsidR="00F62D6C" w:rsidRDefault="00035E5F">
          <w:pPr>
            <w:pStyle w:val="TOC2"/>
            <w:tabs>
              <w:tab w:val="right" w:leader="dot" w:pos="9350"/>
            </w:tabs>
            <w:rPr>
              <w:rFonts w:asciiTheme="minorHAnsi" w:eastAsiaTheme="minorEastAsia" w:hAnsiTheme="minorHAnsi"/>
              <w:noProof/>
              <w:sz w:val="22"/>
            </w:rPr>
          </w:pPr>
          <w:hyperlink w:anchor="_Toc231905674" w:history="1">
            <w:r w:rsidR="00F62D6C" w:rsidRPr="00350600">
              <w:rPr>
                <w:rStyle w:val="Hyperlink"/>
                <w:noProof/>
              </w:rPr>
              <w:t>2.4 Research Gap</w:t>
            </w:r>
            <w:r w:rsidR="00F62D6C">
              <w:rPr>
                <w:noProof/>
                <w:webHidden/>
              </w:rPr>
              <w:tab/>
            </w:r>
            <w:r w:rsidR="00F62D6C">
              <w:rPr>
                <w:noProof/>
                <w:webHidden/>
              </w:rPr>
              <w:fldChar w:fldCharType="begin"/>
            </w:r>
            <w:r w:rsidR="00F62D6C">
              <w:rPr>
                <w:noProof/>
                <w:webHidden/>
              </w:rPr>
              <w:instrText xml:space="preserve"> PAGEREF _Toc231905674 \h </w:instrText>
            </w:r>
            <w:r w:rsidR="00F62D6C">
              <w:rPr>
                <w:noProof/>
                <w:webHidden/>
              </w:rPr>
            </w:r>
            <w:r w:rsidR="00F62D6C">
              <w:rPr>
                <w:noProof/>
                <w:webHidden/>
              </w:rPr>
              <w:fldChar w:fldCharType="separate"/>
            </w:r>
            <w:r w:rsidR="00F62D6C">
              <w:rPr>
                <w:noProof/>
                <w:webHidden/>
              </w:rPr>
              <w:t>8</w:t>
            </w:r>
            <w:r w:rsidR="00F62D6C">
              <w:rPr>
                <w:noProof/>
                <w:webHidden/>
              </w:rPr>
              <w:fldChar w:fldCharType="end"/>
            </w:r>
          </w:hyperlink>
        </w:p>
        <w:p w14:paraId="4FC1FCC5" w14:textId="008E24AF" w:rsidR="00F62D6C" w:rsidRDefault="00035E5F">
          <w:pPr>
            <w:pStyle w:val="TOC1"/>
            <w:tabs>
              <w:tab w:val="right" w:leader="dot" w:pos="9350"/>
            </w:tabs>
            <w:rPr>
              <w:rFonts w:asciiTheme="minorHAnsi" w:eastAsiaTheme="minorEastAsia" w:hAnsiTheme="minorHAnsi"/>
              <w:noProof/>
              <w:sz w:val="22"/>
            </w:rPr>
          </w:pPr>
          <w:hyperlink w:anchor="_Toc231905675" w:history="1">
            <w:r w:rsidR="00F62D6C" w:rsidRPr="00350600">
              <w:rPr>
                <w:rStyle w:val="Hyperlink"/>
                <w:noProof/>
              </w:rPr>
              <w:t>Chapter 3: Methodology</w:t>
            </w:r>
            <w:r w:rsidR="00F62D6C">
              <w:rPr>
                <w:noProof/>
                <w:webHidden/>
              </w:rPr>
              <w:tab/>
            </w:r>
            <w:r w:rsidR="00F62D6C">
              <w:rPr>
                <w:noProof/>
                <w:webHidden/>
              </w:rPr>
              <w:fldChar w:fldCharType="begin"/>
            </w:r>
            <w:r w:rsidR="00F62D6C">
              <w:rPr>
                <w:noProof/>
                <w:webHidden/>
              </w:rPr>
              <w:instrText xml:space="preserve"> PAGEREF _Toc231905675 \h </w:instrText>
            </w:r>
            <w:r w:rsidR="00F62D6C">
              <w:rPr>
                <w:noProof/>
                <w:webHidden/>
              </w:rPr>
            </w:r>
            <w:r w:rsidR="00F62D6C">
              <w:rPr>
                <w:noProof/>
                <w:webHidden/>
              </w:rPr>
              <w:fldChar w:fldCharType="separate"/>
            </w:r>
            <w:r w:rsidR="00F62D6C">
              <w:rPr>
                <w:noProof/>
                <w:webHidden/>
              </w:rPr>
              <w:t>9</w:t>
            </w:r>
            <w:r w:rsidR="00F62D6C">
              <w:rPr>
                <w:noProof/>
                <w:webHidden/>
              </w:rPr>
              <w:fldChar w:fldCharType="end"/>
            </w:r>
          </w:hyperlink>
        </w:p>
        <w:p w14:paraId="600AEA48" w14:textId="0F89E3B5" w:rsidR="00F62D6C" w:rsidRDefault="00035E5F">
          <w:pPr>
            <w:pStyle w:val="TOC2"/>
            <w:tabs>
              <w:tab w:val="right" w:leader="dot" w:pos="9350"/>
            </w:tabs>
            <w:rPr>
              <w:rFonts w:asciiTheme="minorHAnsi" w:eastAsiaTheme="minorEastAsia" w:hAnsiTheme="minorHAnsi"/>
              <w:noProof/>
              <w:sz w:val="22"/>
            </w:rPr>
          </w:pPr>
          <w:hyperlink w:anchor="_Toc231905676" w:history="1">
            <w:r w:rsidR="00F62D6C" w:rsidRPr="00350600">
              <w:rPr>
                <w:rStyle w:val="Hyperlink"/>
                <w:noProof/>
              </w:rPr>
              <w:t>3.1 Research Philosophy</w:t>
            </w:r>
            <w:r w:rsidR="00F62D6C">
              <w:rPr>
                <w:noProof/>
                <w:webHidden/>
              </w:rPr>
              <w:tab/>
            </w:r>
            <w:r w:rsidR="00F62D6C">
              <w:rPr>
                <w:noProof/>
                <w:webHidden/>
              </w:rPr>
              <w:fldChar w:fldCharType="begin"/>
            </w:r>
            <w:r w:rsidR="00F62D6C">
              <w:rPr>
                <w:noProof/>
                <w:webHidden/>
              </w:rPr>
              <w:instrText xml:space="preserve"> PAGEREF _Toc231905676 \h </w:instrText>
            </w:r>
            <w:r w:rsidR="00F62D6C">
              <w:rPr>
                <w:noProof/>
                <w:webHidden/>
              </w:rPr>
            </w:r>
            <w:r w:rsidR="00F62D6C">
              <w:rPr>
                <w:noProof/>
                <w:webHidden/>
              </w:rPr>
              <w:fldChar w:fldCharType="separate"/>
            </w:r>
            <w:r w:rsidR="00F62D6C">
              <w:rPr>
                <w:noProof/>
                <w:webHidden/>
              </w:rPr>
              <w:t>9</w:t>
            </w:r>
            <w:r w:rsidR="00F62D6C">
              <w:rPr>
                <w:noProof/>
                <w:webHidden/>
              </w:rPr>
              <w:fldChar w:fldCharType="end"/>
            </w:r>
          </w:hyperlink>
        </w:p>
        <w:p w14:paraId="1DCAA865" w14:textId="5812E36E" w:rsidR="00F62D6C" w:rsidRDefault="00035E5F">
          <w:pPr>
            <w:pStyle w:val="TOC2"/>
            <w:tabs>
              <w:tab w:val="right" w:leader="dot" w:pos="9350"/>
            </w:tabs>
            <w:rPr>
              <w:rFonts w:asciiTheme="minorHAnsi" w:eastAsiaTheme="minorEastAsia" w:hAnsiTheme="minorHAnsi"/>
              <w:noProof/>
              <w:sz w:val="22"/>
            </w:rPr>
          </w:pPr>
          <w:hyperlink w:anchor="_Toc231905677" w:history="1">
            <w:r w:rsidR="00F62D6C" w:rsidRPr="00350600">
              <w:rPr>
                <w:rStyle w:val="Hyperlink"/>
                <w:noProof/>
              </w:rPr>
              <w:t>3.2 Research Approach</w:t>
            </w:r>
            <w:r w:rsidR="00F62D6C">
              <w:rPr>
                <w:noProof/>
                <w:webHidden/>
              </w:rPr>
              <w:tab/>
            </w:r>
            <w:r w:rsidR="00F62D6C">
              <w:rPr>
                <w:noProof/>
                <w:webHidden/>
              </w:rPr>
              <w:fldChar w:fldCharType="begin"/>
            </w:r>
            <w:r w:rsidR="00F62D6C">
              <w:rPr>
                <w:noProof/>
                <w:webHidden/>
              </w:rPr>
              <w:instrText xml:space="preserve"> PAGEREF _Toc231905677 \h </w:instrText>
            </w:r>
            <w:r w:rsidR="00F62D6C">
              <w:rPr>
                <w:noProof/>
                <w:webHidden/>
              </w:rPr>
            </w:r>
            <w:r w:rsidR="00F62D6C">
              <w:rPr>
                <w:noProof/>
                <w:webHidden/>
              </w:rPr>
              <w:fldChar w:fldCharType="separate"/>
            </w:r>
            <w:r w:rsidR="00F62D6C">
              <w:rPr>
                <w:noProof/>
                <w:webHidden/>
              </w:rPr>
              <w:t>9</w:t>
            </w:r>
            <w:r w:rsidR="00F62D6C">
              <w:rPr>
                <w:noProof/>
                <w:webHidden/>
              </w:rPr>
              <w:fldChar w:fldCharType="end"/>
            </w:r>
          </w:hyperlink>
        </w:p>
        <w:p w14:paraId="02AAF52D" w14:textId="1CBC35A7" w:rsidR="00F62D6C" w:rsidRDefault="00035E5F">
          <w:pPr>
            <w:pStyle w:val="TOC2"/>
            <w:tabs>
              <w:tab w:val="right" w:leader="dot" w:pos="9350"/>
            </w:tabs>
            <w:rPr>
              <w:rFonts w:asciiTheme="minorHAnsi" w:eastAsiaTheme="minorEastAsia" w:hAnsiTheme="minorHAnsi"/>
              <w:noProof/>
              <w:sz w:val="22"/>
            </w:rPr>
          </w:pPr>
          <w:hyperlink w:anchor="_Toc231905678" w:history="1">
            <w:r w:rsidR="00F62D6C" w:rsidRPr="00350600">
              <w:rPr>
                <w:rStyle w:val="Hyperlink"/>
                <w:noProof/>
              </w:rPr>
              <w:t>3.3 Research Methods</w:t>
            </w:r>
            <w:r w:rsidR="00F62D6C">
              <w:rPr>
                <w:noProof/>
                <w:webHidden/>
              </w:rPr>
              <w:tab/>
            </w:r>
            <w:r w:rsidR="00F62D6C">
              <w:rPr>
                <w:noProof/>
                <w:webHidden/>
              </w:rPr>
              <w:fldChar w:fldCharType="begin"/>
            </w:r>
            <w:r w:rsidR="00F62D6C">
              <w:rPr>
                <w:noProof/>
                <w:webHidden/>
              </w:rPr>
              <w:instrText xml:space="preserve"> PAGEREF _Toc231905678 \h </w:instrText>
            </w:r>
            <w:r w:rsidR="00F62D6C">
              <w:rPr>
                <w:noProof/>
                <w:webHidden/>
              </w:rPr>
            </w:r>
            <w:r w:rsidR="00F62D6C">
              <w:rPr>
                <w:noProof/>
                <w:webHidden/>
              </w:rPr>
              <w:fldChar w:fldCharType="separate"/>
            </w:r>
            <w:r w:rsidR="00F62D6C">
              <w:rPr>
                <w:noProof/>
                <w:webHidden/>
              </w:rPr>
              <w:t>9</w:t>
            </w:r>
            <w:r w:rsidR="00F62D6C">
              <w:rPr>
                <w:noProof/>
                <w:webHidden/>
              </w:rPr>
              <w:fldChar w:fldCharType="end"/>
            </w:r>
          </w:hyperlink>
        </w:p>
        <w:p w14:paraId="738C6196" w14:textId="7ADC0EAF" w:rsidR="00F62D6C" w:rsidRDefault="00035E5F">
          <w:pPr>
            <w:pStyle w:val="TOC2"/>
            <w:tabs>
              <w:tab w:val="right" w:leader="dot" w:pos="9350"/>
            </w:tabs>
            <w:rPr>
              <w:rFonts w:asciiTheme="minorHAnsi" w:eastAsiaTheme="minorEastAsia" w:hAnsiTheme="minorHAnsi"/>
              <w:noProof/>
              <w:sz w:val="22"/>
            </w:rPr>
          </w:pPr>
          <w:hyperlink w:anchor="_Toc231905679" w:history="1">
            <w:r w:rsidR="00F62D6C" w:rsidRPr="00350600">
              <w:rPr>
                <w:rStyle w:val="Hyperlink"/>
                <w:noProof/>
              </w:rPr>
              <w:t>3.5 Feasibility</w:t>
            </w:r>
            <w:r w:rsidR="00F62D6C">
              <w:rPr>
                <w:noProof/>
                <w:webHidden/>
              </w:rPr>
              <w:tab/>
            </w:r>
            <w:r w:rsidR="00F62D6C">
              <w:rPr>
                <w:noProof/>
                <w:webHidden/>
              </w:rPr>
              <w:fldChar w:fldCharType="begin"/>
            </w:r>
            <w:r w:rsidR="00F62D6C">
              <w:rPr>
                <w:noProof/>
                <w:webHidden/>
              </w:rPr>
              <w:instrText xml:space="preserve"> PAGEREF _Toc231905679 \h </w:instrText>
            </w:r>
            <w:r w:rsidR="00F62D6C">
              <w:rPr>
                <w:noProof/>
                <w:webHidden/>
              </w:rPr>
            </w:r>
            <w:r w:rsidR="00F62D6C">
              <w:rPr>
                <w:noProof/>
                <w:webHidden/>
              </w:rPr>
              <w:fldChar w:fldCharType="separate"/>
            </w:r>
            <w:r w:rsidR="00F62D6C">
              <w:rPr>
                <w:noProof/>
                <w:webHidden/>
              </w:rPr>
              <w:t>13</w:t>
            </w:r>
            <w:r w:rsidR="00F62D6C">
              <w:rPr>
                <w:noProof/>
                <w:webHidden/>
              </w:rPr>
              <w:fldChar w:fldCharType="end"/>
            </w:r>
          </w:hyperlink>
        </w:p>
        <w:p w14:paraId="6B88B812" w14:textId="2C074797" w:rsidR="00F62D6C" w:rsidRDefault="00035E5F">
          <w:pPr>
            <w:pStyle w:val="TOC2"/>
            <w:tabs>
              <w:tab w:val="right" w:leader="dot" w:pos="9350"/>
            </w:tabs>
            <w:rPr>
              <w:rFonts w:asciiTheme="minorHAnsi" w:eastAsiaTheme="minorEastAsia" w:hAnsiTheme="minorHAnsi"/>
              <w:noProof/>
              <w:sz w:val="22"/>
            </w:rPr>
          </w:pPr>
          <w:hyperlink w:anchor="_Toc231905680" w:history="1">
            <w:r w:rsidR="00F62D6C" w:rsidRPr="00350600">
              <w:rPr>
                <w:rStyle w:val="Hyperlink"/>
                <w:noProof/>
              </w:rPr>
              <w:t>3.6 Expected Findings</w:t>
            </w:r>
            <w:r w:rsidR="00F62D6C">
              <w:rPr>
                <w:noProof/>
                <w:webHidden/>
              </w:rPr>
              <w:tab/>
            </w:r>
            <w:r w:rsidR="00F62D6C">
              <w:rPr>
                <w:noProof/>
                <w:webHidden/>
              </w:rPr>
              <w:fldChar w:fldCharType="begin"/>
            </w:r>
            <w:r w:rsidR="00F62D6C">
              <w:rPr>
                <w:noProof/>
                <w:webHidden/>
              </w:rPr>
              <w:instrText xml:space="preserve"> PAGEREF _Toc231905680 \h </w:instrText>
            </w:r>
            <w:r w:rsidR="00F62D6C">
              <w:rPr>
                <w:noProof/>
                <w:webHidden/>
              </w:rPr>
            </w:r>
            <w:r w:rsidR="00F62D6C">
              <w:rPr>
                <w:noProof/>
                <w:webHidden/>
              </w:rPr>
              <w:fldChar w:fldCharType="separate"/>
            </w:r>
            <w:r w:rsidR="00F62D6C">
              <w:rPr>
                <w:noProof/>
                <w:webHidden/>
              </w:rPr>
              <w:t>13</w:t>
            </w:r>
            <w:r w:rsidR="00F62D6C">
              <w:rPr>
                <w:noProof/>
                <w:webHidden/>
              </w:rPr>
              <w:fldChar w:fldCharType="end"/>
            </w:r>
          </w:hyperlink>
        </w:p>
        <w:p w14:paraId="770A6FC4" w14:textId="6CABA9A5" w:rsidR="00F62D6C" w:rsidRDefault="00035E5F">
          <w:pPr>
            <w:pStyle w:val="TOC2"/>
            <w:tabs>
              <w:tab w:val="right" w:leader="dot" w:pos="9350"/>
            </w:tabs>
            <w:rPr>
              <w:rFonts w:asciiTheme="minorHAnsi" w:eastAsiaTheme="minorEastAsia" w:hAnsiTheme="minorHAnsi"/>
              <w:noProof/>
              <w:sz w:val="22"/>
            </w:rPr>
          </w:pPr>
          <w:hyperlink w:anchor="_Toc231905681" w:history="1">
            <w:r w:rsidR="00F62D6C" w:rsidRPr="00350600">
              <w:rPr>
                <w:rStyle w:val="Hyperlink"/>
                <w:noProof/>
              </w:rPr>
              <w:t>3.7 Limitations</w:t>
            </w:r>
            <w:r w:rsidR="00F62D6C">
              <w:rPr>
                <w:noProof/>
                <w:webHidden/>
              </w:rPr>
              <w:tab/>
            </w:r>
            <w:r w:rsidR="00F62D6C">
              <w:rPr>
                <w:noProof/>
                <w:webHidden/>
              </w:rPr>
              <w:fldChar w:fldCharType="begin"/>
            </w:r>
            <w:r w:rsidR="00F62D6C">
              <w:rPr>
                <w:noProof/>
                <w:webHidden/>
              </w:rPr>
              <w:instrText xml:space="preserve"> PAGEREF _Toc231905681 \h </w:instrText>
            </w:r>
            <w:r w:rsidR="00F62D6C">
              <w:rPr>
                <w:noProof/>
                <w:webHidden/>
              </w:rPr>
            </w:r>
            <w:r w:rsidR="00F62D6C">
              <w:rPr>
                <w:noProof/>
                <w:webHidden/>
              </w:rPr>
              <w:fldChar w:fldCharType="separate"/>
            </w:r>
            <w:r w:rsidR="00F62D6C">
              <w:rPr>
                <w:noProof/>
                <w:webHidden/>
              </w:rPr>
              <w:t>14</w:t>
            </w:r>
            <w:r w:rsidR="00F62D6C">
              <w:rPr>
                <w:noProof/>
                <w:webHidden/>
              </w:rPr>
              <w:fldChar w:fldCharType="end"/>
            </w:r>
          </w:hyperlink>
        </w:p>
        <w:p w14:paraId="666E9B53" w14:textId="3D00839E" w:rsidR="00F62D6C" w:rsidRDefault="00035E5F">
          <w:pPr>
            <w:pStyle w:val="TOC2"/>
            <w:tabs>
              <w:tab w:val="right" w:leader="dot" w:pos="9350"/>
            </w:tabs>
            <w:rPr>
              <w:rFonts w:asciiTheme="minorHAnsi" w:eastAsiaTheme="minorEastAsia" w:hAnsiTheme="minorHAnsi"/>
              <w:noProof/>
              <w:sz w:val="22"/>
            </w:rPr>
          </w:pPr>
          <w:hyperlink w:anchor="_Toc231905682" w:history="1">
            <w:r w:rsidR="00F62D6C" w:rsidRPr="00350600">
              <w:rPr>
                <w:rStyle w:val="Hyperlink"/>
                <w:noProof/>
              </w:rPr>
              <w:t>3.8 Research Timeline and Gantt Chart</w:t>
            </w:r>
            <w:r w:rsidR="00F62D6C">
              <w:rPr>
                <w:noProof/>
                <w:webHidden/>
              </w:rPr>
              <w:tab/>
            </w:r>
            <w:r w:rsidR="00F62D6C">
              <w:rPr>
                <w:noProof/>
                <w:webHidden/>
              </w:rPr>
              <w:fldChar w:fldCharType="begin"/>
            </w:r>
            <w:r w:rsidR="00F62D6C">
              <w:rPr>
                <w:noProof/>
                <w:webHidden/>
              </w:rPr>
              <w:instrText xml:space="preserve"> PAGEREF _Toc231905682 \h </w:instrText>
            </w:r>
            <w:r w:rsidR="00F62D6C">
              <w:rPr>
                <w:noProof/>
                <w:webHidden/>
              </w:rPr>
            </w:r>
            <w:r w:rsidR="00F62D6C">
              <w:rPr>
                <w:noProof/>
                <w:webHidden/>
              </w:rPr>
              <w:fldChar w:fldCharType="separate"/>
            </w:r>
            <w:r w:rsidR="00F62D6C">
              <w:rPr>
                <w:noProof/>
                <w:webHidden/>
              </w:rPr>
              <w:t>15</w:t>
            </w:r>
            <w:r w:rsidR="00F62D6C">
              <w:rPr>
                <w:noProof/>
                <w:webHidden/>
              </w:rPr>
              <w:fldChar w:fldCharType="end"/>
            </w:r>
          </w:hyperlink>
        </w:p>
        <w:p w14:paraId="3C49B95C" w14:textId="22CFF3AF" w:rsidR="00F62D6C" w:rsidRDefault="00035E5F">
          <w:pPr>
            <w:pStyle w:val="TOC1"/>
            <w:tabs>
              <w:tab w:val="right" w:leader="dot" w:pos="9350"/>
            </w:tabs>
            <w:rPr>
              <w:rFonts w:asciiTheme="minorHAnsi" w:eastAsiaTheme="minorEastAsia" w:hAnsiTheme="minorHAnsi"/>
              <w:noProof/>
              <w:sz w:val="22"/>
            </w:rPr>
          </w:pPr>
          <w:hyperlink w:anchor="_Toc231905683" w:history="1">
            <w:r w:rsidR="00F62D6C" w:rsidRPr="00350600">
              <w:rPr>
                <w:rStyle w:val="Hyperlink"/>
                <w:noProof/>
              </w:rPr>
              <w:t>Conclusion</w:t>
            </w:r>
            <w:r w:rsidR="00F62D6C">
              <w:rPr>
                <w:noProof/>
                <w:webHidden/>
              </w:rPr>
              <w:tab/>
            </w:r>
            <w:r w:rsidR="00F62D6C">
              <w:rPr>
                <w:noProof/>
                <w:webHidden/>
              </w:rPr>
              <w:fldChar w:fldCharType="begin"/>
            </w:r>
            <w:r w:rsidR="00F62D6C">
              <w:rPr>
                <w:noProof/>
                <w:webHidden/>
              </w:rPr>
              <w:instrText xml:space="preserve"> PAGEREF _Toc231905683 \h </w:instrText>
            </w:r>
            <w:r w:rsidR="00F62D6C">
              <w:rPr>
                <w:noProof/>
                <w:webHidden/>
              </w:rPr>
            </w:r>
            <w:r w:rsidR="00F62D6C">
              <w:rPr>
                <w:noProof/>
                <w:webHidden/>
              </w:rPr>
              <w:fldChar w:fldCharType="separate"/>
            </w:r>
            <w:r w:rsidR="00F62D6C">
              <w:rPr>
                <w:noProof/>
                <w:webHidden/>
              </w:rPr>
              <w:t>16</w:t>
            </w:r>
            <w:r w:rsidR="00F62D6C">
              <w:rPr>
                <w:noProof/>
                <w:webHidden/>
              </w:rPr>
              <w:fldChar w:fldCharType="end"/>
            </w:r>
          </w:hyperlink>
        </w:p>
        <w:p w14:paraId="7358E213" w14:textId="47F2F131" w:rsidR="00F62D6C" w:rsidRDefault="00035E5F">
          <w:pPr>
            <w:pStyle w:val="TOC1"/>
            <w:tabs>
              <w:tab w:val="right" w:leader="dot" w:pos="9350"/>
            </w:tabs>
            <w:rPr>
              <w:rFonts w:asciiTheme="minorHAnsi" w:eastAsiaTheme="minorEastAsia" w:hAnsiTheme="minorHAnsi"/>
              <w:noProof/>
              <w:sz w:val="22"/>
            </w:rPr>
          </w:pPr>
          <w:hyperlink w:anchor="_Toc231905684" w:history="1">
            <w:r w:rsidR="00F62D6C" w:rsidRPr="00350600">
              <w:rPr>
                <w:rStyle w:val="Hyperlink"/>
                <w:noProof/>
              </w:rPr>
              <w:t>References</w:t>
            </w:r>
            <w:r w:rsidR="00F62D6C">
              <w:rPr>
                <w:noProof/>
                <w:webHidden/>
              </w:rPr>
              <w:tab/>
            </w:r>
            <w:r w:rsidR="00F62D6C">
              <w:rPr>
                <w:noProof/>
                <w:webHidden/>
              </w:rPr>
              <w:fldChar w:fldCharType="begin"/>
            </w:r>
            <w:r w:rsidR="00F62D6C">
              <w:rPr>
                <w:noProof/>
                <w:webHidden/>
              </w:rPr>
              <w:instrText xml:space="preserve"> PAGEREF _Toc231905684 \h </w:instrText>
            </w:r>
            <w:r w:rsidR="00F62D6C">
              <w:rPr>
                <w:noProof/>
                <w:webHidden/>
              </w:rPr>
            </w:r>
            <w:r w:rsidR="00F62D6C">
              <w:rPr>
                <w:noProof/>
                <w:webHidden/>
              </w:rPr>
              <w:fldChar w:fldCharType="separate"/>
            </w:r>
            <w:r w:rsidR="00F62D6C">
              <w:rPr>
                <w:noProof/>
                <w:webHidden/>
              </w:rPr>
              <w:t>17</w:t>
            </w:r>
            <w:r w:rsidR="00F62D6C">
              <w:rPr>
                <w:noProof/>
                <w:webHidden/>
              </w:rPr>
              <w:fldChar w:fldCharType="end"/>
            </w:r>
          </w:hyperlink>
        </w:p>
        <w:p w14:paraId="2D79A19F" w14:textId="33E5E312" w:rsidR="002449E1" w:rsidRDefault="002449E1">
          <w:r>
            <w:rPr>
              <w:b/>
              <w:bCs/>
              <w:noProof/>
            </w:rPr>
            <w:fldChar w:fldCharType="end"/>
          </w:r>
        </w:p>
      </w:sdtContent>
    </w:sdt>
    <w:p w14:paraId="14F0B17D" w14:textId="6DB1EBA0" w:rsidR="00FC5B47" w:rsidRDefault="00FC5B47" w:rsidP="00530A95">
      <w:pPr>
        <w:spacing w:line="360" w:lineRule="auto"/>
        <w:sectPr w:rsidR="00FC5B47">
          <w:pgSz w:w="12240" w:h="15840"/>
          <w:pgMar w:top="1440" w:right="1440" w:bottom="1440" w:left="1440" w:header="720" w:footer="720" w:gutter="0"/>
          <w:cols w:space="720"/>
          <w:docGrid w:linePitch="360"/>
        </w:sectPr>
      </w:pPr>
    </w:p>
    <w:p w14:paraId="37530ABE" w14:textId="77777777" w:rsidR="00530A95" w:rsidRPr="00A938D7" w:rsidRDefault="00530A95" w:rsidP="006645EB">
      <w:pPr>
        <w:pStyle w:val="Heading1"/>
        <w:spacing w:line="360" w:lineRule="auto"/>
      </w:pPr>
      <w:bookmarkStart w:id="0" w:name="_Toc231905655"/>
      <w:r w:rsidRPr="00530A95">
        <w:rPr>
          <w:rFonts w:eastAsiaTheme="minorHAnsi"/>
        </w:rPr>
        <w:lastRenderedPageBreak/>
        <w:t>Chapter 1: Introduction</w:t>
      </w:r>
      <w:bookmarkEnd w:id="0"/>
    </w:p>
    <w:p w14:paraId="07CFDF96" w14:textId="386E9ABD" w:rsidR="00530A95" w:rsidRPr="00530A95" w:rsidRDefault="00530A95" w:rsidP="006645EB">
      <w:pPr>
        <w:pStyle w:val="Heading2"/>
        <w:rPr>
          <w:rFonts w:eastAsiaTheme="minorHAnsi"/>
        </w:rPr>
      </w:pPr>
      <w:bookmarkStart w:id="1" w:name="_Toc231905656"/>
      <w:r w:rsidRPr="00530A95">
        <w:rPr>
          <w:rFonts w:eastAsiaTheme="minorHAnsi"/>
        </w:rPr>
        <w:t xml:space="preserve">1.1 </w:t>
      </w:r>
      <w:r w:rsidR="00EC0F41" w:rsidRPr="00EC0F41">
        <w:rPr>
          <w:rFonts w:eastAsiaTheme="minorHAnsi"/>
        </w:rPr>
        <w:t>Background, Context and Rationale</w:t>
      </w:r>
      <w:bookmarkEnd w:id="1"/>
    </w:p>
    <w:p w14:paraId="23BAF27D" w14:textId="77777777" w:rsidR="001E68C8" w:rsidRPr="001E68C8" w:rsidRDefault="001E68C8" w:rsidP="001E68C8">
      <w:pPr>
        <w:spacing w:line="360" w:lineRule="auto"/>
      </w:pPr>
      <w:r w:rsidRPr="001E68C8">
        <w:t>Organisations are now entering complex and competitive global markets and have sustainability as a major critical strategic issue. Rising environmental challenges, stricter regulations, stakeholder expectations, and growing awareness of corporate social responsibility have encouraged organisations to integrate environmental, social, and economic considerations into their business operations (Seuring and Müller, 2008). In such scenario, Sustainable Supply Chain Management (SSCM) is one of the relevant strategic frameworks that includes sustainable elements along all sourcing, procurement, supply chain, distribution and supplier management processes.</w:t>
      </w:r>
    </w:p>
    <w:p w14:paraId="55F55A15" w14:textId="77777777" w:rsidR="001E68C8" w:rsidRPr="001E68C8" w:rsidRDefault="001E68C8" w:rsidP="001E68C8">
      <w:pPr>
        <w:spacing w:line="360" w:lineRule="auto"/>
      </w:pPr>
      <w:r w:rsidRPr="001E68C8">
        <w:t>The transportation, packaging, resource use and carbon emissions of global supply chains were and are responsible for a large share of environmental impacts. IEA (2023) states that transport-related activities are still a significant source of carbon emissions and thus, organisations are pressured towards sustainable supply chain practices. To improve business as well as sustainability, organisations are increasing adopting responsible sourcing, waste reduction programmes, carbon management programmes and supplier sustainability standards.</w:t>
      </w:r>
    </w:p>
    <w:p w14:paraId="408DCC11" w14:textId="68BE14FE" w:rsidR="001E68C8" w:rsidRPr="001E68C8" w:rsidRDefault="001E68C8" w:rsidP="001E68C8">
      <w:pPr>
        <w:spacing w:line="360" w:lineRule="auto"/>
      </w:pPr>
      <w:r w:rsidRPr="001E68C8">
        <w:t>According to previous studies, SSCM can facilitate better operational performance by increasing the efficiency, decreasing waste production, fostering collaboration with suppliers and improving the use of resources (Zhu, Sarkis and Lai, 2013). Likewise, sustainability solutions can lead to positive impacts on customer satisfaction through corporate reputation, customer trust and perceived organisational responsibility (Ahi and Searcy, 2013). Some studies, however, have reported varied results with some states that the implementation of sustainability has high costs and operational issues (Pagell and Shevchenko, 2014).</w:t>
      </w:r>
    </w:p>
    <w:p w14:paraId="1ADA8C5C" w14:textId="77777777" w:rsidR="001E68C8" w:rsidRPr="001E68C8" w:rsidRDefault="001E68C8" w:rsidP="001E68C8">
      <w:pPr>
        <w:spacing w:line="360" w:lineRule="auto"/>
      </w:pPr>
      <w:r w:rsidRPr="001E68C8">
        <w:t xml:space="preserve">The setting of this study is the multinational company – Bunzl plc, a distribution and outsourcing firm in the United Kingdom. Bunzl sells business products related to healthcare, food service, retail, cleaning and hygiene, and safety throughout North </w:t>
      </w:r>
      <w:r w:rsidRPr="001E68C8">
        <w:lastRenderedPageBreak/>
        <w:t>America, Europe, Latin America, and Asia-Pacific. The company has a wide international supplier base and has made Sustainability more and more a part of its corporate strategy. Bunzl's sustainability commitments encompass responsible sourcing, GHG reduction, packaging sustainability and supplier engagement, among others (Bunzl plc, 2024).</w:t>
      </w:r>
    </w:p>
    <w:p w14:paraId="138EACCF" w14:textId="00A1C90B" w:rsidR="006645EB" w:rsidRPr="00530A95" w:rsidRDefault="001E68C8" w:rsidP="006645EB">
      <w:pPr>
        <w:spacing w:line="360" w:lineRule="auto"/>
      </w:pPr>
      <w:r w:rsidRPr="001E68C8">
        <w:t>Bunzl's revenue in recent years has been over £11 billion, and continue to expand their sustainability programmes internationally (Bunzl plc. 2024) Bunzl has a significant supply chain operation and sustainability promise, making it an appropriate case for this analysis of how SSCM can help for operational performance and customer satisfaction. Therefore, this study seeks to provide a deeper understanding of the strategic value of sustainability initiatives within multinational distribution organisations through a secondary-data-based investigation of Bunzl plc.</w:t>
      </w:r>
    </w:p>
    <w:p w14:paraId="0A77B840" w14:textId="77777777" w:rsidR="00530A95" w:rsidRPr="00530A95" w:rsidRDefault="00530A95" w:rsidP="006645EB">
      <w:pPr>
        <w:pStyle w:val="Heading2"/>
        <w:rPr>
          <w:rFonts w:eastAsiaTheme="minorHAnsi"/>
        </w:rPr>
      </w:pPr>
      <w:bookmarkStart w:id="2" w:name="_Toc231905657"/>
      <w:r w:rsidRPr="00530A95">
        <w:rPr>
          <w:rFonts w:eastAsiaTheme="minorHAnsi"/>
        </w:rPr>
        <w:t>1.2 Research Aim</w:t>
      </w:r>
      <w:bookmarkEnd w:id="2"/>
    </w:p>
    <w:p w14:paraId="2DE435D5" w14:textId="20B31A89" w:rsidR="00530A95" w:rsidRPr="00530A95" w:rsidRDefault="00A56CE1" w:rsidP="006645EB">
      <w:pPr>
        <w:spacing w:line="360" w:lineRule="auto"/>
      </w:pPr>
      <w:r w:rsidRPr="00A56CE1">
        <w:t>To examine how sustainable supply chain management affects operational performance and customer satisfaction, using Bunzl plc as a case study</w:t>
      </w:r>
      <w:r w:rsidR="00530A95" w:rsidRPr="00530A95">
        <w:t>.</w:t>
      </w:r>
    </w:p>
    <w:p w14:paraId="26F20A44" w14:textId="77777777" w:rsidR="00530A95" w:rsidRPr="00530A95" w:rsidRDefault="00530A95" w:rsidP="006645EB">
      <w:pPr>
        <w:pStyle w:val="Heading2"/>
        <w:rPr>
          <w:rFonts w:eastAsiaTheme="minorHAnsi"/>
        </w:rPr>
      </w:pPr>
      <w:bookmarkStart w:id="3" w:name="_Toc231905658"/>
      <w:r w:rsidRPr="00530A95">
        <w:rPr>
          <w:rFonts w:eastAsiaTheme="minorHAnsi"/>
        </w:rPr>
        <w:t>1.3 Research Objectives</w:t>
      </w:r>
      <w:bookmarkEnd w:id="3"/>
    </w:p>
    <w:p w14:paraId="2E809D09" w14:textId="4D7D5497" w:rsidR="00530A95" w:rsidRPr="00530A95" w:rsidRDefault="00530A95" w:rsidP="006645EB">
      <w:pPr>
        <w:pStyle w:val="ListParagraph"/>
        <w:numPr>
          <w:ilvl w:val="0"/>
          <w:numId w:val="11"/>
        </w:numPr>
        <w:spacing w:line="360" w:lineRule="auto"/>
      </w:pPr>
      <w:r w:rsidRPr="00530A95">
        <w:t>To examine the key concepts and theoretical foundations of sustainable supply chain management.</w:t>
      </w:r>
    </w:p>
    <w:p w14:paraId="17151CF1" w14:textId="4F5685A0" w:rsidR="00530A95" w:rsidRPr="00530A95" w:rsidRDefault="00530A95" w:rsidP="006645EB">
      <w:pPr>
        <w:pStyle w:val="ListParagraph"/>
        <w:numPr>
          <w:ilvl w:val="0"/>
          <w:numId w:val="11"/>
        </w:numPr>
        <w:spacing w:line="360" w:lineRule="auto"/>
      </w:pPr>
      <w:r w:rsidRPr="00530A95">
        <w:t>To explore SSCM practices implemented by Bunzl plc.</w:t>
      </w:r>
    </w:p>
    <w:p w14:paraId="200405A5" w14:textId="25F6836B" w:rsidR="00530A95" w:rsidRPr="00530A95" w:rsidRDefault="00530A95" w:rsidP="006645EB">
      <w:pPr>
        <w:pStyle w:val="ListParagraph"/>
        <w:numPr>
          <w:ilvl w:val="0"/>
          <w:numId w:val="11"/>
        </w:numPr>
        <w:spacing w:line="360" w:lineRule="auto"/>
      </w:pPr>
      <w:r w:rsidRPr="00530A95">
        <w:t>To analyse the impact of SSCM on operational performance.</w:t>
      </w:r>
    </w:p>
    <w:p w14:paraId="55595857" w14:textId="77777777" w:rsidR="00530A95" w:rsidRPr="00530A95" w:rsidRDefault="00530A95" w:rsidP="006645EB">
      <w:pPr>
        <w:pStyle w:val="ListParagraph"/>
        <w:numPr>
          <w:ilvl w:val="0"/>
          <w:numId w:val="11"/>
        </w:numPr>
        <w:spacing w:line="360" w:lineRule="auto"/>
      </w:pPr>
      <w:r w:rsidRPr="00530A95">
        <w:t>To assess the influence of SSCM on customer satisfaction.</w:t>
      </w:r>
    </w:p>
    <w:p w14:paraId="5F9EF3CB" w14:textId="77777777" w:rsidR="00530A95" w:rsidRPr="00530A95" w:rsidRDefault="00530A95" w:rsidP="006645EB">
      <w:pPr>
        <w:pStyle w:val="Heading2"/>
        <w:rPr>
          <w:rFonts w:eastAsiaTheme="minorHAnsi"/>
        </w:rPr>
      </w:pPr>
      <w:bookmarkStart w:id="4" w:name="_Toc231905659"/>
      <w:r w:rsidRPr="00530A95">
        <w:rPr>
          <w:rFonts w:eastAsiaTheme="minorHAnsi"/>
        </w:rPr>
        <w:t>1.4 Research Questions</w:t>
      </w:r>
      <w:bookmarkEnd w:id="4"/>
    </w:p>
    <w:p w14:paraId="6FFBAC0D" w14:textId="77777777" w:rsidR="00530A95" w:rsidRPr="00530A95" w:rsidRDefault="00530A95" w:rsidP="006645EB">
      <w:pPr>
        <w:pStyle w:val="ListParagraph"/>
        <w:numPr>
          <w:ilvl w:val="0"/>
          <w:numId w:val="12"/>
        </w:numPr>
        <w:spacing w:line="360" w:lineRule="auto"/>
      </w:pPr>
      <w:r w:rsidRPr="00530A95">
        <w:t>What are the fundamental principles and theories behind sustainable supply chain management?</w:t>
      </w:r>
    </w:p>
    <w:p w14:paraId="250471D9" w14:textId="0F53FA20" w:rsidR="00530A95" w:rsidRPr="00530A95" w:rsidRDefault="00530A95" w:rsidP="006645EB">
      <w:pPr>
        <w:pStyle w:val="ListParagraph"/>
        <w:numPr>
          <w:ilvl w:val="0"/>
          <w:numId w:val="12"/>
        </w:numPr>
        <w:spacing w:line="360" w:lineRule="auto"/>
      </w:pPr>
      <w:r w:rsidRPr="00530A95">
        <w:t>What sustainable supply chain practices are implemented by Bunzl plc?</w:t>
      </w:r>
    </w:p>
    <w:p w14:paraId="369066E0" w14:textId="6F6CD18C" w:rsidR="00530A95" w:rsidRPr="00530A95" w:rsidRDefault="00530A95" w:rsidP="006645EB">
      <w:pPr>
        <w:pStyle w:val="ListParagraph"/>
        <w:numPr>
          <w:ilvl w:val="0"/>
          <w:numId w:val="12"/>
        </w:numPr>
        <w:spacing w:line="360" w:lineRule="auto"/>
      </w:pPr>
      <w:r w:rsidRPr="00530A95">
        <w:t>How does SSCM affect the operation of Bunzl plc?</w:t>
      </w:r>
    </w:p>
    <w:p w14:paraId="5CC77F6E" w14:textId="3EC31695" w:rsidR="00530A95" w:rsidRPr="00530A95" w:rsidRDefault="00530A95" w:rsidP="006645EB">
      <w:pPr>
        <w:pStyle w:val="ListParagraph"/>
        <w:numPr>
          <w:ilvl w:val="0"/>
          <w:numId w:val="12"/>
        </w:numPr>
        <w:spacing w:line="360" w:lineRule="auto"/>
      </w:pPr>
      <w:r w:rsidRPr="00530A95">
        <w:t>How does SSCM affect customer satisfaction in Bunzl plc?</w:t>
      </w:r>
    </w:p>
    <w:p w14:paraId="6C7099EA" w14:textId="77777777" w:rsidR="00530A95" w:rsidRPr="00530A95" w:rsidRDefault="00530A95" w:rsidP="006645EB">
      <w:pPr>
        <w:pStyle w:val="Heading2"/>
        <w:rPr>
          <w:rFonts w:eastAsiaTheme="minorHAnsi"/>
        </w:rPr>
      </w:pPr>
      <w:bookmarkStart w:id="5" w:name="_Toc231905660"/>
      <w:r w:rsidRPr="00530A95">
        <w:rPr>
          <w:rFonts w:eastAsiaTheme="minorHAnsi"/>
        </w:rPr>
        <w:lastRenderedPageBreak/>
        <w:t>1.5 Problem Statement</w:t>
      </w:r>
      <w:bookmarkEnd w:id="5"/>
      <w:r w:rsidRPr="00530A95">
        <w:rPr>
          <w:rFonts w:eastAsiaTheme="minorHAnsi"/>
        </w:rPr>
        <w:t xml:space="preserve"> </w:t>
      </w:r>
    </w:p>
    <w:p w14:paraId="36CDA8FC" w14:textId="77777777" w:rsidR="00530A95" w:rsidRPr="00530A95" w:rsidRDefault="00530A95" w:rsidP="006645EB">
      <w:pPr>
        <w:spacing w:line="360" w:lineRule="auto"/>
      </w:pPr>
      <w:r w:rsidRPr="00530A95">
        <w:t>Although more sustainable produce is being introduced into the supply chain, there are uncertainties about the value of sustainable supply chains with respect to operational performance and customer satisfaction. There are mixed results in the existing research, especially regarding the cost implications and challenges in implementing the practices at the global supply chain level. Furthermore, most of the studies are conducted in manufacturing environment, and only few to multinational distribution companies like Bunzl plc, thereby creating a gap for research in these companies.</w:t>
      </w:r>
    </w:p>
    <w:p w14:paraId="12954229" w14:textId="472C6593" w:rsidR="00530A95" w:rsidRDefault="00530A95" w:rsidP="006645EB">
      <w:pPr>
        <w:spacing w:line="360" w:lineRule="auto"/>
      </w:pPr>
      <w:r w:rsidRPr="00530A95">
        <w:t>The effect of Bunzl plc sustainability efforts on the operational efficiency and customer satisfaction is yet to be investigated in details. This research takes this issue into account and defuses it by analyzing the impact of SSCM on the important organisational outcomes on secondary data level which adds to both academic and practical understanding.</w:t>
      </w:r>
    </w:p>
    <w:p w14:paraId="0D4198FD" w14:textId="2896DA8F" w:rsidR="00002162" w:rsidRDefault="00002162" w:rsidP="006645EB">
      <w:pPr>
        <w:spacing w:line="360" w:lineRule="auto"/>
      </w:pPr>
    </w:p>
    <w:p w14:paraId="3E4B5FB7" w14:textId="628D660E" w:rsidR="00002162" w:rsidRDefault="00002162" w:rsidP="006645EB">
      <w:pPr>
        <w:spacing w:line="360" w:lineRule="auto"/>
      </w:pPr>
    </w:p>
    <w:p w14:paraId="65911E12" w14:textId="7D08471A" w:rsidR="00002162" w:rsidRDefault="00002162" w:rsidP="006645EB">
      <w:pPr>
        <w:spacing w:line="360" w:lineRule="auto"/>
      </w:pPr>
    </w:p>
    <w:p w14:paraId="419CADBA" w14:textId="687026EF" w:rsidR="00002162" w:rsidRDefault="00002162" w:rsidP="006645EB">
      <w:pPr>
        <w:spacing w:line="360" w:lineRule="auto"/>
      </w:pPr>
    </w:p>
    <w:p w14:paraId="319280D5" w14:textId="0FEA8D06" w:rsidR="00002162" w:rsidRDefault="00002162" w:rsidP="006645EB">
      <w:pPr>
        <w:spacing w:line="360" w:lineRule="auto"/>
      </w:pPr>
    </w:p>
    <w:p w14:paraId="3430EAB5" w14:textId="22DD29F9" w:rsidR="00002162" w:rsidRDefault="00002162" w:rsidP="006645EB">
      <w:pPr>
        <w:spacing w:line="360" w:lineRule="auto"/>
      </w:pPr>
    </w:p>
    <w:p w14:paraId="199FEF4E" w14:textId="0D9B2182" w:rsidR="00002162" w:rsidRDefault="00002162" w:rsidP="006645EB">
      <w:pPr>
        <w:spacing w:line="360" w:lineRule="auto"/>
      </w:pPr>
    </w:p>
    <w:p w14:paraId="13612530" w14:textId="77A47479" w:rsidR="00002162" w:rsidRDefault="00002162" w:rsidP="006645EB">
      <w:pPr>
        <w:spacing w:line="360" w:lineRule="auto"/>
      </w:pPr>
    </w:p>
    <w:p w14:paraId="7B15379F" w14:textId="0AA724E7" w:rsidR="00002162" w:rsidRDefault="00002162" w:rsidP="006645EB">
      <w:pPr>
        <w:spacing w:line="360" w:lineRule="auto"/>
      </w:pPr>
    </w:p>
    <w:p w14:paraId="493F798D" w14:textId="1110651F" w:rsidR="00002162" w:rsidRDefault="00002162" w:rsidP="006645EB">
      <w:pPr>
        <w:spacing w:line="360" w:lineRule="auto"/>
      </w:pPr>
    </w:p>
    <w:p w14:paraId="3D04076A" w14:textId="2B665E02" w:rsidR="00002162" w:rsidRDefault="00002162" w:rsidP="006645EB">
      <w:pPr>
        <w:spacing w:line="360" w:lineRule="auto"/>
      </w:pPr>
    </w:p>
    <w:p w14:paraId="11313890" w14:textId="77777777" w:rsidR="00002162" w:rsidRDefault="00002162" w:rsidP="006645EB">
      <w:pPr>
        <w:spacing w:line="360" w:lineRule="auto"/>
        <w:rPr>
          <w:b/>
          <w:bCs/>
        </w:rPr>
      </w:pPr>
    </w:p>
    <w:p w14:paraId="216C2AF4" w14:textId="77777777" w:rsidR="00DC47A8" w:rsidRDefault="00DC47A8" w:rsidP="006645EB">
      <w:pPr>
        <w:pStyle w:val="Heading1"/>
        <w:spacing w:line="360" w:lineRule="auto"/>
      </w:pPr>
      <w:bookmarkStart w:id="6" w:name="_Toc231905661"/>
      <w:r>
        <w:lastRenderedPageBreak/>
        <w:t>Chapter 2: Literature Review</w:t>
      </w:r>
      <w:bookmarkEnd w:id="6"/>
    </w:p>
    <w:p w14:paraId="4DB8A104" w14:textId="77777777" w:rsidR="00DC47A8" w:rsidRDefault="00DC47A8" w:rsidP="006645EB">
      <w:pPr>
        <w:pStyle w:val="Heading2"/>
      </w:pPr>
      <w:bookmarkStart w:id="7" w:name="_Toc231905662"/>
      <w:r>
        <w:t>2.1 Introduction</w:t>
      </w:r>
      <w:bookmarkEnd w:id="7"/>
    </w:p>
    <w:p w14:paraId="7810712F" w14:textId="068BFE12" w:rsidR="00760F3B" w:rsidRDefault="00760F3B" w:rsidP="00760F3B">
      <w:pPr>
        <w:spacing w:line="360" w:lineRule="auto"/>
      </w:pPr>
      <w:r w:rsidRPr="00760F3B">
        <w:t>Sustainable Supply Chain Management (SSCM) stands one of the most discussed concepts in the literature of supply chain and operation management nowadays</w:t>
      </w:r>
      <w:r>
        <w:t>. Growing environmental concerns, increasing stakeholder expectations, and stricter regulatory requirements have encouraged organisations to move beyond traditional cost-focused supply chain models towards more sustainable approaches (Carter and Rogers, 2008). SSCM is usually defined as the embedding of environmental, social and economic goals in the activities of the supply chain, while ensuring competitiveness and long-term chain performance of the organisation (Seuring and Müller, 2008).</w:t>
      </w:r>
    </w:p>
    <w:p w14:paraId="29D30FE3" w14:textId="77777777" w:rsidR="00760F3B" w:rsidRDefault="00760F3B" w:rsidP="00760F3B">
      <w:pPr>
        <w:spacing w:line="360" w:lineRule="auto"/>
      </w:pPr>
      <w:r>
        <w:t>The literature has pointed out that sustainability has gained an increasing connotation as a mission, operations and a strategic business imperative instead of a compliance driven activity. It is evident that sustainability efforts have the potential to generate value by driving innovation, risk management, stakeholder management and trust in the business (Porter and Kramer, 2011). However, the effect that green measures have in improving operational performance and customer satisfaction is still being hotly debated.</w:t>
      </w:r>
    </w:p>
    <w:p w14:paraId="61DA7F2D" w14:textId="26E05C4C" w:rsidR="00DC47A8" w:rsidRDefault="00760F3B" w:rsidP="006645EB">
      <w:pPr>
        <w:spacing w:line="360" w:lineRule="auto"/>
      </w:pPr>
      <w:r>
        <w:t>This chapter critically examines the literature discussing SSCM, and its effect on organisational outcomes. The theoretical background, which is used to explain the foundations of the SSCM, has been introduced, such as the concepts of Triple Bottom Line Theory, Stakeholder Theory and the Resource Based View. It then explores some of the important themes such as dimensions of SSCM, sustainable procurement, supplier RM, operational performance, customer satisfaction, and competitive advantage. Specific emphasis is placed upon the areas of agreement, areas of disagreement, and areas which have dates of emerging debates in the literature. The chapter ends with identifying research gaps that demand further study of SSCM practices at Bunzl plc.</w:t>
      </w:r>
    </w:p>
    <w:p w14:paraId="0841888F" w14:textId="31C2D9D5" w:rsidR="00002162" w:rsidRDefault="00002162" w:rsidP="006645EB">
      <w:pPr>
        <w:spacing w:line="360" w:lineRule="auto"/>
      </w:pPr>
    </w:p>
    <w:p w14:paraId="1B2B9799" w14:textId="77777777" w:rsidR="00002162" w:rsidRDefault="00002162" w:rsidP="006645EB">
      <w:pPr>
        <w:spacing w:line="360" w:lineRule="auto"/>
      </w:pPr>
    </w:p>
    <w:p w14:paraId="164DC2FB" w14:textId="77777777" w:rsidR="00DC47A8" w:rsidRDefault="00DC47A8" w:rsidP="006645EB">
      <w:pPr>
        <w:pStyle w:val="Heading2"/>
      </w:pPr>
      <w:bookmarkStart w:id="8" w:name="_Toc231905663"/>
      <w:r>
        <w:lastRenderedPageBreak/>
        <w:t>2.2 Theoretical Foundation</w:t>
      </w:r>
      <w:bookmarkEnd w:id="8"/>
    </w:p>
    <w:p w14:paraId="403DE4A9" w14:textId="77777777" w:rsidR="00DC47A8" w:rsidRDefault="00DC47A8" w:rsidP="006645EB">
      <w:pPr>
        <w:pStyle w:val="Heading3"/>
      </w:pPr>
      <w:bookmarkStart w:id="9" w:name="_Toc231905664"/>
      <w:r>
        <w:t>2.2.1 Triple Bottom Line Theory</w:t>
      </w:r>
      <w:bookmarkEnd w:id="9"/>
    </w:p>
    <w:p w14:paraId="2179FA31" w14:textId="77777777" w:rsidR="00DC47A8" w:rsidRDefault="00DC47A8" w:rsidP="006645EB">
      <w:pPr>
        <w:spacing w:line="360" w:lineRule="auto"/>
      </w:pPr>
      <w:r>
        <w:t>The concept of Triple bottom line (TBL) was introduced by Elkington (1997) as a way to measure the economic, environmental and social efficiency of an organisation. In this model, within SSCM companies have the opportunity to go beyond profit maximization and to include sustainability issues and social responsibility in purchasing decisions.</w:t>
      </w:r>
    </w:p>
    <w:p w14:paraId="7BEF1BCB" w14:textId="373C07BF" w:rsidR="006645EB" w:rsidRDefault="00DC47A8" w:rsidP="006645EB">
      <w:pPr>
        <w:spacing w:line="360" w:lineRule="auto"/>
      </w:pPr>
      <w:r>
        <w:t>Ethical sourcing, minimising gas emissions and minimising waste are closely linked to the principles of the TBL. The model has been challenged, however, for its practical challenges in achieving multiple objectives at the same time, such as increased operating expenses resulting from increased environmental or social concerns in the short-term (Norman and MacDonald, 2004). This is a limitation, but TBL is still a fundamental model to understand sustainability integration in SCs.</w:t>
      </w:r>
    </w:p>
    <w:p w14:paraId="4B71EF43" w14:textId="77777777" w:rsidR="00DC47A8" w:rsidRDefault="00DC47A8" w:rsidP="006645EB">
      <w:pPr>
        <w:pStyle w:val="Heading3"/>
      </w:pPr>
      <w:bookmarkStart w:id="10" w:name="_Toc231905665"/>
      <w:r>
        <w:t>2.2.2 Stakeholder Theory</w:t>
      </w:r>
      <w:bookmarkEnd w:id="10"/>
    </w:p>
    <w:p w14:paraId="6CF4AEB6" w14:textId="77777777" w:rsidR="00DC47A8" w:rsidRDefault="00DC47A8" w:rsidP="006645EB">
      <w:pPr>
        <w:spacing w:line="360" w:lineRule="auto"/>
      </w:pPr>
      <w:r>
        <w:t>Stakeholder Theory (Freeman 1984) suggests that value must be added to all stakeholders of the organisation; these are the stakeholders such as customers, suppliers, employees, governments and communities. Stakeholder pressure, especially in the form of customer pressure calling for ethical products and regulator pressure aiming to foster compliance with the environment, is a strong force in influencing SCCM.</w:t>
      </w:r>
    </w:p>
    <w:p w14:paraId="01DF6000" w14:textId="77777777" w:rsidR="00DC47A8" w:rsidRDefault="00DC47A8" w:rsidP="006645EB">
      <w:pPr>
        <w:spacing w:line="360" w:lineRule="auto"/>
      </w:pPr>
      <w:r>
        <w:t>Empirical research has indicated that organizations which are able to meet stakeholder demands are more likely to garner a strong reputation and customer loyalty (Golicic and Smith 2013). But with conflicting stakeholder demands, managerially the complexity arises, especially when dealing with global supply chains where there is regional variation.</w:t>
      </w:r>
    </w:p>
    <w:p w14:paraId="7172986B" w14:textId="77777777" w:rsidR="00DC47A8" w:rsidRDefault="00DC47A8" w:rsidP="006645EB">
      <w:pPr>
        <w:pStyle w:val="Heading3"/>
      </w:pPr>
      <w:bookmarkStart w:id="11" w:name="_Toc231905666"/>
      <w:r>
        <w:t>2.2.3 Resource-Based View</w:t>
      </w:r>
      <w:bookmarkEnd w:id="11"/>
    </w:p>
    <w:p w14:paraId="544E3875" w14:textId="77777777" w:rsidR="00DC47A8" w:rsidRDefault="00DC47A8" w:rsidP="006645EB">
      <w:pPr>
        <w:spacing w:line="360" w:lineRule="auto"/>
      </w:pPr>
      <w:r>
        <w:t xml:space="preserve">The Resource-Based View (Barney, 1991) explains competitive advantage as a result of valuable, rare, inimitable, and non-substitutable resources. In SSCM, sustainability </w:t>
      </w:r>
      <w:r>
        <w:lastRenderedPageBreak/>
        <w:t>competences like knowledge about the environment, cooperation ways with suppliers and green logistics systems become more and more regarded as strategic resources.</w:t>
      </w:r>
    </w:p>
    <w:p w14:paraId="57D8CD86" w14:textId="77777777" w:rsidR="00DC47A8" w:rsidRDefault="00DC47A8" w:rsidP="006645EB">
      <w:pPr>
        <w:spacing w:line="360" w:lineRule="auto"/>
      </w:pPr>
      <w:r>
        <w:t>These capabilities can add value to the operation, innovativeness, and value to customers. However, the RBV is criticized in relation to its overlook of externalization factors like market volatility, which is especially true for global supply chains, and regulatory pressures.</w:t>
      </w:r>
    </w:p>
    <w:p w14:paraId="33517289" w14:textId="77777777" w:rsidR="00DC47A8" w:rsidRPr="00DC47A8" w:rsidRDefault="00DC47A8" w:rsidP="006645EB">
      <w:pPr>
        <w:pStyle w:val="Heading2"/>
      </w:pPr>
      <w:bookmarkStart w:id="12" w:name="_Toc231905667"/>
      <w:r>
        <w:t>2.3 Key Themes in Literature</w:t>
      </w:r>
      <w:bookmarkEnd w:id="12"/>
    </w:p>
    <w:p w14:paraId="56A3B7FA" w14:textId="77777777" w:rsidR="00DC47A8" w:rsidRDefault="00DC47A8" w:rsidP="006645EB">
      <w:pPr>
        <w:pStyle w:val="Heading3"/>
      </w:pPr>
      <w:bookmarkStart w:id="13" w:name="_Toc231905668"/>
      <w:r>
        <w:t>2.3.1 Concept and Dimensions of SSCM</w:t>
      </w:r>
      <w:bookmarkEnd w:id="13"/>
    </w:p>
    <w:p w14:paraId="61D5D33A" w14:textId="77777777" w:rsidR="00DC47A8" w:rsidRDefault="00DC47A8" w:rsidP="006645EB">
      <w:pPr>
        <w:spacing w:line="360" w:lineRule="auto"/>
      </w:pPr>
      <w:r>
        <w:t>SSCM combines environmental, social and economic goals via the supply chain (Seuring and Müller, 2008). The environmental dimension is concerned with decreasing wastes, increasing energy efficiencies and reducing emissions. The social element covers labor rights, social responsibility and community welfare. The economic dimension is linked to cost-effectiveness, profitability and sustainability.</w:t>
      </w:r>
    </w:p>
    <w:p w14:paraId="63153701" w14:textId="77777777" w:rsidR="00DC47A8" w:rsidRDefault="00DC47A8" w:rsidP="006645EB">
      <w:pPr>
        <w:spacing w:line="360" w:lineRule="auto"/>
      </w:pPr>
      <w:r>
        <w:t>More recently, however, it has been recognised that there is a need to work across these dimensions - and not on them independently - and that isolated sustainability initiatives may be less effective (Ahi and Searcy, 2013).</w:t>
      </w:r>
    </w:p>
    <w:p w14:paraId="3FEC0086" w14:textId="77777777" w:rsidR="00DC47A8" w:rsidRDefault="00DC47A8" w:rsidP="006645EB">
      <w:pPr>
        <w:pStyle w:val="Heading3"/>
      </w:pPr>
      <w:bookmarkStart w:id="14" w:name="_Toc231905669"/>
      <w:r>
        <w:t>2.3.2 Supplier Management and Procurement</w:t>
      </w:r>
      <w:bookmarkEnd w:id="14"/>
    </w:p>
    <w:p w14:paraId="5BDCE261" w14:textId="77777777" w:rsidR="00DC47A8" w:rsidRDefault="00DC47A8" w:rsidP="006645EB">
      <w:pPr>
        <w:spacing w:line="360" w:lineRule="auto"/>
      </w:pPr>
      <w:r>
        <w:t>Relationships with suppliers are key to achieving SSCM success. Organisations are getting increasingly interested in sustainability indicators as a measure of supplier performance, in addition to the more universally used criteria of price and quality. Sustainable procurement increases transparency, minimizes supply chain risks and stimulates innovation in supply chains (Carter and Rogers, 2008).</w:t>
      </w:r>
    </w:p>
    <w:p w14:paraId="43E58AF0" w14:textId="77777777" w:rsidR="00DC47A8" w:rsidRDefault="00DC47A8" w:rsidP="006645EB">
      <w:pPr>
        <w:spacing w:line="360" w:lineRule="auto"/>
      </w:pPr>
      <w:r>
        <w:t>It is difficult to enforce sustainability standards at the global level- at multiple tiers of the supplier chain, however because of tracking expenses, along with the variation of regulations and supplier resistance to abide by standards.</w:t>
      </w:r>
    </w:p>
    <w:p w14:paraId="58100203" w14:textId="77777777" w:rsidR="00DC47A8" w:rsidRDefault="00DC47A8" w:rsidP="006645EB">
      <w:pPr>
        <w:pStyle w:val="Heading3"/>
      </w:pPr>
      <w:bookmarkStart w:id="15" w:name="_Toc231905670"/>
      <w:r>
        <w:lastRenderedPageBreak/>
        <w:t>2.3.3 SSCM and Operational Performance</w:t>
      </w:r>
      <w:bookmarkEnd w:id="15"/>
    </w:p>
    <w:p w14:paraId="792A0B59" w14:textId="77777777" w:rsidR="00DC47A8" w:rsidRDefault="00DC47A8" w:rsidP="006645EB">
      <w:pPr>
        <w:spacing w:line="360" w:lineRule="auto"/>
      </w:pPr>
      <w:r>
        <w:t>Additional underlying elements of operational performance are efficiency, productivity, quality and responsiveness. According to the literature, the main challenges within SSCM to achieve superior performance in operations are to reduce waste, optimise the processes, and improve the coordination of the supply chain (Zhu, Sarkis and Lai, 2013).</w:t>
      </w:r>
    </w:p>
    <w:p w14:paraId="10A9DF52" w14:textId="15020C52" w:rsidR="0014427E" w:rsidRDefault="00DC47A8" w:rsidP="006645EB">
      <w:pPr>
        <w:spacing w:line="360" w:lineRule="auto"/>
      </w:pPr>
      <w:r>
        <w:t>The reduction of fuel consumption is an example of how green logistics benefits, and the sustainability of procurement better supplier reliability. Other research notes initial costs and structuring adjustments to be undertaken, which implies benefits would be long-term as opposed to short-term (Pagell and Shevchenko, 2014). This means that there is a context dependency between SSCM and performance.</w:t>
      </w:r>
    </w:p>
    <w:p w14:paraId="3ABE1B5E" w14:textId="77777777" w:rsidR="00DC47A8" w:rsidRDefault="00DC47A8" w:rsidP="006645EB">
      <w:pPr>
        <w:pStyle w:val="Heading3"/>
      </w:pPr>
      <w:bookmarkStart w:id="16" w:name="_Toc231905671"/>
      <w:r>
        <w:t>2.3.4 SSCM and Customer Satisfaction</w:t>
      </w:r>
      <w:bookmarkEnd w:id="16"/>
    </w:p>
    <w:p w14:paraId="2A2CAA16" w14:textId="77777777" w:rsidR="00DC47A8" w:rsidRDefault="00DC47A8" w:rsidP="006645EB">
      <w:pPr>
        <w:spacing w:line="360" w:lineRule="auto"/>
      </w:pPr>
      <w:r>
        <w:t>Ethical and environmental issues are becoming more relevant in the field of Customer Satisfaction. Sustainability efforts build a good corporate image, reputation and trust, which in turn leads to better customer satisfaction (Golicic and Smith, 2013).</w:t>
      </w:r>
    </w:p>
    <w:p w14:paraId="0E85C5AB" w14:textId="6A8476A1" w:rsidR="00DC47A8" w:rsidRDefault="00002162" w:rsidP="006645EB">
      <w:pPr>
        <w:spacing w:line="360" w:lineRule="auto"/>
      </w:pPr>
      <w:r>
        <w:t>However,</w:t>
      </w:r>
      <w:r w:rsidR="00DC47A8">
        <w:t xml:space="preserve"> this relationship is described in signalling theory as the relation between sustainability action and responsibility/reliability based on signaling to customers. Published in the audience though, price sensitivity and green washing may counteract this, making transparency and authenticity essential to maintain customer confidence and trust.</w:t>
      </w:r>
    </w:p>
    <w:p w14:paraId="3CFCE306" w14:textId="77777777" w:rsidR="00DC47A8" w:rsidRDefault="00DC47A8" w:rsidP="006645EB">
      <w:pPr>
        <w:pStyle w:val="Heading3"/>
      </w:pPr>
      <w:bookmarkStart w:id="17" w:name="_Toc231905672"/>
      <w:r>
        <w:t>2.3.5 SSCM and Competitive Advantage</w:t>
      </w:r>
      <w:bookmarkEnd w:id="17"/>
    </w:p>
    <w:p w14:paraId="4C9E35F8" w14:textId="77777777" w:rsidR="00DC47A8" w:rsidRDefault="00DC47A8" w:rsidP="006645EB">
      <w:pPr>
        <w:spacing w:line="360" w:lineRule="auto"/>
      </w:pPr>
      <w:r>
        <w:t>Porter and Kramer (2011) contend that it is possible to achieve shared value by making sustainability make business sense. SSCM brings competitive advantage in the many ways it can offer efficiency benefits, speed innovation, reduce risk and improve reputation.</w:t>
      </w:r>
    </w:p>
    <w:p w14:paraId="6C894E4C" w14:textId="77777777" w:rsidR="00DC47A8" w:rsidRDefault="00DC47A8" w:rsidP="006645EB">
      <w:pPr>
        <w:spacing w:line="360" w:lineRule="auto"/>
      </w:pPr>
      <w:r>
        <w:t>But as sustainable behaviour becomes the norm, its differentiative potential could diminish, so there will be a need to innovate continually.</w:t>
      </w:r>
    </w:p>
    <w:p w14:paraId="6A8DA654" w14:textId="77777777" w:rsidR="00DC47A8" w:rsidRDefault="00DC47A8" w:rsidP="006645EB">
      <w:pPr>
        <w:pStyle w:val="Heading3"/>
      </w:pPr>
      <w:bookmarkStart w:id="18" w:name="_Toc231905673"/>
      <w:r>
        <w:lastRenderedPageBreak/>
        <w:t>2.3.6 SSCM in Distribution Organisations</w:t>
      </w:r>
      <w:bookmarkEnd w:id="18"/>
    </w:p>
    <w:p w14:paraId="5732D3EF" w14:textId="5A5F44B5" w:rsidR="00DC47A8" w:rsidRDefault="00DC47A8" w:rsidP="006645EB">
      <w:pPr>
        <w:spacing w:line="360" w:lineRule="auto"/>
      </w:pPr>
      <w:r>
        <w:t>The attention of most SSCM research activity is toward a manufacturing industry, on the other hand, the distribution organisations have not been studied in detail. Bunzl plc is one of the critical companies in the market as their customers and suppliers are also in the business and hence man them. They rely on sustainability actions in procurement, logistics efficiency and those suppliers follow them.</w:t>
      </w:r>
    </w:p>
    <w:p w14:paraId="07910FD4" w14:textId="76C7F3E6" w:rsidR="0014427E" w:rsidRDefault="00DC47A8" w:rsidP="006645EB">
      <w:pPr>
        <w:spacing w:line="360" w:lineRule="auto"/>
      </w:pPr>
      <w:r>
        <w:t>As such, distribution firms are especially relevant for this study to gain deeper understanding of roles of SSCM in the operational aspects and customers' satisfaction in the service-oriented supply chain.</w:t>
      </w:r>
    </w:p>
    <w:p w14:paraId="1F5151D6" w14:textId="77777777" w:rsidR="00DC47A8" w:rsidRDefault="00DC47A8" w:rsidP="006645EB">
      <w:pPr>
        <w:pStyle w:val="Heading2"/>
      </w:pPr>
      <w:bookmarkStart w:id="19" w:name="_Toc231905674"/>
      <w:r>
        <w:t>2.4 Research Gap</w:t>
      </w:r>
      <w:bookmarkEnd w:id="19"/>
    </w:p>
    <w:p w14:paraId="0DBD45C7" w14:textId="77777777" w:rsidR="00DC47A8" w:rsidRDefault="00DC47A8" w:rsidP="006645EB">
      <w:pPr>
        <w:spacing w:line="360" w:lineRule="auto"/>
      </w:pPr>
      <w:r>
        <w:t>Although much research has been conducted on SSCM, there are still a number of gaps. One is the lack of attention paid to multinational distributive companies in comparison to manufacturing-based companies. Second, there are a number of studies that have limited the analysis to the operational performance or to customer satisfaction. Thirdly, previous studies tend to focus more on quantitative methods which means that contextual understanding of organisational practices remains limited.</w:t>
      </w:r>
    </w:p>
    <w:p w14:paraId="312A9E43" w14:textId="77777777" w:rsidR="00DC47A8" w:rsidRDefault="00DC47A8" w:rsidP="006645EB">
      <w:pPr>
        <w:spacing w:line="360" w:lineRule="auto"/>
      </w:pPr>
      <w:r>
        <w:t>Also, they research that is limited specifically to Bunzl plc yet when it comes to their sustainability initiatives, their presence globally. Last, results on SSCM’s benefits and costs from the literature are mixed, suggesting the need for context-specific analysis.</w:t>
      </w:r>
    </w:p>
    <w:p w14:paraId="5FC10E0E" w14:textId="6FE4B098" w:rsidR="0014427E" w:rsidRDefault="00DC47A8" w:rsidP="006645EB">
      <w:pPr>
        <w:spacing w:line="360" w:lineRule="auto"/>
      </w:pPr>
      <w:r>
        <w:t>This study tries to fill these gaps by investigating how SSCM affect the performance of the organization (Burkiss) in terms of operational performance and the satisfaction of customers, which resulted in a more comprehensive understanding of the outcomes of sustainability.</w:t>
      </w:r>
    </w:p>
    <w:p w14:paraId="3357A2BE" w14:textId="440B1FAD" w:rsidR="00002162" w:rsidRDefault="00002162" w:rsidP="006645EB">
      <w:pPr>
        <w:spacing w:line="360" w:lineRule="auto"/>
      </w:pPr>
    </w:p>
    <w:p w14:paraId="79CB02B7" w14:textId="600FA920" w:rsidR="00002162" w:rsidRDefault="00002162" w:rsidP="006645EB">
      <w:pPr>
        <w:spacing w:line="360" w:lineRule="auto"/>
      </w:pPr>
    </w:p>
    <w:p w14:paraId="53D813E7" w14:textId="77777777" w:rsidR="00002162" w:rsidRDefault="00002162" w:rsidP="006645EB">
      <w:pPr>
        <w:spacing w:line="360" w:lineRule="auto"/>
      </w:pPr>
    </w:p>
    <w:p w14:paraId="66CBA41C" w14:textId="77777777" w:rsidR="00D3225A" w:rsidRDefault="00D3225A" w:rsidP="006645EB">
      <w:pPr>
        <w:pStyle w:val="Heading1"/>
        <w:spacing w:line="360" w:lineRule="auto"/>
      </w:pPr>
      <w:bookmarkStart w:id="20" w:name="_Toc231905675"/>
      <w:r>
        <w:lastRenderedPageBreak/>
        <w:t>Chapter 3: Methodology</w:t>
      </w:r>
      <w:bookmarkEnd w:id="20"/>
    </w:p>
    <w:p w14:paraId="2D63B1B2" w14:textId="77777777" w:rsidR="00D3225A" w:rsidRDefault="00D3225A" w:rsidP="006645EB">
      <w:pPr>
        <w:pStyle w:val="Heading2"/>
      </w:pPr>
      <w:bookmarkStart w:id="21" w:name="_Toc231905676"/>
      <w:r>
        <w:t>3.1 Research Philosophy</w:t>
      </w:r>
      <w:bookmarkEnd w:id="21"/>
    </w:p>
    <w:p w14:paraId="64A4C63D" w14:textId="77777777" w:rsidR="00D3225A" w:rsidRDefault="00D3225A" w:rsidP="006645EB">
      <w:pPr>
        <w:spacing w:line="360" w:lineRule="auto"/>
      </w:pPr>
      <w:r>
        <w:t>Research philosophy is the essence of beliefs with regard to data gathering and data analysis (Saunders, Lewis and Thornhill, 2019). This study takes an interpretivist approach with a philosophical view that reality is constructed by people within their social context and is interpreted through the contextual information. It can be used to analyse the impact of SSCM on operational performance and customer satisfaction in Bunzl plc with secondary sources like reports, academic literature etc. Interpretivism differs from positivism in allowing a more in-depth understanding of the nature of organisational strategies and impacts on sustainability.</w:t>
      </w:r>
    </w:p>
    <w:p w14:paraId="2056046E" w14:textId="77777777" w:rsidR="00D3225A" w:rsidRDefault="00D3225A" w:rsidP="006645EB">
      <w:pPr>
        <w:pStyle w:val="Heading2"/>
      </w:pPr>
      <w:bookmarkStart w:id="22" w:name="_Toc231905677"/>
      <w:r>
        <w:t>3.2 Research Approach</w:t>
      </w:r>
      <w:bookmarkEnd w:id="22"/>
    </w:p>
    <w:p w14:paraId="1EF4A384" w14:textId="77777777" w:rsidR="00D3225A" w:rsidRDefault="00D3225A" w:rsidP="006645EB">
      <w:pPr>
        <w:spacing w:line="360" w:lineRule="auto"/>
      </w:pPr>
      <w:r>
        <w:t>This study is an inductive approach, the method that one can build a conclusion from observation data rather trying hypotheses that have been determined in advance. Derives patterns and themes from literature and corporate documents (secondary data). In the study, theory of Triple Bottom Line, stakeholders, and Resource Based View are embedded in the sustainability practices of Bunzl plc to get insights on the role of SSCM on performance and customers satisfaction.</w:t>
      </w:r>
    </w:p>
    <w:p w14:paraId="2A31B13B" w14:textId="77777777" w:rsidR="00D3225A" w:rsidRDefault="00D3225A" w:rsidP="006645EB">
      <w:pPr>
        <w:pStyle w:val="Heading2"/>
      </w:pPr>
      <w:bookmarkStart w:id="23" w:name="_Toc231905678"/>
      <w:r>
        <w:t>3.3 Research Methods</w:t>
      </w:r>
      <w:bookmarkEnd w:id="23"/>
    </w:p>
    <w:p w14:paraId="0D8524A1" w14:textId="77777777" w:rsidR="0099638C" w:rsidRPr="0099638C" w:rsidRDefault="0099638C" w:rsidP="0099638C">
      <w:pPr>
        <w:spacing w:line="360" w:lineRule="auto"/>
        <w:rPr>
          <w:b/>
          <w:bCs/>
        </w:rPr>
      </w:pPr>
      <w:r w:rsidRPr="0099638C">
        <w:rPr>
          <w:b/>
          <w:bCs/>
        </w:rPr>
        <w:t>Research Strategy</w:t>
      </w:r>
    </w:p>
    <w:p w14:paraId="47DAFAC5" w14:textId="77777777" w:rsidR="0099638C" w:rsidRDefault="0099638C" w:rsidP="0099638C">
      <w:pPr>
        <w:spacing w:line="360" w:lineRule="auto"/>
      </w:pPr>
      <w:r>
        <w:t>The study approach adopted is qualitative with a case study strategy that takes into account Bunzl plc. Application of a case study approach is suitable because it can be used to study sustainability practices with a more in-depth perspective in a real organisational context (Yin, 2018). This strategy enables the researcher to examine the effect of the SSCM efforts on the operational performance and on customer satisfaction for a trans-national distribution organisation.</w:t>
      </w:r>
    </w:p>
    <w:p w14:paraId="36D33FF1" w14:textId="77777777" w:rsidR="0099638C" w:rsidRPr="0099638C" w:rsidRDefault="0099638C" w:rsidP="0099638C">
      <w:pPr>
        <w:spacing w:line="360" w:lineRule="auto"/>
        <w:rPr>
          <w:b/>
          <w:bCs/>
        </w:rPr>
      </w:pPr>
      <w:r w:rsidRPr="0099638C">
        <w:rPr>
          <w:b/>
          <w:bCs/>
        </w:rPr>
        <w:lastRenderedPageBreak/>
        <w:t>Secondary Data Collection</w:t>
      </w:r>
    </w:p>
    <w:p w14:paraId="6148DB5D" w14:textId="77777777" w:rsidR="0099638C" w:rsidRDefault="0099638C" w:rsidP="0099638C">
      <w:pPr>
        <w:spacing w:line="360" w:lineRule="auto"/>
      </w:pPr>
      <w:r>
        <w:t>All the data used in the research is secondary data that come from sources that they are open-access and publicly available. Secondary data will be collected from:</w:t>
      </w:r>
    </w:p>
    <w:p w14:paraId="43145E52" w14:textId="0C663C0E" w:rsidR="0099638C" w:rsidRDefault="0099638C" w:rsidP="0099638C">
      <w:pPr>
        <w:pStyle w:val="ListParagraph"/>
        <w:numPr>
          <w:ilvl w:val="0"/>
          <w:numId w:val="22"/>
        </w:numPr>
        <w:spacing w:line="360" w:lineRule="auto"/>
      </w:pPr>
      <w:r>
        <w:t>Bunzl plc annual reports</w:t>
      </w:r>
    </w:p>
    <w:p w14:paraId="7F7339F7" w14:textId="77777777" w:rsidR="0099638C" w:rsidRDefault="0099638C" w:rsidP="0099638C">
      <w:pPr>
        <w:pStyle w:val="ListParagraph"/>
        <w:numPr>
          <w:ilvl w:val="0"/>
          <w:numId w:val="22"/>
        </w:numPr>
        <w:spacing w:line="360" w:lineRule="auto"/>
      </w:pPr>
      <w:r>
        <w:t>Bunzl plc sustainability and ESG reports</w:t>
      </w:r>
    </w:p>
    <w:p w14:paraId="0283B231" w14:textId="1DE28C66" w:rsidR="0099638C" w:rsidRDefault="0099638C" w:rsidP="0099638C">
      <w:pPr>
        <w:pStyle w:val="ListParagraph"/>
        <w:numPr>
          <w:ilvl w:val="0"/>
          <w:numId w:val="22"/>
        </w:numPr>
        <w:spacing w:line="360" w:lineRule="auto"/>
      </w:pPr>
      <w:r>
        <w:t>Corporate governance reports</w:t>
      </w:r>
    </w:p>
    <w:p w14:paraId="1157C637" w14:textId="4A1D51FD" w:rsidR="0099638C" w:rsidRDefault="0099638C" w:rsidP="0099638C">
      <w:pPr>
        <w:pStyle w:val="ListParagraph"/>
        <w:numPr>
          <w:ilvl w:val="0"/>
          <w:numId w:val="22"/>
        </w:numPr>
        <w:spacing w:line="360" w:lineRule="auto"/>
      </w:pPr>
      <w:r>
        <w:t>Public policy statements</w:t>
      </w:r>
    </w:p>
    <w:p w14:paraId="6F5BD93D" w14:textId="4B387D98" w:rsidR="0099638C" w:rsidRDefault="0099638C" w:rsidP="0099638C">
      <w:pPr>
        <w:pStyle w:val="ListParagraph"/>
        <w:numPr>
          <w:ilvl w:val="0"/>
          <w:numId w:val="22"/>
        </w:numPr>
        <w:spacing w:line="360" w:lineRule="auto"/>
      </w:pPr>
      <w:r>
        <w:t>Investor presentations</w:t>
      </w:r>
    </w:p>
    <w:p w14:paraId="31A9DEEA" w14:textId="4686FEC3" w:rsidR="0099638C" w:rsidRDefault="0099638C" w:rsidP="0099638C">
      <w:pPr>
        <w:pStyle w:val="ListParagraph"/>
        <w:numPr>
          <w:ilvl w:val="0"/>
          <w:numId w:val="22"/>
        </w:numPr>
        <w:spacing w:line="360" w:lineRule="auto"/>
      </w:pPr>
      <w:r>
        <w:t>Academic journal articles</w:t>
      </w:r>
    </w:p>
    <w:p w14:paraId="5CD98442" w14:textId="41A4F3A5" w:rsidR="0099638C" w:rsidRDefault="0099638C" w:rsidP="0099638C">
      <w:pPr>
        <w:pStyle w:val="ListParagraph"/>
        <w:numPr>
          <w:ilvl w:val="0"/>
          <w:numId w:val="22"/>
        </w:numPr>
        <w:spacing w:line="360" w:lineRule="auto"/>
      </w:pPr>
      <w:r>
        <w:t>Industry reports</w:t>
      </w:r>
    </w:p>
    <w:p w14:paraId="1FB3BC3C" w14:textId="29F1C350" w:rsidR="0099638C" w:rsidRDefault="0099638C" w:rsidP="0099638C">
      <w:pPr>
        <w:pStyle w:val="ListParagraph"/>
        <w:numPr>
          <w:ilvl w:val="0"/>
          <w:numId w:val="22"/>
        </w:numPr>
        <w:spacing w:line="360" w:lineRule="auto"/>
      </w:pPr>
      <w:r>
        <w:t>Government publications</w:t>
      </w:r>
    </w:p>
    <w:p w14:paraId="4D48FE9F" w14:textId="0A8BD690" w:rsidR="0099638C" w:rsidRDefault="0099638C" w:rsidP="0099638C">
      <w:pPr>
        <w:pStyle w:val="ListParagraph"/>
        <w:numPr>
          <w:ilvl w:val="0"/>
          <w:numId w:val="22"/>
        </w:numPr>
        <w:spacing w:line="360" w:lineRule="auto"/>
      </w:pPr>
      <w:r>
        <w:t>Reports from international organisations</w:t>
      </w:r>
    </w:p>
    <w:p w14:paraId="045CF5C7" w14:textId="39964337" w:rsidR="0099638C" w:rsidRDefault="0099638C" w:rsidP="0099638C">
      <w:pPr>
        <w:pStyle w:val="ListParagraph"/>
        <w:numPr>
          <w:ilvl w:val="0"/>
          <w:numId w:val="22"/>
        </w:numPr>
        <w:spacing w:line="360" w:lineRule="auto"/>
      </w:pPr>
      <w:r>
        <w:t>Academic databases (Scopus, ScienceDirect, Emerald Insight, Sage Journals, Taylor &amp; Francis, Google Scholar)</w:t>
      </w:r>
    </w:p>
    <w:p w14:paraId="7D4D88DD" w14:textId="4A89112F" w:rsidR="0099638C" w:rsidRDefault="0099638C" w:rsidP="0099638C">
      <w:pPr>
        <w:spacing w:line="360" w:lineRule="auto"/>
      </w:pPr>
      <w:r>
        <w:t>There is appropriate use of secondary data as it offers access to a wealth of organisational and academic data and is cost effective and feasible within the project's timeframe.</w:t>
      </w:r>
    </w:p>
    <w:p w14:paraId="1D4309E4" w14:textId="77777777" w:rsidR="00002162" w:rsidRPr="00002162" w:rsidRDefault="00002162" w:rsidP="00002162">
      <w:pPr>
        <w:spacing w:line="360" w:lineRule="auto"/>
        <w:rPr>
          <w:b/>
          <w:bCs/>
        </w:rPr>
      </w:pPr>
      <w:r w:rsidRPr="00002162">
        <w:rPr>
          <w:b/>
          <w:bCs/>
        </w:rPr>
        <w:t>Data Collection</w:t>
      </w:r>
    </w:p>
    <w:p w14:paraId="2FDF403B" w14:textId="77777777" w:rsidR="00002162" w:rsidRDefault="00002162" w:rsidP="00002162">
      <w:pPr>
        <w:spacing w:line="360" w:lineRule="auto"/>
      </w:pPr>
      <w:r>
        <w:t>Secondary sources are only used for collecting data for this study. Paraphrasing or quoting relevant information from public documents and from academic databases will direct data collection to ensure reliability and credibility of data. The principal sources of information will be Bunzl plc's annual reports, sustainability reports, ESG disclosures, investor presentations, corporate governance reports and official policy statements. Alternatively, peer-reviewed journal articles, industry reports, government publications and reports from international organisations will be reviewed.</w:t>
      </w:r>
    </w:p>
    <w:p w14:paraId="22AFDE18" w14:textId="77777777" w:rsidR="00002162" w:rsidRDefault="00002162" w:rsidP="00002162">
      <w:pPr>
        <w:spacing w:line="360" w:lineRule="auto"/>
      </w:pPr>
      <w:r>
        <w:t xml:space="preserve">The database will be used to search the academic literature, which are as follows: Scopus, Emerald Insight, ScienceDirect, Sage Journals, Google Scholar and Taylor &amp; Francis Online. The systematic search strategy will be implemented using search key </w:t>
      </w:r>
      <w:r>
        <w:lastRenderedPageBreak/>
        <w:t>words such as: ‘Sustainable Supply Chain Management’, ‘SSCM’, ‘operational performance', ‘customer satisfaction', ‘sustainable procurement, ‘green logistics', and 'Bunzl plc'.</w:t>
      </w:r>
    </w:p>
    <w:p w14:paraId="507D6E0F" w14:textId="0FA850B2" w:rsidR="00002162" w:rsidRDefault="00002162" w:rsidP="00002162">
      <w:pPr>
        <w:spacing w:line="360" w:lineRule="auto"/>
      </w:pPr>
      <w:r>
        <w:t>The gathered information will be filtered based on already defined inclusion criteria, such as being relevant for SSCM, publication quality, related to the research goal. This procedure will help to secure those relevant and credible sources will be taken into account during the analysis. The gathered materials will then be cleaned, ordered and analysed for content and themes to look for patterns and links with sustainable supply chain management, operational performance and customer satisfaction.</w:t>
      </w:r>
    </w:p>
    <w:p w14:paraId="2288819F" w14:textId="11E9C6D4" w:rsidR="0099638C" w:rsidRPr="0099638C" w:rsidRDefault="0099638C" w:rsidP="00002162">
      <w:pPr>
        <w:spacing w:line="360" w:lineRule="auto"/>
        <w:rPr>
          <w:b/>
          <w:bCs/>
        </w:rPr>
      </w:pPr>
      <w:r w:rsidRPr="0099638C">
        <w:rPr>
          <w:b/>
          <w:bCs/>
        </w:rPr>
        <w:t>Systematic Literature Review</w:t>
      </w:r>
    </w:p>
    <w:p w14:paraId="69E163A3" w14:textId="77777777" w:rsidR="0099638C" w:rsidRDefault="0099638C" w:rsidP="0099638C">
      <w:pPr>
        <w:spacing w:line="360" w:lineRule="auto"/>
      </w:pPr>
      <w:r>
        <w:t>Systematic literature review method will be used to search, analyze and integrate academic materials that are relevant. Using pre-established inclusion and exclusion criteria to enhance the transparency, reliability and methodological rigor of the literature.</w:t>
      </w:r>
    </w:p>
    <w:p w14:paraId="06B84ADF" w14:textId="77777777" w:rsidR="0099638C" w:rsidRPr="0099638C" w:rsidRDefault="0099638C" w:rsidP="0099638C">
      <w:pPr>
        <w:spacing w:line="360" w:lineRule="auto"/>
        <w:rPr>
          <w:b/>
          <w:bCs/>
        </w:rPr>
      </w:pPr>
      <w:r w:rsidRPr="0099638C">
        <w:rPr>
          <w:b/>
          <w:bCs/>
        </w:rPr>
        <w:t>Content Analysis</w:t>
      </w:r>
    </w:p>
    <w:p w14:paraId="671CFAA4" w14:textId="77777777" w:rsidR="0099638C" w:rsidRDefault="0099638C" w:rsidP="0099638C">
      <w:pPr>
        <w:spacing w:line="360" w:lineRule="auto"/>
      </w:pPr>
      <w:r>
        <w:t>The study will be based qualitative content analysis to analyse the sustainability disclosure of the company (Bunzl plc). The study will examine the company's annual reports, sustainability reports, ESG reports and policy statements. Content analysis is a process for systematically interpreting content which can be used to detect common themes, norms or agendas within an organisation, and can identify common themes or indicators of sustainability (Krippendorff, 2018).</w:t>
      </w:r>
    </w:p>
    <w:p w14:paraId="5DC8572B" w14:textId="77777777" w:rsidR="0099638C" w:rsidRPr="0099638C" w:rsidRDefault="0099638C" w:rsidP="0099638C">
      <w:pPr>
        <w:spacing w:line="360" w:lineRule="auto"/>
        <w:rPr>
          <w:b/>
          <w:bCs/>
        </w:rPr>
      </w:pPr>
      <w:r w:rsidRPr="0099638C">
        <w:rPr>
          <w:b/>
          <w:bCs/>
        </w:rPr>
        <w:t>Data Analysis</w:t>
      </w:r>
    </w:p>
    <w:p w14:paraId="69C4F48B" w14:textId="77777777" w:rsidR="0099638C" w:rsidRDefault="0099638C" w:rsidP="0099638C">
      <w:pPr>
        <w:spacing w:line="360" w:lineRule="auto"/>
      </w:pPr>
      <w:r>
        <w:t>Thematic analysis (Braun and Clarke, 2006) will be used to analyse the collected data. Literature and organisational data will be analysed and themes will be identified such as:</w:t>
      </w:r>
    </w:p>
    <w:p w14:paraId="43E6763A" w14:textId="2028DB1C" w:rsidR="0099638C" w:rsidRDefault="0099638C" w:rsidP="0099638C">
      <w:pPr>
        <w:pStyle w:val="ListParagraph"/>
        <w:numPr>
          <w:ilvl w:val="0"/>
          <w:numId w:val="23"/>
        </w:numPr>
        <w:spacing w:line="360" w:lineRule="auto"/>
      </w:pPr>
      <w:r>
        <w:t>Sustainable procurement</w:t>
      </w:r>
    </w:p>
    <w:p w14:paraId="7B5260F7" w14:textId="42ECC040" w:rsidR="0099638C" w:rsidRDefault="0099638C" w:rsidP="0099638C">
      <w:pPr>
        <w:pStyle w:val="ListParagraph"/>
        <w:numPr>
          <w:ilvl w:val="0"/>
          <w:numId w:val="23"/>
        </w:numPr>
        <w:spacing w:line="360" w:lineRule="auto"/>
      </w:pPr>
      <w:r>
        <w:t>Supplier relationship management</w:t>
      </w:r>
    </w:p>
    <w:p w14:paraId="225ED207" w14:textId="5C49D4E8" w:rsidR="0099638C" w:rsidRDefault="0099638C" w:rsidP="0099638C">
      <w:pPr>
        <w:pStyle w:val="ListParagraph"/>
        <w:numPr>
          <w:ilvl w:val="0"/>
          <w:numId w:val="23"/>
        </w:numPr>
        <w:spacing w:line="360" w:lineRule="auto"/>
      </w:pPr>
      <w:r>
        <w:t>Environmental sustainability</w:t>
      </w:r>
    </w:p>
    <w:p w14:paraId="2AAC1868" w14:textId="3183C2F8" w:rsidR="0099638C" w:rsidRDefault="0099638C" w:rsidP="0099638C">
      <w:pPr>
        <w:pStyle w:val="ListParagraph"/>
        <w:numPr>
          <w:ilvl w:val="0"/>
          <w:numId w:val="23"/>
        </w:numPr>
        <w:spacing w:line="360" w:lineRule="auto"/>
      </w:pPr>
      <w:r>
        <w:t>Operational performance</w:t>
      </w:r>
    </w:p>
    <w:p w14:paraId="27311AA9" w14:textId="49F4741B" w:rsidR="0099638C" w:rsidRDefault="0099638C" w:rsidP="0099638C">
      <w:pPr>
        <w:pStyle w:val="ListParagraph"/>
        <w:numPr>
          <w:ilvl w:val="0"/>
          <w:numId w:val="23"/>
        </w:numPr>
        <w:spacing w:line="360" w:lineRule="auto"/>
      </w:pPr>
      <w:r>
        <w:t>Resource efficiency</w:t>
      </w:r>
    </w:p>
    <w:p w14:paraId="21D886CF" w14:textId="073C099A" w:rsidR="0099638C" w:rsidRDefault="0099638C" w:rsidP="0099638C">
      <w:pPr>
        <w:pStyle w:val="ListParagraph"/>
        <w:numPr>
          <w:ilvl w:val="0"/>
          <w:numId w:val="23"/>
        </w:numPr>
        <w:spacing w:line="360" w:lineRule="auto"/>
      </w:pPr>
      <w:r>
        <w:lastRenderedPageBreak/>
        <w:t>Customer satisfaction</w:t>
      </w:r>
    </w:p>
    <w:p w14:paraId="0AB87CA2" w14:textId="010EFEA6" w:rsidR="0099638C" w:rsidRDefault="0099638C" w:rsidP="0099638C">
      <w:pPr>
        <w:pStyle w:val="ListParagraph"/>
        <w:numPr>
          <w:ilvl w:val="0"/>
          <w:numId w:val="23"/>
        </w:numPr>
        <w:spacing w:line="360" w:lineRule="auto"/>
      </w:pPr>
      <w:r>
        <w:t>Corporate reputation</w:t>
      </w:r>
    </w:p>
    <w:p w14:paraId="629206A0" w14:textId="73142928" w:rsidR="0099638C" w:rsidRDefault="0099638C" w:rsidP="0099638C">
      <w:pPr>
        <w:pStyle w:val="ListParagraph"/>
        <w:numPr>
          <w:ilvl w:val="0"/>
          <w:numId w:val="23"/>
        </w:numPr>
        <w:spacing w:line="360" w:lineRule="auto"/>
      </w:pPr>
      <w:r>
        <w:t>Sustainability challenges</w:t>
      </w:r>
    </w:p>
    <w:p w14:paraId="533172B4" w14:textId="5A394622" w:rsidR="0014427E" w:rsidRDefault="0099638C" w:rsidP="006645EB">
      <w:pPr>
        <w:spacing w:line="360" w:lineRule="auto"/>
      </w:pPr>
      <w:r>
        <w:t>The systematic literature review along with content analysis and thematic analysis creates a strong context on the study of relationship between SSCM, operational performance and customer satisfaction on Bunzl plc.</w:t>
      </w:r>
    </w:p>
    <w:p w14:paraId="745BBCF0" w14:textId="77777777" w:rsidR="00D3225A" w:rsidRPr="00023DBA" w:rsidRDefault="00D3225A" w:rsidP="006645EB">
      <w:pPr>
        <w:spacing w:line="360" w:lineRule="auto"/>
        <w:rPr>
          <w:b/>
          <w:bCs/>
        </w:rPr>
      </w:pPr>
      <w:r w:rsidRPr="00023DBA">
        <w:rPr>
          <w:b/>
          <w:bCs/>
        </w:rPr>
        <w:t>3.4 Ethical Considerations</w:t>
      </w:r>
    </w:p>
    <w:p w14:paraId="7E6C4329" w14:textId="77777777" w:rsidR="00D3225A" w:rsidRDefault="00D3225A" w:rsidP="006645EB">
      <w:pPr>
        <w:spacing w:line="360" w:lineRule="auto"/>
      </w:pPr>
      <w:r>
        <w:t>Ethical Issues are relevant in this study even though there is no involvement of human subjects.</w:t>
      </w:r>
    </w:p>
    <w:p w14:paraId="1A598564" w14:textId="77777777" w:rsidR="00D3225A" w:rsidRDefault="00D3225A" w:rsidP="006645EB">
      <w:pPr>
        <w:spacing w:line="360" w:lineRule="auto"/>
      </w:pPr>
      <w:r>
        <w:t>The following ethical principles will be adhered to:</w:t>
      </w:r>
    </w:p>
    <w:p w14:paraId="775F0CCA" w14:textId="77777777" w:rsidR="00D3225A" w:rsidRPr="00023DBA" w:rsidRDefault="00D3225A" w:rsidP="006645EB">
      <w:pPr>
        <w:spacing w:line="360" w:lineRule="auto"/>
        <w:rPr>
          <w:b/>
          <w:bCs/>
        </w:rPr>
      </w:pPr>
      <w:r w:rsidRPr="00023DBA">
        <w:rPr>
          <w:b/>
          <w:bCs/>
        </w:rPr>
        <w:t>Academic Integrity</w:t>
      </w:r>
    </w:p>
    <w:p w14:paraId="147A9BD2" w14:textId="77777777" w:rsidR="00D3225A" w:rsidRDefault="00D3225A" w:rsidP="006645EB">
      <w:pPr>
        <w:spacing w:line="360" w:lineRule="auto"/>
      </w:pPr>
      <w:r>
        <w:t>The UWTSL Harvard Referencing Style will be used to recognise all sources. Correct bibliographic style will be used and plagiarism will be avoided.</w:t>
      </w:r>
    </w:p>
    <w:p w14:paraId="3EB87346" w14:textId="77777777" w:rsidR="00D3225A" w:rsidRPr="00023DBA" w:rsidRDefault="00D3225A" w:rsidP="006645EB">
      <w:pPr>
        <w:spacing w:line="360" w:lineRule="auto"/>
        <w:rPr>
          <w:b/>
          <w:bCs/>
        </w:rPr>
      </w:pPr>
      <w:r w:rsidRPr="00023DBA">
        <w:rPr>
          <w:b/>
          <w:bCs/>
        </w:rPr>
        <w:t>Accuracy and Transparency</w:t>
      </w:r>
    </w:p>
    <w:p w14:paraId="452B0FCF" w14:textId="77777777" w:rsidR="00D3225A" w:rsidRDefault="00D3225A" w:rsidP="006645EB">
      <w:pPr>
        <w:spacing w:line="360" w:lineRule="auto"/>
      </w:pPr>
      <w:r>
        <w:t>Information will be reported correctly - without distortion or selective interpretation.</w:t>
      </w:r>
    </w:p>
    <w:p w14:paraId="200A47B3" w14:textId="77777777" w:rsidR="00D3225A" w:rsidRPr="00023DBA" w:rsidRDefault="00D3225A" w:rsidP="006645EB">
      <w:pPr>
        <w:spacing w:line="360" w:lineRule="auto"/>
        <w:rPr>
          <w:b/>
          <w:bCs/>
        </w:rPr>
      </w:pPr>
      <w:r w:rsidRPr="00023DBA">
        <w:rPr>
          <w:b/>
          <w:bCs/>
        </w:rPr>
        <w:t>Reliability of Sources</w:t>
      </w:r>
    </w:p>
    <w:p w14:paraId="456D6D27" w14:textId="76A7D5F3" w:rsidR="00D3225A" w:rsidRDefault="00D3225A" w:rsidP="006645EB">
      <w:pPr>
        <w:spacing w:line="360" w:lineRule="auto"/>
      </w:pPr>
      <w:r>
        <w:t xml:space="preserve">Peer reviewed academic journals, official company reports and </w:t>
      </w:r>
      <w:r w:rsidR="00023DBA">
        <w:t>well-respected</w:t>
      </w:r>
      <w:r>
        <w:t xml:space="preserve"> industry journals will be prioritized.</w:t>
      </w:r>
    </w:p>
    <w:p w14:paraId="120143D1" w14:textId="77777777" w:rsidR="00D3225A" w:rsidRPr="00023DBA" w:rsidRDefault="00D3225A" w:rsidP="006645EB">
      <w:pPr>
        <w:spacing w:line="360" w:lineRule="auto"/>
        <w:rPr>
          <w:b/>
          <w:bCs/>
        </w:rPr>
      </w:pPr>
      <w:r w:rsidRPr="00023DBA">
        <w:rPr>
          <w:b/>
          <w:bCs/>
        </w:rPr>
        <w:t>Confidentiality</w:t>
      </w:r>
    </w:p>
    <w:p w14:paraId="559369D0" w14:textId="77777777" w:rsidR="00D3225A" w:rsidRDefault="00D3225A" w:rsidP="006645EB">
      <w:pPr>
        <w:spacing w:line="360" w:lineRule="auto"/>
      </w:pPr>
      <w:r>
        <w:t>The research will be based on publicly available secondary data and there will be no attempt made to collect information or observation that is confidential or personal.</w:t>
      </w:r>
    </w:p>
    <w:p w14:paraId="134F35F2" w14:textId="77777777" w:rsidR="00D3225A" w:rsidRPr="00023DBA" w:rsidRDefault="00D3225A" w:rsidP="006645EB">
      <w:pPr>
        <w:spacing w:line="360" w:lineRule="auto"/>
        <w:rPr>
          <w:b/>
          <w:bCs/>
        </w:rPr>
      </w:pPr>
      <w:r w:rsidRPr="00023DBA">
        <w:rPr>
          <w:b/>
          <w:bCs/>
        </w:rPr>
        <w:t>Objectivity</w:t>
      </w:r>
    </w:p>
    <w:p w14:paraId="60D52F2C" w14:textId="62445F4A" w:rsidR="00D3225A" w:rsidRDefault="00D3225A" w:rsidP="006645EB">
      <w:pPr>
        <w:spacing w:line="360" w:lineRule="auto"/>
      </w:pPr>
      <w:r>
        <w:t>Instead of presenting one sided aspects of the study, the learning researcher will critically examine findings on both the positive and negative aspects of implementing the SSCM.</w:t>
      </w:r>
    </w:p>
    <w:p w14:paraId="74088B06" w14:textId="77777777" w:rsidR="00B420CF" w:rsidRDefault="00B420CF" w:rsidP="006645EB">
      <w:pPr>
        <w:spacing w:line="360" w:lineRule="auto"/>
      </w:pPr>
    </w:p>
    <w:p w14:paraId="6D7F95E8" w14:textId="77777777" w:rsidR="00D3225A" w:rsidRDefault="00D3225A" w:rsidP="006645EB">
      <w:pPr>
        <w:pStyle w:val="Heading2"/>
      </w:pPr>
      <w:bookmarkStart w:id="24" w:name="_Toc231905679"/>
      <w:r>
        <w:lastRenderedPageBreak/>
        <w:t>3.5 Feasibility</w:t>
      </w:r>
      <w:bookmarkEnd w:id="24"/>
    </w:p>
    <w:p w14:paraId="6326ECC3" w14:textId="77777777" w:rsidR="00D3225A" w:rsidRDefault="00D3225A" w:rsidP="006645EB">
      <w:pPr>
        <w:spacing w:line="360" w:lineRule="auto"/>
      </w:pPr>
      <w:r>
        <w:t>First, there is a large body of academic research on the topics of SCE, operational performance and customer satisfaction.</w:t>
      </w:r>
    </w:p>
    <w:p w14:paraId="6755D9B1" w14:textId="77777777" w:rsidR="00D3225A" w:rsidRDefault="00D3225A" w:rsidP="006645EB">
      <w:pPr>
        <w:spacing w:line="360" w:lineRule="auto"/>
      </w:pPr>
      <w:r>
        <w:t>Secondly, Bunzl plc produces detail annual and sustainability reports that offer information about the company's activities and initiatives relating to sustainability.</w:t>
      </w:r>
    </w:p>
    <w:p w14:paraId="638D47DF" w14:textId="77777777" w:rsidR="00D3225A" w:rsidRDefault="00D3225A" w:rsidP="006645EB">
      <w:pPr>
        <w:spacing w:line="360" w:lineRule="auto"/>
      </w:pPr>
      <w:r>
        <w:t>Thirdly, the study does not rely on primary data which saves some money and time.</w:t>
      </w:r>
    </w:p>
    <w:p w14:paraId="3E0B176B" w14:textId="77777777" w:rsidR="00D3225A" w:rsidRDefault="00D3225A" w:rsidP="006645EB">
      <w:pPr>
        <w:spacing w:line="360" w:lineRule="auto"/>
      </w:pPr>
      <w:r>
        <w:t>The third thing is that most of the desired resources can be obtained from academic databases and university library resources.</w:t>
      </w:r>
    </w:p>
    <w:p w14:paraId="4A8E42CE" w14:textId="77777777" w:rsidR="00D3225A" w:rsidRDefault="00D3225A" w:rsidP="006645EB">
      <w:pPr>
        <w:spacing w:line="360" w:lineRule="auto"/>
      </w:pPr>
      <w:r>
        <w:t>Lastly, the time scale of the project provides adequate time for literature review, data collection, thematic analysis and production of the report.</w:t>
      </w:r>
    </w:p>
    <w:p w14:paraId="46907F56" w14:textId="77777777" w:rsidR="00D3225A" w:rsidRDefault="00D3225A" w:rsidP="006645EB">
      <w:pPr>
        <w:pStyle w:val="Heading2"/>
      </w:pPr>
      <w:bookmarkStart w:id="25" w:name="_Toc231905680"/>
      <w:r>
        <w:t>3.6 Expected Findings</w:t>
      </w:r>
      <w:bookmarkEnd w:id="25"/>
    </w:p>
    <w:p w14:paraId="1DC21F61" w14:textId="77777777" w:rsidR="00D3225A" w:rsidRDefault="00D3225A" w:rsidP="006645EB">
      <w:pPr>
        <w:spacing w:line="360" w:lineRule="auto"/>
      </w:pPr>
      <w:r>
        <w:t>The study aims to show how successful sustainable supply chain management can benefit operational activities and expand the scope of influences in the following ways:</w:t>
      </w:r>
    </w:p>
    <w:p w14:paraId="3B3A8423" w14:textId="6C8BAAC0" w:rsidR="00D3225A" w:rsidRDefault="00D3225A" w:rsidP="006645EB">
      <w:pPr>
        <w:pStyle w:val="ListParagraph"/>
        <w:numPr>
          <w:ilvl w:val="0"/>
          <w:numId w:val="16"/>
        </w:numPr>
        <w:spacing w:line="360" w:lineRule="auto"/>
      </w:pPr>
      <w:r>
        <w:t>Improved resource efficiency</w:t>
      </w:r>
    </w:p>
    <w:p w14:paraId="4EEBF986" w14:textId="54B2FC42" w:rsidR="00D3225A" w:rsidRDefault="00D3225A" w:rsidP="006645EB">
      <w:pPr>
        <w:pStyle w:val="ListParagraph"/>
        <w:numPr>
          <w:ilvl w:val="0"/>
          <w:numId w:val="16"/>
        </w:numPr>
        <w:spacing w:line="360" w:lineRule="auto"/>
      </w:pPr>
      <w:r>
        <w:t>Reduced waste generation</w:t>
      </w:r>
    </w:p>
    <w:p w14:paraId="4DD0561B" w14:textId="7AF6C9C2" w:rsidR="00D3225A" w:rsidRDefault="00D3225A" w:rsidP="006645EB">
      <w:pPr>
        <w:pStyle w:val="ListParagraph"/>
        <w:numPr>
          <w:ilvl w:val="0"/>
          <w:numId w:val="16"/>
        </w:numPr>
        <w:spacing w:line="360" w:lineRule="auto"/>
      </w:pPr>
      <w:r>
        <w:t>Enhanced supplier collaboration</w:t>
      </w:r>
    </w:p>
    <w:p w14:paraId="4C842E23" w14:textId="6D0502CD" w:rsidR="00D3225A" w:rsidRDefault="00D3225A" w:rsidP="006645EB">
      <w:pPr>
        <w:pStyle w:val="ListParagraph"/>
        <w:numPr>
          <w:ilvl w:val="0"/>
          <w:numId w:val="16"/>
        </w:numPr>
        <w:spacing w:line="360" w:lineRule="auto"/>
      </w:pPr>
      <w:r>
        <w:t>Better risk management</w:t>
      </w:r>
    </w:p>
    <w:p w14:paraId="05EAD6E0" w14:textId="3E12276E" w:rsidR="00D3225A" w:rsidRDefault="00D3225A" w:rsidP="006645EB">
      <w:pPr>
        <w:pStyle w:val="ListParagraph"/>
        <w:numPr>
          <w:ilvl w:val="0"/>
          <w:numId w:val="16"/>
        </w:numPr>
        <w:spacing w:line="360" w:lineRule="auto"/>
      </w:pPr>
      <w:r>
        <w:t>Increased operational flexibility</w:t>
      </w:r>
    </w:p>
    <w:p w14:paraId="1D4200E8" w14:textId="098EA064" w:rsidR="00D3225A" w:rsidRDefault="00D3225A" w:rsidP="006645EB">
      <w:pPr>
        <w:pStyle w:val="ListParagraph"/>
        <w:numPr>
          <w:ilvl w:val="0"/>
          <w:numId w:val="16"/>
        </w:numPr>
        <w:spacing w:line="360" w:lineRule="auto"/>
      </w:pPr>
      <w:r>
        <w:t>Process innovation</w:t>
      </w:r>
    </w:p>
    <w:p w14:paraId="08297A3C" w14:textId="77777777" w:rsidR="00D3225A" w:rsidRDefault="00D3225A" w:rsidP="006645EB">
      <w:pPr>
        <w:spacing w:line="360" w:lineRule="auto"/>
      </w:pPr>
      <w:r>
        <w:t>The research will also reveal the positive impact of SSCM on customer satisfaction through:</w:t>
      </w:r>
    </w:p>
    <w:p w14:paraId="3A42FAE2" w14:textId="005FE83E" w:rsidR="00D3225A" w:rsidRDefault="00D3225A" w:rsidP="006645EB">
      <w:pPr>
        <w:pStyle w:val="ListParagraph"/>
        <w:numPr>
          <w:ilvl w:val="0"/>
          <w:numId w:val="17"/>
        </w:numPr>
        <w:spacing w:line="360" w:lineRule="auto"/>
      </w:pPr>
      <w:r>
        <w:t>Enhancing corporate reputation</w:t>
      </w:r>
    </w:p>
    <w:p w14:paraId="369F7496" w14:textId="65FE8800" w:rsidR="00D3225A" w:rsidRDefault="00D3225A" w:rsidP="006645EB">
      <w:pPr>
        <w:pStyle w:val="ListParagraph"/>
        <w:numPr>
          <w:ilvl w:val="0"/>
          <w:numId w:val="17"/>
        </w:numPr>
        <w:spacing w:line="360" w:lineRule="auto"/>
      </w:pPr>
      <w:r>
        <w:t>Increasing customer trust</w:t>
      </w:r>
    </w:p>
    <w:p w14:paraId="1E487915" w14:textId="51EC3D22" w:rsidR="00D3225A" w:rsidRDefault="00023DBA" w:rsidP="006645EB">
      <w:pPr>
        <w:pStyle w:val="ListParagraph"/>
        <w:numPr>
          <w:ilvl w:val="0"/>
          <w:numId w:val="17"/>
        </w:numPr>
        <w:spacing w:line="360" w:lineRule="auto"/>
      </w:pPr>
      <w:r>
        <w:t>R</w:t>
      </w:r>
      <w:r w:rsidR="00D3225A">
        <w:t>especting ethical ways of business</w:t>
      </w:r>
    </w:p>
    <w:p w14:paraId="5D59E542" w14:textId="5B545E17" w:rsidR="00D3225A" w:rsidRDefault="00D3225A" w:rsidP="006645EB">
      <w:pPr>
        <w:pStyle w:val="ListParagraph"/>
        <w:numPr>
          <w:ilvl w:val="0"/>
          <w:numId w:val="17"/>
        </w:numPr>
        <w:spacing w:line="360" w:lineRule="auto"/>
      </w:pPr>
      <w:r>
        <w:t>Meeting sustainability expectations</w:t>
      </w:r>
    </w:p>
    <w:p w14:paraId="500ECEC3" w14:textId="5D568FF0" w:rsidR="00D3225A" w:rsidRDefault="00D3225A" w:rsidP="006645EB">
      <w:pPr>
        <w:pStyle w:val="Heading2"/>
      </w:pPr>
      <w:bookmarkStart w:id="26" w:name="_Toc231905681"/>
      <w:r>
        <w:lastRenderedPageBreak/>
        <w:t>3.7 Limitations</w:t>
      </w:r>
      <w:bookmarkEnd w:id="26"/>
    </w:p>
    <w:p w14:paraId="631EE3CF" w14:textId="77777777" w:rsidR="00D3225A" w:rsidRPr="00DD04F2" w:rsidRDefault="00D3225A" w:rsidP="00DD04F2">
      <w:pPr>
        <w:pStyle w:val="ListParagraph"/>
        <w:numPr>
          <w:ilvl w:val="0"/>
          <w:numId w:val="19"/>
        </w:numPr>
        <w:spacing w:line="360" w:lineRule="auto"/>
      </w:pPr>
      <w:r w:rsidRPr="00DD04F2">
        <w:t>Relying on secondary data sources.</w:t>
      </w:r>
    </w:p>
    <w:p w14:paraId="7AD2D098" w14:textId="77777777" w:rsidR="00D3225A" w:rsidRPr="00DD04F2" w:rsidRDefault="00D3225A" w:rsidP="00DD04F2">
      <w:pPr>
        <w:pStyle w:val="ListParagraph"/>
        <w:numPr>
          <w:ilvl w:val="0"/>
          <w:numId w:val="19"/>
        </w:numPr>
        <w:spacing w:line="360" w:lineRule="auto"/>
      </w:pPr>
      <w:r w:rsidRPr="00DD04F2">
        <w:t>This is the SharePoint home for the Single Case Study Focus area.</w:t>
      </w:r>
    </w:p>
    <w:p w14:paraId="0A1797D9" w14:textId="77777777" w:rsidR="00D3225A" w:rsidRPr="00DD04F2" w:rsidRDefault="00D3225A" w:rsidP="00DD04F2">
      <w:pPr>
        <w:pStyle w:val="ListParagraph"/>
        <w:numPr>
          <w:ilvl w:val="0"/>
          <w:numId w:val="19"/>
        </w:numPr>
        <w:spacing w:line="360" w:lineRule="auto"/>
      </w:pPr>
      <w:r w:rsidRPr="00DD04F2">
        <w:t>Availability of Information</w:t>
      </w:r>
    </w:p>
    <w:p w14:paraId="441AE3C0" w14:textId="70491892" w:rsidR="0014427E" w:rsidRDefault="00D3225A" w:rsidP="0014427E">
      <w:pPr>
        <w:pStyle w:val="ListParagraph"/>
        <w:numPr>
          <w:ilvl w:val="0"/>
          <w:numId w:val="19"/>
        </w:numPr>
        <w:spacing w:line="360" w:lineRule="auto"/>
      </w:pPr>
      <w:r w:rsidRPr="00DD04F2">
        <w:t>Potential Publication Bias</w:t>
      </w:r>
    </w:p>
    <w:p w14:paraId="3F408F0D" w14:textId="593B0CD5" w:rsidR="00B420CF" w:rsidRDefault="00B420CF" w:rsidP="00B420CF">
      <w:pPr>
        <w:spacing w:line="360" w:lineRule="auto"/>
      </w:pPr>
    </w:p>
    <w:p w14:paraId="49683D17" w14:textId="6B362D1F" w:rsidR="00B420CF" w:rsidRDefault="00B420CF" w:rsidP="00B420CF">
      <w:pPr>
        <w:spacing w:line="360" w:lineRule="auto"/>
      </w:pPr>
    </w:p>
    <w:p w14:paraId="186DEAB0" w14:textId="16C8E04A" w:rsidR="00B420CF" w:rsidRDefault="00B420CF" w:rsidP="00B420CF">
      <w:pPr>
        <w:spacing w:line="360" w:lineRule="auto"/>
      </w:pPr>
    </w:p>
    <w:p w14:paraId="335125A4" w14:textId="29E732A0" w:rsidR="00B420CF" w:rsidRDefault="00B420CF" w:rsidP="00B420CF">
      <w:pPr>
        <w:spacing w:line="360" w:lineRule="auto"/>
      </w:pPr>
    </w:p>
    <w:p w14:paraId="258DE790" w14:textId="0CCF7CCD" w:rsidR="00B420CF" w:rsidRDefault="00B420CF" w:rsidP="00B420CF">
      <w:pPr>
        <w:spacing w:line="360" w:lineRule="auto"/>
      </w:pPr>
    </w:p>
    <w:p w14:paraId="0EF37B06" w14:textId="1F2643A9" w:rsidR="00B420CF" w:rsidRDefault="00B420CF" w:rsidP="00B420CF">
      <w:pPr>
        <w:spacing w:line="360" w:lineRule="auto"/>
      </w:pPr>
    </w:p>
    <w:p w14:paraId="49BA09F6" w14:textId="41278ACA" w:rsidR="00B420CF" w:rsidRDefault="00B420CF" w:rsidP="00B420CF">
      <w:pPr>
        <w:spacing w:line="360" w:lineRule="auto"/>
      </w:pPr>
    </w:p>
    <w:p w14:paraId="25043EFA" w14:textId="2EF0BD43" w:rsidR="00B420CF" w:rsidRDefault="00B420CF" w:rsidP="00B420CF">
      <w:pPr>
        <w:spacing w:line="360" w:lineRule="auto"/>
      </w:pPr>
    </w:p>
    <w:p w14:paraId="64996EE8" w14:textId="13F45BA9" w:rsidR="00B420CF" w:rsidRDefault="00B420CF" w:rsidP="00B420CF">
      <w:pPr>
        <w:spacing w:line="360" w:lineRule="auto"/>
      </w:pPr>
    </w:p>
    <w:p w14:paraId="206D120D" w14:textId="03FDE69E" w:rsidR="00B420CF" w:rsidRDefault="00B420CF" w:rsidP="00B420CF">
      <w:pPr>
        <w:spacing w:line="360" w:lineRule="auto"/>
      </w:pPr>
    </w:p>
    <w:p w14:paraId="3E84FAF0" w14:textId="5F03569E" w:rsidR="00B420CF" w:rsidRDefault="00B420CF" w:rsidP="00B420CF">
      <w:pPr>
        <w:spacing w:line="360" w:lineRule="auto"/>
      </w:pPr>
    </w:p>
    <w:p w14:paraId="1E1EE5FC" w14:textId="056AA668" w:rsidR="00B420CF" w:rsidRDefault="00B420CF" w:rsidP="00B420CF">
      <w:pPr>
        <w:spacing w:line="360" w:lineRule="auto"/>
      </w:pPr>
    </w:p>
    <w:p w14:paraId="677E84BF" w14:textId="56965DF4" w:rsidR="00B420CF" w:rsidRDefault="00B420CF" w:rsidP="00B420CF">
      <w:pPr>
        <w:spacing w:line="360" w:lineRule="auto"/>
      </w:pPr>
    </w:p>
    <w:p w14:paraId="619F4D2E" w14:textId="3C21CA8D" w:rsidR="00B420CF" w:rsidRDefault="00B420CF" w:rsidP="00B420CF">
      <w:pPr>
        <w:spacing w:line="360" w:lineRule="auto"/>
      </w:pPr>
    </w:p>
    <w:p w14:paraId="776462AE" w14:textId="7F65EBFD" w:rsidR="00B420CF" w:rsidRDefault="00B420CF" w:rsidP="00B420CF">
      <w:pPr>
        <w:spacing w:line="360" w:lineRule="auto"/>
      </w:pPr>
    </w:p>
    <w:p w14:paraId="041B3B54" w14:textId="6A2815BF" w:rsidR="00B420CF" w:rsidRDefault="00B420CF" w:rsidP="00B420CF">
      <w:pPr>
        <w:spacing w:line="360" w:lineRule="auto"/>
      </w:pPr>
    </w:p>
    <w:p w14:paraId="1ED72EAF" w14:textId="570D9616" w:rsidR="00B420CF" w:rsidRDefault="00B420CF" w:rsidP="00B420CF">
      <w:pPr>
        <w:spacing w:line="360" w:lineRule="auto"/>
      </w:pPr>
    </w:p>
    <w:p w14:paraId="3F43B9C9" w14:textId="77777777" w:rsidR="00B420CF" w:rsidRPr="00DD04F2" w:rsidRDefault="00B420CF" w:rsidP="00B420CF">
      <w:pPr>
        <w:spacing w:line="360" w:lineRule="auto"/>
      </w:pPr>
    </w:p>
    <w:p w14:paraId="2EDF1EBF" w14:textId="77C4B05A" w:rsidR="00EB2A8A" w:rsidRDefault="00EB2A8A" w:rsidP="006645EB">
      <w:pPr>
        <w:pStyle w:val="Heading2"/>
      </w:pPr>
      <w:bookmarkStart w:id="27" w:name="_Toc231905682"/>
      <w:r w:rsidRPr="00EB2A8A">
        <w:lastRenderedPageBreak/>
        <w:t>3.8 Research Timeline and Gantt Chart</w:t>
      </w:r>
      <w:bookmarkEnd w:id="27"/>
    </w:p>
    <w:p w14:paraId="4FAE5405" w14:textId="660681E8" w:rsidR="00EE592D" w:rsidRPr="00EE592D" w:rsidRDefault="00EE592D" w:rsidP="006645EB">
      <w:pPr>
        <w:spacing w:line="360" w:lineRule="auto"/>
      </w:pPr>
      <w:r w:rsidRPr="00EE592D">
        <w:t>Research Schedule (7 June 2026 – 25 August 2026)</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40"/>
        <w:gridCol w:w="710"/>
        <w:gridCol w:w="709"/>
        <w:gridCol w:w="709"/>
        <w:gridCol w:w="709"/>
        <w:gridCol w:w="707"/>
        <w:gridCol w:w="707"/>
        <w:gridCol w:w="707"/>
        <w:gridCol w:w="707"/>
        <w:gridCol w:w="710"/>
        <w:gridCol w:w="710"/>
        <w:gridCol w:w="725"/>
      </w:tblGrid>
      <w:tr w:rsidR="00EB2A8A" w:rsidRPr="00EB2A8A" w14:paraId="56570EB8" w14:textId="77777777" w:rsidTr="00A84091">
        <w:trPr>
          <w:tblHeader/>
          <w:tblCellSpacing w:w="15" w:type="dxa"/>
        </w:trPr>
        <w:tc>
          <w:tcPr>
            <w:tcW w:w="0" w:type="auto"/>
            <w:vAlign w:val="center"/>
            <w:hideMark/>
          </w:tcPr>
          <w:p w14:paraId="40AB5257" w14:textId="77777777" w:rsidR="00EB2A8A" w:rsidRPr="00EB2A8A" w:rsidRDefault="00EB2A8A" w:rsidP="006645EB">
            <w:pPr>
              <w:spacing w:line="360" w:lineRule="auto"/>
              <w:rPr>
                <w:szCs w:val="24"/>
              </w:rPr>
            </w:pPr>
            <w:r w:rsidRPr="00EB2A8A">
              <w:rPr>
                <w:szCs w:val="24"/>
              </w:rPr>
              <w:t>Activities</w:t>
            </w:r>
          </w:p>
        </w:tc>
        <w:tc>
          <w:tcPr>
            <w:tcW w:w="0" w:type="auto"/>
            <w:vAlign w:val="center"/>
            <w:hideMark/>
          </w:tcPr>
          <w:p w14:paraId="07829BFD" w14:textId="77777777" w:rsidR="00EB2A8A" w:rsidRPr="00EB2A8A" w:rsidRDefault="00EB2A8A" w:rsidP="006645EB">
            <w:pPr>
              <w:spacing w:line="360" w:lineRule="auto"/>
              <w:rPr>
                <w:szCs w:val="24"/>
              </w:rPr>
            </w:pPr>
            <w:r w:rsidRPr="00EB2A8A">
              <w:rPr>
                <w:szCs w:val="24"/>
              </w:rPr>
              <w:t>Jun Week 1</w:t>
            </w:r>
          </w:p>
        </w:tc>
        <w:tc>
          <w:tcPr>
            <w:tcW w:w="0" w:type="auto"/>
            <w:vAlign w:val="center"/>
            <w:hideMark/>
          </w:tcPr>
          <w:p w14:paraId="38A6FE38" w14:textId="77777777" w:rsidR="00EB2A8A" w:rsidRPr="00EB2A8A" w:rsidRDefault="00EB2A8A" w:rsidP="006645EB">
            <w:pPr>
              <w:spacing w:line="360" w:lineRule="auto"/>
              <w:rPr>
                <w:szCs w:val="24"/>
              </w:rPr>
            </w:pPr>
            <w:r w:rsidRPr="00EB2A8A">
              <w:rPr>
                <w:szCs w:val="24"/>
              </w:rPr>
              <w:t>Jun Week 2</w:t>
            </w:r>
          </w:p>
        </w:tc>
        <w:tc>
          <w:tcPr>
            <w:tcW w:w="0" w:type="auto"/>
            <w:vAlign w:val="center"/>
            <w:hideMark/>
          </w:tcPr>
          <w:p w14:paraId="797384DB" w14:textId="77777777" w:rsidR="00EB2A8A" w:rsidRPr="00EB2A8A" w:rsidRDefault="00EB2A8A" w:rsidP="006645EB">
            <w:pPr>
              <w:spacing w:line="360" w:lineRule="auto"/>
              <w:rPr>
                <w:szCs w:val="24"/>
              </w:rPr>
            </w:pPr>
            <w:r w:rsidRPr="00EB2A8A">
              <w:rPr>
                <w:szCs w:val="24"/>
              </w:rPr>
              <w:t>Jun Week 3</w:t>
            </w:r>
          </w:p>
        </w:tc>
        <w:tc>
          <w:tcPr>
            <w:tcW w:w="0" w:type="auto"/>
            <w:vAlign w:val="center"/>
            <w:hideMark/>
          </w:tcPr>
          <w:p w14:paraId="5FBCAF95" w14:textId="77777777" w:rsidR="00EB2A8A" w:rsidRPr="00EB2A8A" w:rsidRDefault="00EB2A8A" w:rsidP="006645EB">
            <w:pPr>
              <w:spacing w:line="360" w:lineRule="auto"/>
              <w:rPr>
                <w:szCs w:val="24"/>
              </w:rPr>
            </w:pPr>
            <w:r w:rsidRPr="00EB2A8A">
              <w:rPr>
                <w:szCs w:val="24"/>
              </w:rPr>
              <w:t>Jun Week 4</w:t>
            </w:r>
          </w:p>
        </w:tc>
        <w:tc>
          <w:tcPr>
            <w:tcW w:w="0" w:type="auto"/>
            <w:vAlign w:val="center"/>
            <w:hideMark/>
          </w:tcPr>
          <w:p w14:paraId="64A8C1DD" w14:textId="77777777" w:rsidR="00EB2A8A" w:rsidRPr="00EB2A8A" w:rsidRDefault="00EB2A8A" w:rsidP="006645EB">
            <w:pPr>
              <w:spacing w:line="360" w:lineRule="auto"/>
              <w:rPr>
                <w:szCs w:val="24"/>
              </w:rPr>
            </w:pPr>
            <w:r w:rsidRPr="00EB2A8A">
              <w:rPr>
                <w:szCs w:val="24"/>
              </w:rPr>
              <w:t>Jul Week 1</w:t>
            </w:r>
          </w:p>
        </w:tc>
        <w:tc>
          <w:tcPr>
            <w:tcW w:w="0" w:type="auto"/>
            <w:vAlign w:val="center"/>
            <w:hideMark/>
          </w:tcPr>
          <w:p w14:paraId="39223A37" w14:textId="77777777" w:rsidR="00EB2A8A" w:rsidRPr="00EB2A8A" w:rsidRDefault="00EB2A8A" w:rsidP="006645EB">
            <w:pPr>
              <w:spacing w:line="360" w:lineRule="auto"/>
              <w:rPr>
                <w:szCs w:val="24"/>
              </w:rPr>
            </w:pPr>
            <w:r w:rsidRPr="00EB2A8A">
              <w:rPr>
                <w:szCs w:val="24"/>
              </w:rPr>
              <w:t>Jul Week 2</w:t>
            </w:r>
          </w:p>
        </w:tc>
        <w:tc>
          <w:tcPr>
            <w:tcW w:w="0" w:type="auto"/>
            <w:vAlign w:val="center"/>
            <w:hideMark/>
          </w:tcPr>
          <w:p w14:paraId="71201E47" w14:textId="77777777" w:rsidR="00EB2A8A" w:rsidRPr="00EB2A8A" w:rsidRDefault="00EB2A8A" w:rsidP="006645EB">
            <w:pPr>
              <w:spacing w:line="360" w:lineRule="auto"/>
              <w:rPr>
                <w:szCs w:val="24"/>
              </w:rPr>
            </w:pPr>
            <w:r w:rsidRPr="00EB2A8A">
              <w:rPr>
                <w:szCs w:val="24"/>
              </w:rPr>
              <w:t>Jul Week 3</w:t>
            </w:r>
          </w:p>
        </w:tc>
        <w:tc>
          <w:tcPr>
            <w:tcW w:w="0" w:type="auto"/>
            <w:vAlign w:val="center"/>
            <w:hideMark/>
          </w:tcPr>
          <w:p w14:paraId="783682E0" w14:textId="77777777" w:rsidR="00EB2A8A" w:rsidRPr="00EB2A8A" w:rsidRDefault="00EB2A8A" w:rsidP="006645EB">
            <w:pPr>
              <w:spacing w:line="360" w:lineRule="auto"/>
              <w:rPr>
                <w:szCs w:val="24"/>
              </w:rPr>
            </w:pPr>
            <w:r w:rsidRPr="00EB2A8A">
              <w:rPr>
                <w:szCs w:val="24"/>
              </w:rPr>
              <w:t>Jul Week 4</w:t>
            </w:r>
          </w:p>
        </w:tc>
        <w:tc>
          <w:tcPr>
            <w:tcW w:w="0" w:type="auto"/>
            <w:vAlign w:val="center"/>
            <w:hideMark/>
          </w:tcPr>
          <w:p w14:paraId="5E47B998" w14:textId="77777777" w:rsidR="00EB2A8A" w:rsidRPr="00EB2A8A" w:rsidRDefault="00EB2A8A" w:rsidP="006645EB">
            <w:pPr>
              <w:spacing w:line="360" w:lineRule="auto"/>
              <w:rPr>
                <w:szCs w:val="24"/>
              </w:rPr>
            </w:pPr>
            <w:r w:rsidRPr="00EB2A8A">
              <w:rPr>
                <w:szCs w:val="24"/>
              </w:rPr>
              <w:t>Aug Week 1</w:t>
            </w:r>
          </w:p>
        </w:tc>
        <w:tc>
          <w:tcPr>
            <w:tcW w:w="0" w:type="auto"/>
            <w:vAlign w:val="center"/>
            <w:hideMark/>
          </w:tcPr>
          <w:p w14:paraId="00A7DD8E" w14:textId="77777777" w:rsidR="00EB2A8A" w:rsidRPr="00EB2A8A" w:rsidRDefault="00EB2A8A" w:rsidP="006645EB">
            <w:pPr>
              <w:spacing w:line="360" w:lineRule="auto"/>
              <w:rPr>
                <w:szCs w:val="24"/>
              </w:rPr>
            </w:pPr>
            <w:r w:rsidRPr="00EB2A8A">
              <w:rPr>
                <w:szCs w:val="24"/>
              </w:rPr>
              <w:t>Aug Week 2</w:t>
            </w:r>
          </w:p>
        </w:tc>
        <w:tc>
          <w:tcPr>
            <w:tcW w:w="0" w:type="auto"/>
            <w:vAlign w:val="center"/>
            <w:hideMark/>
          </w:tcPr>
          <w:p w14:paraId="42EB4230" w14:textId="77777777" w:rsidR="00EB2A8A" w:rsidRPr="00EB2A8A" w:rsidRDefault="00EB2A8A" w:rsidP="006645EB">
            <w:pPr>
              <w:spacing w:line="360" w:lineRule="auto"/>
              <w:rPr>
                <w:szCs w:val="24"/>
              </w:rPr>
            </w:pPr>
            <w:r w:rsidRPr="00EB2A8A">
              <w:rPr>
                <w:szCs w:val="24"/>
              </w:rPr>
              <w:t>Aug Week 3</w:t>
            </w:r>
          </w:p>
        </w:tc>
      </w:tr>
      <w:tr w:rsidR="00EB2A8A" w:rsidRPr="00EB2A8A" w14:paraId="3E313C3C" w14:textId="77777777" w:rsidTr="00A84091">
        <w:trPr>
          <w:tblCellSpacing w:w="15" w:type="dxa"/>
        </w:trPr>
        <w:tc>
          <w:tcPr>
            <w:tcW w:w="0" w:type="auto"/>
            <w:vAlign w:val="center"/>
            <w:hideMark/>
          </w:tcPr>
          <w:p w14:paraId="64DC81A2" w14:textId="77777777" w:rsidR="00EB2A8A" w:rsidRPr="00EB2A8A" w:rsidRDefault="00EB2A8A" w:rsidP="006645EB">
            <w:pPr>
              <w:spacing w:line="360" w:lineRule="auto"/>
              <w:rPr>
                <w:szCs w:val="24"/>
              </w:rPr>
            </w:pPr>
            <w:r w:rsidRPr="00EB2A8A">
              <w:rPr>
                <w:szCs w:val="24"/>
              </w:rPr>
              <w:t>Proposal Development</w:t>
            </w:r>
          </w:p>
        </w:tc>
        <w:tc>
          <w:tcPr>
            <w:tcW w:w="0" w:type="auto"/>
            <w:vAlign w:val="center"/>
            <w:hideMark/>
          </w:tcPr>
          <w:p w14:paraId="7A66070E"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372990CF"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50A51E41" w14:textId="77777777" w:rsidR="00EB2A8A" w:rsidRPr="00EB2A8A" w:rsidRDefault="00EB2A8A" w:rsidP="006645EB">
            <w:pPr>
              <w:spacing w:line="360" w:lineRule="auto"/>
              <w:rPr>
                <w:szCs w:val="24"/>
              </w:rPr>
            </w:pPr>
          </w:p>
        </w:tc>
        <w:tc>
          <w:tcPr>
            <w:tcW w:w="0" w:type="auto"/>
            <w:vAlign w:val="center"/>
            <w:hideMark/>
          </w:tcPr>
          <w:p w14:paraId="69868145" w14:textId="77777777" w:rsidR="00EB2A8A" w:rsidRPr="00EB2A8A" w:rsidRDefault="00EB2A8A" w:rsidP="006645EB">
            <w:pPr>
              <w:spacing w:line="360" w:lineRule="auto"/>
              <w:rPr>
                <w:sz w:val="20"/>
                <w:szCs w:val="20"/>
              </w:rPr>
            </w:pPr>
          </w:p>
        </w:tc>
        <w:tc>
          <w:tcPr>
            <w:tcW w:w="0" w:type="auto"/>
            <w:vAlign w:val="center"/>
            <w:hideMark/>
          </w:tcPr>
          <w:p w14:paraId="681A3637" w14:textId="77777777" w:rsidR="00EB2A8A" w:rsidRPr="00EB2A8A" w:rsidRDefault="00EB2A8A" w:rsidP="006645EB">
            <w:pPr>
              <w:spacing w:line="360" w:lineRule="auto"/>
              <w:rPr>
                <w:sz w:val="20"/>
                <w:szCs w:val="20"/>
              </w:rPr>
            </w:pPr>
          </w:p>
        </w:tc>
        <w:tc>
          <w:tcPr>
            <w:tcW w:w="0" w:type="auto"/>
            <w:vAlign w:val="center"/>
            <w:hideMark/>
          </w:tcPr>
          <w:p w14:paraId="509EC960" w14:textId="77777777" w:rsidR="00EB2A8A" w:rsidRPr="00EB2A8A" w:rsidRDefault="00EB2A8A" w:rsidP="006645EB">
            <w:pPr>
              <w:spacing w:line="360" w:lineRule="auto"/>
              <w:rPr>
                <w:sz w:val="20"/>
                <w:szCs w:val="20"/>
              </w:rPr>
            </w:pPr>
          </w:p>
        </w:tc>
        <w:tc>
          <w:tcPr>
            <w:tcW w:w="0" w:type="auto"/>
            <w:vAlign w:val="center"/>
            <w:hideMark/>
          </w:tcPr>
          <w:p w14:paraId="76A04934" w14:textId="77777777" w:rsidR="00EB2A8A" w:rsidRPr="00EB2A8A" w:rsidRDefault="00EB2A8A" w:rsidP="006645EB">
            <w:pPr>
              <w:spacing w:line="360" w:lineRule="auto"/>
              <w:rPr>
                <w:sz w:val="20"/>
                <w:szCs w:val="20"/>
              </w:rPr>
            </w:pPr>
          </w:p>
        </w:tc>
        <w:tc>
          <w:tcPr>
            <w:tcW w:w="0" w:type="auto"/>
            <w:vAlign w:val="center"/>
            <w:hideMark/>
          </w:tcPr>
          <w:p w14:paraId="7E254E37" w14:textId="77777777" w:rsidR="00EB2A8A" w:rsidRPr="00EB2A8A" w:rsidRDefault="00EB2A8A" w:rsidP="006645EB">
            <w:pPr>
              <w:spacing w:line="360" w:lineRule="auto"/>
              <w:rPr>
                <w:sz w:val="20"/>
                <w:szCs w:val="20"/>
              </w:rPr>
            </w:pPr>
          </w:p>
        </w:tc>
        <w:tc>
          <w:tcPr>
            <w:tcW w:w="0" w:type="auto"/>
            <w:vAlign w:val="center"/>
            <w:hideMark/>
          </w:tcPr>
          <w:p w14:paraId="78369DC5" w14:textId="77777777" w:rsidR="00EB2A8A" w:rsidRPr="00EB2A8A" w:rsidRDefault="00EB2A8A" w:rsidP="006645EB">
            <w:pPr>
              <w:spacing w:line="360" w:lineRule="auto"/>
              <w:rPr>
                <w:sz w:val="20"/>
                <w:szCs w:val="20"/>
              </w:rPr>
            </w:pPr>
          </w:p>
        </w:tc>
        <w:tc>
          <w:tcPr>
            <w:tcW w:w="0" w:type="auto"/>
            <w:vAlign w:val="center"/>
            <w:hideMark/>
          </w:tcPr>
          <w:p w14:paraId="624F9044" w14:textId="77777777" w:rsidR="00EB2A8A" w:rsidRPr="00EB2A8A" w:rsidRDefault="00EB2A8A" w:rsidP="006645EB">
            <w:pPr>
              <w:spacing w:line="360" w:lineRule="auto"/>
              <w:rPr>
                <w:sz w:val="20"/>
                <w:szCs w:val="20"/>
              </w:rPr>
            </w:pPr>
          </w:p>
        </w:tc>
        <w:tc>
          <w:tcPr>
            <w:tcW w:w="0" w:type="auto"/>
            <w:vAlign w:val="center"/>
            <w:hideMark/>
          </w:tcPr>
          <w:p w14:paraId="215E6ABB" w14:textId="77777777" w:rsidR="00EB2A8A" w:rsidRPr="00EB2A8A" w:rsidRDefault="00EB2A8A" w:rsidP="006645EB">
            <w:pPr>
              <w:spacing w:line="360" w:lineRule="auto"/>
              <w:rPr>
                <w:sz w:val="20"/>
                <w:szCs w:val="20"/>
              </w:rPr>
            </w:pPr>
          </w:p>
        </w:tc>
      </w:tr>
      <w:tr w:rsidR="00EB2A8A" w:rsidRPr="00EB2A8A" w14:paraId="282D598D" w14:textId="77777777" w:rsidTr="00A84091">
        <w:trPr>
          <w:tblCellSpacing w:w="15" w:type="dxa"/>
        </w:trPr>
        <w:tc>
          <w:tcPr>
            <w:tcW w:w="0" w:type="auto"/>
            <w:vAlign w:val="center"/>
            <w:hideMark/>
          </w:tcPr>
          <w:p w14:paraId="01E09B66" w14:textId="77777777" w:rsidR="00EB2A8A" w:rsidRPr="00EB2A8A" w:rsidRDefault="00EB2A8A" w:rsidP="006645EB">
            <w:pPr>
              <w:spacing w:line="360" w:lineRule="auto"/>
              <w:rPr>
                <w:szCs w:val="24"/>
              </w:rPr>
            </w:pPr>
            <w:r w:rsidRPr="00EB2A8A">
              <w:rPr>
                <w:szCs w:val="24"/>
              </w:rPr>
              <w:t>Literature Search</w:t>
            </w:r>
          </w:p>
        </w:tc>
        <w:tc>
          <w:tcPr>
            <w:tcW w:w="0" w:type="auto"/>
            <w:vAlign w:val="center"/>
            <w:hideMark/>
          </w:tcPr>
          <w:p w14:paraId="20B6441D"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0B5FDEE3"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77F6667B"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42C6697B"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50C963A2" w14:textId="77777777" w:rsidR="00EB2A8A" w:rsidRPr="00EB2A8A" w:rsidRDefault="00EB2A8A" w:rsidP="006645EB">
            <w:pPr>
              <w:spacing w:line="360" w:lineRule="auto"/>
              <w:rPr>
                <w:szCs w:val="24"/>
              </w:rPr>
            </w:pPr>
          </w:p>
        </w:tc>
        <w:tc>
          <w:tcPr>
            <w:tcW w:w="0" w:type="auto"/>
            <w:vAlign w:val="center"/>
            <w:hideMark/>
          </w:tcPr>
          <w:p w14:paraId="5900106C" w14:textId="77777777" w:rsidR="00EB2A8A" w:rsidRPr="00EB2A8A" w:rsidRDefault="00EB2A8A" w:rsidP="006645EB">
            <w:pPr>
              <w:spacing w:line="360" w:lineRule="auto"/>
              <w:rPr>
                <w:sz w:val="20"/>
                <w:szCs w:val="20"/>
              </w:rPr>
            </w:pPr>
          </w:p>
        </w:tc>
        <w:tc>
          <w:tcPr>
            <w:tcW w:w="0" w:type="auto"/>
            <w:vAlign w:val="center"/>
            <w:hideMark/>
          </w:tcPr>
          <w:p w14:paraId="7282DF84" w14:textId="77777777" w:rsidR="00EB2A8A" w:rsidRPr="00EB2A8A" w:rsidRDefault="00EB2A8A" w:rsidP="006645EB">
            <w:pPr>
              <w:spacing w:line="360" w:lineRule="auto"/>
              <w:rPr>
                <w:sz w:val="20"/>
                <w:szCs w:val="20"/>
              </w:rPr>
            </w:pPr>
          </w:p>
        </w:tc>
        <w:tc>
          <w:tcPr>
            <w:tcW w:w="0" w:type="auto"/>
            <w:vAlign w:val="center"/>
            <w:hideMark/>
          </w:tcPr>
          <w:p w14:paraId="21C5B474" w14:textId="77777777" w:rsidR="00EB2A8A" w:rsidRPr="00EB2A8A" w:rsidRDefault="00EB2A8A" w:rsidP="006645EB">
            <w:pPr>
              <w:spacing w:line="360" w:lineRule="auto"/>
              <w:rPr>
                <w:sz w:val="20"/>
                <w:szCs w:val="20"/>
              </w:rPr>
            </w:pPr>
          </w:p>
        </w:tc>
        <w:tc>
          <w:tcPr>
            <w:tcW w:w="0" w:type="auto"/>
            <w:vAlign w:val="center"/>
            <w:hideMark/>
          </w:tcPr>
          <w:p w14:paraId="38A89664" w14:textId="77777777" w:rsidR="00EB2A8A" w:rsidRPr="00EB2A8A" w:rsidRDefault="00EB2A8A" w:rsidP="006645EB">
            <w:pPr>
              <w:spacing w:line="360" w:lineRule="auto"/>
              <w:rPr>
                <w:sz w:val="20"/>
                <w:szCs w:val="20"/>
              </w:rPr>
            </w:pPr>
          </w:p>
        </w:tc>
        <w:tc>
          <w:tcPr>
            <w:tcW w:w="0" w:type="auto"/>
            <w:vAlign w:val="center"/>
            <w:hideMark/>
          </w:tcPr>
          <w:p w14:paraId="369E4269" w14:textId="77777777" w:rsidR="00EB2A8A" w:rsidRPr="00EB2A8A" w:rsidRDefault="00EB2A8A" w:rsidP="006645EB">
            <w:pPr>
              <w:spacing w:line="360" w:lineRule="auto"/>
              <w:rPr>
                <w:sz w:val="20"/>
                <w:szCs w:val="20"/>
              </w:rPr>
            </w:pPr>
          </w:p>
        </w:tc>
        <w:tc>
          <w:tcPr>
            <w:tcW w:w="0" w:type="auto"/>
            <w:vAlign w:val="center"/>
            <w:hideMark/>
          </w:tcPr>
          <w:p w14:paraId="706685F1" w14:textId="77777777" w:rsidR="00EB2A8A" w:rsidRPr="00EB2A8A" w:rsidRDefault="00EB2A8A" w:rsidP="006645EB">
            <w:pPr>
              <w:spacing w:line="360" w:lineRule="auto"/>
              <w:rPr>
                <w:sz w:val="20"/>
                <w:szCs w:val="20"/>
              </w:rPr>
            </w:pPr>
          </w:p>
        </w:tc>
      </w:tr>
      <w:tr w:rsidR="00EB2A8A" w:rsidRPr="00EB2A8A" w14:paraId="35EC304F" w14:textId="77777777" w:rsidTr="00A84091">
        <w:trPr>
          <w:tblCellSpacing w:w="15" w:type="dxa"/>
        </w:trPr>
        <w:tc>
          <w:tcPr>
            <w:tcW w:w="0" w:type="auto"/>
            <w:vAlign w:val="center"/>
            <w:hideMark/>
          </w:tcPr>
          <w:p w14:paraId="6ED13862" w14:textId="77777777" w:rsidR="00EB2A8A" w:rsidRPr="00EB2A8A" w:rsidRDefault="00EB2A8A" w:rsidP="006645EB">
            <w:pPr>
              <w:spacing w:line="360" w:lineRule="auto"/>
              <w:rPr>
                <w:szCs w:val="24"/>
              </w:rPr>
            </w:pPr>
            <w:r w:rsidRPr="00EB2A8A">
              <w:rPr>
                <w:szCs w:val="24"/>
              </w:rPr>
              <w:t>Literature Review Writing</w:t>
            </w:r>
          </w:p>
        </w:tc>
        <w:tc>
          <w:tcPr>
            <w:tcW w:w="0" w:type="auto"/>
            <w:vAlign w:val="center"/>
            <w:hideMark/>
          </w:tcPr>
          <w:p w14:paraId="6B6CF059" w14:textId="77777777" w:rsidR="00EB2A8A" w:rsidRPr="00EB2A8A" w:rsidRDefault="00EB2A8A" w:rsidP="006645EB">
            <w:pPr>
              <w:spacing w:line="360" w:lineRule="auto"/>
              <w:rPr>
                <w:szCs w:val="24"/>
              </w:rPr>
            </w:pPr>
          </w:p>
        </w:tc>
        <w:tc>
          <w:tcPr>
            <w:tcW w:w="0" w:type="auto"/>
            <w:vAlign w:val="center"/>
            <w:hideMark/>
          </w:tcPr>
          <w:p w14:paraId="4D4D8423"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31D30BA8"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0872F6D0"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3D7347AE"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0A91A7F2"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10E49834" w14:textId="77777777" w:rsidR="00EB2A8A" w:rsidRPr="00EB2A8A" w:rsidRDefault="00EB2A8A" w:rsidP="006645EB">
            <w:pPr>
              <w:spacing w:line="360" w:lineRule="auto"/>
              <w:rPr>
                <w:szCs w:val="24"/>
              </w:rPr>
            </w:pPr>
          </w:p>
        </w:tc>
        <w:tc>
          <w:tcPr>
            <w:tcW w:w="0" w:type="auto"/>
            <w:vAlign w:val="center"/>
            <w:hideMark/>
          </w:tcPr>
          <w:p w14:paraId="2CAFB997" w14:textId="77777777" w:rsidR="00EB2A8A" w:rsidRPr="00EB2A8A" w:rsidRDefault="00EB2A8A" w:rsidP="006645EB">
            <w:pPr>
              <w:spacing w:line="360" w:lineRule="auto"/>
              <w:rPr>
                <w:sz w:val="20"/>
                <w:szCs w:val="20"/>
              </w:rPr>
            </w:pPr>
          </w:p>
        </w:tc>
        <w:tc>
          <w:tcPr>
            <w:tcW w:w="0" w:type="auto"/>
            <w:vAlign w:val="center"/>
            <w:hideMark/>
          </w:tcPr>
          <w:p w14:paraId="6C6FA042" w14:textId="77777777" w:rsidR="00EB2A8A" w:rsidRPr="00EB2A8A" w:rsidRDefault="00EB2A8A" w:rsidP="006645EB">
            <w:pPr>
              <w:spacing w:line="360" w:lineRule="auto"/>
              <w:rPr>
                <w:sz w:val="20"/>
                <w:szCs w:val="20"/>
              </w:rPr>
            </w:pPr>
          </w:p>
        </w:tc>
        <w:tc>
          <w:tcPr>
            <w:tcW w:w="0" w:type="auto"/>
            <w:vAlign w:val="center"/>
            <w:hideMark/>
          </w:tcPr>
          <w:p w14:paraId="1163EBFB" w14:textId="77777777" w:rsidR="00EB2A8A" w:rsidRPr="00EB2A8A" w:rsidRDefault="00EB2A8A" w:rsidP="006645EB">
            <w:pPr>
              <w:spacing w:line="360" w:lineRule="auto"/>
              <w:rPr>
                <w:sz w:val="20"/>
                <w:szCs w:val="20"/>
              </w:rPr>
            </w:pPr>
          </w:p>
        </w:tc>
        <w:tc>
          <w:tcPr>
            <w:tcW w:w="0" w:type="auto"/>
            <w:vAlign w:val="center"/>
            <w:hideMark/>
          </w:tcPr>
          <w:p w14:paraId="4160B428" w14:textId="77777777" w:rsidR="00EB2A8A" w:rsidRPr="00EB2A8A" w:rsidRDefault="00EB2A8A" w:rsidP="006645EB">
            <w:pPr>
              <w:spacing w:line="360" w:lineRule="auto"/>
              <w:rPr>
                <w:sz w:val="20"/>
                <w:szCs w:val="20"/>
              </w:rPr>
            </w:pPr>
          </w:p>
        </w:tc>
      </w:tr>
      <w:tr w:rsidR="00EB2A8A" w:rsidRPr="00EB2A8A" w14:paraId="0C2E6506" w14:textId="77777777" w:rsidTr="00A84091">
        <w:trPr>
          <w:tblCellSpacing w:w="15" w:type="dxa"/>
        </w:trPr>
        <w:tc>
          <w:tcPr>
            <w:tcW w:w="0" w:type="auto"/>
            <w:vAlign w:val="center"/>
            <w:hideMark/>
          </w:tcPr>
          <w:p w14:paraId="41060F01" w14:textId="77777777" w:rsidR="00EB2A8A" w:rsidRPr="00EB2A8A" w:rsidRDefault="00EB2A8A" w:rsidP="006645EB">
            <w:pPr>
              <w:spacing w:line="360" w:lineRule="auto"/>
              <w:rPr>
                <w:szCs w:val="24"/>
              </w:rPr>
            </w:pPr>
            <w:r w:rsidRPr="00EB2A8A">
              <w:rPr>
                <w:szCs w:val="24"/>
              </w:rPr>
              <w:t>Data Collection</w:t>
            </w:r>
          </w:p>
        </w:tc>
        <w:tc>
          <w:tcPr>
            <w:tcW w:w="0" w:type="auto"/>
            <w:vAlign w:val="center"/>
            <w:hideMark/>
          </w:tcPr>
          <w:p w14:paraId="207A7E12" w14:textId="77777777" w:rsidR="00EB2A8A" w:rsidRPr="00EB2A8A" w:rsidRDefault="00EB2A8A" w:rsidP="006645EB">
            <w:pPr>
              <w:spacing w:line="360" w:lineRule="auto"/>
              <w:rPr>
                <w:szCs w:val="24"/>
              </w:rPr>
            </w:pPr>
          </w:p>
        </w:tc>
        <w:tc>
          <w:tcPr>
            <w:tcW w:w="0" w:type="auto"/>
            <w:vAlign w:val="center"/>
            <w:hideMark/>
          </w:tcPr>
          <w:p w14:paraId="164330D0" w14:textId="77777777" w:rsidR="00EB2A8A" w:rsidRPr="00EB2A8A" w:rsidRDefault="00EB2A8A" w:rsidP="006645EB">
            <w:pPr>
              <w:spacing w:line="360" w:lineRule="auto"/>
              <w:rPr>
                <w:sz w:val="20"/>
                <w:szCs w:val="20"/>
              </w:rPr>
            </w:pPr>
          </w:p>
        </w:tc>
        <w:tc>
          <w:tcPr>
            <w:tcW w:w="0" w:type="auto"/>
            <w:vAlign w:val="center"/>
            <w:hideMark/>
          </w:tcPr>
          <w:p w14:paraId="2AB45EDA"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64A78904"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0A4044A9"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5E96B194"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56275EB8" w14:textId="77777777" w:rsidR="00EB2A8A" w:rsidRPr="00EB2A8A" w:rsidRDefault="00EB2A8A" w:rsidP="006645EB">
            <w:pPr>
              <w:spacing w:line="360" w:lineRule="auto"/>
              <w:rPr>
                <w:szCs w:val="24"/>
              </w:rPr>
            </w:pPr>
          </w:p>
        </w:tc>
        <w:tc>
          <w:tcPr>
            <w:tcW w:w="0" w:type="auto"/>
            <w:vAlign w:val="center"/>
            <w:hideMark/>
          </w:tcPr>
          <w:p w14:paraId="3F699E86" w14:textId="77777777" w:rsidR="00EB2A8A" w:rsidRPr="00EB2A8A" w:rsidRDefault="00EB2A8A" w:rsidP="006645EB">
            <w:pPr>
              <w:spacing w:line="360" w:lineRule="auto"/>
              <w:rPr>
                <w:sz w:val="20"/>
                <w:szCs w:val="20"/>
              </w:rPr>
            </w:pPr>
          </w:p>
        </w:tc>
        <w:tc>
          <w:tcPr>
            <w:tcW w:w="0" w:type="auto"/>
            <w:vAlign w:val="center"/>
            <w:hideMark/>
          </w:tcPr>
          <w:p w14:paraId="51F340D0" w14:textId="77777777" w:rsidR="00EB2A8A" w:rsidRPr="00EB2A8A" w:rsidRDefault="00EB2A8A" w:rsidP="006645EB">
            <w:pPr>
              <w:spacing w:line="360" w:lineRule="auto"/>
              <w:rPr>
                <w:sz w:val="20"/>
                <w:szCs w:val="20"/>
              </w:rPr>
            </w:pPr>
          </w:p>
        </w:tc>
        <w:tc>
          <w:tcPr>
            <w:tcW w:w="0" w:type="auto"/>
            <w:vAlign w:val="center"/>
            <w:hideMark/>
          </w:tcPr>
          <w:p w14:paraId="7C0A45FF" w14:textId="77777777" w:rsidR="00EB2A8A" w:rsidRPr="00EB2A8A" w:rsidRDefault="00EB2A8A" w:rsidP="006645EB">
            <w:pPr>
              <w:spacing w:line="360" w:lineRule="auto"/>
              <w:rPr>
                <w:sz w:val="20"/>
                <w:szCs w:val="20"/>
              </w:rPr>
            </w:pPr>
          </w:p>
        </w:tc>
        <w:tc>
          <w:tcPr>
            <w:tcW w:w="0" w:type="auto"/>
            <w:vAlign w:val="center"/>
            <w:hideMark/>
          </w:tcPr>
          <w:p w14:paraId="312C510E" w14:textId="77777777" w:rsidR="00EB2A8A" w:rsidRPr="00EB2A8A" w:rsidRDefault="00EB2A8A" w:rsidP="006645EB">
            <w:pPr>
              <w:spacing w:line="360" w:lineRule="auto"/>
              <w:rPr>
                <w:sz w:val="20"/>
                <w:szCs w:val="20"/>
              </w:rPr>
            </w:pPr>
          </w:p>
        </w:tc>
      </w:tr>
      <w:tr w:rsidR="00EB2A8A" w:rsidRPr="00EB2A8A" w14:paraId="08F6C882" w14:textId="77777777" w:rsidTr="00A84091">
        <w:trPr>
          <w:tblCellSpacing w:w="15" w:type="dxa"/>
        </w:trPr>
        <w:tc>
          <w:tcPr>
            <w:tcW w:w="0" w:type="auto"/>
            <w:vAlign w:val="center"/>
            <w:hideMark/>
          </w:tcPr>
          <w:p w14:paraId="6AE64FF9" w14:textId="77777777" w:rsidR="00EB2A8A" w:rsidRPr="00EB2A8A" w:rsidRDefault="00EB2A8A" w:rsidP="006645EB">
            <w:pPr>
              <w:spacing w:line="360" w:lineRule="auto"/>
              <w:rPr>
                <w:szCs w:val="24"/>
              </w:rPr>
            </w:pPr>
            <w:r w:rsidRPr="00EB2A8A">
              <w:rPr>
                <w:szCs w:val="24"/>
              </w:rPr>
              <w:t>Data Analysis</w:t>
            </w:r>
          </w:p>
        </w:tc>
        <w:tc>
          <w:tcPr>
            <w:tcW w:w="0" w:type="auto"/>
            <w:vAlign w:val="center"/>
            <w:hideMark/>
          </w:tcPr>
          <w:p w14:paraId="2096F786" w14:textId="77777777" w:rsidR="00EB2A8A" w:rsidRPr="00EB2A8A" w:rsidRDefault="00EB2A8A" w:rsidP="006645EB">
            <w:pPr>
              <w:spacing w:line="360" w:lineRule="auto"/>
              <w:rPr>
                <w:szCs w:val="24"/>
              </w:rPr>
            </w:pPr>
          </w:p>
        </w:tc>
        <w:tc>
          <w:tcPr>
            <w:tcW w:w="0" w:type="auto"/>
            <w:vAlign w:val="center"/>
            <w:hideMark/>
          </w:tcPr>
          <w:p w14:paraId="5AA29117" w14:textId="77777777" w:rsidR="00EB2A8A" w:rsidRPr="00EB2A8A" w:rsidRDefault="00EB2A8A" w:rsidP="006645EB">
            <w:pPr>
              <w:spacing w:line="360" w:lineRule="auto"/>
              <w:rPr>
                <w:sz w:val="20"/>
                <w:szCs w:val="20"/>
              </w:rPr>
            </w:pPr>
          </w:p>
        </w:tc>
        <w:tc>
          <w:tcPr>
            <w:tcW w:w="0" w:type="auto"/>
            <w:vAlign w:val="center"/>
            <w:hideMark/>
          </w:tcPr>
          <w:p w14:paraId="29A50F26" w14:textId="77777777" w:rsidR="00EB2A8A" w:rsidRPr="00EB2A8A" w:rsidRDefault="00EB2A8A" w:rsidP="006645EB">
            <w:pPr>
              <w:spacing w:line="360" w:lineRule="auto"/>
              <w:rPr>
                <w:sz w:val="20"/>
                <w:szCs w:val="20"/>
              </w:rPr>
            </w:pPr>
          </w:p>
        </w:tc>
        <w:tc>
          <w:tcPr>
            <w:tcW w:w="0" w:type="auto"/>
            <w:vAlign w:val="center"/>
            <w:hideMark/>
          </w:tcPr>
          <w:p w14:paraId="3C42FEF2" w14:textId="77777777" w:rsidR="00EB2A8A" w:rsidRPr="00EB2A8A" w:rsidRDefault="00EB2A8A" w:rsidP="006645EB">
            <w:pPr>
              <w:spacing w:line="360" w:lineRule="auto"/>
              <w:rPr>
                <w:sz w:val="20"/>
                <w:szCs w:val="20"/>
              </w:rPr>
            </w:pPr>
          </w:p>
        </w:tc>
        <w:tc>
          <w:tcPr>
            <w:tcW w:w="0" w:type="auto"/>
            <w:vAlign w:val="center"/>
            <w:hideMark/>
          </w:tcPr>
          <w:p w14:paraId="713B5118"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0BA2F4FE"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059D5DB6"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0120D3C1"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63685546" w14:textId="77777777" w:rsidR="00EB2A8A" w:rsidRPr="00EB2A8A" w:rsidRDefault="00EB2A8A" w:rsidP="006645EB">
            <w:pPr>
              <w:spacing w:line="360" w:lineRule="auto"/>
              <w:rPr>
                <w:szCs w:val="24"/>
              </w:rPr>
            </w:pPr>
          </w:p>
        </w:tc>
        <w:tc>
          <w:tcPr>
            <w:tcW w:w="0" w:type="auto"/>
            <w:vAlign w:val="center"/>
            <w:hideMark/>
          </w:tcPr>
          <w:p w14:paraId="349C472E" w14:textId="77777777" w:rsidR="00EB2A8A" w:rsidRPr="00EB2A8A" w:rsidRDefault="00EB2A8A" w:rsidP="006645EB">
            <w:pPr>
              <w:spacing w:line="360" w:lineRule="auto"/>
              <w:rPr>
                <w:sz w:val="20"/>
                <w:szCs w:val="20"/>
              </w:rPr>
            </w:pPr>
          </w:p>
        </w:tc>
        <w:tc>
          <w:tcPr>
            <w:tcW w:w="0" w:type="auto"/>
            <w:vAlign w:val="center"/>
            <w:hideMark/>
          </w:tcPr>
          <w:p w14:paraId="6A639277" w14:textId="77777777" w:rsidR="00EB2A8A" w:rsidRPr="00EB2A8A" w:rsidRDefault="00EB2A8A" w:rsidP="006645EB">
            <w:pPr>
              <w:spacing w:line="360" w:lineRule="auto"/>
              <w:rPr>
                <w:sz w:val="20"/>
                <w:szCs w:val="20"/>
              </w:rPr>
            </w:pPr>
          </w:p>
        </w:tc>
      </w:tr>
      <w:tr w:rsidR="00EB2A8A" w:rsidRPr="00EB2A8A" w14:paraId="79F8F108" w14:textId="77777777" w:rsidTr="00A84091">
        <w:trPr>
          <w:tblCellSpacing w:w="15" w:type="dxa"/>
        </w:trPr>
        <w:tc>
          <w:tcPr>
            <w:tcW w:w="0" w:type="auto"/>
            <w:vAlign w:val="center"/>
            <w:hideMark/>
          </w:tcPr>
          <w:p w14:paraId="7E76DE91" w14:textId="77777777" w:rsidR="00EB2A8A" w:rsidRPr="00EB2A8A" w:rsidRDefault="00EB2A8A" w:rsidP="006645EB">
            <w:pPr>
              <w:spacing w:line="360" w:lineRule="auto"/>
              <w:rPr>
                <w:szCs w:val="24"/>
              </w:rPr>
            </w:pPr>
            <w:r w:rsidRPr="00EB2A8A">
              <w:rPr>
                <w:szCs w:val="24"/>
              </w:rPr>
              <w:t>Chapter Writing</w:t>
            </w:r>
          </w:p>
        </w:tc>
        <w:tc>
          <w:tcPr>
            <w:tcW w:w="0" w:type="auto"/>
            <w:vAlign w:val="center"/>
            <w:hideMark/>
          </w:tcPr>
          <w:p w14:paraId="31455B7C" w14:textId="77777777" w:rsidR="00EB2A8A" w:rsidRPr="00EB2A8A" w:rsidRDefault="00EB2A8A" w:rsidP="006645EB">
            <w:pPr>
              <w:spacing w:line="360" w:lineRule="auto"/>
              <w:rPr>
                <w:szCs w:val="24"/>
              </w:rPr>
            </w:pPr>
          </w:p>
        </w:tc>
        <w:tc>
          <w:tcPr>
            <w:tcW w:w="0" w:type="auto"/>
            <w:vAlign w:val="center"/>
            <w:hideMark/>
          </w:tcPr>
          <w:p w14:paraId="4CD372CC" w14:textId="77777777" w:rsidR="00EB2A8A" w:rsidRPr="00EB2A8A" w:rsidRDefault="00EB2A8A" w:rsidP="006645EB">
            <w:pPr>
              <w:spacing w:line="360" w:lineRule="auto"/>
              <w:rPr>
                <w:sz w:val="20"/>
                <w:szCs w:val="20"/>
              </w:rPr>
            </w:pPr>
          </w:p>
        </w:tc>
        <w:tc>
          <w:tcPr>
            <w:tcW w:w="0" w:type="auto"/>
            <w:vAlign w:val="center"/>
            <w:hideMark/>
          </w:tcPr>
          <w:p w14:paraId="66E7D246" w14:textId="77777777" w:rsidR="00EB2A8A" w:rsidRPr="00EB2A8A" w:rsidRDefault="00EB2A8A" w:rsidP="006645EB">
            <w:pPr>
              <w:spacing w:line="360" w:lineRule="auto"/>
              <w:rPr>
                <w:sz w:val="20"/>
                <w:szCs w:val="20"/>
              </w:rPr>
            </w:pPr>
          </w:p>
        </w:tc>
        <w:tc>
          <w:tcPr>
            <w:tcW w:w="0" w:type="auto"/>
            <w:vAlign w:val="center"/>
            <w:hideMark/>
          </w:tcPr>
          <w:p w14:paraId="667AC349" w14:textId="77777777" w:rsidR="00EB2A8A" w:rsidRPr="00EB2A8A" w:rsidRDefault="00EB2A8A" w:rsidP="006645EB">
            <w:pPr>
              <w:spacing w:line="360" w:lineRule="auto"/>
              <w:rPr>
                <w:sz w:val="20"/>
                <w:szCs w:val="20"/>
              </w:rPr>
            </w:pPr>
          </w:p>
        </w:tc>
        <w:tc>
          <w:tcPr>
            <w:tcW w:w="0" w:type="auto"/>
            <w:vAlign w:val="center"/>
            <w:hideMark/>
          </w:tcPr>
          <w:p w14:paraId="0EA2AB07" w14:textId="77777777" w:rsidR="00EB2A8A" w:rsidRPr="00EB2A8A" w:rsidRDefault="00EB2A8A" w:rsidP="006645EB">
            <w:pPr>
              <w:spacing w:line="360" w:lineRule="auto"/>
              <w:rPr>
                <w:sz w:val="20"/>
                <w:szCs w:val="20"/>
              </w:rPr>
            </w:pPr>
          </w:p>
        </w:tc>
        <w:tc>
          <w:tcPr>
            <w:tcW w:w="0" w:type="auto"/>
            <w:vAlign w:val="center"/>
            <w:hideMark/>
          </w:tcPr>
          <w:p w14:paraId="1187E76A"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25C58601"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25B2AC8E"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52929568"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5C7A9E1B" w14:textId="77777777" w:rsidR="00EB2A8A" w:rsidRPr="00EB2A8A" w:rsidRDefault="00EB2A8A" w:rsidP="006645EB">
            <w:pPr>
              <w:spacing w:line="360" w:lineRule="auto"/>
              <w:rPr>
                <w:szCs w:val="24"/>
              </w:rPr>
            </w:pPr>
          </w:p>
        </w:tc>
        <w:tc>
          <w:tcPr>
            <w:tcW w:w="0" w:type="auto"/>
            <w:vAlign w:val="center"/>
            <w:hideMark/>
          </w:tcPr>
          <w:p w14:paraId="67105E27" w14:textId="77777777" w:rsidR="00EB2A8A" w:rsidRPr="00EB2A8A" w:rsidRDefault="00EB2A8A" w:rsidP="006645EB">
            <w:pPr>
              <w:spacing w:line="360" w:lineRule="auto"/>
              <w:rPr>
                <w:sz w:val="20"/>
                <w:szCs w:val="20"/>
              </w:rPr>
            </w:pPr>
          </w:p>
        </w:tc>
      </w:tr>
      <w:tr w:rsidR="00EB2A8A" w:rsidRPr="00EB2A8A" w14:paraId="29B1C43B" w14:textId="77777777" w:rsidTr="00A84091">
        <w:trPr>
          <w:tblCellSpacing w:w="15" w:type="dxa"/>
        </w:trPr>
        <w:tc>
          <w:tcPr>
            <w:tcW w:w="0" w:type="auto"/>
            <w:vAlign w:val="center"/>
            <w:hideMark/>
          </w:tcPr>
          <w:p w14:paraId="5E43AB34" w14:textId="77777777" w:rsidR="00EB2A8A" w:rsidRPr="00EB2A8A" w:rsidRDefault="00EB2A8A" w:rsidP="006645EB">
            <w:pPr>
              <w:spacing w:line="360" w:lineRule="auto"/>
              <w:rPr>
                <w:szCs w:val="24"/>
              </w:rPr>
            </w:pPr>
            <w:r w:rsidRPr="00EB2A8A">
              <w:rPr>
                <w:szCs w:val="24"/>
              </w:rPr>
              <w:t>Editing and Revision</w:t>
            </w:r>
          </w:p>
        </w:tc>
        <w:tc>
          <w:tcPr>
            <w:tcW w:w="0" w:type="auto"/>
            <w:vAlign w:val="center"/>
            <w:hideMark/>
          </w:tcPr>
          <w:p w14:paraId="650BC7EC" w14:textId="77777777" w:rsidR="00EB2A8A" w:rsidRPr="00EB2A8A" w:rsidRDefault="00EB2A8A" w:rsidP="006645EB">
            <w:pPr>
              <w:spacing w:line="360" w:lineRule="auto"/>
              <w:rPr>
                <w:szCs w:val="24"/>
              </w:rPr>
            </w:pPr>
          </w:p>
        </w:tc>
        <w:tc>
          <w:tcPr>
            <w:tcW w:w="0" w:type="auto"/>
            <w:vAlign w:val="center"/>
            <w:hideMark/>
          </w:tcPr>
          <w:p w14:paraId="1001A75E" w14:textId="77777777" w:rsidR="00EB2A8A" w:rsidRPr="00EB2A8A" w:rsidRDefault="00EB2A8A" w:rsidP="006645EB">
            <w:pPr>
              <w:spacing w:line="360" w:lineRule="auto"/>
              <w:rPr>
                <w:sz w:val="20"/>
                <w:szCs w:val="20"/>
              </w:rPr>
            </w:pPr>
          </w:p>
        </w:tc>
        <w:tc>
          <w:tcPr>
            <w:tcW w:w="0" w:type="auto"/>
            <w:vAlign w:val="center"/>
            <w:hideMark/>
          </w:tcPr>
          <w:p w14:paraId="2A7E7394" w14:textId="77777777" w:rsidR="00EB2A8A" w:rsidRPr="00EB2A8A" w:rsidRDefault="00EB2A8A" w:rsidP="006645EB">
            <w:pPr>
              <w:spacing w:line="360" w:lineRule="auto"/>
              <w:rPr>
                <w:sz w:val="20"/>
                <w:szCs w:val="20"/>
              </w:rPr>
            </w:pPr>
          </w:p>
        </w:tc>
        <w:tc>
          <w:tcPr>
            <w:tcW w:w="0" w:type="auto"/>
            <w:vAlign w:val="center"/>
            <w:hideMark/>
          </w:tcPr>
          <w:p w14:paraId="5024B19B" w14:textId="77777777" w:rsidR="00EB2A8A" w:rsidRPr="00EB2A8A" w:rsidRDefault="00EB2A8A" w:rsidP="006645EB">
            <w:pPr>
              <w:spacing w:line="360" w:lineRule="auto"/>
              <w:rPr>
                <w:sz w:val="20"/>
                <w:szCs w:val="20"/>
              </w:rPr>
            </w:pPr>
          </w:p>
        </w:tc>
        <w:tc>
          <w:tcPr>
            <w:tcW w:w="0" w:type="auto"/>
            <w:vAlign w:val="center"/>
            <w:hideMark/>
          </w:tcPr>
          <w:p w14:paraId="2ABE7408" w14:textId="77777777" w:rsidR="00EB2A8A" w:rsidRPr="00EB2A8A" w:rsidRDefault="00EB2A8A" w:rsidP="006645EB">
            <w:pPr>
              <w:spacing w:line="360" w:lineRule="auto"/>
              <w:rPr>
                <w:sz w:val="20"/>
                <w:szCs w:val="20"/>
              </w:rPr>
            </w:pPr>
          </w:p>
        </w:tc>
        <w:tc>
          <w:tcPr>
            <w:tcW w:w="0" w:type="auto"/>
            <w:vAlign w:val="center"/>
            <w:hideMark/>
          </w:tcPr>
          <w:p w14:paraId="67761FE2" w14:textId="77777777" w:rsidR="00EB2A8A" w:rsidRPr="00EB2A8A" w:rsidRDefault="00EB2A8A" w:rsidP="006645EB">
            <w:pPr>
              <w:spacing w:line="360" w:lineRule="auto"/>
              <w:rPr>
                <w:sz w:val="20"/>
                <w:szCs w:val="20"/>
              </w:rPr>
            </w:pPr>
          </w:p>
        </w:tc>
        <w:tc>
          <w:tcPr>
            <w:tcW w:w="0" w:type="auto"/>
            <w:vAlign w:val="center"/>
            <w:hideMark/>
          </w:tcPr>
          <w:p w14:paraId="39B21E28" w14:textId="77777777" w:rsidR="00EB2A8A" w:rsidRPr="00EB2A8A" w:rsidRDefault="00EB2A8A" w:rsidP="006645EB">
            <w:pPr>
              <w:spacing w:line="360" w:lineRule="auto"/>
              <w:rPr>
                <w:sz w:val="20"/>
                <w:szCs w:val="20"/>
              </w:rPr>
            </w:pPr>
          </w:p>
        </w:tc>
        <w:tc>
          <w:tcPr>
            <w:tcW w:w="0" w:type="auto"/>
            <w:vAlign w:val="center"/>
            <w:hideMark/>
          </w:tcPr>
          <w:p w14:paraId="013BC472"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6CEBE9B5"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3171A99C"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7084976A" w14:textId="77777777" w:rsidR="00EB2A8A" w:rsidRPr="00EB2A8A" w:rsidRDefault="00EB2A8A" w:rsidP="006645EB">
            <w:pPr>
              <w:spacing w:line="360" w:lineRule="auto"/>
              <w:rPr>
                <w:szCs w:val="24"/>
              </w:rPr>
            </w:pPr>
          </w:p>
        </w:tc>
      </w:tr>
      <w:tr w:rsidR="00EB2A8A" w:rsidRPr="00EB2A8A" w14:paraId="2D6F8B45" w14:textId="77777777" w:rsidTr="00A84091">
        <w:trPr>
          <w:tblCellSpacing w:w="15" w:type="dxa"/>
        </w:trPr>
        <w:tc>
          <w:tcPr>
            <w:tcW w:w="0" w:type="auto"/>
            <w:vAlign w:val="center"/>
            <w:hideMark/>
          </w:tcPr>
          <w:p w14:paraId="23C1D5B1" w14:textId="77777777" w:rsidR="00EB2A8A" w:rsidRPr="00EB2A8A" w:rsidRDefault="00EB2A8A" w:rsidP="006645EB">
            <w:pPr>
              <w:spacing w:line="360" w:lineRule="auto"/>
              <w:rPr>
                <w:szCs w:val="24"/>
              </w:rPr>
            </w:pPr>
            <w:r w:rsidRPr="00EB2A8A">
              <w:rPr>
                <w:szCs w:val="24"/>
              </w:rPr>
              <w:t>Final Proofreading</w:t>
            </w:r>
          </w:p>
        </w:tc>
        <w:tc>
          <w:tcPr>
            <w:tcW w:w="0" w:type="auto"/>
            <w:vAlign w:val="center"/>
            <w:hideMark/>
          </w:tcPr>
          <w:p w14:paraId="5E2F9B00" w14:textId="77777777" w:rsidR="00EB2A8A" w:rsidRPr="00EB2A8A" w:rsidRDefault="00EB2A8A" w:rsidP="006645EB">
            <w:pPr>
              <w:spacing w:line="360" w:lineRule="auto"/>
              <w:rPr>
                <w:szCs w:val="24"/>
              </w:rPr>
            </w:pPr>
          </w:p>
        </w:tc>
        <w:tc>
          <w:tcPr>
            <w:tcW w:w="0" w:type="auto"/>
            <w:vAlign w:val="center"/>
            <w:hideMark/>
          </w:tcPr>
          <w:p w14:paraId="635A3593" w14:textId="77777777" w:rsidR="00EB2A8A" w:rsidRPr="00EB2A8A" w:rsidRDefault="00EB2A8A" w:rsidP="006645EB">
            <w:pPr>
              <w:spacing w:line="360" w:lineRule="auto"/>
              <w:rPr>
                <w:sz w:val="20"/>
                <w:szCs w:val="20"/>
              </w:rPr>
            </w:pPr>
          </w:p>
        </w:tc>
        <w:tc>
          <w:tcPr>
            <w:tcW w:w="0" w:type="auto"/>
            <w:vAlign w:val="center"/>
            <w:hideMark/>
          </w:tcPr>
          <w:p w14:paraId="16C63BCB" w14:textId="77777777" w:rsidR="00EB2A8A" w:rsidRPr="00EB2A8A" w:rsidRDefault="00EB2A8A" w:rsidP="006645EB">
            <w:pPr>
              <w:spacing w:line="360" w:lineRule="auto"/>
              <w:rPr>
                <w:sz w:val="20"/>
                <w:szCs w:val="20"/>
              </w:rPr>
            </w:pPr>
          </w:p>
        </w:tc>
        <w:tc>
          <w:tcPr>
            <w:tcW w:w="0" w:type="auto"/>
            <w:vAlign w:val="center"/>
            <w:hideMark/>
          </w:tcPr>
          <w:p w14:paraId="4DF0AA18" w14:textId="77777777" w:rsidR="00EB2A8A" w:rsidRPr="00EB2A8A" w:rsidRDefault="00EB2A8A" w:rsidP="006645EB">
            <w:pPr>
              <w:spacing w:line="360" w:lineRule="auto"/>
              <w:rPr>
                <w:sz w:val="20"/>
                <w:szCs w:val="20"/>
              </w:rPr>
            </w:pPr>
          </w:p>
        </w:tc>
        <w:tc>
          <w:tcPr>
            <w:tcW w:w="0" w:type="auto"/>
            <w:vAlign w:val="center"/>
            <w:hideMark/>
          </w:tcPr>
          <w:p w14:paraId="24BA4246" w14:textId="77777777" w:rsidR="00EB2A8A" w:rsidRPr="00EB2A8A" w:rsidRDefault="00EB2A8A" w:rsidP="006645EB">
            <w:pPr>
              <w:spacing w:line="360" w:lineRule="auto"/>
              <w:rPr>
                <w:sz w:val="20"/>
                <w:szCs w:val="20"/>
              </w:rPr>
            </w:pPr>
          </w:p>
        </w:tc>
        <w:tc>
          <w:tcPr>
            <w:tcW w:w="0" w:type="auto"/>
            <w:vAlign w:val="center"/>
            <w:hideMark/>
          </w:tcPr>
          <w:p w14:paraId="188D2BF5" w14:textId="77777777" w:rsidR="00EB2A8A" w:rsidRPr="00EB2A8A" w:rsidRDefault="00EB2A8A" w:rsidP="006645EB">
            <w:pPr>
              <w:spacing w:line="360" w:lineRule="auto"/>
              <w:rPr>
                <w:sz w:val="20"/>
                <w:szCs w:val="20"/>
              </w:rPr>
            </w:pPr>
          </w:p>
        </w:tc>
        <w:tc>
          <w:tcPr>
            <w:tcW w:w="0" w:type="auto"/>
            <w:vAlign w:val="center"/>
            <w:hideMark/>
          </w:tcPr>
          <w:p w14:paraId="7ADC1624" w14:textId="77777777" w:rsidR="00EB2A8A" w:rsidRPr="00EB2A8A" w:rsidRDefault="00EB2A8A" w:rsidP="006645EB">
            <w:pPr>
              <w:spacing w:line="360" w:lineRule="auto"/>
              <w:rPr>
                <w:sz w:val="20"/>
                <w:szCs w:val="20"/>
              </w:rPr>
            </w:pPr>
          </w:p>
        </w:tc>
        <w:tc>
          <w:tcPr>
            <w:tcW w:w="0" w:type="auto"/>
            <w:vAlign w:val="center"/>
            <w:hideMark/>
          </w:tcPr>
          <w:p w14:paraId="684A4F7F" w14:textId="77777777" w:rsidR="00EB2A8A" w:rsidRPr="00EB2A8A" w:rsidRDefault="00EB2A8A" w:rsidP="006645EB">
            <w:pPr>
              <w:spacing w:line="360" w:lineRule="auto"/>
              <w:rPr>
                <w:sz w:val="20"/>
                <w:szCs w:val="20"/>
              </w:rPr>
            </w:pPr>
          </w:p>
        </w:tc>
        <w:tc>
          <w:tcPr>
            <w:tcW w:w="0" w:type="auto"/>
            <w:vAlign w:val="center"/>
            <w:hideMark/>
          </w:tcPr>
          <w:p w14:paraId="05D8B50D"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65A65524"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391D205E" w14:textId="77777777" w:rsidR="00EB2A8A" w:rsidRPr="00EB2A8A" w:rsidRDefault="00EB2A8A" w:rsidP="006645EB">
            <w:pPr>
              <w:spacing w:line="360" w:lineRule="auto"/>
              <w:rPr>
                <w:szCs w:val="24"/>
              </w:rPr>
            </w:pPr>
          </w:p>
        </w:tc>
      </w:tr>
      <w:tr w:rsidR="00EB2A8A" w:rsidRPr="00EB2A8A" w14:paraId="280ABE50" w14:textId="77777777" w:rsidTr="00A84091">
        <w:trPr>
          <w:tblCellSpacing w:w="15" w:type="dxa"/>
        </w:trPr>
        <w:tc>
          <w:tcPr>
            <w:tcW w:w="0" w:type="auto"/>
            <w:vAlign w:val="center"/>
            <w:hideMark/>
          </w:tcPr>
          <w:p w14:paraId="2B3E96BB" w14:textId="77777777" w:rsidR="00EB2A8A" w:rsidRPr="00EB2A8A" w:rsidRDefault="00EB2A8A" w:rsidP="006645EB">
            <w:pPr>
              <w:spacing w:line="360" w:lineRule="auto"/>
              <w:rPr>
                <w:szCs w:val="24"/>
              </w:rPr>
            </w:pPr>
            <w:r w:rsidRPr="00EB2A8A">
              <w:rPr>
                <w:szCs w:val="24"/>
              </w:rPr>
              <w:t>Submission Preparation</w:t>
            </w:r>
          </w:p>
        </w:tc>
        <w:tc>
          <w:tcPr>
            <w:tcW w:w="0" w:type="auto"/>
            <w:vAlign w:val="center"/>
            <w:hideMark/>
          </w:tcPr>
          <w:p w14:paraId="1B295469" w14:textId="77777777" w:rsidR="00EB2A8A" w:rsidRPr="00EB2A8A" w:rsidRDefault="00EB2A8A" w:rsidP="006645EB">
            <w:pPr>
              <w:spacing w:line="360" w:lineRule="auto"/>
              <w:rPr>
                <w:szCs w:val="24"/>
              </w:rPr>
            </w:pPr>
          </w:p>
        </w:tc>
        <w:tc>
          <w:tcPr>
            <w:tcW w:w="0" w:type="auto"/>
            <w:vAlign w:val="center"/>
            <w:hideMark/>
          </w:tcPr>
          <w:p w14:paraId="1B97F6C5" w14:textId="77777777" w:rsidR="00EB2A8A" w:rsidRPr="00EB2A8A" w:rsidRDefault="00EB2A8A" w:rsidP="006645EB">
            <w:pPr>
              <w:spacing w:line="360" w:lineRule="auto"/>
              <w:rPr>
                <w:sz w:val="20"/>
                <w:szCs w:val="20"/>
              </w:rPr>
            </w:pPr>
          </w:p>
        </w:tc>
        <w:tc>
          <w:tcPr>
            <w:tcW w:w="0" w:type="auto"/>
            <w:vAlign w:val="center"/>
            <w:hideMark/>
          </w:tcPr>
          <w:p w14:paraId="2FE2A701" w14:textId="77777777" w:rsidR="00EB2A8A" w:rsidRPr="00EB2A8A" w:rsidRDefault="00EB2A8A" w:rsidP="006645EB">
            <w:pPr>
              <w:spacing w:line="360" w:lineRule="auto"/>
              <w:rPr>
                <w:sz w:val="20"/>
                <w:szCs w:val="20"/>
              </w:rPr>
            </w:pPr>
          </w:p>
        </w:tc>
        <w:tc>
          <w:tcPr>
            <w:tcW w:w="0" w:type="auto"/>
            <w:vAlign w:val="center"/>
            <w:hideMark/>
          </w:tcPr>
          <w:p w14:paraId="252D9720" w14:textId="77777777" w:rsidR="00EB2A8A" w:rsidRPr="00EB2A8A" w:rsidRDefault="00EB2A8A" w:rsidP="006645EB">
            <w:pPr>
              <w:spacing w:line="360" w:lineRule="auto"/>
              <w:rPr>
                <w:sz w:val="20"/>
                <w:szCs w:val="20"/>
              </w:rPr>
            </w:pPr>
          </w:p>
        </w:tc>
        <w:tc>
          <w:tcPr>
            <w:tcW w:w="0" w:type="auto"/>
            <w:vAlign w:val="center"/>
            <w:hideMark/>
          </w:tcPr>
          <w:p w14:paraId="610B5E38" w14:textId="77777777" w:rsidR="00EB2A8A" w:rsidRPr="00EB2A8A" w:rsidRDefault="00EB2A8A" w:rsidP="006645EB">
            <w:pPr>
              <w:spacing w:line="360" w:lineRule="auto"/>
              <w:rPr>
                <w:sz w:val="20"/>
                <w:szCs w:val="20"/>
              </w:rPr>
            </w:pPr>
          </w:p>
        </w:tc>
        <w:tc>
          <w:tcPr>
            <w:tcW w:w="0" w:type="auto"/>
            <w:vAlign w:val="center"/>
            <w:hideMark/>
          </w:tcPr>
          <w:p w14:paraId="0C2A8202" w14:textId="77777777" w:rsidR="00EB2A8A" w:rsidRPr="00EB2A8A" w:rsidRDefault="00EB2A8A" w:rsidP="006645EB">
            <w:pPr>
              <w:spacing w:line="360" w:lineRule="auto"/>
              <w:rPr>
                <w:sz w:val="20"/>
                <w:szCs w:val="20"/>
              </w:rPr>
            </w:pPr>
          </w:p>
        </w:tc>
        <w:tc>
          <w:tcPr>
            <w:tcW w:w="0" w:type="auto"/>
            <w:vAlign w:val="center"/>
            <w:hideMark/>
          </w:tcPr>
          <w:p w14:paraId="55CA3D46" w14:textId="77777777" w:rsidR="00EB2A8A" w:rsidRPr="00EB2A8A" w:rsidRDefault="00EB2A8A" w:rsidP="006645EB">
            <w:pPr>
              <w:spacing w:line="360" w:lineRule="auto"/>
              <w:rPr>
                <w:sz w:val="20"/>
                <w:szCs w:val="20"/>
              </w:rPr>
            </w:pPr>
          </w:p>
        </w:tc>
        <w:tc>
          <w:tcPr>
            <w:tcW w:w="0" w:type="auto"/>
            <w:vAlign w:val="center"/>
            <w:hideMark/>
          </w:tcPr>
          <w:p w14:paraId="4A9D8943" w14:textId="77777777" w:rsidR="00EB2A8A" w:rsidRPr="00EB2A8A" w:rsidRDefault="00EB2A8A" w:rsidP="006645EB">
            <w:pPr>
              <w:spacing w:line="360" w:lineRule="auto"/>
              <w:rPr>
                <w:sz w:val="20"/>
                <w:szCs w:val="20"/>
              </w:rPr>
            </w:pPr>
          </w:p>
        </w:tc>
        <w:tc>
          <w:tcPr>
            <w:tcW w:w="0" w:type="auto"/>
            <w:vAlign w:val="center"/>
            <w:hideMark/>
          </w:tcPr>
          <w:p w14:paraId="18A79939" w14:textId="77777777" w:rsidR="00EB2A8A" w:rsidRPr="00EB2A8A" w:rsidRDefault="00EB2A8A" w:rsidP="006645EB">
            <w:pPr>
              <w:spacing w:line="360" w:lineRule="auto"/>
              <w:rPr>
                <w:sz w:val="20"/>
                <w:szCs w:val="20"/>
              </w:rPr>
            </w:pPr>
          </w:p>
        </w:tc>
        <w:tc>
          <w:tcPr>
            <w:tcW w:w="0" w:type="auto"/>
            <w:vAlign w:val="center"/>
            <w:hideMark/>
          </w:tcPr>
          <w:p w14:paraId="70ADD6ED" w14:textId="77777777" w:rsidR="00EB2A8A" w:rsidRPr="00EB2A8A" w:rsidRDefault="00EB2A8A" w:rsidP="006645EB">
            <w:pPr>
              <w:spacing w:line="360" w:lineRule="auto"/>
              <w:rPr>
                <w:szCs w:val="24"/>
              </w:rPr>
            </w:pPr>
            <w:r w:rsidRPr="00EB2A8A">
              <w:rPr>
                <w:szCs w:val="24"/>
              </w:rPr>
              <w:t>███</w:t>
            </w:r>
          </w:p>
        </w:tc>
        <w:tc>
          <w:tcPr>
            <w:tcW w:w="0" w:type="auto"/>
            <w:vAlign w:val="center"/>
            <w:hideMark/>
          </w:tcPr>
          <w:p w14:paraId="581B3D47" w14:textId="77777777" w:rsidR="00EB2A8A" w:rsidRPr="00EB2A8A" w:rsidRDefault="00EB2A8A" w:rsidP="006645EB">
            <w:pPr>
              <w:spacing w:line="360" w:lineRule="auto"/>
              <w:rPr>
                <w:szCs w:val="24"/>
              </w:rPr>
            </w:pPr>
            <w:r w:rsidRPr="00EB2A8A">
              <w:rPr>
                <w:szCs w:val="24"/>
              </w:rPr>
              <w:t>███</w:t>
            </w:r>
          </w:p>
        </w:tc>
      </w:tr>
    </w:tbl>
    <w:p w14:paraId="106E22FA" w14:textId="77777777" w:rsidR="00EE592D" w:rsidRPr="00EE592D" w:rsidRDefault="00EE592D" w:rsidP="006645EB">
      <w:pPr>
        <w:pStyle w:val="Heading1"/>
        <w:spacing w:line="360" w:lineRule="auto"/>
        <w:rPr>
          <w:rFonts w:eastAsiaTheme="minorHAnsi"/>
        </w:rPr>
      </w:pPr>
      <w:bookmarkStart w:id="28" w:name="_Toc231905683"/>
      <w:r w:rsidRPr="00EE592D">
        <w:rPr>
          <w:rFonts w:eastAsiaTheme="minorHAnsi"/>
        </w:rPr>
        <w:lastRenderedPageBreak/>
        <w:t>Conclusion</w:t>
      </w:r>
      <w:bookmarkEnd w:id="28"/>
    </w:p>
    <w:p w14:paraId="47EC5C46" w14:textId="26F862B6" w:rsidR="00EE592D" w:rsidRDefault="00EE592D" w:rsidP="006645EB">
      <w:pPr>
        <w:spacing w:line="360" w:lineRule="auto"/>
      </w:pPr>
      <w:r w:rsidRPr="00EE592D">
        <w:t xml:space="preserve">Sustainable Supply Chain Management (SSCM) has become a key strategic priority for organisations aiming to balance competitiveness with environmental, social, and economic responsibilities. The effect of SSCM on operational performance and customer satisfaction in Bunzl plc was examined in this proposal. The literature demonstrates the benefits of sustainable practices like ethical sourcing, waste minimisation and green logistics, which include better efficiency, enhanced stakeholder faith and enhanced corporation reputation. The study's theoretical approach is based on Triple Bottom Line, Stakeholder Theory and Resource-Based View which posits sustainability as a potential source of competitive advantage. </w:t>
      </w:r>
    </w:p>
    <w:p w14:paraId="21EFB217" w14:textId="038FEB42" w:rsidR="0014427E" w:rsidRDefault="0014427E" w:rsidP="006645EB">
      <w:pPr>
        <w:spacing w:line="360" w:lineRule="auto"/>
      </w:pPr>
    </w:p>
    <w:p w14:paraId="434100B8" w14:textId="2FC56019" w:rsidR="0014427E" w:rsidRDefault="0014427E" w:rsidP="006645EB">
      <w:pPr>
        <w:spacing w:line="360" w:lineRule="auto"/>
      </w:pPr>
    </w:p>
    <w:p w14:paraId="42045CF9" w14:textId="3C6F97A5" w:rsidR="0014427E" w:rsidRDefault="0014427E" w:rsidP="006645EB">
      <w:pPr>
        <w:spacing w:line="360" w:lineRule="auto"/>
      </w:pPr>
    </w:p>
    <w:p w14:paraId="201970F5" w14:textId="0B0F1C95" w:rsidR="0014427E" w:rsidRDefault="0014427E" w:rsidP="006645EB">
      <w:pPr>
        <w:spacing w:line="360" w:lineRule="auto"/>
      </w:pPr>
    </w:p>
    <w:p w14:paraId="5DC82EBC" w14:textId="63B5BB62" w:rsidR="0014427E" w:rsidRDefault="0014427E" w:rsidP="006645EB">
      <w:pPr>
        <w:spacing w:line="360" w:lineRule="auto"/>
      </w:pPr>
    </w:p>
    <w:p w14:paraId="4DE29DAE" w14:textId="09C7F874" w:rsidR="0014427E" w:rsidRDefault="0014427E" w:rsidP="006645EB">
      <w:pPr>
        <w:spacing w:line="360" w:lineRule="auto"/>
      </w:pPr>
    </w:p>
    <w:p w14:paraId="57931E41" w14:textId="41FC9295" w:rsidR="0014427E" w:rsidRDefault="0014427E" w:rsidP="006645EB">
      <w:pPr>
        <w:spacing w:line="360" w:lineRule="auto"/>
      </w:pPr>
    </w:p>
    <w:p w14:paraId="11903859" w14:textId="64CE561E" w:rsidR="0014427E" w:rsidRDefault="0014427E" w:rsidP="006645EB">
      <w:pPr>
        <w:spacing w:line="360" w:lineRule="auto"/>
      </w:pPr>
    </w:p>
    <w:p w14:paraId="5ACAA80B" w14:textId="2B9DA476" w:rsidR="0014427E" w:rsidRDefault="0014427E" w:rsidP="006645EB">
      <w:pPr>
        <w:spacing w:line="360" w:lineRule="auto"/>
      </w:pPr>
    </w:p>
    <w:p w14:paraId="59BAFD03" w14:textId="75893421" w:rsidR="0014427E" w:rsidRDefault="0014427E" w:rsidP="006645EB">
      <w:pPr>
        <w:spacing w:line="360" w:lineRule="auto"/>
      </w:pPr>
    </w:p>
    <w:p w14:paraId="2BA1C03D" w14:textId="7758AD83" w:rsidR="0014427E" w:rsidRDefault="0014427E" w:rsidP="006645EB">
      <w:pPr>
        <w:spacing w:line="360" w:lineRule="auto"/>
      </w:pPr>
    </w:p>
    <w:p w14:paraId="20057420" w14:textId="0C44BB15" w:rsidR="0014427E" w:rsidRDefault="0014427E" w:rsidP="006645EB">
      <w:pPr>
        <w:spacing w:line="360" w:lineRule="auto"/>
      </w:pPr>
    </w:p>
    <w:p w14:paraId="43C9C4BC" w14:textId="2E8D2B4D" w:rsidR="0014427E" w:rsidRDefault="0014427E" w:rsidP="006645EB">
      <w:pPr>
        <w:spacing w:line="360" w:lineRule="auto"/>
      </w:pPr>
    </w:p>
    <w:p w14:paraId="78C2FBFD" w14:textId="77777777" w:rsidR="0014427E" w:rsidRDefault="0014427E" w:rsidP="006645EB">
      <w:pPr>
        <w:spacing w:line="360" w:lineRule="auto"/>
        <w:rPr>
          <w:b/>
          <w:bCs/>
        </w:rPr>
      </w:pPr>
    </w:p>
    <w:p w14:paraId="4DB547FF" w14:textId="049E4C93" w:rsidR="00EB2A8A" w:rsidRPr="006645EB" w:rsidRDefault="00EB2A8A" w:rsidP="006645EB">
      <w:pPr>
        <w:pStyle w:val="Heading1"/>
        <w:spacing w:line="360" w:lineRule="auto"/>
      </w:pPr>
      <w:bookmarkStart w:id="29" w:name="_Toc231905684"/>
      <w:r w:rsidRPr="006645EB">
        <w:lastRenderedPageBreak/>
        <w:t>References</w:t>
      </w:r>
      <w:bookmarkEnd w:id="29"/>
    </w:p>
    <w:p w14:paraId="3E97E897" w14:textId="77777777" w:rsidR="00EB2A8A" w:rsidRDefault="00EB2A8A" w:rsidP="006645EB">
      <w:pPr>
        <w:spacing w:line="360" w:lineRule="auto"/>
      </w:pPr>
      <w:r>
        <w:t xml:space="preserve">Ahi, P. and Searcy, C. (2013) ‘A comparative literature analysis of definitions for green and sustainable supply chain management’, </w:t>
      </w:r>
      <w:r>
        <w:rPr>
          <w:rStyle w:val="Emphasis"/>
        </w:rPr>
        <w:t>Journal of Cleaner Production</w:t>
      </w:r>
      <w:r>
        <w:t>, 52, pp. 329–341.</w:t>
      </w:r>
    </w:p>
    <w:p w14:paraId="64C2B25C" w14:textId="77777777" w:rsidR="00EB2A8A" w:rsidRDefault="00EB2A8A" w:rsidP="006645EB">
      <w:pPr>
        <w:spacing w:line="360" w:lineRule="auto"/>
      </w:pPr>
      <w:r>
        <w:t xml:space="preserve">Barney, J. (1991) ‘Firm resources and sustained competitive advantage’, </w:t>
      </w:r>
      <w:r>
        <w:rPr>
          <w:rStyle w:val="Emphasis"/>
        </w:rPr>
        <w:t>Journal of Management</w:t>
      </w:r>
      <w:r>
        <w:t>, 17(1), pp. 99–120.</w:t>
      </w:r>
    </w:p>
    <w:p w14:paraId="1C415488" w14:textId="77777777" w:rsidR="00EB2A8A" w:rsidRDefault="00EB2A8A" w:rsidP="006645EB">
      <w:pPr>
        <w:spacing w:line="360" w:lineRule="auto"/>
      </w:pPr>
      <w:r>
        <w:t xml:space="preserve">Braun, V. and Clarke, V. (2006) ‘Using thematic analysis in psychology’, </w:t>
      </w:r>
      <w:r>
        <w:rPr>
          <w:rStyle w:val="Emphasis"/>
        </w:rPr>
        <w:t>Qualitative Research in Psychology</w:t>
      </w:r>
      <w:r>
        <w:t>, 3(2), pp. 77–101.</w:t>
      </w:r>
    </w:p>
    <w:p w14:paraId="1154A878" w14:textId="77777777" w:rsidR="00EB2A8A" w:rsidRDefault="00EB2A8A" w:rsidP="006645EB">
      <w:pPr>
        <w:spacing w:line="360" w:lineRule="auto"/>
      </w:pPr>
      <w:r>
        <w:t xml:space="preserve">Carter, C.R. and Rogers, D.S. (2008) ‘A framework of sustainable supply chain management: moving toward new theory’, </w:t>
      </w:r>
      <w:r>
        <w:rPr>
          <w:rStyle w:val="Emphasis"/>
        </w:rPr>
        <w:t>International Journal of Physical Distribution &amp; Logistics Management</w:t>
      </w:r>
      <w:r>
        <w:t>, 38(5), pp. 360–387.</w:t>
      </w:r>
    </w:p>
    <w:p w14:paraId="77CFCCDF" w14:textId="77777777" w:rsidR="00EB2A8A" w:rsidRDefault="00EB2A8A" w:rsidP="006645EB">
      <w:pPr>
        <w:spacing w:line="360" w:lineRule="auto"/>
      </w:pPr>
      <w:r>
        <w:t xml:space="preserve">Dubey, R., Gunasekaran, A., Childe, S.J., Blome, C. and Papadopoulos, T. (2017) ‘Big data and predictive analytics and manufacturing performance’, </w:t>
      </w:r>
      <w:r>
        <w:rPr>
          <w:rStyle w:val="Emphasis"/>
        </w:rPr>
        <w:t>International Journal of Production Economics</w:t>
      </w:r>
      <w:r>
        <w:t>, 182, pp. 242–253.</w:t>
      </w:r>
    </w:p>
    <w:p w14:paraId="79F37993" w14:textId="77777777" w:rsidR="00EB2A8A" w:rsidRDefault="00EB2A8A" w:rsidP="006645EB">
      <w:pPr>
        <w:spacing w:line="360" w:lineRule="auto"/>
      </w:pPr>
      <w:r>
        <w:t xml:space="preserve">Elkington, J. (1997) </w:t>
      </w:r>
      <w:r>
        <w:rPr>
          <w:rStyle w:val="Emphasis"/>
        </w:rPr>
        <w:t>Cannibals with Forks: The Triple Bottom Line of 21st Century Business</w:t>
      </w:r>
      <w:r>
        <w:t>. Oxford: Capstone Publishing.</w:t>
      </w:r>
    </w:p>
    <w:p w14:paraId="0C8BF245" w14:textId="77777777" w:rsidR="00EB2A8A" w:rsidRDefault="00EB2A8A" w:rsidP="006645EB">
      <w:pPr>
        <w:spacing w:line="360" w:lineRule="auto"/>
      </w:pPr>
      <w:r>
        <w:t xml:space="preserve">Freeman, R.E. (1984) </w:t>
      </w:r>
      <w:r>
        <w:rPr>
          <w:rStyle w:val="Emphasis"/>
        </w:rPr>
        <w:t>Strategic Management: A Stakeholder Approach</w:t>
      </w:r>
      <w:r>
        <w:t>. Boston: Pitman Publishing.</w:t>
      </w:r>
    </w:p>
    <w:p w14:paraId="6FD9E9E6" w14:textId="77777777" w:rsidR="00EB2A8A" w:rsidRDefault="00EB2A8A" w:rsidP="006645EB">
      <w:pPr>
        <w:spacing w:line="360" w:lineRule="auto"/>
      </w:pPr>
      <w:r>
        <w:t xml:space="preserve">Golicic, S.L. and Smith, C.D. (2013) ‘A meta-analysis of environmentally sustainable supply chain management practices and firm performance’, </w:t>
      </w:r>
      <w:r>
        <w:rPr>
          <w:rStyle w:val="Emphasis"/>
        </w:rPr>
        <w:t>Journal of Supply Chain Management</w:t>
      </w:r>
      <w:r>
        <w:t>, 49(2), pp. 78–95.</w:t>
      </w:r>
    </w:p>
    <w:p w14:paraId="15EF1C89" w14:textId="77777777" w:rsidR="00EB2A8A" w:rsidRDefault="00EB2A8A" w:rsidP="006645EB">
      <w:pPr>
        <w:spacing w:line="360" w:lineRule="auto"/>
      </w:pPr>
      <w:r>
        <w:t xml:space="preserve">Norman, W. and MacDonald, C. (2004) ‘Getting to the bottom of triple bottom line’, </w:t>
      </w:r>
      <w:r>
        <w:rPr>
          <w:rStyle w:val="Emphasis"/>
        </w:rPr>
        <w:t>Business Ethics Quarterly</w:t>
      </w:r>
      <w:r>
        <w:t>, 14(2), pp. 243–262.</w:t>
      </w:r>
    </w:p>
    <w:p w14:paraId="1126708A" w14:textId="77777777" w:rsidR="00EB2A8A" w:rsidRDefault="00EB2A8A" w:rsidP="006645EB">
      <w:pPr>
        <w:spacing w:line="360" w:lineRule="auto"/>
      </w:pPr>
      <w:r>
        <w:t xml:space="preserve">Pagell, M. and Shevchenko, A. (2014) ‘Why research in sustainable supply chain management should have no future’, </w:t>
      </w:r>
      <w:r>
        <w:rPr>
          <w:rStyle w:val="Emphasis"/>
        </w:rPr>
        <w:t>Journal of Supply Chain Management</w:t>
      </w:r>
      <w:r>
        <w:t>, 50(1), pp. 44–55.</w:t>
      </w:r>
    </w:p>
    <w:p w14:paraId="0AB81D87" w14:textId="77777777" w:rsidR="00EB2A8A" w:rsidRDefault="00EB2A8A" w:rsidP="006645EB">
      <w:pPr>
        <w:spacing w:line="360" w:lineRule="auto"/>
      </w:pPr>
      <w:r>
        <w:lastRenderedPageBreak/>
        <w:t xml:space="preserve">Porter, M.E. and Kramer, M.R. (2011) ‘Creating shared value’, </w:t>
      </w:r>
      <w:r>
        <w:rPr>
          <w:rStyle w:val="Emphasis"/>
        </w:rPr>
        <w:t>Harvard Business Review</w:t>
      </w:r>
      <w:r>
        <w:t>, 89(1–2), pp. 62–77.</w:t>
      </w:r>
    </w:p>
    <w:p w14:paraId="54516AC8" w14:textId="77777777" w:rsidR="00EB2A8A" w:rsidRDefault="00EB2A8A" w:rsidP="006645EB">
      <w:pPr>
        <w:spacing w:line="360" w:lineRule="auto"/>
      </w:pPr>
      <w:r>
        <w:t xml:space="preserve">Saunders, M., Lewis, P. and Thornhill, A. (2019) </w:t>
      </w:r>
      <w:r>
        <w:rPr>
          <w:rStyle w:val="Emphasis"/>
        </w:rPr>
        <w:t>Research Methods for Business Students</w:t>
      </w:r>
      <w:r>
        <w:t>. 8th edn. Harlow: Pearson Education Limited.</w:t>
      </w:r>
    </w:p>
    <w:p w14:paraId="527A50F9" w14:textId="77777777" w:rsidR="00EB2A8A" w:rsidRDefault="00EB2A8A" w:rsidP="006645EB">
      <w:pPr>
        <w:spacing w:line="360" w:lineRule="auto"/>
      </w:pPr>
      <w:r>
        <w:t xml:space="preserve">Seuring, S. and Müller, M. (2008) ‘From a literature review to a conceptual framework for sustainable supply chain management’, </w:t>
      </w:r>
      <w:r>
        <w:rPr>
          <w:rStyle w:val="Emphasis"/>
        </w:rPr>
        <w:t>Journal of Cleaner Production</w:t>
      </w:r>
      <w:r>
        <w:t>, 16(15), pp. 1699–1710.</w:t>
      </w:r>
    </w:p>
    <w:p w14:paraId="398143E3" w14:textId="77777777" w:rsidR="00EB2A8A" w:rsidRDefault="00EB2A8A" w:rsidP="00B420CF">
      <w:pPr>
        <w:spacing w:line="360" w:lineRule="auto"/>
      </w:pPr>
      <w:r>
        <w:t xml:space="preserve">Yin, R.K. (2018) </w:t>
      </w:r>
      <w:r>
        <w:rPr>
          <w:rStyle w:val="Emphasis"/>
        </w:rPr>
        <w:t>Case Study Research and Applications: Design and Methods</w:t>
      </w:r>
      <w:r>
        <w:t>. 6th edn. Thousand Oaks, CA: Sage Publications.</w:t>
      </w:r>
    </w:p>
    <w:p w14:paraId="5957249F" w14:textId="3564A22C" w:rsidR="000522A3" w:rsidRPr="00B420CF" w:rsidRDefault="00EB2A8A" w:rsidP="00B420CF">
      <w:pPr>
        <w:spacing w:line="360" w:lineRule="auto"/>
        <w:rPr>
          <w:rFonts w:cs="Arial"/>
        </w:rPr>
      </w:pPr>
      <w:r w:rsidRPr="00B420CF">
        <w:rPr>
          <w:rFonts w:cs="Arial"/>
        </w:rPr>
        <w:t xml:space="preserve">Zhu, Q., Sarkis, J. and Lai, K.H. (2013) ‘Institutional-based antecedents and performance outcomes of internal and external green supply chain management practices’, </w:t>
      </w:r>
      <w:r w:rsidRPr="00B420CF">
        <w:rPr>
          <w:rStyle w:val="Emphasis"/>
          <w:rFonts w:cs="Arial"/>
        </w:rPr>
        <w:t>Journal of Purchasing and Supply Management</w:t>
      </w:r>
      <w:r w:rsidRPr="00B420CF">
        <w:rPr>
          <w:rFonts w:cs="Arial"/>
        </w:rPr>
        <w:t>, 19(2), pp. 106–117.</w:t>
      </w:r>
    </w:p>
    <w:p w14:paraId="4FE20CE5" w14:textId="184A47DD" w:rsidR="00B420CF" w:rsidRPr="00B420CF" w:rsidRDefault="00B420CF" w:rsidP="00B420CF">
      <w:pPr>
        <w:spacing w:line="360" w:lineRule="auto"/>
        <w:rPr>
          <w:rFonts w:eastAsia="Times New Roman" w:cs="Arial"/>
          <w:szCs w:val="24"/>
        </w:rPr>
      </w:pPr>
      <w:r w:rsidRPr="00B420CF">
        <w:rPr>
          <w:rFonts w:eastAsia="Times New Roman" w:cs="Arial"/>
          <w:szCs w:val="24"/>
        </w:rPr>
        <w:t xml:space="preserve">Bunzl plc (2024) Annual Report and Accounts 2024. </w:t>
      </w:r>
    </w:p>
    <w:p w14:paraId="2E159A37" w14:textId="6D43A124" w:rsidR="00B420CF" w:rsidRPr="00B420CF" w:rsidRDefault="00B420CF" w:rsidP="00B420CF">
      <w:pPr>
        <w:spacing w:line="360" w:lineRule="auto"/>
        <w:rPr>
          <w:rFonts w:eastAsia="Times New Roman" w:cs="Arial"/>
          <w:szCs w:val="24"/>
        </w:rPr>
      </w:pPr>
      <w:r w:rsidRPr="00B420CF">
        <w:rPr>
          <w:rFonts w:eastAsia="Times New Roman" w:cs="Arial"/>
          <w:szCs w:val="24"/>
        </w:rPr>
        <w:t>International Energy Agency (2023) CO</w:t>
      </w:r>
      <w:r w:rsidRPr="00B420CF">
        <w:rPr>
          <w:rFonts w:ascii="Cambria Math" w:eastAsia="Times New Roman" w:hAnsi="Cambria Math" w:cs="Cambria Math"/>
          <w:szCs w:val="24"/>
        </w:rPr>
        <w:t>₂</w:t>
      </w:r>
      <w:r w:rsidRPr="00B420CF">
        <w:rPr>
          <w:rFonts w:eastAsia="Times New Roman" w:cs="Arial"/>
          <w:szCs w:val="24"/>
        </w:rPr>
        <w:t xml:space="preserve"> Emissions in Fuel Combustion. </w:t>
      </w:r>
    </w:p>
    <w:p w14:paraId="70AE41B5" w14:textId="684B4A4D" w:rsidR="00B420CF" w:rsidRPr="00B420CF" w:rsidRDefault="00B420CF" w:rsidP="00B420CF">
      <w:pPr>
        <w:spacing w:line="360" w:lineRule="auto"/>
        <w:rPr>
          <w:rFonts w:cs="Arial"/>
        </w:rPr>
      </w:pPr>
      <w:r w:rsidRPr="00B420CF">
        <w:rPr>
          <w:rFonts w:eastAsia="Times New Roman" w:cs="Arial"/>
          <w:szCs w:val="24"/>
        </w:rPr>
        <w:t>Krippendorff, K. (2018) Content Analysis: An Introduction to Its Methodology. 4th edn. Thousand Oaks, CA: Sage.</w:t>
      </w:r>
    </w:p>
    <w:sectPr w:rsidR="00B420CF" w:rsidRPr="00B420CF" w:rsidSect="00FC5B47">
      <w:headerReference w:type="default" r:id="rId10"/>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A58E1" w14:textId="77777777" w:rsidR="00035E5F" w:rsidRDefault="00035E5F" w:rsidP="00FC5B47">
      <w:pPr>
        <w:spacing w:after="0" w:line="240" w:lineRule="auto"/>
      </w:pPr>
      <w:r>
        <w:separator/>
      </w:r>
    </w:p>
  </w:endnote>
  <w:endnote w:type="continuationSeparator" w:id="0">
    <w:p w14:paraId="0FA2B1C3" w14:textId="77777777" w:rsidR="00035E5F" w:rsidRDefault="00035E5F" w:rsidP="00FC5B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7390524"/>
      <w:docPartObj>
        <w:docPartGallery w:val="Page Numbers (Bottom of Page)"/>
        <w:docPartUnique/>
      </w:docPartObj>
    </w:sdtPr>
    <w:sdtEndPr/>
    <w:sdtContent>
      <w:p w14:paraId="582D227E" w14:textId="1A3B7413" w:rsidR="00FC5B47" w:rsidRDefault="00FC5B4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DFBA55A" w14:textId="77777777" w:rsidR="00FC5B47" w:rsidRDefault="00FC5B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408CF" w14:textId="77777777" w:rsidR="00035E5F" w:rsidRDefault="00035E5F" w:rsidP="00FC5B47">
      <w:pPr>
        <w:spacing w:after="0" w:line="240" w:lineRule="auto"/>
      </w:pPr>
      <w:r>
        <w:separator/>
      </w:r>
    </w:p>
  </w:footnote>
  <w:footnote w:type="continuationSeparator" w:id="0">
    <w:p w14:paraId="2DF1147D" w14:textId="77777777" w:rsidR="00035E5F" w:rsidRDefault="00035E5F" w:rsidP="00FC5B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6BCE1" w14:textId="77777777" w:rsidR="00FC5B47" w:rsidRDefault="00FC5B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411F3"/>
    <w:multiLevelType w:val="multilevel"/>
    <w:tmpl w:val="854C5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D3832"/>
    <w:multiLevelType w:val="multilevel"/>
    <w:tmpl w:val="43DE2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2F044A"/>
    <w:multiLevelType w:val="hybridMultilevel"/>
    <w:tmpl w:val="807446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8D22EC"/>
    <w:multiLevelType w:val="hybridMultilevel"/>
    <w:tmpl w:val="D33646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C05286"/>
    <w:multiLevelType w:val="hybridMultilevel"/>
    <w:tmpl w:val="27404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7FA6EE4"/>
    <w:multiLevelType w:val="hybridMultilevel"/>
    <w:tmpl w:val="D1D44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603F8C"/>
    <w:multiLevelType w:val="multilevel"/>
    <w:tmpl w:val="2FA2D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5F2676"/>
    <w:multiLevelType w:val="multilevel"/>
    <w:tmpl w:val="8D240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C7336F"/>
    <w:multiLevelType w:val="multilevel"/>
    <w:tmpl w:val="D6A8A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C9568F"/>
    <w:multiLevelType w:val="multilevel"/>
    <w:tmpl w:val="E6A25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B361DD"/>
    <w:multiLevelType w:val="hybridMultilevel"/>
    <w:tmpl w:val="46A451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FAB3FFB"/>
    <w:multiLevelType w:val="hybridMultilevel"/>
    <w:tmpl w:val="849A9D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7996F7E"/>
    <w:multiLevelType w:val="hybridMultilevel"/>
    <w:tmpl w:val="0B5E8F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A97C5D"/>
    <w:multiLevelType w:val="hybridMultilevel"/>
    <w:tmpl w:val="B0880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F9B2ADA"/>
    <w:multiLevelType w:val="multilevel"/>
    <w:tmpl w:val="58B81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146812"/>
    <w:multiLevelType w:val="multilevel"/>
    <w:tmpl w:val="804661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6D3805"/>
    <w:multiLevelType w:val="hybridMultilevel"/>
    <w:tmpl w:val="A8B47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760265E"/>
    <w:multiLevelType w:val="multilevel"/>
    <w:tmpl w:val="26F85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7A13B4"/>
    <w:multiLevelType w:val="hybridMultilevel"/>
    <w:tmpl w:val="2E76CE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7BB4672"/>
    <w:multiLevelType w:val="multilevel"/>
    <w:tmpl w:val="6F6E2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DA4085"/>
    <w:multiLevelType w:val="multilevel"/>
    <w:tmpl w:val="E8826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862047"/>
    <w:multiLevelType w:val="hybridMultilevel"/>
    <w:tmpl w:val="037850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657326F"/>
    <w:multiLevelType w:val="multilevel"/>
    <w:tmpl w:val="1CB002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22"/>
  </w:num>
  <w:num w:numId="3">
    <w:abstractNumId w:val="20"/>
  </w:num>
  <w:num w:numId="4">
    <w:abstractNumId w:val="8"/>
  </w:num>
  <w:num w:numId="5">
    <w:abstractNumId w:val="14"/>
  </w:num>
  <w:num w:numId="6">
    <w:abstractNumId w:val="9"/>
  </w:num>
  <w:num w:numId="7">
    <w:abstractNumId w:val="7"/>
  </w:num>
  <w:num w:numId="8">
    <w:abstractNumId w:val="19"/>
  </w:num>
  <w:num w:numId="9">
    <w:abstractNumId w:val="15"/>
  </w:num>
  <w:num w:numId="10">
    <w:abstractNumId w:val="1"/>
  </w:num>
  <w:num w:numId="11">
    <w:abstractNumId w:val="12"/>
  </w:num>
  <w:num w:numId="12">
    <w:abstractNumId w:val="10"/>
  </w:num>
  <w:num w:numId="13">
    <w:abstractNumId w:val="4"/>
  </w:num>
  <w:num w:numId="14">
    <w:abstractNumId w:val="5"/>
  </w:num>
  <w:num w:numId="15">
    <w:abstractNumId w:val="21"/>
  </w:num>
  <w:num w:numId="16">
    <w:abstractNumId w:val="11"/>
  </w:num>
  <w:num w:numId="17">
    <w:abstractNumId w:val="13"/>
  </w:num>
  <w:num w:numId="18">
    <w:abstractNumId w:val="2"/>
  </w:num>
  <w:num w:numId="19">
    <w:abstractNumId w:val="16"/>
  </w:num>
  <w:num w:numId="20">
    <w:abstractNumId w:val="0"/>
  </w:num>
  <w:num w:numId="21">
    <w:abstractNumId w:val="17"/>
  </w:num>
  <w:num w:numId="22">
    <w:abstractNumId w:val="3"/>
  </w:num>
  <w:num w:numId="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18D"/>
    <w:rsid w:val="00002162"/>
    <w:rsid w:val="000214CD"/>
    <w:rsid w:val="00023523"/>
    <w:rsid w:val="00023DBA"/>
    <w:rsid w:val="00035E5F"/>
    <w:rsid w:val="000522A3"/>
    <w:rsid w:val="000555FD"/>
    <w:rsid w:val="000910E4"/>
    <w:rsid w:val="0014427E"/>
    <w:rsid w:val="001B3C5B"/>
    <w:rsid w:val="001E68C8"/>
    <w:rsid w:val="0023518D"/>
    <w:rsid w:val="002449E1"/>
    <w:rsid w:val="00283A07"/>
    <w:rsid w:val="00292B44"/>
    <w:rsid w:val="002D7D2B"/>
    <w:rsid w:val="003B68BD"/>
    <w:rsid w:val="00530A95"/>
    <w:rsid w:val="006645EB"/>
    <w:rsid w:val="00760F3B"/>
    <w:rsid w:val="008D7EB4"/>
    <w:rsid w:val="0099638C"/>
    <w:rsid w:val="009B3437"/>
    <w:rsid w:val="009C00BF"/>
    <w:rsid w:val="00A24ABC"/>
    <w:rsid w:val="00A56CE1"/>
    <w:rsid w:val="00A84091"/>
    <w:rsid w:val="00A938D7"/>
    <w:rsid w:val="00B420CF"/>
    <w:rsid w:val="00B64B2B"/>
    <w:rsid w:val="00D126B1"/>
    <w:rsid w:val="00D3225A"/>
    <w:rsid w:val="00D750AC"/>
    <w:rsid w:val="00DC47A8"/>
    <w:rsid w:val="00DD04F2"/>
    <w:rsid w:val="00E71BA3"/>
    <w:rsid w:val="00EB2A8A"/>
    <w:rsid w:val="00EC0F41"/>
    <w:rsid w:val="00EC6660"/>
    <w:rsid w:val="00ED239B"/>
    <w:rsid w:val="00EE592D"/>
    <w:rsid w:val="00F62D6C"/>
    <w:rsid w:val="00F9444A"/>
    <w:rsid w:val="00FC0DC8"/>
    <w:rsid w:val="00FC5B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4CFDD"/>
  <w15:chartTrackingRefBased/>
  <w15:docId w15:val="{D933CEB0-EBE1-4F45-9547-11B2E5499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8D7"/>
    <w:pPr>
      <w:jc w:val="both"/>
    </w:pPr>
    <w:rPr>
      <w:rFonts w:ascii="Arial" w:hAnsi="Arial"/>
      <w:sz w:val="24"/>
    </w:rPr>
  </w:style>
  <w:style w:type="paragraph" w:styleId="Heading1">
    <w:name w:val="heading 1"/>
    <w:basedOn w:val="Normal"/>
    <w:link w:val="Heading1Char"/>
    <w:uiPriority w:val="9"/>
    <w:qFormat/>
    <w:rsid w:val="00530A95"/>
    <w:pPr>
      <w:spacing w:before="100" w:beforeAutospacing="1" w:after="100" w:afterAutospacing="1" w:line="480" w:lineRule="auto"/>
      <w:outlineLvl w:val="0"/>
    </w:pPr>
    <w:rPr>
      <w:rFonts w:eastAsia="Times New Roman" w:cs="Times New Roman"/>
      <w:b/>
      <w:bCs/>
      <w:kern w:val="36"/>
      <w:sz w:val="32"/>
      <w:szCs w:val="48"/>
    </w:rPr>
  </w:style>
  <w:style w:type="paragraph" w:styleId="Heading2">
    <w:name w:val="heading 2"/>
    <w:basedOn w:val="Normal"/>
    <w:link w:val="Heading2Char"/>
    <w:uiPriority w:val="9"/>
    <w:qFormat/>
    <w:rsid w:val="00530A95"/>
    <w:pPr>
      <w:spacing w:before="100" w:beforeAutospacing="1" w:after="100" w:afterAutospacing="1" w:line="360" w:lineRule="auto"/>
      <w:outlineLvl w:val="1"/>
    </w:pPr>
    <w:rPr>
      <w:rFonts w:eastAsia="Times New Roman" w:cs="Times New Roman"/>
      <w:b/>
      <w:bCs/>
      <w:sz w:val="28"/>
      <w:szCs w:val="36"/>
    </w:rPr>
  </w:style>
  <w:style w:type="paragraph" w:styleId="Heading3">
    <w:name w:val="heading 3"/>
    <w:basedOn w:val="Normal"/>
    <w:link w:val="Heading3Char"/>
    <w:uiPriority w:val="9"/>
    <w:qFormat/>
    <w:rsid w:val="00DC47A8"/>
    <w:pPr>
      <w:spacing w:before="100" w:beforeAutospacing="1" w:after="100" w:afterAutospacing="1" w:line="360" w:lineRule="auto"/>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A95"/>
    <w:rPr>
      <w:rFonts w:ascii="Times New Roman" w:eastAsia="Times New Roman" w:hAnsi="Times New Roman" w:cs="Times New Roman"/>
      <w:b/>
      <w:bCs/>
      <w:kern w:val="36"/>
      <w:sz w:val="32"/>
      <w:szCs w:val="48"/>
    </w:rPr>
  </w:style>
  <w:style w:type="character" w:customStyle="1" w:styleId="Heading2Char">
    <w:name w:val="Heading 2 Char"/>
    <w:basedOn w:val="DefaultParagraphFont"/>
    <w:link w:val="Heading2"/>
    <w:uiPriority w:val="9"/>
    <w:rsid w:val="00530A95"/>
    <w:rPr>
      <w:rFonts w:ascii="Times New Roman" w:eastAsia="Times New Roman" w:hAnsi="Times New Roman" w:cs="Times New Roman"/>
      <w:b/>
      <w:bCs/>
      <w:sz w:val="28"/>
      <w:szCs w:val="36"/>
    </w:rPr>
  </w:style>
  <w:style w:type="character" w:customStyle="1" w:styleId="Heading3Char">
    <w:name w:val="Heading 3 Char"/>
    <w:basedOn w:val="DefaultParagraphFont"/>
    <w:link w:val="Heading3"/>
    <w:uiPriority w:val="9"/>
    <w:rsid w:val="00DC47A8"/>
    <w:rPr>
      <w:rFonts w:ascii="Arial" w:eastAsia="Times New Roman" w:hAnsi="Arial" w:cs="Times New Roman"/>
      <w:b/>
      <w:bCs/>
      <w:sz w:val="27"/>
      <w:szCs w:val="27"/>
    </w:rPr>
  </w:style>
  <w:style w:type="paragraph" w:styleId="NormalWeb">
    <w:name w:val="Normal (Web)"/>
    <w:basedOn w:val="Normal"/>
    <w:uiPriority w:val="99"/>
    <w:unhideWhenUsed/>
    <w:rsid w:val="0023518D"/>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23518D"/>
    <w:rPr>
      <w:b/>
      <w:bCs/>
    </w:rPr>
  </w:style>
  <w:style w:type="character" w:styleId="Emphasis">
    <w:name w:val="Emphasis"/>
    <w:basedOn w:val="DefaultParagraphFont"/>
    <w:uiPriority w:val="20"/>
    <w:qFormat/>
    <w:rsid w:val="00EB2A8A"/>
    <w:rPr>
      <w:i/>
      <w:iCs/>
    </w:rPr>
  </w:style>
  <w:style w:type="paragraph" w:styleId="Header">
    <w:name w:val="header"/>
    <w:basedOn w:val="Normal"/>
    <w:link w:val="HeaderChar"/>
    <w:uiPriority w:val="99"/>
    <w:unhideWhenUsed/>
    <w:rsid w:val="00FC5B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5B47"/>
    <w:rPr>
      <w:rFonts w:ascii="Times New Roman" w:hAnsi="Times New Roman"/>
      <w:sz w:val="24"/>
    </w:rPr>
  </w:style>
  <w:style w:type="paragraph" w:styleId="Footer">
    <w:name w:val="footer"/>
    <w:basedOn w:val="Normal"/>
    <w:link w:val="FooterChar"/>
    <w:uiPriority w:val="99"/>
    <w:unhideWhenUsed/>
    <w:rsid w:val="00FC5B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5B47"/>
    <w:rPr>
      <w:rFonts w:ascii="Times New Roman" w:hAnsi="Times New Roman"/>
      <w:sz w:val="24"/>
    </w:rPr>
  </w:style>
  <w:style w:type="paragraph" w:styleId="ListParagraph">
    <w:name w:val="List Paragraph"/>
    <w:basedOn w:val="Normal"/>
    <w:uiPriority w:val="34"/>
    <w:qFormat/>
    <w:rsid w:val="00A938D7"/>
    <w:pPr>
      <w:ind w:left="720"/>
      <w:contextualSpacing/>
    </w:pPr>
  </w:style>
  <w:style w:type="paragraph" w:styleId="TOCHeading">
    <w:name w:val="TOC Heading"/>
    <w:basedOn w:val="Heading1"/>
    <w:next w:val="Normal"/>
    <w:uiPriority w:val="39"/>
    <w:unhideWhenUsed/>
    <w:qFormat/>
    <w:rsid w:val="002449E1"/>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2449E1"/>
    <w:pPr>
      <w:spacing w:after="100"/>
    </w:pPr>
  </w:style>
  <w:style w:type="paragraph" w:styleId="TOC2">
    <w:name w:val="toc 2"/>
    <w:basedOn w:val="Normal"/>
    <w:next w:val="Normal"/>
    <w:autoRedefine/>
    <w:uiPriority w:val="39"/>
    <w:unhideWhenUsed/>
    <w:rsid w:val="002449E1"/>
    <w:pPr>
      <w:spacing w:after="100"/>
      <w:ind w:left="240"/>
    </w:pPr>
  </w:style>
  <w:style w:type="paragraph" w:styleId="TOC3">
    <w:name w:val="toc 3"/>
    <w:basedOn w:val="Normal"/>
    <w:next w:val="Normal"/>
    <w:autoRedefine/>
    <w:uiPriority w:val="39"/>
    <w:unhideWhenUsed/>
    <w:rsid w:val="002449E1"/>
    <w:pPr>
      <w:spacing w:after="100"/>
      <w:ind w:left="480"/>
    </w:pPr>
  </w:style>
  <w:style w:type="character" w:styleId="Hyperlink">
    <w:name w:val="Hyperlink"/>
    <w:basedOn w:val="DefaultParagraphFont"/>
    <w:uiPriority w:val="99"/>
    <w:unhideWhenUsed/>
    <w:rsid w:val="002449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877448">
      <w:bodyDiv w:val="1"/>
      <w:marLeft w:val="0"/>
      <w:marRight w:val="0"/>
      <w:marTop w:val="0"/>
      <w:marBottom w:val="0"/>
      <w:divBdr>
        <w:top w:val="none" w:sz="0" w:space="0" w:color="auto"/>
        <w:left w:val="none" w:sz="0" w:space="0" w:color="auto"/>
        <w:bottom w:val="none" w:sz="0" w:space="0" w:color="auto"/>
        <w:right w:val="none" w:sz="0" w:space="0" w:color="auto"/>
      </w:divBdr>
    </w:div>
    <w:div w:id="539980226">
      <w:bodyDiv w:val="1"/>
      <w:marLeft w:val="0"/>
      <w:marRight w:val="0"/>
      <w:marTop w:val="0"/>
      <w:marBottom w:val="0"/>
      <w:divBdr>
        <w:top w:val="none" w:sz="0" w:space="0" w:color="auto"/>
        <w:left w:val="none" w:sz="0" w:space="0" w:color="auto"/>
        <w:bottom w:val="none" w:sz="0" w:space="0" w:color="auto"/>
        <w:right w:val="none" w:sz="0" w:space="0" w:color="auto"/>
      </w:divBdr>
    </w:div>
    <w:div w:id="800877153">
      <w:bodyDiv w:val="1"/>
      <w:marLeft w:val="0"/>
      <w:marRight w:val="0"/>
      <w:marTop w:val="0"/>
      <w:marBottom w:val="0"/>
      <w:divBdr>
        <w:top w:val="none" w:sz="0" w:space="0" w:color="auto"/>
        <w:left w:val="none" w:sz="0" w:space="0" w:color="auto"/>
        <w:bottom w:val="none" w:sz="0" w:space="0" w:color="auto"/>
        <w:right w:val="none" w:sz="0" w:space="0" w:color="auto"/>
      </w:divBdr>
    </w:div>
    <w:div w:id="848956645">
      <w:bodyDiv w:val="1"/>
      <w:marLeft w:val="0"/>
      <w:marRight w:val="0"/>
      <w:marTop w:val="0"/>
      <w:marBottom w:val="0"/>
      <w:divBdr>
        <w:top w:val="none" w:sz="0" w:space="0" w:color="auto"/>
        <w:left w:val="none" w:sz="0" w:space="0" w:color="auto"/>
        <w:bottom w:val="none" w:sz="0" w:space="0" w:color="auto"/>
        <w:right w:val="none" w:sz="0" w:space="0" w:color="auto"/>
      </w:divBdr>
    </w:div>
    <w:div w:id="884103190">
      <w:bodyDiv w:val="1"/>
      <w:marLeft w:val="0"/>
      <w:marRight w:val="0"/>
      <w:marTop w:val="0"/>
      <w:marBottom w:val="0"/>
      <w:divBdr>
        <w:top w:val="none" w:sz="0" w:space="0" w:color="auto"/>
        <w:left w:val="none" w:sz="0" w:space="0" w:color="auto"/>
        <w:bottom w:val="none" w:sz="0" w:space="0" w:color="auto"/>
        <w:right w:val="none" w:sz="0" w:space="0" w:color="auto"/>
      </w:divBdr>
    </w:div>
    <w:div w:id="983269142">
      <w:bodyDiv w:val="1"/>
      <w:marLeft w:val="0"/>
      <w:marRight w:val="0"/>
      <w:marTop w:val="0"/>
      <w:marBottom w:val="0"/>
      <w:divBdr>
        <w:top w:val="none" w:sz="0" w:space="0" w:color="auto"/>
        <w:left w:val="none" w:sz="0" w:space="0" w:color="auto"/>
        <w:bottom w:val="none" w:sz="0" w:space="0" w:color="auto"/>
        <w:right w:val="none" w:sz="0" w:space="0" w:color="auto"/>
      </w:divBdr>
    </w:div>
    <w:div w:id="1196193043">
      <w:bodyDiv w:val="1"/>
      <w:marLeft w:val="0"/>
      <w:marRight w:val="0"/>
      <w:marTop w:val="0"/>
      <w:marBottom w:val="0"/>
      <w:divBdr>
        <w:top w:val="none" w:sz="0" w:space="0" w:color="auto"/>
        <w:left w:val="none" w:sz="0" w:space="0" w:color="auto"/>
        <w:bottom w:val="none" w:sz="0" w:space="0" w:color="auto"/>
        <w:right w:val="none" w:sz="0" w:space="0" w:color="auto"/>
      </w:divBdr>
    </w:div>
    <w:div w:id="1228106675">
      <w:bodyDiv w:val="1"/>
      <w:marLeft w:val="0"/>
      <w:marRight w:val="0"/>
      <w:marTop w:val="0"/>
      <w:marBottom w:val="0"/>
      <w:divBdr>
        <w:top w:val="none" w:sz="0" w:space="0" w:color="auto"/>
        <w:left w:val="none" w:sz="0" w:space="0" w:color="auto"/>
        <w:bottom w:val="none" w:sz="0" w:space="0" w:color="auto"/>
        <w:right w:val="none" w:sz="0" w:space="0" w:color="auto"/>
      </w:divBdr>
    </w:div>
    <w:div w:id="1450123890">
      <w:bodyDiv w:val="1"/>
      <w:marLeft w:val="0"/>
      <w:marRight w:val="0"/>
      <w:marTop w:val="0"/>
      <w:marBottom w:val="0"/>
      <w:divBdr>
        <w:top w:val="none" w:sz="0" w:space="0" w:color="auto"/>
        <w:left w:val="none" w:sz="0" w:space="0" w:color="auto"/>
        <w:bottom w:val="none" w:sz="0" w:space="0" w:color="auto"/>
        <w:right w:val="none" w:sz="0" w:space="0" w:color="auto"/>
      </w:divBdr>
    </w:div>
    <w:div w:id="1472821843">
      <w:bodyDiv w:val="1"/>
      <w:marLeft w:val="0"/>
      <w:marRight w:val="0"/>
      <w:marTop w:val="0"/>
      <w:marBottom w:val="0"/>
      <w:divBdr>
        <w:top w:val="none" w:sz="0" w:space="0" w:color="auto"/>
        <w:left w:val="none" w:sz="0" w:space="0" w:color="auto"/>
        <w:bottom w:val="none" w:sz="0" w:space="0" w:color="auto"/>
        <w:right w:val="none" w:sz="0" w:space="0" w:color="auto"/>
      </w:divBdr>
    </w:div>
    <w:div w:id="1607224921">
      <w:bodyDiv w:val="1"/>
      <w:marLeft w:val="0"/>
      <w:marRight w:val="0"/>
      <w:marTop w:val="0"/>
      <w:marBottom w:val="0"/>
      <w:divBdr>
        <w:top w:val="none" w:sz="0" w:space="0" w:color="auto"/>
        <w:left w:val="none" w:sz="0" w:space="0" w:color="auto"/>
        <w:bottom w:val="none" w:sz="0" w:space="0" w:color="auto"/>
        <w:right w:val="none" w:sz="0" w:space="0" w:color="auto"/>
      </w:divBdr>
    </w:div>
    <w:div w:id="1613628749">
      <w:bodyDiv w:val="1"/>
      <w:marLeft w:val="0"/>
      <w:marRight w:val="0"/>
      <w:marTop w:val="0"/>
      <w:marBottom w:val="0"/>
      <w:divBdr>
        <w:top w:val="none" w:sz="0" w:space="0" w:color="auto"/>
        <w:left w:val="none" w:sz="0" w:space="0" w:color="auto"/>
        <w:bottom w:val="none" w:sz="0" w:space="0" w:color="auto"/>
        <w:right w:val="none" w:sz="0" w:space="0" w:color="auto"/>
      </w:divBdr>
    </w:div>
    <w:div w:id="1668288158">
      <w:bodyDiv w:val="1"/>
      <w:marLeft w:val="0"/>
      <w:marRight w:val="0"/>
      <w:marTop w:val="0"/>
      <w:marBottom w:val="0"/>
      <w:divBdr>
        <w:top w:val="none" w:sz="0" w:space="0" w:color="auto"/>
        <w:left w:val="none" w:sz="0" w:space="0" w:color="auto"/>
        <w:bottom w:val="none" w:sz="0" w:space="0" w:color="auto"/>
        <w:right w:val="none" w:sz="0" w:space="0" w:color="auto"/>
      </w:divBdr>
    </w:div>
    <w:div w:id="2063212290">
      <w:bodyDiv w:val="1"/>
      <w:marLeft w:val="0"/>
      <w:marRight w:val="0"/>
      <w:marTop w:val="0"/>
      <w:marBottom w:val="0"/>
      <w:divBdr>
        <w:top w:val="none" w:sz="0" w:space="0" w:color="auto"/>
        <w:left w:val="none" w:sz="0" w:space="0" w:color="auto"/>
        <w:bottom w:val="none" w:sz="0" w:space="0" w:color="auto"/>
        <w:right w:val="none" w:sz="0" w:space="0" w:color="auto"/>
      </w:divBdr>
    </w:div>
    <w:div w:id="2065637718">
      <w:bodyDiv w:val="1"/>
      <w:marLeft w:val="0"/>
      <w:marRight w:val="0"/>
      <w:marTop w:val="0"/>
      <w:marBottom w:val="0"/>
      <w:divBdr>
        <w:top w:val="none" w:sz="0" w:space="0" w:color="auto"/>
        <w:left w:val="none" w:sz="0" w:space="0" w:color="auto"/>
        <w:bottom w:val="none" w:sz="0" w:space="0" w:color="auto"/>
        <w:right w:val="none" w:sz="0" w:space="0" w:color="auto"/>
      </w:divBdr>
    </w:div>
    <w:div w:id="2105882811">
      <w:bodyDiv w:val="1"/>
      <w:marLeft w:val="0"/>
      <w:marRight w:val="0"/>
      <w:marTop w:val="0"/>
      <w:marBottom w:val="0"/>
      <w:divBdr>
        <w:top w:val="none" w:sz="0" w:space="0" w:color="auto"/>
        <w:left w:val="none" w:sz="0" w:space="0" w:color="auto"/>
        <w:bottom w:val="none" w:sz="0" w:space="0" w:color="auto"/>
        <w:right w:val="none" w:sz="0" w:space="0" w:color="auto"/>
      </w:divBdr>
    </w:div>
    <w:div w:id="2127380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9EBBD3-0358-43ED-959F-99BE010B0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4291</Words>
  <Characters>24464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Takia Sultana</dc:creator>
  <cp:keywords/>
  <dc:description/>
  <cp:lastModifiedBy>Ifat Rony</cp:lastModifiedBy>
  <cp:revision>4</cp:revision>
  <dcterms:created xsi:type="dcterms:W3CDTF">2026-06-08T20:04:00Z</dcterms:created>
  <dcterms:modified xsi:type="dcterms:W3CDTF">2026-06-09T07:55:00Z</dcterms:modified>
</cp:coreProperties>
</file>