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4969" w:rsidRPr="00BC693E" w:rsidRDefault="007B7A2F">
      <w:pPr>
        <w:rPr>
          <w:rFonts w:ascii="Arial" w:hAnsi="Arial" w:cs="Arial"/>
        </w:rPr>
      </w:pPr>
      <w:r>
        <w:rPr>
          <w:rFonts w:ascii="Arial" w:hAnsi="Arial" w:cs="Arial"/>
          <w:sz w:val="20"/>
          <w:szCs w:val="20"/>
          <w:lang w:val="en"/>
        </w:rPr>
        <w:t xml:space="preserve">Islam is no different than any other culture that sought to express themselves visually. Islamic art in itself encompassed “all the visual arts produced in the lands in which Islam was the </w:t>
      </w:r>
      <w:r w:rsidRPr="00471019">
        <w:rPr>
          <w:rFonts w:ascii="Arial" w:hAnsi="Arial" w:cs="Arial"/>
          <w:lang w:val="en"/>
        </w:rPr>
        <w:t xml:space="preserve">dominant religion” </w:t>
      </w:r>
      <w:r w:rsidRPr="00471019">
        <w:rPr>
          <w:rFonts w:ascii="Arial" w:hAnsi="Arial" w:cs="Arial"/>
          <w:bCs/>
          <w:color w:val="000000"/>
          <w:shd w:val="clear" w:color="auto" w:fill="FFFFFF"/>
        </w:rPr>
        <w:t>(Esposito, 1999: 215)</w:t>
      </w:r>
      <w:r w:rsidR="00964969" w:rsidRPr="00964969">
        <w:rPr>
          <w:rFonts w:ascii="Arial"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margin">
                  <wp:align>right</wp:align>
                </wp:positionH>
                <wp:positionV relativeFrom="paragraph">
                  <wp:posOffset>3310038</wp:posOffset>
                </wp:positionV>
                <wp:extent cx="4351655" cy="254635"/>
                <wp:effectExtent l="0" t="0" r="1079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1655" cy="254644"/>
                        </a:xfrm>
                        <a:prstGeom prst="rect">
                          <a:avLst/>
                        </a:prstGeom>
                        <a:solidFill>
                          <a:srgbClr val="FFFFFF"/>
                        </a:solidFill>
                        <a:ln w="9525">
                          <a:solidFill>
                            <a:srgbClr val="000000"/>
                          </a:solidFill>
                          <a:miter lim="800000"/>
                          <a:headEnd/>
                          <a:tailEnd/>
                        </a:ln>
                      </wps:spPr>
                      <wps:txbx>
                        <w:txbxContent>
                          <w:p w:rsidR="00964969" w:rsidRDefault="00964969" w:rsidP="00964969">
                            <w:pPr>
                              <w:jc w:val="center"/>
                            </w:pPr>
                            <w:r>
                              <w:t xml:space="preserve">Figure 1: The Kaaba, in Mecca. </w:t>
                            </w:r>
                            <w:r>
                              <w:rPr>
                                <w:rStyle w:val="selectable"/>
                              </w:rPr>
                              <w:t>(Rocha, 2018)</w:t>
                            </w:r>
                          </w:p>
                          <w:p w:rsidR="00964969" w:rsidRDefault="009649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1.45pt;margin-top:260.65pt;width:342.65pt;height:20.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">
                <v:textbox>
                  <w:txbxContent>
                    <w:p w:rsidR="00964969" w:rsidRDefault="00964969" w:rsidP="00964969">
                      <w:pPr>
                        <w:jc w:val="center"/>
                      </w:pPr>
                      <w:r>
                        <w:t xml:space="preserve">Figure 1: The Kaaba, in Mecca. </w:t>
                      </w:r>
                      <w:r>
                        <w:rPr>
                          <w:rStyle w:val="selectable"/>
                        </w:rPr>
                        <w:t>(Rocha, 2018)</w:t>
                      </w:r>
                    </w:p>
                    <w:p w:rsidR="00964969" w:rsidRDefault="00964969"/>
                  </w:txbxContent>
                </v:textbox>
                <w10:wrap type="square" anchorx="margin"/>
              </v:shape>
            </w:pict>
          </mc:Fallback>
        </mc:AlternateContent>
      </w:r>
      <w:r w:rsidR="00964969">
        <w:rPr>
          <w:rFonts w:ascii="Arial" w:hAnsi="Arial" w:cs="Arial"/>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499</wp:posOffset>
            </wp:positionV>
            <wp:extent cx="4380865" cy="3292475"/>
            <wp:effectExtent l="0" t="0" r="635"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aaba3.gif"/>
                    <pic:cNvPicPr/>
                  </pic:nvPicPr>
                  <pic:blipFill>
                    <a:blip r:embed="rId7">
                      <a:extLst>
                        <a:ext uri="{28A0092B-C50C-407E-A947-70E740481C1C}">
                          <a14:useLocalDpi xmlns:a14="http://schemas.microsoft.com/office/drawing/2010/main" val="0"/>
                        </a:ext>
                      </a:extLst>
                    </a:blip>
                    <a:stretch>
                      <a:fillRect/>
                    </a:stretch>
                  </pic:blipFill>
                  <pic:spPr>
                    <a:xfrm>
                      <a:off x="0" y="0"/>
                      <a:ext cx="4380865" cy="32924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Cs/>
          <w:color w:val="000000"/>
          <w:shd w:val="clear" w:color="auto" w:fill="FFFFFF"/>
        </w:rPr>
        <w:t xml:space="preserve">. </w:t>
      </w:r>
      <w:r>
        <w:rPr>
          <w:rFonts w:ascii="Arial" w:hAnsi="Arial" w:cs="Arial"/>
        </w:rPr>
        <w:t>Withi</w:t>
      </w:r>
      <w:r w:rsidR="007B4910" w:rsidRPr="00BC693E">
        <w:rPr>
          <w:rFonts w:ascii="Arial" w:hAnsi="Arial" w:cs="Arial"/>
        </w:rPr>
        <w:t xml:space="preserve">n the cultic centre of Islam, Mecca, is “a cube-shaped building called the Kaaba” </w:t>
      </w:r>
      <w:r w:rsidR="007B4910" w:rsidRPr="00BC693E">
        <w:rPr>
          <w:rFonts w:ascii="Arial" w:hAnsi="Arial" w:cs="Arial"/>
          <w:bCs/>
          <w:color w:val="000000"/>
        </w:rPr>
        <w:t>(Esposito, 1999: 5)</w:t>
      </w:r>
      <w:r w:rsidR="001402B5" w:rsidRPr="00BC693E">
        <w:rPr>
          <w:rFonts w:ascii="Arial" w:hAnsi="Arial" w:cs="Arial"/>
          <w:bCs/>
          <w:color w:val="000000"/>
        </w:rPr>
        <w:t xml:space="preserve"> and throughout this essay I will endeavour to illustrate the importance of this building in regards</w:t>
      </w:r>
      <w:r w:rsidR="007F4656" w:rsidRPr="00BC693E">
        <w:rPr>
          <w:rFonts w:ascii="Arial" w:hAnsi="Arial" w:cs="Arial"/>
          <w:bCs/>
          <w:color w:val="000000"/>
        </w:rPr>
        <w:t xml:space="preserve"> to Islamic art and archaeology</w:t>
      </w:r>
      <w:r w:rsidR="007B4910" w:rsidRPr="00BC693E">
        <w:rPr>
          <w:rFonts w:ascii="Arial" w:hAnsi="Arial" w:cs="Arial"/>
        </w:rPr>
        <w:t>.</w:t>
      </w:r>
      <w:r w:rsidR="001402B5" w:rsidRPr="00BC693E">
        <w:rPr>
          <w:rFonts w:ascii="Arial" w:hAnsi="Arial" w:cs="Arial"/>
        </w:rPr>
        <w:t xml:space="preserve"> The Kaaba</w:t>
      </w:r>
      <w:r w:rsidR="008836C2" w:rsidRPr="00BC693E">
        <w:rPr>
          <w:rFonts w:ascii="Arial" w:hAnsi="Arial" w:cs="Arial"/>
        </w:rPr>
        <w:t>, which sits upon a marble base that rises from a local blue-</w:t>
      </w:r>
      <w:r w:rsidR="001402B5" w:rsidRPr="00BC693E">
        <w:rPr>
          <w:rFonts w:ascii="Arial" w:hAnsi="Arial" w:cs="Arial"/>
        </w:rPr>
        <w:t>grey</w:t>
      </w:r>
      <w:r w:rsidR="008836C2" w:rsidRPr="00BC693E">
        <w:rPr>
          <w:rFonts w:ascii="Arial" w:hAnsi="Arial" w:cs="Arial"/>
        </w:rPr>
        <w:t xml:space="preserve"> sto</w:t>
      </w:r>
      <w:r w:rsidR="001402B5" w:rsidRPr="00BC693E">
        <w:rPr>
          <w:rFonts w:ascii="Arial" w:hAnsi="Arial" w:cs="Arial"/>
        </w:rPr>
        <w:t>ne, is flat roofed, and in spite of its title, which means ‘the cube’,</w:t>
      </w:r>
      <w:r w:rsidR="008836C2" w:rsidRPr="00BC693E">
        <w:rPr>
          <w:rFonts w:ascii="Arial" w:hAnsi="Arial" w:cs="Arial"/>
        </w:rPr>
        <w:t xml:space="preserve"> “its dimensions are not exactly cubical” (Peters, 1994:9).</w:t>
      </w:r>
      <w:r w:rsidR="001402B5" w:rsidRPr="00BC693E">
        <w:rPr>
          <w:rFonts w:ascii="Arial" w:hAnsi="Arial" w:cs="Arial"/>
        </w:rPr>
        <w:t xml:space="preserve"> Furthermore, the building is fifty foot in height and its walls correspond to the points of a compass, with a door on the north eastern side that is seven feet off the ground. This door leads into a “room with a marble floor and three wooden pillars supporting the roof” (Peters, 1994:9), and within this room there are </w:t>
      </w:r>
      <w:r w:rsidR="00001731">
        <w:rPr>
          <w:rFonts w:ascii="Arial" w:hAnsi="Arial" w:cs="Arial"/>
        </w:rPr>
        <w:t xml:space="preserve">a </w:t>
      </w:r>
      <w:r w:rsidR="001402B5" w:rsidRPr="00BC693E">
        <w:rPr>
          <w:rFonts w:ascii="Arial" w:hAnsi="Arial" w:cs="Arial"/>
        </w:rPr>
        <w:t>few inscriptions on the walls, along with some hanging votive lamps and a ladder that leads to the roof of the Kaaba</w:t>
      </w:r>
      <w:r w:rsidR="00E74572" w:rsidRPr="00BC693E">
        <w:rPr>
          <w:rFonts w:ascii="Arial" w:hAnsi="Arial" w:cs="Arial"/>
        </w:rPr>
        <w:t>. The eastern corner, about four feet off the ground, is home to “a blackish stone of either lava or basalt” (Peters, 1994:9) which a silver band now holds together. Peters also informs us that the Kaaba</w:t>
      </w:r>
      <w:r w:rsidR="00205C48" w:rsidRPr="00BC693E">
        <w:rPr>
          <w:rFonts w:ascii="Arial" w:hAnsi="Arial" w:cs="Arial"/>
        </w:rPr>
        <w:t xml:space="preserve"> is draped with a black cloth that had Quranic </w:t>
      </w:r>
      <w:r w:rsidR="006B0653">
        <w:rPr>
          <w:rFonts w:ascii="Arial" w:hAnsi="Arial" w:cs="Arial"/>
        </w:rPr>
        <w:t>texts embroidered in gold on it, as seen in figure 1. Artistically, the black colour of the cloth, or</w:t>
      </w:r>
      <w:r w:rsidR="006B0653" w:rsidRPr="006B0653">
        <w:rPr>
          <w:rFonts w:ascii="Arial" w:hAnsi="Arial" w:cs="Arial"/>
          <w:i/>
        </w:rPr>
        <w:t xml:space="preserve"> </w:t>
      </w:r>
      <w:proofErr w:type="spellStart"/>
      <w:r w:rsidR="006B0653" w:rsidRPr="006B0653">
        <w:rPr>
          <w:rFonts w:ascii="Arial" w:hAnsi="Arial" w:cs="Arial"/>
          <w:i/>
        </w:rPr>
        <w:t>Kiswah</w:t>
      </w:r>
      <w:proofErr w:type="spellEnd"/>
      <w:r w:rsidR="006B0653">
        <w:rPr>
          <w:rFonts w:ascii="Arial" w:hAnsi="Arial" w:cs="Arial"/>
        </w:rPr>
        <w:t xml:space="preserve">, perhaps adds some mystery to the Kaaba, while the beautifully embroidered Quranic verses </w:t>
      </w:r>
      <w:r w:rsidR="001701E6">
        <w:rPr>
          <w:rFonts w:ascii="Arial" w:hAnsi="Arial" w:cs="Arial"/>
        </w:rPr>
        <w:t>give a sort of majesty to the Kaaba, this could portray a belief in the majesty of God, or even the verses of the Quran that Muslims have in order to worship God.</w:t>
      </w:r>
    </w:p>
    <w:p w:rsidR="004E73B0" w:rsidRDefault="00477B9C" w:rsidP="007B2991">
      <w:pPr>
        <w:pStyle w:val="NormalWeb"/>
        <w:shd w:val="clear" w:color="auto" w:fill="FFFFFF"/>
        <w:spacing w:before="0" w:beforeAutospacing="0" w:after="0" w:afterAutospacing="0"/>
        <w:textAlignment w:val="baseline"/>
        <w:rPr>
          <w:rFonts w:ascii="Arial" w:hAnsi="Arial" w:cs="Arial"/>
          <w:bCs/>
          <w:color w:val="000000"/>
          <w:sz w:val="22"/>
          <w:szCs w:val="22"/>
          <w:shd w:val="clear" w:color="auto" w:fill="FFFFFF"/>
        </w:rPr>
      </w:pPr>
      <w:r w:rsidRPr="00BC693E">
        <w:rPr>
          <w:rFonts w:ascii="Arial" w:hAnsi="Arial" w:cs="Arial"/>
          <w:sz w:val="22"/>
          <w:szCs w:val="22"/>
        </w:rPr>
        <w:t>The Kaaba of today’s world is not the original one that stood within</w:t>
      </w:r>
      <w:r w:rsidR="00001731">
        <w:rPr>
          <w:rFonts w:ascii="Arial" w:hAnsi="Arial" w:cs="Arial"/>
          <w:sz w:val="22"/>
          <w:szCs w:val="22"/>
        </w:rPr>
        <w:t xml:space="preserve"> Mecca, as the one that was</w:t>
      </w:r>
      <w:r w:rsidRPr="00BC693E">
        <w:rPr>
          <w:rFonts w:ascii="Arial" w:hAnsi="Arial" w:cs="Arial"/>
          <w:sz w:val="22"/>
          <w:szCs w:val="22"/>
        </w:rPr>
        <w:t xml:space="preserve"> in Mecca at the time of Muhammad was mostly destroyed during conflict between </w:t>
      </w:r>
      <w:proofErr w:type="spellStart"/>
      <w:r w:rsidRPr="00BC693E">
        <w:rPr>
          <w:rFonts w:ascii="Arial" w:hAnsi="Arial" w:cs="Arial"/>
          <w:sz w:val="22"/>
          <w:szCs w:val="22"/>
        </w:rPr>
        <w:t>Yazid</w:t>
      </w:r>
      <w:proofErr w:type="spellEnd"/>
      <w:r w:rsidRPr="00BC693E">
        <w:rPr>
          <w:rFonts w:ascii="Arial" w:hAnsi="Arial" w:cs="Arial"/>
          <w:sz w:val="22"/>
          <w:szCs w:val="22"/>
        </w:rPr>
        <w:t>, who wanted to establish Umayyad control, and Ibn al-</w:t>
      </w:r>
      <w:proofErr w:type="spellStart"/>
      <w:r w:rsidRPr="00BC693E">
        <w:rPr>
          <w:rFonts w:ascii="Arial" w:hAnsi="Arial" w:cs="Arial"/>
          <w:sz w:val="22"/>
          <w:szCs w:val="22"/>
        </w:rPr>
        <w:t>Zubayr</w:t>
      </w:r>
      <w:proofErr w:type="spellEnd"/>
      <w:r w:rsidRPr="00BC693E">
        <w:rPr>
          <w:rFonts w:ascii="Arial" w:hAnsi="Arial" w:cs="Arial"/>
          <w:sz w:val="22"/>
          <w:szCs w:val="22"/>
        </w:rPr>
        <w:t xml:space="preserve">. </w:t>
      </w:r>
      <w:r w:rsidR="0067265A" w:rsidRPr="00BC693E">
        <w:rPr>
          <w:rFonts w:ascii="Arial" w:hAnsi="Arial" w:cs="Arial"/>
          <w:sz w:val="22"/>
          <w:szCs w:val="22"/>
        </w:rPr>
        <w:t xml:space="preserve">The conflict ended when </w:t>
      </w:r>
      <w:proofErr w:type="spellStart"/>
      <w:r w:rsidR="0067265A" w:rsidRPr="00BC693E">
        <w:rPr>
          <w:rFonts w:ascii="Arial" w:hAnsi="Arial" w:cs="Arial"/>
          <w:sz w:val="22"/>
          <w:szCs w:val="22"/>
        </w:rPr>
        <w:t>Yazid</w:t>
      </w:r>
      <w:proofErr w:type="spellEnd"/>
      <w:r w:rsidR="0067265A" w:rsidRPr="00BC693E">
        <w:rPr>
          <w:rFonts w:ascii="Arial" w:hAnsi="Arial" w:cs="Arial"/>
          <w:sz w:val="22"/>
          <w:szCs w:val="22"/>
        </w:rPr>
        <w:t xml:space="preserve"> died of natural causes, which left Ibn al-</w:t>
      </w:r>
      <w:proofErr w:type="spellStart"/>
      <w:r w:rsidR="0067265A" w:rsidRPr="00BC693E">
        <w:rPr>
          <w:rFonts w:ascii="Arial" w:hAnsi="Arial" w:cs="Arial"/>
          <w:sz w:val="22"/>
          <w:szCs w:val="22"/>
        </w:rPr>
        <w:t>Zubayr</w:t>
      </w:r>
      <w:proofErr w:type="spellEnd"/>
      <w:r w:rsidR="0067265A" w:rsidRPr="00BC693E">
        <w:rPr>
          <w:rFonts w:ascii="Arial" w:hAnsi="Arial" w:cs="Arial"/>
          <w:sz w:val="22"/>
          <w:szCs w:val="22"/>
        </w:rPr>
        <w:t xml:space="preserve"> the “unchallenged ruler of Mecca, and the leader of the Hajj” (</w:t>
      </w:r>
      <w:r w:rsidR="0067265A" w:rsidRPr="00BC693E">
        <w:rPr>
          <w:rFonts w:ascii="Arial" w:hAnsi="Arial" w:cs="Arial"/>
          <w:bCs/>
          <w:color w:val="000000"/>
          <w:sz w:val="22"/>
          <w:szCs w:val="22"/>
          <w:shd w:val="clear" w:color="auto" w:fill="FFFFFF"/>
        </w:rPr>
        <w:t>Porter et al., 2012: 85)</w:t>
      </w:r>
      <w:r w:rsidR="00DA37E9" w:rsidRPr="00BC693E">
        <w:rPr>
          <w:rFonts w:ascii="Arial" w:hAnsi="Arial" w:cs="Arial"/>
          <w:bCs/>
          <w:color w:val="000000"/>
          <w:sz w:val="22"/>
          <w:szCs w:val="22"/>
          <w:shd w:val="clear" w:color="auto" w:fill="FFFFFF"/>
        </w:rPr>
        <w:t>. As the new ruler, Ibn al-</w:t>
      </w:r>
      <w:proofErr w:type="spellStart"/>
      <w:r w:rsidR="00DA37E9" w:rsidRPr="00BC693E">
        <w:rPr>
          <w:rFonts w:ascii="Arial" w:hAnsi="Arial" w:cs="Arial"/>
          <w:bCs/>
          <w:color w:val="000000"/>
          <w:sz w:val="22"/>
          <w:szCs w:val="22"/>
          <w:shd w:val="clear" w:color="auto" w:fill="FFFFFF"/>
        </w:rPr>
        <w:t>Zubayr</w:t>
      </w:r>
      <w:proofErr w:type="spellEnd"/>
      <w:r w:rsidR="00DA37E9" w:rsidRPr="00BC693E">
        <w:rPr>
          <w:rFonts w:ascii="Arial" w:hAnsi="Arial" w:cs="Arial"/>
          <w:bCs/>
          <w:color w:val="000000"/>
          <w:sz w:val="22"/>
          <w:szCs w:val="22"/>
          <w:shd w:val="clear" w:color="auto" w:fill="FFFFFF"/>
        </w:rPr>
        <w:t xml:space="preserve"> set about rebuilding the Kaaba</w:t>
      </w:r>
      <w:r w:rsidR="00DC3F73" w:rsidRPr="00BC693E">
        <w:rPr>
          <w:rFonts w:ascii="Arial" w:hAnsi="Arial" w:cs="Arial"/>
          <w:bCs/>
          <w:color w:val="000000"/>
          <w:sz w:val="22"/>
          <w:szCs w:val="22"/>
          <w:shd w:val="clear" w:color="auto" w:fill="FFFFFF"/>
        </w:rPr>
        <w:t>, and this “was remembered in Mecca and the traditions about what happened were later recorded by the first historian of the city, al-</w:t>
      </w:r>
      <w:proofErr w:type="spellStart"/>
      <w:r w:rsidR="00DC3F73" w:rsidRPr="00BC693E">
        <w:rPr>
          <w:rFonts w:ascii="Arial" w:hAnsi="Arial" w:cs="Arial"/>
          <w:bCs/>
          <w:color w:val="000000"/>
          <w:sz w:val="22"/>
          <w:szCs w:val="22"/>
          <w:shd w:val="clear" w:color="auto" w:fill="FFFFFF"/>
        </w:rPr>
        <w:t>Azraqi</w:t>
      </w:r>
      <w:proofErr w:type="spellEnd"/>
      <w:r w:rsidR="00DC3F73" w:rsidRPr="00BC693E">
        <w:rPr>
          <w:rFonts w:ascii="Arial" w:hAnsi="Arial" w:cs="Arial"/>
          <w:bCs/>
          <w:color w:val="000000"/>
          <w:sz w:val="22"/>
          <w:szCs w:val="22"/>
          <w:shd w:val="clear" w:color="auto" w:fill="FFFFFF"/>
        </w:rPr>
        <w:t xml:space="preserve">” </w:t>
      </w:r>
      <w:r w:rsidR="00DC3F73" w:rsidRPr="00BC693E">
        <w:rPr>
          <w:rFonts w:ascii="Arial" w:hAnsi="Arial" w:cs="Arial"/>
          <w:sz w:val="22"/>
          <w:szCs w:val="22"/>
        </w:rPr>
        <w:t>(</w:t>
      </w:r>
      <w:r w:rsidR="00DC3F73" w:rsidRPr="00BC693E">
        <w:rPr>
          <w:rFonts w:ascii="Arial" w:hAnsi="Arial" w:cs="Arial"/>
          <w:bCs/>
          <w:color w:val="000000"/>
          <w:sz w:val="22"/>
          <w:szCs w:val="22"/>
          <w:shd w:val="clear" w:color="auto" w:fill="FFFFFF"/>
        </w:rPr>
        <w:t xml:space="preserve">Porter et al., 2012: 85). </w:t>
      </w:r>
      <w:r w:rsidR="007E6DFE" w:rsidRPr="00BC693E">
        <w:rPr>
          <w:rFonts w:ascii="Arial" w:hAnsi="Arial" w:cs="Arial"/>
          <w:bCs/>
          <w:color w:val="000000"/>
          <w:sz w:val="22"/>
          <w:szCs w:val="22"/>
          <w:shd w:val="clear" w:color="auto" w:fill="FFFFFF"/>
        </w:rPr>
        <w:t xml:space="preserve">From his accounts of the reconstruction it can be deduced that there were difficulties even getting it underway as there </w:t>
      </w:r>
      <w:r w:rsidR="00300913">
        <w:rPr>
          <w:rFonts w:ascii="Arial" w:hAnsi="Arial" w:cs="Arial"/>
          <w:bCs/>
          <w:color w:val="000000"/>
          <w:sz w:val="22"/>
          <w:szCs w:val="22"/>
          <w:shd w:val="clear" w:color="auto" w:fill="FFFFFF"/>
        </w:rPr>
        <w:t xml:space="preserve">were </w:t>
      </w:r>
      <w:r w:rsidR="007E6DFE" w:rsidRPr="00BC693E">
        <w:rPr>
          <w:rFonts w:ascii="Arial" w:hAnsi="Arial" w:cs="Arial"/>
          <w:bCs/>
          <w:color w:val="000000"/>
          <w:sz w:val="22"/>
          <w:szCs w:val="22"/>
          <w:shd w:val="clear" w:color="auto" w:fill="FFFFFF"/>
        </w:rPr>
        <w:t xml:space="preserve">many within the city that felt that the Kaaba “should not be tampered with” </w:t>
      </w:r>
      <w:r w:rsidR="007E6DFE" w:rsidRPr="00BC693E">
        <w:rPr>
          <w:rFonts w:ascii="Arial" w:hAnsi="Arial" w:cs="Arial"/>
          <w:sz w:val="22"/>
          <w:szCs w:val="22"/>
        </w:rPr>
        <w:t>(</w:t>
      </w:r>
      <w:r w:rsidR="007E6DFE" w:rsidRPr="00BC693E">
        <w:rPr>
          <w:rFonts w:ascii="Arial" w:hAnsi="Arial" w:cs="Arial"/>
          <w:bCs/>
          <w:color w:val="000000"/>
          <w:sz w:val="22"/>
          <w:szCs w:val="22"/>
          <w:shd w:val="clear" w:color="auto" w:fill="FFFFFF"/>
        </w:rPr>
        <w:t>Porter et al., 2012: 85).</w:t>
      </w:r>
      <w:r w:rsidR="004E73B0" w:rsidRPr="00BC693E">
        <w:rPr>
          <w:rFonts w:ascii="Arial" w:hAnsi="Arial" w:cs="Arial"/>
          <w:bCs/>
          <w:color w:val="000000"/>
          <w:sz w:val="22"/>
          <w:szCs w:val="22"/>
          <w:shd w:val="clear" w:color="auto" w:fill="FFFFFF"/>
        </w:rPr>
        <w:t xml:space="preserve"> However, Ibn al-</w:t>
      </w:r>
      <w:proofErr w:type="spellStart"/>
      <w:r w:rsidR="004E73B0" w:rsidRPr="00BC693E">
        <w:rPr>
          <w:rFonts w:ascii="Arial" w:hAnsi="Arial" w:cs="Arial"/>
          <w:bCs/>
          <w:color w:val="000000"/>
          <w:sz w:val="22"/>
          <w:szCs w:val="22"/>
          <w:shd w:val="clear" w:color="auto" w:fill="FFFFFF"/>
        </w:rPr>
        <w:t>Zubayr</w:t>
      </w:r>
      <w:proofErr w:type="spellEnd"/>
      <w:r w:rsidR="004E73B0" w:rsidRPr="00BC693E">
        <w:rPr>
          <w:rFonts w:ascii="Arial" w:hAnsi="Arial" w:cs="Arial"/>
          <w:bCs/>
          <w:color w:val="000000"/>
          <w:sz w:val="22"/>
          <w:szCs w:val="22"/>
          <w:shd w:val="clear" w:color="auto" w:fill="FFFFFF"/>
        </w:rPr>
        <w:t xml:space="preserve"> was determined to rebuild the Kaaba to how the Prophet Muhammad had outlined it to Aisha, </w:t>
      </w:r>
      <w:r w:rsidR="00303545" w:rsidRPr="00BC693E">
        <w:rPr>
          <w:rFonts w:ascii="Arial" w:hAnsi="Arial" w:cs="Arial"/>
          <w:bCs/>
          <w:color w:val="000000"/>
          <w:sz w:val="22"/>
          <w:szCs w:val="22"/>
          <w:shd w:val="clear" w:color="auto" w:fill="FFFFFF"/>
        </w:rPr>
        <w:t xml:space="preserve">which was how Abraham, whose importance I will outline later, had constructed it. </w:t>
      </w:r>
      <w:r w:rsidR="00967927" w:rsidRPr="00BC693E">
        <w:rPr>
          <w:rFonts w:ascii="Arial" w:hAnsi="Arial" w:cs="Arial"/>
          <w:bCs/>
          <w:color w:val="000000"/>
          <w:sz w:val="22"/>
          <w:szCs w:val="22"/>
          <w:shd w:val="clear" w:color="auto" w:fill="FFFFFF"/>
        </w:rPr>
        <w:t>To summarise, Ibn al-</w:t>
      </w:r>
      <w:proofErr w:type="spellStart"/>
      <w:r w:rsidR="00967927" w:rsidRPr="00BC693E">
        <w:rPr>
          <w:rFonts w:ascii="Arial" w:hAnsi="Arial" w:cs="Arial"/>
          <w:bCs/>
          <w:color w:val="000000"/>
          <w:sz w:val="22"/>
          <w:szCs w:val="22"/>
          <w:shd w:val="clear" w:color="auto" w:fill="FFFFFF"/>
        </w:rPr>
        <w:t>Zubayr</w:t>
      </w:r>
      <w:proofErr w:type="spellEnd"/>
      <w:r w:rsidR="00967927" w:rsidRPr="00BC693E">
        <w:rPr>
          <w:rFonts w:ascii="Arial" w:hAnsi="Arial" w:cs="Arial"/>
          <w:bCs/>
          <w:color w:val="000000"/>
          <w:sz w:val="22"/>
          <w:szCs w:val="22"/>
          <w:shd w:val="clear" w:color="auto" w:fill="FFFFFF"/>
        </w:rPr>
        <w:t xml:space="preserve"> did not want to conceive a new structure, but to construct a more authentic version.</w:t>
      </w:r>
      <w:r w:rsidR="002C773B" w:rsidRPr="00BC693E">
        <w:rPr>
          <w:rFonts w:ascii="Arial" w:hAnsi="Arial" w:cs="Arial"/>
          <w:bCs/>
          <w:color w:val="000000"/>
          <w:sz w:val="22"/>
          <w:szCs w:val="22"/>
          <w:shd w:val="clear" w:color="auto" w:fill="FFFFFF"/>
        </w:rPr>
        <w:t xml:space="preserve"> Even with this new vision, there were still difficulties with the reconstruction of the Kaaba. The inhabitants of the city evacuated for fear of divine </w:t>
      </w:r>
      <w:r w:rsidR="002C773B" w:rsidRPr="00BC693E">
        <w:rPr>
          <w:rFonts w:ascii="Arial" w:hAnsi="Arial" w:cs="Arial"/>
          <w:bCs/>
          <w:color w:val="000000"/>
          <w:sz w:val="22"/>
          <w:szCs w:val="22"/>
          <w:shd w:val="clear" w:color="auto" w:fill="FFFFFF"/>
        </w:rPr>
        <w:lastRenderedPageBreak/>
        <w:t>punishment befalling anyone who demolished what remained of the Kaaba, to make way for the new construction. As no one dared to begin the demolition Ibn al-</w:t>
      </w:r>
      <w:proofErr w:type="spellStart"/>
      <w:r w:rsidR="002C773B" w:rsidRPr="00BC693E">
        <w:rPr>
          <w:rFonts w:ascii="Arial" w:hAnsi="Arial" w:cs="Arial"/>
          <w:bCs/>
          <w:color w:val="000000"/>
          <w:sz w:val="22"/>
          <w:szCs w:val="22"/>
          <w:shd w:val="clear" w:color="auto" w:fill="FFFFFF"/>
        </w:rPr>
        <w:t>Zubayr</w:t>
      </w:r>
      <w:proofErr w:type="spellEnd"/>
      <w:r w:rsidR="00BC693E" w:rsidRPr="00BC693E">
        <w:rPr>
          <w:rFonts w:ascii="Arial" w:hAnsi="Arial" w:cs="Arial"/>
          <w:bCs/>
          <w:color w:val="000000"/>
          <w:sz w:val="22"/>
          <w:szCs w:val="22"/>
          <w:shd w:val="clear" w:color="auto" w:fill="FFFFFF"/>
        </w:rPr>
        <w:t xml:space="preserve"> climbed upon the Kaaba and began “dismantling it himself” (Porter et al., 2012: 86)</w:t>
      </w:r>
      <w:r w:rsidR="00FE7242">
        <w:rPr>
          <w:rFonts w:ascii="Arial" w:hAnsi="Arial" w:cs="Arial"/>
          <w:bCs/>
          <w:color w:val="000000"/>
          <w:sz w:val="22"/>
          <w:szCs w:val="22"/>
          <w:shd w:val="clear" w:color="auto" w:fill="FFFFFF"/>
        </w:rPr>
        <w:t>,</w:t>
      </w:r>
      <w:r w:rsidR="00BC693E">
        <w:rPr>
          <w:rFonts w:ascii="Arial" w:hAnsi="Arial" w:cs="Arial"/>
          <w:bCs/>
          <w:color w:val="000000"/>
          <w:sz w:val="22"/>
          <w:szCs w:val="22"/>
          <w:shd w:val="clear" w:color="auto" w:fill="FFFFFF"/>
        </w:rPr>
        <w:t xml:space="preserve"> and when those that remained </w:t>
      </w:r>
      <w:r w:rsidR="00FE7242">
        <w:rPr>
          <w:rFonts w:ascii="Arial" w:hAnsi="Arial" w:cs="Arial"/>
          <w:bCs/>
          <w:color w:val="000000"/>
          <w:sz w:val="22"/>
          <w:szCs w:val="22"/>
          <w:shd w:val="clear" w:color="auto" w:fill="FFFFFF"/>
        </w:rPr>
        <w:t>saw that he was not being punished for his actions</w:t>
      </w:r>
      <w:r w:rsidR="0002016B">
        <w:rPr>
          <w:rFonts w:ascii="Arial" w:hAnsi="Arial" w:cs="Arial"/>
          <w:bCs/>
          <w:color w:val="000000"/>
          <w:sz w:val="22"/>
          <w:szCs w:val="22"/>
          <w:shd w:val="clear" w:color="auto" w:fill="FFFFFF"/>
        </w:rPr>
        <w:t xml:space="preserve"> they began to assist him. With them all working together by sunset the walls of the damaged Kaaba had been levelled, this took place on Saturday 15 Jumada, the fifth month of the Islamic lunar calendar, in the year 64 AH, otherwise known as 8 February 684 AD </w:t>
      </w:r>
      <w:r w:rsidR="0002016B" w:rsidRPr="00BC693E">
        <w:rPr>
          <w:rFonts w:ascii="Arial" w:hAnsi="Arial" w:cs="Arial"/>
          <w:bCs/>
          <w:color w:val="000000"/>
          <w:sz w:val="22"/>
          <w:szCs w:val="22"/>
          <w:shd w:val="clear" w:color="auto" w:fill="FFFFFF"/>
        </w:rPr>
        <w:t>(Porter et al., 2012</w:t>
      </w:r>
      <w:r w:rsidR="0002016B">
        <w:rPr>
          <w:rFonts w:ascii="Arial" w:hAnsi="Arial" w:cs="Arial"/>
          <w:bCs/>
          <w:color w:val="000000"/>
          <w:sz w:val="22"/>
          <w:szCs w:val="22"/>
          <w:shd w:val="clear" w:color="auto" w:fill="FFFFFF"/>
        </w:rPr>
        <w:t>).</w:t>
      </w:r>
      <w:r w:rsidR="001E4866">
        <w:rPr>
          <w:rFonts w:ascii="Arial" w:hAnsi="Arial" w:cs="Arial"/>
          <w:bCs/>
          <w:color w:val="000000"/>
          <w:sz w:val="22"/>
          <w:szCs w:val="22"/>
          <w:shd w:val="clear" w:color="auto" w:fill="FFFFFF"/>
        </w:rPr>
        <w:t xml:space="preserve"> Even </w:t>
      </w:r>
      <w:r w:rsidR="00001731">
        <w:rPr>
          <w:rFonts w:ascii="Arial" w:hAnsi="Arial" w:cs="Arial"/>
          <w:bCs/>
          <w:color w:val="000000"/>
          <w:sz w:val="22"/>
          <w:szCs w:val="22"/>
          <w:shd w:val="clear" w:color="auto" w:fill="FFFFFF"/>
        </w:rPr>
        <w:t xml:space="preserve">with the help </w:t>
      </w:r>
      <w:r w:rsidR="001E4866">
        <w:rPr>
          <w:rFonts w:ascii="Arial" w:hAnsi="Arial" w:cs="Arial"/>
          <w:bCs/>
          <w:color w:val="000000"/>
          <w:sz w:val="22"/>
          <w:szCs w:val="22"/>
          <w:shd w:val="clear" w:color="auto" w:fill="FFFFFF"/>
        </w:rPr>
        <w:t>there were still difficulties that Ibn al-</w:t>
      </w:r>
      <w:proofErr w:type="spellStart"/>
      <w:r w:rsidR="001E4866">
        <w:rPr>
          <w:rFonts w:ascii="Arial" w:hAnsi="Arial" w:cs="Arial"/>
          <w:bCs/>
          <w:color w:val="000000"/>
          <w:sz w:val="22"/>
          <w:szCs w:val="22"/>
          <w:shd w:val="clear" w:color="auto" w:fill="FFFFFF"/>
        </w:rPr>
        <w:t>Z</w:t>
      </w:r>
      <w:r w:rsidR="00A12135">
        <w:rPr>
          <w:rFonts w:ascii="Arial" w:hAnsi="Arial" w:cs="Arial"/>
          <w:bCs/>
          <w:color w:val="000000"/>
          <w:sz w:val="22"/>
          <w:szCs w:val="22"/>
          <w:shd w:val="clear" w:color="auto" w:fill="FFFFFF"/>
        </w:rPr>
        <w:t>ubayr</w:t>
      </w:r>
      <w:proofErr w:type="spellEnd"/>
      <w:r w:rsidR="00A12135">
        <w:rPr>
          <w:rFonts w:ascii="Arial" w:hAnsi="Arial" w:cs="Arial"/>
          <w:bCs/>
          <w:color w:val="000000"/>
          <w:sz w:val="22"/>
          <w:szCs w:val="22"/>
          <w:shd w:val="clear" w:color="auto" w:fill="FFFFFF"/>
        </w:rPr>
        <w:t xml:space="preserve"> had to face. For instance, the ‘innovations’ he made to the design were seen as suspect to the traditionalists. These innovations were based on his understanding of the Abrahamic Kaaba, which entailed two door</w:t>
      </w:r>
      <w:r w:rsidR="00001731">
        <w:rPr>
          <w:rFonts w:ascii="Arial" w:hAnsi="Arial" w:cs="Arial"/>
          <w:bCs/>
          <w:color w:val="000000"/>
          <w:sz w:val="22"/>
          <w:szCs w:val="22"/>
          <w:shd w:val="clear" w:color="auto" w:fill="FFFFFF"/>
        </w:rPr>
        <w:t>s</w:t>
      </w:r>
      <w:r w:rsidR="00A12135">
        <w:rPr>
          <w:rFonts w:ascii="Arial" w:hAnsi="Arial" w:cs="Arial"/>
          <w:bCs/>
          <w:color w:val="000000"/>
          <w:sz w:val="22"/>
          <w:szCs w:val="22"/>
          <w:shd w:val="clear" w:color="auto" w:fill="FFFFFF"/>
        </w:rPr>
        <w:t xml:space="preserve"> being con</w:t>
      </w:r>
      <w:r w:rsidR="007B2991">
        <w:rPr>
          <w:rFonts w:ascii="Arial" w:hAnsi="Arial" w:cs="Arial"/>
          <w:bCs/>
          <w:color w:val="000000"/>
          <w:sz w:val="22"/>
          <w:szCs w:val="22"/>
          <w:shd w:val="clear" w:color="auto" w:fill="FFFFFF"/>
        </w:rPr>
        <w:t xml:space="preserve">structed, “so that people could go through it” </w:t>
      </w:r>
      <w:r w:rsidR="007B2991" w:rsidRPr="00BC693E">
        <w:rPr>
          <w:rFonts w:ascii="Arial" w:hAnsi="Arial" w:cs="Arial"/>
          <w:bCs/>
          <w:color w:val="000000"/>
          <w:sz w:val="22"/>
          <w:szCs w:val="22"/>
          <w:shd w:val="clear" w:color="auto" w:fill="FFFFFF"/>
        </w:rPr>
        <w:t>(Porter et al., 2012</w:t>
      </w:r>
      <w:r w:rsidR="007B2991">
        <w:rPr>
          <w:rFonts w:ascii="Arial" w:hAnsi="Arial" w:cs="Arial"/>
          <w:bCs/>
          <w:color w:val="000000"/>
          <w:sz w:val="22"/>
          <w:szCs w:val="22"/>
          <w:shd w:val="clear" w:color="auto" w:fill="FFFFFF"/>
        </w:rPr>
        <w:t xml:space="preserve">: 86) , and this was also when the semi-circular enclosure that is known as the </w:t>
      </w:r>
      <w:proofErr w:type="spellStart"/>
      <w:r w:rsidR="007B2991">
        <w:rPr>
          <w:rFonts w:ascii="Arial" w:hAnsi="Arial" w:cs="Arial"/>
          <w:bCs/>
          <w:i/>
          <w:color w:val="000000"/>
          <w:sz w:val="22"/>
          <w:szCs w:val="22"/>
          <w:shd w:val="clear" w:color="auto" w:fill="FFFFFF"/>
        </w:rPr>
        <w:t>hijir</w:t>
      </w:r>
      <w:proofErr w:type="spellEnd"/>
      <w:r w:rsidR="007B2991">
        <w:rPr>
          <w:rFonts w:ascii="Arial" w:hAnsi="Arial" w:cs="Arial"/>
          <w:bCs/>
          <w:color w:val="000000"/>
          <w:sz w:val="22"/>
          <w:szCs w:val="22"/>
          <w:shd w:val="clear" w:color="auto" w:fill="FFFFFF"/>
        </w:rPr>
        <w:t xml:space="preserve"> was added on to the Kaaba. When the Kaaba was demolished, Ibn al-</w:t>
      </w:r>
      <w:proofErr w:type="spellStart"/>
      <w:r w:rsidR="007B2991">
        <w:rPr>
          <w:rFonts w:ascii="Arial" w:hAnsi="Arial" w:cs="Arial"/>
          <w:bCs/>
          <w:color w:val="000000"/>
          <w:sz w:val="22"/>
          <w:szCs w:val="22"/>
          <w:shd w:val="clear" w:color="auto" w:fill="FFFFFF"/>
        </w:rPr>
        <w:t>Zubayr</w:t>
      </w:r>
      <w:proofErr w:type="spellEnd"/>
      <w:r w:rsidR="007B2991">
        <w:rPr>
          <w:rFonts w:ascii="Arial" w:hAnsi="Arial" w:cs="Arial"/>
          <w:bCs/>
          <w:color w:val="000000"/>
          <w:sz w:val="22"/>
          <w:szCs w:val="22"/>
          <w:shd w:val="clear" w:color="auto" w:fill="FFFFFF"/>
        </w:rPr>
        <w:t xml:space="preserve"> had wrapped the Black Stone, which </w:t>
      </w:r>
      <w:r w:rsidR="00A24F9B">
        <w:rPr>
          <w:rFonts w:ascii="Arial" w:hAnsi="Arial" w:cs="Arial"/>
          <w:bCs/>
          <w:color w:val="000000"/>
          <w:sz w:val="22"/>
          <w:szCs w:val="22"/>
          <w:shd w:val="clear" w:color="auto" w:fill="FFFFFF"/>
        </w:rPr>
        <w:t>has religious impor</w:t>
      </w:r>
      <w:r w:rsidR="00001731">
        <w:rPr>
          <w:rFonts w:ascii="Arial" w:hAnsi="Arial" w:cs="Arial"/>
          <w:bCs/>
          <w:color w:val="000000"/>
          <w:sz w:val="22"/>
          <w:szCs w:val="22"/>
          <w:shd w:val="clear" w:color="auto" w:fill="FFFFFF"/>
        </w:rPr>
        <w:t>tance, in brocade and had taken</w:t>
      </w:r>
      <w:r w:rsidR="00A24F9B">
        <w:rPr>
          <w:rFonts w:ascii="Arial" w:hAnsi="Arial" w:cs="Arial"/>
          <w:bCs/>
          <w:color w:val="000000"/>
          <w:sz w:val="22"/>
          <w:szCs w:val="22"/>
          <w:shd w:val="clear" w:color="auto" w:fill="FFFFFF"/>
        </w:rPr>
        <w:t xml:space="preserve"> it to his house for </w:t>
      </w:r>
      <w:r w:rsidR="00A24F9B" w:rsidRPr="00004FC2">
        <w:rPr>
          <w:rFonts w:ascii="Arial" w:hAnsi="Arial" w:cs="Arial"/>
          <w:bCs/>
          <w:sz w:val="22"/>
          <w:szCs w:val="22"/>
          <w:shd w:val="clear" w:color="auto" w:fill="FFFFFF"/>
        </w:rPr>
        <w:t xml:space="preserve">safekeeping. </w:t>
      </w:r>
      <w:r w:rsidR="00004FC2" w:rsidRPr="00004FC2">
        <w:rPr>
          <w:rFonts w:ascii="Arial" w:hAnsi="Arial" w:cs="Arial"/>
          <w:bCs/>
          <w:sz w:val="22"/>
          <w:szCs w:val="22"/>
          <w:shd w:val="clear" w:color="auto" w:fill="FFFFFF"/>
        </w:rPr>
        <w:t>When the place was prepared for the Black Stone Ibn al-</w:t>
      </w:r>
      <w:proofErr w:type="spellStart"/>
      <w:r w:rsidR="00004FC2" w:rsidRPr="00004FC2">
        <w:rPr>
          <w:rFonts w:ascii="Arial" w:hAnsi="Arial" w:cs="Arial"/>
          <w:bCs/>
          <w:sz w:val="22"/>
          <w:szCs w:val="22"/>
          <w:shd w:val="clear" w:color="auto" w:fill="FFFFFF"/>
        </w:rPr>
        <w:t>Zubayr</w:t>
      </w:r>
      <w:proofErr w:type="spellEnd"/>
      <w:r w:rsidR="00004FC2" w:rsidRPr="00004FC2">
        <w:rPr>
          <w:rFonts w:ascii="Arial" w:hAnsi="Arial" w:cs="Arial"/>
          <w:bCs/>
          <w:sz w:val="22"/>
          <w:szCs w:val="22"/>
          <w:shd w:val="clear" w:color="auto" w:fill="FFFFFF"/>
        </w:rPr>
        <w:t xml:space="preserve"> instructed “his son </w:t>
      </w:r>
      <w:proofErr w:type="spellStart"/>
      <w:r w:rsidR="00004FC2" w:rsidRPr="00004FC2">
        <w:rPr>
          <w:rFonts w:ascii="Arial" w:hAnsi="Arial" w:cs="Arial"/>
          <w:sz w:val="22"/>
          <w:szCs w:val="22"/>
          <w:shd w:val="clear" w:color="auto" w:fill="FFFFFF"/>
        </w:rPr>
        <w:t>Abbad</w:t>
      </w:r>
      <w:proofErr w:type="spellEnd"/>
      <w:r w:rsidR="00004FC2" w:rsidRPr="00004FC2">
        <w:rPr>
          <w:rFonts w:ascii="Arial" w:hAnsi="Arial" w:cs="Arial"/>
          <w:sz w:val="22"/>
          <w:szCs w:val="22"/>
          <w:shd w:val="clear" w:color="auto" w:fill="FFFFFF"/>
        </w:rPr>
        <w:t xml:space="preserve"> ibn Abdallah along with </w:t>
      </w:r>
      <w:proofErr w:type="spellStart"/>
      <w:r w:rsidR="00004FC2" w:rsidRPr="00004FC2">
        <w:rPr>
          <w:rFonts w:ascii="Arial" w:hAnsi="Arial" w:cs="Arial"/>
          <w:sz w:val="22"/>
          <w:szCs w:val="22"/>
          <w:shd w:val="clear" w:color="auto" w:fill="FFFFFF"/>
        </w:rPr>
        <w:t>Jubayr</w:t>
      </w:r>
      <w:proofErr w:type="spellEnd"/>
      <w:r w:rsidR="00004FC2" w:rsidRPr="00004FC2">
        <w:rPr>
          <w:rFonts w:ascii="Arial" w:hAnsi="Arial" w:cs="Arial"/>
          <w:sz w:val="22"/>
          <w:szCs w:val="22"/>
          <w:shd w:val="clear" w:color="auto" w:fill="FFFFFF"/>
        </w:rPr>
        <w:t xml:space="preserve"> ibn </w:t>
      </w:r>
      <w:proofErr w:type="spellStart"/>
      <w:r w:rsidR="00004FC2" w:rsidRPr="00004FC2">
        <w:rPr>
          <w:rFonts w:ascii="Arial" w:hAnsi="Arial" w:cs="Arial"/>
          <w:sz w:val="22"/>
          <w:szCs w:val="22"/>
          <w:shd w:val="clear" w:color="auto" w:fill="FFFFFF"/>
        </w:rPr>
        <w:t>Shayba</w:t>
      </w:r>
      <w:proofErr w:type="spellEnd"/>
      <w:r w:rsidR="00004FC2" w:rsidRPr="00004FC2">
        <w:rPr>
          <w:rFonts w:ascii="Arial" w:hAnsi="Arial" w:cs="Arial"/>
          <w:sz w:val="22"/>
          <w:szCs w:val="22"/>
          <w:shd w:val="clear" w:color="auto" w:fill="FFFFFF"/>
        </w:rPr>
        <w:t xml:space="preserve"> to put the stone</w:t>
      </w:r>
      <w:r w:rsidR="00004FC2">
        <w:rPr>
          <w:rFonts w:ascii="Arial" w:hAnsi="Arial" w:cs="Arial"/>
          <w:sz w:val="22"/>
          <w:szCs w:val="22"/>
          <w:shd w:val="clear" w:color="auto" w:fill="FFFFFF"/>
        </w:rPr>
        <w:t xml:space="preserve">” </w:t>
      </w:r>
      <w:r w:rsidR="00004FC2" w:rsidRPr="00BC693E">
        <w:rPr>
          <w:rFonts w:ascii="Arial" w:hAnsi="Arial" w:cs="Arial"/>
          <w:bCs/>
          <w:color w:val="000000"/>
          <w:sz w:val="22"/>
          <w:szCs w:val="22"/>
          <w:shd w:val="clear" w:color="auto" w:fill="FFFFFF"/>
        </w:rPr>
        <w:t>(Porter et al., 2012</w:t>
      </w:r>
      <w:r w:rsidR="00004FC2">
        <w:rPr>
          <w:rFonts w:ascii="Arial" w:hAnsi="Arial" w:cs="Arial"/>
          <w:bCs/>
          <w:color w:val="000000"/>
          <w:sz w:val="22"/>
          <w:szCs w:val="22"/>
          <w:shd w:val="clear" w:color="auto" w:fill="FFFFFF"/>
        </w:rPr>
        <w:t xml:space="preserve">: 86) in its place when he began praying. </w:t>
      </w:r>
      <w:r w:rsidR="00B908BC">
        <w:rPr>
          <w:rFonts w:ascii="Arial" w:hAnsi="Arial" w:cs="Arial"/>
          <w:bCs/>
          <w:color w:val="000000"/>
          <w:sz w:val="22"/>
          <w:szCs w:val="22"/>
          <w:shd w:val="clear" w:color="auto" w:fill="FFFFFF"/>
        </w:rPr>
        <w:t>Porter et al tell us that “there can be little doubt that the Ka’ba as it exists today is essentially the building designed and constructed by Ibn al-</w:t>
      </w:r>
      <w:proofErr w:type="spellStart"/>
      <w:r w:rsidR="00B908BC">
        <w:rPr>
          <w:rFonts w:ascii="Arial" w:hAnsi="Arial" w:cs="Arial"/>
          <w:bCs/>
          <w:color w:val="000000"/>
          <w:sz w:val="22"/>
          <w:szCs w:val="22"/>
          <w:shd w:val="clear" w:color="auto" w:fill="FFFFFF"/>
        </w:rPr>
        <w:t>Zubayr</w:t>
      </w:r>
      <w:proofErr w:type="spellEnd"/>
      <w:r w:rsidR="00B908BC">
        <w:rPr>
          <w:rFonts w:ascii="Arial" w:hAnsi="Arial" w:cs="Arial"/>
          <w:bCs/>
          <w:color w:val="000000"/>
          <w:sz w:val="22"/>
          <w:szCs w:val="22"/>
          <w:shd w:val="clear" w:color="auto" w:fill="FFFFFF"/>
        </w:rPr>
        <w:t xml:space="preserve"> as described by al-</w:t>
      </w:r>
      <w:proofErr w:type="spellStart"/>
      <w:r w:rsidR="00B908BC">
        <w:rPr>
          <w:rFonts w:ascii="Arial" w:hAnsi="Arial" w:cs="Arial"/>
          <w:bCs/>
          <w:color w:val="000000"/>
          <w:sz w:val="22"/>
          <w:szCs w:val="22"/>
          <w:shd w:val="clear" w:color="auto" w:fill="FFFFFF"/>
        </w:rPr>
        <w:t>Azraqi</w:t>
      </w:r>
      <w:proofErr w:type="spellEnd"/>
      <w:r w:rsidR="00B908BC">
        <w:rPr>
          <w:rFonts w:ascii="Arial" w:hAnsi="Arial" w:cs="Arial"/>
          <w:bCs/>
          <w:color w:val="000000"/>
          <w:sz w:val="22"/>
          <w:szCs w:val="22"/>
          <w:shd w:val="clear" w:color="auto" w:fill="FFFFFF"/>
        </w:rPr>
        <w:t xml:space="preserve">” </w:t>
      </w:r>
      <w:r w:rsidR="00B908BC" w:rsidRPr="00BC693E">
        <w:rPr>
          <w:rFonts w:ascii="Arial" w:hAnsi="Arial" w:cs="Arial"/>
          <w:bCs/>
          <w:color w:val="000000"/>
          <w:sz w:val="22"/>
          <w:szCs w:val="22"/>
          <w:shd w:val="clear" w:color="auto" w:fill="FFFFFF"/>
        </w:rPr>
        <w:t>(Porter et al., 2012</w:t>
      </w:r>
      <w:r w:rsidR="00B908BC">
        <w:rPr>
          <w:rFonts w:ascii="Arial" w:hAnsi="Arial" w:cs="Arial"/>
          <w:bCs/>
          <w:color w:val="000000"/>
          <w:sz w:val="22"/>
          <w:szCs w:val="22"/>
          <w:shd w:val="clear" w:color="auto" w:fill="FFFFFF"/>
        </w:rPr>
        <w:t xml:space="preserve">: 89), however one of the doors had to be blocked up after another conflict in 693 AD, and extensive restorations were made after a flood in 1630, although “the general form of the ancient building was retained” </w:t>
      </w:r>
      <w:r w:rsidR="00B908BC" w:rsidRPr="00BC693E">
        <w:rPr>
          <w:rFonts w:ascii="Arial" w:hAnsi="Arial" w:cs="Arial"/>
          <w:bCs/>
          <w:color w:val="000000"/>
          <w:sz w:val="22"/>
          <w:szCs w:val="22"/>
          <w:shd w:val="clear" w:color="auto" w:fill="FFFFFF"/>
        </w:rPr>
        <w:t>(Porter et al., 2012</w:t>
      </w:r>
      <w:r w:rsidR="00B908BC">
        <w:rPr>
          <w:rFonts w:ascii="Arial" w:hAnsi="Arial" w:cs="Arial"/>
          <w:bCs/>
          <w:color w:val="000000"/>
          <w:sz w:val="22"/>
          <w:szCs w:val="22"/>
          <w:shd w:val="clear" w:color="auto" w:fill="FFFFFF"/>
        </w:rPr>
        <w:t>: 89) and with the old materials having been used as much as possible.</w:t>
      </w:r>
      <w:r w:rsidR="00F13C36">
        <w:rPr>
          <w:rFonts w:ascii="Arial" w:hAnsi="Arial" w:cs="Arial"/>
          <w:bCs/>
          <w:color w:val="000000"/>
          <w:sz w:val="22"/>
          <w:szCs w:val="22"/>
          <w:shd w:val="clear" w:color="auto" w:fill="FFFFFF"/>
        </w:rPr>
        <w:t xml:space="preserve"> Not only does the fact that the first historian of Mecca chose to record the reconstruction of the Kaaba denote the importance of this building in regards to Islamic art and archaeology, but the detail and determination that went into the building of what is essentially the Kaaba that is present within Mecca today does this also. </w:t>
      </w:r>
    </w:p>
    <w:p w:rsidR="002A0800" w:rsidRDefault="002A0800" w:rsidP="007B2991">
      <w:pPr>
        <w:pStyle w:val="NormalWeb"/>
        <w:shd w:val="clear" w:color="auto" w:fill="FFFFFF"/>
        <w:spacing w:before="0" w:beforeAutospacing="0" w:after="0" w:afterAutospacing="0"/>
        <w:textAlignment w:val="baseline"/>
        <w:rPr>
          <w:rFonts w:ascii="Arial" w:hAnsi="Arial" w:cs="Arial"/>
          <w:bCs/>
          <w:color w:val="000000"/>
          <w:sz w:val="22"/>
          <w:szCs w:val="22"/>
          <w:shd w:val="clear" w:color="auto" w:fill="FFFFFF"/>
        </w:rPr>
      </w:pPr>
    </w:p>
    <w:p w:rsidR="002A0800" w:rsidRDefault="002A0800" w:rsidP="007B2991">
      <w:pPr>
        <w:pStyle w:val="NormalWeb"/>
        <w:shd w:val="clear" w:color="auto" w:fill="FFFFFF"/>
        <w:spacing w:before="0" w:beforeAutospacing="0" w:after="0" w:afterAutospacing="0"/>
        <w:textAlignment w:val="baseline"/>
        <w:rPr>
          <w:rFonts w:ascii="Arial" w:hAnsi="Arial" w:cs="Arial"/>
          <w:color w:val="000000"/>
          <w:sz w:val="22"/>
          <w:szCs w:val="22"/>
        </w:rPr>
      </w:pPr>
      <w:r>
        <w:rPr>
          <w:rFonts w:ascii="Arial" w:hAnsi="Arial" w:cs="Arial"/>
          <w:bCs/>
          <w:color w:val="000000"/>
          <w:sz w:val="22"/>
          <w:szCs w:val="22"/>
          <w:shd w:val="clear" w:color="auto" w:fill="FFFFFF"/>
        </w:rPr>
        <w:t xml:space="preserve">Peters tell us that Muslims and non-Muslims agree that the Kaaba, and the Hajj that is centred there </w:t>
      </w:r>
      <w:r w:rsidR="000636E9">
        <w:rPr>
          <w:rFonts w:ascii="Arial" w:hAnsi="Arial" w:cs="Arial"/>
          <w:bCs/>
          <w:color w:val="000000"/>
          <w:sz w:val="22"/>
          <w:szCs w:val="22"/>
          <w:shd w:val="clear" w:color="auto" w:fill="FFFFFF"/>
        </w:rPr>
        <w:t>antedated Islam. The chieftains of Arabia had saw fit to introduce two holy periods of tru</w:t>
      </w:r>
      <w:r w:rsidR="00C4621C">
        <w:rPr>
          <w:rFonts w:ascii="Arial" w:hAnsi="Arial" w:cs="Arial"/>
          <w:bCs/>
          <w:color w:val="000000"/>
          <w:sz w:val="22"/>
          <w:szCs w:val="22"/>
          <w:shd w:val="clear" w:color="auto" w:fill="FFFFFF"/>
        </w:rPr>
        <w:t>c</w:t>
      </w:r>
      <w:r w:rsidR="000636E9">
        <w:rPr>
          <w:rFonts w:ascii="Arial" w:hAnsi="Arial" w:cs="Arial"/>
          <w:bCs/>
          <w:color w:val="000000"/>
          <w:sz w:val="22"/>
          <w:szCs w:val="22"/>
          <w:shd w:val="clear" w:color="auto" w:fill="FFFFFF"/>
        </w:rPr>
        <w:t>e, where people could come to Mecca not only to trade but to “also perform the cultic pilgrimage</w:t>
      </w:r>
      <w:r w:rsidR="00C22613">
        <w:rPr>
          <w:rFonts w:ascii="Arial" w:hAnsi="Arial" w:cs="Arial"/>
          <w:bCs/>
          <w:color w:val="000000"/>
          <w:sz w:val="22"/>
          <w:szCs w:val="22"/>
          <w:shd w:val="clear" w:color="auto" w:fill="FFFFFF"/>
        </w:rPr>
        <w:t xml:space="preserve"> to the Kaaba, a square house of rude construction that served as the common shrine to all Arabian gods</w:t>
      </w:r>
      <w:r w:rsidR="00C22613" w:rsidRPr="00C22613">
        <w:rPr>
          <w:rFonts w:ascii="Arial" w:hAnsi="Arial" w:cs="Arial"/>
          <w:bCs/>
          <w:color w:val="000000"/>
          <w:sz w:val="22"/>
          <w:szCs w:val="22"/>
          <w:shd w:val="clear" w:color="auto" w:fill="FFFFFF"/>
        </w:rPr>
        <w:t>”</w:t>
      </w:r>
      <w:r w:rsidR="00C22613">
        <w:rPr>
          <w:rFonts w:ascii="Arial" w:hAnsi="Arial" w:cs="Arial"/>
          <w:bCs/>
          <w:color w:val="000000"/>
          <w:sz w:val="22"/>
          <w:szCs w:val="22"/>
          <w:shd w:val="clear" w:color="auto" w:fill="FFFFFF"/>
        </w:rPr>
        <w:t xml:space="preserve"> </w:t>
      </w:r>
      <w:r w:rsidR="00C22613" w:rsidRPr="00C22613">
        <w:rPr>
          <w:rFonts w:ascii="Arial" w:hAnsi="Arial" w:cs="Arial"/>
          <w:bCs/>
          <w:color w:val="000000"/>
          <w:sz w:val="22"/>
          <w:szCs w:val="22"/>
          <w:shd w:val="clear" w:color="auto" w:fill="FFFFFF"/>
        </w:rPr>
        <w:t>(</w:t>
      </w:r>
      <w:proofErr w:type="spellStart"/>
      <w:r w:rsidR="00C22613" w:rsidRPr="00C22613">
        <w:rPr>
          <w:rFonts w:ascii="Arial" w:hAnsi="Arial" w:cs="Arial"/>
          <w:bCs/>
          <w:color w:val="000000"/>
          <w:sz w:val="22"/>
          <w:szCs w:val="22"/>
          <w:shd w:val="clear" w:color="auto" w:fill="FFFFFF"/>
        </w:rPr>
        <w:t>Landay</w:t>
      </w:r>
      <w:proofErr w:type="spellEnd"/>
      <w:r w:rsidR="00C22613" w:rsidRPr="00C22613">
        <w:rPr>
          <w:rFonts w:ascii="Arial" w:hAnsi="Arial" w:cs="Arial"/>
          <w:bCs/>
          <w:color w:val="000000"/>
          <w:sz w:val="22"/>
          <w:szCs w:val="22"/>
          <w:shd w:val="clear" w:color="auto" w:fill="FFFFFF"/>
        </w:rPr>
        <w:t>, 1972: 61)</w:t>
      </w:r>
      <w:r w:rsidR="00C22613">
        <w:rPr>
          <w:rFonts w:ascii="Arial" w:hAnsi="Arial" w:cs="Arial"/>
          <w:bCs/>
          <w:color w:val="000000"/>
          <w:sz w:val="22"/>
          <w:szCs w:val="22"/>
          <w:shd w:val="clear" w:color="auto" w:fill="FFFFFF"/>
        </w:rPr>
        <w:t>. At this time the Kaaba was home to more than 360 idols</w:t>
      </w:r>
      <w:r w:rsidR="004577ED">
        <w:rPr>
          <w:rFonts w:ascii="Arial" w:hAnsi="Arial" w:cs="Arial"/>
          <w:bCs/>
          <w:color w:val="000000"/>
          <w:sz w:val="22"/>
          <w:szCs w:val="22"/>
          <w:shd w:val="clear" w:color="auto" w:fill="FFFFFF"/>
        </w:rPr>
        <w:t xml:space="preserve">, who the tribes paid homage to. These idols were revered along with the black stone which “had already been worn oval in pagan times by the kisses of the pilgrims” </w:t>
      </w:r>
      <w:r w:rsidR="004577ED" w:rsidRPr="004577ED">
        <w:rPr>
          <w:rFonts w:ascii="Arial" w:hAnsi="Arial" w:cs="Arial"/>
          <w:bCs/>
          <w:color w:val="000000"/>
          <w:sz w:val="22"/>
          <w:szCs w:val="22"/>
          <w:shd w:val="clear" w:color="auto" w:fill="FFFFFF"/>
        </w:rPr>
        <w:t>(</w:t>
      </w:r>
      <w:proofErr w:type="spellStart"/>
      <w:r w:rsidR="004577ED" w:rsidRPr="004577ED">
        <w:rPr>
          <w:rFonts w:ascii="Arial" w:hAnsi="Arial" w:cs="Arial"/>
          <w:bCs/>
          <w:color w:val="000000"/>
          <w:sz w:val="22"/>
          <w:szCs w:val="22"/>
          <w:shd w:val="clear" w:color="auto" w:fill="FFFFFF"/>
        </w:rPr>
        <w:t>Landay</w:t>
      </w:r>
      <w:proofErr w:type="spellEnd"/>
      <w:r w:rsidR="004577ED" w:rsidRPr="004577ED">
        <w:rPr>
          <w:rFonts w:ascii="Arial" w:hAnsi="Arial" w:cs="Arial"/>
          <w:bCs/>
          <w:color w:val="000000"/>
          <w:sz w:val="22"/>
          <w:szCs w:val="22"/>
          <w:shd w:val="clear" w:color="auto" w:fill="FFFFFF"/>
        </w:rPr>
        <w:t>, 1972: 61)</w:t>
      </w:r>
      <w:r w:rsidR="004577ED">
        <w:rPr>
          <w:rFonts w:ascii="Arial" w:hAnsi="Arial" w:cs="Arial"/>
          <w:bCs/>
          <w:color w:val="000000"/>
          <w:sz w:val="22"/>
          <w:szCs w:val="22"/>
          <w:shd w:val="clear" w:color="auto" w:fill="FFFFFF"/>
        </w:rPr>
        <w:t xml:space="preserve">. The Kaaba as the place of pilgrimage was an institution that had been shared by the many tribes of Arabia prior to the “politico-religious revolution led by the Prophet Muhammad” </w:t>
      </w:r>
      <w:r w:rsidR="004577ED" w:rsidRPr="004577ED">
        <w:rPr>
          <w:rFonts w:ascii="Arial" w:hAnsi="Arial" w:cs="Arial"/>
          <w:bCs/>
          <w:color w:val="000000"/>
          <w:sz w:val="22"/>
          <w:szCs w:val="22"/>
          <w:shd w:val="clear" w:color="auto" w:fill="FFFFFF"/>
        </w:rPr>
        <w:t>(</w:t>
      </w:r>
      <w:proofErr w:type="spellStart"/>
      <w:r w:rsidR="004577ED" w:rsidRPr="004577ED">
        <w:rPr>
          <w:rFonts w:ascii="Arial" w:hAnsi="Arial" w:cs="Arial"/>
          <w:bCs/>
          <w:color w:val="000000"/>
          <w:sz w:val="22"/>
          <w:szCs w:val="22"/>
          <w:shd w:val="clear" w:color="auto" w:fill="FFFFFF"/>
        </w:rPr>
        <w:t>Landay</w:t>
      </w:r>
      <w:proofErr w:type="spellEnd"/>
      <w:r w:rsidR="004577ED" w:rsidRPr="004577ED">
        <w:rPr>
          <w:rFonts w:ascii="Arial" w:hAnsi="Arial" w:cs="Arial"/>
          <w:bCs/>
          <w:color w:val="000000"/>
          <w:sz w:val="22"/>
          <w:szCs w:val="22"/>
          <w:shd w:val="clear" w:color="auto" w:fill="FFFFFF"/>
        </w:rPr>
        <w:t>, 1972: 61)</w:t>
      </w:r>
      <w:r w:rsidR="004577ED">
        <w:rPr>
          <w:rFonts w:ascii="Arial" w:hAnsi="Arial" w:cs="Arial"/>
          <w:bCs/>
          <w:color w:val="000000"/>
          <w:sz w:val="22"/>
          <w:szCs w:val="22"/>
          <w:shd w:val="clear" w:color="auto" w:fill="FFFFFF"/>
        </w:rPr>
        <w:t xml:space="preserve">. </w:t>
      </w:r>
      <w:r w:rsidR="00A83EE5">
        <w:rPr>
          <w:rFonts w:ascii="Arial" w:hAnsi="Arial" w:cs="Arial"/>
          <w:color w:val="000000"/>
          <w:sz w:val="22"/>
          <w:szCs w:val="22"/>
        </w:rPr>
        <w:t xml:space="preserve">Traditional history of the Kaaba tells us “it was Adam who originally built” (Porter et al., 2012: 30,31) the structure, however </w:t>
      </w:r>
      <w:r w:rsidR="00662445">
        <w:rPr>
          <w:rFonts w:ascii="Arial" w:hAnsi="Arial" w:cs="Arial"/>
          <w:color w:val="000000"/>
          <w:sz w:val="22"/>
          <w:szCs w:val="22"/>
        </w:rPr>
        <w:t>the Quran knows nothing of his connection to Mecca or the Kaaba, and the structure that was built by Adam was no longer there by the</w:t>
      </w:r>
      <w:r w:rsidR="00E2628A">
        <w:rPr>
          <w:rFonts w:ascii="Arial" w:hAnsi="Arial" w:cs="Arial"/>
          <w:color w:val="000000"/>
          <w:sz w:val="22"/>
          <w:szCs w:val="22"/>
        </w:rPr>
        <w:t xml:space="preserve"> time Abraham arrived in Mecca. Abraham is, however, explicitly mentioned by the Quran</w:t>
      </w:r>
      <w:r w:rsidR="000B2103">
        <w:rPr>
          <w:rFonts w:ascii="Arial" w:hAnsi="Arial" w:cs="Arial"/>
          <w:color w:val="000000"/>
          <w:sz w:val="22"/>
          <w:szCs w:val="22"/>
        </w:rPr>
        <w:t xml:space="preserve"> as the builder of the Kaaba. The cultural history of the Kaaba tells us that “</w:t>
      </w:r>
      <w:r w:rsidR="00BD099A">
        <w:rPr>
          <w:rFonts w:ascii="Arial" w:hAnsi="Arial" w:cs="Arial"/>
          <w:color w:val="000000"/>
          <w:sz w:val="22"/>
          <w:szCs w:val="22"/>
        </w:rPr>
        <w:t>G</w:t>
      </w:r>
      <w:r w:rsidR="000B2103">
        <w:rPr>
          <w:rFonts w:ascii="Arial" w:hAnsi="Arial" w:cs="Arial"/>
          <w:color w:val="000000"/>
          <w:sz w:val="22"/>
          <w:szCs w:val="22"/>
        </w:rPr>
        <w:t>od showed Abraham the place where the Ka’ba had been” (Porter et al., 2012: 31</w:t>
      </w:r>
      <w:r w:rsidR="00BD099A">
        <w:rPr>
          <w:rFonts w:ascii="Arial" w:hAnsi="Arial" w:cs="Arial"/>
          <w:color w:val="000000"/>
          <w:sz w:val="22"/>
          <w:szCs w:val="22"/>
        </w:rPr>
        <w:t xml:space="preserve">), this is then the place that Abraham and Ishmael, his son, built the Kaaba. </w:t>
      </w:r>
      <w:r w:rsidR="00DE4F7B">
        <w:rPr>
          <w:rFonts w:ascii="Arial" w:hAnsi="Arial" w:cs="Arial"/>
          <w:color w:val="000000"/>
          <w:sz w:val="22"/>
          <w:szCs w:val="22"/>
        </w:rPr>
        <w:t xml:space="preserve">We are informed by Porter et al that Abraham placed the Black Stone “in the wall of the </w:t>
      </w:r>
      <w:r w:rsidR="008F6898">
        <w:rPr>
          <w:rFonts w:ascii="Arial" w:hAnsi="Arial" w:cs="Arial"/>
          <w:color w:val="000000"/>
          <w:sz w:val="22"/>
          <w:szCs w:val="22"/>
        </w:rPr>
        <w:t>Kaaba, and when it was finished</w:t>
      </w:r>
      <w:r w:rsidR="00DE4F7B">
        <w:rPr>
          <w:rFonts w:ascii="Arial" w:hAnsi="Arial" w:cs="Arial"/>
          <w:color w:val="000000"/>
          <w:sz w:val="22"/>
          <w:szCs w:val="22"/>
        </w:rPr>
        <w:t xml:space="preserve">” (Porter et al., 2012: 31) he and his son walked around the Kaaba seven times. This became part of the rituals performed during the </w:t>
      </w:r>
      <w:r w:rsidR="00DE4F7B">
        <w:rPr>
          <w:rFonts w:ascii="Arial" w:hAnsi="Arial" w:cs="Arial"/>
          <w:i/>
          <w:color w:val="000000"/>
          <w:sz w:val="22"/>
          <w:szCs w:val="22"/>
        </w:rPr>
        <w:t>Hajj</w:t>
      </w:r>
      <w:r w:rsidR="00DE4F7B">
        <w:rPr>
          <w:rFonts w:ascii="Arial" w:hAnsi="Arial" w:cs="Arial"/>
          <w:color w:val="000000"/>
          <w:sz w:val="22"/>
          <w:szCs w:val="22"/>
        </w:rPr>
        <w:t xml:space="preserve">. </w:t>
      </w:r>
      <w:r w:rsidR="008F6898">
        <w:rPr>
          <w:rFonts w:ascii="Arial" w:hAnsi="Arial" w:cs="Arial"/>
          <w:color w:val="000000"/>
          <w:sz w:val="22"/>
          <w:szCs w:val="22"/>
        </w:rPr>
        <w:t xml:space="preserve">At this point it is said that God had instructed them to “keep the Ka’ba clean from idolatry”, meaning that the Kaaba </w:t>
      </w:r>
      <w:r w:rsidR="00274FF5">
        <w:rPr>
          <w:rFonts w:ascii="Arial" w:hAnsi="Arial" w:cs="Arial"/>
          <w:color w:val="000000"/>
          <w:sz w:val="22"/>
          <w:szCs w:val="22"/>
        </w:rPr>
        <w:t>was meant to be a place to worship God, and not the other gods of the region. Howev</w:t>
      </w:r>
      <w:r w:rsidR="00001731">
        <w:rPr>
          <w:rFonts w:ascii="Arial" w:hAnsi="Arial" w:cs="Arial"/>
          <w:color w:val="000000"/>
          <w:sz w:val="22"/>
          <w:szCs w:val="22"/>
        </w:rPr>
        <w:t xml:space="preserve">er, before the time of Muhammad, </w:t>
      </w:r>
      <w:r w:rsidR="00274FF5">
        <w:rPr>
          <w:rFonts w:ascii="Arial" w:hAnsi="Arial" w:cs="Arial"/>
          <w:color w:val="000000"/>
          <w:sz w:val="22"/>
          <w:szCs w:val="22"/>
        </w:rPr>
        <w:t>monotheism in this reg</w:t>
      </w:r>
      <w:r w:rsidR="00C4621C">
        <w:rPr>
          <w:rFonts w:ascii="Arial" w:hAnsi="Arial" w:cs="Arial"/>
          <w:color w:val="000000"/>
          <w:sz w:val="22"/>
          <w:szCs w:val="22"/>
        </w:rPr>
        <w:t xml:space="preserve">ion had been lost as each tribe of Arabia brought their own gods to the Kaaba during the times of peace. </w:t>
      </w:r>
      <w:r w:rsidR="00707F8F">
        <w:rPr>
          <w:rFonts w:ascii="Arial" w:hAnsi="Arial" w:cs="Arial"/>
          <w:color w:val="000000"/>
          <w:sz w:val="22"/>
          <w:szCs w:val="22"/>
        </w:rPr>
        <w:t>After the surrender of Mecca to the Prophet Muhammad in 630 AD, Muhammad cleared the Kaaba of all the idols, “and reinstated the original pure faith” (Porter et al., 2012: 31)</w:t>
      </w:r>
      <w:r w:rsidR="001232E1">
        <w:rPr>
          <w:rFonts w:ascii="Arial" w:hAnsi="Arial" w:cs="Arial"/>
          <w:color w:val="000000"/>
          <w:sz w:val="22"/>
          <w:szCs w:val="22"/>
        </w:rPr>
        <w:t>. What this means is that</w:t>
      </w:r>
      <w:r w:rsidR="001C4129">
        <w:rPr>
          <w:rFonts w:ascii="Arial" w:hAnsi="Arial" w:cs="Arial"/>
          <w:color w:val="000000"/>
          <w:sz w:val="22"/>
          <w:szCs w:val="22"/>
        </w:rPr>
        <w:t xml:space="preserve"> we have lost some archaeological data from this area, however due to the religious </w:t>
      </w:r>
      <w:r w:rsidR="00DA7AD7">
        <w:rPr>
          <w:rFonts w:ascii="Arial" w:hAnsi="Arial" w:cs="Arial"/>
          <w:color w:val="000000"/>
          <w:sz w:val="22"/>
          <w:szCs w:val="22"/>
        </w:rPr>
        <w:t>reasons for</w:t>
      </w:r>
      <w:r w:rsidR="001C4129">
        <w:rPr>
          <w:rFonts w:ascii="Arial" w:hAnsi="Arial" w:cs="Arial"/>
          <w:color w:val="000000"/>
          <w:sz w:val="22"/>
          <w:szCs w:val="22"/>
        </w:rPr>
        <w:t xml:space="preserve"> the removal of the other idols that had once resided within the Kaaba,</w:t>
      </w:r>
      <w:r w:rsidR="00DA7AD7">
        <w:rPr>
          <w:rFonts w:ascii="Arial" w:hAnsi="Arial" w:cs="Arial"/>
          <w:color w:val="000000"/>
          <w:sz w:val="22"/>
          <w:szCs w:val="22"/>
        </w:rPr>
        <w:t xml:space="preserve"> this does mean that beyond those religious reasons artistically the Kaaba is all but empty, and within </w:t>
      </w:r>
      <w:r w:rsidR="00DA7AD7">
        <w:rPr>
          <w:rFonts w:ascii="Arial" w:hAnsi="Arial" w:cs="Arial"/>
          <w:color w:val="000000"/>
          <w:sz w:val="22"/>
          <w:szCs w:val="22"/>
        </w:rPr>
        <w:lastRenderedPageBreak/>
        <w:t>Islam this is exactly as it should be.</w:t>
      </w:r>
      <w:r w:rsidR="00DF08E8">
        <w:rPr>
          <w:rFonts w:ascii="Arial" w:hAnsi="Arial" w:cs="Arial"/>
          <w:color w:val="000000"/>
          <w:sz w:val="22"/>
          <w:szCs w:val="22"/>
        </w:rPr>
        <w:t xml:space="preserve"> The importance of the Kaaba in Islamic archaeology is highlighted through the traditions remembered, as it gives us a sort of timeline of the Kaaba and its importance to the peoples of different periods and in the end becoming one of the holiest places for Muslims since the time of Muhammad. The Quran also highlights the importance of the Kaaba, as the building has become the </w:t>
      </w:r>
      <w:proofErr w:type="spellStart"/>
      <w:r w:rsidR="00DF08E8">
        <w:rPr>
          <w:rFonts w:ascii="Arial" w:hAnsi="Arial" w:cs="Arial"/>
          <w:i/>
          <w:color w:val="000000"/>
          <w:sz w:val="22"/>
          <w:szCs w:val="22"/>
        </w:rPr>
        <w:t>qibla</w:t>
      </w:r>
      <w:proofErr w:type="spellEnd"/>
      <w:r w:rsidR="00DF08E8">
        <w:rPr>
          <w:rFonts w:ascii="Arial" w:hAnsi="Arial" w:cs="Arial"/>
          <w:color w:val="000000"/>
          <w:sz w:val="22"/>
          <w:szCs w:val="22"/>
        </w:rPr>
        <w:t>, or direction of prayer for Muslims, when before it had been Jerusalem that they faced during the “</w:t>
      </w:r>
      <w:proofErr w:type="spellStart"/>
      <w:r w:rsidR="00DF08E8">
        <w:rPr>
          <w:rFonts w:ascii="Arial" w:hAnsi="Arial" w:cs="Arial"/>
          <w:i/>
          <w:color w:val="000000"/>
          <w:sz w:val="22"/>
          <w:szCs w:val="22"/>
        </w:rPr>
        <w:t>salat</w:t>
      </w:r>
      <w:proofErr w:type="spellEnd"/>
      <w:r w:rsidR="00DF08E8">
        <w:rPr>
          <w:rFonts w:ascii="Arial" w:hAnsi="Arial" w:cs="Arial"/>
          <w:color w:val="000000"/>
          <w:sz w:val="22"/>
          <w:szCs w:val="22"/>
        </w:rPr>
        <w:t xml:space="preserve"> (the five ritual daily prayers)” (Porter et al., 2012: 31). To conclude this point Peters tells us that the Quran had no more interest in the Kaaba beyond “Abraham and Ismael’s role in its construction” (Peters, 1994: 11), however the book gave ‘the house’, as the Kaaba was</w:t>
      </w:r>
      <w:r w:rsidR="00001731">
        <w:rPr>
          <w:rFonts w:ascii="Arial" w:hAnsi="Arial" w:cs="Arial"/>
          <w:color w:val="000000"/>
          <w:sz w:val="22"/>
          <w:szCs w:val="22"/>
        </w:rPr>
        <w:t xml:space="preserve"> often referred to </w:t>
      </w:r>
      <w:r w:rsidR="00DF08E8">
        <w:rPr>
          <w:rFonts w:ascii="Arial" w:hAnsi="Arial" w:cs="Arial"/>
          <w:color w:val="000000"/>
          <w:sz w:val="22"/>
          <w:szCs w:val="22"/>
        </w:rPr>
        <w:t xml:space="preserve">in the Quran, “a central place in the new Islamic cult” (Peters, 1994: 11), making the Kaaba an extremely important building </w:t>
      </w:r>
      <w:r w:rsidR="00964969">
        <w:rPr>
          <w:rFonts w:ascii="Arial" w:hAnsi="Arial" w:cs="Arial"/>
          <w:color w:val="000000"/>
          <w:sz w:val="22"/>
          <w:szCs w:val="22"/>
        </w:rPr>
        <w:t xml:space="preserve">within the Islamic faith itself, not to mention its importance within Islamic art and archaeology. </w:t>
      </w:r>
    </w:p>
    <w:p w:rsidR="00964969" w:rsidRDefault="00964969" w:rsidP="007B2991">
      <w:pPr>
        <w:pStyle w:val="NormalWeb"/>
        <w:shd w:val="clear" w:color="auto" w:fill="FFFFFF"/>
        <w:spacing w:before="0" w:beforeAutospacing="0" w:after="0" w:afterAutospacing="0"/>
        <w:textAlignment w:val="baseline"/>
        <w:rPr>
          <w:rFonts w:ascii="Arial" w:hAnsi="Arial" w:cs="Arial"/>
          <w:color w:val="000000"/>
          <w:sz w:val="22"/>
          <w:szCs w:val="22"/>
        </w:rPr>
      </w:pPr>
    </w:p>
    <w:p w:rsidR="00964969" w:rsidRPr="009E7FDE" w:rsidRDefault="00964969" w:rsidP="007B2991">
      <w:pPr>
        <w:pStyle w:val="NormalWeb"/>
        <w:shd w:val="clear" w:color="auto" w:fill="FFFFFF"/>
        <w:spacing w:before="0" w:beforeAutospacing="0" w:after="0" w:afterAutospacing="0"/>
        <w:textAlignment w:val="baseline"/>
        <w:rPr>
          <w:rFonts w:ascii="Arial" w:hAnsi="Arial" w:cs="Arial"/>
          <w:bCs/>
          <w:color w:val="000000"/>
          <w:sz w:val="22"/>
          <w:szCs w:val="22"/>
          <w:shd w:val="clear" w:color="auto" w:fill="FFFFFF"/>
        </w:rPr>
      </w:pPr>
      <w:r>
        <w:rPr>
          <w:rFonts w:ascii="Arial" w:hAnsi="Arial" w:cs="Arial"/>
          <w:color w:val="000000"/>
          <w:sz w:val="22"/>
          <w:szCs w:val="22"/>
        </w:rPr>
        <w:t>The importance of the Kaaba continues on today through the pilgrimages that Muslims partake in every year, and is remembered by them within the direction of the</w:t>
      </w:r>
      <w:r w:rsidR="00300913">
        <w:rPr>
          <w:rFonts w:ascii="Arial" w:hAnsi="Arial" w:cs="Arial"/>
          <w:color w:val="000000"/>
          <w:sz w:val="22"/>
          <w:szCs w:val="22"/>
        </w:rPr>
        <w:t>ir prayers on a day to day basis</w:t>
      </w:r>
      <w:r>
        <w:rPr>
          <w:rFonts w:ascii="Arial" w:hAnsi="Arial" w:cs="Arial"/>
          <w:color w:val="000000"/>
          <w:sz w:val="22"/>
          <w:szCs w:val="22"/>
        </w:rPr>
        <w:t xml:space="preserve">. </w:t>
      </w:r>
      <w:r w:rsidR="004B2132">
        <w:rPr>
          <w:rFonts w:ascii="Arial" w:hAnsi="Arial" w:cs="Arial"/>
          <w:bCs/>
          <w:color w:val="000000"/>
          <w:sz w:val="22"/>
          <w:szCs w:val="22"/>
          <w:shd w:val="clear" w:color="auto" w:fill="FFFFFF"/>
        </w:rPr>
        <w:t>The fact that the rituals that have been performed around this buildin</w:t>
      </w:r>
      <w:r w:rsidR="0040547D">
        <w:rPr>
          <w:rFonts w:ascii="Arial" w:hAnsi="Arial" w:cs="Arial"/>
          <w:bCs/>
          <w:color w:val="000000"/>
          <w:sz w:val="22"/>
          <w:szCs w:val="22"/>
          <w:shd w:val="clear" w:color="auto" w:fill="FFFFFF"/>
        </w:rPr>
        <w:t xml:space="preserve">g since </w:t>
      </w:r>
      <w:bookmarkStart w:id="0" w:name="_GoBack"/>
      <w:bookmarkEnd w:id="0"/>
      <w:r w:rsidR="004B2132">
        <w:rPr>
          <w:rFonts w:ascii="Arial" w:hAnsi="Arial" w:cs="Arial"/>
          <w:bCs/>
          <w:color w:val="000000"/>
          <w:sz w:val="22"/>
          <w:szCs w:val="22"/>
          <w:shd w:val="clear" w:color="auto" w:fill="FFFFFF"/>
        </w:rPr>
        <w:t xml:space="preserve">before the time of Muhammad could perhaps emphasise its importance within Islamic archaeology, as it means that not only have the pagans that came after Abraham continued these traditions, and then the Muslims also continued them after monotheism once again took over this region. This means that the Kaaba could perhaps be </w:t>
      </w:r>
      <w:r w:rsidR="00287A1D">
        <w:rPr>
          <w:rFonts w:ascii="Arial" w:hAnsi="Arial" w:cs="Arial"/>
          <w:bCs/>
          <w:color w:val="000000"/>
          <w:sz w:val="22"/>
          <w:szCs w:val="22"/>
          <w:shd w:val="clear" w:color="auto" w:fill="FFFFFF"/>
        </w:rPr>
        <w:t xml:space="preserve">partly </w:t>
      </w:r>
      <w:r w:rsidR="004B2132">
        <w:rPr>
          <w:rFonts w:ascii="Arial" w:hAnsi="Arial" w:cs="Arial"/>
          <w:bCs/>
          <w:color w:val="000000"/>
          <w:sz w:val="22"/>
          <w:szCs w:val="22"/>
          <w:shd w:val="clear" w:color="auto" w:fill="FFFFFF"/>
        </w:rPr>
        <w:t xml:space="preserve">responsible for the rise of the Islamic faith as its use </w:t>
      </w:r>
      <w:r w:rsidR="00287A1D">
        <w:rPr>
          <w:rFonts w:ascii="Arial" w:hAnsi="Arial" w:cs="Arial"/>
          <w:bCs/>
          <w:color w:val="000000"/>
          <w:sz w:val="22"/>
          <w:szCs w:val="22"/>
          <w:shd w:val="clear" w:color="auto" w:fill="FFFFFF"/>
        </w:rPr>
        <w:t>of facilitating the rituals changed</w:t>
      </w:r>
      <w:r w:rsidR="004B2132">
        <w:rPr>
          <w:rFonts w:ascii="Arial" w:hAnsi="Arial" w:cs="Arial"/>
          <w:bCs/>
          <w:color w:val="000000"/>
          <w:sz w:val="22"/>
          <w:szCs w:val="22"/>
          <w:shd w:val="clear" w:color="auto" w:fill="FFFFFF"/>
        </w:rPr>
        <w:t xml:space="preserve"> from honouring the 360 plus gods that had once inhabited the Kaaba to then honouring one God, which had once been part of the 360</w:t>
      </w:r>
      <w:r w:rsidR="00287A1D">
        <w:rPr>
          <w:rFonts w:ascii="Arial" w:hAnsi="Arial" w:cs="Arial"/>
          <w:bCs/>
          <w:color w:val="000000"/>
          <w:sz w:val="22"/>
          <w:szCs w:val="22"/>
          <w:shd w:val="clear" w:color="auto" w:fill="FFFFFF"/>
        </w:rPr>
        <w:t>, would have made the process of conversion a lot easier</w:t>
      </w:r>
      <w:r w:rsidR="004B2132">
        <w:rPr>
          <w:rFonts w:ascii="Arial" w:hAnsi="Arial" w:cs="Arial"/>
          <w:bCs/>
          <w:color w:val="000000"/>
          <w:sz w:val="22"/>
          <w:szCs w:val="22"/>
          <w:shd w:val="clear" w:color="auto" w:fill="FFFFFF"/>
        </w:rPr>
        <w:t>. The high god of the “city of Mecca and especially of the Quraysh tribe, into which Muhammad was born” (</w:t>
      </w:r>
      <w:r w:rsidR="004B2132" w:rsidRPr="004B2132">
        <w:rPr>
          <w:rFonts w:ascii="Arial" w:hAnsi="Arial" w:cs="Arial"/>
          <w:bCs/>
          <w:color w:val="000000"/>
          <w:sz w:val="22"/>
          <w:szCs w:val="22"/>
          <w:shd w:val="clear" w:color="auto" w:fill="FFFFFF"/>
        </w:rPr>
        <w:t>Denny, 1994: 52)</w:t>
      </w:r>
      <w:r w:rsidR="00287A1D">
        <w:rPr>
          <w:rFonts w:ascii="Arial" w:hAnsi="Arial" w:cs="Arial"/>
          <w:bCs/>
          <w:color w:val="000000"/>
          <w:sz w:val="22"/>
          <w:szCs w:val="22"/>
          <w:shd w:val="clear" w:color="auto" w:fill="FFFFFF"/>
        </w:rPr>
        <w:t xml:space="preserve"> Allah, was the one god that they continued to worship, his name specifically translating to “the God”. </w:t>
      </w:r>
      <w:r w:rsidR="001701E6">
        <w:rPr>
          <w:rFonts w:ascii="Arial" w:hAnsi="Arial" w:cs="Arial"/>
          <w:bCs/>
          <w:color w:val="000000"/>
          <w:sz w:val="22"/>
          <w:szCs w:val="22"/>
          <w:shd w:val="clear" w:color="auto" w:fill="FFFFFF"/>
        </w:rPr>
        <w:t>It could perhaps be said that the reconstruction of the Kaaba by Ibn al-</w:t>
      </w:r>
      <w:proofErr w:type="spellStart"/>
      <w:r w:rsidR="001701E6">
        <w:rPr>
          <w:rFonts w:ascii="Arial" w:hAnsi="Arial" w:cs="Arial"/>
          <w:bCs/>
          <w:color w:val="000000"/>
          <w:sz w:val="22"/>
          <w:szCs w:val="22"/>
          <w:shd w:val="clear" w:color="auto" w:fill="FFFFFF"/>
        </w:rPr>
        <w:t>Zubayr</w:t>
      </w:r>
      <w:proofErr w:type="spellEnd"/>
      <w:r w:rsidR="001701E6">
        <w:rPr>
          <w:rFonts w:ascii="Arial" w:hAnsi="Arial" w:cs="Arial"/>
          <w:bCs/>
          <w:color w:val="000000"/>
          <w:sz w:val="22"/>
          <w:szCs w:val="22"/>
          <w:shd w:val="clear" w:color="auto" w:fill="FFFFFF"/>
        </w:rPr>
        <w:t xml:space="preserve"> was done for political reasons, however the fact that he went against the majority by attempting this feat could go against this. Furthermore, artistically he did not create a new design, but instead based the design of the Kaaba on the traditional histories of what the Kaaba had originally looked like when Abraham had constructed the building. This along with the traditions known to Muslims, illustrates to us not only the artistic design of the Kaaba from the very beginning, but also the  archaeological timeline of the Kaaba.</w:t>
      </w:r>
      <w:r w:rsidR="007B7A2F">
        <w:rPr>
          <w:rFonts w:ascii="Arial" w:hAnsi="Arial" w:cs="Arial"/>
          <w:bCs/>
          <w:color w:val="000000"/>
          <w:sz w:val="22"/>
          <w:szCs w:val="22"/>
          <w:shd w:val="clear" w:color="auto" w:fill="FFFFFF"/>
        </w:rPr>
        <w:t xml:space="preserve"> </w:t>
      </w:r>
      <w:r w:rsidR="007B7A2F" w:rsidRPr="009E7FDE">
        <w:rPr>
          <w:rFonts w:ascii="Arial" w:hAnsi="Arial" w:cs="Arial"/>
          <w:bCs/>
          <w:color w:val="000000"/>
          <w:sz w:val="22"/>
          <w:szCs w:val="22"/>
          <w:shd w:val="clear" w:color="auto" w:fill="FFFFFF"/>
        </w:rPr>
        <w:t>Even though, unlike Christian art, Islamic art was not restricted to producing works of only religious connotations, the Kaaba was most definitely produced for religious reasons, from a time b</w:t>
      </w:r>
      <w:r w:rsidR="009E7FDE" w:rsidRPr="009E7FDE">
        <w:rPr>
          <w:rFonts w:ascii="Arial" w:hAnsi="Arial" w:cs="Arial"/>
          <w:bCs/>
          <w:color w:val="000000"/>
          <w:sz w:val="22"/>
          <w:szCs w:val="22"/>
          <w:shd w:val="clear" w:color="auto" w:fill="FFFFFF"/>
        </w:rPr>
        <w:t xml:space="preserve">efore Islam, </w:t>
      </w:r>
      <w:r w:rsidR="007B7A2F" w:rsidRPr="009E7FDE">
        <w:rPr>
          <w:rFonts w:ascii="Arial" w:hAnsi="Arial" w:cs="Arial"/>
          <w:bCs/>
          <w:color w:val="000000"/>
          <w:sz w:val="22"/>
          <w:szCs w:val="22"/>
          <w:shd w:val="clear" w:color="auto" w:fill="FFFFFF"/>
        </w:rPr>
        <w:t xml:space="preserve">this was continued with its reconstruction, and even to the upkeep of this magnificent structure today. </w:t>
      </w:r>
    </w:p>
    <w:p w:rsidR="00F31ECA" w:rsidRDefault="00F31ECA" w:rsidP="007B2991">
      <w:pPr>
        <w:pStyle w:val="NormalWeb"/>
        <w:shd w:val="clear" w:color="auto" w:fill="FFFFFF"/>
        <w:spacing w:before="0" w:beforeAutospacing="0" w:after="0" w:afterAutospacing="0"/>
        <w:textAlignment w:val="baseline"/>
        <w:rPr>
          <w:rFonts w:ascii="Arial" w:hAnsi="Arial" w:cs="Arial"/>
          <w:bCs/>
          <w:color w:val="000000"/>
          <w:sz w:val="22"/>
          <w:szCs w:val="22"/>
          <w:shd w:val="clear" w:color="auto" w:fill="FFFFFF"/>
        </w:rPr>
      </w:pPr>
    </w:p>
    <w:p w:rsidR="007B7A2F" w:rsidRDefault="007B7A2F" w:rsidP="007B7A2F">
      <w:pPr>
        <w:pStyle w:val="NormalWeb"/>
        <w:shd w:val="clear" w:color="auto" w:fill="FFFFFF"/>
        <w:spacing w:before="0" w:beforeAutospacing="0" w:after="0" w:afterAutospacing="0"/>
        <w:jc w:val="center"/>
        <w:textAlignment w:val="baseline"/>
        <w:rPr>
          <w:rFonts w:ascii="Arial" w:hAnsi="Arial" w:cs="Arial"/>
          <w:b/>
          <w:bCs/>
          <w:color w:val="000000"/>
          <w:sz w:val="22"/>
          <w:szCs w:val="22"/>
          <w:u w:val="single"/>
          <w:shd w:val="clear" w:color="auto" w:fill="FFFFFF"/>
        </w:rPr>
      </w:pPr>
    </w:p>
    <w:p w:rsidR="007B7A2F" w:rsidRDefault="007B7A2F" w:rsidP="007B7A2F">
      <w:pPr>
        <w:pStyle w:val="NormalWeb"/>
        <w:shd w:val="clear" w:color="auto" w:fill="FFFFFF"/>
        <w:spacing w:before="0" w:beforeAutospacing="0" w:after="0" w:afterAutospacing="0"/>
        <w:jc w:val="center"/>
        <w:textAlignment w:val="baseline"/>
        <w:rPr>
          <w:rFonts w:ascii="Arial" w:hAnsi="Arial" w:cs="Arial"/>
          <w:b/>
          <w:bCs/>
          <w:color w:val="000000"/>
          <w:sz w:val="22"/>
          <w:szCs w:val="22"/>
          <w:u w:val="single"/>
          <w:shd w:val="clear" w:color="auto" w:fill="FFFFFF"/>
        </w:rPr>
      </w:pPr>
      <w:r>
        <w:rPr>
          <w:rFonts w:ascii="Arial" w:hAnsi="Arial" w:cs="Arial"/>
          <w:b/>
          <w:bCs/>
          <w:color w:val="000000"/>
          <w:sz w:val="22"/>
          <w:szCs w:val="22"/>
          <w:u w:val="single"/>
          <w:shd w:val="clear" w:color="auto" w:fill="FFFFFF"/>
        </w:rPr>
        <w:t>Bibliography</w:t>
      </w:r>
    </w:p>
    <w:p w:rsidR="009E7FDE" w:rsidRPr="009E7FDE" w:rsidRDefault="009E7FDE" w:rsidP="007B7A2F">
      <w:pPr>
        <w:pStyle w:val="NormalWeb"/>
        <w:numPr>
          <w:ilvl w:val="0"/>
          <w:numId w:val="5"/>
        </w:numPr>
        <w:shd w:val="clear" w:color="auto" w:fill="FFFFFF"/>
        <w:spacing w:before="0" w:beforeAutospacing="0" w:after="0" w:afterAutospacing="0"/>
        <w:textAlignment w:val="baseline"/>
        <w:rPr>
          <w:rFonts w:ascii="Arial" w:hAnsi="Arial" w:cs="Arial"/>
          <w:bCs/>
          <w:color w:val="000000"/>
          <w:sz w:val="22"/>
          <w:szCs w:val="22"/>
          <w:shd w:val="clear" w:color="auto" w:fill="FFFFFF"/>
        </w:rPr>
      </w:pPr>
      <w:r w:rsidRPr="009E7FDE">
        <w:rPr>
          <w:rFonts w:ascii="Arial" w:hAnsi="Arial" w:cs="Arial"/>
          <w:bCs/>
          <w:color w:val="000000"/>
          <w:sz w:val="22"/>
          <w:szCs w:val="22"/>
        </w:rPr>
        <w:t xml:space="preserve">Denny, F. (1994). </w:t>
      </w:r>
      <w:r w:rsidRPr="009E7FDE">
        <w:rPr>
          <w:rFonts w:ascii="Arial" w:hAnsi="Arial" w:cs="Arial"/>
          <w:bCs/>
          <w:i/>
          <w:iCs/>
          <w:color w:val="000000"/>
          <w:sz w:val="22"/>
          <w:szCs w:val="22"/>
        </w:rPr>
        <w:t>An introduction to Islam</w:t>
      </w:r>
      <w:r w:rsidRPr="009E7FDE">
        <w:rPr>
          <w:rFonts w:ascii="Arial" w:hAnsi="Arial" w:cs="Arial"/>
          <w:bCs/>
          <w:color w:val="000000"/>
          <w:sz w:val="22"/>
          <w:szCs w:val="22"/>
        </w:rPr>
        <w:t>. 2nd ed. New York: Macmillan Publishing Company.</w:t>
      </w:r>
    </w:p>
    <w:p w:rsidR="009E7FDE" w:rsidRPr="009E7FDE" w:rsidRDefault="009E7FDE" w:rsidP="007B7A2F">
      <w:pPr>
        <w:pStyle w:val="ListParagraph"/>
        <w:numPr>
          <w:ilvl w:val="0"/>
          <w:numId w:val="5"/>
        </w:numPr>
        <w:spacing w:after="0" w:line="240" w:lineRule="auto"/>
        <w:rPr>
          <w:rFonts w:ascii="Times New Roman" w:eastAsia="Times New Roman" w:hAnsi="Times New Roman" w:cs="Times New Roman"/>
          <w:sz w:val="24"/>
          <w:szCs w:val="24"/>
          <w:lang w:eastAsia="en-GB"/>
        </w:rPr>
      </w:pPr>
      <w:r w:rsidRPr="009E7FDE">
        <w:rPr>
          <w:rFonts w:ascii="Arial" w:eastAsia="Times New Roman" w:hAnsi="Arial" w:cs="Arial"/>
          <w:bCs/>
          <w:color w:val="000000"/>
          <w:lang w:eastAsia="en-GB"/>
        </w:rPr>
        <w:t xml:space="preserve">Esposito, J. (1999). </w:t>
      </w:r>
      <w:r w:rsidRPr="009E7FDE">
        <w:rPr>
          <w:rFonts w:ascii="Arial" w:eastAsia="Times New Roman" w:hAnsi="Arial" w:cs="Arial"/>
          <w:bCs/>
          <w:i/>
          <w:iCs/>
          <w:color w:val="000000"/>
          <w:lang w:eastAsia="en-GB"/>
        </w:rPr>
        <w:t>The Oxford history of Islam</w:t>
      </w:r>
      <w:r w:rsidRPr="009E7FDE">
        <w:rPr>
          <w:rFonts w:ascii="Arial" w:eastAsia="Times New Roman" w:hAnsi="Arial" w:cs="Arial"/>
          <w:bCs/>
          <w:color w:val="000000"/>
          <w:lang w:eastAsia="en-GB"/>
        </w:rPr>
        <w:t>. Oxford, U.K.: Oxford University Press.</w:t>
      </w:r>
    </w:p>
    <w:p w:rsidR="009E7FDE" w:rsidRPr="009E7FDE" w:rsidRDefault="009E7FDE" w:rsidP="009E7FDE">
      <w:pPr>
        <w:pStyle w:val="NormalWeb"/>
        <w:numPr>
          <w:ilvl w:val="0"/>
          <w:numId w:val="5"/>
        </w:numPr>
        <w:shd w:val="clear" w:color="auto" w:fill="FFFFFF"/>
        <w:spacing w:before="0" w:beforeAutospacing="0" w:after="0" w:afterAutospacing="0"/>
        <w:textAlignment w:val="baseline"/>
        <w:rPr>
          <w:rFonts w:ascii="Arial" w:hAnsi="Arial" w:cs="Arial"/>
          <w:bCs/>
          <w:color w:val="000000"/>
          <w:sz w:val="22"/>
          <w:szCs w:val="22"/>
          <w:shd w:val="clear" w:color="auto" w:fill="FFFFFF"/>
        </w:rPr>
      </w:pPr>
      <w:proofErr w:type="spellStart"/>
      <w:r w:rsidRPr="009E7FDE">
        <w:rPr>
          <w:rFonts w:ascii="Arial" w:hAnsi="Arial" w:cs="Arial"/>
          <w:bCs/>
          <w:color w:val="000000"/>
          <w:sz w:val="22"/>
          <w:szCs w:val="22"/>
        </w:rPr>
        <w:t>Landay</w:t>
      </w:r>
      <w:proofErr w:type="spellEnd"/>
      <w:r w:rsidRPr="009E7FDE">
        <w:rPr>
          <w:rFonts w:ascii="Arial" w:hAnsi="Arial" w:cs="Arial"/>
          <w:bCs/>
          <w:color w:val="000000"/>
          <w:sz w:val="22"/>
          <w:szCs w:val="22"/>
        </w:rPr>
        <w:t xml:space="preserve">, J. (1972). </w:t>
      </w:r>
      <w:r w:rsidRPr="009E7FDE">
        <w:rPr>
          <w:rFonts w:ascii="Arial" w:hAnsi="Arial" w:cs="Arial"/>
          <w:bCs/>
          <w:i/>
          <w:iCs/>
          <w:color w:val="000000"/>
          <w:sz w:val="22"/>
          <w:szCs w:val="22"/>
        </w:rPr>
        <w:t>Dome of the Rock</w:t>
      </w:r>
      <w:r w:rsidRPr="009E7FDE">
        <w:rPr>
          <w:rFonts w:ascii="Arial" w:hAnsi="Arial" w:cs="Arial"/>
          <w:bCs/>
          <w:color w:val="000000"/>
          <w:sz w:val="22"/>
          <w:szCs w:val="22"/>
        </w:rPr>
        <w:t>. New York: Newsweek.</w:t>
      </w:r>
    </w:p>
    <w:p w:rsidR="009E7FDE" w:rsidRPr="009E7FDE" w:rsidRDefault="009E7FDE" w:rsidP="007B7A2F">
      <w:pPr>
        <w:pStyle w:val="NormalWeb"/>
        <w:numPr>
          <w:ilvl w:val="0"/>
          <w:numId w:val="5"/>
        </w:numPr>
        <w:shd w:val="clear" w:color="auto" w:fill="FFFFFF"/>
        <w:spacing w:before="0" w:beforeAutospacing="0" w:after="0" w:afterAutospacing="0"/>
        <w:textAlignment w:val="baseline"/>
        <w:rPr>
          <w:rFonts w:ascii="Arial" w:hAnsi="Arial" w:cs="Arial"/>
          <w:bCs/>
          <w:color w:val="000000"/>
          <w:sz w:val="22"/>
          <w:szCs w:val="22"/>
          <w:shd w:val="clear" w:color="auto" w:fill="FFFFFF"/>
        </w:rPr>
      </w:pPr>
      <w:r w:rsidRPr="009E7FDE">
        <w:rPr>
          <w:rFonts w:ascii="Arial" w:hAnsi="Arial" w:cs="Arial"/>
          <w:bCs/>
          <w:color w:val="000000"/>
          <w:sz w:val="22"/>
          <w:szCs w:val="22"/>
        </w:rPr>
        <w:t xml:space="preserve">Peters, F. (1994). </w:t>
      </w:r>
      <w:r w:rsidRPr="009E7FDE">
        <w:rPr>
          <w:rFonts w:ascii="Arial" w:hAnsi="Arial" w:cs="Arial"/>
          <w:bCs/>
          <w:i/>
          <w:iCs/>
          <w:color w:val="000000"/>
          <w:sz w:val="22"/>
          <w:szCs w:val="22"/>
        </w:rPr>
        <w:t>The Hajj</w:t>
      </w:r>
      <w:r w:rsidRPr="009E7FDE">
        <w:rPr>
          <w:rFonts w:ascii="Arial" w:hAnsi="Arial" w:cs="Arial"/>
          <w:bCs/>
          <w:color w:val="000000"/>
          <w:sz w:val="22"/>
          <w:szCs w:val="22"/>
        </w:rPr>
        <w:t>. Princeton: Princeton University Press.</w:t>
      </w:r>
    </w:p>
    <w:p w:rsidR="009E7FDE" w:rsidRPr="009E7FDE" w:rsidRDefault="009E7FDE" w:rsidP="009E7FDE">
      <w:pPr>
        <w:pStyle w:val="NormalWeb"/>
        <w:numPr>
          <w:ilvl w:val="0"/>
          <w:numId w:val="5"/>
        </w:numPr>
        <w:shd w:val="clear" w:color="auto" w:fill="FFFFFF"/>
        <w:spacing w:before="0" w:beforeAutospacing="0" w:after="0" w:afterAutospacing="0"/>
        <w:textAlignment w:val="baseline"/>
        <w:rPr>
          <w:rFonts w:ascii="Arial" w:hAnsi="Arial" w:cs="Arial"/>
          <w:bCs/>
          <w:color w:val="000000"/>
          <w:sz w:val="22"/>
          <w:szCs w:val="22"/>
          <w:shd w:val="clear" w:color="auto" w:fill="FFFFFF"/>
        </w:rPr>
      </w:pPr>
      <w:r w:rsidRPr="009E7FDE">
        <w:rPr>
          <w:rFonts w:ascii="Arial" w:hAnsi="Arial" w:cs="Arial"/>
          <w:bCs/>
          <w:color w:val="000000"/>
          <w:sz w:val="22"/>
          <w:szCs w:val="22"/>
        </w:rPr>
        <w:t xml:space="preserve">Porter, V., Haleem, M., Armstrong, K., Irwin, R., Kennedy, H. and </w:t>
      </w:r>
      <w:proofErr w:type="spellStart"/>
      <w:r w:rsidRPr="009E7FDE">
        <w:rPr>
          <w:rFonts w:ascii="Arial" w:hAnsi="Arial" w:cs="Arial"/>
          <w:bCs/>
          <w:color w:val="000000"/>
          <w:sz w:val="22"/>
          <w:szCs w:val="22"/>
        </w:rPr>
        <w:t>Sardar</w:t>
      </w:r>
      <w:proofErr w:type="spellEnd"/>
      <w:r w:rsidRPr="009E7FDE">
        <w:rPr>
          <w:rFonts w:ascii="Arial" w:hAnsi="Arial" w:cs="Arial"/>
          <w:bCs/>
          <w:color w:val="000000"/>
          <w:sz w:val="22"/>
          <w:szCs w:val="22"/>
        </w:rPr>
        <w:t xml:space="preserve">, Z. (2012). </w:t>
      </w:r>
      <w:r w:rsidRPr="009E7FDE">
        <w:rPr>
          <w:rFonts w:ascii="Arial" w:hAnsi="Arial" w:cs="Arial"/>
          <w:bCs/>
          <w:i/>
          <w:iCs/>
          <w:color w:val="000000"/>
          <w:sz w:val="22"/>
          <w:szCs w:val="22"/>
        </w:rPr>
        <w:t>Hajj</w:t>
      </w:r>
      <w:r w:rsidRPr="009E7FDE">
        <w:rPr>
          <w:rFonts w:ascii="Arial" w:hAnsi="Arial" w:cs="Arial"/>
          <w:bCs/>
          <w:color w:val="000000"/>
          <w:sz w:val="22"/>
          <w:szCs w:val="22"/>
        </w:rPr>
        <w:t>. Italy: British Museum Press.</w:t>
      </w:r>
    </w:p>
    <w:p w:rsidR="009E7FDE" w:rsidRPr="009E7FDE" w:rsidRDefault="009E7FDE" w:rsidP="009E7FDE">
      <w:pPr>
        <w:pStyle w:val="NormalWeb"/>
        <w:numPr>
          <w:ilvl w:val="0"/>
          <w:numId w:val="5"/>
        </w:numPr>
        <w:shd w:val="clear" w:color="auto" w:fill="FFFFFF"/>
        <w:spacing w:before="0" w:beforeAutospacing="0" w:after="0" w:afterAutospacing="0"/>
        <w:textAlignment w:val="baseline"/>
        <w:rPr>
          <w:rFonts w:ascii="Arial" w:hAnsi="Arial" w:cs="Arial"/>
          <w:bCs/>
          <w:color w:val="000000"/>
          <w:sz w:val="22"/>
          <w:szCs w:val="22"/>
          <w:shd w:val="clear" w:color="auto" w:fill="FFFFFF"/>
        </w:rPr>
      </w:pPr>
      <w:r w:rsidRPr="009E7FDE">
        <w:rPr>
          <w:rStyle w:val="selectable"/>
          <w:rFonts w:ascii="Arial" w:hAnsi="Arial" w:cs="Arial"/>
          <w:sz w:val="22"/>
          <w:szCs w:val="22"/>
        </w:rPr>
        <w:t xml:space="preserve">MTI: Masonry Technology Inc. (2010). </w:t>
      </w:r>
      <w:r w:rsidRPr="009E7FDE">
        <w:rPr>
          <w:rStyle w:val="selectable"/>
          <w:rFonts w:ascii="Arial" w:hAnsi="Arial" w:cs="Arial"/>
          <w:i/>
          <w:iCs/>
          <w:sz w:val="22"/>
          <w:szCs w:val="22"/>
        </w:rPr>
        <w:t>Daily Dose: Dome of the Rock</w:t>
      </w:r>
      <w:r w:rsidRPr="009E7FDE">
        <w:rPr>
          <w:rStyle w:val="selectable"/>
          <w:rFonts w:ascii="Arial" w:hAnsi="Arial" w:cs="Arial"/>
          <w:sz w:val="22"/>
          <w:szCs w:val="22"/>
        </w:rPr>
        <w:t>. [online] Available at: https://mtidry.wordpress.com/2010/02/10/domeoftherock/ [Accessed 8 Jan. 2018].</w:t>
      </w:r>
    </w:p>
    <w:sectPr w:rsidR="009E7FDE" w:rsidRPr="009E7FDE" w:rsidSect="00504B63">
      <w:headerReference w:type="default" r:id="rId8"/>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629B" w:rsidRDefault="00B0629B" w:rsidP="00504B63">
      <w:pPr>
        <w:spacing w:after="0" w:line="240" w:lineRule="auto"/>
      </w:pPr>
      <w:r>
        <w:separator/>
      </w:r>
    </w:p>
  </w:endnote>
  <w:endnote w:type="continuationSeparator" w:id="0">
    <w:p w:rsidR="00B0629B" w:rsidRDefault="00B0629B" w:rsidP="00504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629B" w:rsidRDefault="00B0629B" w:rsidP="00504B63">
      <w:pPr>
        <w:spacing w:after="0" w:line="240" w:lineRule="auto"/>
      </w:pPr>
      <w:r>
        <w:separator/>
      </w:r>
    </w:p>
  </w:footnote>
  <w:footnote w:type="continuationSeparator" w:id="0">
    <w:p w:rsidR="00B0629B" w:rsidRDefault="00B0629B" w:rsidP="00504B6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4B63" w:rsidRDefault="00504B63" w:rsidP="00504B63">
    <w:pPr>
      <w:shd w:val="clear" w:color="auto" w:fill="FFFFFF"/>
      <w:spacing w:after="161" w:line="240" w:lineRule="auto"/>
      <w:textAlignment w:val="center"/>
      <w:outlineLvl w:val="0"/>
    </w:pPr>
    <w:r>
      <w:rPr>
        <w:rFonts w:ascii="inherit" w:eastAsia="Times New Roman" w:hAnsi="inherit" w:cs="Arial"/>
        <w:color w:val="373A3C"/>
        <w:kern w:val="36"/>
        <w:lang w:val="en" w:eastAsia="en-GB"/>
      </w:rPr>
      <w:t xml:space="preserve">AHAC5018: </w:t>
    </w:r>
    <w:r w:rsidRPr="00504B63">
      <w:rPr>
        <w:rFonts w:ascii="inherit" w:eastAsia="Times New Roman" w:hAnsi="inherit" w:cs="Arial"/>
        <w:color w:val="373A3C"/>
        <w:kern w:val="36"/>
        <w:lang w:val="en" w:eastAsia="en-GB"/>
      </w:rPr>
      <w:t>Art and Archaeol</w:t>
    </w:r>
    <w:r>
      <w:rPr>
        <w:rFonts w:ascii="inherit" w:eastAsia="Times New Roman" w:hAnsi="inherit" w:cs="Arial"/>
        <w:color w:val="373A3C"/>
        <w:kern w:val="36"/>
        <w:lang w:val="en" w:eastAsia="en-GB"/>
      </w:rPr>
      <w:t xml:space="preserve">ogy in Ancient Islam, 650-1566 </w:t>
    </w:r>
    <w:r>
      <w:rPr>
        <w:rFonts w:ascii="inherit" w:eastAsia="Times New Roman" w:hAnsi="inherit" w:cs="Arial"/>
        <w:color w:val="373A3C"/>
        <w:kern w:val="36"/>
        <w:lang w:val="en" w:eastAsia="en-GB"/>
      </w:rPr>
      <w:tab/>
    </w:r>
    <w:r>
      <w:rPr>
        <w:rFonts w:ascii="inherit" w:eastAsia="Times New Roman" w:hAnsi="inherit" w:cs="Arial"/>
        <w:color w:val="373A3C"/>
        <w:kern w:val="36"/>
        <w:lang w:val="en" w:eastAsia="en-GB"/>
      </w:rPr>
      <w:tab/>
      <w:t>Tiarnach Leer 1600068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B21F40"/>
    <w:multiLevelType w:val="multilevel"/>
    <w:tmpl w:val="3F60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F178B0"/>
    <w:multiLevelType w:val="multilevel"/>
    <w:tmpl w:val="B1C69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583A4F"/>
    <w:multiLevelType w:val="hybridMultilevel"/>
    <w:tmpl w:val="464E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DE435A"/>
    <w:multiLevelType w:val="multilevel"/>
    <w:tmpl w:val="2D9E7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D37D88"/>
    <w:multiLevelType w:val="multilevel"/>
    <w:tmpl w:val="187CC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B63"/>
    <w:rsid w:val="00001731"/>
    <w:rsid w:val="00004FC2"/>
    <w:rsid w:val="0002016B"/>
    <w:rsid w:val="000636E9"/>
    <w:rsid w:val="000B2103"/>
    <w:rsid w:val="001232E1"/>
    <w:rsid w:val="001402B5"/>
    <w:rsid w:val="001701E6"/>
    <w:rsid w:val="001C4129"/>
    <w:rsid w:val="001E4866"/>
    <w:rsid w:val="00205C48"/>
    <w:rsid w:val="00226C6B"/>
    <w:rsid w:val="00274FF5"/>
    <w:rsid w:val="00287A1D"/>
    <w:rsid w:val="002A0800"/>
    <w:rsid w:val="002C773B"/>
    <w:rsid w:val="00300913"/>
    <w:rsid w:val="00303545"/>
    <w:rsid w:val="0040547D"/>
    <w:rsid w:val="004577ED"/>
    <w:rsid w:val="00477B9C"/>
    <w:rsid w:val="004A63B0"/>
    <w:rsid w:val="004B2132"/>
    <w:rsid w:val="004E73B0"/>
    <w:rsid w:val="00504B63"/>
    <w:rsid w:val="00580A91"/>
    <w:rsid w:val="00662445"/>
    <w:rsid w:val="0067265A"/>
    <w:rsid w:val="006B0653"/>
    <w:rsid w:val="00707F8F"/>
    <w:rsid w:val="007A6F30"/>
    <w:rsid w:val="007B2991"/>
    <w:rsid w:val="007B4910"/>
    <w:rsid w:val="007B7A2F"/>
    <w:rsid w:val="007E6DFE"/>
    <w:rsid w:val="007F4656"/>
    <w:rsid w:val="008836C2"/>
    <w:rsid w:val="008F6898"/>
    <w:rsid w:val="00964969"/>
    <w:rsid w:val="00967927"/>
    <w:rsid w:val="009A3AB8"/>
    <w:rsid w:val="009E7FDE"/>
    <w:rsid w:val="00A12135"/>
    <w:rsid w:val="00A24F9B"/>
    <w:rsid w:val="00A57B78"/>
    <w:rsid w:val="00A83EE5"/>
    <w:rsid w:val="00B0629B"/>
    <w:rsid w:val="00B5600B"/>
    <w:rsid w:val="00B908BC"/>
    <w:rsid w:val="00BB167C"/>
    <w:rsid w:val="00BC693E"/>
    <w:rsid w:val="00BD099A"/>
    <w:rsid w:val="00C22613"/>
    <w:rsid w:val="00C4621C"/>
    <w:rsid w:val="00DA37E9"/>
    <w:rsid w:val="00DA7AD7"/>
    <w:rsid w:val="00DC3F73"/>
    <w:rsid w:val="00DE4F7B"/>
    <w:rsid w:val="00DF08E8"/>
    <w:rsid w:val="00E2628A"/>
    <w:rsid w:val="00E74572"/>
    <w:rsid w:val="00F13C36"/>
    <w:rsid w:val="00F31ECA"/>
    <w:rsid w:val="00FE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468F4A-4474-4D6C-9703-5611C7EDA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04B63"/>
    <w:pPr>
      <w:spacing w:after="161" w:line="240" w:lineRule="auto"/>
      <w:outlineLvl w:val="0"/>
    </w:pPr>
    <w:rPr>
      <w:rFonts w:ascii="inherit" w:eastAsia="Times New Roman" w:hAnsi="inherit" w:cs="Times New Roman"/>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4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B63"/>
  </w:style>
  <w:style w:type="paragraph" w:styleId="Footer">
    <w:name w:val="footer"/>
    <w:basedOn w:val="Normal"/>
    <w:link w:val="FooterChar"/>
    <w:uiPriority w:val="99"/>
    <w:unhideWhenUsed/>
    <w:rsid w:val="00504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B63"/>
  </w:style>
  <w:style w:type="character" w:customStyle="1" w:styleId="Heading1Char">
    <w:name w:val="Heading 1 Char"/>
    <w:basedOn w:val="DefaultParagraphFont"/>
    <w:link w:val="Heading1"/>
    <w:uiPriority w:val="9"/>
    <w:rsid w:val="00504B63"/>
    <w:rPr>
      <w:rFonts w:ascii="inherit" w:eastAsia="Times New Roman" w:hAnsi="inherit" w:cs="Times New Roman"/>
      <w:kern w:val="36"/>
      <w:sz w:val="48"/>
      <w:szCs w:val="48"/>
      <w:lang w:eastAsia="en-GB"/>
    </w:rPr>
  </w:style>
  <w:style w:type="paragraph" w:styleId="NormalWeb">
    <w:name w:val="Normal (Web)"/>
    <w:basedOn w:val="Normal"/>
    <w:uiPriority w:val="99"/>
    <w:unhideWhenUsed/>
    <w:rsid w:val="00BC69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64969"/>
  </w:style>
  <w:style w:type="paragraph" w:styleId="BalloonText">
    <w:name w:val="Balloon Text"/>
    <w:basedOn w:val="Normal"/>
    <w:link w:val="BalloonTextChar"/>
    <w:uiPriority w:val="99"/>
    <w:semiHidden/>
    <w:unhideWhenUsed/>
    <w:rsid w:val="00F31E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ECA"/>
    <w:rPr>
      <w:rFonts w:ascii="Segoe UI" w:hAnsi="Segoe UI" w:cs="Segoe UI"/>
      <w:sz w:val="18"/>
      <w:szCs w:val="18"/>
    </w:rPr>
  </w:style>
  <w:style w:type="paragraph" w:styleId="ListParagraph">
    <w:name w:val="List Paragraph"/>
    <w:basedOn w:val="Normal"/>
    <w:uiPriority w:val="34"/>
    <w:qFormat/>
    <w:rsid w:val="007B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8835690">
      <w:bodyDiv w:val="1"/>
      <w:marLeft w:val="0"/>
      <w:marRight w:val="0"/>
      <w:marTop w:val="0"/>
      <w:marBottom w:val="0"/>
      <w:divBdr>
        <w:top w:val="none" w:sz="0" w:space="0" w:color="auto"/>
        <w:left w:val="none" w:sz="0" w:space="0" w:color="auto"/>
        <w:bottom w:val="none" w:sz="0" w:space="0" w:color="auto"/>
        <w:right w:val="none" w:sz="0" w:space="0" w:color="auto"/>
      </w:divBdr>
    </w:div>
    <w:div w:id="887229623">
      <w:bodyDiv w:val="1"/>
      <w:marLeft w:val="0"/>
      <w:marRight w:val="0"/>
      <w:marTop w:val="0"/>
      <w:marBottom w:val="0"/>
      <w:divBdr>
        <w:top w:val="none" w:sz="0" w:space="0" w:color="auto"/>
        <w:left w:val="none" w:sz="0" w:space="0" w:color="auto"/>
        <w:bottom w:val="none" w:sz="0" w:space="0" w:color="auto"/>
        <w:right w:val="none" w:sz="0" w:space="0" w:color="auto"/>
      </w:divBdr>
    </w:div>
    <w:div w:id="1147286518">
      <w:bodyDiv w:val="1"/>
      <w:marLeft w:val="0"/>
      <w:marRight w:val="0"/>
      <w:marTop w:val="0"/>
      <w:marBottom w:val="0"/>
      <w:divBdr>
        <w:top w:val="none" w:sz="0" w:space="0" w:color="auto"/>
        <w:left w:val="none" w:sz="0" w:space="0" w:color="auto"/>
        <w:bottom w:val="none" w:sz="0" w:space="0" w:color="auto"/>
        <w:right w:val="none" w:sz="0" w:space="0" w:color="auto"/>
      </w:divBdr>
    </w:div>
    <w:div w:id="1517767039">
      <w:bodyDiv w:val="1"/>
      <w:marLeft w:val="0"/>
      <w:marRight w:val="0"/>
      <w:marTop w:val="0"/>
      <w:marBottom w:val="0"/>
      <w:divBdr>
        <w:top w:val="none" w:sz="0" w:space="0" w:color="auto"/>
        <w:left w:val="none" w:sz="0" w:space="0" w:color="auto"/>
        <w:bottom w:val="none" w:sz="0" w:space="0" w:color="auto"/>
        <w:right w:val="none" w:sz="0" w:space="0" w:color="auto"/>
      </w:divBdr>
      <w:divsChild>
        <w:div w:id="2022974369">
          <w:marLeft w:val="0"/>
          <w:marRight w:val="0"/>
          <w:marTop w:val="0"/>
          <w:marBottom w:val="0"/>
          <w:divBdr>
            <w:top w:val="none" w:sz="0" w:space="0" w:color="auto"/>
            <w:left w:val="none" w:sz="0" w:space="0" w:color="auto"/>
            <w:bottom w:val="none" w:sz="0" w:space="0" w:color="auto"/>
            <w:right w:val="none" w:sz="0" w:space="0" w:color="auto"/>
          </w:divBdr>
          <w:divsChild>
            <w:div w:id="1503277950">
              <w:marLeft w:val="0"/>
              <w:marRight w:val="0"/>
              <w:marTop w:val="750"/>
              <w:marBottom w:val="0"/>
              <w:divBdr>
                <w:top w:val="none" w:sz="0" w:space="0" w:color="auto"/>
                <w:left w:val="none" w:sz="0" w:space="0" w:color="auto"/>
                <w:bottom w:val="none" w:sz="0" w:space="0" w:color="auto"/>
                <w:right w:val="none" w:sz="0" w:space="0" w:color="auto"/>
              </w:divBdr>
              <w:divsChild>
                <w:div w:id="93285139">
                  <w:marLeft w:val="0"/>
                  <w:marRight w:val="0"/>
                  <w:marTop w:val="1500"/>
                  <w:marBottom w:val="0"/>
                  <w:divBdr>
                    <w:top w:val="single" w:sz="6" w:space="0" w:color="FFFFFF"/>
                    <w:left w:val="single" w:sz="6" w:space="0" w:color="FFFFFF"/>
                    <w:bottom w:val="single" w:sz="6" w:space="0" w:color="FFFFFF"/>
                    <w:right w:val="single" w:sz="6" w:space="0" w:color="FFFFFF"/>
                  </w:divBdr>
                  <w:divsChild>
                    <w:div w:id="1623685202">
                      <w:marLeft w:val="0"/>
                      <w:marRight w:val="0"/>
                      <w:marTop w:val="0"/>
                      <w:marBottom w:val="0"/>
                      <w:divBdr>
                        <w:top w:val="none" w:sz="0" w:space="0" w:color="auto"/>
                        <w:left w:val="none" w:sz="0" w:space="0" w:color="auto"/>
                        <w:bottom w:val="none" w:sz="0" w:space="0" w:color="auto"/>
                        <w:right w:val="none" w:sz="0" w:space="0" w:color="auto"/>
                      </w:divBdr>
                      <w:divsChild>
                        <w:div w:id="245194497">
                          <w:marLeft w:val="0"/>
                          <w:marRight w:val="0"/>
                          <w:marTop w:val="0"/>
                          <w:marBottom w:val="0"/>
                          <w:divBdr>
                            <w:top w:val="none" w:sz="0" w:space="0" w:color="auto"/>
                            <w:left w:val="none" w:sz="0" w:space="0" w:color="auto"/>
                            <w:bottom w:val="none" w:sz="0" w:space="0" w:color="auto"/>
                            <w:right w:val="none" w:sz="0" w:space="0" w:color="auto"/>
                          </w:divBdr>
                          <w:divsChild>
                            <w:div w:id="302663342">
                              <w:marLeft w:val="0"/>
                              <w:marRight w:val="0"/>
                              <w:marTop w:val="0"/>
                              <w:marBottom w:val="0"/>
                              <w:divBdr>
                                <w:top w:val="none" w:sz="0" w:space="0" w:color="auto"/>
                                <w:left w:val="none" w:sz="0" w:space="0" w:color="auto"/>
                                <w:bottom w:val="none" w:sz="0" w:space="0" w:color="auto"/>
                                <w:right w:val="none" w:sz="0" w:space="0" w:color="auto"/>
                              </w:divBdr>
                              <w:divsChild>
                                <w:div w:id="1767073366">
                                  <w:marLeft w:val="0"/>
                                  <w:marRight w:val="0"/>
                                  <w:marTop w:val="0"/>
                                  <w:marBottom w:val="0"/>
                                  <w:divBdr>
                                    <w:top w:val="none" w:sz="0" w:space="0" w:color="auto"/>
                                    <w:left w:val="none" w:sz="0" w:space="0" w:color="auto"/>
                                    <w:bottom w:val="none" w:sz="0" w:space="0" w:color="auto"/>
                                    <w:right w:val="none" w:sz="0" w:space="0" w:color="auto"/>
                                  </w:divBdr>
                                  <w:divsChild>
                                    <w:div w:id="77291923">
                                      <w:marLeft w:val="0"/>
                                      <w:marRight w:val="0"/>
                                      <w:marTop w:val="0"/>
                                      <w:marBottom w:val="0"/>
                                      <w:divBdr>
                                        <w:top w:val="none" w:sz="0" w:space="0" w:color="auto"/>
                                        <w:left w:val="none" w:sz="0" w:space="0" w:color="auto"/>
                                        <w:bottom w:val="none" w:sz="0" w:space="0" w:color="auto"/>
                                        <w:right w:val="none" w:sz="0" w:space="0" w:color="auto"/>
                                      </w:divBdr>
                                      <w:divsChild>
                                        <w:div w:id="9111763">
                                          <w:marLeft w:val="0"/>
                                          <w:marRight w:val="0"/>
                                          <w:marTop w:val="0"/>
                                          <w:marBottom w:val="0"/>
                                          <w:divBdr>
                                            <w:top w:val="none" w:sz="0" w:space="0" w:color="auto"/>
                                            <w:left w:val="none" w:sz="0" w:space="0" w:color="auto"/>
                                            <w:bottom w:val="none" w:sz="0" w:space="0" w:color="auto"/>
                                            <w:right w:val="none" w:sz="0" w:space="0" w:color="auto"/>
                                          </w:divBdr>
                                          <w:divsChild>
                                            <w:div w:id="204860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2865230">
      <w:bodyDiv w:val="1"/>
      <w:marLeft w:val="0"/>
      <w:marRight w:val="0"/>
      <w:marTop w:val="0"/>
      <w:marBottom w:val="0"/>
      <w:divBdr>
        <w:top w:val="none" w:sz="0" w:space="0" w:color="auto"/>
        <w:left w:val="none" w:sz="0" w:space="0" w:color="auto"/>
        <w:bottom w:val="none" w:sz="0" w:space="0" w:color="auto"/>
        <w:right w:val="none" w:sz="0" w:space="0" w:color="auto"/>
      </w:divBdr>
    </w:div>
    <w:div w:id="198214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1725</Words>
  <Characters>9836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11538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32</cp:revision>
  <dcterms:created xsi:type="dcterms:W3CDTF">2018-01-07T11:21:00Z</dcterms:created>
  <dcterms:modified xsi:type="dcterms:W3CDTF">2018-01-15T20:53:00Z</dcterms:modified>
</cp:coreProperties>
</file>