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C017F" w14:textId="79C560AD" w:rsidR="009F0628" w:rsidRDefault="00537292" w:rsidP="009F0628">
      <w:pPr>
        <w:pStyle w:val="Title"/>
        <w:spacing w:line="360" w:lineRule="auto"/>
        <w:jc w:val="center"/>
        <w:rPr>
          <w:rFonts w:ascii="Times New Roman" w:hAnsi="Times New Roman" w:cs="Times New Roman"/>
          <w:b/>
          <w:bCs/>
          <w:sz w:val="28"/>
          <w:szCs w:val="28"/>
        </w:rPr>
      </w:pPr>
      <w:r w:rsidRPr="00CE091A">
        <w:rPr>
          <w:rFonts w:ascii="Times New Roman" w:hAnsi="Times New Roman" w:cs="Times New Roman"/>
          <w:b/>
          <w:bCs/>
          <w:sz w:val="28"/>
          <w:szCs w:val="28"/>
        </w:rPr>
        <w:t>H</w:t>
      </w:r>
      <w:r w:rsidR="00CE091A" w:rsidRPr="00CE091A">
        <w:rPr>
          <w:rFonts w:ascii="Times New Roman" w:hAnsi="Times New Roman" w:cs="Times New Roman"/>
          <w:b/>
          <w:bCs/>
          <w:sz w:val="28"/>
          <w:szCs w:val="28"/>
        </w:rPr>
        <w:t>P</w:t>
      </w:r>
      <w:r w:rsidR="00783196">
        <w:rPr>
          <w:rFonts w:ascii="Times New Roman" w:hAnsi="Times New Roman" w:cs="Times New Roman"/>
          <w:b/>
          <w:bCs/>
          <w:sz w:val="28"/>
          <w:szCs w:val="28"/>
        </w:rPr>
        <w:t>RS</w:t>
      </w:r>
      <w:r w:rsidR="00CE091A" w:rsidRPr="00CE091A">
        <w:rPr>
          <w:rFonts w:ascii="Times New Roman" w:hAnsi="Times New Roman" w:cs="Times New Roman"/>
          <w:b/>
          <w:bCs/>
          <w:sz w:val="28"/>
          <w:szCs w:val="28"/>
        </w:rPr>
        <w:t>70</w:t>
      </w:r>
      <w:r w:rsidR="006D6E42">
        <w:rPr>
          <w:rFonts w:ascii="Times New Roman" w:hAnsi="Times New Roman" w:cs="Times New Roman"/>
          <w:b/>
          <w:bCs/>
          <w:sz w:val="28"/>
          <w:szCs w:val="28"/>
        </w:rPr>
        <w:t>09</w:t>
      </w:r>
    </w:p>
    <w:p w14:paraId="44A8A21C" w14:textId="2D317075" w:rsidR="00A96010" w:rsidRPr="00CE091A" w:rsidRDefault="00783196" w:rsidP="00783196">
      <w:pPr>
        <w:pStyle w:val="Title"/>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Religious Experience Today</w:t>
      </w:r>
    </w:p>
    <w:p w14:paraId="6BE9AF22" w14:textId="5091E841" w:rsidR="00A968D9" w:rsidRDefault="00A968D9" w:rsidP="009F0628">
      <w:pPr>
        <w:autoSpaceDE w:val="0"/>
        <w:autoSpaceDN w:val="0"/>
        <w:adjustRightInd w:val="0"/>
        <w:spacing w:line="360" w:lineRule="auto"/>
        <w:jc w:val="center"/>
        <w:rPr>
          <w:rFonts w:ascii="Times New Roman" w:eastAsiaTheme="minorEastAsia" w:hAnsi="Times New Roman" w:cs="Times New Roman"/>
          <w:b/>
          <w:bCs/>
          <w:sz w:val="24"/>
          <w:szCs w:val="24"/>
        </w:rPr>
      </w:pPr>
      <w:bookmarkStart w:id="0" w:name="_Hlk532929595"/>
      <w:bookmarkStart w:id="1" w:name="_Hlk532934285"/>
      <w:bookmarkStart w:id="2" w:name="_Hlk533004308"/>
      <w:bookmarkStart w:id="3" w:name="_Hlk533005746"/>
      <w:r w:rsidRPr="00A968D9">
        <w:rPr>
          <w:rFonts w:ascii="Times New Roman" w:eastAsiaTheme="minorEastAsia" w:hAnsi="Times New Roman" w:cs="Times New Roman"/>
          <w:b/>
          <w:bCs/>
          <w:sz w:val="24"/>
          <w:szCs w:val="24"/>
        </w:rPr>
        <w:t>Rachel Coburn</w:t>
      </w:r>
      <w:r w:rsidR="009F0628">
        <w:rPr>
          <w:rFonts w:ascii="Times New Roman" w:eastAsiaTheme="minorEastAsia" w:hAnsi="Times New Roman" w:cs="Times New Roman"/>
          <w:b/>
          <w:bCs/>
          <w:sz w:val="24"/>
          <w:szCs w:val="24"/>
        </w:rPr>
        <w:t xml:space="preserve">, </w:t>
      </w:r>
      <w:r w:rsidRPr="00A968D9">
        <w:rPr>
          <w:rFonts w:ascii="Times New Roman" w:eastAsiaTheme="minorEastAsia" w:hAnsi="Times New Roman" w:cs="Times New Roman"/>
          <w:b/>
          <w:bCs/>
          <w:sz w:val="24"/>
          <w:szCs w:val="24"/>
        </w:rPr>
        <w:t xml:space="preserve">Student </w:t>
      </w:r>
      <w:r w:rsidR="009F0628">
        <w:rPr>
          <w:rFonts w:ascii="Times New Roman" w:eastAsiaTheme="minorEastAsia" w:hAnsi="Times New Roman" w:cs="Times New Roman"/>
          <w:b/>
          <w:bCs/>
          <w:sz w:val="24"/>
          <w:szCs w:val="24"/>
        </w:rPr>
        <w:t>ID:</w:t>
      </w:r>
      <w:r w:rsidRPr="00A968D9">
        <w:rPr>
          <w:rFonts w:ascii="Times New Roman" w:eastAsiaTheme="minorEastAsia" w:hAnsi="Times New Roman" w:cs="Times New Roman"/>
          <w:b/>
          <w:bCs/>
          <w:sz w:val="24"/>
          <w:szCs w:val="24"/>
        </w:rPr>
        <w:t xml:space="preserve"> 2307918</w:t>
      </w:r>
    </w:p>
    <w:p w14:paraId="12E975E1" w14:textId="77777777" w:rsidR="00C24764" w:rsidRDefault="00C24764" w:rsidP="00985CD9">
      <w:pPr>
        <w:spacing w:line="360" w:lineRule="auto"/>
        <w:jc w:val="center"/>
        <w:rPr>
          <w:rFonts w:ascii="Times New Roman" w:eastAsiaTheme="minorEastAsia" w:hAnsi="Times New Roman" w:cs="Times New Roman"/>
          <w:b/>
          <w:bCs/>
          <w:sz w:val="24"/>
          <w:szCs w:val="24"/>
        </w:rPr>
      </w:pPr>
    </w:p>
    <w:p w14:paraId="3832C9CB" w14:textId="5AB4469C" w:rsidR="00985CD9" w:rsidRPr="00CE091A" w:rsidRDefault="00985CD9" w:rsidP="00985CD9">
      <w:pPr>
        <w:spacing w:line="360" w:lineRule="auto"/>
        <w:jc w:val="center"/>
        <w:rPr>
          <w:rFonts w:ascii="Times New Roman" w:eastAsiaTheme="minorEastAsia" w:hAnsi="Times New Roman" w:cs="Times New Roman"/>
          <w:b/>
          <w:bCs/>
          <w:sz w:val="24"/>
          <w:szCs w:val="24"/>
        </w:rPr>
      </w:pPr>
      <w:r w:rsidRPr="00CE091A">
        <w:rPr>
          <w:rFonts w:ascii="Times New Roman" w:eastAsiaTheme="minorEastAsia" w:hAnsi="Times New Roman" w:cs="Times New Roman"/>
          <w:b/>
          <w:bCs/>
          <w:sz w:val="24"/>
          <w:szCs w:val="24"/>
        </w:rPr>
        <w:t xml:space="preserve">Assignment </w:t>
      </w:r>
      <w:r w:rsidR="00655CA7">
        <w:rPr>
          <w:rFonts w:ascii="Times New Roman" w:eastAsiaTheme="minorEastAsia" w:hAnsi="Times New Roman" w:cs="Times New Roman"/>
          <w:b/>
          <w:bCs/>
          <w:sz w:val="24"/>
          <w:szCs w:val="24"/>
        </w:rPr>
        <w:t>2</w:t>
      </w:r>
    </w:p>
    <w:p w14:paraId="7EC6A898" w14:textId="423E173F" w:rsidR="00783196" w:rsidRPr="00783196" w:rsidRDefault="006B3B1A" w:rsidP="00783196">
      <w:pPr>
        <w:spacing w:line="360" w:lineRule="auto"/>
        <w:rPr>
          <w:rFonts w:ascii="Times New Roman" w:eastAsiaTheme="minorEastAsia" w:hAnsi="Times New Roman" w:cs="Times New Roman"/>
          <w:b/>
          <w:bCs/>
          <w:sz w:val="20"/>
          <w:szCs w:val="20"/>
        </w:rPr>
      </w:pPr>
      <w:r w:rsidRPr="00985CD9">
        <w:rPr>
          <w:rFonts w:ascii="Times New Roman" w:eastAsiaTheme="minorEastAsia" w:hAnsi="Times New Roman" w:cs="Times New Roman"/>
          <w:b/>
          <w:bCs/>
          <w:sz w:val="20"/>
          <w:szCs w:val="20"/>
        </w:rPr>
        <w:t>Question</w:t>
      </w:r>
      <w:r w:rsidR="00A968D9" w:rsidRPr="00985CD9">
        <w:rPr>
          <w:rFonts w:ascii="Times New Roman" w:eastAsiaTheme="minorEastAsia" w:hAnsi="Times New Roman" w:cs="Times New Roman"/>
          <w:b/>
          <w:bCs/>
          <w:sz w:val="20"/>
          <w:szCs w:val="20"/>
        </w:rPr>
        <w:t>:</w:t>
      </w:r>
      <w:r w:rsidR="00985CD9">
        <w:rPr>
          <w:rFonts w:ascii="Times New Roman" w:eastAsiaTheme="minorEastAsia" w:hAnsi="Times New Roman" w:cs="Times New Roman"/>
          <w:b/>
          <w:bCs/>
          <w:sz w:val="20"/>
          <w:szCs w:val="20"/>
        </w:rPr>
        <w:t xml:space="preserve"> </w:t>
      </w:r>
      <w:r w:rsidR="00783196" w:rsidRPr="00783196">
        <w:rPr>
          <w:rFonts w:ascii="Times New Roman" w:eastAsiaTheme="minorEastAsia" w:hAnsi="Times New Roman" w:cs="Times New Roman"/>
          <w:b/>
          <w:bCs/>
          <w:sz w:val="20"/>
          <w:szCs w:val="20"/>
        </w:rPr>
        <w:t>Are artists or scientists better able to communicate what we mean by ‘religious experience’? Use specific examples and define the terms ‘artist’ and ‘scientist’.</w:t>
      </w:r>
    </w:p>
    <w:p w14:paraId="5A885505" w14:textId="61F9638D" w:rsidR="0068535E" w:rsidRDefault="00AB7EDB" w:rsidP="00783196">
      <w:pPr>
        <w:spacing w:line="360" w:lineRule="auto"/>
        <w:rPr>
          <w:rFonts w:ascii="Times New Roman" w:eastAsiaTheme="minorEastAsia" w:hAnsi="Times New Roman" w:cs="Times New Roman"/>
          <w:b/>
          <w:bCs/>
          <w:color w:val="C00000"/>
          <w:sz w:val="20"/>
          <w:szCs w:val="20"/>
        </w:rPr>
      </w:pPr>
      <w:r>
        <w:rPr>
          <w:rFonts w:ascii="Times New Roman" w:eastAsiaTheme="minorEastAsia" w:hAnsi="Times New Roman" w:cs="Times New Roman"/>
          <w:b/>
          <w:bCs/>
          <w:color w:val="C00000"/>
          <w:sz w:val="20"/>
          <w:szCs w:val="20"/>
        </w:rPr>
        <w:t>Bibliography; Referencing</w:t>
      </w:r>
    </w:p>
    <w:p w14:paraId="485D0048" w14:textId="47348618" w:rsidR="00E52B9A" w:rsidRDefault="00E52B9A" w:rsidP="007C23E6">
      <w:pPr>
        <w:spacing w:line="360" w:lineRule="auto"/>
        <w:rPr>
          <w:rFonts w:ascii="Times New Roman" w:eastAsiaTheme="minorEastAsia" w:hAnsi="Times New Roman" w:cs="Times New Roman"/>
          <w:color w:val="C00000"/>
          <w:sz w:val="20"/>
          <w:szCs w:val="20"/>
        </w:rPr>
      </w:pPr>
    </w:p>
    <w:p w14:paraId="08B5A2F9" w14:textId="77777777" w:rsidR="004A2151" w:rsidRPr="005F2C20" w:rsidRDefault="004A2151" w:rsidP="004A2151">
      <w:pPr>
        <w:autoSpaceDE w:val="0"/>
        <w:autoSpaceDN w:val="0"/>
        <w:adjustRightInd w:val="0"/>
        <w:spacing w:line="360" w:lineRule="auto"/>
        <w:rPr>
          <w:rFonts w:ascii="Times New Roman" w:eastAsiaTheme="minorEastAsia" w:hAnsi="Times New Roman" w:cs="Times New Roman"/>
          <w:b/>
          <w:bCs/>
          <w:sz w:val="20"/>
          <w:szCs w:val="20"/>
        </w:rPr>
      </w:pPr>
      <w:r w:rsidRPr="005F2C20">
        <w:rPr>
          <w:rFonts w:ascii="Times New Roman" w:eastAsiaTheme="minorEastAsia" w:hAnsi="Times New Roman" w:cs="Times New Roman"/>
          <w:b/>
          <w:bCs/>
          <w:sz w:val="20"/>
          <w:szCs w:val="20"/>
        </w:rPr>
        <w:t>Introduction</w:t>
      </w:r>
    </w:p>
    <w:p w14:paraId="0AD02C0C" w14:textId="5C55BC0C" w:rsidR="00FF4721" w:rsidRDefault="004A2151" w:rsidP="00380BCC">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This essay examines the question of </w:t>
      </w:r>
      <w:r w:rsidR="00E2712A">
        <w:rPr>
          <w:rFonts w:ascii="Times New Roman" w:eastAsiaTheme="minorEastAsia" w:hAnsi="Times New Roman" w:cs="Times New Roman"/>
          <w:sz w:val="20"/>
          <w:szCs w:val="20"/>
        </w:rPr>
        <w:t>whether artists or scientists are better communicators of</w:t>
      </w:r>
      <w:r>
        <w:rPr>
          <w:rFonts w:ascii="Times New Roman" w:eastAsiaTheme="minorEastAsia" w:hAnsi="Times New Roman" w:cs="Times New Roman"/>
          <w:sz w:val="20"/>
          <w:szCs w:val="20"/>
        </w:rPr>
        <w:t xml:space="preserve"> religious experience. </w:t>
      </w:r>
      <w:r w:rsidR="00DC7722">
        <w:rPr>
          <w:rFonts w:ascii="Times New Roman" w:eastAsiaTheme="minorEastAsia" w:hAnsi="Times New Roman" w:cs="Times New Roman"/>
          <w:sz w:val="20"/>
          <w:szCs w:val="20"/>
        </w:rPr>
        <w:t>In the first instance it will assess</w:t>
      </w:r>
      <w:r w:rsidR="00E2712A">
        <w:rPr>
          <w:rFonts w:ascii="Times New Roman" w:eastAsiaTheme="minorEastAsia" w:hAnsi="Times New Roman" w:cs="Times New Roman"/>
          <w:sz w:val="20"/>
          <w:szCs w:val="20"/>
        </w:rPr>
        <w:t xml:space="preserve"> the term ‘religious experience’</w:t>
      </w:r>
      <w:r w:rsidR="00D2661B">
        <w:rPr>
          <w:rFonts w:ascii="Times New Roman" w:eastAsiaTheme="minorEastAsia" w:hAnsi="Times New Roman" w:cs="Times New Roman"/>
          <w:sz w:val="20"/>
          <w:szCs w:val="20"/>
        </w:rPr>
        <w:t xml:space="preserve"> and then move on to assess how b</w:t>
      </w:r>
      <w:r w:rsidR="00E2712A">
        <w:rPr>
          <w:rFonts w:ascii="Times New Roman" w:eastAsiaTheme="minorEastAsia" w:hAnsi="Times New Roman" w:cs="Times New Roman"/>
          <w:sz w:val="20"/>
          <w:szCs w:val="20"/>
        </w:rPr>
        <w:t>oth the artist and scientist assess</w:t>
      </w:r>
      <w:r w:rsidR="00D2661B">
        <w:rPr>
          <w:rFonts w:ascii="Times New Roman" w:eastAsiaTheme="minorEastAsia" w:hAnsi="Times New Roman" w:cs="Times New Roman"/>
          <w:sz w:val="20"/>
          <w:szCs w:val="20"/>
        </w:rPr>
        <w:t xml:space="preserve"> and communicate</w:t>
      </w:r>
      <w:r w:rsidR="00E2712A">
        <w:rPr>
          <w:rFonts w:ascii="Times New Roman" w:eastAsiaTheme="minorEastAsia" w:hAnsi="Times New Roman" w:cs="Times New Roman"/>
          <w:sz w:val="20"/>
          <w:szCs w:val="20"/>
        </w:rPr>
        <w:t xml:space="preserve"> th</w:t>
      </w:r>
      <w:r w:rsidR="00D2661B">
        <w:rPr>
          <w:rFonts w:ascii="Times New Roman" w:eastAsiaTheme="minorEastAsia" w:hAnsi="Times New Roman" w:cs="Times New Roman"/>
          <w:sz w:val="20"/>
          <w:szCs w:val="20"/>
        </w:rPr>
        <w:t>is</w:t>
      </w:r>
      <w:r w:rsidR="00E2712A">
        <w:rPr>
          <w:rFonts w:ascii="Times New Roman" w:eastAsiaTheme="minorEastAsia" w:hAnsi="Times New Roman" w:cs="Times New Roman"/>
          <w:sz w:val="20"/>
          <w:szCs w:val="20"/>
        </w:rPr>
        <w:t xml:space="preserve"> experience. </w:t>
      </w:r>
      <w:r w:rsidR="00B21F3A">
        <w:rPr>
          <w:rFonts w:ascii="Times New Roman" w:eastAsiaTheme="minorEastAsia" w:hAnsi="Times New Roman" w:cs="Times New Roman"/>
          <w:sz w:val="20"/>
          <w:szCs w:val="20"/>
        </w:rPr>
        <w:t xml:space="preserve">Here the essay will outline what is means to be an </w:t>
      </w:r>
      <w:r w:rsidR="00B21F3A" w:rsidRPr="00785214">
        <w:rPr>
          <w:rFonts w:ascii="Times New Roman" w:eastAsiaTheme="minorEastAsia" w:hAnsi="Times New Roman" w:cs="Times New Roman"/>
          <w:i/>
          <w:iCs/>
          <w:sz w:val="20"/>
          <w:szCs w:val="20"/>
        </w:rPr>
        <w:t>Artist</w:t>
      </w:r>
      <w:r w:rsidR="00B21F3A">
        <w:rPr>
          <w:rFonts w:ascii="Times New Roman" w:eastAsiaTheme="minorEastAsia" w:hAnsi="Times New Roman" w:cs="Times New Roman"/>
          <w:sz w:val="20"/>
          <w:szCs w:val="20"/>
        </w:rPr>
        <w:t xml:space="preserve"> as well as what is meant by the term </w:t>
      </w:r>
      <w:r w:rsidR="00B21F3A" w:rsidRPr="00785214">
        <w:rPr>
          <w:rFonts w:ascii="Times New Roman" w:eastAsiaTheme="minorEastAsia" w:hAnsi="Times New Roman" w:cs="Times New Roman"/>
          <w:i/>
          <w:iCs/>
          <w:sz w:val="20"/>
          <w:szCs w:val="20"/>
        </w:rPr>
        <w:t>Scientist</w:t>
      </w:r>
      <w:r w:rsidR="00B21F3A">
        <w:rPr>
          <w:rFonts w:ascii="Times New Roman" w:eastAsiaTheme="minorEastAsia" w:hAnsi="Times New Roman" w:cs="Times New Roman"/>
          <w:sz w:val="20"/>
          <w:szCs w:val="20"/>
        </w:rPr>
        <w:t xml:space="preserve">. </w:t>
      </w:r>
      <w:r w:rsidR="00E2712A">
        <w:rPr>
          <w:rFonts w:ascii="Times New Roman" w:eastAsiaTheme="minorEastAsia" w:hAnsi="Times New Roman" w:cs="Times New Roman"/>
          <w:sz w:val="20"/>
          <w:szCs w:val="20"/>
        </w:rPr>
        <w:t xml:space="preserve">This is important because they not only have different approaches in methodologies </w:t>
      </w:r>
      <w:r w:rsidR="00DC7722">
        <w:rPr>
          <w:rFonts w:ascii="Times New Roman" w:eastAsiaTheme="minorEastAsia" w:hAnsi="Times New Roman" w:cs="Times New Roman"/>
          <w:sz w:val="20"/>
          <w:szCs w:val="20"/>
        </w:rPr>
        <w:t>within</w:t>
      </w:r>
      <w:r w:rsidR="00E2712A">
        <w:rPr>
          <w:rFonts w:ascii="Times New Roman" w:eastAsiaTheme="minorEastAsia" w:hAnsi="Times New Roman" w:cs="Times New Roman"/>
          <w:sz w:val="20"/>
          <w:szCs w:val="20"/>
        </w:rPr>
        <w:t xml:space="preserve"> academic study </w:t>
      </w:r>
      <w:r w:rsidR="00DC7722">
        <w:rPr>
          <w:rFonts w:ascii="Times New Roman" w:eastAsiaTheme="minorEastAsia" w:hAnsi="Times New Roman" w:cs="Times New Roman"/>
          <w:sz w:val="20"/>
          <w:szCs w:val="20"/>
        </w:rPr>
        <w:t xml:space="preserve">and research </w:t>
      </w:r>
      <w:r w:rsidR="00E2712A">
        <w:rPr>
          <w:rFonts w:ascii="Times New Roman" w:eastAsiaTheme="minorEastAsia" w:hAnsi="Times New Roman" w:cs="Times New Roman"/>
          <w:sz w:val="20"/>
          <w:szCs w:val="20"/>
        </w:rPr>
        <w:t xml:space="preserve">but also </w:t>
      </w:r>
      <w:r w:rsidR="00DC7722">
        <w:rPr>
          <w:rFonts w:ascii="Times New Roman" w:eastAsiaTheme="minorEastAsia" w:hAnsi="Times New Roman" w:cs="Times New Roman"/>
          <w:sz w:val="20"/>
          <w:szCs w:val="20"/>
        </w:rPr>
        <w:t xml:space="preserve">significantly different perspectives and techniques </w:t>
      </w:r>
      <w:r w:rsidR="00E2712A">
        <w:rPr>
          <w:rFonts w:ascii="Times New Roman" w:eastAsiaTheme="minorEastAsia" w:hAnsi="Times New Roman" w:cs="Times New Roman"/>
          <w:sz w:val="20"/>
          <w:szCs w:val="20"/>
        </w:rPr>
        <w:t xml:space="preserve">within </w:t>
      </w:r>
      <w:r w:rsidR="00DC7722">
        <w:rPr>
          <w:rFonts w:ascii="Times New Roman" w:eastAsiaTheme="minorEastAsia" w:hAnsi="Times New Roman" w:cs="Times New Roman"/>
          <w:sz w:val="20"/>
          <w:szCs w:val="20"/>
        </w:rPr>
        <w:t xml:space="preserve">their </w:t>
      </w:r>
      <w:r w:rsidR="00E2712A">
        <w:rPr>
          <w:rFonts w:ascii="Times New Roman" w:eastAsiaTheme="minorEastAsia" w:hAnsi="Times New Roman" w:cs="Times New Roman"/>
          <w:sz w:val="20"/>
          <w:szCs w:val="20"/>
        </w:rPr>
        <w:t xml:space="preserve">personal and professional </w:t>
      </w:r>
      <w:r w:rsidR="00DC7722">
        <w:rPr>
          <w:rFonts w:ascii="Times New Roman" w:eastAsiaTheme="minorEastAsia" w:hAnsi="Times New Roman" w:cs="Times New Roman"/>
          <w:sz w:val="20"/>
          <w:szCs w:val="20"/>
        </w:rPr>
        <w:t xml:space="preserve">endeavours. These outline how important their inherent belief systems are as well as their receptiveness to the ‘religious experience’ itself. In other words, how open are they in terms of the acceptance of the religious experience and how </w:t>
      </w:r>
      <w:r w:rsidR="00F50384">
        <w:rPr>
          <w:rFonts w:ascii="Times New Roman" w:eastAsiaTheme="minorEastAsia" w:hAnsi="Times New Roman" w:cs="Times New Roman"/>
          <w:sz w:val="20"/>
          <w:szCs w:val="20"/>
        </w:rPr>
        <w:t xml:space="preserve">do </w:t>
      </w:r>
      <w:r w:rsidR="00DC7722">
        <w:rPr>
          <w:rFonts w:ascii="Times New Roman" w:eastAsiaTheme="minorEastAsia" w:hAnsi="Times New Roman" w:cs="Times New Roman"/>
          <w:sz w:val="20"/>
          <w:szCs w:val="20"/>
        </w:rPr>
        <w:t>they validate that acceptance of any experience</w:t>
      </w:r>
      <w:r w:rsidR="00F50384">
        <w:rPr>
          <w:rFonts w:ascii="Times New Roman" w:eastAsiaTheme="minorEastAsia" w:hAnsi="Times New Roman" w:cs="Times New Roman"/>
          <w:sz w:val="20"/>
          <w:szCs w:val="20"/>
        </w:rPr>
        <w:t>?</w:t>
      </w:r>
      <w:r w:rsidR="00DC7722">
        <w:rPr>
          <w:rFonts w:ascii="Times New Roman" w:eastAsiaTheme="minorEastAsia" w:hAnsi="Times New Roman" w:cs="Times New Roman"/>
          <w:sz w:val="20"/>
          <w:szCs w:val="20"/>
        </w:rPr>
        <w:t xml:space="preserve"> </w:t>
      </w:r>
      <w:r w:rsidR="00785214">
        <w:rPr>
          <w:rFonts w:ascii="Times New Roman" w:eastAsiaTheme="minorEastAsia" w:hAnsi="Times New Roman" w:cs="Times New Roman"/>
          <w:sz w:val="20"/>
          <w:szCs w:val="20"/>
        </w:rPr>
        <w:t xml:space="preserve">By doing so it will give examples of those individuals from both pursuits that have demonstrated interest and study within the remit of the religious experience. </w:t>
      </w:r>
      <w:r w:rsidR="00380BCC">
        <w:rPr>
          <w:rFonts w:ascii="Times New Roman" w:eastAsiaTheme="minorEastAsia" w:hAnsi="Times New Roman" w:cs="Times New Roman"/>
          <w:sz w:val="20"/>
          <w:szCs w:val="20"/>
        </w:rPr>
        <w:t xml:space="preserve">It will also highlight those who crossover and demonstrate ability and expertise within both the arts and sciences which leads onto the power of consilience which cannot be underestimated. Philosophy itself evolved through the power of consilience and </w:t>
      </w:r>
      <w:r w:rsidR="00785214">
        <w:rPr>
          <w:rFonts w:ascii="Times New Roman" w:eastAsiaTheme="minorEastAsia" w:hAnsi="Times New Roman" w:cs="Times New Roman"/>
          <w:sz w:val="20"/>
          <w:szCs w:val="20"/>
        </w:rPr>
        <w:t xml:space="preserve">not </w:t>
      </w:r>
      <w:r w:rsidR="00380BCC">
        <w:rPr>
          <w:rFonts w:ascii="Times New Roman" w:eastAsiaTheme="minorEastAsia" w:hAnsi="Times New Roman" w:cs="Times New Roman"/>
          <w:sz w:val="20"/>
          <w:szCs w:val="20"/>
        </w:rPr>
        <w:t xml:space="preserve">from </w:t>
      </w:r>
      <w:r w:rsidR="00785214">
        <w:rPr>
          <w:rFonts w:ascii="Times New Roman" w:eastAsiaTheme="minorEastAsia" w:hAnsi="Times New Roman" w:cs="Times New Roman"/>
          <w:sz w:val="20"/>
          <w:szCs w:val="20"/>
        </w:rPr>
        <w:t xml:space="preserve">one singular specialism but from </w:t>
      </w:r>
      <w:r w:rsidR="008B729D">
        <w:rPr>
          <w:rFonts w:ascii="Times New Roman" w:eastAsiaTheme="minorEastAsia" w:hAnsi="Times New Roman" w:cs="Times New Roman"/>
          <w:sz w:val="20"/>
          <w:szCs w:val="20"/>
        </w:rPr>
        <w:t xml:space="preserve">a more inclusive and harmonic method of enquiry. This is demonstrated using </w:t>
      </w:r>
      <w:r w:rsidR="00785214">
        <w:rPr>
          <w:rFonts w:ascii="Times New Roman" w:eastAsiaTheme="minorEastAsia" w:hAnsi="Times New Roman" w:cs="Times New Roman"/>
          <w:sz w:val="20"/>
          <w:szCs w:val="20"/>
        </w:rPr>
        <w:t>using examples from the Ancient Greek philosopher</w:t>
      </w:r>
      <w:r w:rsidR="008B729D">
        <w:rPr>
          <w:rFonts w:ascii="Times New Roman" w:eastAsiaTheme="minorEastAsia" w:hAnsi="Times New Roman" w:cs="Times New Roman"/>
          <w:sz w:val="20"/>
          <w:szCs w:val="20"/>
        </w:rPr>
        <w:t>s</w:t>
      </w:r>
      <w:r w:rsidR="00785214">
        <w:rPr>
          <w:rFonts w:ascii="Times New Roman" w:eastAsiaTheme="minorEastAsia" w:hAnsi="Times New Roman" w:cs="Times New Roman"/>
          <w:sz w:val="20"/>
          <w:szCs w:val="20"/>
        </w:rPr>
        <w:t xml:space="preserve"> </w:t>
      </w:r>
      <w:r w:rsidR="007C23E6">
        <w:rPr>
          <w:rFonts w:ascii="Times New Roman" w:eastAsiaTheme="minorEastAsia" w:hAnsi="Times New Roman" w:cs="Times New Roman"/>
          <w:sz w:val="20"/>
          <w:szCs w:val="20"/>
        </w:rPr>
        <w:t xml:space="preserve">such as Plato and Aristotle </w:t>
      </w:r>
      <w:r w:rsidR="008B729D">
        <w:rPr>
          <w:rFonts w:ascii="Times New Roman" w:eastAsiaTheme="minorEastAsia" w:hAnsi="Times New Roman" w:cs="Times New Roman"/>
          <w:sz w:val="20"/>
          <w:szCs w:val="20"/>
        </w:rPr>
        <w:t>but it is noted that this approach is not solely attributed to those mentioned within this paper.</w:t>
      </w:r>
      <w:r w:rsidR="00FF4721">
        <w:rPr>
          <w:rFonts w:ascii="Times New Roman" w:eastAsiaTheme="minorEastAsia" w:hAnsi="Times New Roman" w:cs="Times New Roman"/>
          <w:sz w:val="20"/>
          <w:szCs w:val="20"/>
        </w:rPr>
        <w:t xml:space="preserve"> Returning to the definition of the religious experience one can clearly see that this is a topic of study that warrants further investigation and research due to </w:t>
      </w:r>
      <w:r w:rsidR="006D026F">
        <w:rPr>
          <w:rFonts w:ascii="Times New Roman" w:eastAsiaTheme="minorEastAsia" w:hAnsi="Times New Roman" w:cs="Times New Roman"/>
          <w:sz w:val="20"/>
          <w:szCs w:val="20"/>
        </w:rPr>
        <w:t>its</w:t>
      </w:r>
      <w:r w:rsidR="00FF4721">
        <w:rPr>
          <w:rFonts w:ascii="Times New Roman" w:eastAsiaTheme="minorEastAsia" w:hAnsi="Times New Roman" w:cs="Times New Roman"/>
          <w:sz w:val="20"/>
          <w:szCs w:val="20"/>
        </w:rPr>
        <w:t xml:space="preserve"> complexities </w:t>
      </w:r>
      <w:r w:rsidR="006D026F">
        <w:rPr>
          <w:rFonts w:ascii="Times New Roman" w:eastAsiaTheme="minorEastAsia" w:hAnsi="Times New Roman" w:cs="Times New Roman"/>
          <w:sz w:val="20"/>
          <w:szCs w:val="20"/>
        </w:rPr>
        <w:t>and varieties of experiences. Next one needs to explore these complexities and evaluate how they infer emotive, experiential, and scientific responses.</w:t>
      </w:r>
    </w:p>
    <w:p w14:paraId="0193112A" w14:textId="64947802" w:rsidR="00D2661B" w:rsidRPr="00D54214" w:rsidRDefault="00D2661B" w:rsidP="004A2151">
      <w:pPr>
        <w:autoSpaceDE w:val="0"/>
        <w:autoSpaceDN w:val="0"/>
        <w:adjustRightInd w:val="0"/>
        <w:spacing w:line="360" w:lineRule="auto"/>
        <w:rPr>
          <w:rFonts w:ascii="Times New Roman" w:eastAsiaTheme="minorEastAsia" w:hAnsi="Times New Roman" w:cs="Times New Roman"/>
          <w:sz w:val="20"/>
          <w:szCs w:val="20"/>
        </w:rPr>
      </w:pPr>
    </w:p>
    <w:p w14:paraId="7B0A01C5" w14:textId="70DF8BEE" w:rsidR="0015620E" w:rsidRDefault="004A2151" w:rsidP="00027385">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b/>
          <w:bCs/>
          <w:sz w:val="20"/>
          <w:szCs w:val="20"/>
        </w:rPr>
        <w:t>Religious Experience</w:t>
      </w:r>
    </w:p>
    <w:p w14:paraId="22CE77AE" w14:textId="2E8D3C52" w:rsidR="00517526" w:rsidRPr="00CE6695" w:rsidRDefault="00D2661B" w:rsidP="00CE6695">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An openness to new, incomprehensible but yet profound experiences is essential to the study and communication of religious experience</w:t>
      </w:r>
      <w:r w:rsidR="00226E69">
        <w:rPr>
          <w:rFonts w:ascii="Times New Roman" w:eastAsiaTheme="minorEastAsia" w:hAnsi="Times New Roman" w:cs="Times New Roman"/>
          <w:sz w:val="20"/>
          <w:szCs w:val="20"/>
        </w:rPr>
        <w:t>.</w:t>
      </w:r>
      <w:r w:rsidR="00CD00E2">
        <w:rPr>
          <w:rFonts w:ascii="Times New Roman" w:eastAsiaTheme="minorEastAsia" w:hAnsi="Times New Roman" w:cs="Times New Roman"/>
          <w:sz w:val="20"/>
          <w:szCs w:val="20"/>
        </w:rPr>
        <w:t xml:space="preserve"> </w:t>
      </w:r>
      <w:r w:rsidR="00AF26E5">
        <w:rPr>
          <w:rFonts w:ascii="Times New Roman" w:eastAsiaTheme="minorEastAsia" w:hAnsi="Times New Roman" w:cs="Times New Roman"/>
          <w:sz w:val="20"/>
          <w:szCs w:val="20"/>
        </w:rPr>
        <w:t>A definition here is recognised as an area of study itself</w:t>
      </w:r>
      <w:r w:rsidR="001C5D8C">
        <w:rPr>
          <w:rFonts w:ascii="Times New Roman" w:eastAsiaTheme="minorEastAsia" w:hAnsi="Times New Roman" w:cs="Times New Roman"/>
          <w:sz w:val="20"/>
          <w:szCs w:val="20"/>
        </w:rPr>
        <w:t xml:space="preserve"> or rather a multi-disciplinary field of enquiry</w:t>
      </w:r>
      <w:r w:rsidR="00AF26E5">
        <w:rPr>
          <w:rFonts w:ascii="Times New Roman" w:eastAsiaTheme="minorEastAsia" w:hAnsi="Times New Roman" w:cs="Times New Roman"/>
          <w:sz w:val="20"/>
          <w:szCs w:val="20"/>
        </w:rPr>
        <w:t>.</w:t>
      </w:r>
      <w:r w:rsidR="00864E62">
        <w:rPr>
          <w:rFonts w:ascii="Times New Roman" w:eastAsiaTheme="minorEastAsia" w:hAnsi="Times New Roman" w:cs="Times New Roman"/>
          <w:sz w:val="20"/>
          <w:szCs w:val="20"/>
        </w:rPr>
        <w:t xml:space="preserve"> Alister Hardy discusses the very question in his book </w:t>
      </w:r>
      <w:r w:rsidR="00864E62" w:rsidRPr="00864E62">
        <w:rPr>
          <w:rFonts w:ascii="Times New Roman" w:eastAsiaTheme="minorEastAsia" w:hAnsi="Times New Roman" w:cs="Times New Roman"/>
          <w:i/>
          <w:iCs/>
          <w:sz w:val="20"/>
          <w:szCs w:val="20"/>
        </w:rPr>
        <w:t>The Spiritual Nature of Man</w:t>
      </w:r>
      <w:r w:rsidR="00864E62">
        <w:rPr>
          <w:rFonts w:ascii="Times New Roman" w:eastAsiaTheme="minorEastAsia" w:hAnsi="Times New Roman" w:cs="Times New Roman"/>
          <w:sz w:val="20"/>
          <w:szCs w:val="20"/>
        </w:rPr>
        <w:t xml:space="preserve"> and attests to his own experiences, ‘I have had, especially during my childhood, several experiences where I felt very strongly that a power in which I could wholly confident was acting for and around me, even if at that time I was too little to give it a divine explanation.’</w:t>
      </w:r>
      <w:r w:rsidR="00864E62">
        <w:rPr>
          <w:rStyle w:val="FootnoteReference"/>
          <w:rFonts w:ascii="Times New Roman" w:eastAsiaTheme="minorEastAsia" w:hAnsi="Times New Roman" w:cs="Times New Roman"/>
          <w:sz w:val="20"/>
          <w:szCs w:val="20"/>
        </w:rPr>
        <w:footnoteReference w:id="1"/>
      </w:r>
      <w:r w:rsidR="00517526">
        <w:rPr>
          <w:rFonts w:ascii="Times New Roman" w:eastAsiaTheme="minorEastAsia" w:hAnsi="Times New Roman" w:cs="Times New Roman"/>
          <w:sz w:val="20"/>
          <w:szCs w:val="20"/>
        </w:rPr>
        <w:t xml:space="preserve"> He was an eminent zoologist although later in his career founded the Religious Experience Research Unit</w:t>
      </w:r>
      <w:r w:rsidR="004C0AD1">
        <w:rPr>
          <w:rStyle w:val="FootnoteReference"/>
          <w:rFonts w:ascii="Times New Roman" w:eastAsiaTheme="minorEastAsia" w:hAnsi="Times New Roman" w:cs="Times New Roman"/>
          <w:sz w:val="20"/>
          <w:szCs w:val="20"/>
        </w:rPr>
        <w:footnoteReference w:id="2"/>
      </w:r>
      <w:r w:rsidR="00517526">
        <w:rPr>
          <w:rFonts w:ascii="Times New Roman" w:eastAsiaTheme="minorEastAsia" w:hAnsi="Times New Roman" w:cs="Times New Roman"/>
          <w:sz w:val="20"/>
          <w:szCs w:val="20"/>
        </w:rPr>
        <w:t xml:space="preserve"> </w:t>
      </w:r>
      <w:r w:rsidR="00517526" w:rsidRPr="001140A6">
        <w:rPr>
          <w:rFonts w:ascii="Times New Roman" w:eastAsiaTheme="minorEastAsia" w:hAnsi="Times New Roman" w:cs="Times New Roman"/>
          <w:sz w:val="20"/>
          <w:szCs w:val="20"/>
        </w:rPr>
        <w:t xml:space="preserve">to investigate responses </w:t>
      </w:r>
      <w:r w:rsidR="00517526" w:rsidRPr="00CE6695">
        <w:rPr>
          <w:rFonts w:ascii="Times New Roman" w:eastAsiaTheme="minorEastAsia" w:hAnsi="Times New Roman" w:cs="Times New Roman"/>
          <w:sz w:val="20"/>
          <w:szCs w:val="20"/>
        </w:rPr>
        <w:t>to his question: ‘</w:t>
      </w:r>
      <w:r w:rsidR="00CE6695" w:rsidRPr="00CE6695">
        <w:rPr>
          <w:rFonts w:ascii="Times New Roman" w:eastAsiaTheme="minorEastAsia" w:hAnsi="Times New Roman" w:cs="Times New Roman"/>
          <w:sz w:val="20"/>
          <w:szCs w:val="20"/>
        </w:rPr>
        <w:t xml:space="preserve">Alister Hardy asked </w:t>
      </w:r>
      <w:r w:rsidR="00CE6695" w:rsidRPr="00CE6695">
        <w:rPr>
          <w:rFonts w:ascii="Times New Roman" w:eastAsiaTheme="minorEastAsia" w:hAnsi="Times New Roman" w:cs="Times New Roman"/>
          <w:sz w:val="20"/>
          <w:szCs w:val="20"/>
        </w:rPr>
        <w:lastRenderedPageBreak/>
        <w:t>the question which defined his research into religious experiences: ‘Have you ever been aware of, or influenced by a presence or power, whether you call it 'God' or not, that is different from your everyday self?’</w:t>
      </w:r>
      <w:r w:rsidR="00CE6695" w:rsidRPr="00CE6695">
        <w:rPr>
          <w:rStyle w:val="FootnoteReference"/>
          <w:rFonts w:ascii="Times New Roman" w:eastAsiaTheme="minorEastAsia" w:hAnsi="Times New Roman" w:cs="Times New Roman"/>
          <w:sz w:val="20"/>
          <w:szCs w:val="20"/>
        </w:rPr>
        <w:footnoteReference w:id="3"/>
      </w:r>
      <w:r w:rsidR="00CE6695" w:rsidRPr="00CE6695">
        <w:rPr>
          <w:rFonts w:ascii="Times New Roman" w:eastAsiaTheme="minorEastAsia" w:hAnsi="Times New Roman" w:cs="Times New Roman"/>
          <w:sz w:val="20"/>
          <w:szCs w:val="20"/>
        </w:rPr>
        <w:t xml:space="preserve"> </w:t>
      </w:r>
      <w:r w:rsidR="0066241B" w:rsidRPr="00CE6695">
        <w:rPr>
          <w:rFonts w:ascii="Times New Roman" w:eastAsiaTheme="minorEastAsia" w:hAnsi="Times New Roman" w:cs="Times New Roman"/>
          <w:sz w:val="20"/>
          <w:szCs w:val="20"/>
        </w:rPr>
        <w:t>Noteworthy is the ‘fascinating revelation of the potential range of human experience</w:t>
      </w:r>
      <w:r w:rsidR="00A47A4F" w:rsidRPr="00CE6695">
        <w:rPr>
          <w:rFonts w:ascii="Times New Roman" w:eastAsiaTheme="minorEastAsia" w:hAnsi="Times New Roman" w:cs="Times New Roman"/>
          <w:sz w:val="20"/>
          <w:szCs w:val="20"/>
        </w:rPr>
        <w:t>,</w:t>
      </w:r>
      <w:r w:rsidR="00A47A4F" w:rsidRPr="00CE6695">
        <w:rPr>
          <w:rFonts w:ascii="TT40o00" w:hAnsi="TT40o00" w:cs="TT40o00"/>
        </w:rPr>
        <w:t xml:space="preserve"> </w:t>
      </w:r>
      <w:r w:rsidR="00A47A4F" w:rsidRPr="00CE6695">
        <w:rPr>
          <w:rFonts w:ascii="Times New Roman" w:eastAsiaTheme="minorEastAsia" w:hAnsi="Times New Roman" w:cs="Times New Roman"/>
          <w:sz w:val="20"/>
          <w:szCs w:val="20"/>
        </w:rPr>
        <w:t>whether one called it religious, spiritual, supernatural, psychic, paranormal, or whatever.</w:t>
      </w:r>
      <w:r w:rsidR="0066241B" w:rsidRPr="00CE6695">
        <w:rPr>
          <w:rFonts w:ascii="Times New Roman" w:eastAsiaTheme="minorEastAsia" w:hAnsi="Times New Roman" w:cs="Times New Roman"/>
          <w:sz w:val="20"/>
          <w:szCs w:val="20"/>
        </w:rPr>
        <w:t>.’</w:t>
      </w:r>
      <w:r w:rsidR="0066241B" w:rsidRPr="00CE6695">
        <w:rPr>
          <w:rStyle w:val="FootnoteReference"/>
          <w:rFonts w:ascii="Times New Roman" w:eastAsiaTheme="minorEastAsia" w:hAnsi="Times New Roman" w:cs="Times New Roman"/>
          <w:sz w:val="20"/>
          <w:szCs w:val="20"/>
        </w:rPr>
        <w:footnoteReference w:id="4"/>
      </w:r>
    </w:p>
    <w:p w14:paraId="734D2858" w14:textId="135E67D6" w:rsidR="00E130FB" w:rsidRPr="00124489" w:rsidRDefault="00964DBD" w:rsidP="00E130FB">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r w:rsidRPr="00124489">
        <w:rPr>
          <w:rFonts w:ascii="Times New Roman" w:eastAsiaTheme="minorEastAsia" w:hAnsi="Times New Roman" w:cs="Times New Roman"/>
          <w:sz w:val="20"/>
          <w:szCs w:val="20"/>
        </w:rPr>
        <w:t>Another noteworthy academic is Ann Taves</w:t>
      </w:r>
      <w:r w:rsidR="002D2C71" w:rsidRPr="00124489">
        <w:rPr>
          <w:rFonts w:ascii="Times New Roman" w:eastAsiaTheme="minorEastAsia" w:hAnsi="Times New Roman" w:cs="Times New Roman"/>
          <w:sz w:val="20"/>
          <w:szCs w:val="20"/>
        </w:rPr>
        <w:t xml:space="preserve"> and she defines her approach as a focus on specialities or special things</w:t>
      </w:r>
      <w:r w:rsidR="00E130FB" w:rsidRPr="00124489">
        <w:rPr>
          <w:rFonts w:ascii="Times New Roman" w:eastAsiaTheme="minorEastAsia" w:hAnsi="Times New Roman" w:cs="Times New Roman"/>
          <w:sz w:val="20"/>
          <w:szCs w:val="20"/>
        </w:rPr>
        <w:t xml:space="preserve"> in the book </w:t>
      </w:r>
      <w:r w:rsidR="00E130FB" w:rsidRPr="00124489">
        <w:rPr>
          <w:rFonts w:ascii="Times New Roman" w:eastAsiaTheme="minorEastAsia" w:hAnsi="Times New Roman" w:cs="Times New Roman"/>
          <w:i/>
          <w:iCs/>
          <w:sz w:val="20"/>
          <w:szCs w:val="20"/>
        </w:rPr>
        <w:t xml:space="preserve">Religious Experience Reconsidered: A Building Block Approach To the Study of Religion And Other Special Things. </w:t>
      </w:r>
      <w:r w:rsidR="00E130FB" w:rsidRPr="00124489">
        <w:rPr>
          <w:rFonts w:ascii="Times New Roman" w:eastAsiaTheme="minorEastAsia" w:hAnsi="Times New Roman" w:cs="Times New Roman"/>
          <w:sz w:val="20"/>
          <w:szCs w:val="20"/>
        </w:rPr>
        <w:t>Here she considers two approaches: ‘I will consider the merits of two basic approaches to “religious experience,” one in which the religiousness of the experience is understood to</w:t>
      </w:r>
    </w:p>
    <w:p w14:paraId="11820E51" w14:textId="1D5CBB2F" w:rsidR="00964DBD" w:rsidRPr="00D41661" w:rsidRDefault="00E130FB" w:rsidP="00964DBD">
      <w:pPr>
        <w:autoSpaceDE w:val="0"/>
        <w:autoSpaceDN w:val="0"/>
        <w:adjustRightInd w:val="0"/>
        <w:spacing w:line="360" w:lineRule="auto"/>
        <w:rPr>
          <w:rFonts w:ascii="Times New Roman" w:eastAsiaTheme="minorEastAsia" w:hAnsi="Times New Roman" w:cs="Times New Roman"/>
          <w:sz w:val="20"/>
          <w:szCs w:val="20"/>
        </w:rPr>
      </w:pPr>
      <w:r w:rsidRPr="00124489">
        <w:rPr>
          <w:rFonts w:ascii="Times New Roman" w:eastAsiaTheme="minorEastAsia" w:hAnsi="Times New Roman" w:cs="Times New Roman"/>
          <w:sz w:val="20"/>
          <w:szCs w:val="20"/>
        </w:rPr>
        <w:t>be inherent (sui generis) in the experience itself and the other in which it is viewed as ascribed to it.’</w:t>
      </w:r>
      <w:r w:rsidRPr="00124489">
        <w:rPr>
          <w:rStyle w:val="FootnoteReference"/>
          <w:rFonts w:ascii="Times New Roman" w:eastAsiaTheme="minorEastAsia" w:hAnsi="Times New Roman" w:cs="Times New Roman"/>
          <w:sz w:val="20"/>
          <w:szCs w:val="20"/>
        </w:rPr>
        <w:footnoteReference w:id="5"/>
      </w:r>
      <w:r w:rsidRPr="00124489">
        <w:rPr>
          <w:rFonts w:ascii="Times New Roman" w:eastAsiaTheme="minorEastAsia" w:hAnsi="Times New Roman" w:cs="Times New Roman"/>
          <w:sz w:val="20"/>
          <w:szCs w:val="20"/>
        </w:rPr>
        <w:t xml:space="preserve"> She affirms that</w:t>
      </w:r>
      <w:r w:rsidR="00124489" w:rsidRPr="00124489">
        <w:rPr>
          <w:rFonts w:ascii="Times New Roman" w:eastAsiaTheme="minorEastAsia" w:hAnsi="Times New Roman" w:cs="Times New Roman"/>
          <w:sz w:val="20"/>
          <w:szCs w:val="20"/>
        </w:rPr>
        <w:t xml:space="preserve">, ‘focusing our attention on “special things” takes our attention away from “religion” in the abstract and refocuses it on the component parts or building blocks that can be assembled in various ways to create more complex socio-cultural formations, some of which people characterize as “religions” or “spiritualities” or </w:t>
      </w:r>
      <w:r w:rsidR="00124489" w:rsidRPr="00D41661">
        <w:rPr>
          <w:rFonts w:ascii="Times New Roman" w:eastAsiaTheme="minorEastAsia" w:hAnsi="Times New Roman" w:cs="Times New Roman"/>
          <w:sz w:val="20"/>
          <w:szCs w:val="20"/>
        </w:rPr>
        <w:t>“paths.”</w:t>
      </w:r>
      <w:r w:rsidR="00124489" w:rsidRPr="00D41661">
        <w:rPr>
          <w:rStyle w:val="FootnoteReference"/>
          <w:rFonts w:ascii="Times New Roman" w:eastAsiaTheme="minorEastAsia" w:hAnsi="Times New Roman" w:cs="Times New Roman"/>
          <w:sz w:val="20"/>
          <w:szCs w:val="20"/>
        </w:rPr>
        <w:footnoteReference w:id="6"/>
      </w:r>
      <w:r w:rsidR="00124489" w:rsidRPr="00D41661">
        <w:rPr>
          <w:rFonts w:ascii="Times New Roman" w:eastAsiaTheme="minorEastAsia" w:hAnsi="Times New Roman" w:cs="Times New Roman"/>
          <w:sz w:val="20"/>
          <w:szCs w:val="20"/>
        </w:rPr>
        <w:t>’</w:t>
      </w:r>
      <w:r w:rsidR="00D41661" w:rsidRPr="00D41661">
        <w:rPr>
          <w:rFonts w:ascii="Times New Roman" w:eastAsiaTheme="minorEastAsia" w:hAnsi="Times New Roman" w:cs="Times New Roman"/>
          <w:sz w:val="20"/>
          <w:szCs w:val="20"/>
        </w:rPr>
        <w:t xml:space="preserve"> Taves focuses the attribution of religious experience that someone makes regarding an experience attested to in a review of her book by Stephen S. Bush ‘Taves, what makes something religiously significant is not some intrinsic feature it has but that someone attributes religious significance to it.’</w:t>
      </w:r>
      <w:r w:rsidR="00D41661" w:rsidRPr="00D41661">
        <w:rPr>
          <w:rStyle w:val="FootnoteReference"/>
          <w:rFonts w:ascii="Times New Roman" w:eastAsiaTheme="minorEastAsia" w:hAnsi="Times New Roman" w:cs="Times New Roman"/>
          <w:sz w:val="20"/>
          <w:szCs w:val="20"/>
        </w:rPr>
        <w:footnoteReference w:id="7"/>
      </w:r>
    </w:p>
    <w:p w14:paraId="23A7C4BB" w14:textId="4E414936" w:rsidR="005200E5" w:rsidRPr="005200E5" w:rsidRDefault="0049046D" w:rsidP="004C74D1">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color w:val="C00000"/>
          <w:sz w:val="20"/>
          <w:szCs w:val="20"/>
        </w:rPr>
        <w:tab/>
      </w:r>
      <w:r w:rsidR="00D41661" w:rsidRPr="005200E5">
        <w:rPr>
          <w:rFonts w:ascii="Times New Roman" w:eastAsiaTheme="minorEastAsia" w:hAnsi="Times New Roman" w:cs="Times New Roman"/>
          <w:sz w:val="20"/>
          <w:szCs w:val="20"/>
        </w:rPr>
        <w:t xml:space="preserve">From both of these scholars one can appreciate the varieties of experience and the amount of debate surrounding the definition of what is a religious experience. </w:t>
      </w:r>
      <w:r w:rsidR="005200E5">
        <w:rPr>
          <w:rFonts w:ascii="Times New Roman" w:eastAsiaTheme="minorEastAsia" w:hAnsi="Times New Roman" w:cs="Times New Roman"/>
          <w:sz w:val="20"/>
          <w:szCs w:val="20"/>
        </w:rPr>
        <w:t xml:space="preserve">Dogmatic </w:t>
      </w:r>
      <w:r w:rsidR="0039247A">
        <w:rPr>
          <w:rFonts w:ascii="Times New Roman" w:eastAsiaTheme="minorEastAsia" w:hAnsi="Times New Roman" w:cs="Times New Roman"/>
          <w:sz w:val="20"/>
          <w:szCs w:val="20"/>
        </w:rPr>
        <w:t>thinking</w:t>
      </w:r>
      <w:r w:rsidR="005200E5">
        <w:rPr>
          <w:rFonts w:ascii="Times New Roman" w:eastAsiaTheme="minorEastAsia" w:hAnsi="Times New Roman" w:cs="Times New Roman"/>
          <w:sz w:val="20"/>
          <w:szCs w:val="20"/>
        </w:rPr>
        <w:t xml:space="preserve"> only narrows </w:t>
      </w:r>
      <w:r w:rsidR="0039247A">
        <w:rPr>
          <w:rFonts w:ascii="Times New Roman" w:eastAsiaTheme="minorEastAsia" w:hAnsi="Times New Roman" w:cs="Times New Roman"/>
          <w:sz w:val="20"/>
          <w:szCs w:val="20"/>
        </w:rPr>
        <w:t xml:space="preserve">one ability to think creatively, to accept new ways of understanding and seeing and </w:t>
      </w:r>
      <w:r w:rsidR="005200E5">
        <w:rPr>
          <w:rFonts w:ascii="Times New Roman" w:eastAsiaTheme="minorEastAsia" w:hAnsi="Times New Roman" w:cs="Times New Roman"/>
          <w:sz w:val="20"/>
          <w:szCs w:val="20"/>
        </w:rPr>
        <w:t xml:space="preserve">this is detrimental to the human psyche. </w:t>
      </w:r>
      <w:r w:rsidRPr="005200E5">
        <w:rPr>
          <w:rFonts w:ascii="Times New Roman" w:eastAsiaTheme="minorEastAsia" w:hAnsi="Times New Roman" w:cs="Times New Roman"/>
          <w:sz w:val="20"/>
          <w:szCs w:val="20"/>
        </w:rPr>
        <w:t xml:space="preserve">William James in </w:t>
      </w:r>
      <w:r w:rsidR="00D41661" w:rsidRPr="005200E5">
        <w:rPr>
          <w:rFonts w:ascii="Times New Roman" w:eastAsiaTheme="minorEastAsia" w:hAnsi="Times New Roman" w:cs="Times New Roman"/>
          <w:sz w:val="20"/>
          <w:szCs w:val="20"/>
        </w:rPr>
        <w:t xml:space="preserve">his work </w:t>
      </w:r>
      <w:r w:rsidRPr="005200E5">
        <w:rPr>
          <w:rFonts w:ascii="Times New Roman" w:eastAsiaTheme="minorEastAsia" w:hAnsi="Times New Roman" w:cs="Times New Roman"/>
          <w:i/>
          <w:iCs/>
          <w:sz w:val="20"/>
          <w:szCs w:val="20"/>
        </w:rPr>
        <w:t>The Varieties of Religious Experience</w:t>
      </w:r>
      <w:r w:rsidR="00D41661" w:rsidRPr="005200E5">
        <w:rPr>
          <w:rFonts w:ascii="Times New Roman" w:eastAsiaTheme="minorEastAsia" w:hAnsi="Times New Roman" w:cs="Times New Roman"/>
          <w:sz w:val="20"/>
          <w:szCs w:val="20"/>
        </w:rPr>
        <w:t xml:space="preserve"> </w:t>
      </w:r>
      <w:r w:rsidR="005200E5" w:rsidRPr="005200E5">
        <w:rPr>
          <w:rFonts w:ascii="Times New Roman" w:eastAsiaTheme="minorEastAsia" w:hAnsi="Times New Roman" w:cs="Times New Roman"/>
          <w:sz w:val="20"/>
          <w:szCs w:val="20"/>
        </w:rPr>
        <w:t>concludes of his education that:</w:t>
      </w:r>
    </w:p>
    <w:p w14:paraId="1C31E1FC" w14:textId="77777777" w:rsidR="005200E5" w:rsidRDefault="005200E5" w:rsidP="004C74D1">
      <w:pPr>
        <w:autoSpaceDE w:val="0"/>
        <w:autoSpaceDN w:val="0"/>
        <w:adjustRightInd w:val="0"/>
        <w:spacing w:line="360" w:lineRule="auto"/>
        <w:rPr>
          <w:rFonts w:ascii="Times New Roman" w:eastAsiaTheme="minorEastAsia" w:hAnsi="Times New Roman" w:cs="Times New Roman"/>
          <w:color w:val="C00000"/>
          <w:sz w:val="20"/>
          <w:szCs w:val="20"/>
        </w:rPr>
      </w:pPr>
    </w:p>
    <w:p w14:paraId="501FB2AB" w14:textId="2B19B5E0" w:rsidR="005200E5" w:rsidRPr="00504DE8" w:rsidRDefault="005200E5" w:rsidP="00504DE8">
      <w:pPr>
        <w:autoSpaceDE w:val="0"/>
        <w:autoSpaceDN w:val="0"/>
        <w:adjustRightInd w:val="0"/>
        <w:spacing w:line="360" w:lineRule="auto"/>
        <w:ind w:left="737" w:right="737"/>
        <w:rPr>
          <w:rFonts w:ascii="Times New Roman" w:eastAsiaTheme="minorEastAsia" w:hAnsi="Times New Roman" w:cs="Times New Roman"/>
          <w:sz w:val="20"/>
          <w:szCs w:val="20"/>
        </w:rPr>
      </w:pPr>
      <w:r w:rsidRPr="00504DE8">
        <w:rPr>
          <w:rFonts w:ascii="Times New Roman" w:eastAsiaTheme="minorEastAsia" w:hAnsi="Times New Roman" w:cs="Times New Roman"/>
          <w:sz w:val="20"/>
          <w:szCs w:val="20"/>
        </w:rPr>
        <w:t>the world of our present consciousness is only one out of many worlds that exist, and that those other worlds must contain experiences which have a meaning for our life also; and that although in the main their experiences and those of this world keep discrete, yet the two become continuous at certain points, and higher energies filter in.</w:t>
      </w:r>
      <w:r w:rsidRPr="00504DE8">
        <w:rPr>
          <w:rStyle w:val="FootnoteReference"/>
          <w:rFonts w:ascii="Times New Roman" w:eastAsiaTheme="minorEastAsia" w:hAnsi="Times New Roman" w:cs="Times New Roman"/>
          <w:sz w:val="20"/>
          <w:szCs w:val="20"/>
        </w:rPr>
        <w:footnoteReference w:id="8"/>
      </w:r>
      <w:r w:rsidR="004C74D1" w:rsidRPr="00504DE8">
        <w:rPr>
          <w:rFonts w:ascii="Times New Roman" w:eastAsiaTheme="minorEastAsia" w:hAnsi="Times New Roman" w:cs="Times New Roman"/>
          <w:sz w:val="20"/>
          <w:szCs w:val="20"/>
        </w:rPr>
        <w:t xml:space="preserve"> </w:t>
      </w:r>
    </w:p>
    <w:p w14:paraId="64A15DBB" w14:textId="77777777" w:rsidR="00A47A4F" w:rsidRDefault="00A47A4F" w:rsidP="004C74D1">
      <w:pPr>
        <w:autoSpaceDE w:val="0"/>
        <w:autoSpaceDN w:val="0"/>
        <w:adjustRightInd w:val="0"/>
        <w:spacing w:line="360" w:lineRule="auto"/>
        <w:rPr>
          <w:rFonts w:ascii="Times New Roman" w:eastAsiaTheme="minorEastAsia" w:hAnsi="Times New Roman" w:cs="Times New Roman"/>
          <w:sz w:val="20"/>
          <w:szCs w:val="20"/>
        </w:rPr>
      </w:pPr>
    </w:p>
    <w:p w14:paraId="430C9550" w14:textId="4FB9778F" w:rsidR="00A60231" w:rsidRPr="001140A6" w:rsidRDefault="00964DBD" w:rsidP="004C74D1">
      <w:pPr>
        <w:autoSpaceDE w:val="0"/>
        <w:autoSpaceDN w:val="0"/>
        <w:adjustRightInd w:val="0"/>
        <w:spacing w:line="360" w:lineRule="auto"/>
        <w:rPr>
          <w:rFonts w:ascii="Times New Roman" w:eastAsiaTheme="minorEastAsia" w:hAnsi="Times New Roman" w:cs="Times New Roman"/>
          <w:sz w:val="20"/>
          <w:szCs w:val="20"/>
        </w:rPr>
      </w:pPr>
      <w:r w:rsidRPr="001140A6">
        <w:rPr>
          <w:rFonts w:ascii="Times New Roman" w:eastAsiaTheme="minorEastAsia" w:hAnsi="Times New Roman" w:cs="Times New Roman"/>
          <w:sz w:val="20"/>
          <w:szCs w:val="20"/>
        </w:rPr>
        <w:t>Th</w:t>
      </w:r>
      <w:r w:rsidR="00855285" w:rsidRPr="001140A6">
        <w:rPr>
          <w:rFonts w:ascii="Times New Roman" w:eastAsiaTheme="minorEastAsia" w:hAnsi="Times New Roman" w:cs="Times New Roman"/>
          <w:sz w:val="20"/>
          <w:szCs w:val="20"/>
        </w:rPr>
        <w:t>e</w:t>
      </w:r>
      <w:r w:rsidRPr="001140A6">
        <w:rPr>
          <w:rFonts w:ascii="Times New Roman" w:eastAsiaTheme="minorEastAsia" w:hAnsi="Times New Roman" w:cs="Times New Roman"/>
          <w:sz w:val="20"/>
          <w:szCs w:val="20"/>
        </w:rPr>
        <w:t xml:space="preserve"> difficulty of pinning down one succinct definition or explanation </w:t>
      </w:r>
      <w:r w:rsidR="004C74D1" w:rsidRPr="001140A6">
        <w:rPr>
          <w:rFonts w:ascii="Times New Roman" w:eastAsiaTheme="minorEastAsia" w:hAnsi="Times New Roman" w:cs="Times New Roman"/>
          <w:sz w:val="20"/>
          <w:szCs w:val="20"/>
        </w:rPr>
        <w:t xml:space="preserve">has been </w:t>
      </w:r>
      <w:r w:rsidRPr="001140A6">
        <w:rPr>
          <w:rFonts w:ascii="Times New Roman" w:eastAsiaTheme="minorEastAsia" w:hAnsi="Times New Roman" w:cs="Times New Roman"/>
          <w:sz w:val="20"/>
          <w:szCs w:val="20"/>
        </w:rPr>
        <w:t xml:space="preserve">highlighted </w:t>
      </w:r>
      <w:r w:rsidR="001140A6">
        <w:rPr>
          <w:rFonts w:ascii="Times New Roman" w:eastAsiaTheme="minorEastAsia" w:hAnsi="Times New Roman" w:cs="Times New Roman"/>
          <w:sz w:val="20"/>
          <w:szCs w:val="20"/>
        </w:rPr>
        <w:t>but one may now turn to examine The Artist and The Scientist and their differing approaches to the religious experience.</w:t>
      </w:r>
    </w:p>
    <w:p w14:paraId="2AC4E224" w14:textId="77777777" w:rsidR="00785E4B" w:rsidRDefault="00785E4B" w:rsidP="00027385">
      <w:pPr>
        <w:autoSpaceDE w:val="0"/>
        <w:autoSpaceDN w:val="0"/>
        <w:adjustRightInd w:val="0"/>
        <w:spacing w:line="360" w:lineRule="auto"/>
        <w:rPr>
          <w:rFonts w:ascii="Times New Roman" w:eastAsiaTheme="minorEastAsia" w:hAnsi="Times New Roman" w:cs="Times New Roman"/>
          <w:sz w:val="20"/>
          <w:szCs w:val="20"/>
        </w:rPr>
      </w:pPr>
    </w:p>
    <w:p w14:paraId="0F88C092" w14:textId="603AE024" w:rsidR="004A2151" w:rsidRPr="004A2151" w:rsidRDefault="004A2151" w:rsidP="00027385">
      <w:pPr>
        <w:autoSpaceDE w:val="0"/>
        <w:autoSpaceDN w:val="0"/>
        <w:adjustRightInd w:val="0"/>
        <w:spacing w:line="360" w:lineRule="auto"/>
        <w:rPr>
          <w:rFonts w:ascii="Times New Roman" w:eastAsiaTheme="minorEastAsia" w:hAnsi="Times New Roman" w:cs="Times New Roman"/>
          <w:b/>
          <w:bCs/>
          <w:sz w:val="20"/>
          <w:szCs w:val="20"/>
        </w:rPr>
      </w:pPr>
      <w:r w:rsidRPr="004A2151">
        <w:rPr>
          <w:rFonts w:ascii="Times New Roman" w:eastAsiaTheme="minorEastAsia" w:hAnsi="Times New Roman" w:cs="Times New Roman"/>
          <w:b/>
          <w:bCs/>
          <w:sz w:val="20"/>
          <w:szCs w:val="20"/>
        </w:rPr>
        <w:t>The Artist</w:t>
      </w:r>
      <w:r>
        <w:rPr>
          <w:rFonts w:ascii="Times New Roman" w:eastAsiaTheme="minorEastAsia" w:hAnsi="Times New Roman" w:cs="Times New Roman"/>
          <w:b/>
          <w:bCs/>
          <w:sz w:val="20"/>
          <w:szCs w:val="20"/>
        </w:rPr>
        <w:t xml:space="preserve"> and Religious Experience</w:t>
      </w:r>
    </w:p>
    <w:p w14:paraId="0B8C5844" w14:textId="01808DDE" w:rsidR="006D026F" w:rsidRPr="004029BB" w:rsidRDefault="006D5C02" w:rsidP="003676E2">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As aforementioned an</w:t>
      </w:r>
      <w:r w:rsidR="004134DD">
        <w:rPr>
          <w:rFonts w:ascii="Times New Roman" w:eastAsiaTheme="minorEastAsia" w:hAnsi="Times New Roman" w:cs="Times New Roman"/>
          <w:sz w:val="20"/>
          <w:szCs w:val="20"/>
        </w:rPr>
        <w:t xml:space="preserve"> openness to new, incomprehensible but yet profound experiences is essential to the study and communication of religious experience and first one will assess </w:t>
      </w:r>
      <w:r w:rsidR="004134DD" w:rsidRPr="00411114">
        <w:rPr>
          <w:rFonts w:ascii="Times New Roman" w:eastAsiaTheme="minorEastAsia" w:hAnsi="Times New Roman" w:cs="Times New Roman"/>
          <w:i/>
          <w:iCs/>
          <w:sz w:val="20"/>
          <w:szCs w:val="20"/>
        </w:rPr>
        <w:t>The Artist</w:t>
      </w:r>
      <w:r w:rsidR="004134DD">
        <w:rPr>
          <w:rFonts w:ascii="Times New Roman" w:eastAsiaTheme="minorEastAsia" w:hAnsi="Times New Roman" w:cs="Times New Roman"/>
          <w:sz w:val="20"/>
          <w:szCs w:val="20"/>
        </w:rPr>
        <w:t xml:space="preserve">. </w:t>
      </w:r>
      <w:r w:rsidR="007E42AC">
        <w:rPr>
          <w:rFonts w:ascii="Times New Roman" w:eastAsiaTheme="minorEastAsia" w:hAnsi="Times New Roman" w:cs="Times New Roman"/>
          <w:sz w:val="20"/>
          <w:szCs w:val="20"/>
        </w:rPr>
        <w:t xml:space="preserve">In relation to art there are difficulties that arise in the defining of art itself. </w:t>
      </w:r>
      <w:r w:rsidR="007E42AC" w:rsidRPr="007E42AC">
        <w:rPr>
          <w:rFonts w:ascii="Times New Roman" w:eastAsiaTheme="minorEastAsia" w:hAnsi="Times New Roman" w:cs="Times New Roman"/>
          <w:i/>
          <w:iCs/>
          <w:sz w:val="20"/>
          <w:szCs w:val="20"/>
        </w:rPr>
        <w:t>The Standford Encyclopedia of Philosophy</w:t>
      </w:r>
      <w:r w:rsidR="007E42AC">
        <w:rPr>
          <w:rFonts w:ascii="Times New Roman" w:eastAsiaTheme="minorEastAsia" w:hAnsi="Times New Roman" w:cs="Times New Roman"/>
          <w:sz w:val="20"/>
          <w:szCs w:val="20"/>
        </w:rPr>
        <w:t xml:space="preserve"> attests to this very issue: ‘</w:t>
      </w:r>
      <w:r w:rsidR="007E42AC" w:rsidRPr="007E42AC">
        <w:rPr>
          <w:rFonts w:ascii="Times New Roman" w:eastAsiaTheme="minorEastAsia" w:hAnsi="Times New Roman" w:cs="Times New Roman"/>
          <w:sz w:val="20"/>
          <w:szCs w:val="20"/>
        </w:rPr>
        <w:t xml:space="preserve">First, the category of art is particularly heterogeneous. Simply put, there seems to be an infinite variety of things, or kinds of thing, that need to fall under its jurisdiction. Second, there is great variety of opinion on what any </w:t>
      </w:r>
      <w:r w:rsidR="007E42AC" w:rsidRPr="0090571C">
        <w:rPr>
          <w:rFonts w:ascii="Times New Roman" w:eastAsiaTheme="minorEastAsia" w:hAnsi="Times New Roman" w:cs="Times New Roman"/>
          <w:sz w:val="20"/>
          <w:szCs w:val="20"/>
        </w:rPr>
        <w:t>putative definition of art should actually consist of.’</w:t>
      </w:r>
      <w:r w:rsidR="007E42AC" w:rsidRPr="0090571C">
        <w:rPr>
          <w:rStyle w:val="FootnoteReference"/>
          <w:rFonts w:ascii="Times New Roman" w:eastAsiaTheme="minorEastAsia" w:hAnsi="Times New Roman" w:cs="Times New Roman"/>
          <w:sz w:val="20"/>
          <w:szCs w:val="20"/>
        </w:rPr>
        <w:footnoteReference w:id="9"/>
      </w:r>
      <w:r w:rsidR="007E42AC" w:rsidRPr="0090571C">
        <w:rPr>
          <w:rFonts w:ascii="Times New Roman" w:eastAsiaTheme="minorEastAsia" w:hAnsi="Times New Roman" w:cs="Times New Roman"/>
          <w:sz w:val="20"/>
          <w:szCs w:val="20"/>
        </w:rPr>
        <w:t xml:space="preserve"> </w:t>
      </w:r>
      <w:r w:rsidR="001F2D03" w:rsidRPr="0090571C">
        <w:rPr>
          <w:rFonts w:ascii="Times New Roman" w:eastAsiaTheme="minorEastAsia" w:hAnsi="Times New Roman" w:cs="Times New Roman"/>
          <w:sz w:val="20"/>
          <w:szCs w:val="20"/>
        </w:rPr>
        <w:t>However, the artist can be defined as</w:t>
      </w:r>
      <w:r w:rsidR="008A3F71" w:rsidRPr="0090571C">
        <w:rPr>
          <w:rFonts w:ascii="Times New Roman" w:eastAsiaTheme="minorEastAsia" w:hAnsi="Times New Roman" w:cs="Times New Roman"/>
          <w:sz w:val="20"/>
          <w:szCs w:val="20"/>
        </w:rPr>
        <w:t xml:space="preserve"> being creative. </w:t>
      </w:r>
      <w:r w:rsidR="008A3F71" w:rsidRPr="0090571C">
        <w:rPr>
          <w:rFonts w:ascii="Times New Roman" w:eastAsiaTheme="minorEastAsia" w:hAnsi="Times New Roman" w:cs="Times New Roman"/>
          <w:sz w:val="20"/>
          <w:szCs w:val="20"/>
        </w:rPr>
        <w:lastRenderedPageBreak/>
        <w:t>They are able to express emotion, take inspiration from personal experiences, communicate profound concepts and ideas through various artistic media. They are inspired through experiential learning</w:t>
      </w:r>
      <w:r w:rsidR="0090571C" w:rsidRPr="0090571C">
        <w:rPr>
          <w:rFonts w:ascii="Times New Roman" w:eastAsiaTheme="minorEastAsia" w:hAnsi="Times New Roman" w:cs="Times New Roman"/>
          <w:sz w:val="20"/>
          <w:szCs w:val="20"/>
        </w:rPr>
        <w:t>, or through what they may define as spiritual experiences. Artists are not bound by regulations</w:t>
      </w:r>
      <w:r w:rsidR="003676E2">
        <w:rPr>
          <w:rFonts w:ascii="Times New Roman" w:eastAsiaTheme="minorEastAsia" w:hAnsi="Times New Roman" w:cs="Times New Roman"/>
          <w:sz w:val="20"/>
          <w:szCs w:val="20"/>
        </w:rPr>
        <w:t xml:space="preserve"> and t</w:t>
      </w:r>
      <w:r w:rsidR="0090571C" w:rsidRPr="0090571C">
        <w:rPr>
          <w:rFonts w:ascii="Times New Roman" w:eastAsiaTheme="minorEastAsia" w:hAnsi="Times New Roman" w:cs="Times New Roman"/>
          <w:sz w:val="20"/>
          <w:szCs w:val="20"/>
        </w:rPr>
        <w:t xml:space="preserve">hey do not need to adhere to process or </w:t>
      </w:r>
      <w:r w:rsidR="0090571C" w:rsidRPr="00353A41">
        <w:rPr>
          <w:rFonts w:ascii="Times New Roman" w:eastAsiaTheme="minorEastAsia" w:hAnsi="Times New Roman" w:cs="Times New Roman"/>
          <w:sz w:val="20"/>
          <w:szCs w:val="20"/>
        </w:rPr>
        <w:t>procedure. They have no bound</w:t>
      </w:r>
      <w:r w:rsidR="00353A41" w:rsidRPr="00353A41">
        <w:rPr>
          <w:rFonts w:ascii="Times New Roman" w:eastAsiaTheme="minorEastAsia" w:hAnsi="Times New Roman" w:cs="Times New Roman"/>
          <w:sz w:val="20"/>
          <w:szCs w:val="20"/>
        </w:rPr>
        <w:t>aries</w:t>
      </w:r>
      <w:r w:rsidR="0090571C" w:rsidRPr="00353A41">
        <w:rPr>
          <w:rFonts w:ascii="Times New Roman" w:eastAsiaTheme="minorEastAsia" w:hAnsi="Times New Roman" w:cs="Times New Roman"/>
          <w:sz w:val="20"/>
          <w:szCs w:val="20"/>
        </w:rPr>
        <w:t xml:space="preserve"> </w:t>
      </w:r>
      <w:r w:rsidR="00353A41" w:rsidRPr="00353A41">
        <w:rPr>
          <w:rFonts w:ascii="Times New Roman" w:eastAsiaTheme="minorEastAsia" w:hAnsi="Times New Roman" w:cs="Times New Roman"/>
          <w:sz w:val="20"/>
          <w:szCs w:val="20"/>
        </w:rPr>
        <w:t>in relation to artistic expression rather their limitations are personal.</w:t>
      </w:r>
      <w:r w:rsidR="003676E2">
        <w:rPr>
          <w:rFonts w:ascii="Times New Roman" w:eastAsiaTheme="minorEastAsia" w:hAnsi="Times New Roman" w:cs="Times New Roman"/>
          <w:sz w:val="20"/>
          <w:szCs w:val="20"/>
        </w:rPr>
        <w:t xml:space="preserve"> Variations in types of artistic expression are vast, from painters and sculptors to poets and writers, from musicians and singers to photographers and digital creators. They are all creatives who are intrinsically motivated to express their innermost </w:t>
      </w:r>
      <w:r w:rsidR="004029BB">
        <w:rPr>
          <w:rFonts w:ascii="Times New Roman" w:eastAsiaTheme="minorEastAsia" w:hAnsi="Times New Roman" w:cs="Times New Roman"/>
          <w:sz w:val="20"/>
          <w:szCs w:val="20"/>
        </w:rPr>
        <w:t>desires</w:t>
      </w:r>
      <w:r w:rsidR="003676E2">
        <w:rPr>
          <w:rFonts w:ascii="Times New Roman" w:eastAsiaTheme="minorEastAsia" w:hAnsi="Times New Roman" w:cs="Times New Roman"/>
          <w:sz w:val="20"/>
          <w:szCs w:val="20"/>
        </w:rPr>
        <w:t xml:space="preserve"> and </w:t>
      </w:r>
      <w:r w:rsidR="003676E2" w:rsidRPr="003676E2">
        <w:rPr>
          <w:rFonts w:ascii="Times New Roman" w:eastAsiaTheme="minorEastAsia" w:hAnsi="Times New Roman" w:cs="Times New Roman"/>
          <w:sz w:val="20"/>
          <w:szCs w:val="20"/>
        </w:rPr>
        <w:t xml:space="preserve">thoughts. </w:t>
      </w:r>
      <w:r w:rsidR="003676E2">
        <w:rPr>
          <w:rFonts w:ascii="Times New Roman" w:eastAsiaTheme="minorEastAsia" w:hAnsi="Times New Roman" w:cs="Times New Roman"/>
          <w:sz w:val="20"/>
          <w:szCs w:val="20"/>
        </w:rPr>
        <w:t xml:space="preserve">With the removal of </w:t>
      </w:r>
      <w:r w:rsidR="004029BB">
        <w:rPr>
          <w:rFonts w:ascii="Times New Roman" w:eastAsiaTheme="minorEastAsia" w:hAnsi="Times New Roman" w:cs="Times New Roman"/>
          <w:sz w:val="20"/>
          <w:szCs w:val="20"/>
        </w:rPr>
        <w:t>constraints,</w:t>
      </w:r>
      <w:r w:rsidR="003676E2">
        <w:rPr>
          <w:rFonts w:ascii="Times New Roman" w:eastAsiaTheme="minorEastAsia" w:hAnsi="Times New Roman" w:cs="Times New Roman"/>
          <w:sz w:val="20"/>
          <w:szCs w:val="20"/>
        </w:rPr>
        <w:t xml:space="preserve"> they </w:t>
      </w:r>
      <w:r w:rsidR="004029BB">
        <w:rPr>
          <w:rFonts w:ascii="Times New Roman" w:eastAsiaTheme="minorEastAsia" w:hAnsi="Times New Roman" w:cs="Times New Roman"/>
          <w:sz w:val="20"/>
          <w:szCs w:val="20"/>
        </w:rPr>
        <w:t xml:space="preserve">are able to utilise the whole of themselves: emotional, experiential, inspirational, personal, and spiritual amongst them. </w:t>
      </w:r>
      <w:r w:rsidR="004029BB" w:rsidRPr="004029BB">
        <w:rPr>
          <w:rFonts w:ascii="Times New Roman" w:eastAsiaTheme="minorEastAsia" w:hAnsi="Times New Roman" w:cs="Times New Roman"/>
          <w:sz w:val="20"/>
          <w:szCs w:val="20"/>
        </w:rPr>
        <w:t>‘Artists, for example, draw only partially upon visual stimuli. Emotions, kinaesthetic feelings, philosophy, life itself, are other sources of artistic ideas.’</w:t>
      </w:r>
      <w:r w:rsidR="004029BB" w:rsidRPr="004029BB">
        <w:rPr>
          <w:rStyle w:val="FootnoteReference"/>
          <w:rFonts w:ascii="Times New Roman" w:eastAsiaTheme="minorEastAsia" w:hAnsi="Times New Roman" w:cs="Times New Roman"/>
          <w:sz w:val="20"/>
          <w:szCs w:val="20"/>
        </w:rPr>
        <w:footnoteReference w:id="10"/>
      </w:r>
      <w:r w:rsidR="004029BB" w:rsidRPr="004029BB">
        <w:rPr>
          <w:rFonts w:ascii="Times New Roman" w:eastAsiaTheme="minorEastAsia" w:hAnsi="Times New Roman" w:cs="Times New Roman"/>
          <w:sz w:val="20"/>
          <w:szCs w:val="20"/>
        </w:rPr>
        <w:t xml:space="preserve"> </w:t>
      </w:r>
      <w:r w:rsidR="003676E2" w:rsidRPr="004029BB">
        <w:rPr>
          <w:rFonts w:ascii="Times New Roman" w:eastAsiaTheme="minorEastAsia" w:hAnsi="Times New Roman" w:cs="Times New Roman"/>
          <w:sz w:val="20"/>
          <w:szCs w:val="20"/>
        </w:rPr>
        <w:t>This is the key to artistic creation.</w:t>
      </w:r>
      <w:r w:rsidR="004029BB">
        <w:rPr>
          <w:rFonts w:ascii="Times New Roman" w:eastAsiaTheme="minorEastAsia" w:hAnsi="Times New Roman" w:cs="Times New Roman"/>
          <w:sz w:val="20"/>
          <w:szCs w:val="20"/>
        </w:rPr>
        <w:t xml:space="preserve"> They may utilise various media in their creations to communicate with their audience.</w:t>
      </w:r>
    </w:p>
    <w:p w14:paraId="2E0A3C3C" w14:textId="5759627D" w:rsidR="00605683" w:rsidRDefault="00605683" w:rsidP="00074F8E">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The Artist</w:t>
      </w:r>
      <w:r w:rsidR="00074F8E">
        <w:rPr>
          <w:rFonts w:ascii="Times New Roman" w:eastAsiaTheme="minorEastAsia" w:hAnsi="Times New Roman" w:cs="Times New Roman"/>
          <w:sz w:val="20"/>
          <w:szCs w:val="20"/>
        </w:rPr>
        <w:t xml:space="preserve"> Mark Rothko</w:t>
      </w:r>
      <w:r>
        <w:rPr>
          <w:rFonts w:ascii="Times New Roman" w:eastAsiaTheme="minorEastAsia" w:hAnsi="Times New Roman" w:cs="Times New Roman"/>
          <w:sz w:val="20"/>
          <w:szCs w:val="20"/>
        </w:rPr>
        <w:t>’s paintings are a great example of the vivid and intensely profound ability of an artist to express their religious experience and</w:t>
      </w:r>
      <w:r w:rsidR="0071053D">
        <w:rPr>
          <w:rFonts w:ascii="Times New Roman" w:eastAsiaTheme="minorEastAsia" w:hAnsi="Times New Roman" w:cs="Times New Roman"/>
          <w:sz w:val="20"/>
          <w:szCs w:val="20"/>
        </w:rPr>
        <w:t xml:space="preserve"> evoke such a transformational response by the viewer. </w:t>
      </w:r>
      <w:r w:rsidR="00BF64E4">
        <w:rPr>
          <w:rFonts w:ascii="Times New Roman" w:eastAsiaTheme="minorEastAsia" w:hAnsi="Times New Roman" w:cs="Times New Roman"/>
          <w:sz w:val="20"/>
          <w:szCs w:val="20"/>
        </w:rPr>
        <w:t xml:space="preserve">A </w:t>
      </w:r>
      <w:r w:rsidR="00BD3467">
        <w:rPr>
          <w:rFonts w:ascii="Times New Roman" w:eastAsiaTheme="minorEastAsia" w:hAnsi="Times New Roman" w:cs="Times New Roman"/>
          <w:sz w:val="20"/>
          <w:szCs w:val="20"/>
        </w:rPr>
        <w:t>‘pioneer’</w:t>
      </w:r>
      <w:r w:rsidR="00BD3467">
        <w:rPr>
          <w:rStyle w:val="FootnoteReference"/>
          <w:rFonts w:ascii="Times New Roman" w:eastAsiaTheme="minorEastAsia" w:hAnsi="Times New Roman" w:cs="Times New Roman"/>
          <w:sz w:val="20"/>
          <w:szCs w:val="20"/>
        </w:rPr>
        <w:footnoteReference w:id="11"/>
      </w:r>
      <w:r w:rsidR="00BD3467">
        <w:rPr>
          <w:rFonts w:ascii="Times New Roman" w:eastAsiaTheme="minorEastAsia" w:hAnsi="Times New Roman" w:cs="Times New Roman"/>
          <w:sz w:val="20"/>
          <w:szCs w:val="20"/>
        </w:rPr>
        <w:t xml:space="preserve"> and </w:t>
      </w:r>
      <w:r w:rsidR="00BF64E4">
        <w:rPr>
          <w:rFonts w:ascii="Times New Roman" w:eastAsiaTheme="minorEastAsia" w:hAnsi="Times New Roman" w:cs="Times New Roman"/>
          <w:sz w:val="20"/>
          <w:szCs w:val="20"/>
        </w:rPr>
        <w:t xml:space="preserve">master of colour field painting which </w:t>
      </w:r>
      <w:r w:rsidR="00BD3467">
        <w:rPr>
          <w:rFonts w:ascii="Times New Roman" w:eastAsiaTheme="minorEastAsia" w:hAnsi="Times New Roman" w:cs="Times New Roman"/>
          <w:sz w:val="20"/>
          <w:szCs w:val="20"/>
        </w:rPr>
        <w:t>is ‘a type of abstract painting in which the whole picture consists of large expanses of more or less unmodulated colour, with no strong contrasts of tone or obvious focus of attention.’</w:t>
      </w:r>
      <w:r w:rsidR="00BD3467">
        <w:rPr>
          <w:rStyle w:val="FootnoteReference"/>
          <w:rFonts w:ascii="Times New Roman" w:eastAsiaTheme="minorEastAsia" w:hAnsi="Times New Roman" w:cs="Times New Roman"/>
          <w:sz w:val="20"/>
          <w:szCs w:val="20"/>
        </w:rPr>
        <w:footnoteReference w:id="12"/>
      </w:r>
      <w:r w:rsidR="00B81F90">
        <w:rPr>
          <w:rFonts w:ascii="Times New Roman" w:eastAsiaTheme="minorEastAsia" w:hAnsi="Times New Roman" w:cs="Times New Roman"/>
          <w:sz w:val="20"/>
          <w:szCs w:val="20"/>
        </w:rPr>
        <w:t xml:space="preserve"> </w:t>
      </w:r>
      <w:r w:rsidR="00BF64E4">
        <w:rPr>
          <w:rFonts w:ascii="Times New Roman" w:eastAsiaTheme="minorEastAsia" w:hAnsi="Times New Roman" w:cs="Times New Roman"/>
          <w:sz w:val="20"/>
          <w:szCs w:val="20"/>
        </w:rPr>
        <w:t>He states of his ability to evoke numinous sentiments</w:t>
      </w:r>
      <w:r>
        <w:rPr>
          <w:rFonts w:ascii="Times New Roman" w:eastAsiaTheme="minorEastAsia" w:hAnsi="Times New Roman" w:cs="Times New Roman"/>
          <w:sz w:val="20"/>
          <w:szCs w:val="20"/>
        </w:rPr>
        <w:t>:</w:t>
      </w:r>
    </w:p>
    <w:p w14:paraId="26314E76" w14:textId="77777777" w:rsidR="00605683" w:rsidRDefault="00605683" w:rsidP="00605683">
      <w:pPr>
        <w:spacing w:line="360" w:lineRule="auto"/>
        <w:rPr>
          <w:rFonts w:ascii="Times New Roman" w:eastAsiaTheme="minorEastAsia" w:hAnsi="Times New Roman" w:cs="Times New Roman"/>
          <w:sz w:val="20"/>
          <w:szCs w:val="20"/>
        </w:rPr>
      </w:pPr>
    </w:p>
    <w:p w14:paraId="14F5A3AA" w14:textId="7A338F62" w:rsidR="00605683" w:rsidRDefault="00074F8E" w:rsidP="00605683">
      <w:pPr>
        <w:spacing w:line="360" w:lineRule="auto"/>
        <w:ind w:left="737" w:right="737"/>
        <w:rPr>
          <w:rFonts w:ascii="Times New Roman" w:eastAsiaTheme="minorEastAsia" w:hAnsi="Times New Roman" w:cs="Times New Roman"/>
          <w:sz w:val="20"/>
          <w:szCs w:val="20"/>
        </w:rPr>
      </w:pPr>
      <w:r w:rsidRPr="00074F8E">
        <w:rPr>
          <w:rFonts w:ascii="Times New Roman" w:eastAsiaTheme="minorEastAsia" w:hAnsi="Times New Roman" w:cs="Times New Roman"/>
          <w:sz w:val="20"/>
          <w:szCs w:val="20"/>
        </w:rPr>
        <w:t>I’m not interested in the relationship of colour or form or anything else. I’m interested only in expressing basic human emotions – tragedy, ecstasy, doom and so on. And the fact that a lot of people cry when confronted with my pictures show that I can communicate these basic human emotions… The people who weep before my pictures are having the same religious experience as I had when I painted them.</w:t>
      </w:r>
      <w:r w:rsidRPr="00074F8E">
        <w:rPr>
          <w:rStyle w:val="FootnoteReference"/>
          <w:rFonts w:ascii="Times New Roman" w:eastAsiaTheme="minorEastAsia" w:hAnsi="Times New Roman" w:cs="Times New Roman"/>
          <w:sz w:val="20"/>
          <w:szCs w:val="20"/>
        </w:rPr>
        <w:footnoteReference w:id="13"/>
      </w:r>
      <w:r w:rsidRPr="00074F8E">
        <w:rPr>
          <w:rFonts w:ascii="Times New Roman" w:eastAsiaTheme="minorEastAsia" w:hAnsi="Times New Roman" w:cs="Times New Roman"/>
          <w:sz w:val="20"/>
          <w:szCs w:val="20"/>
        </w:rPr>
        <w:t xml:space="preserve"> </w:t>
      </w:r>
    </w:p>
    <w:p w14:paraId="11CCD5D2" w14:textId="77777777" w:rsidR="00605683" w:rsidRDefault="00605683" w:rsidP="00605683">
      <w:pPr>
        <w:spacing w:line="360" w:lineRule="auto"/>
        <w:rPr>
          <w:rFonts w:ascii="Times New Roman" w:eastAsiaTheme="minorEastAsia" w:hAnsi="Times New Roman" w:cs="Times New Roman"/>
          <w:sz w:val="20"/>
          <w:szCs w:val="20"/>
        </w:rPr>
      </w:pPr>
    </w:p>
    <w:p w14:paraId="6AB9BC83" w14:textId="0B0B81E4" w:rsidR="00E70D3B" w:rsidRDefault="00AA2DA3" w:rsidP="00420A31">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Wassily Kandinsky’s work also has profound theosophical influences and ‘His views about the nature of art were influenced by mysticism and Theosophy; he did not completely repudiate </w:t>
      </w:r>
      <w:r w:rsidR="00D060E2">
        <w:rPr>
          <w:rFonts w:ascii="Times New Roman" w:eastAsiaTheme="minorEastAsia" w:hAnsi="Times New Roman" w:cs="Times New Roman"/>
          <w:sz w:val="20"/>
          <w:szCs w:val="20"/>
        </w:rPr>
        <w:t>representation</w:t>
      </w:r>
      <w:r>
        <w:rPr>
          <w:rFonts w:ascii="Times New Roman" w:eastAsiaTheme="minorEastAsia" w:hAnsi="Times New Roman" w:cs="Times New Roman"/>
          <w:sz w:val="20"/>
          <w:szCs w:val="20"/>
        </w:rPr>
        <w:t>, but he held that the ‘pure’ artist seeks to express only ‘inner and essential’ feelings and ignores superficial and fortuitous.’</w:t>
      </w:r>
      <w:r>
        <w:rPr>
          <w:rStyle w:val="FootnoteReference"/>
          <w:rFonts w:ascii="Times New Roman" w:eastAsiaTheme="minorEastAsia" w:hAnsi="Times New Roman" w:cs="Times New Roman"/>
          <w:sz w:val="20"/>
          <w:szCs w:val="20"/>
        </w:rPr>
        <w:footnoteReference w:id="14"/>
      </w:r>
      <w:r w:rsidR="00D060E2">
        <w:rPr>
          <w:rFonts w:ascii="Times New Roman" w:eastAsiaTheme="minorEastAsia" w:hAnsi="Times New Roman" w:cs="Times New Roman"/>
          <w:sz w:val="20"/>
          <w:szCs w:val="20"/>
        </w:rPr>
        <w:t xml:space="preserve"> One good example of this representation is</w:t>
      </w:r>
      <w:r w:rsidR="00C80955">
        <w:rPr>
          <w:rFonts w:ascii="Times New Roman" w:eastAsiaTheme="minorEastAsia" w:hAnsi="Times New Roman" w:cs="Times New Roman"/>
          <w:sz w:val="20"/>
          <w:szCs w:val="20"/>
        </w:rPr>
        <w:t xml:space="preserve"> the painting entitled</w:t>
      </w:r>
      <w:r w:rsidR="00D060E2">
        <w:rPr>
          <w:rFonts w:ascii="Times New Roman" w:eastAsiaTheme="minorEastAsia" w:hAnsi="Times New Roman" w:cs="Times New Roman"/>
          <w:sz w:val="20"/>
          <w:szCs w:val="20"/>
        </w:rPr>
        <w:t xml:space="preserve"> </w:t>
      </w:r>
      <w:r w:rsidR="00C80955" w:rsidRPr="00C80955">
        <w:rPr>
          <w:rFonts w:ascii="Times New Roman" w:eastAsiaTheme="minorEastAsia" w:hAnsi="Times New Roman" w:cs="Times New Roman"/>
          <w:i/>
          <w:iCs/>
          <w:sz w:val="20"/>
          <w:szCs w:val="20"/>
        </w:rPr>
        <w:t>Composition No. II</w:t>
      </w:r>
      <w:r w:rsidR="00C80955">
        <w:rPr>
          <w:rFonts w:ascii="Times New Roman" w:eastAsiaTheme="minorEastAsia" w:hAnsi="Times New Roman" w:cs="Times New Roman"/>
          <w:sz w:val="20"/>
          <w:szCs w:val="20"/>
        </w:rPr>
        <w:t xml:space="preserve">. It </w:t>
      </w:r>
      <w:r w:rsidR="00420A31">
        <w:rPr>
          <w:rFonts w:ascii="Times New Roman" w:eastAsiaTheme="minorEastAsia" w:hAnsi="Times New Roman" w:cs="Times New Roman"/>
          <w:sz w:val="20"/>
          <w:szCs w:val="20"/>
        </w:rPr>
        <w:t>uses contrasts ‘</w:t>
      </w:r>
      <w:r w:rsidR="00420A31" w:rsidRPr="00420A31">
        <w:rPr>
          <w:rFonts w:ascii="Times New Roman" w:eastAsiaTheme="minorEastAsia" w:hAnsi="Times New Roman" w:cs="Times New Roman"/>
          <w:sz w:val="20"/>
          <w:szCs w:val="20"/>
        </w:rPr>
        <w:t>to give us in the repeated juxtapositions of blue and yellow, green and red, compositions whose colour pairings would seem wholly ‘unnatural’, and therefore answerable only to spirit.</w:t>
      </w:r>
      <w:r w:rsidR="00420A31">
        <w:rPr>
          <w:rFonts w:ascii="Times New Roman" w:eastAsiaTheme="minorEastAsia" w:hAnsi="Times New Roman" w:cs="Times New Roman"/>
          <w:sz w:val="20"/>
          <w:szCs w:val="20"/>
        </w:rPr>
        <w:t>’</w:t>
      </w:r>
      <w:r w:rsidR="00420A31">
        <w:rPr>
          <w:rStyle w:val="FootnoteReference"/>
          <w:rFonts w:ascii="Times New Roman" w:eastAsiaTheme="minorEastAsia" w:hAnsi="Times New Roman" w:cs="Times New Roman"/>
          <w:sz w:val="20"/>
          <w:szCs w:val="20"/>
        </w:rPr>
        <w:footnoteReference w:id="15"/>
      </w:r>
    </w:p>
    <w:p w14:paraId="7BE009AF" w14:textId="2433ABAF" w:rsidR="00E70D3B" w:rsidRPr="003857A8" w:rsidRDefault="00420A31" w:rsidP="003857A8">
      <w:pPr>
        <w:spacing w:line="360" w:lineRule="auto"/>
        <w:ind w:firstLine="720"/>
        <w:rPr>
          <w:rFonts w:ascii="Times New Roman" w:eastAsiaTheme="minorEastAsia" w:hAnsi="Times New Roman" w:cs="Times New Roman"/>
          <w:sz w:val="20"/>
          <w:szCs w:val="20"/>
        </w:rPr>
      </w:pPr>
      <w:r w:rsidRPr="00420A31">
        <w:rPr>
          <w:rFonts w:ascii="Times New Roman" w:eastAsiaTheme="minorEastAsia" w:hAnsi="Times New Roman" w:cs="Times New Roman"/>
          <w:sz w:val="20"/>
          <w:szCs w:val="20"/>
        </w:rPr>
        <w:t>The evocation of such numinous experiences is not limited to paintings. Johann von Goethe, a poet and scientist has the ability within his work for such revelatory experiences. Many an academic has made comparative analysis of his work one such being Thomas Carlyle who remarks on his work, ‘The seeing eye! It is this that discloses the inner harmony of things; what Nature meant, what musical idea Nature has wrapped-up in these often-rough embodiments.’</w:t>
      </w:r>
      <w:r w:rsidRPr="00420A31">
        <w:rPr>
          <w:rStyle w:val="FootnoteReference"/>
          <w:rFonts w:ascii="Times New Roman" w:eastAsiaTheme="minorEastAsia" w:hAnsi="Times New Roman" w:cs="Times New Roman"/>
          <w:sz w:val="20"/>
          <w:szCs w:val="20"/>
        </w:rPr>
        <w:footnoteReference w:id="16"/>
      </w:r>
      <w:r>
        <w:rPr>
          <w:rFonts w:ascii="Times New Roman" w:eastAsiaTheme="minorEastAsia" w:hAnsi="Times New Roman" w:cs="Times New Roman"/>
          <w:sz w:val="20"/>
          <w:szCs w:val="20"/>
        </w:rPr>
        <w:t xml:space="preserve"> </w:t>
      </w:r>
      <w:r w:rsidRPr="007C23E6">
        <w:rPr>
          <w:rFonts w:ascii="Times New Roman" w:eastAsiaTheme="minorEastAsia" w:hAnsi="Times New Roman" w:cs="Times New Roman"/>
          <w:i/>
          <w:iCs/>
          <w:sz w:val="20"/>
          <w:szCs w:val="20"/>
        </w:rPr>
        <w:t>The Ecologist</w:t>
      </w:r>
      <w:r>
        <w:rPr>
          <w:rFonts w:ascii="Times New Roman" w:eastAsiaTheme="minorEastAsia" w:hAnsi="Times New Roman" w:cs="Times New Roman"/>
          <w:sz w:val="20"/>
          <w:szCs w:val="20"/>
        </w:rPr>
        <w:t xml:space="preserve"> states of his unique ability to challenge the often reductionist view of science, </w:t>
      </w:r>
      <w:r w:rsidRPr="007C23E6">
        <w:rPr>
          <w:rFonts w:ascii="Times New Roman" w:eastAsiaTheme="minorEastAsia" w:hAnsi="Times New Roman" w:cs="Times New Roman"/>
          <w:sz w:val="20"/>
          <w:szCs w:val="20"/>
        </w:rPr>
        <w:t xml:space="preserve">‘The outstanding German poet and scientist Johann Wolfgang von Goethe worked </w:t>
      </w:r>
      <w:r w:rsidRPr="007C23E6">
        <w:rPr>
          <w:rFonts w:ascii="Times New Roman" w:eastAsiaTheme="minorEastAsia" w:hAnsi="Times New Roman" w:cs="Times New Roman"/>
          <w:sz w:val="20"/>
          <w:szCs w:val="20"/>
        </w:rPr>
        <w:lastRenderedPageBreak/>
        <w:t>with a profound scientific spirit. In his books </w:t>
      </w:r>
      <w:r w:rsidRPr="007C23E6">
        <w:rPr>
          <w:rFonts w:ascii="Times New Roman" w:eastAsiaTheme="minorEastAsia" w:hAnsi="Times New Roman" w:cs="Times New Roman"/>
          <w:i/>
          <w:iCs/>
          <w:sz w:val="20"/>
          <w:szCs w:val="20"/>
        </w:rPr>
        <w:t>The Metamorphosis of Plants </w:t>
      </w:r>
      <w:r w:rsidRPr="007C23E6">
        <w:rPr>
          <w:rFonts w:ascii="Times New Roman" w:eastAsiaTheme="minorEastAsia" w:hAnsi="Times New Roman" w:cs="Times New Roman"/>
          <w:sz w:val="20"/>
          <w:szCs w:val="20"/>
        </w:rPr>
        <w:t>and </w:t>
      </w:r>
      <w:r w:rsidRPr="007C23E6">
        <w:rPr>
          <w:rFonts w:ascii="Times New Roman" w:eastAsiaTheme="minorEastAsia" w:hAnsi="Times New Roman" w:cs="Times New Roman"/>
          <w:i/>
          <w:iCs/>
          <w:sz w:val="20"/>
          <w:szCs w:val="20"/>
        </w:rPr>
        <w:t>Theory of Colours</w:t>
      </w:r>
      <w:r w:rsidRPr="007C23E6">
        <w:rPr>
          <w:rFonts w:ascii="Times New Roman" w:eastAsiaTheme="minorEastAsia" w:hAnsi="Times New Roman" w:cs="Times New Roman"/>
          <w:sz w:val="20"/>
          <w:szCs w:val="20"/>
        </w:rPr>
        <w:t>, he challenged the narrow and linear view of science.’</w:t>
      </w:r>
      <w:r w:rsidRPr="009B188E">
        <w:rPr>
          <w:rStyle w:val="FootnoteReference"/>
          <w:rFonts w:ascii="Times New Roman" w:eastAsiaTheme="minorEastAsia" w:hAnsi="Times New Roman" w:cs="Times New Roman"/>
          <w:sz w:val="20"/>
          <w:szCs w:val="20"/>
        </w:rPr>
        <w:footnoteReference w:id="17"/>
      </w:r>
      <w:r w:rsidRPr="009B188E">
        <w:rPr>
          <w:rFonts w:ascii="Fira Sans" w:hAnsi="Fira Sans"/>
          <w:shd w:val="clear" w:color="auto" w:fill="FFFFFF"/>
        </w:rPr>
        <w:t xml:space="preserve"> </w:t>
      </w:r>
      <w:r w:rsidRPr="009B188E">
        <w:rPr>
          <w:rFonts w:ascii="Times New Roman" w:eastAsiaTheme="minorEastAsia" w:hAnsi="Times New Roman" w:cs="Times New Roman"/>
          <w:sz w:val="20"/>
          <w:szCs w:val="20"/>
        </w:rPr>
        <w:t>It continues with its appraisal of his phenomenological approach, ‘With his phenomenological understanding of Nature, he expounded a more interrelated, cyclical and holistic science. But Goethe’s ideal</w:t>
      </w:r>
      <w:r w:rsidRPr="009B188E">
        <w:rPr>
          <w:rFonts w:ascii="Times New Roman" w:eastAsiaTheme="minorEastAsia" w:hAnsi="Times New Roman" w:cs="Times New Roman"/>
          <w:sz w:val="20"/>
          <w:szCs w:val="20"/>
        </w:rPr>
        <w:softHyphen/>
        <w:t>istic and spiritual science was neglected by students of science in most universities..’</w:t>
      </w:r>
      <w:r w:rsidRPr="003857A8">
        <w:rPr>
          <w:rStyle w:val="FootnoteReference"/>
          <w:rFonts w:ascii="Times New Roman" w:eastAsiaTheme="minorEastAsia" w:hAnsi="Times New Roman" w:cs="Times New Roman"/>
          <w:sz w:val="20"/>
          <w:szCs w:val="20"/>
        </w:rPr>
        <w:footnoteReference w:id="18"/>
      </w:r>
      <w:r w:rsidR="003857A8" w:rsidRPr="003857A8">
        <w:rPr>
          <w:rFonts w:ascii="Times New Roman" w:eastAsiaTheme="minorEastAsia" w:hAnsi="Times New Roman" w:cs="Times New Roman"/>
          <w:sz w:val="20"/>
          <w:szCs w:val="20"/>
        </w:rPr>
        <w:t xml:space="preserve"> In appreciation of Carlyle’s analysis on Goethe.. ‘</w:t>
      </w:r>
      <w:r w:rsidR="00E70D3B" w:rsidRPr="003857A8">
        <w:rPr>
          <w:rFonts w:ascii="Times New Roman" w:eastAsiaTheme="minorEastAsia" w:hAnsi="Times New Roman" w:cs="Times New Roman"/>
          <w:sz w:val="20"/>
          <w:szCs w:val="20"/>
        </w:rPr>
        <w:t>When all three modern men – Napoleon, Byron and Voltaire – are read</w:t>
      </w:r>
      <w:r w:rsidR="003857A8" w:rsidRPr="003857A8">
        <w:rPr>
          <w:rFonts w:ascii="Times New Roman" w:eastAsiaTheme="minorEastAsia" w:hAnsi="Times New Roman" w:cs="Times New Roman"/>
          <w:sz w:val="20"/>
          <w:szCs w:val="20"/>
        </w:rPr>
        <w:t xml:space="preserve"> </w:t>
      </w:r>
      <w:r w:rsidR="00E70D3B" w:rsidRPr="003857A8">
        <w:rPr>
          <w:rFonts w:ascii="Times New Roman" w:eastAsiaTheme="minorEastAsia" w:hAnsi="Times New Roman" w:cs="Times New Roman"/>
          <w:sz w:val="20"/>
          <w:szCs w:val="20"/>
        </w:rPr>
        <w:t>together in comparison with Goethe, Carlyle’s case for Goethe’s originality</w:t>
      </w:r>
      <w:r w:rsidR="003857A8" w:rsidRPr="003857A8">
        <w:rPr>
          <w:rFonts w:ascii="Times New Roman" w:eastAsiaTheme="minorEastAsia" w:hAnsi="Times New Roman" w:cs="Times New Roman"/>
          <w:sz w:val="20"/>
          <w:szCs w:val="20"/>
        </w:rPr>
        <w:t xml:space="preserve"> </w:t>
      </w:r>
      <w:r w:rsidR="00E70D3B" w:rsidRPr="003857A8">
        <w:rPr>
          <w:rFonts w:ascii="Times New Roman" w:eastAsiaTheme="minorEastAsia" w:hAnsi="Times New Roman" w:cs="Times New Roman"/>
          <w:sz w:val="20"/>
          <w:szCs w:val="20"/>
        </w:rPr>
        <w:t>and greatness as the ‘benignant spiritual revolutionist’ of the modern epoch</w:t>
      </w:r>
      <w:r w:rsidR="003857A8" w:rsidRPr="003857A8">
        <w:rPr>
          <w:rFonts w:ascii="Times New Roman" w:eastAsiaTheme="minorEastAsia" w:hAnsi="Times New Roman" w:cs="Times New Roman"/>
          <w:sz w:val="20"/>
          <w:szCs w:val="20"/>
        </w:rPr>
        <w:t xml:space="preserve"> </w:t>
      </w:r>
      <w:r w:rsidR="00E70D3B" w:rsidRPr="003857A8">
        <w:rPr>
          <w:rFonts w:ascii="Times New Roman" w:eastAsiaTheme="minorEastAsia" w:hAnsi="Times New Roman" w:cs="Times New Roman"/>
          <w:sz w:val="20"/>
          <w:szCs w:val="20"/>
        </w:rPr>
        <w:t>emerges more clearly..</w:t>
      </w:r>
      <w:r w:rsidR="00E70D3B" w:rsidRPr="003857A8">
        <w:rPr>
          <w:rStyle w:val="FootnoteReference"/>
          <w:rFonts w:ascii="Times New Roman" w:eastAsiaTheme="minorEastAsia" w:hAnsi="Times New Roman" w:cs="Times New Roman"/>
          <w:sz w:val="20"/>
          <w:szCs w:val="20"/>
        </w:rPr>
        <w:footnoteReference w:id="19"/>
      </w:r>
    </w:p>
    <w:p w14:paraId="35B9C7AC" w14:textId="515C2563" w:rsidR="00D218F1" w:rsidRPr="00261CE1" w:rsidRDefault="00CC7669" w:rsidP="00D218F1">
      <w:pPr>
        <w:autoSpaceDE w:val="0"/>
        <w:autoSpaceDN w:val="0"/>
        <w:adjustRightInd w:val="0"/>
        <w:spacing w:line="360" w:lineRule="auto"/>
        <w:ind w:firstLine="720"/>
        <w:rPr>
          <w:rFonts w:ascii="Times New Roman" w:eastAsiaTheme="minorEastAsia" w:hAnsi="Times New Roman" w:cs="Times New Roman"/>
          <w:sz w:val="20"/>
          <w:szCs w:val="20"/>
        </w:rPr>
      </w:pPr>
      <w:r w:rsidRPr="00261CE1">
        <w:rPr>
          <w:rFonts w:ascii="Times New Roman" w:eastAsiaTheme="minorEastAsia" w:hAnsi="Times New Roman" w:cs="Times New Roman"/>
          <w:sz w:val="20"/>
          <w:szCs w:val="20"/>
        </w:rPr>
        <w:t xml:space="preserve">Another writer, Marcel </w:t>
      </w:r>
      <w:r w:rsidR="00D218F1" w:rsidRPr="00261CE1">
        <w:rPr>
          <w:rFonts w:ascii="Times New Roman" w:eastAsiaTheme="minorEastAsia" w:hAnsi="Times New Roman" w:cs="Times New Roman"/>
          <w:sz w:val="20"/>
          <w:szCs w:val="20"/>
        </w:rPr>
        <w:t>Proust</w:t>
      </w:r>
      <w:r w:rsidRPr="00261CE1">
        <w:rPr>
          <w:rFonts w:ascii="Times New Roman" w:eastAsiaTheme="minorEastAsia" w:hAnsi="Times New Roman" w:cs="Times New Roman"/>
          <w:sz w:val="20"/>
          <w:szCs w:val="20"/>
        </w:rPr>
        <w:t xml:space="preserve"> is a fine example. </w:t>
      </w:r>
      <w:r w:rsidR="00261CE1" w:rsidRPr="00261CE1">
        <w:rPr>
          <w:rFonts w:ascii="Times New Roman" w:eastAsiaTheme="minorEastAsia" w:hAnsi="Times New Roman" w:cs="Times New Roman"/>
          <w:sz w:val="20"/>
          <w:szCs w:val="20"/>
        </w:rPr>
        <w:t xml:space="preserve">Through the evocation of memory Proust’s literary masterpiece </w:t>
      </w:r>
      <w:r w:rsidR="00D218F1" w:rsidRPr="00261CE1">
        <w:rPr>
          <w:rFonts w:ascii="Times New Roman" w:eastAsiaTheme="minorEastAsia" w:hAnsi="Times New Roman" w:cs="Times New Roman"/>
          <w:i/>
          <w:iCs/>
          <w:sz w:val="20"/>
          <w:szCs w:val="20"/>
        </w:rPr>
        <w:t>Swann’s Way</w:t>
      </w:r>
      <w:r w:rsidR="00261CE1" w:rsidRPr="00261CE1">
        <w:rPr>
          <w:rFonts w:ascii="Times New Roman" w:eastAsiaTheme="minorEastAsia" w:hAnsi="Times New Roman" w:cs="Times New Roman"/>
          <w:sz w:val="20"/>
          <w:szCs w:val="20"/>
        </w:rPr>
        <w:t xml:space="preserve"> delves into a sincere and valuable text on the philosophy of time. At the same time one can appreciate his skill at communicating the awesome nature of reality and of the precious and often simple moments. One such moment is the </w:t>
      </w:r>
      <w:r w:rsidR="00817A98">
        <w:rPr>
          <w:rFonts w:ascii="Times New Roman" w:eastAsiaTheme="minorEastAsia" w:hAnsi="Times New Roman" w:cs="Times New Roman"/>
          <w:sz w:val="20"/>
          <w:szCs w:val="20"/>
        </w:rPr>
        <w:t xml:space="preserve">detailed and </w:t>
      </w:r>
      <w:r w:rsidR="00261CE1" w:rsidRPr="00261CE1">
        <w:rPr>
          <w:rFonts w:ascii="Times New Roman" w:eastAsiaTheme="minorEastAsia" w:hAnsi="Times New Roman" w:cs="Times New Roman"/>
          <w:sz w:val="20"/>
          <w:szCs w:val="20"/>
        </w:rPr>
        <w:t xml:space="preserve">sublime </w:t>
      </w:r>
      <w:r w:rsidR="00F22721">
        <w:rPr>
          <w:rFonts w:ascii="Times New Roman" w:eastAsiaTheme="minorEastAsia" w:hAnsi="Times New Roman" w:cs="Times New Roman"/>
          <w:sz w:val="20"/>
          <w:szCs w:val="20"/>
        </w:rPr>
        <w:t>tea drinking, ‘</w:t>
      </w:r>
      <w:r w:rsidR="00F22721" w:rsidRPr="00F22721">
        <w:rPr>
          <w:rFonts w:ascii="Times New Roman" w:eastAsiaTheme="minorEastAsia" w:hAnsi="Times New Roman" w:cs="Times New Roman"/>
          <w:sz w:val="20"/>
          <w:szCs w:val="20"/>
        </w:rPr>
        <w:t xml:space="preserve">be the expression of certain states of </w:t>
      </w:r>
      <w:r w:rsidR="00817A98" w:rsidRPr="00817A98">
        <w:rPr>
          <w:rFonts w:ascii="Times New Roman" w:eastAsiaTheme="minorEastAsia" w:hAnsi="Times New Roman" w:cs="Times New Roman"/>
          <w:sz w:val="20"/>
          <w:szCs w:val="20"/>
        </w:rPr>
        <w:t>the soul – analogous to the one I had experienced on tasting the madeleine soaked in tea –</w:t>
      </w:r>
      <w:r w:rsidR="00F22721">
        <w:rPr>
          <w:rFonts w:ascii="Times New Roman" w:eastAsiaTheme="minorEastAsia" w:hAnsi="Times New Roman" w:cs="Times New Roman"/>
          <w:sz w:val="20"/>
          <w:szCs w:val="20"/>
        </w:rPr>
        <w:t>..</w:t>
      </w:r>
      <w:r w:rsidR="00F22721" w:rsidRPr="00F22721">
        <w:t xml:space="preserve"> </w:t>
      </w:r>
      <w:r w:rsidR="00F22721" w:rsidRPr="00F22721">
        <w:rPr>
          <w:rFonts w:ascii="Times New Roman" w:eastAsiaTheme="minorEastAsia" w:hAnsi="Times New Roman" w:cs="Times New Roman"/>
          <w:sz w:val="20"/>
          <w:szCs w:val="20"/>
        </w:rPr>
        <w:t>while I drank the cup of tea, or as I breathed in a certain scent of old wood in the Champs-Elysées gardens, was not an illusion.</w:t>
      </w:r>
      <w:r w:rsidR="00F22721">
        <w:rPr>
          <w:rFonts w:ascii="Times New Roman" w:eastAsiaTheme="minorEastAsia" w:hAnsi="Times New Roman" w:cs="Times New Roman"/>
          <w:sz w:val="20"/>
          <w:szCs w:val="20"/>
        </w:rPr>
        <w:t>.</w:t>
      </w:r>
      <w:r w:rsidR="00F22721">
        <w:rPr>
          <w:rStyle w:val="FootnoteReference"/>
          <w:rFonts w:ascii="Times New Roman" w:eastAsiaTheme="minorEastAsia" w:hAnsi="Times New Roman" w:cs="Times New Roman"/>
          <w:sz w:val="20"/>
          <w:szCs w:val="20"/>
        </w:rPr>
        <w:footnoteReference w:id="20"/>
      </w:r>
      <w:r w:rsidR="00F22721">
        <w:rPr>
          <w:rFonts w:ascii="Times New Roman" w:eastAsiaTheme="minorEastAsia" w:hAnsi="Times New Roman" w:cs="Times New Roman"/>
          <w:sz w:val="20"/>
          <w:szCs w:val="20"/>
        </w:rPr>
        <w:t xml:space="preserve"> </w:t>
      </w:r>
      <w:r w:rsidR="00261CE1" w:rsidRPr="00261CE1">
        <w:rPr>
          <w:rFonts w:ascii="Times New Roman" w:eastAsiaTheme="minorEastAsia" w:hAnsi="Times New Roman" w:cs="Times New Roman"/>
          <w:sz w:val="20"/>
          <w:szCs w:val="20"/>
        </w:rPr>
        <w:t xml:space="preserve">Through the lens of </w:t>
      </w:r>
      <w:r w:rsidR="00F22721">
        <w:rPr>
          <w:rFonts w:ascii="Times New Roman" w:eastAsiaTheme="minorEastAsia" w:hAnsi="Times New Roman" w:cs="Times New Roman"/>
          <w:sz w:val="20"/>
          <w:szCs w:val="20"/>
        </w:rPr>
        <w:t>memory</w:t>
      </w:r>
      <w:r w:rsidR="00817A98">
        <w:rPr>
          <w:rFonts w:ascii="Times New Roman" w:eastAsiaTheme="minorEastAsia" w:hAnsi="Times New Roman" w:cs="Times New Roman"/>
          <w:sz w:val="20"/>
          <w:szCs w:val="20"/>
        </w:rPr>
        <w:t xml:space="preserve"> he teaches us the reader to view even the simplest acts from our database of memoirs as profound and worthy of awe and wonder.</w:t>
      </w:r>
    </w:p>
    <w:p w14:paraId="2099B974" w14:textId="08600B65" w:rsidR="00414DB0" w:rsidRPr="00636592" w:rsidRDefault="00414DB0" w:rsidP="00414DB0">
      <w:pPr>
        <w:autoSpaceDE w:val="0"/>
        <w:autoSpaceDN w:val="0"/>
        <w:adjustRightInd w:val="0"/>
        <w:spacing w:line="360" w:lineRule="auto"/>
        <w:ind w:firstLine="720"/>
        <w:rPr>
          <w:rFonts w:ascii="Times New Roman" w:eastAsiaTheme="minorEastAsia" w:hAnsi="Times New Roman" w:cs="Times New Roman"/>
          <w:sz w:val="20"/>
          <w:szCs w:val="20"/>
        </w:rPr>
      </w:pPr>
      <w:r w:rsidRPr="00636592">
        <w:rPr>
          <w:rFonts w:ascii="Times New Roman" w:eastAsiaTheme="minorEastAsia" w:hAnsi="Times New Roman" w:cs="Times New Roman"/>
          <w:sz w:val="20"/>
          <w:szCs w:val="20"/>
        </w:rPr>
        <w:t>A</w:t>
      </w:r>
      <w:r w:rsidR="0093067F">
        <w:rPr>
          <w:rFonts w:ascii="Times New Roman" w:eastAsiaTheme="minorEastAsia" w:hAnsi="Times New Roman" w:cs="Times New Roman"/>
          <w:sz w:val="20"/>
          <w:szCs w:val="20"/>
        </w:rPr>
        <w:t xml:space="preserve"> final </w:t>
      </w:r>
      <w:r w:rsidRPr="00636592">
        <w:rPr>
          <w:rFonts w:ascii="Times New Roman" w:eastAsiaTheme="minorEastAsia" w:hAnsi="Times New Roman" w:cs="Times New Roman"/>
          <w:sz w:val="20"/>
          <w:szCs w:val="20"/>
        </w:rPr>
        <w:t>example is that of the artist Friedensreich Hundertwasser, ‘Hundertwasser devoted himself to painting for many reasons back then. One of them was a picture of the Madonna that he saw in a Catholic church..’</w:t>
      </w:r>
      <w:r w:rsidRPr="00636592">
        <w:rPr>
          <w:rStyle w:val="FootnoteReference"/>
          <w:rFonts w:ascii="Times New Roman" w:eastAsiaTheme="minorEastAsia" w:hAnsi="Times New Roman" w:cs="Times New Roman"/>
          <w:sz w:val="20"/>
          <w:szCs w:val="20"/>
        </w:rPr>
        <w:footnoteReference w:id="21"/>
      </w:r>
      <w:r w:rsidRPr="00636592">
        <w:rPr>
          <w:rFonts w:ascii="Times New Roman" w:eastAsiaTheme="minorEastAsia" w:hAnsi="Times New Roman" w:cs="Times New Roman"/>
          <w:sz w:val="20"/>
          <w:szCs w:val="20"/>
        </w:rPr>
        <w:t xml:space="preserve"> He developed a </w:t>
      </w:r>
      <w:r w:rsidRPr="00636592">
        <w:rPr>
          <w:rFonts w:ascii="Times New Roman" w:eastAsiaTheme="minorEastAsia" w:hAnsi="Times New Roman" w:cs="Times New Roman"/>
          <w:i/>
          <w:iCs/>
          <w:sz w:val="20"/>
          <w:szCs w:val="20"/>
        </w:rPr>
        <w:t>Peace Treaty With Nature</w:t>
      </w:r>
      <w:r w:rsidRPr="00636592">
        <w:rPr>
          <w:rStyle w:val="FootnoteReference"/>
          <w:rFonts w:ascii="Times New Roman" w:eastAsiaTheme="minorEastAsia" w:hAnsi="Times New Roman" w:cs="Times New Roman"/>
          <w:i/>
          <w:iCs/>
          <w:sz w:val="20"/>
          <w:szCs w:val="20"/>
        </w:rPr>
        <w:footnoteReference w:id="22"/>
      </w:r>
      <w:r w:rsidRPr="00636592">
        <w:rPr>
          <w:rFonts w:ascii="Times New Roman" w:eastAsiaTheme="minorEastAsia" w:hAnsi="Times New Roman" w:cs="Times New Roman"/>
          <w:sz w:val="20"/>
          <w:szCs w:val="20"/>
        </w:rPr>
        <w:t>, one of the points being, ‘The creation of man and the creation of nature must be re-united.’</w:t>
      </w:r>
      <w:r w:rsidRPr="00636592">
        <w:rPr>
          <w:rStyle w:val="FootnoteReference"/>
          <w:rFonts w:ascii="Times New Roman" w:eastAsiaTheme="minorEastAsia" w:hAnsi="Times New Roman" w:cs="Times New Roman"/>
          <w:sz w:val="20"/>
          <w:szCs w:val="20"/>
        </w:rPr>
        <w:footnoteReference w:id="23"/>
      </w:r>
      <w:r w:rsidRPr="00636592">
        <w:rPr>
          <w:rFonts w:ascii="Times New Roman" w:eastAsiaTheme="minorEastAsia" w:hAnsi="Times New Roman" w:cs="Times New Roman"/>
          <w:sz w:val="20"/>
          <w:szCs w:val="20"/>
        </w:rPr>
        <w:t xml:space="preserve"> His artwork focused on this unification of man and nature as well as his work in ecology.</w:t>
      </w:r>
    </w:p>
    <w:p w14:paraId="1C3A72B0" w14:textId="0C93BD4B" w:rsidR="00D54817" w:rsidRPr="00703538" w:rsidRDefault="00353A41" w:rsidP="00703538">
      <w:pPr>
        <w:spacing w:line="360" w:lineRule="auto"/>
        <w:ind w:firstLine="720"/>
        <w:rPr>
          <w:rFonts w:ascii="Times New Roman" w:eastAsiaTheme="minorEastAsia" w:hAnsi="Times New Roman" w:cs="Times New Roman"/>
          <w:sz w:val="20"/>
          <w:szCs w:val="20"/>
        </w:rPr>
      </w:pPr>
      <w:r w:rsidRPr="00D12D60">
        <w:rPr>
          <w:rFonts w:ascii="Times New Roman" w:eastAsiaTheme="minorEastAsia" w:hAnsi="Times New Roman" w:cs="Times New Roman"/>
          <w:sz w:val="20"/>
          <w:szCs w:val="20"/>
        </w:rPr>
        <w:t xml:space="preserve">Given that </w:t>
      </w:r>
      <w:r w:rsidRPr="00D12D60">
        <w:rPr>
          <w:rFonts w:ascii="Times New Roman" w:eastAsiaTheme="minorEastAsia" w:hAnsi="Times New Roman" w:cs="Times New Roman"/>
          <w:i/>
          <w:iCs/>
          <w:sz w:val="20"/>
          <w:szCs w:val="20"/>
        </w:rPr>
        <w:t>The Artist</w:t>
      </w:r>
      <w:r w:rsidRPr="00D12D60">
        <w:rPr>
          <w:rFonts w:ascii="Times New Roman" w:eastAsiaTheme="minorEastAsia" w:hAnsi="Times New Roman" w:cs="Times New Roman"/>
          <w:sz w:val="20"/>
          <w:szCs w:val="20"/>
        </w:rPr>
        <w:t xml:space="preserve"> is explorative and their m</w:t>
      </w:r>
      <w:r w:rsidR="006D026F" w:rsidRPr="00D12D60">
        <w:rPr>
          <w:rFonts w:ascii="Times New Roman" w:eastAsiaTheme="minorEastAsia" w:hAnsi="Times New Roman" w:cs="Times New Roman"/>
          <w:sz w:val="20"/>
          <w:szCs w:val="20"/>
        </w:rPr>
        <w:t>ethods of communication</w:t>
      </w:r>
      <w:r w:rsidR="00D12D60" w:rsidRPr="00D12D60">
        <w:rPr>
          <w:rFonts w:ascii="Times New Roman" w:eastAsiaTheme="minorEastAsia" w:hAnsi="Times New Roman" w:cs="Times New Roman"/>
          <w:sz w:val="20"/>
          <w:szCs w:val="20"/>
        </w:rPr>
        <w:t xml:space="preserve"> </w:t>
      </w:r>
      <w:r w:rsidR="00033CB8">
        <w:rPr>
          <w:rFonts w:ascii="Times New Roman" w:eastAsiaTheme="minorEastAsia" w:hAnsi="Times New Roman" w:cs="Times New Roman"/>
          <w:sz w:val="20"/>
          <w:szCs w:val="20"/>
        </w:rPr>
        <w:t xml:space="preserve">are without any restraints </w:t>
      </w:r>
      <w:r w:rsidR="00D12D60" w:rsidRPr="00D12D60">
        <w:rPr>
          <w:rFonts w:ascii="Times New Roman" w:eastAsiaTheme="minorEastAsia" w:hAnsi="Times New Roman" w:cs="Times New Roman"/>
          <w:sz w:val="20"/>
          <w:szCs w:val="20"/>
        </w:rPr>
        <w:t>they are uniquely placed to communicate the religious experience in whatever form it takes for any unique individual.</w:t>
      </w:r>
      <w:r w:rsidR="00D12D60">
        <w:rPr>
          <w:rFonts w:ascii="Times New Roman" w:eastAsiaTheme="minorEastAsia" w:hAnsi="Times New Roman" w:cs="Times New Roman"/>
          <w:sz w:val="20"/>
          <w:szCs w:val="20"/>
        </w:rPr>
        <w:t xml:space="preserve"> </w:t>
      </w:r>
      <w:r w:rsidR="008A3F71" w:rsidRPr="008A3F71">
        <w:rPr>
          <w:rFonts w:ascii="Times New Roman" w:eastAsiaTheme="minorEastAsia" w:hAnsi="Times New Roman" w:cs="Times New Roman"/>
          <w:sz w:val="20"/>
          <w:szCs w:val="20"/>
        </w:rPr>
        <w:t xml:space="preserve">In </w:t>
      </w:r>
      <w:r w:rsidR="008A3F71" w:rsidRPr="008A3F71">
        <w:rPr>
          <w:rFonts w:ascii="Times New Roman" w:eastAsiaTheme="minorEastAsia" w:hAnsi="Times New Roman" w:cs="Times New Roman"/>
          <w:i/>
          <w:iCs/>
          <w:sz w:val="20"/>
          <w:szCs w:val="20"/>
        </w:rPr>
        <w:t>The Spiritual Dimension: Religion, Philosophy and Human Value</w:t>
      </w:r>
      <w:r w:rsidR="008A3F71" w:rsidRPr="008A3F71">
        <w:rPr>
          <w:rFonts w:ascii="Times New Roman" w:eastAsiaTheme="minorEastAsia" w:hAnsi="Times New Roman" w:cs="Times New Roman"/>
          <w:sz w:val="20"/>
          <w:szCs w:val="20"/>
        </w:rPr>
        <w:t>, John Cottingham advises on the value of a practical approach, ‘But I want to suggest something  rather stronger than this, namely that it is in the very nature of religious  understanding that it characteristically stems from practical involvement  rather than from intellectual analysis.’</w:t>
      </w:r>
      <w:r w:rsidR="008A3F71" w:rsidRPr="008A3F71">
        <w:rPr>
          <w:rStyle w:val="FootnoteReference"/>
          <w:rFonts w:ascii="Times New Roman" w:eastAsiaTheme="minorEastAsia" w:hAnsi="Times New Roman" w:cs="Times New Roman"/>
          <w:sz w:val="20"/>
          <w:szCs w:val="20"/>
        </w:rPr>
        <w:footnoteReference w:id="24"/>
      </w:r>
    </w:p>
    <w:p w14:paraId="17C918A7" w14:textId="77777777" w:rsidR="00CE6695" w:rsidRPr="00CE6695" w:rsidRDefault="00033CB8" w:rsidP="00AB3132">
      <w:pPr>
        <w:autoSpaceDE w:val="0"/>
        <w:autoSpaceDN w:val="0"/>
        <w:adjustRightInd w:val="0"/>
        <w:spacing w:line="360" w:lineRule="auto"/>
        <w:ind w:firstLine="720"/>
        <w:rPr>
          <w:rFonts w:ascii="Times New Roman" w:eastAsiaTheme="minorEastAsia" w:hAnsi="Times New Roman" w:cs="Times New Roman"/>
          <w:sz w:val="20"/>
          <w:szCs w:val="20"/>
        </w:rPr>
      </w:pPr>
      <w:r w:rsidRPr="00986C91">
        <w:rPr>
          <w:rFonts w:ascii="Times New Roman" w:eastAsiaTheme="minorEastAsia" w:hAnsi="Times New Roman" w:cs="Times New Roman"/>
          <w:sz w:val="20"/>
          <w:szCs w:val="20"/>
        </w:rPr>
        <w:t>‘The rewards for creative people are based on the simple joy all living things experience when they can use whatever skills they possess – in other words, when they can fully be themselves and express their unique beings. This is the condition that I have called the flow experience – an experience that most people have occasionally had in their lives, though few are able to find it in their work..’</w:t>
      </w:r>
      <w:r w:rsidRPr="00986C91">
        <w:rPr>
          <w:rStyle w:val="FootnoteReference"/>
          <w:rFonts w:ascii="Times New Roman" w:eastAsiaTheme="minorEastAsia" w:hAnsi="Times New Roman" w:cs="Times New Roman"/>
          <w:sz w:val="20"/>
          <w:szCs w:val="20"/>
        </w:rPr>
        <w:footnoteReference w:id="25"/>
      </w:r>
      <w:r w:rsidR="00CE6695">
        <w:rPr>
          <w:rFonts w:ascii="Times New Roman" w:eastAsiaTheme="minorEastAsia" w:hAnsi="Times New Roman" w:cs="Times New Roman"/>
          <w:sz w:val="20"/>
          <w:szCs w:val="20"/>
        </w:rPr>
        <w:t xml:space="preserve"> </w:t>
      </w:r>
      <w:r w:rsidR="00CE6695" w:rsidRPr="00CE6695">
        <w:rPr>
          <w:rFonts w:ascii="Times New Roman" w:eastAsiaTheme="minorEastAsia" w:hAnsi="Times New Roman" w:cs="Times New Roman"/>
          <w:sz w:val="20"/>
          <w:szCs w:val="20"/>
        </w:rPr>
        <w:t>Proust provides a good example of this focus in the sense of ‘capturing the way in which reality appears to us rather than the way it is, the effect it produces on our senses rather than whatever it was that caused it.’</w:t>
      </w:r>
      <w:r w:rsidR="00CE6695" w:rsidRPr="00CE6695">
        <w:rPr>
          <w:rStyle w:val="FootnoteReference"/>
          <w:rFonts w:ascii="Times New Roman" w:eastAsiaTheme="minorEastAsia" w:hAnsi="Times New Roman" w:cs="Times New Roman"/>
          <w:sz w:val="20"/>
          <w:szCs w:val="20"/>
        </w:rPr>
        <w:footnoteReference w:id="26"/>
      </w:r>
      <w:r w:rsidR="00CE6695" w:rsidRPr="00CE6695">
        <w:rPr>
          <w:rFonts w:ascii="Times New Roman" w:eastAsiaTheme="minorEastAsia" w:hAnsi="Times New Roman" w:cs="Times New Roman"/>
          <w:sz w:val="20"/>
          <w:szCs w:val="20"/>
        </w:rPr>
        <w:t xml:space="preserve"> His focus on human memory with the ability to question reality across time is unique.</w:t>
      </w:r>
    </w:p>
    <w:p w14:paraId="5D58674D" w14:textId="59010928" w:rsidR="00AB3132" w:rsidRDefault="00E138B5" w:rsidP="00AB3132">
      <w:pPr>
        <w:autoSpaceDE w:val="0"/>
        <w:autoSpaceDN w:val="0"/>
        <w:adjustRightInd w:val="0"/>
        <w:spacing w:line="360" w:lineRule="auto"/>
        <w:ind w:firstLine="720"/>
        <w:rPr>
          <w:rFonts w:ascii="Times New Roman" w:eastAsiaTheme="minorEastAsia" w:hAnsi="Times New Roman" w:cs="Times New Roman"/>
          <w:sz w:val="20"/>
          <w:szCs w:val="20"/>
        </w:rPr>
      </w:pPr>
      <w:r w:rsidRPr="00FB5D0C">
        <w:rPr>
          <w:rFonts w:ascii="Times New Roman" w:eastAsiaTheme="minorEastAsia" w:hAnsi="Times New Roman" w:cs="Times New Roman"/>
          <w:sz w:val="20"/>
          <w:szCs w:val="20"/>
        </w:rPr>
        <w:lastRenderedPageBreak/>
        <w:t>It is the artist that is able to move away from the conventional</w:t>
      </w:r>
      <w:r w:rsidR="00FB5D0C" w:rsidRPr="00FB5D0C">
        <w:rPr>
          <w:rFonts w:ascii="Times New Roman" w:eastAsiaTheme="minorEastAsia" w:hAnsi="Times New Roman" w:cs="Times New Roman"/>
          <w:sz w:val="20"/>
          <w:szCs w:val="20"/>
        </w:rPr>
        <w:t xml:space="preserve"> because</w:t>
      </w:r>
      <w:r w:rsidRPr="00FB5D0C">
        <w:rPr>
          <w:rFonts w:ascii="Times New Roman" w:eastAsiaTheme="minorEastAsia" w:hAnsi="Times New Roman" w:cs="Times New Roman"/>
          <w:sz w:val="20"/>
          <w:szCs w:val="20"/>
        </w:rPr>
        <w:t xml:space="preserve"> </w:t>
      </w:r>
      <w:r w:rsidR="00AB3132" w:rsidRPr="00FB5D0C">
        <w:rPr>
          <w:rFonts w:ascii="Times New Roman" w:eastAsiaTheme="minorEastAsia" w:hAnsi="Times New Roman" w:cs="Times New Roman"/>
          <w:sz w:val="20"/>
          <w:szCs w:val="20"/>
        </w:rPr>
        <w:t xml:space="preserve">‘it is important not to allow our natural wonder to become blunted by familiarity. The controlling intellect will  always try </w:t>
      </w:r>
      <w:r w:rsidR="00AB3132" w:rsidRPr="00033CB8">
        <w:rPr>
          <w:rFonts w:ascii="Times New Roman" w:eastAsiaTheme="minorEastAsia" w:hAnsi="Times New Roman" w:cs="Times New Roman"/>
          <w:sz w:val="20"/>
          <w:szCs w:val="20"/>
        </w:rPr>
        <w:t>to domesticate things, thereby eroding their strangeness; and we look to the mystics, and indeed to the creative artists, poets, and  musicians, to reawaken that strangeness for us.’</w:t>
      </w:r>
      <w:r w:rsidR="00AB3132" w:rsidRPr="00033CB8">
        <w:rPr>
          <w:rStyle w:val="FootnoteReference"/>
          <w:rFonts w:ascii="Times New Roman" w:eastAsiaTheme="minorEastAsia" w:hAnsi="Times New Roman" w:cs="Times New Roman"/>
          <w:sz w:val="20"/>
          <w:szCs w:val="20"/>
        </w:rPr>
        <w:footnoteReference w:id="27"/>
      </w:r>
      <w:r w:rsidR="00AB3132">
        <w:rPr>
          <w:rFonts w:ascii="Times New Roman" w:eastAsiaTheme="minorEastAsia" w:hAnsi="Times New Roman" w:cs="Times New Roman"/>
          <w:sz w:val="20"/>
          <w:szCs w:val="20"/>
        </w:rPr>
        <w:t xml:space="preserve"> Next we move on to examine the role of </w:t>
      </w:r>
      <w:r w:rsidR="00AB3132" w:rsidRPr="00AB3132">
        <w:rPr>
          <w:rFonts w:ascii="Times New Roman" w:eastAsiaTheme="minorEastAsia" w:hAnsi="Times New Roman" w:cs="Times New Roman"/>
          <w:i/>
          <w:iCs/>
          <w:sz w:val="20"/>
          <w:szCs w:val="20"/>
        </w:rPr>
        <w:t>The Scientist</w:t>
      </w:r>
      <w:r w:rsidR="00AB3132">
        <w:rPr>
          <w:rFonts w:ascii="Times New Roman" w:eastAsiaTheme="minorEastAsia" w:hAnsi="Times New Roman" w:cs="Times New Roman"/>
          <w:sz w:val="20"/>
          <w:szCs w:val="20"/>
        </w:rPr>
        <w:t xml:space="preserve"> and the religious experience.</w:t>
      </w:r>
    </w:p>
    <w:p w14:paraId="668DDEA4" w14:textId="77777777" w:rsidR="003676E2" w:rsidRPr="00FB5D0C" w:rsidRDefault="003676E2" w:rsidP="005A362F">
      <w:pPr>
        <w:autoSpaceDE w:val="0"/>
        <w:autoSpaceDN w:val="0"/>
        <w:adjustRightInd w:val="0"/>
        <w:spacing w:line="360" w:lineRule="auto"/>
        <w:rPr>
          <w:rFonts w:ascii="Times New Roman" w:eastAsiaTheme="minorEastAsia" w:hAnsi="Times New Roman" w:cs="Times New Roman"/>
          <w:color w:val="C00000"/>
          <w:sz w:val="20"/>
          <w:szCs w:val="20"/>
        </w:rPr>
      </w:pPr>
    </w:p>
    <w:p w14:paraId="26ADDDBF" w14:textId="4CCC8036" w:rsidR="004A2151" w:rsidRPr="004A2151" w:rsidRDefault="004A2151" w:rsidP="00027385">
      <w:pPr>
        <w:autoSpaceDE w:val="0"/>
        <w:autoSpaceDN w:val="0"/>
        <w:adjustRightInd w:val="0"/>
        <w:spacing w:line="360" w:lineRule="auto"/>
        <w:rPr>
          <w:rFonts w:ascii="Times New Roman" w:eastAsiaTheme="minorEastAsia" w:hAnsi="Times New Roman" w:cs="Times New Roman"/>
          <w:b/>
          <w:bCs/>
          <w:sz w:val="20"/>
          <w:szCs w:val="20"/>
        </w:rPr>
      </w:pPr>
      <w:r w:rsidRPr="004A2151">
        <w:rPr>
          <w:rFonts w:ascii="Times New Roman" w:eastAsiaTheme="minorEastAsia" w:hAnsi="Times New Roman" w:cs="Times New Roman"/>
          <w:b/>
          <w:bCs/>
          <w:sz w:val="20"/>
          <w:szCs w:val="20"/>
        </w:rPr>
        <w:t>The Scientist</w:t>
      </w:r>
      <w:r>
        <w:rPr>
          <w:rFonts w:ascii="Times New Roman" w:eastAsiaTheme="minorEastAsia" w:hAnsi="Times New Roman" w:cs="Times New Roman"/>
          <w:b/>
          <w:bCs/>
          <w:sz w:val="20"/>
          <w:szCs w:val="20"/>
        </w:rPr>
        <w:t xml:space="preserve"> and Religious Experience</w:t>
      </w:r>
    </w:p>
    <w:p w14:paraId="3CB7A5B5" w14:textId="77777777" w:rsidR="00CE6695" w:rsidRPr="00CE6695" w:rsidRDefault="00AB2F93" w:rsidP="00CE6695">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As aforementioned an openness to new, incomprehensible but yet profound experiences is essential to the study and communication of religious experience and secondly one will assess </w:t>
      </w:r>
      <w:r w:rsidRPr="00411114">
        <w:rPr>
          <w:rFonts w:ascii="Times New Roman" w:eastAsiaTheme="minorEastAsia" w:hAnsi="Times New Roman" w:cs="Times New Roman"/>
          <w:i/>
          <w:iCs/>
          <w:sz w:val="20"/>
          <w:szCs w:val="20"/>
        </w:rPr>
        <w:t xml:space="preserve">The </w:t>
      </w:r>
      <w:r>
        <w:rPr>
          <w:rFonts w:ascii="Times New Roman" w:eastAsiaTheme="minorEastAsia" w:hAnsi="Times New Roman" w:cs="Times New Roman"/>
          <w:i/>
          <w:iCs/>
          <w:sz w:val="20"/>
          <w:szCs w:val="20"/>
        </w:rPr>
        <w:t>Scientist.</w:t>
      </w:r>
      <w:r>
        <w:rPr>
          <w:rFonts w:ascii="Times New Roman" w:eastAsiaTheme="minorEastAsia" w:hAnsi="Times New Roman" w:cs="Times New Roman"/>
          <w:sz w:val="20"/>
          <w:szCs w:val="20"/>
        </w:rPr>
        <w:t xml:space="preserve"> </w:t>
      </w:r>
      <w:r w:rsidR="002F67AF">
        <w:rPr>
          <w:rFonts w:ascii="Times New Roman" w:eastAsiaTheme="minorEastAsia" w:hAnsi="Times New Roman" w:cs="Times New Roman"/>
          <w:sz w:val="20"/>
          <w:szCs w:val="20"/>
        </w:rPr>
        <w:t>This term may refer to numerous fields of study that include biological, natural or technological</w:t>
      </w:r>
      <w:r w:rsidR="00CE6695">
        <w:rPr>
          <w:rFonts w:ascii="Times New Roman" w:eastAsiaTheme="minorEastAsia" w:hAnsi="Times New Roman" w:cs="Times New Roman"/>
          <w:sz w:val="20"/>
          <w:szCs w:val="20"/>
        </w:rPr>
        <w:t xml:space="preserve"> for example</w:t>
      </w:r>
      <w:r w:rsidR="002F67AF">
        <w:rPr>
          <w:rFonts w:ascii="Times New Roman" w:eastAsiaTheme="minorEastAsia" w:hAnsi="Times New Roman" w:cs="Times New Roman"/>
          <w:sz w:val="20"/>
          <w:szCs w:val="20"/>
        </w:rPr>
        <w:t>. It is through careful observations using scientific methodologies, measurements, and analysis that scientists make breakthroughs in knowledge.</w:t>
      </w:r>
      <w:r w:rsidR="005A4EE4">
        <w:rPr>
          <w:rFonts w:ascii="Times New Roman" w:eastAsiaTheme="minorEastAsia" w:hAnsi="Times New Roman" w:cs="Times New Roman"/>
          <w:sz w:val="20"/>
          <w:szCs w:val="20"/>
        </w:rPr>
        <w:t xml:space="preserve"> Scientists </w:t>
      </w:r>
      <w:r w:rsidR="005A4EE4" w:rsidRPr="0090571C">
        <w:rPr>
          <w:rFonts w:ascii="Times New Roman" w:eastAsiaTheme="minorEastAsia" w:hAnsi="Times New Roman" w:cs="Times New Roman"/>
          <w:sz w:val="20"/>
          <w:szCs w:val="20"/>
        </w:rPr>
        <w:t>are bound by regulations</w:t>
      </w:r>
      <w:r w:rsidR="005A4EE4">
        <w:rPr>
          <w:rFonts w:ascii="Times New Roman" w:eastAsiaTheme="minorEastAsia" w:hAnsi="Times New Roman" w:cs="Times New Roman"/>
          <w:sz w:val="20"/>
          <w:szCs w:val="20"/>
        </w:rPr>
        <w:t xml:space="preserve"> within their prospective fields, and more specifically </w:t>
      </w:r>
      <w:r w:rsidR="00664427">
        <w:rPr>
          <w:rFonts w:ascii="Times New Roman" w:eastAsiaTheme="minorEastAsia" w:hAnsi="Times New Roman" w:cs="Times New Roman"/>
          <w:sz w:val="20"/>
          <w:szCs w:val="20"/>
        </w:rPr>
        <w:t>via their methods of analysis. They use quantitative analysis methods to ascertain facts from their observations. They can therefore be said to work within boundaries, and included are boundaries of current epistemological knowledge.</w:t>
      </w:r>
      <w:r w:rsidR="00CE6695">
        <w:rPr>
          <w:rFonts w:ascii="Times New Roman" w:eastAsiaTheme="minorEastAsia" w:hAnsi="Times New Roman" w:cs="Times New Roman"/>
          <w:sz w:val="20"/>
          <w:szCs w:val="20"/>
        </w:rPr>
        <w:t xml:space="preserve"> </w:t>
      </w:r>
      <w:r w:rsidR="00D06090" w:rsidRPr="00CE6695">
        <w:rPr>
          <w:rFonts w:ascii="Times New Roman" w:eastAsiaTheme="minorEastAsia" w:hAnsi="Times New Roman" w:cs="Times New Roman"/>
          <w:i/>
          <w:iCs/>
          <w:sz w:val="20"/>
          <w:szCs w:val="20"/>
        </w:rPr>
        <w:t>The Scientist</w:t>
      </w:r>
      <w:r w:rsidR="00CE6695" w:rsidRPr="00CE6695">
        <w:rPr>
          <w:rFonts w:ascii="Times New Roman" w:eastAsiaTheme="minorEastAsia" w:hAnsi="Times New Roman" w:cs="Times New Roman"/>
          <w:i/>
          <w:iCs/>
          <w:sz w:val="20"/>
          <w:szCs w:val="20"/>
        </w:rPr>
        <w:t xml:space="preserve"> </w:t>
      </w:r>
      <w:r w:rsidR="00CE6695" w:rsidRPr="00CE6695">
        <w:rPr>
          <w:rFonts w:ascii="Times New Roman" w:eastAsiaTheme="minorEastAsia" w:hAnsi="Times New Roman" w:cs="Times New Roman"/>
          <w:sz w:val="20"/>
          <w:szCs w:val="20"/>
        </w:rPr>
        <w:t xml:space="preserve">is concerned with data, analysis and proof through a variety of means such as chemical analysis, medical scans, or psychological evaluations but they are also concerned with the nature of the cosmos the awe and wonder present. They may therefore also be concerned with that higher presence or religious experience. </w:t>
      </w:r>
    </w:p>
    <w:p w14:paraId="3EF92B01" w14:textId="2937E522" w:rsidR="00BC32E1" w:rsidRDefault="008B241E" w:rsidP="008B241E">
      <w:pPr>
        <w:autoSpaceDE w:val="0"/>
        <w:autoSpaceDN w:val="0"/>
        <w:adjustRightInd w:val="0"/>
        <w:spacing w:line="360" w:lineRule="auto"/>
        <w:ind w:firstLine="720"/>
        <w:rPr>
          <w:rFonts w:ascii="Times New Roman" w:eastAsiaTheme="minorEastAsia" w:hAnsi="Times New Roman" w:cs="Times New Roman"/>
          <w:i/>
          <w:iCs/>
          <w:sz w:val="20"/>
          <w:szCs w:val="20"/>
        </w:rPr>
      </w:pPr>
      <w:r w:rsidRPr="00410BD2">
        <w:rPr>
          <w:rFonts w:ascii="Times New Roman" w:eastAsiaTheme="minorEastAsia" w:hAnsi="Times New Roman" w:cs="Times New Roman"/>
          <w:sz w:val="20"/>
          <w:szCs w:val="20"/>
        </w:rPr>
        <w:t xml:space="preserve">Alister Hardy is </w:t>
      </w:r>
      <w:r w:rsidR="004D2007">
        <w:rPr>
          <w:rFonts w:ascii="Times New Roman" w:eastAsiaTheme="minorEastAsia" w:hAnsi="Times New Roman" w:cs="Times New Roman"/>
          <w:sz w:val="20"/>
          <w:szCs w:val="20"/>
        </w:rPr>
        <w:t>a good</w:t>
      </w:r>
      <w:r w:rsidRPr="00410BD2">
        <w:rPr>
          <w:rFonts w:ascii="Times New Roman" w:eastAsiaTheme="minorEastAsia" w:hAnsi="Times New Roman" w:cs="Times New Roman"/>
          <w:sz w:val="20"/>
          <w:szCs w:val="20"/>
        </w:rPr>
        <w:t xml:space="preserve"> example of a scientist who embraced the </w:t>
      </w:r>
      <w:r w:rsidR="004D2007">
        <w:rPr>
          <w:rFonts w:ascii="Times New Roman" w:eastAsiaTheme="minorEastAsia" w:hAnsi="Times New Roman" w:cs="Times New Roman"/>
          <w:sz w:val="20"/>
          <w:szCs w:val="20"/>
        </w:rPr>
        <w:t xml:space="preserve">communication and </w:t>
      </w:r>
      <w:r w:rsidRPr="00410BD2">
        <w:rPr>
          <w:rFonts w:ascii="Times New Roman" w:eastAsiaTheme="minorEastAsia" w:hAnsi="Times New Roman" w:cs="Times New Roman"/>
          <w:sz w:val="20"/>
          <w:szCs w:val="20"/>
        </w:rPr>
        <w:t>study of religious experiences. As detailed above he was a zoologist but later became involved in the study of the religious experience</w:t>
      </w:r>
      <w:r w:rsidR="004D2007">
        <w:rPr>
          <w:rFonts w:ascii="Times New Roman" w:eastAsiaTheme="minorEastAsia" w:hAnsi="Times New Roman" w:cs="Times New Roman"/>
          <w:sz w:val="20"/>
          <w:szCs w:val="20"/>
        </w:rPr>
        <w:t>s and his</w:t>
      </w:r>
      <w:r w:rsidR="00F003F2" w:rsidRPr="00410BD2">
        <w:rPr>
          <w:rFonts w:ascii="Times New Roman" w:eastAsiaTheme="minorEastAsia" w:hAnsi="Times New Roman" w:cs="Times New Roman"/>
          <w:sz w:val="20"/>
          <w:szCs w:val="20"/>
        </w:rPr>
        <w:t xml:space="preserve"> approach is to be commended.</w:t>
      </w:r>
      <w:r w:rsidR="0037534E">
        <w:rPr>
          <w:rFonts w:ascii="Times New Roman" w:eastAsiaTheme="minorEastAsia" w:hAnsi="Times New Roman" w:cs="Times New Roman"/>
          <w:sz w:val="20"/>
          <w:szCs w:val="20"/>
        </w:rPr>
        <w:t xml:space="preserve"> His personal experience</w:t>
      </w:r>
      <w:r w:rsidR="00D10AB4">
        <w:rPr>
          <w:rFonts w:ascii="Times New Roman" w:eastAsiaTheme="minorEastAsia" w:hAnsi="Times New Roman" w:cs="Times New Roman"/>
          <w:sz w:val="20"/>
          <w:szCs w:val="20"/>
        </w:rPr>
        <w:t xml:space="preserve">s as a child informed his later quest and we see evidence of these in his book </w:t>
      </w:r>
      <w:r w:rsidR="00D10AB4" w:rsidRPr="00331E2B">
        <w:rPr>
          <w:rFonts w:ascii="Times New Roman" w:eastAsiaTheme="minorEastAsia" w:hAnsi="Times New Roman" w:cs="Times New Roman"/>
          <w:i/>
          <w:iCs/>
          <w:sz w:val="20"/>
          <w:szCs w:val="20"/>
        </w:rPr>
        <w:t>The Spiritual Nature of Man</w:t>
      </w:r>
      <w:r w:rsidR="0012755A">
        <w:rPr>
          <w:rFonts w:ascii="Times New Roman" w:eastAsiaTheme="minorEastAsia" w:hAnsi="Times New Roman" w:cs="Times New Roman"/>
          <w:i/>
          <w:iCs/>
          <w:sz w:val="20"/>
          <w:szCs w:val="20"/>
        </w:rPr>
        <w:t xml:space="preserve"> as detailed above</w:t>
      </w:r>
      <w:r w:rsidR="0012755A" w:rsidRPr="0012755A">
        <w:rPr>
          <w:rFonts w:ascii="Times New Roman" w:eastAsiaTheme="minorEastAsia" w:hAnsi="Times New Roman" w:cs="Times New Roman"/>
          <w:sz w:val="20"/>
          <w:szCs w:val="20"/>
        </w:rPr>
        <w:t>.</w:t>
      </w:r>
      <w:r w:rsidR="0037534E" w:rsidRPr="0012755A">
        <w:rPr>
          <w:rFonts w:ascii="Times New Roman" w:eastAsiaTheme="minorEastAsia" w:hAnsi="Times New Roman" w:cs="Times New Roman"/>
          <w:sz w:val="20"/>
          <w:szCs w:val="20"/>
        </w:rPr>
        <w:t xml:space="preserve"> </w:t>
      </w:r>
      <w:r w:rsidR="00D10AB4" w:rsidRPr="0012755A">
        <w:rPr>
          <w:rFonts w:ascii="Times New Roman" w:eastAsiaTheme="minorEastAsia" w:hAnsi="Times New Roman" w:cs="Times New Roman"/>
          <w:sz w:val="20"/>
          <w:szCs w:val="20"/>
        </w:rPr>
        <w:t>W</w:t>
      </w:r>
      <w:r w:rsidR="00D10AB4">
        <w:rPr>
          <w:rFonts w:ascii="Times New Roman" w:eastAsiaTheme="minorEastAsia" w:hAnsi="Times New Roman" w:cs="Times New Roman"/>
          <w:sz w:val="20"/>
          <w:szCs w:val="20"/>
        </w:rPr>
        <w:t xml:space="preserve">ithin this book he outlines </w:t>
      </w:r>
      <w:r w:rsidR="0037534E">
        <w:rPr>
          <w:rFonts w:ascii="Times New Roman" w:eastAsiaTheme="minorEastAsia" w:hAnsi="Times New Roman" w:cs="Times New Roman"/>
          <w:sz w:val="20"/>
          <w:szCs w:val="20"/>
        </w:rPr>
        <w:t xml:space="preserve">his research methodologies and his subsequent categorisations and analysis. </w:t>
      </w:r>
      <w:r w:rsidR="00D10AB4">
        <w:rPr>
          <w:rFonts w:ascii="Times New Roman" w:eastAsiaTheme="minorEastAsia" w:hAnsi="Times New Roman" w:cs="Times New Roman"/>
          <w:sz w:val="20"/>
          <w:szCs w:val="20"/>
        </w:rPr>
        <w:t xml:space="preserve">He acknowledges </w:t>
      </w:r>
      <w:r w:rsidR="00331E2B">
        <w:rPr>
          <w:rFonts w:ascii="Times New Roman" w:eastAsiaTheme="minorEastAsia" w:hAnsi="Times New Roman" w:cs="Times New Roman"/>
          <w:sz w:val="20"/>
          <w:szCs w:val="20"/>
        </w:rPr>
        <w:t>similarities</w:t>
      </w:r>
      <w:r w:rsidR="00D10AB4">
        <w:rPr>
          <w:rFonts w:ascii="Times New Roman" w:eastAsiaTheme="minorEastAsia" w:hAnsi="Times New Roman" w:cs="Times New Roman"/>
          <w:sz w:val="20"/>
          <w:szCs w:val="20"/>
        </w:rPr>
        <w:t xml:space="preserve"> to William James and states the main elements of religious experience as</w:t>
      </w:r>
      <w:r w:rsidR="00331E2B">
        <w:rPr>
          <w:rFonts w:ascii="Times New Roman" w:eastAsiaTheme="minorEastAsia" w:hAnsi="Times New Roman" w:cs="Times New Roman"/>
          <w:sz w:val="20"/>
          <w:szCs w:val="20"/>
        </w:rPr>
        <w:t>:</w:t>
      </w:r>
      <w:r w:rsidR="00D10AB4">
        <w:rPr>
          <w:rFonts w:ascii="Times New Roman" w:eastAsiaTheme="minorEastAsia" w:hAnsi="Times New Roman" w:cs="Times New Roman"/>
          <w:sz w:val="20"/>
          <w:szCs w:val="20"/>
        </w:rPr>
        <w:t xml:space="preserve"> </w:t>
      </w:r>
      <w:r w:rsidR="00331E2B">
        <w:rPr>
          <w:rFonts w:ascii="Times New Roman" w:eastAsiaTheme="minorEastAsia" w:hAnsi="Times New Roman" w:cs="Times New Roman"/>
          <w:sz w:val="20"/>
          <w:szCs w:val="20"/>
        </w:rPr>
        <w:t>‘transcendental reality, early childhood manifestations, a sense of presence, personalisation and the phenomena of prayer.’</w:t>
      </w:r>
      <w:r w:rsidR="00331E2B">
        <w:rPr>
          <w:rStyle w:val="FootnoteReference"/>
          <w:rFonts w:ascii="Times New Roman" w:eastAsiaTheme="minorEastAsia" w:hAnsi="Times New Roman" w:cs="Times New Roman"/>
          <w:sz w:val="20"/>
          <w:szCs w:val="20"/>
        </w:rPr>
        <w:footnoteReference w:id="28"/>
      </w:r>
      <w:r w:rsidR="00BC32E1">
        <w:rPr>
          <w:rFonts w:ascii="Times New Roman" w:eastAsiaTheme="minorEastAsia" w:hAnsi="Times New Roman" w:cs="Times New Roman"/>
          <w:sz w:val="20"/>
          <w:szCs w:val="20"/>
        </w:rPr>
        <w:t xml:space="preserve"> H</w:t>
      </w:r>
      <w:r w:rsidR="0037534E">
        <w:rPr>
          <w:rFonts w:ascii="Times New Roman" w:eastAsiaTheme="minorEastAsia" w:hAnsi="Times New Roman" w:cs="Times New Roman"/>
          <w:sz w:val="20"/>
          <w:szCs w:val="20"/>
        </w:rPr>
        <w:t xml:space="preserve">e has made significant contributions to the communication of religious experience, </w:t>
      </w:r>
      <w:r w:rsidR="00BC32E1">
        <w:rPr>
          <w:rFonts w:ascii="Times New Roman" w:eastAsiaTheme="minorEastAsia" w:hAnsi="Times New Roman" w:cs="Times New Roman"/>
          <w:sz w:val="20"/>
          <w:szCs w:val="20"/>
        </w:rPr>
        <w:t xml:space="preserve">but </w:t>
      </w:r>
      <w:r w:rsidR="0037534E">
        <w:rPr>
          <w:rFonts w:ascii="Times New Roman" w:eastAsiaTheme="minorEastAsia" w:hAnsi="Times New Roman" w:cs="Times New Roman"/>
          <w:sz w:val="20"/>
          <w:szCs w:val="20"/>
        </w:rPr>
        <w:t xml:space="preserve">not only his own </w:t>
      </w:r>
      <w:r w:rsidR="00BC32E1">
        <w:rPr>
          <w:rFonts w:ascii="Times New Roman" w:eastAsiaTheme="minorEastAsia" w:hAnsi="Times New Roman" w:cs="Times New Roman"/>
          <w:sz w:val="20"/>
          <w:szCs w:val="20"/>
        </w:rPr>
        <w:t xml:space="preserve">personal </w:t>
      </w:r>
      <w:r w:rsidR="0037534E">
        <w:rPr>
          <w:rFonts w:ascii="Times New Roman" w:eastAsiaTheme="minorEastAsia" w:hAnsi="Times New Roman" w:cs="Times New Roman"/>
          <w:sz w:val="20"/>
          <w:szCs w:val="20"/>
        </w:rPr>
        <w:t>experience, but that of thousands of other people</w:t>
      </w:r>
      <w:r w:rsidR="00BC32E1">
        <w:rPr>
          <w:rFonts w:ascii="Times New Roman" w:eastAsiaTheme="minorEastAsia" w:hAnsi="Times New Roman" w:cs="Times New Roman"/>
          <w:sz w:val="20"/>
          <w:szCs w:val="20"/>
        </w:rPr>
        <w:t xml:space="preserve">. The database is still available today at the </w:t>
      </w:r>
      <w:r w:rsidR="00BC32E1" w:rsidRPr="00BC32E1">
        <w:rPr>
          <w:rFonts w:ascii="Times New Roman" w:eastAsiaTheme="minorEastAsia" w:hAnsi="Times New Roman" w:cs="Times New Roman"/>
          <w:i/>
          <w:iCs/>
          <w:sz w:val="20"/>
          <w:szCs w:val="20"/>
        </w:rPr>
        <w:t>Alister Hardy Trust.</w:t>
      </w:r>
      <w:r w:rsidR="00BC32E1">
        <w:rPr>
          <w:rStyle w:val="FootnoteReference"/>
          <w:rFonts w:ascii="Times New Roman" w:eastAsiaTheme="minorEastAsia" w:hAnsi="Times New Roman" w:cs="Times New Roman"/>
          <w:sz w:val="20"/>
          <w:szCs w:val="20"/>
        </w:rPr>
        <w:footnoteReference w:id="29"/>
      </w:r>
    </w:p>
    <w:p w14:paraId="7A954BB7" w14:textId="77777777" w:rsidR="00BC32E1" w:rsidRDefault="00F07A8D" w:rsidP="0015245C">
      <w:pPr>
        <w:autoSpaceDE w:val="0"/>
        <w:autoSpaceDN w:val="0"/>
        <w:adjustRightInd w:val="0"/>
        <w:spacing w:line="360" w:lineRule="auto"/>
        <w:ind w:firstLine="720"/>
        <w:rPr>
          <w:rFonts w:ascii="Times New Roman" w:eastAsiaTheme="minorEastAsia" w:hAnsi="Times New Roman" w:cs="Times New Roman"/>
          <w:sz w:val="20"/>
          <w:szCs w:val="20"/>
        </w:rPr>
      </w:pPr>
      <w:r w:rsidRPr="00BC32E1">
        <w:rPr>
          <w:rFonts w:ascii="Times New Roman" w:eastAsiaTheme="minorEastAsia" w:hAnsi="Times New Roman" w:cs="Times New Roman"/>
          <w:sz w:val="20"/>
          <w:szCs w:val="20"/>
        </w:rPr>
        <w:t>Freeman Dyson</w:t>
      </w:r>
      <w:r w:rsidR="00BC32E1">
        <w:rPr>
          <w:rFonts w:ascii="Times New Roman" w:eastAsiaTheme="minorEastAsia" w:hAnsi="Times New Roman" w:cs="Times New Roman"/>
          <w:sz w:val="20"/>
          <w:szCs w:val="20"/>
        </w:rPr>
        <w:t>, a physicist</w:t>
      </w:r>
      <w:r w:rsidR="00F003F2" w:rsidRPr="00BC32E1">
        <w:rPr>
          <w:rFonts w:ascii="Times New Roman" w:eastAsiaTheme="minorEastAsia" w:hAnsi="Times New Roman" w:cs="Times New Roman"/>
          <w:sz w:val="20"/>
          <w:szCs w:val="20"/>
        </w:rPr>
        <w:t xml:space="preserve"> </w:t>
      </w:r>
      <w:r w:rsidR="00BC32E1">
        <w:rPr>
          <w:rFonts w:ascii="Times New Roman" w:eastAsiaTheme="minorEastAsia" w:hAnsi="Times New Roman" w:cs="Times New Roman"/>
          <w:sz w:val="20"/>
          <w:szCs w:val="20"/>
        </w:rPr>
        <w:t>who</w:t>
      </w:r>
      <w:r w:rsidR="00F003F2" w:rsidRPr="00BC32E1">
        <w:rPr>
          <w:rFonts w:ascii="Times New Roman" w:eastAsiaTheme="minorEastAsia" w:hAnsi="Times New Roman" w:cs="Times New Roman"/>
          <w:sz w:val="20"/>
          <w:szCs w:val="20"/>
        </w:rPr>
        <w:t xml:space="preserve"> won the </w:t>
      </w:r>
      <w:r w:rsidR="00DC1718" w:rsidRPr="00BC32E1">
        <w:rPr>
          <w:rFonts w:ascii="Times New Roman" w:eastAsiaTheme="minorEastAsia" w:hAnsi="Times New Roman" w:cs="Times New Roman"/>
          <w:sz w:val="20"/>
          <w:szCs w:val="20"/>
        </w:rPr>
        <w:t>‘</w:t>
      </w:r>
      <w:r w:rsidR="00F003F2" w:rsidRPr="00BC32E1">
        <w:rPr>
          <w:rFonts w:ascii="Times New Roman" w:eastAsiaTheme="minorEastAsia" w:hAnsi="Times New Roman" w:cs="Times New Roman"/>
          <w:sz w:val="20"/>
          <w:szCs w:val="20"/>
        </w:rPr>
        <w:t>Templeton Prize</w:t>
      </w:r>
      <w:r w:rsidR="0015245C" w:rsidRPr="00BC32E1">
        <w:rPr>
          <w:rFonts w:ascii="Times New Roman" w:eastAsiaTheme="minorEastAsia" w:hAnsi="Times New Roman" w:cs="Times New Roman"/>
          <w:sz w:val="20"/>
          <w:szCs w:val="20"/>
        </w:rPr>
        <w:t xml:space="preserve"> </w:t>
      </w:r>
      <w:r w:rsidR="00DC1718" w:rsidRPr="00BC32E1">
        <w:rPr>
          <w:rFonts w:ascii="Times New Roman" w:eastAsiaTheme="minorEastAsia" w:hAnsi="Times New Roman" w:cs="Times New Roman"/>
          <w:sz w:val="20"/>
          <w:szCs w:val="20"/>
        </w:rPr>
        <w:t>in 2000’</w:t>
      </w:r>
      <w:r w:rsidR="00DC1718" w:rsidRPr="00BC32E1">
        <w:rPr>
          <w:rStyle w:val="FootnoteReference"/>
          <w:rFonts w:ascii="Times New Roman" w:eastAsiaTheme="minorEastAsia" w:hAnsi="Times New Roman" w:cs="Times New Roman"/>
          <w:sz w:val="20"/>
          <w:szCs w:val="20"/>
        </w:rPr>
        <w:footnoteReference w:id="30"/>
      </w:r>
      <w:r w:rsidR="00DC1718" w:rsidRPr="00BC32E1">
        <w:rPr>
          <w:rFonts w:ascii="Times New Roman" w:eastAsiaTheme="minorEastAsia" w:hAnsi="Times New Roman" w:cs="Times New Roman"/>
          <w:sz w:val="20"/>
          <w:szCs w:val="20"/>
        </w:rPr>
        <w:t xml:space="preserve"> </w:t>
      </w:r>
      <w:r w:rsidR="0015245C" w:rsidRPr="00BC32E1">
        <w:rPr>
          <w:rFonts w:ascii="Times New Roman" w:eastAsiaTheme="minorEastAsia" w:hAnsi="Times New Roman" w:cs="Times New Roman"/>
          <w:sz w:val="20"/>
          <w:szCs w:val="20"/>
        </w:rPr>
        <w:t xml:space="preserve">(as did </w:t>
      </w:r>
      <w:r w:rsidR="00DC1718" w:rsidRPr="00BC32E1">
        <w:rPr>
          <w:rFonts w:ascii="Times New Roman" w:eastAsiaTheme="minorEastAsia" w:hAnsi="Times New Roman" w:cs="Times New Roman"/>
          <w:sz w:val="20"/>
          <w:szCs w:val="20"/>
        </w:rPr>
        <w:t>‘</w:t>
      </w:r>
      <w:r w:rsidR="0015245C" w:rsidRPr="00BC32E1">
        <w:rPr>
          <w:rFonts w:ascii="Times New Roman" w:eastAsiaTheme="minorEastAsia" w:hAnsi="Times New Roman" w:cs="Times New Roman"/>
          <w:sz w:val="20"/>
          <w:szCs w:val="20"/>
        </w:rPr>
        <w:t>Alister Hardy</w:t>
      </w:r>
      <w:r w:rsidR="00DC1718" w:rsidRPr="00BC32E1">
        <w:rPr>
          <w:rFonts w:ascii="Times New Roman" w:eastAsiaTheme="minorEastAsia" w:hAnsi="Times New Roman" w:cs="Times New Roman"/>
          <w:sz w:val="20"/>
          <w:szCs w:val="20"/>
        </w:rPr>
        <w:t xml:space="preserve"> in 1985’</w:t>
      </w:r>
      <w:r w:rsidR="00DC1718" w:rsidRPr="00BC32E1">
        <w:rPr>
          <w:rStyle w:val="FootnoteReference"/>
          <w:rFonts w:ascii="Times New Roman" w:eastAsiaTheme="minorEastAsia" w:hAnsi="Times New Roman" w:cs="Times New Roman"/>
          <w:sz w:val="20"/>
          <w:szCs w:val="20"/>
        </w:rPr>
        <w:footnoteReference w:id="31"/>
      </w:r>
      <w:r w:rsidR="0015245C" w:rsidRPr="00BC32E1">
        <w:rPr>
          <w:rFonts w:ascii="Times New Roman" w:eastAsiaTheme="minorEastAsia" w:hAnsi="Times New Roman" w:cs="Times New Roman"/>
          <w:sz w:val="20"/>
          <w:szCs w:val="20"/>
        </w:rPr>
        <w:t>)</w:t>
      </w:r>
      <w:r w:rsidR="00BC32E1">
        <w:rPr>
          <w:rFonts w:ascii="Times New Roman" w:eastAsiaTheme="minorEastAsia" w:hAnsi="Times New Roman" w:cs="Times New Roman"/>
          <w:sz w:val="20"/>
          <w:szCs w:val="20"/>
        </w:rPr>
        <w:t xml:space="preserve"> writes about his personal experiences in his book </w:t>
      </w:r>
      <w:r w:rsidR="00BC32E1" w:rsidRPr="00BC32E1">
        <w:rPr>
          <w:rFonts w:ascii="Times New Roman" w:eastAsiaTheme="minorEastAsia" w:hAnsi="Times New Roman" w:cs="Times New Roman"/>
          <w:i/>
          <w:iCs/>
          <w:sz w:val="20"/>
          <w:szCs w:val="20"/>
        </w:rPr>
        <w:t>A Many-Colored Glass</w:t>
      </w:r>
      <w:r w:rsidR="00BC32E1">
        <w:rPr>
          <w:rFonts w:ascii="Times New Roman" w:eastAsiaTheme="minorEastAsia" w:hAnsi="Times New Roman" w:cs="Times New Roman"/>
          <w:sz w:val="20"/>
          <w:szCs w:val="20"/>
        </w:rPr>
        <w:t>. He makes a striking statement:</w:t>
      </w:r>
    </w:p>
    <w:p w14:paraId="63AEFEC1" w14:textId="77777777" w:rsidR="00BC32E1" w:rsidRDefault="00BC32E1" w:rsidP="00BC32E1">
      <w:pPr>
        <w:autoSpaceDE w:val="0"/>
        <w:autoSpaceDN w:val="0"/>
        <w:adjustRightInd w:val="0"/>
        <w:spacing w:line="360" w:lineRule="auto"/>
        <w:rPr>
          <w:rFonts w:ascii="Times New Roman" w:eastAsiaTheme="minorEastAsia" w:hAnsi="Times New Roman" w:cs="Times New Roman"/>
          <w:sz w:val="20"/>
          <w:szCs w:val="20"/>
        </w:rPr>
      </w:pPr>
    </w:p>
    <w:p w14:paraId="631ABE50" w14:textId="4C869FD8" w:rsidR="00F003F2" w:rsidRDefault="0015245C" w:rsidP="00BC32E1">
      <w:pPr>
        <w:autoSpaceDE w:val="0"/>
        <w:autoSpaceDN w:val="0"/>
        <w:adjustRightInd w:val="0"/>
        <w:spacing w:line="360" w:lineRule="auto"/>
        <w:ind w:left="737" w:right="737"/>
        <w:rPr>
          <w:rFonts w:ascii="Times New Roman" w:eastAsiaTheme="minorEastAsia" w:hAnsi="Times New Roman" w:cs="Times New Roman"/>
          <w:sz w:val="20"/>
          <w:szCs w:val="20"/>
        </w:rPr>
      </w:pPr>
      <w:r w:rsidRPr="00BC32E1">
        <w:rPr>
          <w:rFonts w:ascii="Times New Roman" w:eastAsiaTheme="minorEastAsia" w:hAnsi="Times New Roman" w:cs="Times New Roman"/>
          <w:sz w:val="20"/>
          <w:szCs w:val="20"/>
        </w:rPr>
        <w:t>To see the wave nature of light, you do an experiment to observe its diffraction by a grating. To see the particle nature of light, you do an experiment to observe it kicking out electrons from a metal surface. The two experiments are complementary. Light is both waves and particles, but you cannot see a wave and a particle at the same time.</w:t>
      </w:r>
      <w:r w:rsidR="00742E8D" w:rsidRPr="00BC32E1">
        <w:rPr>
          <w:rStyle w:val="FootnoteReference"/>
          <w:rFonts w:ascii="Times New Roman" w:eastAsiaTheme="minorEastAsia" w:hAnsi="Times New Roman" w:cs="Times New Roman"/>
          <w:sz w:val="20"/>
          <w:szCs w:val="20"/>
        </w:rPr>
        <w:footnoteReference w:id="32"/>
      </w:r>
    </w:p>
    <w:p w14:paraId="70CEB62D" w14:textId="77777777" w:rsidR="00BC32E1" w:rsidRDefault="00BC32E1" w:rsidP="00BC32E1">
      <w:pPr>
        <w:autoSpaceDE w:val="0"/>
        <w:autoSpaceDN w:val="0"/>
        <w:adjustRightInd w:val="0"/>
        <w:spacing w:line="360" w:lineRule="auto"/>
        <w:ind w:right="737"/>
        <w:rPr>
          <w:rFonts w:ascii="Times New Roman" w:eastAsiaTheme="minorEastAsia" w:hAnsi="Times New Roman" w:cs="Times New Roman"/>
          <w:sz w:val="20"/>
          <w:szCs w:val="20"/>
        </w:rPr>
      </w:pPr>
    </w:p>
    <w:p w14:paraId="58BB01FE" w14:textId="010EE016" w:rsidR="008725B8" w:rsidRPr="008725B8" w:rsidRDefault="00BC32E1" w:rsidP="008725B8">
      <w:pPr>
        <w:autoSpaceDE w:val="0"/>
        <w:autoSpaceDN w:val="0"/>
        <w:adjustRightInd w:val="0"/>
        <w:spacing w:line="360" w:lineRule="auto"/>
        <w:ind w:right="737"/>
        <w:rPr>
          <w:rFonts w:ascii="Times New Roman" w:eastAsiaTheme="minorEastAsia" w:hAnsi="Times New Roman" w:cs="Times New Roman"/>
          <w:sz w:val="20"/>
          <w:szCs w:val="20"/>
        </w:rPr>
      </w:pPr>
      <w:r>
        <w:rPr>
          <w:rFonts w:ascii="Times New Roman" w:eastAsiaTheme="minorEastAsia" w:hAnsi="Times New Roman" w:cs="Times New Roman"/>
          <w:sz w:val="20"/>
          <w:szCs w:val="20"/>
        </w:rPr>
        <w:t>Within this he</w:t>
      </w:r>
      <w:r w:rsidR="008725B8">
        <w:rPr>
          <w:rFonts w:ascii="Times New Roman" w:eastAsiaTheme="minorEastAsia" w:hAnsi="Times New Roman" w:cs="Times New Roman"/>
          <w:sz w:val="20"/>
          <w:szCs w:val="20"/>
        </w:rPr>
        <w:t xml:space="preserve"> is explaining that the very nature of reality is open to complementary images but they are available at different times. He is also using this example of light to explain the potential nature of the religious experience. He continues with the statement, ‘</w:t>
      </w:r>
      <w:r w:rsidR="008725B8" w:rsidRPr="008725B8">
        <w:rPr>
          <w:rFonts w:ascii="Times New Roman" w:eastAsiaTheme="minorEastAsia" w:hAnsi="Times New Roman" w:cs="Times New Roman"/>
          <w:sz w:val="20"/>
          <w:szCs w:val="20"/>
        </w:rPr>
        <w:t>The nature of light is richer than any of the pictures that we use to describe it.</w:t>
      </w:r>
      <w:r w:rsidR="008725B8">
        <w:rPr>
          <w:rFonts w:ascii="Times New Roman" w:eastAsiaTheme="minorEastAsia" w:hAnsi="Times New Roman" w:cs="Times New Roman"/>
          <w:sz w:val="20"/>
          <w:szCs w:val="20"/>
        </w:rPr>
        <w:t>’</w:t>
      </w:r>
      <w:r w:rsidR="008725B8">
        <w:rPr>
          <w:rStyle w:val="FootnoteReference"/>
          <w:rFonts w:ascii="Times New Roman" w:eastAsiaTheme="minorEastAsia" w:hAnsi="Times New Roman" w:cs="Times New Roman"/>
          <w:sz w:val="20"/>
          <w:szCs w:val="20"/>
        </w:rPr>
        <w:footnoteReference w:id="33"/>
      </w:r>
    </w:p>
    <w:p w14:paraId="57823251" w14:textId="03480C52" w:rsidR="00484057" w:rsidRPr="00484057" w:rsidRDefault="00742E8D" w:rsidP="00484057">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It is of note that i</w:t>
      </w:r>
      <w:r w:rsidR="00DC1718" w:rsidRPr="00DC1718">
        <w:rPr>
          <w:rFonts w:ascii="Times New Roman" w:eastAsiaTheme="minorEastAsia" w:hAnsi="Times New Roman" w:cs="Times New Roman"/>
          <w:sz w:val="20"/>
          <w:szCs w:val="20"/>
        </w:rPr>
        <w:t xml:space="preserve">n </w:t>
      </w:r>
      <w:r w:rsidR="00DC1718" w:rsidRPr="00742E8D">
        <w:rPr>
          <w:rFonts w:ascii="Times New Roman" w:eastAsiaTheme="minorEastAsia" w:hAnsi="Times New Roman" w:cs="Times New Roman"/>
          <w:i/>
          <w:iCs/>
          <w:sz w:val="20"/>
          <w:szCs w:val="20"/>
        </w:rPr>
        <w:t>Business Week</w:t>
      </w:r>
      <w:r w:rsidR="00DC1718" w:rsidRPr="00DC1718">
        <w:rPr>
          <w:rFonts w:ascii="Times New Roman" w:eastAsiaTheme="minorEastAsia" w:hAnsi="Times New Roman" w:cs="Times New Roman"/>
          <w:sz w:val="20"/>
          <w:szCs w:val="20"/>
        </w:rPr>
        <w:t xml:space="preserve"> Jessi Hempl suggests that The Templeton Foundation is sometimes at odds with the scientific community in its quest to unite religion and science. </w:t>
      </w:r>
      <w:r w:rsidR="004D2007" w:rsidRPr="00DC1718">
        <w:rPr>
          <w:rFonts w:ascii="Times New Roman" w:eastAsiaTheme="minorEastAsia" w:hAnsi="Times New Roman" w:cs="Times New Roman"/>
          <w:sz w:val="20"/>
          <w:szCs w:val="20"/>
        </w:rPr>
        <w:t>‘</w:t>
      </w:r>
      <w:r w:rsidR="004D2007" w:rsidRPr="004D2007">
        <w:rPr>
          <w:rFonts w:ascii="Times New Roman" w:eastAsiaTheme="minorEastAsia" w:hAnsi="Times New Roman" w:cs="Times New Roman"/>
          <w:sz w:val="20"/>
          <w:szCs w:val="20"/>
        </w:rPr>
        <w:t xml:space="preserve">The Templeton </w:t>
      </w:r>
      <w:r w:rsidR="004D2007" w:rsidRPr="00DC1718">
        <w:rPr>
          <w:rFonts w:ascii="Times New Roman" w:eastAsiaTheme="minorEastAsia" w:hAnsi="Times New Roman" w:cs="Times New Roman"/>
          <w:sz w:val="20"/>
          <w:szCs w:val="20"/>
        </w:rPr>
        <w:t>Foundation</w:t>
      </w:r>
      <w:r w:rsidR="004D2007" w:rsidRPr="004D2007">
        <w:rPr>
          <w:rFonts w:ascii="Times New Roman" w:eastAsiaTheme="minorEastAsia" w:hAnsi="Times New Roman" w:cs="Times New Roman"/>
          <w:sz w:val="20"/>
          <w:szCs w:val="20"/>
        </w:rPr>
        <w:t xml:space="preserve"> is clearly walking a fine </w:t>
      </w:r>
      <w:r w:rsidR="004D2007" w:rsidRPr="00DC1718">
        <w:rPr>
          <w:rFonts w:ascii="Times New Roman" w:eastAsiaTheme="minorEastAsia" w:hAnsi="Times New Roman" w:cs="Times New Roman"/>
          <w:sz w:val="20"/>
          <w:szCs w:val="20"/>
        </w:rPr>
        <w:t>line</w:t>
      </w:r>
      <w:r w:rsidR="004D2007" w:rsidRPr="004D2007">
        <w:rPr>
          <w:rFonts w:ascii="Times New Roman" w:eastAsiaTheme="minorEastAsia" w:hAnsi="Times New Roman" w:cs="Times New Roman"/>
          <w:sz w:val="20"/>
          <w:szCs w:val="20"/>
        </w:rPr>
        <w:t>, but</w:t>
      </w:r>
      <w:r w:rsidR="004D2007" w:rsidRPr="00DC1718">
        <w:rPr>
          <w:rFonts w:ascii="Times New Roman" w:eastAsiaTheme="minorEastAsia" w:hAnsi="Times New Roman" w:cs="Times New Roman"/>
          <w:sz w:val="20"/>
          <w:szCs w:val="20"/>
        </w:rPr>
        <w:t xml:space="preserve"> it’s one that feels comfortable to its founder.’</w:t>
      </w:r>
      <w:r w:rsidR="004D2007" w:rsidRPr="00DC1718">
        <w:rPr>
          <w:rStyle w:val="FootnoteReference"/>
          <w:rFonts w:ascii="Times New Roman" w:eastAsiaTheme="minorEastAsia" w:hAnsi="Times New Roman" w:cs="Times New Roman"/>
          <w:sz w:val="20"/>
          <w:szCs w:val="20"/>
        </w:rPr>
        <w:footnoteReference w:id="34"/>
      </w:r>
      <w:r w:rsidR="00DC1718" w:rsidRPr="00DC1718">
        <w:rPr>
          <w:rFonts w:ascii="Times New Roman" w:eastAsiaTheme="minorEastAsia" w:hAnsi="Times New Roman" w:cs="Times New Roman"/>
          <w:sz w:val="20"/>
          <w:szCs w:val="20"/>
        </w:rPr>
        <w:t xml:space="preserve"> </w:t>
      </w:r>
      <w:r w:rsidR="00287D2D">
        <w:rPr>
          <w:rFonts w:ascii="Times New Roman" w:eastAsiaTheme="minorEastAsia" w:hAnsi="Times New Roman" w:cs="Times New Roman"/>
          <w:sz w:val="20"/>
          <w:szCs w:val="20"/>
        </w:rPr>
        <w:t>Here</w:t>
      </w:r>
      <w:r w:rsidR="00DC1718" w:rsidRPr="00DC1718">
        <w:rPr>
          <w:rFonts w:ascii="Times New Roman" w:eastAsiaTheme="minorEastAsia" w:hAnsi="Times New Roman" w:cs="Times New Roman"/>
          <w:sz w:val="20"/>
          <w:szCs w:val="20"/>
        </w:rPr>
        <w:t xml:space="preserve"> one is witness to the divided scientific community.</w:t>
      </w:r>
      <w:r w:rsidR="00484057">
        <w:rPr>
          <w:rFonts w:ascii="Times New Roman" w:eastAsiaTheme="minorEastAsia" w:hAnsi="Times New Roman" w:cs="Times New Roman"/>
          <w:sz w:val="20"/>
          <w:szCs w:val="20"/>
        </w:rPr>
        <w:t xml:space="preserve"> But again, it is Freeman Dyson who advocates for the communication of religious experience through scientific analogy, ‘</w:t>
      </w:r>
      <w:r w:rsidR="00484057" w:rsidRPr="00484057">
        <w:rPr>
          <w:rFonts w:ascii="Times New Roman" w:eastAsiaTheme="minorEastAsia" w:hAnsi="Times New Roman" w:cs="Times New Roman"/>
          <w:sz w:val="20"/>
          <w:szCs w:val="20"/>
        </w:rPr>
        <w:t xml:space="preserve">When we are </w:t>
      </w:r>
      <w:r w:rsidR="00B7228A">
        <w:rPr>
          <w:rFonts w:ascii="Times New Roman" w:eastAsiaTheme="minorEastAsia" w:hAnsi="Times New Roman" w:cs="Times New Roman"/>
          <w:sz w:val="20"/>
          <w:szCs w:val="20"/>
        </w:rPr>
        <w:t>a</w:t>
      </w:r>
      <w:r w:rsidR="00484057" w:rsidRPr="00484057">
        <w:rPr>
          <w:rFonts w:ascii="Times New Roman" w:eastAsiaTheme="minorEastAsia" w:hAnsi="Times New Roman" w:cs="Times New Roman"/>
          <w:sz w:val="20"/>
          <w:szCs w:val="20"/>
        </w:rPr>
        <w:t>ware of the universe through a religious experience, nothing is quantitative, and when we are aware of the universe through scientific observation and analysis, nothing is sacred.</w:t>
      </w:r>
      <w:r w:rsidR="00484057">
        <w:rPr>
          <w:rFonts w:ascii="Times New Roman" w:eastAsiaTheme="minorEastAsia" w:hAnsi="Times New Roman" w:cs="Times New Roman"/>
          <w:sz w:val="20"/>
          <w:szCs w:val="20"/>
        </w:rPr>
        <w:t>’</w:t>
      </w:r>
      <w:r w:rsidR="00484057">
        <w:rPr>
          <w:rStyle w:val="FootnoteReference"/>
          <w:rFonts w:ascii="Times New Roman" w:eastAsiaTheme="minorEastAsia" w:hAnsi="Times New Roman" w:cs="Times New Roman"/>
          <w:sz w:val="20"/>
          <w:szCs w:val="20"/>
        </w:rPr>
        <w:footnoteReference w:id="35"/>
      </w:r>
      <w:r w:rsidR="00484057">
        <w:rPr>
          <w:rFonts w:ascii="Times New Roman" w:eastAsiaTheme="minorEastAsia" w:hAnsi="Times New Roman" w:cs="Times New Roman"/>
          <w:sz w:val="20"/>
          <w:szCs w:val="20"/>
        </w:rPr>
        <w:t xml:space="preserve"> He advocates for both</w:t>
      </w:r>
      <w:r w:rsidR="00B7228A">
        <w:rPr>
          <w:rFonts w:ascii="Times New Roman" w:eastAsiaTheme="minorEastAsia" w:hAnsi="Times New Roman" w:cs="Times New Roman"/>
          <w:sz w:val="20"/>
          <w:szCs w:val="20"/>
        </w:rPr>
        <w:t xml:space="preserve"> because he explains in terms of science </w:t>
      </w:r>
      <w:r w:rsidR="00FF24E8">
        <w:rPr>
          <w:rFonts w:ascii="Times New Roman" w:eastAsiaTheme="minorEastAsia" w:hAnsi="Times New Roman" w:cs="Times New Roman"/>
          <w:sz w:val="20"/>
          <w:szCs w:val="20"/>
        </w:rPr>
        <w:t>with examples but with the premise of our deficiency in epistemology and therefore of what could be.</w:t>
      </w:r>
    </w:p>
    <w:p w14:paraId="31EFCDF0" w14:textId="668BADFF" w:rsidR="004B758C" w:rsidRPr="00955306" w:rsidRDefault="008725B8" w:rsidP="00955306">
      <w:pPr>
        <w:spacing w:line="360" w:lineRule="auto"/>
        <w:ind w:firstLine="720"/>
        <w:rPr>
          <w:rFonts w:ascii="Times New Roman" w:eastAsiaTheme="minorEastAsia" w:hAnsi="Times New Roman" w:cs="Times New Roman"/>
          <w:sz w:val="20"/>
          <w:szCs w:val="20"/>
        </w:rPr>
      </w:pPr>
      <w:r w:rsidRPr="002664BD">
        <w:rPr>
          <w:rFonts w:ascii="Times New Roman" w:eastAsiaTheme="minorEastAsia" w:hAnsi="Times New Roman" w:cs="Times New Roman"/>
          <w:sz w:val="20"/>
          <w:szCs w:val="20"/>
        </w:rPr>
        <w:t>William James</w:t>
      </w:r>
      <w:r w:rsidR="003B4CA0" w:rsidRPr="002664BD">
        <w:rPr>
          <w:rFonts w:ascii="Times New Roman" w:eastAsiaTheme="minorEastAsia" w:hAnsi="Times New Roman" w:cs="Times New Roman"/>
          <w:sz w:val="20"/>
          <w:szCs w:val="20"/>
        </w:rPr>
        <w:t>, a psychologist</w:t>
      </w:r>
      <w:r w:rsidR="004C7F26" w:rsidRPr="002664BD">
        <w:rPr>
          <w:rFonts w:ascii="Times New Roman" w:eastAsiaTheme="minorEastAsia" w:hAnsi="Times New Roman" w:cs="Times New Roman"/>
          <w:sz w:val="20"/>
          <w:szCs w:val="20"/>
        </w:rPr>
        <w:t xml:space="preserve"> </w:t>
      </w:r>
      <w:r w:rsidR="002664BD" w:rsidRPr="002664BD">
        <w:rPr>
          <w:rFonts w:ascii="Times New Roman" w:eastAsiaTheme="minorEastAsia" w:hAnsi="Times New Roman" w:cs="Times New Roman"/>
          <w:sz w:val="20"/>
          <w:szCs w:val="20"/>
        </w:rPr>
        <w:t xml:space="preserve">was the inspiration for others including Alister Hardy and Freeman </w:t>
      </w:r>
      <w:r w:rsidR="002664BD" w:rsidRPr="00955306">
        <w:rPr>
          <w:rFonts w:ascii="Times New Roman" w:eastAsiaTheme="minorEastAsia" w:hAnsi="Times New Roman" w:cs="Times New Roman"/>
          <w:sz w:val="20"/>
          <w:szCs w:val="20"/>
        </w:rPr>
        <w:t>Dyson to explore, communicate, and study the religious experience.</w:t>
      </w:r>
      <w:r w:rsidR="00605B87" w:rsidRPr="00955306">
        <w:rPr>
          <w:rFonts w:ascii="Times New Roman" w:eastAsiaTheme="minorEastAsia" w:hAnsi="Times New Roman" w:cs="Times New Roman"/>
          <w:sz w:val="20"/>
          <w:szCs w:val="20"/>
        </w:rPr>
        <w:t xml:space="preserve"> </w:t>
      </w:r>
      <w:r w:rsidR="00605B87" w:rsidRPr="00955306">
        <w:rPr>
          <w:rFonts w:ascii="Times New Roman" w:eastAsiaTheme="minorEastAsia" w:hAnsi="Times New Roman" w:cs="Times New Roman"/>
          <w:sz w:val="20"/>
          <w:szCs w:val="20"/>
        </w:rPr>
        <w:t xml:space="preserve">In </w:t>
      </w:r>
      <w:r w:rsidR="00605B87" w:rsidRPr="00955306">
        <w:rPr>
          <w:rFonts w:ascii="Times New Roman" w:eastAsiaTheme="minorEastAsia" w:hAnsi="Times New Roman" w:cs="Times New Roman"/>
          <w:i/>
          <w:iCs/>
          <w:sz w:val="20"/>
          <w:szCs w:val="20"/>
        </w:rPr>
        <w:t>The Varieties of Religious Experience</w:t>
      </w:r>
      <w:r w:rsidR="00605B87" w:rsidRPr="00955306">
        <w:rPr>
          <w:rFonts w:ascii="Times New Roman" w:eastAsiaTheme="minorEastAsia" w:hAnsi="Times New Roman" w:cs="Times New Roman"/>
          <w:sz w:val="20"/>
          <w:szCs w:val="20"/>
        </w:rPr>
        <w:t>,</w:t>
      </w:r>
      <w:r w:rsidR="00955306" w:rsidRPr="00955306">
        <w:rPr>
          <w:rFonts w:ascii="Times New Roman" w:eastAsiaTheme="minorEastAsia" w:hAnsi="Times New Roman" w:cs="Times New Roman"/>
          <w:sz w:val="20"/>
          <w:szCs w:val="20"/>
        </w:rPr>
        <w:t xml:space="preserve"> he is affective </w:t>
      </w:r>
      <w:r w:rsidR="00605B87" w:rsidRPr="00955306">
        <w:rPr>
          <w:rFonts w:ascii="Times New Roman" w:eastAsiaTheme="minorEastAsia" w:hAnsi="Times New Roman" w:cs="Times New Roman"/>
          <w:sz w:val="20"/>
          <w:szCs w:val="20"/>
        </w:rPr>
        <w:t xml:space="preserve">at </w:t>
      </w:r>
      <w:r w:rsidR="00955306">
        <w:rPr>
          <w:rFonts w:ascii="Times New Roman" w:eastAsiaTheme="minorEastAsia" w:hAnsi="Times New Roman" w:cs="Times New Roman"/>
          <w:sz w:val="20"/>
          <w:szCs w:val="20"/>
        </w:rPr>
        <w:t>communicating the value of the personal experience and of how important it is to be inclusive of all experiences. For example, he also recognises how important they are to the individual and how the individual’s response can be hugely transformative in their lives.</w:t>
      </w:r>
      <w:r w:rsidR="000D5972">
        <w:rPr>
          <w:rFonts w:ascii="Times New Roman" w:eastAsiaTheme="minorEastAsia" w:hAnsi="Times New Roman" w:cs="Times New Roman"/>
          <w:sz w:val="20"/>
          <w:szCs w:val="20"/>
        </w:rPr>
        <w:t xml:space="preserve"> Clearly, a pluralist and someone who is at ease with empirical evidence (as is Alister Hardy) his work is ‘noteworthy for bringing in a wider array of material than most other studies of religion..’</w:t>
      </w:r>
      <w:r w:rsidR="000D5972">
        <w:rPr>
          <w:rStyle w:val="FootnoteReference"/>
          <w:rFonts w:ascii="Times New Roman" w:eastAsiaTheme="minorEastAsia" w:hAnsi="Times New Roman" w:cs="Times New Roman"/>
          <w:sz w:val="20"/>
          <w:szCs w:val="20"/>
        </w:rPr>
        <w:footnoteReference w:id="36"/>
      </w:r>
      <w:r w:rsidR="000D5972">
        <w:rPr>
          <w:rFonts w:ascii="Times New Roman" w:eastAsiaTheme="minorEastAsia" w:hAnsi="Times New Roman" w:cs="Times New Roman"/>
          <w:sz w:val="20"/>
          <w:szCs w:val="20"/>
        </w:rPr>
        <w:t xml:space="preserve">. This is evident in </w:t>
      </w:r>
      <w:r w:rsidR="000D5972" w:rsidRPr="000D5972">
        <w:rPr>
          <w:rFonts w:ascii="Times New Roman" w:eastAsiaTheme="minorEastAsia" w:hAnsi="Times New Roman" w:cs="Times New Roman"/>
          <w:i/>
          <w:iCs/>
          <w:sz w:val="20"/>
          <w:szCs w:val="20"/>
        </w:rPr>
        <w:t>The Varieties of Religious Experience</w:t>
      </w:r>
      <w:r w:rsidR="000D5972">
        <w:rPr>
          <w:rFonts w:ascii="Times New Roman" w:eastAsiaTheme="minorEastAsia" w:hAnsi="Times New Roman" w:cs="Times New Roman"/>
          <w:sz w:val="20"/>
          <w:szCs w:val="20"/>
        </w:rPr>
        <w:t xml:space="preserve">. </w:t>
      </w:r>
      <w:r w:rsidR="004B758C">
        <w:rPr>
          <w:rFonts w:ascii="Times New Roman" w:eastAsiaTheme="minorEastAsia" w:hAnsi="Times New Roman" w:cs="Times New Roman"/>
          <w:sz w:val="20"/>
          <w:szCs w:val="20"/>
        </w:rPr>
        <w:t xml:space="preserve">This is </w:t>
      </w:r>
      <w:r w:rsidR="00396C66">
        <w:rPr>
          <w:rFonts w:ascii="Times New Roman" w:eastAsiaTheme="minorEastAsia" w:hAnsi="Times New Roman" w:cs="Times New Roman"/>
          <w:sz w:val="20"/>
          <w:szCs w:val="20"/>
        </w:rPr>
        <w:t xml:space="preserve">also </w:t>
      </w:r>
      <w:r w:rsidR="004B758C">
        <w:rPr>
          <w:rFonts w:ascii="Times New Roman" w:eastAsiaTheme="minorEastAsia" w:hAnsi="Times New Roman" w:cs="Times New Roman"/>
          <w:sz w:val="20"/>
          <w:szCs w:val="20"/>
        </w:rPr>
        <w:t xml:space="preserve">noted in the analysis by </w:t>
      </w:r>
      <w:r w:rsidR="00893B3B">
        <w:rPr>
          <w:rFonts w:ascii="Times New Roman" w:eastAsiaTheme="minorEastAsia" w:hAnsi="Times New Roman" w:cs="Times New Roman"/>
          <w:sz w:val="20"/>
          <w:szCs w:val="20"/>
        </w:rPr>
        <w:t xml:space="preserve">David C. Lambeth, </w:t>
      </w:r>
      <w:r w:rsidR="004B758C">
        <w:rPr>
          <w:rFonts w:ascii="Times New Roman" w:eastAsiaTheme="minorEastAsia" w:hAnsi="Times New Roman" w:cs="Times New Roman"/>
          <w:sz w:val="20"/>
          <w:szCs w:val="20"/>
        </w:rPr>
        <w:t>‘</w:t>
      </w:r>
      <w:r w:rsidR="000D5972">
        <w:rPr>
          <w:rFonts w:ascii="Times New Roman" w:eastAsiaTheme="minorEastAsia" w:hAnsi="Times New Roman" w:cs="Times New Roman"/>
          <w:sz w:val="20"/>
          <w:szCs w:val="20"/>
        </w:rPr>
        <w:t>He</w:t>
      </w:r>
      <w:r w:rsidR="004B758C">
        <w:rPr>
          <w:rFonts w:ascii="Times New Roman" w:eastAsiaTheme="minorEastAsia" w:hAnsi="Times New Roman" w:cs="Times New Roman"/>
          <w:sz w:val="20"/>
          <w:szCs w:val="20"/>
        </w:rPr>
        <w:t>re I note not only the polyphony of autobiographical voices James sounds from different personalities, religious traditions, and time periods.. but also, the range of theoretical approaches he takes toward theses accounts..’</w:t>
      </w:r>
      <w:r w:rsidR="004B758C">
        <w:rPr>
          <w:rStyle w:val="FootnoteReference"/>
          <w:rFonts w:ascii="Times New Roman" w:eastAsiaTheme="minorEastAsia" w:hAnsi="Times New Roman" w:cs="Times New Roman"/>
          <w:sz w:val="20"/>
          <w:szCs w:val="20"/>
        </w:rPr>
        <w:footnoteReference w:id="37"/>
      </w:r>
    </w:p>
    <w:p w14:paraId="1AFBA88B" w14:textId="4D79943C" w:rsidR="008B241E" w:rsidRPr="00CF0FCC" w:rsidRDefault="008B241E" w:rsidP="008B241E">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The work of Edith Turner highlights the importance of the social sciences, </w:t>
      </w:r>
      <w:r w:rsidRPr="00CF0FCC">
        <w:rPr>
          <w:rFonts w:ascii="Times New Roman" w:eastAsiaTheme="minorEastAsia" w:hAnsi="Times New Roman" w:cs="Times New Roman"/>
          <w:sz w:val="20"/>
          <w:szCs w:val="20"/>
        </w:rPr>
        <w:t xml:space="preserve">‘When these become commonplace, science itself will be compelled to join up with us and accept the human being as spirit-involved. Once this is achieved, we can together lay out the characteristics of </w:t>
      </w:r>
      <w:r w:rsidRPr="00CF0FCC">
        <w:rPr>
          <w:rFonts w:ascii="Times New Roman" w:eastAsiaTheme="minorEastAsia" w:hAnsi="Times New Roman" w:cs="Times New Roman"/>
          <w:i/>
          <w:iCs/>
          <w:sz w:val="20"/>
          <w:szCs w:val="20"/>
        </w:rPr>
        <w:t>psi</w:t>
      </w:r>
      <w:r w:rsidRPr="00CF0FCC">
        <w:rPr>
          <w:rFonts w:ascii="Times New Roman" w:eastAsiaTheme="minorEastAsia" w:hAnsi="Times New Roman" w:cs="Times New Roman"/>
          <w:sz w:val="20"/>
          <w:szCs w:val="20"/>
        </w:rPr>
        <w:t>, spirits, and their provenance, and become familiar with them.’</w:t>
      </w:r>
      <w:r w:rsidRPr="00CF0FCC">
        <w:rPr>
          <w:rStyle w:val="FootnoteReference"/>
          <w:rFonts w:ascii="Times New Roman" w:eastAsiaTheme="minorEastAsia" w:hAnsi="Times New Roman" w:cs="Times New Roman"/>
          <w:sz w:val="20"/>
          <w:szCs w:val="20"/>
        </w:rPr>
        <w:footnoteReference w:id="38"/>
      </w:r>
    </w:p>
    <w:p w14:paraId="67C16F7B" w14:textId="12756999" w:rsidR="002F1E72" w:rsidRPr="008B241E" w:rsidRDefault="002F1E72" w:rsidP="008B241E">
      <w:pPr>
        <w:autoSpaceDE w:val="0"/>
        <w:autoSpaceDN w:val="0"/>
        <w:adjustRightInd w:val="0"/>
        <w:spacing w:line="360" w:lineRule="auto"/>
        <w:ind w:firstLine="720"/>
        <w:rPr>
          <w:rFonts w:ascii="Times New Roman" w:eastAsiaTheme="minorEastAsia" w:hAnsi="Times New Roman" w:cs="Times New Roman"/>
          <w:sz w:val="20"/>
          <w:szCs w:val="20"/>
        </w:rPr>
      </w:pPr>
      <w:r w:rsidRPr="008B241E">
        <w:rPr>
          <w:rFonts w:ascii="Times New Roman" w:eastAsiaTheme="minorEastAsia" w:hAnsi="Times New Roman" w:cs="Times New Roman"/>
          <w:sz w:val="20"/>
          <w:szCs w:val="20"/>
        </w:rPr>
        <w:t>‘It’s a curious thing that, even if scientific investigators of society did begin to apply their method of observing, questioning, and measuring to the phenomenon of communitas and spirituality, there would be serious difficulty. Like the famous electrons in particle physics, spirituality and communitas will not stay still to be watched.’</w:t>
      </w:r>
      <w:r w:rsidRPr="008B241E">
        <w:rPr>
          <w:rStyle w:val="FootnoteReference"/>
          <w:rFonts w:ascii="Times New Roman" w:eastAsiaTheme="minorEastAsia" w:hAnsi="Times New Roman" w:cs="Times New Roman"/>
          <w:sz w:val="20"/>
          <w:szCs w:val="20"/>
        </w:rPr>
        <w:footnoteReference w:id="39"/>
      </w:r>
      <w:r w:rsidR="0015245C">
        <w:rPr>
          <w:rFonts w:ascii="Times New Roman" w:eastAsiaTheme="minorEastAsia" w:hAnsi="Times New Roman" w:cs="Times New Roman"/>
          <w:sz w:val="20"/>
          <w:szCs w:val="20"/>
        </w:rPr>
        <w:t xml:space="preserve"> It is clear that many scientists eschew religion and religious experience but it is certainly heartening to know there are many who not only </w:t>
      </w:r>
      <w:r w:rsidR="00410BD2">
        <w:rPr>
          <w:rFonts w:ascii="Times New Roman" w:eastAsiaTheme="minorEastAsia" w:hAnsi="Times New Roman" w:cs="Times New Roman"/>
          <w:sz w:val="20"/>
          <w:szCs w:val="20"/>
        </w:rPr>
        <w:t xml:space="preserve">embrace them but also seek to understand them in all of their mysterious forms. </w:t>
      </w:r>
      <w:r w:rsidR="00410BD2" w:rsidRPr="00410BD2">
        <w:rPr>
          <w:rFonts w:ascii="Times New Roman" w:eastAsiaTheme="minorEastAsia" w:hAnsi="Times New Roman" w:cs="Times New Roman"/>
          <w:i/>
          <w:iCs/>
          <w:sz w:val="20"/>
          <w:szCs w:val="20"/>
        </w:rPr>
        <w:t>The Scientist</w:t>
      </w:r>
      <w:r w:rsidR="00410BD2">
        <w:rPr>
          <w:rFonts w:ascii="Times New Roman" w:eastAsiaTheme="minorEastAsia" w:hAnsi="Times New Roman" w:cs="Times New Roman"/>
          <w:sz w:val="20"/>
          <w:szCs w:val="20"/>
        </w:rPr>
        <w:t xml:space="preserve"> has more to give especially if in a latitudinarian way of thinking.</w:t>
      </w:r>
      <w:r w:rsidR="00AC7F62">
        <w:rPr>
          <w:rFonts w:ascii="Times New Roman" w:eastAsiaTheme="minorEastAsia" w:hAnsi="Times New Roman" w:cs="Times New Roman"/>
          <w:sz w:val="20"/>
          <w:szCs w:val="20"/>
        </w:rPr>
        <w:t xml:space="preserve"> </w:t>
      </w:r>
      <w:r w:rsidR="00AC7F62" w:rsidRPr="00AC7F62">
        <w:rPr>
          <w:rFonts w:ascii="Times New Roman" w:eastAsiaTheme="minorEastAsia" w:hAnsi="Times New Roman" w:cs="Times New Roman"/>
          <w:i/>
          <w:iCs/>
          <w:sz w:val="20"/>
          <w:szCs w:val="20"/>
        </w:rPr>
        <w:t>The Scientist</w:t>
      </w:r>
      <w:r w:rsidR="00AC7F62">
        <w:rPr>
          <w:rFonts w:ascii="Times New Roman" w:eastAsiaTheme="minorEastAsia" w:hAnsi="Times New Roman" w:cs="Times New Roman"/>
          <w:sz w:val="20"/>
          <w:szCs w:val="20"/>
        </w:rPr>
        <w:t xml:space="preserve"> advocates for the exploration of those that have experienced and takes those experiences down a</w:t>
      </w:r>
      <w:r w:rsidR="000A1462">
        <w:rPr>
          <w:rFonts w:ascii="Times New Roman" w:eastAsiaTheme="minorEastAsia" w:hAnsi="Times New Roman" w:cs="Times New Roman"/>
          <w:sz w:val="20"/>
          <w:szCs w:val="20"/>
        </w:rPr>
        <w:t xml:space="preserve">n </w:t>
      </w:r>
      <w:r w:rsidR="00AC7F62">
        <w:rPr>
          <w:rFonts w:ascii="Times New Roman" w:eastAsiaTheme="minorEastAsia" w:hAnsi="Times New Roman" w:cs="Times New Roman"/>
          <w:sz w:val="20"/>
          <w:szCs w:val="20"/>
        </w:rPr>
        <w:t xml:space="preserve">analytical </w:t>
      </w:r>
      <w:r w:rsidR="00AC7F62">
        <w:rPr>
          <w:rFonts w:ascii="Times New Roman" w:eastAsiaTheme="minorEastAsia" w:hAnsi="Times New Roman" w:cs="Times New Roman"/>
          <w:sz w:val="20"/>
          <w:szCs w:val="20"/>
        </w:rPr>
        <w:lastRenderedPageBreak/>
        <w:t>route.</w:t>
      </w:r>
      <w:r w:rsidR="000A1462">
        <w:rPr>
          <w:rFonts w:ascii="Times New Roman" w:eastAsiaTheme="minorEastAsia" w:hAnsi="Times New Roman" w:cs="Times New Roman"/>
          <w:sz w:val="20"/>
          <w:szCs w:val="20"/>
        </w:rPr>
        <w:t xml:space="preserve"> </w:t>
      </w:r>
      <w:r w:rsidR="000A1462" w:rsidRPr="000A1462">
        <w:rPr>
          <w:rFonts w:ascii="Times New Roman" w:eastAsiaTheme="minorEastAsia" w:hAnsi="Times New Roman" w:cs="Times New Roman"/>
          <w:i/>
          <w:iCs/>
          <w:sz w:val="20"/>
          <w:szCs w:val="20"/>
        </w:rPr>
        <w:t>The Artist</w:t>
      </w:r>
      <w:r w:rsidR="000A1462">
        <w:rPr>
          <w:rFonts w:ascii="Times New Roman" w:eastAsiaTheme="minorEastAsia" w:hAnsi="Times New Roman" w:cs="Times New Roman"/>
          <w:sz w:val="20"/>
          <w:szCs w:val="20"/>
        </w:rPr>
        <w:t xml:space="preserve"> is a powerful communicator or personal experience (of </w:t>
      </w:r>
      <w:r w:rsidR="000A1462" w:rsidRPr="000A1462">
        <w:rPr>
          <w:rFonts w:ascii="Times New Roman" w:eastAsiaTheme="minorEastAsia" w:hAnsi="Times New Roman" w:cs="Times New Roman"/>
          <w:i/>
          <w:iCs/>
          <w:sz w:val="20"/>
          <w:szCs w:val="20"/>
        </w:rPr>
        <w:t>The Artist</w:t>
      </w:r>
      <w:r w:rsidR="000A1462">
        <w:rPr>
          <w:rFonts w:ascii="Times New Roman" w:eastAsiaTheme="minorEastAsia" w:hAnsi="Times New Roman" w:cs="Times New Roman"/>
          <w:sz w:val="20"/>
          <w:szCs w:val="20"/>
        </w:rPr>
        <w:t>) and may evoke a spiritual experience within the viewer.</w:t>
      </w:r>
    </w:p>
    <w:p w14:paraId="7BC94927" w14:textId="00ECEC16" w:rsidR="00FC37F7" w:rsidRDefault="00FC37F7" w:rsidP="00785E4B">
      <w:pPr>
        <w:autoSpaceDE w:val="0"/>
        <w:autoSpaceDN w:val="0"/>
        <w:adjustRightInd w:val="0"/>
        <w:spacing w:line="360" w:lineRule="auto"/>
        <w:rPr>
          <w:rFonts w:ascii="Times New Roman" w:eastAsiaTheme="minorEastAsia" w:hAnsi="Times New Roman" w:cs="Times New Roman"/>
          <w:sz w:val="20"/>
          <w:szCs w:val="20"/>
        </w:rPr>
      </w:pPr>
    </w:p>
    <w:p w14:paraId="0CB887F1" w14:textId="71FDA3BB" w:rsidR="004A2151" w:rsidRDefault="00792E7B" w:rsidP="004A2151">
      <w:pPr>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 xml:space="preserve">Analysis and </w:t>
      </w:r>
      <w:r w:rsidR="004A2151" w:rsidRPr="005E4A1F">
        <w:rPr>
          <w:rFonts w:ascii="Times New Roman" w:eastAsiaTheme="minorEastAsia" w:hAnsi="Times New Roman" w:cs="Times New Roman"/>
          <w:b/>
          <w:bCs/>
          <w:sz w:val="20"/>
          <w:szCs w:val="20"/>
        </w:rPr>
        <w:t>Conclusion</w:t>
      </w:r>
    </w:p>
    <w:p w14:paraId="6DAB7BEB" w14:textId="2070A37D" w:rsidR="006375E8" w:rsidRPr="00911CC6" w:rsidRDefault="004A2151" w:rsidP="000D43E1">
      <w:pPr>
        <w:spacing w:line="360" w:lineRule="auto"/>
        <w:rPr>
          <w:rFonts w:ascii="Times New Roman" w:eastAsiaTheme="minorEastAsia" w:hAnsi="Times New Roman" w:cs="Times New Roman"/>
          <w:i/>
          <w:iCs/>
          <w:color w:val="C00000"/>
          <w:sz w:val="20"/>
          <w:szCs w:val="20"/>
        </w:rPr>
      </w:pPr>
      <w:r>
        <w:rPr>
          <w:rFonts w:ascii="Times New Roman" w:eastAsiaTheme="minorEastAsia" w:hAnsi="Times New Roman" w:cs="Times New Roman"/>
          <w:sz w:val="20"/>
          <w:szCs w:val="20"/>
        </w:rPr>
        <w:t xml:space="preserve">In summary, this essay has outlined a contemporary view on the </w:t>
      </w:r>
      <w:r w:rsidR="00226E69">
        <w:rPr>
          <w:rFonts w:ascii="Times New Roman" w:eastAsiaTheme="minorEastAsia" w:hAnsi="Times New Roman" w:cs="Times New Roman"/>
          <w:sz w:val="20"/>
          <w:szCs w:val="20"/>
        </w:rPr>
        <w:t xml:space="preserve">complexity of defining a number of the variables within the question being assessed. These include the definition of the term religious experience </w:t>
      </w:r>
      <w:r w:rsidR="008F3167">
        <w:rPr>
          <w:rFonts w:ascii="Times New Roman" w:eastAsiaTheme="minorEastAsia" w:hAnsi="Times New Roman" w:cs="Times New Roman"/>
          <w:sz w:val="20"/>
          <w:szCs w:val="20"/>
        </w:rPr>
        <w:t xml:space="preserve">in particular and also that of the </w:t>
      </w:r>
      <w:r w:rsidR="00226E69">
        <w:rPr>
          <w:rFonts w:ascii="Times New Roman" w:eastAsiaTheme="minorEastAsia" w:hAnsi="Times New Roman" w:cs="Times New Roman"/>
          <w:sz w:val="20"/>
          <w:szCs w:val="20"/>
        </w:rPr>
        <w:t>artist</w:t>
      </w:r>
      <w:r w:rsidR="008F3167">
        <w:rPr>
          <w:rFonts w:ascii="Times New Roman" w:eastAsiaTheme="minorEastAsia" w:hAnsi="Times New Roman" w:cs="Times New Roman"/>
          <w:sz w:val="20"/>
          <w:szCs w:val="20"/>
        </w:rPr>
        <w:t xml:space="preserve">. </w:t>
      </w:r>
      <w:r w:rsidR="00977676">
        <w:rPr>
          <w:rFonts w:ascii="Times New Roman" w:eastAsiaTheme="minorEastAsia" w:hAnsi="Times New Roman" w:cs="Times New Roman"/>
          <w:sz w:val="20"/>
          <w:szCs w:val="20"/>
        </w:rPr>
        <w:t>The complexities associated with this kind of analysis are subjective and evidence can be drawn from both sides of the debate</w:t>
      </w:r>
      <w:r w:rsidR="008F3167">
        <w:rPr>
          <w:rFonts w:ascii="Times New Roman" w:eastAsiaTheme="minorEastAsia" w:hAnsi="Times New Roman" w:cs="Times New Roman"/>
          <w:sz w:val="20"/>
          <w:szCs w:val="20"/>
        </w:rPr>
        <w:t>, i.e. to that of artistry and to that of certain scientific explorations</w:t>
      </w:r>
      <w:r w:rsidR="00977676">
        <w:rPr>
          <w:rFonts w:ascii="Times New Roman" w:eastAsiaTheme="minorEastAsia" w:hAnsi="Times New Roman" w:cs="Times New Roman"/>
          <w:sz w:val="20"/>
          <w:szCs w:val="20"/>
        </w:rPr>
        <w:t xml:space="preserve">. </w:t>
      </w:r>
      <w:r w:rsidR="00911CC6" w:rsidRPr="00911CC6">
        <w:rPr>
          <w:rFonts w:ascii="Times New Roman" w:eastAsiaTheme="minorEastAsia" w:hAnsi="Times New Roman" w:cs="Times New Roman"/>
          <w:color w:val="C00000"/>
          <w:sz w:val="20"/>
          <w:szCs w:val="20"/>
        </w:rPr>
        <w:t xml:space="preserve">For clarification </w:t>
      </w:r>
      <w:r w:rsidR="00911CC6" w:rsidRPr="00911CC6">
        <w:rPr>
          <w:rFonts w:ascii="Times New Roman" w:eastAsiaTheme="minorEastAsia" w:hAnsi="Times New Roman" w:cs="Times New Roman"/>
          <w:i/>
          <w:iCs/>
          <w:color w:val="C00000"/>
          <w:sz w:val="20"/>
          <w:szCs w:val="20"/>
        </w:rPr>
        <w:t>The Artist..</w:t>
      </w:r>
    </w:p>
    <w:p w14:paraId="013292AE" w14:textId="66BDDD94" w:rsidR="000D43E1" w:rsidRDefault="00226E69" w:rsidP="006375E8">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However, one may conclude that there may be a requirement for both </w:t>
      </w:r>
      <w:r w:rsidR="006375E8">
        <w:rPr>
          <w:rFonts w:ascii="Times New Roman" w:eastAsiaTheme="minorEastAsia" w:hAnsi="Times New Roman" w:cs="Times New Roman"/>
          <w:sz w:val="20"/>
          <w:szCs w:val="20"/>
        </w:rPr>
        <w:t xml:space="preserve">to communicate their </w:t>
      </w:r>
      <w:r>
        <w:rPr>
          <w:rFonts w:ascii="Times New Roman" w:eastAsiaTheme="minorEastAsia" w:hAnsi="Times New Roman" w:cs="Times New Roman"/>
          <w:sz w:val="20"/>
          <w:szCs w:val="20"/>
        </w:rPr>
        <w:t>studies: artistic and scientific</w:t>
      </w:r>
      <w:r w:rsidR="008F3167">
        <w:rPr>
          <w:rFonts w:ascii="Times New Roman" w:eastAsiaTheme="minorEastAsia" w:hAnsi="Times New Roman" w:cs="Times New Roman"/>
          <w:sz w:val="20"/>
          <w:szCs w:val="20"/>
        </w:rPr>
        <w:t xml:space="preserve"> but with caveats. </w:t>
      </w:r>
      <w:r w:rsidR="00996069">
        <w:rPr>
          <w:rFonts w:ascii="Times New Roman" w:eastAsiaTheme="minorEastAsia" w:hAnsi="Times New Roman" w:cs="Times New Roman"/>
          <w:sz w:val="20"/>
          <w:szCs w:val="20"/>
        </w:rPr>
        <w:t>There are obvious limits to human knowledge, one such example being the fact that nothing can travel faster than the speed of light so we cannot see o</w:t>
      </w:r>
      <w:r w:rsidR="008F3167">
        <w:rPr>
          <w:rFonts w:ascii="Times New Roman" w:eastAsiaTheme="minorEastAsia" w:hAnsi="Times New Roman" w:cs="Times New Roman"/>
          <w:sz w:val="20"/>
          <w:szCs w:val="20"/>
        </w:rPr>
        <w:t>r</w:t>
      </w:r>
      <w:r w:rsidR="00996069">
        <w:rPr>
          <w:rFonts w:ascii="Times New Roman" w:eastAsiaTheme="minorEastAsia" w:hAnsi="Times New Roman" w:cs="Times New Roman"/>
          <w:sz w:val="20"/>
          <w:szCs w:val="20"/>
        </w:rPr>
        <w:t xml:space="preserve"> receive information from anything that has not reached us. There are less obvious examples where progress is continually being, for instance in medicine. One cannot extrapolate the limits of epistemological enquiry to some point where we will know</w:t>
      </w:r>
      <w:r w:rsidR="000D43E1">
        <w:rPr>
          <w:rFonts w:ascii="Times New Roman" w:eastAsiaTheme="minorEastAsia" w:hAnsi="Times New Roman" w:cs="Times New Roman"/>
          <w:sz w:val="20"/>
          <w:szCs w:val="20"/>
        </w:rPr>
        <w:t xml:space="preserve"> certain answers and understanding this can lead to a more open approach </w:t>
      </w:r>
      <w:r w:rsidR="008F3167">
        <w:rPr>
          <w:rFonts w:ascii="Times New Roman" w:eastAsiaTheme="minorEastAsia" w:hAnsi="Times New Roman" w:cs="Times New Roman"/>
          <w:sz w:val="20"/>
          <w:szCs w:val="20"/>
        </w:rPr>
        <w:t xml:space="preserve">rather than </w:t>
      </w:r>
      <w:r w:rsidR="000D43E1">
        <w:rPr>
          <w:rFonts w:ascii="Times New Roman" w:eastAsiaTheme="minorEastAsia" w:hAnsi="Times New Roman" w:cs="Times New Roman"/>
          <w:sz w:val="20"/>
          <w:szCs w:val="20"/>
        </w:rPr>
        <w:t xml:space="preserve">a narrowed </w:t>
      </w:r>
      <w:r w:rsidR="008F3167">
        <w:rPr>
          <w:rFonts w:ascii="Times New Roman" w:eastAsiaTheme="minorEastAsia" w:hAnsi="Times New Roman" w:cs="Times New Roman"/>
          <w:sz w:val="20"/>
          <w:szCs w:val="20"/>
        </w:rPr>
        <w:t>mindset</w:t>
      </w:r>
      <w:r w:rsidR="000D43E1">
        <w:rPr>
          <w:rFonts w:ascii="Times New Roman" w:eastAsiaTheme="minorEastAsia" w:hAnsi="Times New Roman" w:cs="Times New Roman"/>
          <w:sz w:val="20"/>
          <w:szCs w:val="20"/>
        </w:rPr>
        <w:t>.</w:t>
      </w:r>
    </w:p>
    <w:p w14:paraId="033EE58A" w14:textId="471E461F" w:rsidR="006A2498" w:rsidRPr="002F1E72" w:rsidRDefault="00226E69" w:rsidP="00911CC6">
      <w:pPr>
        <w:spacing w:line="360" w:lineRule="auto"/>
        <w:ind w:firstLine="720"/>
        <w:rPr>
          <w:rFonts w:ascii="Times New Roman" w:eastAsiaTheme="minorEastAsia" w:hAnsi="Times New Roman" w:cs="Times New Roman"/>
          <w:sz w:val="20"/>
          <w:szCs w:val="20"/>
        </w:rPr>
      </w:pPr>
      <w:r w:rsidRPr="00C753C2">
        <w:rPr>
          <w:rFonts w:ascii="Times New Roman" w:eastAsiaTheme="minorEastAsia" w:hAnsi="Times New Roman" w:cs="Times New Roman"/>
          <w:sz w:val="20"/>
          <w:szCs w:val="20"/>
        </w:rPr>
        <w:t>Th</w:t>
      </w:r>
      <w:r w:rsidR="008F3167">
        <w:rPr>
          <w:rFonts w:ascii="Times New Roman" w:eastAsiaTheme="minorEastAsia" w:hAnsi="Times New Roman" w:cs="Times New Roman"/>
          <w:sz w:val="20"/>
          <w:szCs w:val="20"/>
        </w:rPr>
        <w:t xml:space="preserve">e original question </w:t>
      </w:r>
      <w:r w:rsidRPr="00C753C2">
        <w:rPr>
          <w:rFonts w:ascii="Times New Roman" w:eastAsiaTheme="minorEastAsia" w:hAnsi="Times New Roman" w:cs="Times New Roman"/>
          <w:sz w:val="20"/>
          <w:szCs w:val="20"/>
        </w:rPr>
        <w:t xml:space="preserve">is clearly an area of exciting research and </w:t>
      </w:r>
      <w:r w:rsidR="008F3167">
        <w:rPr>
          <w:rFonts w:ascii="Times New Roman" w:eastAsiaTheme="minorEastAsia" w:hAnsi="Times New Roman" w:cs="Times New Roman"/>
          <w:sz w:val="20"/>
          <w:szCs w:val="20"/>
        </w:rPr>
        <w:t xml:space="preserve">the caveats mentioned above include the dismissal of </w:t>
      </w:r>
      <w:r w:rsidRPr="00C753C2">
        <w:rPr>
          <w:rFonts w:ascii="Times New Roman" w:eastAsiaTheme="minorEastAsia" w:hAnsi="Times New Roman" w:cs="Times New Roman"/>
          <w:sz w:val="20"/>
          <w:szCs w:val="20"/>
        </w:rPr>
        <w:t>absolutism. Given the expanse of the varieties</w:t>
      </w:r>
      <w:r w:rsidR="008F3167">
        <w:rPr>
          <w:rFonts w:ascii="Times New Roman" w:eastAsiaTheme="minorEastAsia" w:hAnsi="Times New Roman" w:cs="Times New Roman"/>
          <w:sz w:val="20"/>
          <w:szCs w:val="20"/>
        </w:rPr>
        <w:t xml:space="preserve"> o</w:t>
      </w:r>
      <w:r w:rsidRPr="00C753C2">
        <w:rPr>
          <w:rFonts w:ascii="Times New Roman" w:eastAsiaTheme="minorEastAsia" w:hAnsi="Times New Roman" w:cs="Times New Roman"/>
          <w:sz w:val="20"/>
          <w:szCs w:val="20"/>
        </w:rPr>
        <w:t>f experience one of the most important points must be not to narrow the definition of the experience.</w:t>
      </w:r>
      <w:r w:rsidR="00C753C2" w:rsidRPr="00C753C2">
        <w:rPr>
          <w:rFonts w:ascii="Times New Roman" w:eastAsiaTheme="minorEastAsia" w:hAnsi="Times New Roman" w:cs="Times New Roman"/>
          <w:sz w:val="20"/>
          <w:szCs w:val="20"/>
        </w:rPr>
        <w:t xml:space="preserve"> The promotion of a conciliatory approach would be beneficial</w:t>
      </w:r>
      <w:r w:rsidR="008F3167">
        <w:rPr>
          <w:rFonts w:ascii="Times New Roman" w:eastAsiaTheme="minorEastAsia" w:hAnsi="Times New Roman" w:cs="Times New Roman"/>
          <w:sz w:val="20"/>
          <w:szCs w:val="20"/>
        </w:rPr>
        <w:t xml:space="preserve"> as defined by </w:t>
      </w:r>
      <w:r w:rsidR="006375E8">
        <w:rPr>
          <w:rFonts w:ascii="Times New Roman" w:eastAsiaTheme="minorEastAsia" w:hAnsi="Times New Roman" w:cs="Times New Roman"/>
          <w:sz w:val="20"/>
          <w:szCs w:val="20"/>
        </w:rPr>
        <w:t>[</w:t>
      </w:r>
      <w:r w:rsidR="006375E8" w:rsidRPr="006375E8">
        <w:rPr>
          <w:rFonts w:ascii="Times New Roman" w:eastAsiaTheme="minorEastAsia" w:hAnsi="Times New Roman" w:cs="Times New Roman"/>
          <w:color w:val="C00000"/>
          <w:sz w:val="20"/>
          <w:szCs w:val="20"/>
        </w:rPr>
        <w:t>Insert</w:t>
      </w:r>
      <w:r w:rsidR="006375E8">
        <w:rPr>
          <w:rFonts w:ascii="Times New Roman" w:eastAsiaTheme="minorEastAsia" w:hAnsi="Times New Roman" w:cs="Times New Roman"/>
          <w:sz w:val="20"/>
          <w:szCs w:val="20"/>
        </w:rPr>
        <w:t>],</w:t>
      </w:r>
      <w:r w:rsidR="00C753C2" w:rsidRPr="00C753C2">
        <w:rPr>
          <w:rFonts w:ascii="Times New Roman" w:eastAsiaTheme="minorEastAsia" w:hAnsi="Times New Roman" w:cs="Times New Roman"/>
          <w:sz w:val="20"/>
          <w:szCs w:val="20"/>
        </w:rPr>
        <w:t xml:space="preserve"> ‘..</w:t>
      </w:r>
      <w:r w:rsidR="00C753C2" w:rsidRPr="00E63983">
        <w:rPr>
          <w:rFonts w:ascii="Times New Roman" w:eastAsiaTheme="minorEastAsia" w:hAnsi="Times New Roman" w:cs="Times New Roman"/>
          <w:sz w:val="20"/>
          <w:szCs w:val="20"/>
        </w:rPr>
        <w:t>the</w:t>
      </w:r>
      <w:r w:rsidR="00C753C2" w:rsidRPr="00C753C2">
        <w:rPr>
          <w:rFonts w:ascii="Times New Roman" w:eastAsiaTheme="minorEastAsia" w:hAnsi="Times New Roman" w:cs="Times New Roman"/>
          <w:sz w:val="20"/>
          <w:szCs w:val="20"/>
        </w:rPr>
        <w:t xml:space="preserve"> </w:t>
      </w:r>
      <w:r w:rsidR="00C753C2" w:rsidRPr="00E63983">
        <w:rPr>
          <w:rFonts w:ascii="Times New Roman" w:eastAsiaTheme="minorEastAsia" w:hAnsi="Times New Roman" w:cs="Times New Roman"/>
          <w:sz w:val="20"/>
          <w:szCs w:val="20"/>
        </w:rPr>
        <w:t xml:space="preserve">future of religious experience research will have to be </w:t>
      </w:r>
      <w:r w:rsidR="00C753C2" w:rsidRPr="00E63983">
        <w:rPr>
          <w:rFonts w:ascii="Times New Roman" w:eastAsiaTheme="minorEastAsia" w:hAnsi="Times New Roman" w:cs="Times New Roman"/>
          <w:i/>
          <w:iCs/>
          <w:sz w:val="20"/>
          <w:szCs w:val="20"/>
        </w:rPr>
        <w:t xml:space="preserve">inclusive </w:t>
      </w:r>
      <w:r w:rsidR="00C753C2" w:rsidRPr="00E63983">
        <w:rPr>
          <w:rFonts w:ascii="Times New Roman" w:eastAsiaTheme="minorEastAsia" w:hAnsi="Times New Roman" w:cs="Times New Roman"/>
          <w:sz w:val="20"/>
          <w:szCs w:val="20"/>
        </w:rPr>
        <w:t>- expanding its scope out</w:t>
      </w:r>
      <w:r w:rsidR="00C753C2" w:rsidRPr="00C753C2">
        <w:rPr>
          <w:rFonts w:ascii="Times New Roman" w:eastAsiaTheme="minorEastAsia" w:hAnsi="Times New Roman" w:cs="Times New Roman"/>
          <w:sz w:val="20"/>
          <w:szCs w:val="20"/>
        </w:rPr>
        <w:t xml:space="preserve"> </w:t>
      </w:r>
      <w:r w:rsidR="00C753C2" w:rsidRPr="00E63983">
        <w:rPr>
          <w:rFonts w:ascii="Times New Roman" w:eastAsiaTheme="minorEastAsia" w:hAnsi="Times New Roman" w:cs="Times New Roman"/>
          <w:sz w:val="20"/>
          <w:szCs w:val="20"/>
        </w:rPr>
        <w:t>to explore experiences that have previously been ‘damned’ or tabooed in scholarly</w:t>
      </w:r>
      <w:r w:rsidR="00C753C2" w:rsidRPr="00C753C2">
        <w:rPr>
          <w:rFonts w:ascii="Times New Roman" w:eastAsiaTheme="minorEastAsia" w:hAnsi="Times New Roman" w:cs="Times New Roman"/>
          <w:sz w:val="20"/>
          <w:szCs w:val="20"/>
        </w:rPr>
        <w:t xml:space="preserve"> Research..</w:t>
      </w:r>
      <w:r w:rsidR="00C753C2" w:rsidRPr="00C753C2">
        <w:rPr>
          <w:rStyle w:val="FootnoteReference"/>
          <w:rFonts w:ascii="Times New Roman" w:eastAsiaTheme="minorEastAsia" w:hAnsi="Times New Roman" w:cs="Times New Roman"/>
          <w:sz w:val="20"/>
          <w:szCs w:val="20"/>
        </w:rPr>
        <w:footnoteReference w:id="40"/>
      </w:r>
      <w:r w:rsidR="000D43E1">
        <w:rPr>
          <w:rFonts w:ascii="Times New Roman" w:eastAsiaTheme="minorEastAsia" w:hAnsi="Times New Roman" w:cs="Times New Roman"/>
          <w:sz w:val="20"/>
          <w:szCs w:val="20"/>
        </w:rPr>
        <w:t xml:space="preserve"> Any move to reconcile with such a conciliatory approach is to be commended but one can see how difficult it is. Taves’s work does indeed try this approach and this is attested to by [</w:t>
      </w:r>
      <w:r w:rsidR="006375E8">
        <w:rPr>
          <w:rFonts w:ascii="Times New Roman" w:eastAsiaTheme="minorEastAsia" w:hAnsi="Times New Roman" w:cs="Times New Roman"/>
          <w:color w:val="C00000"/>
          <w:sz w:val="20"/>
          <w:szCs w:val="20"/>
        </w:rPr>
        <w:t>Insert</w:t>
      </w:r>
      <w:r w:rsidR="000D43E1">
        <w:rPr>
          <w:rFonts w:ascii="Times New Roman" w:eastAsiaTheme="minorEastAsia" w:hAnsi="Times New Roman" w:cs="Times New Roman"/>
          <w:sz w:val="20"/>
          <w:szCs w:val="20"/>
        </w:rPr>
        <w:t xml:space="preserve">]: </w:t>
      </w:r>
      <w:r w:rsidR="006A2498" w:rsidRPr="006A2498">
        <w:rPr>
          <w:rFonts w:ascii="Times New Roman" w:eastAsiaTheme="minorEastAsia" w:hAnsi="Times New Roman" w:cs="Times New Roman"/>
          <w:sz w:val="20"/>
          <w:szCs w:val="20"/>
        </w:rPr>
        <w:t>‘</w:t>
      </w:r>
      <w:r w:rsidR="00197D61" w:rsidRPr="006A2498">
        <w:rPr>
          <w:rFonts w:ascii="Times New Roman" w:eastAsiaTheme="minorEastAsia" w:hAnsi="Times New Roman" w:cs="Times New Roman"/>
          <w:sz w:val="20"/>
          <w:szCs w:val="20"/>
        </w:rPr>
        <w:t>her stated intention to bridge the gap between the humanities and the sciences. This is an admirable and important aim, and in bringing the literatures of cognitive science, neuroscience, and evolutionary psychology into the conversation about religious experience, she makes strides toward this aim.</w:t>
      </w:r>
      <w:r w:rsidR="006A2498" w:rsidRPr="006A2498">
        <w:rPr>
          <w:rFonts w:ascii="Times New Roman" w:eastAsiaTheme="minorEastAsia" w:hAnsi="Times New Roman" w:cs="Times New Roman"/>
          <w:sz w:val="20"/>
          <w:szCs w:val="20"/>
        </w:rPr>
        <w:t>’</w:t>
      </w:r>
      <w:r w:rsidR="006A2498" w:rsidRPr="006A2498">
        <w:rPr>
          <w:rStyle w:val="FootnoteReference"/>
          <w:rFonts w:ascii="Times New Roman" w:eastAsiaTheme="minorEastAsia" w:hAnsi="Times New Roman" w:cs="Times New Roman"/>
          <w:sz w:val="20"/>
          <w:szCs w:val="20"/>
        </w:rPr>
        <w:footnoteReference w:id="41"/>
      </w:r>
      <w:r w:rsidR="006A2498">
        <w:rPr>
          <w:rFonts w:ascii="Times New Roman" w:eastAsiaTheme="minorEastAsia" w:hAnsi="Times New Roman" w:cs="Times New Roman"/>
          <w:sz w:val="20"/>
          <w:szCs w:val="20"/>
        </w:rPr>
        <w:t xml:space="preserve"> </w:t>
      </w:r>
      <w:r w:rsidR="006A2498" w:rsidRPr="006375E8">
        <w:rPr>
          <w:rFonts w:ascii="Times New Roman" w:eastAsiaTheme="minorEastAsia" w:hAnsi="Times New Roman" w:cs="Times New Roman"/>
          <w:sz w:val="20"/>
          <w:szCs w:val="20"/>
        </w:rPr>
        <w:t xml:space="preserve">Indeed, </w:t>
      </w:r>
      <w:r w:rsidR="006375E8" w:rsidRPr="006375E8">
        <w:rPr>
          <w:rFonts w:ascii="Times New Roman" w:eastAsiaTheme="minorEastAsia" w:hAnsi="Times New Roman" w:cs="Times New Roman"/>
          <w:sz w:val="20"/>
          <w:szCs w:val="20"/>
        </w:rPr>
        <w:t>one feels the need for advancement here and one has to agree with [</w:t>
      </w:r>
      <w:r w:rsidR="006375E8" w:rsidRPr="006375E8">
        <w:rPr>
          <w:rFonts w:ascii="Times New Roman" w:eastAsiaTheme="minorEastAsia" w:hAnsi="Times New Roman" w:cs="Times New Roman"/>
          <w:color w:val="C00000"/>
          <w:sz w:val="20"/>
          <w:szCs w:val="20"/>
        </w:rPr>
        <w:t>Insert</w:t>
      </w:r>
      <w:r w:rsidR="006375E8" w:rsidRPr="006375E8">
        <w:rPr>
          <w:rFonts w:ascii="Times New Roman" w:eastAsiaTheme="minorEastAsia" w:hAnsi="Times New Roman" w:cs="Times New Roman"/>
          <w:sz w:val="20"/>
          <w:szCs w:val="20"/>
        </w:rPr>
        <w:t>].</w:t>
      </w:r>
      <w:r w:rsidR="006A2498" w:rsidRPr="006375E8">
        <w:rPr>
          <w:rFonts w:ascii="Times New Roman" w:eastAsiaTheme="minorEastAsia" w:hAnsi="Times New Roman" w:cs="Times New Roman"/>
          <w:sz w:val="20"/>
          <w:szCs w:val="20"/>
        </w:rPr>
        <w:t xml:space="preserve"> </w:t>
      </w:r>
      <w:r w:rsidR="006A2498" w:rsidRPr="002F1E72">
        <w:rPr>
          <w:rFonts w:ascii="Times New Roman" w:eastAsiaTheme="minorEastAsia" w:hAnsi="Times New Roman" w:cs="Times New Roman"/>
          <w:sz w:val="20"/>
          <w:szCs w:val="20"/>
        </w:rPr>
        <w:t>‘This is a major gap between contemporary scientific approaches to religion and humanistic ones, and Taves gives us little help in seeing whether and how reconciliations could be made.’</w:t>
      </w:r>
      <w:r w:rsidR="006A2498" w:rsidRPr="002F1E72">
        <w:rPr>
          <w:rStyle w:val="FootnoteReference"/>
          <w:rFonts w:ascii="Times New Roman" w:eastAsiaTheme="minorEastAsia" w:hAnsi="Times New Roman" w:cs="Times New Roman"/>
          <w:sz w:val="20"/>
          <w:szCs w:val="20"/>
        </w:rPr>
        <w:footnoteReference w:id="42"/>
      </w:r>
    </w:p>
    <w:p w14:paraId="0F4A7F38" w14:textId="014F64A8" w:rsidR="006A44CE" w:rsidRPr="006A44CE" w:rsidRDefault="006375E8" w:rsidP="00396C66">
      <w:pPr>
        <w:spacing w:line="360" w:lineRule="auto"/>
        <w:ind w:firstLine="720"/>
        <w:rPr>
          <w:rFonts w:ascii="Times New Roman" w:eastAsiaTheme="minorEastAsia" w:hAnsi="Times New Roman" w:cs="Times New Roman"/>
          <w:sz w:val="20"/>
          <w:szCs w:val="20"/>
        </w:rPr>
      </w:pPr>
      <w:r w:rsidRPr="006375E8">
        <w:rPr>
          <w:rFonts w:ascii="Times New Roman" w:eastAsiaTheme="minorEastAsia" w:hAnsi="Times New Roman" w:cs="Times New Roman"/>
          <w:sz w:val="20"/>
          <w:szCs w:val="20"/>
        </w:rPr>
        <w:t>The o</w:t>
      </w:r>
      <w:r w:rsidR="00C753C2" w:rsidRPr="006375E8">
        <w:rPr>
          <w:rFonts w:ascii="Times New Roman" w:eastAsiaTheme="minorEastAsia" w:hAnsi="Times New Roman" w:cs="Times New Roman"/>
          <w:sz w:val="20"/>
          <w:szCs w:val="20"/>
        </w:rPr>
        <w:t>rigins of philosophical enquiry</w:t>
      </w:r>
      <w:r w:rsidR="00432109" w:rsidRPr="006375E8">
        <w:rPr>
          <w:rFonts w:ascii="Times New Roman" w:eastAsiaTheme="minorEastAsia" w:hAnsi="Times New Roman" w:cs="Times New Roman"/>
          <w:sz w:val="20"/>
          <w:szCs w:val="20"/>
        </w:rPr>
        <w:t xml:space="preserve"> include a polymathic approach. It is common knowledge that </w:t>
      </w:r>
      <w:r w:rsidR="002D6C85" w:rsidRPr="006375E8">
        <w:rPr>
          <w:rFonts w:ascii="Times New Roman" w:eastAsiaTheme="minorEastAsia" w:hAnsi="Times New Roman" w:cs="Times New Roman"/>
          <w:sz w:val="20"/>
          <w:szCs w:val="20"/>
        </w:rPr>
        <w:t>Aristotle</w:t>
      </w:r>
      <w:r w:rsidR="00432109" w:rsidRPr="006375E8">
        <w:rPr>
          <w:rFonts w:ascii="Times New Roman" w:eastAsiaTheme="minorEastAsia" w:hAnsi="Times New Roman" w:cs="Times New Roman"/>
          <w:sz w:val="20"/>
          <w:szCs w:val="20"/>
        </w:rPr>
        <w:t xml:space="preserve"> one of the most prominent philosophers of Ancient Gr</w:t>
      </w:r>
      <w:r w:rsidR="00D5422D" w:rsidRPr="006375E8">
        <w:rPr>
          <w:rFonts w:ascii="Times New Roman" w:eastAsiaTheme="minorEastAsia" w:hAnsi="Times New Roman" w:cs="Times New Roman"/>
          <w:sz w:val="20"/>
          <w:szCs w:val="20"/>
        </w:rPr>
        <w:t>eece</w:t>
      </w:r>
      <w:r w:rsidRPr="006375E8">
        <w:rPr>
          <w:rFonts w:ascii="Times New Roman" w:eastAsiaTheme="minorEastAsia" w:hAnsi="Times New Roman" w:cs="Times New Roman"/>
          <w:sz w:val="20"/>
          <w:szCs w:val="20"/>
        </w:rPr>
        <w:t xml:space="preserve"> was an example</w:t>
      </w:r>
      <w:r w:rsidR="00D5422D" w:rsidRPr="006375E8">
        <w:rPr>
          <w:rFonts w:ascii="Times New Roman" w:eastAsiaTheme="minorEastAsia" w:hAnsi="Times New Roman" w:cs="Times New Roman"/>
          <w:sz w:val="20"/>
          <w:szCs w:val="20"/>
        </w:rPr>
        <w:t>. ‘Aristotle (384-322 BC), the founder of the peripatetic sect of philosophers was a polymath and his work covers almost every major area of human inquiry..’</w:t>
      </w:r>
      <w:r w:rsidR="00D5422D" w:rsidRPr="006375E8">
        <w:rPr>
          <w:rStyle w:val="FootnoteReference"/>
          <w:rFonts w:ascii="Times New Roman" w:eastAsiaTheme="minorEastAsia" w:hAnsi="Times New Roman" w:cs="Times New Roman"/>
          <w:sz w:val="20"/>
          <w:szCs w:val="20"/>
        </w:rPr>
        <w:footnoteReference w:id="43"/>
      </w:r>
      <w:r w:rsidR="00D5422D" w:rsidRPr="006375E8">
        <w:rPr>
          <w:rFonts w:ascii="Times New Roman" w:eastAsiaTheme="minorEastAsia" w:hAnsi="Times New Roman" w:cs="Times New Roman"/>
          <w:sz w:val="20"/>
          <w:szCs w:val="20"/>
        </w:rPr>
        <w:t xml:space="preserve"> This polymathic approach is </w:t>
      </w:r>
      <w:r w:rsidRPr="006375E8">
        <w:rPr>
          <w:rFonts w:ascii="Times New Roman" w:eastAsiaTheme="minorEastAsia" w:hAnsi="Times New Roman" w:cs="Times New Roman"/>
          <w:sz w:val="20"/>
          <w:szCs w:val="20"/>
        </w:rPr>
        <w:t>particularly</w:t>
      </w:r>
      <w:r w:rsidR="00D5422D" w:rsidRPr="006375E8">
        <w:rPr>
          <w:rFonts w:ascii="Times New Roman" w:eastAsiaTheme="minorEastAsia" w:hAnsi="Times New Roman" w:cs="Times New Roman"/>
          <w:sz w:val="20"/>
          <w:szCs w:val="20"/>
        </w:rPr>
        <w:t xml:space="preserve"> relevant to the study of religious experience</w:t>
      </w:r>
      <w:r w:rsidRPr="006375E8">
        <w:rPr>
          <w:rFonts w:ascii="Times New Roman" w:eastAsiaTheme="minorEastAsia" w:hAnsi="Times New Roman" w:cs="Times New Roman"/>
          <w:sz w:val="20"/>
          <w:szCs w:val="20"/>
        </w:rPr>
        <w:t xml:space="preserve">. So, even though it is </w:t>
      </w:r>
      <w:r w:rsidRPr="006375E8">
        <w:rPr>
          <w:rFonts w:ascii="Times New Roman" w:eastAsiaTheme="minorEastAsia" w:hAnsi="Times New Roman" w:cs="Times New Roman"/>
          <w:i/>
          <w:iCs/>
          <w:sz w:val="20"/>
          <w:szCs w:val="20"/>
        </w:rPr>
        <w:t>The Artist</w:t>
      </w:r>
      <w:r w:rsidRPr="006375E8">
        <w:rPr>
          <w:rFonts w:ascii="Times New Roman" w:eastAsiaTheme="minorEastAsia" w:hAnsi="Times New Roman" w:cs="Times New Roman"/>
          <w:sz w:val="20"/>
          <w:szCs w:val="20"/>
        </w:rPr>
        <w:t xml:space="preserve"> who is freer to communicate and explore the religious experience </w:t>
      </w:r>
      <w:r w:rsidRPr="006375E8">
        <w:rPr>
          <w:rFonts w:ascii="Times New Roman" w:eastAsiaTheme="minorEastAsia" w:hAnsi="Times New Roman" w:cs="Times New Roman"/>
          <w:i/>
          <w:iCs/>
          <w:sz w:val="20"/>
          <w:szCs w:val="20"/>
        </w:rPr>
        <w:t>The Scientist</w:t>
      </w:r>
      <w:r w:rsidRPr="006375E8">
        <w:rPr>
          <w:rFonts w:ascii="Times New Roman" w:eastAsiaTheme="minorEastAsia" w:hAnsi="Times New Roman" w:cs="Times New Roman"/>
          <w:sz w:val="20"/>
          <w:szCs w:val="20"/>
        </w:rPr>
        <w:t xml:space="preserve"> cannot be discounted. To do so, is erroneous. This essay has included examples of scientists such as Hardy, Freeman, and James who have contributed to the field</w:t>
      </w:r>
      <w:r w:rsidR="00396C66">
        <w:rPr>
          <w:rFonts w:ascii="Times New Roman" w:eastAsiaTheme="minorEastAsia" w:hAnsi="Times New Roman" w:cs="Times New Roman"/>
          <w:sz w:val="20"/>
          <w:szCs w:val="20"/>
        </w:rPr>
        <w:t>.</w:t>
      </w:r>
      <w:r w:rsidR="006A44CE">
        <w:rPr>
          <w:rFonts w:ascii="Times New Roman" w:eastAsiaTheme="minorEastAsia" w:hAnsi="Times New Roman" w:cs="Times New Roman"/>
          <w:sz w:val="20"/>
          <w:szCs w:val="20"/>
        </w:rPr>
        <w:t xml:space="preserve"> </w:t>
      </w:r>
      <w:r w:rsidR="009F7611" w:rsidRPr="009F7611">
        <w:rPr>
          <w:rFonts w:ascii="Times New Roman" w:eastAsiaTheme="minorEastAsia" w:hAnsi="Times New Roman" w:cs="Times New Roman"/>
          <w:sz w:val="20"/>
          <w:szCs w:val="20"/>
        </w:rPr>
        <w:t xml:space="preserve">‘Scientists are probably driven more by the need to know </w:t>
      </w:r>
      <w:r w:rsidR="009F7611" w:rsidRPr="009F7611">
        <w:rPr>
          <w:rFonts w:ascii="Times New Roman" w:eastAsiaTheme="minorEastAsia" w:hAnsi="Times New Roman" w:cs="Times New Roman"/>
          <w:sz w:val="20"/>
          <w:szCs w:val="20"/>
        </w:rPr>
        <w:lastRenderedPageBreak/>
        <w:t xml:space="preserve">and artists more by the need for self-expression. And both are often driven </w:t>
      </w:r>
      <w:r w:rsidR="009F7611" w:rsidRPr="006A44CE">
        <w:rPr>
          <w:rFonts w:ascii="Times New Roman" w:eastAsiaTheme="minorEastAsia" w:hAnsi="Times New Roman" w:cs="Times New Roman"/>
          <w:sz w:val="20"/>
          <w:szCs w:val="20"/>
        </w:rPr>
        <w:t>by the pleasure the process of discovery or expression brings, otherwise known as intrinsic motivation.’</w:t>
      </w:r>
      <w:r w:rsidR="009F7611" w:rsidRPr="006A44CE">
        <w:rPr>
          <w:rStyle w:val="FootnoteReference"/>
          <w:rFonts w:ascii="Times New Roman" w:eastAsiaTheme="minorEastAsia" w:hAnsi="Times New Roman" w:cs="Times New Roman"/>
          <w:sz w:val="20"/>
          <w:szCs w:val="20"/>
        </w:rPr>
        <w:footnoteReference w:id="44"/>
      </w:r>
      <w:r w:rsidR="009F7611" w:rsidRPr="006A44CE">
        <w:rPr>
          <w:rFonts w:ascii="Times New Roman" w:eastAsiaTheme="minorEastAsia" w:hAnsi="Times New Roman" w:cs="Times New Roman"/>
          <w:sz w:val="20"/>
          <w:szCs w:val="20"/>
        </w:rPr>
        <w:t xml:space="preserve"> </w:t>
      </w:r>
    </w:p>
    <w:p w14:paraId="6BE50C06" w14:textId="4CCC68DF" w:rsidR="009F7611" w:rsidRPr="00D5422D" w:rsidRDefault="006A44CE" w:rsidP="006A44CE">
      <w:pPr>
        <w:spacing w:line="360" w:lineRule="auto"/>
        <w:ind w:firstLine="720"/>
        <w:rPr>
          <w:rFonts w:ascii="Times New Roman" w:eastAsiaTheme="minorEastAsia" w:hAnsi="Times New Roman" w:cs="Times New Roman"/>
          <w:color w:val="C00000"/>
          <w:sz w:val="20"/>
          <w:szCs w:val="20"/>
        </w:rPr>
      </w:pPr>
      <w:r w:rsidRPr="006A44CE">
        <w:rPr>
          <w:rFonts w:ascii="Times New Roman" w:eastAsiaTheme="minorEastAsia" w:hAnsi="Times New Roman" w:cs="Times New Roman"/>
          <w:i/>
          <w:iCs/>
          <w:sz w:val="20"/>
          <w:szCs w:val="20"/>
        </w:rPr>
        <w:t>The Artist</w:t>
      </w:r>
      <w:r w:rsidRPr="006A44CE">
        <w:rPr>
          <w:rFonts w:ascii="Times New Roman" w:eastAsiaTheme="minorEastAsia" w:hAnsi="Times New Roman" w:cs="Times New Roman"/>
          <w:sz w:val="20"/>
          <w:szCs w:val="20"/>
        </w:rPr>
        <w:t xml:space="preserve"> has free reign through artistic expression. In demonstrating through Rothko, Kandinsky, Goethe, Proust, and Hundertwasser one can appreciate their</w:t>
      </w:r>
      <w:r>
        <w:rPr>
          <w:rFonts w:ascii="Times New Roman" w:eastAsiaTheme="minorEastAsia" w:hAnsi="Times New Roman" w:cs="Times New Roman"/>
          <w:sz w:val="20"/>
          <w:szCs w:val="20"/>
        </w:rPr>
        <w:t xml:space="preserve"> freedom of the inner self. </w:t>
      </w:r>
      <w:r w:rsidR="009F7611" w:rsidRPr="009F7611">
        <w:rPr>
          <w:rFonts w:ascii="Times New Roman" w:eastAsiaTheme="minorEastAsia" w:hAnsi="Times New Roman" w:cs="Times New Roman"/>
          <w:sz w:val="20"/>
          <w:szCs w:val="20"/>
        </w:rPr>
        <w:t>Artists also offer truth</w:t>
      </w:r>
      <w:r w:rsidR="00D5422D">
        <w:rPr>
          <w:rFonts w:ascii="Times New Roman" w:eastAsiaTheme="minorEastAsia" w:hAnsi="Times New Roman" w:cs="Times New Roman"/>
          <w:sz w:val="20"/>
          <w:szCs w:val="20"/>
        </w:rPr>
        <w:t xml:space="preserve">s which they may adjust accordingly as time passes, </w:t>
      </w:r>
      <w:r w:rsidR="009F7611" w:rsidRPr="009F7611">
        <w:rPr>
          <w:rFonts w:ascii="Times New Roman" w:eastAsiaTheme="minorEastAsia" w:hAnsi="Times New Roman" w:cs="Times New Roman"/>
          <w:sz w:val="20"/>
          <w:szCs w:val="20"/>
        </w:rPr>
        <w:t>‘Therefore art, like philosophy, is of its own age; for the partial truths of each age differ from those of other ages, and the artist, like the philosopher, must constantly adjust eternity, as it were, to all the specifications of the moment.’</w:t>
      </w:r>
      <w:r w:rsidR="009F7611" w:rsidRPr="009F7611">
        <w:rPr>
          <w:rStyle w:val="FootnoteReference"/>
          <w:rFonts w:ascii="Times New Roman" w:eastAsiaTheme="minorEastAsia" w:hAnsi="Times New Roman" w:cs="Times New Roman"/>
          <w:sz w:val="20"/>
          <w:szCs w:val="20"/>
        </w:rPr>
        <w:footnoteReference w:id="45"/>
      </w:r>
    </w:p>
    <w:p w14:paraId="429C416D" w14:textId="0B838256" w:rsidR="00517BBE" w:rsidRDefault="00044917" w:rsidP="009F7611">
      <w:pPr>
        <w:autoSpaceDE w:val="0"/>
        <w:autoSpaceDN w:val="0"/>
        <w:adjustRightInd w:val="0"/>
        <w:spacing w:line="360" w:lineRule="auto"/>
        <w:ind w:firstLine="720"/>
        <w:rPr>
          <w:rFonts w:ascii="Times New Roman" w:eastAsiaTheme="minorEastAsia" w:hAnsi="Times New Roman" w:cs="Times New Roman"/>
          <w:sz w:val="20"/>
          <w:szCs w:val="20"/>
        </w:rPr>
      </w:pPr>
      <w:r w:rsidRPr="00FB5D0C">
        <w:rPr>
          <w:rFonts w:ascii="Times New Roman" w:eastAsiaTheme="minorEastAsia" w:hAnsi="Times New Roman" w:cs="Times New Roman"/>
          <w:sz w:val="20"/>
          <w:szCs w:val="20"/>
        </w:rPr>
        <w:t>Debates on both sides will</w:t>
      </w:r>
      <w:r w:rsidR="00977676" w:rsidRPr="00FB5D0C">
        <w:rPr>
          <w:rFonts w:ascii="Times New Roman" w:eastAsiaTheme="minorEastAsia" w:hAnsi="Times New Roman" w:cs="Times New Roman"/>
          <w:sz w:val="20"/>
          <w:szCs w:val="20"/>
        </w:rPr>
        <w:t xml:space="preserve"> continue</w:t>
      </w:r>
      <w:r w:rsidR="00FB5D0C">
        <w:rPr>
          <w:rFonts w:ascii="Times New Roman" w:eastAsiaTheme="minorEastAsia" w:hAnsi="Times New Roman" w:cs="Times New Roman"/>
          <w:sz w:val="20"/>
          <w:szCs w:val="20"/>
        </w:rPr>
        <w:t xml:space="preserve"> and with</w:t>
      </w:r>
      <w:r w:rsidR="000D43E1" w:rsidRPr="00FB5D0C">
        <w:rPr>
          <w:rFonts w:ascii="Times New Roman" w:eastAsiaTheme="minorEastAsia" w:hAnsi="Times New Roman" w:cs="Times New Roman"/>
          <w:sz w:val="20"/>
          <w:szCs w:val="20"/>
        </w:rPr>
        <w:t xml:space="preserve"> their</w:t>
      </w:r>
      <w:r w:rsidR="00114ACB" w:rsidRPr="00FB5D0C">
        <w:rPr>
          <w:rFonts w:ascii="Times New Roman" w:eastAsiaTheme="minorEastAsia" w:hAnsi="Times New Roman" w:cs="Times New Roman"/>
          <w:sz w:val="20"/>
          <w:szCs w:val="20"/>
        </w:rPr>
        <w:t xml:space="preserve"> varying approaches</w:t>
      </w:r>
      <w:r w:rsidR="00FB5D0C">
        <w:rPr>
          <w:rFonts w:ascii="Times New Roman" w:eastAsiaTheme="minorEastAsia" w:hAnsi="Times New Roman" w:cs="Times New Roman"/>
          <w:sz w:val="20"/>
          <w:szCs w:val="20"/>
        </w:rPr>
        <w:t xml:space="preserve"> and</w:t>
      </w:r>
      <w:r w:rsidR="00114ACB" w:rsidRPr="00FB5D0C">
        <w:rPr>
          <w:rFonts w:ascii="Times New Roman" w:eastAsiaTheme="minorEastAsia" w:hAnsi="Times New Roman" w:cs="Times New Roman"/>
          <w:sz w:val="20"/>
          <w:szCs w:val="20"/>
        </w:rPr>
        <w:t xml:space="preserve"> different sources of inspiration</w:t>
      </w:r>
      <w:r w:rsidR="00FB5D0C" w:rsidRPr="00FB5D0C">
        <w:rPr>
          <w:rFonts w:ascii="Times New Roman" w:eastAsiaTheme="minorEastAsia" w:hAnsi="Times New Roman" w:cs="Times New Roman"/>
          <w:sz w:val="20"/>
          <w:szCs w:val="20"/>
        </w:rPr>
        <w:t xml:space="preserve"> they should be be mindful of shared goals, ‘the problem is the same one shared by scientists and artists: how to translate these internal feelings into an external language other people can experience.’</w:t>
      </w:r>
      <w:r w:rsidR="00FB5D0C" w:rsidRPr="00FB5D0C">
        <w:rPr>
          <w:rStyle w:val="FootnoteReference"/>
          <w:rFonts w:ascii="Times New Roman" w:eastAsiaTheme="minorEastAsia" w:hAnsi="Times New Roman" w:cs="Times New Roman"/>
          <w:sz w:val="20"/>
          <w:szCs w:val="20"/>
        </w:rPr>
        <w:footnoteReference w:id="46"/>
      </w:r>
      <w:r w:rsidR="00FB5D0C" w:rsidRPr="00FB5D0C">
        <w:rPr>
          <w:rFonts w:ascii="Times New Roman" w:eastAsiaTheme="minorEastAsia" w:hAnsi="Times New Roman" w:cs="Times New Roman"/>
          <w:sz w:val="20"/>
          <w:szCs w:val="20"/>
        </w:rPr>
        <w:t xml:space="preserve"> </w:t>
      </w:r>
      <w:r w:rsidR="00FB5D0C">
        <w:rPr>
          <w:rFonts w:ascii="Times New Roman" w:eastAsiaTheme="minorEastAsia" w:hAnsi="Times New Roman" w:cs="Times New Roman"/>
          <w:sz w:val="20"/>
          <w:szCs w:val="20"/>
        </w:rPr>
        <w:t xml:space="preserve">They would benefit from allowing space to each other’s disciplines. </w:t>
      </w:r>
      <w:r w:rsidR="000D43E1" w:rsidRPr="00FB5D0C">
        <w:rPr>
          <w:rFonts w:ascii="Times New Roman" w:eastAsiaTheme="minorEastAsia" w:hAnsi="Times New Roman" w:cs="Times New Roman"/>
          <w:sz w:val="20"/>
          <w:szCs w:val="20"/>
        </w:rPr>
        <w:t>‘Indeed, scientist and artist are kin, for their insights begin in the same realm of feeling and intuition and emerge into consciousness through the same creative process.’</w:t>
      </w:r>
      <w:r w:rsidR="000D43E1" w:rsidRPr="00FB5D0C">
        <w:rPr>
          <w:rStyle w:val="FootnoteReference"/>
          <w:rFonts w:ascii="Times New Roman" w:eastAsiaTheme="minorEastAsia" w:hAnsi="Times New Roman" w:cs="Times New Roman"/>
          <w:sz w:val="20"/>
          <w:szCs w:val="20"/>
        </w:rPr>
        <w:footnoteReference w:id="47"/>
      </w:r>
      <w:r w:rsidR="00FB5D0C">
        <w:rPr>
          <w:rFonts w:ascii="Times New Roman" w:eastAsiaTheme="minorEastAsia" w:hAnsi="Times New Roman" w:cs="Times New Roman"/>
          <w:sz w:val="20"/>
          <w:szCs w:val="20"/>
        </w:rPr>
        <w:t xml:space="preserve"> There is no doubt regarding the importance of creative freedom, </w:t>
      </w:r>
      <w:r w:rsidR="00FB5D0C" w:rsidRPr="00FB5D0C">
        <w:rPr>
          <w:rFonts w:ascii="Times New Roman" w:eastAsiaTheme="minorEastAsia" w:hAnsi="Times New Roman" w:cs="Times New Roman"/>
          <w:sz w:val="20"/>
          <w:szCs w:val="20"/>
        </w:rPr>
        <w:t>‘Creativity is tied up with mortality, something very much coded into what it means to be human.’</w:t>
      </w:r>
      <w:r w:rsidR="00FB5D0C" w:rsidRPr="00FB5D0C">
        <w:rPr>
          <w:rStyle w:val="FootnoteReference"/>
          <w:rFonts w:ascii="Times New Roman" w:eastAsiaTheme="minorEastAsia" w:hAnsi="Times New Roman" w:cs="Times New Roman"/>
          <w:sz w:val="20"/>
          <w:szCs w:val="20"/>
        </w:rPr>
        <w:footnoteReference w:id="48"/>
      </w:r>
      <w:r w:rsidR="00FB5D0C" w:rsidRPr="00FB5D0C">
        <w:rPr>
          <w:rFonts w:ascii="Times New Roman" w:eastAsiaTheme="minorEastAsia" w:hAnsi="Times New Roman" w:cs="Times New Roman"/>
          <w:sz w:val="20"/>
          <w:szCs w:val="20"/>
        </w:rPr>
        <w:t xml:space="preserve"> </w:t>
      </w:r>
      <w:r w:rsidR="009F7611" w:rsidRPr="009F7611">
        <w:rPr>
          <w:rFonts w:ascii="Times New Roman" w:eastAsiaTheme="minorEastAsia" w:hAnsi="Times New Roman" w:cs="Times New Roman"/>
          <w:sz w:val="20"/>
          <w:szCs w:val="20"/>
        </w:rPr>
        <w:t>These heightened flow experiences offer insights for the human soul and is better described by Colin Wilson, ‘In these states of concentration and excitement, I catch a glimpse of another level.’</w:t>
      </w:r>
      <w:r w:rsidR="009F7611" w:rsidRPr="009F7611">
        <w:rPr>
          <w:rStyle w:val="FootnoteReference"/>
          <w:rFonts w:ascii="Times New Roman" w:eastAsiaTheme="minorEastAsia" w:hAnsi="Times New Roman" w:cs="Times New Roman"/>
          <w:sz w:val="20"/>
          <w:szCs w:val="20"/>
        </w:rPr>
        <w:footnoteReference w:id="49"/>
      </w:r>
    </w:p>
    <w:p w14:paraId="4FC72D17" w14:textId="1656CCA3" w:rsidR="009F7611" w:rsidRDefault="00D5422D" w:rsidP="002F466F">
      <w:pPr>
        <w:autoSpaceDE w:val="0"/>
        <w:autoSpaceDN w:val="0"/>
        <w:adjustRightInd w:val="0"/>
        <w:spacing w:line="360" w:lineRule="auto"/>
        <w:ind w:firstLine="720"/>
        <w:rPr>
          <w:rFonts w:ascii="Times New Roman" w:eastAsiaTheme="minorEastAsia" w:hAnsi="Times New Roman" w:cs="Times New Roman"/>
          <w:color w:val="C00000"/>
          <w:sz w:val="20"/>
          <w:szCs w:val="20"/>
        </w:rPr>
      </w:pPr>
      <w:r w:rsidRPr="002F466F">
        <w:rPr>
          <w:rFonts w:ascii="Times New Roman" w:eastAsiaTheme="minorEastAsia" w:hAnsi="Times New Roman" w:cs="Times New Roman"/>
          <w:sz w:val="20"/>
          <w:szCs w:val="20"/>
        </w:rPr>
        <w:t>There will always be e</w:t>
      </w:r>
      <w:r w:rsidR="00410BD2" w:rsidRPr="002F466F">
        <w:rPr>
          <w:rFonts w:ascii="Times New Roman" w:eastAsiaTheme="minorEastAsia" w:hAnsi="Times New Roman" w:cs="Times New Roman"/>
          <w:sz w:val="20"/>
          <w:szCs w:val="20"/>
        </w:rPr>
        <w:t>pistemic deficiency</w:t>
      </w:r>
      <w:r w:rsidRPr="002F466F">
        <w:rPr>
          <w:rFonts w:ascii="Times New Roman" w:eastAsiaTheme="minorEastAsia" w:hAnsi="Times New Roman" w:cs="Times New Roman"/>
          <w:sz w:val="20"/>
          <w:szCs w:val="20"/>
        </w:rPr>
        <w:t xml:space="preserve"> of that there cannot be any doubt</w:t>
      </w:r>
      <w:r w:rsidR="006A44CE" w:rsidRPr="002F466F">
        <w:rPr>
          <w:rFonts w:ascii="Times New Roman" w:eastAsiaTheme="minorEastAsia" w:hAnsi="Times New Roman" w:cs="Times New Roman"/>
          <w:sz w:val="20"/>
          <w:szCs w:val="20"/>
        </w:rPr>
        <w:t xml:space="preserve"> but striving for balance within any o</w:t>
      </w:r>
      <w:r w:rsidR="00B42F15" w:rsidRPr="002F466F">
        <w:rPr>
          <w:rFonts w:ascii="Times New Roman" w:eastAsiaTheme="minorEastAsia" w:hAnsi="Times New Roman" w:cs="Times New Roman"/>
          <w:sz w:val="20"/>
          <w:szCs w:val="20"/>
        </w:rPr>
        <w:t>ntological argument</w:t>
      </w:r>
      <w:r w:rsidR="006A44CE" w:rsidRPr="002F466F">
        <w:rPr>
          <w:rFonts w:ascii="Times New Roman" w:eastAsiaTheme="minorEastAsia" w:hAnsi="Times New Roman" w:cs="Times New Roman"/>
          <w:sz w:val="20"/>
          <w:szCs w:val="20"/>
        </w:rPr>
        <w:t xml:space="preserve"> must be the aim. ‘</w:t>
      </w:r>
      <w:r w:rsidR="001C45A4" w:rsidRPr="002F466F">
        <w:rPr>
          <w:rFonts w:ascii="Times New Roman" w:eastAsiaTheme="minorEastAsia" w:hAnsi="Times New Roman" w:cs="Times New Roman"/>
          <w:sz w:val="20"/>
          <w:szCs w:val="20"/>
        </w:rPr>
        <w:t>The perfect society would be able to strike a healthy balance between the spiritual and material worlds</w:t>
      </w:r>
      <w:r w:rsidR="002F466F" w:rsidRPr="002F466F">
        <w:rPr>
          <w:rFonts w:ascii="Times New Roman" w:eastAsiaTheme="minorEastAsia" w:hAnsi="Times New Roman" w:cs="Times New Roman"/>
          <w:sz w:val="20"/>
          <w:szCs w:val="20"/>
        </w:rPr>
        <w:t>..</w:t>
      </w:r>
      <w:r w:rsidR="006A44CE" w:rsidRPr="002F466F">
        <w:rPr>
          <w:rFonts w:ascii="Times New Roman" w:eastAsiaTheme="minorEastAsia" w:hAnsi="Times New Roman" w:cs="Times New Roman"/>
          <w:sz w:val="20"/>
          <w:szCs w:val="20"/>
        </w:rPr>
        <w:t>’</w:t>
      </w:r>
      <w:r w:rsidR="006A44CE" w:rsidRPr="002F466F">
        <w:rPr>
          <w:rStyle w:val="FootnoteReference"/>
          <w:rFonts w:ascii="Times New Roman" w:eastAsiaTheme="minorEastAsia" w:hAnsi="Times New Roman" w:cs="Times New Roman"/>
          <w:sz w:val="20"/>
          <w:szCs w:val="20"/>
        </w:rPr>
        <w:footnoteReference w:id="50"/>
      </w:r>
      <w:r w:rsidR="002F466F">
        <w:rPr>
          <w:rFonts w:ascii="Times New Roman" w:eastAsiaTheme="minorEastAsia" w:hAnsi="Times New Roman" w:cs="Times New Roman"/>
          <w:sz w:val="20"/>
          <w:szCs w:val="20"/>
        </w:rPr>
        <w:t xml:space="preserve"> It is then that one may embrace any religious experience whether communicated through the various artistic media or via a scientist who does not discount them that one can appreciate that awe and wonder and understand a little more of our place within the cosmic ocean.</w:t>
      </w:r>
    </w:p>
    <w:p w14:paraId="65BC32C1" w14:textId="77777777" w:rsidR="009F7611" w:rsidRDefault="009F7611" w:rsidP="009D379E">
      <w:pPr>
        <w:autoSpaceDE w:val="0"/>
        <w:autoSpaceDN w:val="0"/>
        <w:adjustRightInd w:val="0"/>
        <w:spacing w:line="360" w:lineRule="auto"/>
        <w:rPr>
          <w:rFonts w:ascii="Times New Roman" w:eastAsiaTheme="minorEastAsia" w:hAnsi="Times New Roman" w:cs="Times New Roman"/>
          <w:color w:val="C00000"/>
          <w:sz w:val="20"/>
          <w:szCs w:val="20"/>
        </w:rPr>
      </w:pPr>
    </w:p>
    <w:p w14:paraId="0DF98C7C" w14:textId="5102D4D1" w:rsidR="006B3B1A" w:rsidRDefault="006B3B1A" w:rsidP="00AE6573">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w:t>
      </w:r>
      <w:r w:rsidR="00C63F31" w:rsidRPr="009B188E">
        <w:rPr>
          <w:rFonts w:ascii="Times New Roman" w:eastAsiaTheme="minorEastAsia" w:hAnsi="Times New Roman" w:cs="Times New Roman"/>
          <w:b/>
          <w:bCs/>
          <w:color w:val="C00000"/>
          <w:sz w:val="20"/>
          <w:szCs w:val="20"/>
        </w:rPr>
        <w:t>3</w:t>
      </w:r>
      <w:r w:rsidR="0045167B" w:rsidRPr="009B188E">
        <w:rPr>
          <w:rFonts w:ascii="Times New Roman" w:eastAsiaTheme="minorEastAsia" w:hAnsi="Times New Roman" w:cs="Times New Roman"/>
          <w:b/>
          <w:bCs/>
          <w:color w:val="C00000"/>
          <w:sz w:val="20"/>
          <w:szCs w:val="20"/>
        </w:rPr>
        <w:t>,</w:t>
      </w:r>
      <w:r w:rsidR="00C63F31" w:rsidRPr="009B188E">
        <w:rPr>
          <w:rFonts w:ascii="Times New Roman" w:eastAsiaTheme="minorEastAsia" w:hAnsi="Times New Roman" w:cs="Times New Roman"/>
          <w:b/>
          <w:bCs/>
          <w:color w:val="C00000"/>
          <w:sz w:val="20"/>
          <w:szCs w:val="20"/>
        </w:rPr>
        <w:t>9</w:t>
      </w:r>
      <w:r w:rsidR="00226E69" w:rsidRPr="009B188E">
        <w:rPr>
          <w:rFonts w:ascii="Times New Roman" w:eastAsiaTheme="minorEastAsia" w:hAnsi="Times New Roman" w:cs="Times New Roman"/>
          <w:b/>
          <w:bCs/>
          <w:color w:val="C00000"/>
          <w:sz w:val="20"/>
          <w:szCs w:val="20"/>
        </w:rPr>
        <w:t>00</w:t>
      </w:r>
      <w:r w:rsidR="00BF08B0" w:rsidRPr="00C63F31">
        <w:rPr>
          <w:rFonts w:ascii="Times New Roman" w:eastAsiaTheme="minorEastAsia" w:hAnsi="Times New Roman" w:cs="Times New Roman"/>
          <w:b/>
          <w:bCs/>
          <w:color w:val="C00000"/>
          <w:sz w:val="20"/>
          <w:szCs w:val="20"/>
        </w:rPr>
        <w:t xml:space="preserve"> </w:t>
      </w:r>
      <w:r w:rsidR="00E60780" w:rsidRPr="00C63F31">
        <w:rPr>
          <w:rFonts w:ascii="Times New Roman" w:eastAsiaTheme="minorEastAsia" w:hAnsi="Times New Roman" w:cs="Times New Roman"/>
          <w:b/>
          <w:bCs/>
          <w:color w:val="C00000"/>
          <w:sz w:val="20"/>
          <w:szCs w:val="20"/>
        </w:rPr>
        <w:t>Words</w:t>
      </w:r>
      <w:r>
        <w:rPr>
          <w:rFonts w:ascii="Times New Roman" w:eastAsiaTheme="minorEastAsia" w:hAnsi="Times New Roman" w:cs="Times New Roman"/>
          <w:sz w:val="20"/>
          <w:szCs w:val="20"/>
        </w:rPr>
        <w:t>]</w:t>
      </w:r>
    </w:p>
    <w:bookmarkEnd w:id="0"/>
    <w:bookmarkEnd w:id="1"/>
    <w:bookmarkEnd w:id="2"/>
    <w:bookmarkEnd w:id="3"/>
    <w:p w14:paraId="6E7CFF51" w14:textId="3C6E5F43" w:rsidR="00AC5F9B" w:rsidRPr="005B458B" w:rsidRDefault="00E665FC" w:rsidP="0050391F">
      <w:pPr>
        <w:spacing w:after="160" w:line="259" w:lineRule="auto"/>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r w:rsidR="00AC5F9B" w:rsidRPr="005B458B">
        <w:rPr>
          <w:rFonts w:ascii="Times New Roman" w:eastAsiaTheme="minorEastAsia" w:hAnsi="Times New Roman" w:cs="Times New Roman"/>
          <w:b/>
          <w:bCs/>
          <w:sz w:val="28"/>
          <w:szCs w:val="28"/>
        </w:rPr>
        <w:lastRenderedPageBreak/>
        <w:t>Bibliography</w:t>
      </w:r>
    </w:p>
    <w:p w14:paraId="62A66B76" w14:textId="77777777" w:rsidR="00F964E0" w:rsidRPr="00985CD9" w:rsidRDefault="00F964E0" w:rsidP="00985CD9">
      <w:pPr>
        <w:pStyle w:val="FootnoteText"/>
        <w:spacing w:line="360" w:lineRule="auto"/>
        <w:rPr>
          <w:rFonts w:ascii="Times New Roman" w:eastAsiaTheme="minorEastAsia" w:hAnsi="Times New Roman" w:cs="Times New Roman"/>
        </w:rPr>
      </w:pPr>
    </w:p>
    <w:p w14:paraId="24B568AB" w14:textId="1EAAE70F" w:rsidR="00A47109" w:rsidRDefault="00F964E0" w:rsidP="00985CD9">
      <w:pPr>
        <w:autoSpaceDE w:val="0"/>
        <w:autoSpaceDN w:val="0"/>
        <w:adjustRightInd w:val="0"/>
        <w:spacing w:line="360" w:lineRule="auto"/>
        <w:rPr>
          <w:rFonts w:ascii="Times New Roman" w:eastAsiaTheme="minorEastAsia" w:hAnsi="Times New Roman" w:cs="Times New Roman"/>
          <w:sz w:val="20"/>
          <w:szCs w:val="20"/>
        </w:rPr>
      </w:pPr>
      <w:r w:rsidRPr="00985CD9">
        <w:rPr>
          <w:rFonts w:ascii="Times New Roman" w:eastAsiaTheme="minorEastAsia" w:hAnsi="Times New Roman" w:cs="Times New Roman"/>
          <w:sz w:val="20"/>
          <w:szCs w:val="20"/>
        </w:rPr>
        <w:t>Aristotle, Metaphysics, trans. by Hugh Lawson-Tancred (London: Penguin Books, 1998)</w:t>
      </w:r>
    </w:p>
    <w:p w14:paraId="0B03D8D8" w14:textId="77777777" w:rsidR="00985CD9" w:rsidRPr="00985CD9" w:rsidRDefault="00985CD9" w:rsidP="00985CD9">
      <w:pPr>
        <w:autoSpaceDE w:val="0"/>
        <w:autoSpaceDN w:val="0"/>
        <w:adjustRightInd w:val="0"/>
        <w:spacing w:line="360" w:lineRule="auto"/>
        <w:rPr>
          <w:rFonts w:ascii="Times New Roman" w:eastAsiaTheme="minorEastAsia" w:hAnsi="Times New Roman" w:cs="Times New Roman"/>
          <w:sz w:val="20"/>
          <w:szCs w:val="20"/>
        </w:rPr>
      </w:pPr>
    </w:p>
    <w:sectPr w:rsidR="00985CD9" w:rsidRPr="00985CD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1F36B" w14:textId="77777777" w:rsidR="00FC2D25" w:rsidRDefault="00FC2D25" w:rsidP="005D2A1B">
      <w:r>
        <w:separator/>
      </w:r>
    </w:p>
  </w:endnote>
  <w:endnote w:type="continuationSeparator" w:id="0">
    <w:p w14:paraId="2117A6A3" w14:textId="77777777" w:rsidR="00FC2D25" w:rsidRDefault="00FC2D25" w:rsidP="005D2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T40o00">
    <w:altName w:val="Calibri"/>
    <w:panose1 w:val="00000000000000000000"/>
    <w:charset w:val="00"/>
    <w:family w:val="auto"/>
    <w:notTrueType/>
    <w:pitch w:val="default"/>
    <w:sig w:usb0="00000003" w:usb1="00000000" w:usb2="00000000" w:usb3="00000000" w:csb0="00000001" w:csb1="00000000"/>
  </w:font>
  <w:font w:name="Fira Sans">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B4170" w14:textId="22B9176C" w:rsidR="000450D8" w:rsidRPr="004E3578" w:rsidRDefault="00090E49">
    <w:pPr>
      <w:pStyle w:val="Footer"/>
      <w:rPr>
        <w:sz w:val="18"/>
        <w:szCs w:val="18"/>
      </w:rPr>
    </w:pPr>
    <w:r>
      <w:rPr>
        <w:sz w:val="18"/>
        <w:szCs w:val="18"/>
      </w:rPr>
      <w:fldChar w:fldCharType="begin"/>
    </w:r>
    <w:r>
      <w:rPr>
        <w:sz w:val="18"/>
        <w:szCs w:val="18"/>
      </w:rPr>
      <w:instrText xml:space="preserve"> FILENAME \* MERGEFORMAT </w:instrText>
    </w:r>
    <w:r>
      <w:rPr>
        <w:sz w:val="18"/>
        <w:szCs w:val="18"/>
      </w:rPr>
      <w:fldChar w:fldCharType="separate"/>
    </w:r>
    <w:r>
      <w:rPr>
        <w:noProof/>
        <w:sz w:val="18"/>
        <w:szCs w:val="18"/>
      </w:rPr>
      <w:t>HPRS7009 Assignment2 - Rachel Coburn.docx</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11E20" w14:textId="77777777" w:rsidR="00FC2D25" w:rsidRDefault="00FC2D25" w:rsidP="005D2A1B">
      <w:r>
        <w:separator/>
      </w:r>
    </w:p>
  </w:footnote>
  <w:footnote w:type="continuationSeparator" w:id="0">
    <w:p w14:paraId="788BCAA1" w14:textId="77777777" w:rsidR="00FC2D25" w:rsidRDefault="00FC2D25" w:rsidP="005D2A1B">
      <w:r>
        <w:continuationSeparator/>
      </w:r>
    </w:p>
  </w:footnote>
  <w:footnote w:id="1">
    <w:p w14:paraId="1B7CB2E8" w14:textId="2E82D96A" w:rsidR="00864E62" w:rsidRPr="006A2498" w:rsidRDefault="00864E62" w:rsidP="00CF0100">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Alister Hardy The Spiritual Nature of Man p. 1</w:t>
      </w:r>
    </w:p>
  </w:footnote>
  <w:footnote w:id="2">
    <w:p w14:paraId="34C7816E" w14:textId="62FB0804" w:rsidR="004C0AD1" w:rsidRPr="006A2498" w:rsidRDefault="004C0AD1" w:rsidP="00CF0100">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Day Hay God’s Biologist</w:t>
      </w:r>
      <w:r w:rsidR="001140A6" w:rsidRPr="006A2498">
        <w:rPr>
          <w:rFonts w:asciiTheme="minorHAnsi" w:hAnsiTheme="minorHAnsi" w:cstheme="minorHAnsi"/>
          <w:sz w:val="16"/>
          <w:szCs w:val="16"/>
        </w:rPr>
        <w:t xml:space="preserve"> p. 234</w:t>
      </w:r>
    </w:p>
  </w:footnote>
  <w:footnote w:id="3">
    <w:p w14:paraId="52312F7B" w14:textId="77777777" w:rsidR="00CE6695" w:rsidRPr="006A2498" w:rsidRDefault="00CE6695" w:rsidP="00CE6695">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w:t>
      </w:r>
      <w:r w:rsidRPr="006A2498">
        <w:rPr>
          <w:sz w:val="16"/>
          <w:szCs w:val="16"/>
        </w:rPr>
        <w:t xml:space="preserve">The Alister Hardy Trust, </w:t>
      </w:r>
      <w:r w:rsidRPr="006A2498">
        <w:rPr>
          <w:i/>
          <w:iCs/>
          <w:sz w:val="16"/>
          <w:szCs w:val="16"/>
        </w:rPr>
        <w:t>The Alister Hardy Trust</w:t>
      </w:r>
      <w:r w:rsidRPr="006A2498">
        <w:rPr>
          <w:sz w:val="16"/>
          <w:szCs w:val="16"/>
        </w:rPr>
        <w:t>, (2024) &lt;</w:t>
      </w:r>
      <w:hyperlink r:id="rId1" w:history="1">
        <w:r w:rsidRPr="006A2498">
          <w:rPr>
            <w:rStyle w:val="Hyperlink"/>
            <w:color w:val="auto"/>
            <w:sz w:val="16"/>
            <w:szCs w:val="16"/>
          </w:rPr>
          <w:t>https://www.studyspiritualexperiences.org/</w:t>
        </w:r>
      </w:hyperlink>
      <w:r w:rsidRPr="006A2498">
        <w:rPr>
          <w:sz w:val="16"/>
          <w:szCs w:val="16"/>
        </w:rPr>
        <w:t>&gt; [accessed 10 February 2025].</w:t>
      </w:r>
      <w:r w:rsidRPr="006A2498">
        <w:rPr>
          <w:rFonts w:asciiTheme="minorHAnsi" w:hAnsiTheme="minorHAnsi" w:cstheme="minorHAnsi"/>
          <w:sz w:val="16"/>
          <w:szCs w:val="16"/>
        </w:rPr>
        <w:t xml:space="preserve"> </w:t>
      </w:r>
    </w:p>
  </w:footnote>
  <w:footnote w:id="4">
    <w:p w14:paraId="6FDC8D4A" w14:textId="148D4E94" w:rsidR="0066241B" w:rsidRPr="006A2498" w:rsidRDefault="0066241B" w:rsidP="00CF0100">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RERC2-010-1-ROB p. 1</w:t>
      </w:r>
    </w:p>
  </w:footnote>
  <w:footnote w:id="5">
    <w:p w14:paraId="7F97B8BB" w14:textId="77777777" w:rsidR="00E130FB" w:rsidRPr="006A2498" w:rsidRDefault="00E130FB" w:rsidP="00CF0100">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Taves, Ann. </w:t>
      </w:r>
      <w:r w:rsidRPr="006A2498">
        <w:rPr>
          <w:rFonts w:asciiTheme="minorHAnsi" w:hAnsiTheme="minorHAnsi" w:cstheme="minorHAnsi"/>
          <w:i/>
          <w:iCs/>
          <w:sz w:val="16"/>
          <w:szCs w:val="16"/>
        </w:rPr>
        <w:t>Religious Experience Reconsidered: a Building-Block Approach to the Study of Religion and Other Special Things.</w:t>
      </w:r>
      <w:r w:rsidRPr="006A2498">
        <w:rPr>
          <w:rFonts w:asciiTheme="minorHAnsi" w:hAnsiTheme="minorHAnsi" w:cstheme="minorHAnsi"/>
          <w:sz w:val="16"/>
          <w:szCs w:val="16"/>
        </w:rPr>
        <w:t xml:space="preserve"> E-book, Princeton, N.J.: Princeton University Press, 2009, </w:t>
      </w:r>
      <w:hyperlink r:id="rId2" w:history="1">
        <w:r w:rsidRPr="006A2498">
          <w:rPr>
            <w:rStyle w:val="Hyperlink"/>
            <w:rFonts w:asciiTheme="minorHAnsi" w:hAnsiTheme="minorHAnsi" w:cstheme="minorHAnsi"/>
            <w:color w:val="auto"/>
            <w:sz w:val="16"/>
            <w:szCs w:val="16"/>
          </w:rPr>
          <w:t>https://hdl-handle-net.ezproxy.uwtsd.ac.uk/2027/heb30746.0001.001</w:t>
        </w:r>
      </w:hyperlink>
      <w:r w:rsidRPr="006A2498">
        <w:rPr>
          <w:rFonts w:asciiTheme="minorHAnsi" w:hAnsiTheme="minorHAnsi" w:cstheme="minorHAnsi"/>
          <w:sz w:val="16"/>
          <w:szCs w:val="16"/>
        </w:rPr>
        <w:t>. P.17</w:t>
      </w:r>
    </w:p>
  </w:footnote>
  <w:footnote w:id="6">
    <w:p w14:paraId="0E967E1E" w14:textId="6ECD4300" w:rsidR="00124489" w:rsidRPr="006A2498" w:rsidRDefault="00124489" w:rsidP="00CF0100">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ibid</w:t>
      </w:r>
    </w:p>
  </w:footnote>
  <w:footnote w:id="7">
    <w:p w14:paraId="1F6B11F8" w14:textId="3F885938" w:rsidR="00D41661" w:rsidRPr="006A2498" w:rsidRDefault="00D41661" w:rsidP="00CF0100">
      <w:pPr>
        <w:autoSpaceDE w:val="0"/>
        <w:autoSpaceDN w:val="0"/>
        <w:adjustRightInd w:val="0"/>
        <w:rPr>
          <w:rFonts w:asciiTheme="minorHAnsi" w:eastAsiaTheme="minorEastAsia"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w:t>
      </w:r>
      <w:r w:rsidRPr="006A2498">
        <w:rPr>
          <w:rFonts w:asciiTheme="minorHAnsi" w:eastAsiaTheme="minorEastAsia" w:hAnsiTheme="minorHAnsi" w:cstheme="minorHAnsi"/>
          <w:sz w:val="16"/>
          <w:szCs w:val="16"/>
        </w:rPr>
        <w:t>EBSCO-FullText-29_04_2025 p. 2</w:t>
      </w:r>
    </w:p>
  </w:footnote>
  <w:footnote w:id="8">
    <w:p w14:paraId="15B7349F" w14:textId="22A891FC" w:rsidR="005200E5" w:rsidRPr="006A2498" w:rsidRDefault="005200E5" w:rsidP="00CF0100">
      <w:pPr>
        <w:pStyle w:val="FootnoteText"/>
        <w:rPr>
          <w:sz w:val="16"/>
          <w:szCs w:val="16"/>
        </w:rPr>
      </w:pPr>
      <w:r w:rsidRPr="006A2498">
        <w:rPr>
          <w:rStyle w:val="FootnoteReference"/>
          <w:sz w:val="16"/>
          <w:szCs w:val="16"/>
        </w:rPr>
        <w:footnoteRef/>
      </w:r>
      <w:r w:rsidRPr="006A2498">
        <w:rPr>
          <w:sz w:val="16"/>
          <w:szCs w:val="16"/>
        </w:rPr>
        <w:t xml:space="preserve"> P.362 The Varieties of Religious Experience William James</w:t>
      </w:r>
    </w:p>
  </w:footnote>
  <w:footnote w:id="9">
    <w:p w14:paraId="7CD87600" w14:textId="6A11F0AC" w:rsidR="007E42AC" w:rsidRPr="006A2498" w:rsidRDefault="007E42AC">
      <w:pPr>
        <w:pStyle w:val="FootnoteText"/>
        <w:rPr>
          <w:rFonts w:asciiTheme="minorHAnsi" w:hAnsiTheme="minorHAnsi" w:cstheme="minorHAnsi"/>
          <w:sz w:val="16"/>
          <w:szCs w:val="16"/>
        </w:rPr>
      </w:pPr>
      <w:r w:rsidRPr="006A2498">
        <w:rPr>
          <w:rStyle w:val="FootnoteReference"/>
          <w:rFonts w:asciiTheme="minorHAnsi" w:hAnsiTheme="minorHAnsi" w:cstheme="minorHAnsi"/>
          <w:sz w:val="16"/>
          <w:szCs w:val="16"/>
        </w:rPr>
        <w:footnoteRef/>
      </w:r>
      <w:r w:rsidRPr="006A2498">
        <w:rPr>
          <w:rFonts w:asciiTheme="minorHAnsi" w:hAnsiTheme="minorHAnsi" w:cstheme="minorHAnsi"/>
          <w:sz w:val="16"/>
          <w:szCs w:val="16"/>
        </w:rPr>
        <w:t xml:space="preserve"> </w:t>
      </w:r>
      <w:hyperlink r:id="rId3" w:anchor="DefArt" w:history="1">
        <w:r w:rsidRPr="006A2498">
          <w:rPr>
            <w:rStyle w:val="Hyperlink"/>
            <w:rFonts w:asciiTheme="minorHAnsi" w:hAnsiTheme="minorHAnsi" w:cstheme="minorHAnsi"/>
            <w:color w:val="auto"/>
            <w:sz w:val="16"/>
            <w:szCs w:val="16"/>
          </w:rPr>
          <w:t>Conceptual Art (Stanford Encyclopedia of Philosophy)</w:t>
        </w:r>
      </w:hyperlink>
    </w:p>
  </w:footnote>
  <w:footnote w:id="10">
    <w:p w14:paraId="5223F9EA" w14:textId="77777777" w:rsidR="004029BB" w:rsidRPr="00D506EA" w:rsidRDefault="004029BB" w:rsidP="004029BB">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Root-Bernstein, Robert S.. Sparks of Genius: The 13 Thinking Tools of the World's Most Creative People (p. 6). Houghton Mifflin Harcourt. Kindle Edition.</w:t>
      </w:r>
    </w:p>
  </w:footnote>
  <w:footnote w:id="11">
    <w:p w14:paraId="4660F117" w14:textId="24AA6E0C" w:rsidR="00BD3467" w:rsidRPr="00D506EA" w:rsidRDefault="00BD3467">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P. 134 Dictionary of Art &amp; Artists</w:t>
      </w:r>
    </w:p>
  </w:footnote>
  <w:footnote w:id="12">
    <w:p w14:paraId="4928782F" w14:textId="1D83E5AA" w:rsidR="00BD3467" w:rsidRPr="00D506EA" w:rsidRDefault="00BD3467">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ibid</w:t>
      </w:r>
    </w:p>
  </w:footnote>
  <w:footnote w:id="13">
    <w:p w14:paraId="35A05F75" w14:textId="1D6B1D6E" w:rsidR="00074F8E" w:rsidRPr="00D506EA" w:rsidRDefault="00074F8E">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P. 516 Dictionary of Art &amp; Artists</w:t>
      </w:r>
    </w:p>
  </w:footnote>
  <w:footnote w:id="14">
    <w:p w14:paraId="7D47E618" w14:textId="43E1F3D2" w:rsidR="00AA2DA3" w:rsidRPr="00D506EA" w:rsidRDefault="00AA2DA3">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P. 307 Dictionary of Art &amp; Artists</w:t>
      </w:r>
    </w:p>
  </w:footnote>
  <w:footnote w:id="15">
    <w:p w14:paraId="335518EB" w14:textId="24B10EFD" w:rsidR="00420A31" w:rsidRPr="00D506EA" w:rsidRDefault="00420A31" w:rsidP="00D506EA">
      <w:pPr>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Kandinsky, Wassily. Concerning the Spiritual in Art (p. xx). Penguin Books Ltd. Kindle Edition.</w:t>
      </w:r>
    </w:p>
  </w:footnote>
  <w:footnote w:id="16">
    <w:p w14:paraId="107BB00A" w14:textId="29E969D6" w:rsidR="00420A31" w:rsidRPr="00D506EA" w:rsidRDefault="00420A31" w:rsidP="00D506EA">
      <w:pPr>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Thomas Carlyle. pg20585-images-3 (Kindle Locations 5647-5648). Kindle Edition.</w:t>
      </w:r>
    </w:p>
  </w:footnote>
  <w:footnote w:id="17">
    <w:p w14:paraId="56BEE29F" w14:textId="77777777" w:rsidR="00420A31" w:rsidRPr="00D506EA" w:rsidRDefault="00420A31"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hyperlink r:id="rId4" w:history="1">
        <w:r w:rsidRPr="00D506EA">
          <w:rPr>
            <w:rStyle w:val="Hyperlink"/>
            <w:rFonts w:asciiTheme="minorHAnsi" w:hAnsiTheme="minorHAnsi" w:cstheme="minorHAnsi"/>
            <w:color w:val="auto"/>
            <w:sz w:val="16"/>
            <w:szCs w:val="16"/>
          </w:rPr>
          <w:t>Embracing spirituality with a scientific mind</w:t>
        </w:r>
      </w:hyperlink>
    </w:p>
  </w:footnote>
  <w:footnote w:id="18">
    <w:p w14:paraId="7408C7F9" w14:textId="77777777" w:rsidR="00420A31" w:rsidRPr="00D506EA" w:rsidRDefault="00420A31"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hyperlink r:id="rId5" w:history="1">
        <w:r w:rsidRPr="00D506EA">
          <w:rPr>
            <w:rStyle w:val="Hyperlink"/>
            <w:rFonts w:asciiTheme="minorHAnsi" w:hAnsiTheme="minorHAnsi" w:cstheme="minorHAnsi"/>
            <w:color w:val="auto"/>
            <w:sz w:val="16"/>
            <w:szCs w:val="16"/>
          </w:rPr>
          <w:t>Embracing spirituality with a scientific mind</w:t>
        </w:r>
      </w:hyperlink>
    </w:p>
  </w:footnote>
  <w:footnote w:id="19">
    <w:p w14:paraId="66EF6309" w14:textId="0588B838" w:rsidR="00E70D3B" w:rsidRPr="00D506EA" w:rsidRDefault="00E70D3B"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hogan-2003-first-of-the-moderns-reading-carlyle-reading-goethe-again</w:t>
      </w:r>
    </w:p>
  </w:footnote>
  <w:footnote w:id="20">
    <w:p w14:paraId="4E89642B" w14:textId="1CD7AAB6" w:rsidR="00F22721" w:rsidRPr="00D506EA" w:rsidRDefault="00F22721"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Proust, Marcel. In Search of Lost Time: Volume 5: The Prisoner and the Fugitive (p. 352). Penguin Books Ltd. Kindle Edition.</w:t>
      </w:r>
    </w:p>
  </w:footnote>
  <w:footnote w:id="21">
    <w:p w14:paraId="446C496B" w14:textId="77777777" w:rsidR="00414DB0" w:rsidRPr="00D506EA" w:rsidRDefault="00414DB0"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p.17 100X Hundertwasser</w:t>
      </w:r>
    </w:p>
  </w:footnote>
  <w:footnote w:id="22">
    <w:p w14:paraId="09496325" w14:textId="77777777" w:rsidR="00414DB0" w:rsidRPr="00D506EA" w:rsidRDefault="00414DB0"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p.17 100X Hundertwasser p.116</w:t>
      </w:r>
    </w:p>
  </w:footnote>
  <w:footnote w:id="23">
    <w:p w14:paraId="5F6D2AAD" w14:textId="77777777" w:rsidR="00414DB0" w:rsidRPr="00D506EA" w:rsidRDefault="00414DB0"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p.17 100X Hundertwasser p.116</w:t>
      </w:r>
    </w:p>
  </w:footnote>
  <w:footnote w:id="24">
    <w:p w14:paraId="655039FA" w14:textId="299ADB3F" w:rsidR="008A3F71" w:rsidRPr="00D506EA" w:rsidRDefault="008A3F71"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Cottingham, John. The Spiritual Dimension: Religion, Philosophy and Human Value (p. 6). Cambridge University Press. Kindle Edition.</w:t>
      </w:r>
    </w:p>
  </w:footnote>
  <w:footnote w:id="25">
    <w:p w14:paraId="0D5040C3" w14:textId="77777777" w:rsidR="00033CB8" w:rsidRPr="00D506EA" w:rsidRDefault="00033CB8"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Kaufman, James C.; Sternberg, Robert J.. The Cambridge Handbook of Creativity (Cambridge Handbooks in Psychology) (pp. xvii-xviii). Cambridge University Press. Kindle Edition.</w:t>
      </w:r>
    </w:p>
  </w:footnote>
  <w:footnote w:id="26">
    <w:p w14:paraId="0B24B3B2" w14:textId="77777777" w:rsidR="00CE6695" w:rsidRPr="00D506EA" w:rsidRDefault="00CE6695"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https://doi.org/10.1093/oso/9780190921576.003.0002</w:t>
      </w:r>
    </w:p>
  </w:footnote>
  <w:footnote w:id="27">
    <w:p w14:paraId="237FE119" w14:textId="77777777" w:rsidR="00AB3132" w:rsidRPr="00BC32E1" w:rsidRDefault="00AB3132" w:rsidP="00742E8D">
      <w:pPr>
        <w:autoSpaceDE w:val="0"/>
        <w:autoSpaceDN w:val="0"/>
        <w:adjustRightInd w:val="0"/>
        <w:rPr>
          <w:rFonts w:asciiTheme="minorHAnsi" w:eastAsiaTheme="minorEastAsia" w:hAnsiTheme="minorHAnsi" w:cstheme="minorHAnsi"/>
          <w:sz w:val="16"/>
          <w:szCs w:val="16"/>
        </w:rPr>
      </w:pPr>
      <w:r w:rsidRPr="00BC32E1">
        <w:rPr>
          <w:rStyle w:val="FootnoteReference"/>
          <w:rFonts w:asciiTheme="minorHAnsi" w:hAnsiTheme="minorHAnsi" w:cstheme="minorHAnsi"/>
          <w:sz w:val="16"/>
          <w:szCs w:val="16"/>
        </w:rPr>
        <w:footnoteRef/>
      </w:r>
      <w:r w:rsidRPr="00BC32E1">
        <w:rPr>
          <w:rFonts w:asciiTheme="minorHAnsi" w:hAnsiTheme="minorHAnsi" w:cstheme="minorHAnsi"/>
          <w:sz w:val="16"/>
          <w:szCs w:val="16"/>
        </w:rPr>
        <w:t xml:space="preserve"> </w:t>
      </w:r>
      <w:r w:rsidRPr="00BC32E1">
        <w:rPr>
          <w:rFonts w:asciiTheme="minorHAnsi" w:eastAsiaTheme="minorEastAsia" w:hAnsiTheme="minorHAnsi" w:cstheme="minorHAnsi"/>
          <w:sz w:val="16"/>
          <w:szCs w:val="16"/>
        </w:rPr>
        <w:t>Cottingham, John. The Spiritual Dimension: Religion, Philosophy and Human Value (p. 160). Cambridge University Press. Kindle Edition.</w:t>
      </w:r>
    </w:p>
  </w:footnote>
  <w:footnote w:id="28">
    <w:p w14:paraId="1D97EE0C" w14:textId="6B330945" w:rsidR="00331E2B" w:rsidRPr="00BC32E1" w:rsidRDefault="00331E2B">
      <w:pPr>
        <w:pStyle w:val="FootnoteText"/>
        <w:rPr>
          <w:rFonts w:asciiTheme="minorHAnsi" w:hAnsiTheme="minorHAnsi" w:cstheme="minorHAnsi"/>
          <w:sz w:val="16"/>
          <w:szCs w:val="16"/>
        </w:rPr>
      </w:pPr>
      <w:r w:rsidRPr="00BC32E1">
        <w:rPr>
          <w:rStyle w:val="FootnoteReference"/>
          <w:rFonts w:asciiTheme="minorHAnsi" w:hAnsiTheme="minorHAnsi" w:cstheme="minorHAnsi"/>
          <w:sz w:val="16"/>
          <w:szCs w:val="16"/>
        </w:rPr>
        <w:footnoteRef/>
      </w:r>
      <w:r w:rsidRPr="00BC32E1">
        <w:rPr>
          <w:rFonts w:asciiTheme="minorHAnsi" w:hAnsiTheme="minorHAnsi" w:cstheme="minorHAnsi"/>
          <w:sz w:val="16"/>
          <w:szCs w:val="16"/>
        </w:rPr>
        <w:t xml:space="preserve"> P.141 Alister Hardy The Spiritual Nature of Man</w:t>
      </w:r>
    </w:p>
  </w:footnote>
  <w:footnote w:id="29">
    <w:p w14:paraId="56221788" w14:textId="20AE3ED1" w:rsidR="00BC32E1" w:rsidRPr="00BC32E1" w:rsidRDefault="00BC32E1">
      <w:pPr>
        <w:pStyle w:val="FootnoteText"/>
        <w:rPr>
          <w:rFonts w:asciiTheme="minorHAnsi" w:hAnsiTheme="minorHAnsi" w:cstheme="minorHAnsi"/>
          <w:sz w:val="16"/>
          <w:szCs w:val="16"/>
        </w:rPr>
      </w:pPr>
      <w:r w:rsidRPr="00BC32E1">
        <w:rPr>
          <w:rStyle w:val="FootnoteReference"/>
          <w:rFonts w:asciiTheme="minorHAnsi" w:hAnsiTheme="minorHAnsi" w:cstheme="minorHAnsi"/>
          <w:sz w:val="16"/>
          <w:szCs w:val="16"/>
        </w:rPr>
        <w:footnoteRef/>
      </w:r>
      <w:r w:rsidRPr="00BC32E1">
        <w:rPr>
          <w:rFonts w:asciiTheme="minorHAnsi" w:hAnsiTheme="minorHAnsi" w:cstheme="minorHAnsi"/>
          <w:sz w:val="16"/>
          <w:szCs w:val="16"/>
        </w:rPr>
        <w:t xml:space="preserve"> The Alister Hardy Trust, </w:t>
      </w:r>
      <w:r w:rsidRPr="00BC32E1">
        <w:rPr>
          <w:rFonts w:asciiTheme="minorHAnsi" w:hAnsiTheme="minorHAnsi" w:cstheme="minorHAnsi"/>
          <w:i/>
          <w:iCs/>
          <w:sz w:val="16"/>
          <w:szCs w:val="16"/>
        </w:rPr>
        <w:t>The Alister Hardy Trust</w:t>
      </w:r>
      <w:r w:rsidRPr="00BC32E1">
        <w:rPr>
          <w:rFonts w:asciiTheme="minorHAnsi" w:hAnsiTheme="minorHAnsi" w:cstheme="minorHAnsi"/>
          <w:sz w:val="16"/>
          <w:szCs w:val="16"/>
        </w:rPr>
        <w:t>, (2024) &lt;</w:t>
      </w:r>
      <w:hyperlink r:id="rId6" w:history="1">
        <w:r w:rsidRPr="00BC32E1">
          <w:rPr>
            <w:rStyle w:val="Hyperlink"/>
            <w:rFonts w:asciiTheme="minorHAnsi" w:hAnsiTheme="minorHAnsi" w:cstheme="minorHAnsi"/>
            <w:sz w:val="16"/>
            <w:szCs w:val="16"/>
          </w:rPr>
          <w:t>RERC Database Access</w:t>
        </w:r>
      </w:hyperlink>
      <w:r w:rsidRPr="00BC32E1">
        <w:rPr>
          <w:rFonts w:asciiTheme="minorHAnsi" w:hAnsiTheme="minorHAnsi" w:cstheme="minorHAnsi"/>
          <w:sz w:val="16"/>
          <w:szCs w:val="16"/>
        </w:rPr>
        <w:t>&gt; [accessed 10 February 2025].</w:t>
      </w:r>
    </w:p>
  </w:footnote>
  <w:footnote w:id="30">
    <w:p w14:paraId="708A7607" w14:textId="78C93589" w:rsidR="00DC1718" w:rsidRPr="00BC32E1" w:rsidRDefault="00DC1718" w:rsidP="00742E8D">
      <w:pPr>
        <w:pStyle w:val="FootnoteText"/>
        <w:rPr>
          <w:rFonts w:asciiTheme="minorHAnsi" w:hAnsiTheme="minorHAnsi" w:cstheme="minorHAnsi"/>
          <w:sz w:val="16"/>
          <w:szCs w:val="16"/>
        </w:rPr>
      </w:pPr>
      <w:r w:rsidRPr="00BC32E1">
        <w:rPr>
          <w:rStyle w:val="FootnoteReference"/>
          <w:rFonts w:asciiTheme="minorHAnsi" w:hAnsiTheme="minorHAnsi" w:cstheme="minorHAnsi"/>
          <w:sz w:val="16"/>
          <w:szCs w:val="16"/>
        </w:rPr>
        <w:footnoteRef/>
      </w:r>
      <w:r w:rsidRPr="00BC32E1">
        <w:rPr>
          <w:rFonts w:asciiTheme="minorHAnsi" w:hAnsiTheme="minorHAnsi" w:cstheme="minorHAnsi"/>
          <w:sz w:val="16"/>
          <w:szCs w:val="16"/>
        </w:rPr>
        <w:t xml:space="preserve"> </w:t>
      </w:r>
      <w:hyperlink r:id="rId7" w:history="1">
        <w:r w:rsidRPr="00BC32E1">
          <w:rPr>
            <w:rStyle w:val="Hyperlink"/>
            <w:rFonts w:asciiTheme="minorHAnsi" w:hAnsiTheme="minorHAnsi" w:cstheme="minorHAnsi"/>
            <w:color w:val="auto"/>
            <w:sz w:val="16"/>
            <w:szCs w:val="16"/>
          </w:rPr>
          <w:t>Freeman J. Dyson – Templeton Prize</w:t>
        </w:r>
      </w:hyperlink>
    </w:p>
  </w:footnote>
  <w:footnote w:id="31">
    <w:p w14:paraId="4DCA4F8D" w14:textId="1572C570" w:rsidR="00DC1718" w:rsidRPr="00BC32E1" w:rsidRDefault="00DC1718" w:rsidP="00742E8D">
      <w:pPr>
        <w:pStyle w:val="FootnoteText"/>
        <w:rPr>
          <w:rFonts w:asciiTheme="minorHAnsi" w:hAnsiTheme="minorHAnsi" w:cstheme="minorHAnsi"/>
          <w:sz w:val="16"/>
          <w:szCs w:val="16"/>
        </w:rPr>
      </w:pPr>
      <w:r w:rsidRPr="00BC32E1">
        <w:rPr>
          <w:rStyle w:val="FootnoteReference"/>
          <w:rFonts w:asciiTheme="minorHAnsi" w:hAnsiTheme="minorHAnsi" w:cstheme="minorHAnsi"/>
          <w:sz w:val="16"/>
          <w:szCs w:val="16"/>
        </w:rPr>
        <w:footnoteRef/>
      </w:r>
      <w:r w:rsidRPr="00BC32E1">
        <w:rPr>
          <w:rFonts w:asciiTheme="minorHAnsi" w:hAnsiTheme="minorHAnsi" w:cstheme="minorHAnsi"/>
          <w:sz w:val="16"/>
          <w:szCs w:val="16"/>
        </w:rPr>
        <w:t xml:space="preserve"> </w:t>
      </w:r>
      <w:hyperlink r:id="rId8" w:history="1">
        <w:r w:rsidRPr="00BC32E1">
          <w:rPr>
            <w:rStyle w:val="Hyperlink"/>
            <w:rFonts w:asciiTheme="minorHAnsi" w:hAnsiTheme="minorHAnsi" w:cstheme="minorHAnsi"/>
            <w:color w:val="auto"/>
            <w:sz w:val="16"/>
            <w:szCs w:val="16"/>
          </w:rPr>
          <w:t>Alister Hardy – Templeton Prize</w:t>
        </w:r>
      </w:hyperlink>
    </w:p>
  </w:footnote>
  <w:footnote w:id="32">
    <w:p w14:paraId="125E670F" w14:textId="789F5032" w:rsidR="00742E8D" w:rsidRPr="00742E8D" w:rsidRDefault="00742E8D" w:rsidP="00742E8D">
      <w:pPr>
        <w:autoSpaceDE w:val="0"/>
        <w:autoSpaceDN w:val="0"/>
        <w:adjustRightInd w:val="0"/>
        <w:rPr>
          <w:rFonts w:asciiTheme="minorHAnsi" w:eastAsiaTheme="minorEastAsia" w:hAnsiTheme="minorHAnsi" w:cstheme="minorHAnsi"/>
          <w:sz w:val="16"/>
          <w:szCs w:val="16"/>
        </w:rPr>
      </w:pPr>
      <w:r w:rsidRPr="00742E8D">
        <w:rPr>
          <w:rStyle w:val="FootnoteReference"/>
          <w:rFonts w:asciiTheme="minorHAnsi" w:hAnsiTheme="minorHAnsi" w:cstheme="minorHAnsi"/>
          <w:sz w:val="16"/>
          <w:szCs w:val="16"/>
        </w:rPr>
        <w:footnoteRef/>
      </w:r>
      <w:r w:rsidRPr="00742E8D">
        <w:rPr>
          <w:rFonts w:asciiTheme="minorHAnsi" w:hAnsiTheme="minorHAnsi" w:cstheme="minorHAnsi"/>
          <w:sz w:val="16"/>
          <w:szCs w:val="16"/>
        </w:rPr>
        <w:t xml:space="preserve"> </w:t>
      </w:r>
      <w:r w:rsidRPr="00742E8D">
        <w:rPr>
          <w:rFonts w:asciiTheme="minorHAnsi" w:eastAsiaTheme="minorEastAsia" w:hAnsiTheme="minorHAnsi" w:cstheme="minorHAnsi"/>
          <w:sz w:val="16"/>
          <w:szCs w:val="16"/>
        </w:rPr>
        <w:t>Dyson, Freeman J.. A Many-Colored Glass: Reflections on the Place of Life in the Universe (Page-Barbour Lectures) . University of Virginia Press. Kindle Edition.</w:t>
      </w:r>
    </w:p>
  </w:footnote>
  <w:footnote w:id="33">
    <w:p w14:paraId="495CCF26" w14:textId="71F84095" w:rsidR="008725B8" w:rsidRPr="008725B8" w:rsidRDefault="008725B8" w:rsidP="008725B8">
      <w:pPr>
        <w:autoSpaceDE w:val="0"/>
        <w:autoSpaceDN w:val="0"/>
        <w:adjustRightInd w:val="0"/>
        <w:ind w:right="737"/>
        <w:rPr>
          <w:rFonts w:asciiTheme="minorHAnsi" w:eastAsiaTheme="minorEastAsia" w:hAnsiTheme="minorHAnsi" w:cstheme="minorHAnsi"/>
          <w:sz w:val="16"/>
          <w:szCs w:val="16"/>
        </w:rPr>
      </w:pPr>
      <w:r w:rsidRPr="008725B8">
        <w:rPr>
          <w:rStyle w:val="FootnoteReference"/>
          <w:rFonts w:asciiTheme="minorHAnsi" w:hAnsiTheme="minorHAnsi" w:cstheme="minorHAnsi"/>
          <w:sz w:val="16"/>
          <w:szCs w:val="16"/>
        </w:rPr>
        <w:footnoteRef/>
      </w:r>
      <w:r w:rsidRPr="008725B8">
        <w:rPr>
          <w:rFonts w:asciiTheme="minorHAnsi" w:hAnsiTheme="minorHAnsi" w:cstheme="minorHAnsi"/>
          <w:sz w:val="16"/>
          <w:szCs w:val="16"/>
        </w:rPr>
        <w:t xml:space="preserve"> </w:t>
      </w:r>
      <w:r w:rsidRPr="008725B8">
        <w:rPr>
          <w:rFonts w:asciiTheme="minorHAnsi" w:eastAsiaTheme="minorEastAsia" w:hAnsiTheme="minorHAnsi" w:cstheme="minorHAnsi"/>
          <w:sz w:val="16"/>
          <w:szCs w:val="16"/>
        </w:rPr>
        <w:t>Dyson, Freeman J.. A Many-Colored Glass: Reflections on the Place of Life in the Universe (Page-Barbour Lectures) . University of Virginia Press. Kindle Edition.</w:t>
      </w:r>
    </w:p>
  </w:footnote>
  <w:footnote w:id="34">
    <w:p w14:paraId="4360AB10" w14:textId="0058A14F" w:rsidR="004D2007" w:rsidRPr="00484057" w:rsidRDefault="004D2007" w:rsidP="00484057">
      <w:pPr>
        <w:pStyle w:val="FootnoteText"/>
        <w:rPr>
          <w:rFonts w:asciiTheme="minorHAnsi" w:hAnsiTheme="minorHAnsi" w:cstheme="minorHAnsi"/>
          <w:sz w:val="16"/>
          <w:szCs w:val="16"/>
        </w:rPr>
      </w:pPr>
      <w:r w:rsidRPr="00484057">
        <w:rPr>
          <w:rStyle w:val="FootnoteReference"/>
          <w:rFonts w:asciiTheme="minorHAnsi" w:hAnsiTheme="minorHAnsi" w:cstheme="minorHAnsi"/>
          <w:sz w:val="16"/>
          <w:szCs w:val="16"/>
        </w:rPr>
        <w:footnoteRef/>
      </w:r>
      <w:r w:rsidRPr="00484057">
        <w:rPr>
          <w:rFonts w:asciiTheme="minorHAnsi" w:hAnsiTheme="minorHAnsi" w:cstheme="minorHAnsi"/>
          <w:sz w:val="16"/>
          <w:szCs w:val="16"/>
        </w:rPr>
        <w:t xml:space="preserve"> </w:t>
      </w:r>
      <w:r w:rsidRPr="00484057">
        <w:rPr>
          <w:rFonts w:asciiTheme="minorHAnsi" w:eastAsiaTheme="minorEastAsia" w:hAnsiTheme="minorHAnsi" w:cstheme="minorHAnsi"/>
          <w:sz w:val="16"/>
          <w:szCs w:val="16"/>
        </w:rPr>
        <w:t>EBSCO-FullText-01_05_2025</w:t>
      </w:r>
    </w:p>
  </w:footnote>
  <w:footnote w:id="35">
    <w:p w14:paraId="6A99EB8A" w14:textId="20CED8E1" w:rsidR="00484057" w:rsidRPr="00484057" w:rsidRDefault="00484057" w:rsidP="00484057">
      <w:pPr>
        <w:autoSpaceDE w:val="0"/>
        <w:autoSpaceDN w:val="0"/>
        <w:adjustRightInd w:val="0"/>
        <w:rPr>
          <w:rFonts w:asciiTheme="minorHAnsi" w:eastAsiaTheme="minorEastAsia" w:hAnsiTheme="minorHAnsi" w:cstheme="minorHAnsi"/>
          <w:sz w:val="16"/>
          <w:szCs w:val="16"/>
        </w:rPr>
      </w:pPr>
      <w:r w:rsidRPr="00484057">
        <w:rPr>
          <w:rStyle w:val="FootnoteReference"/>
          <w:rFonts w:asciiTheme="minorHAnsi" w:hAnsiTheme="minorHAnsi" w:cstheme="minorHAnsi"/>
          <w:sz w:val="16"/>
          <w:szCs w:val="16"/>
        </w:rPr>
        <w:footnoteRef/>
      </w:r>
      <w:r w:rsidRPr="00484057">
        <w:rPr>
          <w:rFonts w:asciiTheme="minorHAnsi" w:hAnsiTheme="minorHAnsi" w:cstheme="minorHAnsi"/>
          <w:sz w:val="16"/>
          <w:szCs w:val="16"/>
        </w:rPr>
        <w:t xml:space="preserve"> </w:t>
      </w:r>
      <w:r w:rsidRPr="00484057">
        <w:rPr>
          <w:rFonts w:asciiTheme="minorHAnsi" w:eastAsiaTheme="minorEastAsia" w:hAnsiTheme="minorHAnsi" w:cstheme="minorHAnsi"/>
          <w:sz w:val="16"/>
          <w:szCs w:val="16"/>
        </w:rPr>
        <w:t>Dyson, Freeman J.. A Many-Colored Glass: Reflections on the Place of Life in the Universe (Page-Barbour Lectures) . University of Virginia Press. Kindle Edition.</w:t>
      </w:r>
    </w:p>
  </w:footnote>
  <w:footnote w:id="36">
    <w:p w14:paraId="1372217C" w14:textId="3B689168" w:rsidR="000D5972" w:rsidRPr="000D5972" w:rsidRDefault="000D5972">
      <w:pPr>
        <w:pStyle w:val="FootnoteText"/>
        <w:rPr>
          <w:sz w:val="16"/>
          <w:szCs w:val="16"/>
        </w:rPr>
      </w:pPr>
      <w:r w:rsidRPr="000D5972">
        <w:rPr>
          <w:rStyle w:val="FootnoteReference"/>
          <w:sz w:val="16"/>
          <w:szCs w:val="16"/>
        </w:rPr>
        <w:footnoteRef/>
      </w:r>
      <w:r w:rsidRPr="000D5972">
        <w:rPr>
          <w:sz w:val="16"/>
          <w:szCs w:val="16"/>
        </w:rPr>
        <w:t xml:space="preserve"> </w:t>
      </w:r>
      <w:r w:rsidRPr="000D5972">
        <w:rPr>
          <w:sz w:val="16"/>
          <w:szCs w:val="16"/>
        </w:rPr>
        <w:t>JeremyCarrette_2005__WilliamJamesandTheVar</w:t>
      </w:r>
    </w:p>
  </w:footnote>
  <w:footnote w:id="37">
    <w:p w14:paraId="4451B2BB" w14:textId="3B4D3987" w:rsidR="004B758C" w:rsidRDefault="004B758C">
      <w:pPr>
        <w:pStyle w:val="FootnoteText"/>
      </w:pPr>
      <w:r w:rsidRPr="004B758C">
        <w:rPr>
          <w:rStyle w:val="FootnoteReference"/>
          <w:sz w:val="16"/>
          <w:szCs w:val="16"/>
        </w:rPr>
        <w:footnoteRef/>
      </w:r>
      <w:r w:rsidRPr="004B758C">
        <w:rPr>
          <w:sz w:val="16"/>
          <w:szCs w:val="16"/>
        </w:rPr>
        <w:t xml:space="preserve"> </w:t>
      </w:r>
      <w:r w:rsidRPr="004B758C">
        <w:rPr>
          <w:sz w:val="16"/>
          <w:szCs w:val="16"/>
        </w:rPr>
        <w:t>JeremyCarrette</w:t>
      </w:r>
      <w:r w:rsidRPr="000D5972">
        <w:rPr>
          <w:sz w:val="16"/>
          <w:szCs w:val="16"/>
        </w:rPr>
        <w:t>_2005__WilliamJamesandTheVar</w:t>
      </w:r>
    </w:p>
  </w:footnote>
  <w:footnote w:id="38">
    <w:p w14:paraId="437D9C09" w14:textId="77777777" w:rsidR="008B241E" w:rsidRPr="00484057" w:rsidRDefault="008B241E" w:rsidP="00484057">
      <w:pPr>
        <w:pStyle w:val="FootnoteText"/>
        <w:rPr>
          <w:rFonts w:asciiTheme="minorHAnsi" w:hAnsiTheme="minorHAnsi" w:cstheme="minorHAnsi"/>
          <w:sz w:val="16"/>
          <w:szCs w:val="16"/>
        </w:rPr>
      </w:pPr>
      <w:r w:rsidRPr="00484057">
        <w:rPr>
          <w:rStyle w:val="FootnoteReference"/>
          <w:rFonts w:asciiTheme="minorHAnsi" w:hAnsiTheme="minorHAnsi" w:cstheme="minorHAnsi"/>
          <w:sz w:val="16"/>
          <w:szCs w:val="16"/>
        </w:rPr>
        <w:footnoteRef/>
      </w:r>
      <w:r w:rsidRPr="00484057">
        <w:rPr>
          <w:rFonts w:asciiTheme="minorHAnsi" w:hAnsiTheme="minorHAnsi" w:cstheme="minorHAnsi"/>
          <w:sz w:val="16"/>
          <w:szCs w:val="16"/>
        </w:rPr>
        <w:t xml:space="preserve"> </w:t>
      </w:r>
      <w:proofErr w:type="spellStart"/>
      <w:r w:rsidRPr="00484057">
        <w:rPr>
          <w:rFonts w:asciiTheme="minorHAnsi" w:hAnsiTheme="minorHAnsi" w:cstheme="minorHAnsi"/>
          <w:sz w:val="16"/>
          <w:szCs w:val="16"/>
        </w:rPr>
        <w:t>E.Turner</w:t>
      </w:r>
      <w:proofErr w:type="spellEnd"/>
      <w:r w:rsidRPr="00484057">
        <w:rPr>
          <w:rFonts w:asciiTheme="minorHAnsi" w:hAnsiTheme="minorHAnsi" w:cstheme="minorHAnsi"/>
          <w:sz w:val="16"/>
          <w:szCs w:val="16"/>
        </w:rPr>
        <w:t>, Advances in the Study of Spirit Experience</w:t>
      </w:r>
    </w:p>
  </w:footnote>
  <w:footnote w:id="39">
    <w:p w14:paraId="02DEB0E2" w14:textId="77777777" w:rsidR="002F1E72" w:rsidRPr="00D506EA" w:rsidRDefault="002F1E72" w:rsidP="00D506EA">
      <w:pPr>
        <w:pStyle w:val="FootnoteText"/>
        <w:rPr>
          <w:sz w:val="16"/>
          <w:szCs w:val="16"/>
        </w:rPr>
      </w:pPr>
      <w:r w:rsidRPr="00D506EA">
        <w:rPr>
          <w:rStyle w:val="FootnoteReference"/>
          <w:sz w:val="16"/>
          <w:szCs w:val="16"/>
        </w:rPr>
        <w:footnoteRef/>
      </w:r>
      <w:r w:rsidRPr="00D506EA">
        <w:rPr>
          <w:sz w:val="16"/>
          <w:szCs w:val="16"/>
        </w:rPr>
        <w:t xml:space="preserve"> </w:t>
      </w:r>
      <w:proofErr w:type="spellStart"/>
      <w:r w:rsidRPr="00D506EA">
        <w:rPr>
          <w:sz w:val="16"/>
          <w:szCs w:val="16"/>
        </w:rPr>
        <w:t>E.Turner</w:t>
      </w:r>
      <w:proofErr w:type="spellEnd"/>
      <w:r w:rsidRPr="00D506EA">
        <w:rPr>
          <w:sz w:val="16"/>
          <w:szCs w:val="16"/>
        </w:rPr>
        <w:t>, Advances in the Study of Spirit Experience</w:t>
      </w:r>
    </w:p>
  </w:footnote>
  <w:footnote w:id="40">
    <w:p w14:paraId="1BBD4E93" w14:textId="77777777" w:rsidR="00C753C2" w:rsidRPr="00D506EA" w:rsidRDefault="00C753C2"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Journal for the Study of Religious Experience Vol 7 No 1 (2021).. 9-73-PB.pdf</w:t>
      </w:r>
    </w:p>
  </w:footnote>
  <w:footnote w:id="41">
    <w:p w14:paraId="12CC5FD4" w14:textId="16B34267" w:rsidR="006A2498" w:rsidRPr="00D506EA" w:rsidRDefault="006A2498" w:rsidP="00D506EA">
      <w:pPr>
        <w:pStyle w:val="FootnoteText"/>
        <w:rPr>
          <w:sz w:val="16"/>
          <w:szCs w:val="16"/>
        </w:rPr>
      </w:pPr>
      <w:r w:rsidRPr="00D506EA">
        <w:rPr>
          <w:rStyle w:val="FootnoteReference"/>
          <w:sz w:val="16"/>
          <w:szCs w:val="16"/>
        </w:rPr>
        <w:footnoteRef/>
      </w:r>
      <w:r w:rsidRPr="00D506EA">
        <w:rPr>
          <w:sz w:val="16"/>
          <w:szCs w:val="16"/>
        </w:rPr>
        <w:t xml:space="preserve"> EBSCO-FullText-29_04_2025 p. 603</w:t>
      </w:r>
    </w:p>
  </w:footnote>
  <w:footnote w:id="42">
    <w:p w14:paraId="324BECF0" w14:textId="54D9E5ED" w:rsidR="006A2498" w:rsidRPr="00D506EA" w:rsidRDefault="006A2498" w:rsidP="00D506EA">
      <w:pPr>
        <w:pStyle w:val="FootnoteText"/>
        <w:rPr>
          <w:sz w:val="16"/>
          <w:szCs w:val="16"/>
        </w:rPr>
      </w:pPr>
      <w:r w:rsidRPr="00D506EA">
        <w:rPr>
          <w:rStyle w:val="FootnoteReference"/>
          <w:sz w:val="16"/>
          <w:szCs w:val="16"/>
        </w:rPr>
        <w:footnoteRef/>
      </w:r>
      <w:r w:rsidRPr="00D506EA">
        <w:rPr>
          <w:sz w:val="16"/>
          <w:szCs w:val="16"/>
        </w:rPr>
        <w:t xml:space="preserve"> EBSCO-FullText-29_04_2025 p. 603</w:t>
      </w:r>
    </w:p>
  </w:footnote>
  <w:footnote w:id="43">
    <w:p w14:paraId="09D8F0D1" w14:textId="62253273" w:rsidR="00D5422D" w:rsidRPr="00D506EA" w:rsidRDefault="00D5422D" w:rsidP="00D506EA">
      <w:pPr>
        <w:pStyle w:val="FootnoteText"/>
        <w:rPr>
          <w:sz w:val="16"/>
          <w:szCs w:val="16"/>
        </w:rPr>
      </w:pPr>
      <w:r w:rsidRPr="00D506EA">
        <w:rPr>
          <w:rStyle w:val="FootnoteReference"/>
          <w:sz w:val="16"/>
          <w:szCs w:val="16"/>
        </w:rPr>
        <w:footnoteRef/>
      </w:r>
      <w:r w:rsidRPr="00D506EA">
        <w:rPr>
          <w:sz w:val="16"/>
          <w:szCs w:val="16"/>
        </w:rPr>
        <w:t xml:space="preserve"> 24.HEART-IN-THE-WORK-OF-THE-EMINENT-GREEK</w:t>
      </w:r>
    </w:p>
  </w:footnote>
  <w:footnote w:id="44">
    <w:p w14:paraId="734190C6" w14:textId="77777777" w:rsidR="009F7611" w:rsidRPr="00D506EA" w:rsidRDefault="009F7611"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Kaufman, James C.; Sternberg, Robert J.. The Cambridge Handbook of Creativity (Cambridge Handbooks in Psychology) (pp. 357-358). Cambridge University Press. Kindle Edition.</w:t>
      </w:r>
    </w:p>
  </w:footnote>
  <w:footnote w:id="45">
    <w:p w14:paraId="47779DFD" w14:textId="1725340E" w:rsidR="009F7611" w:rsidRPr="00D506EA" w:rsidRDefault="009F7611"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Rothko, Mark. The Artist's Reality: Philosophies of Art (p. 86). Yale University Press. Kindle Edition.</w:t>
      </w:r>
    </w:p>
  </w:footnote>
  <w:footnote w:id="46">
    <w:p w14:paraId="4E4610FB" w14:textId="77777777" w:rsidR="00FB5D0C" w:rsidRPr="00D506EA" w:rsidRDefault="00FB5D0C"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Root-Bernstein, Robert S.. Sparks of Genius: The 13 Thinking Tools of the World's Most Creative People (p. 9). Houghton Mifflin Harcourt. Kindle Edition.</w:t>
      </w:r>
    </w:p>
  </w:footnote>
  <w:footnote w:id="47">
    <w:p w14:paraId="7379DD91" w14:textId="77777777" w:rsidR="000D43E1" w:rsidRPr="00D506EA" w:rsidRDefault="000D43E1"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Root-Bernstein, Robert S.. Sparks of Genius: The 13 Thinking Tools of the World's Most Creative People (p. 10). Houghton Mifflin Harcourt. Kindle Edition.</w:t>
      </w:r>
    </w:p>
  </w:footnote>
  <w:footnote w:id="48">
    <w:p w14:paraId="33ED85E7" w14:textId="77777777" w:rsidR="00FB5D0C" w:rsidRPr="00D506EA" w:rsidRDefault="00FB5D0C" w:rsidP="00D506EA">
      <w:pPr>
        <w:pStyle w:val="FootnoteText"/>
        <w:rPr>
          <w:rFonts w:asciiTheme="minorHAnsi"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Marcus du </w:t>
      </w:r>
      <w:proofErr w:type="spellStart"/>
      <w:r w:rsidRPr="00D506EA">
        <w:rPr>
          <w:rFonts w:asciiTheme="minorHAnsi" w:hAnsiTheme="minorHAnsi" w:cstheme="minorHAnsi"/>
          <w:sz w:val="16"/>
          <w:szCs w:val="16"/>
        </w:rPr>
        <w:t>Sautoy</w:t>
      </w:r>
      <w:proofErr w:type="spellEnd"/>
      <w:r w:rsidRPr="00D506EA">
        <w:rPr>
          <w:rFonts w:asciiTheme="minorHAnsi" w:hAnsiTheme="minorHAnsi" w:cstheme="minorHAnsi"/>
          <w:sz w:val="16"/>
          <w:szCs w:val="16"/>
        </w:rPr>
        <w:t xml:space="preserve">, </w:t>
      </w:r>
      <w:r w:rsidRPr="00D506EA">
        <w:rPr>
          <w:rFonts w:asciiTheme="minorHAnsi" w:hAnsiTheme="minorHAnsi" w:cstheme="minorHAnsi"/>
          <w:i/>
          <w:iCs/>
          <w:sz w:val="16"/>
          <w:szCs w:val="16"/>
        </w:rPr>
        <w:t>The Creativity Code, Art and Innovation in the Age of AI</w:t>
      </w:r>
      <w:r w:rsidRPr="00D506EA">
        <w:rPr>
          <w:rFonts w:asciiTheme="minorHAnsi" w:hAnsiTheme="minorHAnsi" w:cstheme="minorHAnsi"/>
          <w:sz w:val="16"/>
          <w:szCs w:val="16"/>
        </w:rPr>
        <w:t xml:space="preserve"> (Cambridge, Massachusetts: The Belknap Press of Harvard University Press, 2019), p.284.</w:t>
      </w:r>
    </w:p>
  </w:footnote>
  <w:footnote w:id="49">
    <w:p w14:paraId="422C5632" w14:textId="77777777" w:rsidR="009F7611" w:rsidRPr="00D506EA" w:rsidRDefault="009F7611"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Stanley, Colin; Wilson, Colin. Super Consciousness: The Quest for the Peak Experience (p. 207). Watkins Media. Kindle Edition.</w:t>
      </w:r>
    </w:p>
  </w:footnote>
  <w:footnote w:id="50">
    <w:p w14:paraId="68D9D95C" w14:textId="2B0FE97E" w:rsidR="006A44CE" w:rsidRPr="00D506EA" w:rsidRDefault="006A44CE" w:rsidP="00D506EA">
      <w:pPr>
        <w:autoSpaceDE w:val="0"/>
        <w:autoSpaceDN w:val="0"/>
        <w:adjustRightInd w:val="0"/>
        <w:rPr>
          <w:rFonts w:asciiTheme="minorHAnsi" w:eastAsiaTheme="minorEastAsia" w:hAnsiTheme="minorHAnsi" w:cstheme="minorHAnsi"/>
          <w:sz w:val="16"/>
          <w:szCs w:val="16"/>
        </w:rPr>
      </w:pPr>
      <w:r w:rsidRPr="00D506EA">
        <w:rPr>
          <w:rStyle w:val="FootnoteReference"/>
          <w:rFonts w:asciiTheme="minorHAnsi" w:hAnsiTheme="minorHAnsi" w:cstheme="minorHAnsi"/>
          <w:sz w:val="16"/>
          <w:szCs w:val="16"/>
        </w:rPr>
        <w:footnoteRef/>
      </w:r>
      <w:r w:rsidRPr="00D506EA">
        <w:rPr>
          <w:rFonts w:asciiTheme="minorHAnsi" w:hAnsiTheme="minorHAnsi" w:cstheme="minorHAnsi"/>
          <w:sz w:val="16"/>
          <w:szCs w:val="16"/>
        </w:rPr>
        <w:t xml:space="preserve"> </w:t>
      </w:r>
      <w:r w:rsidRPr="00D506EA">
        <w:rPr>
          <w:rFonts w:asciiTheme="minorHAnsi" w:eastAsiaTheme="minorEastAsia" w:hAnsiTheme="minorHAnsi" w:cstheme="minorHAnsi"/>
          <w:sz w:val="16"/>
          <w:szCs w:val="16"/>
        </w:rPr>
        <w:t>Csikszentmihalyi, Mihaly. Flow: The Psychology of Happiness (p. 103). Ebury Publishing. Kindle Edition.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964309"/>
      <w:docPartObj>
        <w:docPartGallery w:val="Page Numbers (Top of Page)"/>
        <w:docPartUnique/>
      </w:docPartObj>
    </w:sdtPr>
    <w:sdtEndPr>
      <w:rPr>
        <w:noProof/>
        <w:sz w:val="18"/>
        <w:szCs w:val="18"/>
      </w:rPr>
    </w:sdtEndPr>
    <w:sdtContent>
      <w:p w14:paraId="587C02BF" w14:textId="25758F6F" w:rsidR="000450D8" w:rsidRPr="004E3578" w:rsidRDefault="000450D8">
        <w:pPr>
          <w:pStyle w:val="Header"/>
          <w:jc w:val="right"/>
          <w:rPr>
            <w:sz w:val="18"/>
            <w:szCs w:val="18"/>
          </w:rPr>
        </w:pPr>
        <w:r w:rsidRPr="004E3578">
          <w:rPr>
            <w:sz w:val="18"/>
            <w:szCs w:val="18"/>
          </w:rPr>
          <w:fldChar w:fldCharType="begin"/>
        </w:r>
        <w:r w:rsidRPr="004E3578">
          <w:rPr>
            <w:sz w:val="18"/>
            <w:szCs w:val="18"/>
          </w:rPr>
          <w:instrText xml:space="preserve"> PAGE   \* MERGEFORMAT </w:instrText>
        </w:r>
        <w:r w:rsidRPr="004E3578">
          <w:rPr>
            <w:sz w:val="18"/>
            <w:szCs w:val="18"/>
          </w:rPr>
          <w:fldChar w:fldCharType="separate"/>
        </w:r>
        <w:r w:rsidRPr="004E3578">
          <w:rPr>
            <w:noProof/>
            <w:sz w:val="18"/>
            <w:szCs w:val="18"/>
          </w:rPr>
          <w:t>2</w:t>
        </w:r>
        <w:r w:rsidRPr="004E3578">
          <w:rPr>
            <w:noProof/>
            <w:sz w:val="18"/>
            <w:szCs w:val="18"/>
          </w:rPr>
          <w:fldChar w:fldCharType="end"/>
        </w:r>
      </w:p>
    </w:sdtContent>
  </w:sdt>
  <w:p w14:paraId="24899CED" w14:textId="77777777" w:rsidR="000450D8" w:rsidRDefault="00045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65A"/>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1" w15:restartNumberingAfterBreak="0">
    <w:nsid w:val="00777768"/>
    <w:multiLevelType w:val="hybridMultilevel"/>
    <w:tmpl w:val="384668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63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3" w15:restartNumberingAfterBreak="0">
    <w:nsid w:val="10E54DAA"/>
    <w:multiLevelType w:val="hybridMultilevel"/>
    <w:tmpl w:val="7354C8B6"/>
    <w:lvl w:ilvl="0" w:tplc="D4E00B9A">
      <w:start w:val="1"/>
      <w:numFmt w:val="upperLetter"/>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93271B"/>
    <w:multiLevelType w:val="hybridMultilevel"/>
    <w:tmpl w:val="D910F2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37965"/>
    <w:multiLevelType w:val="hybridMultilevel"/>
    <w:tmpl w:val="DCFA23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16BB1"/>
    <w:multiLevelType w:val="hybridMultilevel"/>
    <w:tmpl w:val="673033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CD1BBF"/>
    <w:multiLevelType w:val="hybridMultilevel"/>
    <w:tmpl w:val="1F8461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36E7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9" w15:restartNumberingAfterBreak="0">
    <w:nsid w:val="1D416BFB"/>
    <w:multiLevelType w:val="hybridMultilevel"/>
    <w:tmpl w:val="BAD04FC6"/>
    <w:lvl w:ilvl="0" w:tplc="D3B68F2A">
      <w:start w:val="1"/>
      <w:numFmt w:val="upperLetter"/>
      <w:suff w:val="nothing"/>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A00F9A"/>
    <w:multiLevelType w:val="hybridMultilevel"/>
    <w:tmpl w:val="76AAC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A48D2"/>
    <w:multiLevelType w:val="hybridMultilevel"/>
    <w:tmpl w:val="32A20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A6787"/>
    <w:multiLevelType w:val="hybridMultilevel"/>
    <w:tmpl w:val="B7B8828E"/>
    <w:lvl w:ilvl="0" w:tplc="511ABC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983DC3"/>
    <w:multiLevelType w:val="multilevel"/>
    <w:tmpl w:val="27600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8E5E0E"/>
    <w:multiLevelType w:val="hybridMultilevel"/>
    <w:tmpl w:val="8C0664B0"/>
    <w:lvl w:ilvl="0" w:tplc="862CBB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20E02F6"/>
    <w:multiLevelType w:val="hybridMultilevel"/>
    <w:tmpl w:val="C0D07372"/>
    <w:lvl w:ilvl="0" w:tplc="65E68FFE">
      <w:start w:val="1"/>
      <w:numFmt w:val="decimal"/>
      <w:lvlText w:val="%1."/>
      <w:lvlJc w:val="left"/>
      <w:pPr>
        <w:tabs>
          <w:tab w:val="num" w:pos="720"/>
        </w:tabs>
        <w:ind w:left="720" w:hanging="360"/>
      </w:pPr>
      <w:rPr>
        <w:rFonts w:ascii="Arial" w:eastAsiaTheme="minorEastAsia" w:hAnsi="Arial" w:cs="Arial"/>
      </w:rPr>
    </w:lvl>
    <w:lvl w:ilvl="1" w:tplc="A96E6020">
      <w:start w:val="1"/>
      <w:numFmt w:val="decimal"/>
      <w:lvlText w:val="%2."/>
      <w:lvlJc w:val="left"/>
      <w:pPr>
        <w:tabs>
          <w:tab w:val="num" w:pos="1440"/>
        </w:tabs>
        <w:ind w:left="1440" w:hanging="360"/>
      </w:pPr>
    </w:lvl>
    <w:lvl w:ilvl="2" w:tplc="346A228C">
      <w:start w:val="1"/>
      <w:numFmt w:val="decimal"/>
      <w:lvlText w:val="%3."/>
      <w:lvlJc w:val="left"/>
      <w:pPr>
        <w:tabs>
          <w:tab w:val="num" w:pos="2160"/>
        </w:tabs>
        <w:ind w:left="2160" w:hanging="360"/>
      </w:pPr>
    </w:lvl>
    <w:lvl w:ilvl="3" w:tplc="C0A86DAC">
      <w:start w:val="1"/>
      <w:numFmt w:val="decimal"/>
      <w:lvlText w:val="%4."/>
      <w:lvlJc w:val="left"/>
      <w:pPr>
        <w:tabs>
          <w:tab w:val="num" w:pos="2880"/>
        </w:tabs>
        <w:ind w:left="2880" w:hanging="360"/>
      </w:pPr>
    </w:lvl>
    <w:lvl w:ilvl="4" w:tplc="D2965BF6">
      <w:start w:val="1"/>
      <w:numFmt w:val="decimal"/>
      <w:lvlText w:val="%5."/>
      <w:lvlJc w:val="left"/>
      <w:pPr>
        <w:tabs>
          <w:tab w:val="num" w:pos="3600"/>
        </w:tabs>
        <w:ind w:left="3600" w:hanging="360"/>
      </w:pPr>
    </w:lvl>
    <w:lvl w:ilvl="5" w:tplc="80861128">
      <w:start w:val="1"/>
      <w:numFmt w:val="decimal"/>
      <w:lvlText w:val="%6."/>
      <w:lvlJc w:val="left"/>
      <w:pPr>
        <w:tabs>
          <w:tab w:val="num" w:pos="4320"/>
        </w:tabs>
        <w:ind w:left="4320" w:hanging="360"/>
      </w:pPr>
    </w:lvl>
    <w:lvl w:ilvl="6" w:tplc="A672105A">
      <w:start w:val="1"/>
      <w:numFmt w:val="decimal"/>
      <w:lvlText w:val="%7."/>
      <w:lvlJc w:val="left"/>
      <w:pPr>
        <w:tabs>
          <w:tab w:val="num" w:pos="5040"/>
        </w:tabs>
        <w:ind w:left="5040" w:hanging="360"/>
      </w:pPr>
    </w:lvl>
    <w:lvl w:ilvl="7" w:tplc="95CE880E">
      <w:start w:val="1"/>
      <w:numFmt w:val="decimal"/>
      <w:lvlText w:val="%8."/>
      <w:lvlJc w:val="left"/>
      <w:pPr>
        <w:tabs>
          <w:tab w:val="num" w:pos="5760"/>
        </w:tabs>
        <w:ind w:left="5760" w:hanging="360"/>
      </w:pPr>
    </w:lvl>
    <w:lvl w:ilvl="8" w:tplc="07466E70">
      <w:start w:val="1"/>
      <w:numFmt w:val="decimal"/>
      <w:lvlText w:val="%9."/>
      <w:lvlJc w:val="left"/>
      <w:pPr>
        <w:tabs>
          <w:tab w:val="num" w:pos="6480"/>
        </w:tabs>
        <w:ind w:left="6480" w:hanging="360"/>
      </w:pPr>
    </w:lvl>
  </w:abstractNum>
  <w:abstractNum w:abstractNumId="16" w15:restartNumberingAfterBreak="0">
    <w:nsid w:val="33A16DCB"/>
    <w:multiLevelType w:val="hybridMultilevel"/>
    <w:tmpl w:val="F3407B58"/>
    <w:lvl w:ilvl="0" w:tplc="017E995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612115B"/>
    <w:multiLevelType w:val="hybridMultilevel"/>
    <w:tmpl w:val="4A586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930DCE"/>
    <w:multiLevelType w:val="hybridMultilevel"/>
    <w:tmpl w:val="2DFC9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DE108D"/>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FB5B10"/>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4E5986"/>
    <w:multiLevelType w:val="hybridMultilevel"/>
    <w:tmpl w:val="86E0B32E"/>
    <w:lvl w:ilvl="0" w:tplc="71541FAA">
      <w:start w:val="1"/>
      <w:numFmt w:val="upperLetter"/>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6B2B5D"/>
    <w:multiLevelType w:val="hybridMultilevel"/>
    <w:tmpl w:val="C4C44358"/>
    <w:lvl w:ilvl="0" w:tplc="9B6E7592">
      <w:start w:val="1"/>
      <w:numFmt w:val="upperLetter"/>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4579F4"/>
    <w:multiLevelType w:val="hybridMultilevel"/>
    <w:tmpl w:val="EA0EC9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41473E"/>
    <w:multiLevelType w:val="hybridMultilevel"/>
    <w:tmpl w:val="DF58F4F4"/>
    <w:lvl w:ilvl="0" w:tplc="02248A8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D5E5EDF"/>
    <w:multiLevelType w:val="hybridMultilevel"/>
    <w:tmpl w:val="3A1C8E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8A549A"/>
    <w:multiLevelType w:val="hybridMultilevel"/>
    <w:tmpl w:val="0B90105E"/>
    <w:lvl w:ilvl="0" w:tplc="3482AE7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C659F5"/>
    <w:multiLevelType w:val="hybridMultilevel"/>
    <w:tmpl w:val="069868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A67A08"/>
    <w:multiLevelType w:val="multilevel"/>
    <w:tmpl w:val="A8C41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5A0384"/>
    <w:multiLevelType w:val="hybridMultilevel"/>
    <w:tmpl w:val="DCC4FC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FD7029"/>
    <w:multiLevelType w:val="hybridMultilevel"/>
    <w:tmpl w:val="138AD5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B17BE4"/>
    <w:multiLevelType w:val="hybridMultilevel"/>
    <w:tmpl w:val="BA2E307A"/>
    <w:lvl w:ilvl="0" w:tplc="0D8037A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730BA6"/>
    <w:multiLevelType w:val="hybridMultilevel"/>
    <w:tmpl w:val="3B9AFB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2D6CD6"/>
    <w:multiLevelType w:val="hybridMultilevel"/>
    <w:tmpl w:val="E9AC0136"/>
    <w:lvl w:ilvl="0" w:tplc="FAB21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7E0636"/>
    <w:multiLevelType w:val="hybridMultilevel"/>
    <w:tmpl w:val="7786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134124">
    <w:abstractNumId w:val="34"/>
  </w:num>
  <w:num w:numId="2" w16cid:durableId="825626433">
    <w:abstractNumId w:val="23"/>
  </w:num>
  <w:num w:numId="3" w16cid:durableId="1157768952">
    <w:abstractNumId w:val="5"/>
  </w:num>
  <w:num w:numId="4" w16cid:durableId="1948928417">
    <w:abstractNumId w:val="7"/>
  </w:num>
  <w:num w:numId="5" w16cid:durableId="2027167395">
    <w:abstractNumId w:val="32"/>
  </w:num>
  <w:num w:numId="6" w16cid:durableId="1535116245">
    <w:abstractNumId w:val="1"/>
  </w:num>
  <w:num w:numId="7" w16cid:durableId="952788832">
    <w:abstractNumId w:val="6"/>
  </w:num>
  <w:num w:numId="8" w16cid:durableId="1742488124">
    <w:abstractNumId w:val="22"/>
  </w:num>
  <w:num w:numId="9" w16cid:durableId="1561288256">
    <w:abstractNumId w:val="3"/>
  </w:num>
  <w:num w:numId="10" w16cid:durableId="2083599700">
    <w:abstractNumId w:val="9"/>
  </w:num>
  <w:num w:numId="11" w16cid:durableId="2076076671">
    <w:abstractNumId w:val="33"/>
  </w:num>
  <w:num w:numId="12" w16cid:durableId="1534150128">
    <w:abstractNumId w:val="29"/>
  </w:num>
  <w:num w:numId="13" w16cid:durableId="102724784">
    <w:abstractNumId w:val="25"/>
  </w:num>
  <w:num w:numId="14" w16cid:durableId="1557622745">
    <w:abstractNumId w:val="11"/>
  </w:num>
  <w:num w:numId="15" w16cid:durableId="1834487159">
    <w:abstractNumId w:val="10"/>
  </w:num>
  <w:num w:numId="16" w16cid:durableId="753820391">
    <w:abstractNumId w:val="14"/>
  </w:num>
  <w:num w:numId="17" w16cid:durableId="1154487083">
    <w:abstractNumId w:val="18"/>
  </w:num>
  <w:num w:numId="18" w16cid:durableId="1895656823">
    <w:abstractNumId w:val="12"/>
  </w:num>
  <w:num w:numId="19" w16cid:durableId="1490291427">
    <w:abstractNumId w:val="26"/>
  </w:num>
  <w:num w:numId="20" w16cid:durableId="1838766852">
    <w:abstractNumId w:val="31"/>
  </w:num>
  <w:num w:numId="21" w16cid:durableId="389234330">
    <w:abstractNumId w:val="20"/>
  </w:num>
  <w:num w:numId="22" w16cid:durableId="1762407790">
    <w:abstractNumId w:val="4"/>
  </w:num>
  <w:num w:numId="23" w16cid:durableId="1309478038">
    <w:abstractNumId w:val="30"/>
  </w:num>
  <w:num w:numId="24" w16cid:durableId="1209073694">
    <w:abstractNumId w:val="19"/>
  </w:num>
  <w:num w:numId="25" w16cid:durableId="596905532">
    <w:abstractNumId w:val="24"/>
  </w:num>
  <w:num w:numId="26" w16cid:durableId="282614644">
    <w:abstractNumId w:val="21"/>
  </w:num>
  <w:num w:numId="27" w16cid:durableId="1827819482">
    <w:abstractNumId w:val="27"/>
  </w:num>
  <w:num w:numId="28" w16cid:durableId="110503483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91180">
    <w:abstractNumId w:val="0"/>
  </w:num>
  <w:num w:numId="30" w16cid:durableId="259989710">
    <w:abstractNumId w:val="16"/>
  </w:num>
  <w:num w:numId="31" w16cid:durableId="1397896914">
    <w:abstractNumId w:val="2"/>
  </w:num>
  <w:num w:numId="32" w16cid:durableId="1826507002">
    <w:abstractNumId w:val="8"/>
  </w:num>
  <w:num w:numId="33" w16cid:durableId="415254159">
    <w:abstractNumId w:val="17"/>
  </w:num>
  <w:num w:numId="34" w16cid:durableId="1564831560">
    <w:abstractNumId w:val="13"/>
  </w:num>
  <w:num w:numId="35" w16cid:durableId="142307052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B5D"/>
    <w:rsid w:val="00002828"/>
    <w:rsid w:val="00002CF6"/>
    <w:rsid w:val="00002F0A"/>
    <w:rsid w:val="0000347E"/>
    <w:rsid w:val="00005D0F"/>
    <w:rsid w:val="000071F8"/>
    <w:rsid w:val="00010BD8"/>
    <w:rsid w:val="000140F8"/>
    <w:rsid w:val="0001656C"/>
    <w:rsid w:val="00021043"/>
    <w:rsid w:val="000214BA"/>
    <w:rsid w:val="00021847"/>
    <w:rsid w:val="000238AD"/>
    <w:rsid w:val="00023ADE"/>
    <w:rsid w:val="00024772"/>
    <w:rsid w:val="00025C7B"/>
    <w:rsid w:val="000270C5"/>
    <w:rsid w:val="00027385"/>
    <w:rsid w:val="00027A4F"/>
    <w:rsid w:val="00027E48"/>
    <w:rsid w:val="00031217"/>
    <w:rsid w:val="0003188C"/>
    <w:rsid w:val="00031F33"/>
    <w:rsid w:val="0003246C"/>
    <w:rsid w:val="00032D29"/>
    <w:rsid w:val="00032DEF"/>
    <w:rsid w:val="00032F44"/>
    <w:rsid w:val="000335B2"/>
    <w:rsid w:val="00033A05"/>
    <w:rsid w:val="00033CB8"/>
    <w:rsid w:val="00034B0B"/>
    <w:rsid w:val="00034EB7"/>
    <w:rsid w:val="00035499"/>
    <w:rsid w:val="00035600"/>
    <w:rsid w:val="000368BB"/>
    <w:rsid w:val="0003717F"/>
    <w:rsid w:val="0003777E"/>
    <w:rsid w:val="00040215"/>
    <w:rsid w:val="0004158A"/>
    <w:rsid w:val="00041BD2"/>
    <w:rsid w:val="00041F2D"/>
    <w:rsid w:val="000421AF"/>
    <w:rsid w:val="000432CB"/>
    <w:rsid w:val="000435B7"/>
    <w:rsid w:val="00043914"/>
    <w:rsid w:val="000448B2"/>
    <w:rsid w:val="00044917"/>
    <w:rsid w:val="000450D8"/>
    <w:rsid w:val="00045357"/>
    <w:rsid w:val="00045AB4"/>
    <w:rsid w:val="00045F29"/>
    <w:rsid w:val="00045FC8"/>
    <w:rsid w:val="000463AE"/>
    <w:rsid w:val="000463E7"/>
    <w:rsid w:val="00046980"/>
    <w:rsid w:val="000477FF"/>
    <w:rsid w:val="00047C4E"/>
    <w:rsid w:val="0005071D"/>
    <w:rsid w:val="0005238B"/>
    <w:rsid w:val="000524FE"/>
    <w:rsid w:val="0005270E"/>
    <w:rsid w:val="00054D7B"/>
    <w:rsid w:val="0005521F"/>
    <w:rsid w:val="0005549E"/>
    <w:rsid w:val="000566CA"/>
    <w:rsid w:val="000568FE"/>
    <w:rsid w:val="000576A8"/>
    <w:rsid w:val="00057919"/>
    <w:rsid w:val="000600C7"/>
    <w:rsid w:val="00060621"/>
    <w:rsid w:val="000610BE"/>
    <w:rsid w:val="000615F1"/>
    <w:rsid w:val="00061EE7"/>
    <w:rsid w:val="000621F1"/>
    <w:rsid w:val="000626D7"/>
    <w:rsid w:val="00063121"/>
    <w:rsid w:val="00063737"/>
    <w:rsid w:val="000637C6"/>
    <w:rsid w:val="00063F2F"/>
    <w:rsid w:val="0006444A"/>
    <w:rsid w:val="0006502D"/>
    <w:rsid w:val="000662CF"/>
    <w:rsid w:val="000665F8"/>
    <w:rsid w:val="00067B66"/>
    <w:rsid w:val="000711CF"/>
    <w:rsid w:val="000736D8"/>
    <w:rsid w:val="000740D8"/>
    <w:rsid w:val="000741EC"/>
    <w:rsid w:val="00074F8E"/>
    <w:rsid w:val="00076F3F"/>
    <w:rsid w:val="00080761"/>
    <w:rsid w:val="000808F2"/>
    <w:rsid w:val="00082B62"/>
    <w:rsid w:val="00083640"/>
    <w:rsid w:val="00084442"/>
    <w:rsid w:val="000847CE"/>
    <w:rsid w:val="000855CF"/>
    <w:rsid w:val="000859BD"/>
    <w:rsid w:val="0008711B"/>
    <w:rsid w:val="00087452"/>
    <w:rsid w:val="00087E0A"/>
    <w:rsid w:val="00090469"/>
    <w:rsid w:val="00090E49"/>
    <w:rsid w:val="00092B03"/>
    <w:rsid w:val="00092D75"/>
    <w:rsid w:val="00093013"/>
    <w:rsid w:val="00093691"/>
    <w:rsid w:val="00095353"/>
    <w:rsid w:val="00095ED9"/>
    <w:rsid w:val="000966BF"/>
    <w:rsid w:val="000969D2"/>
    <w:rsid w:val="000977A9"/>
    <w:rsid w:val="00097BA3"/>
    <w:rsid w:val="000A06B7"/>
    <w:rsid w:val="000A085E"/>
    <w:rsid w:val="000A102D"/>
    <w:rsid w:val="000A1462"/>
    <w:rsid w:val="000A21C8"/>
    <w:rsid w:val="000A291B"/>
    <w:rsid w:val="000A74BC"/>
    <w:rsid w:val="000B187C"/>
    <w:rsid w:val="000B1A4C"/>
    <w:rsid w:val="000B1A94"/>
    <w:rsid w:val="000B301F"/>
    <w:rsid w:val="000B3547"/>
    <w:rsid w:val="000B3879"/>
    <w:rsid w:val="000B68BF"/>
    <w:rsid w:val="000B6932"/>
    <w:rsid w:val="000B72A5"/>
    <w:rsid w:val="000B73FD"/>
    <w:rsid w:val="000C06F0"/>
    <w:rsid w:val="000C12AC"/>
    <w:rsid w:val="000C169E"/>
    <w:rsid w:val="000C16D1"/>
    <w:rsid w:val="000C5B8B"/>
    <w:rsid w:val="000C5C31"/>
    <w:rsid w:val="000C5CB7"/>
    <w:rsid w:val="000C6024"/>
    <w:rsid w:val="000C6212"/>
    <w:rsid w:val="000C7D51"/>
    <w:rsid w:val="000D0031"/>
    <w:rsid w:val="000D1CAA"/>
    <w:rsid w:val="000D1F7F"/>
    <w:rsid w:val="000D2080"/>
    <w:rsid w:val="000D27FD"/>
    <w:rsid w:val="000D2B42"/>
    <w:rsid w:val="000D38B1"/>
    <w:rsid w:val="000D43E1"/>
    <w:rsid w:val="000D4592"/>
    <w:rsid w:val="000D4DED"/>
    <w:rsid w:val="000D5972"/>
    <w:rsid w:val="000D641C"/>
    <w:rsid w:val="000D64B0"/>
    <w:rsid w:val="000D6767"/>
    <w:rsid w:val="000D6828"/>
    <w:rsid w:val="000D68A6"/>
    <w:rsid w:val="000D6A65"/>
    <w:rsid w:val="000D6F0D"/>
    <w:rsid w:val="000E0376"/>
    <w:rsid w:val="000E0AC2"/>
    <w:rsid w:val="000E17BC"/>
    <w:rsid w:val="000E25F7"/>
    <w:rsid w:val="000E26CC"/>
    <w:rsid w:val="000E275E"/>
    <w:rsid w:val="000E38E8"/>
    <w:rsid w:val="000E519B"/>
    <w:rsid w:val="000E5E21"/>
    <w:rsid w:val="000E6FA1"/>
    <w:rsid w:val="000F0634"/>
    <w:rsid w:val="000F20C0"/>
    <w:rsid w:val="000F2487"/>
    <w:rsid w:val="000F3071"/>
    <w:rsid w:val="000F34A1"/>
    <w:rsid w:val="000F4297"/>
    <w:rsid w:val="000F54D5"/>
    <w:rsid w:val="000F6960"/>
    <w:rsid w:val="000F736E"/>
    <w:rsid w:val="000F7888"/>
    <w:rsid w:val="00102013"/>
    <w:rsid w:val="00102CC3"/>
    <w:rsid w:val="00103345"/>
    <w:rsid w:val="0010620F"/>
    <w:rsid w:val="00106DFF"/>
    <w:rsid w:val="00107BDB"/>
    <w:rsid w:val="001101A5"/>
    <w:rsid w:val="001104E6"/>
    <w:rsid w:val="00110842"/>
    <w:rsid w:val="00110AA9"/>
    <w:rsid w:val="001140A6"/>
    <w:rsid w:val="00114ACB"/>
    <w:rsid w:val="00115BB1"/>
    <w:rsid w:val="00115F0B"/>
    <w:rsid w:val="00116CAA"/>
    <w:rsid w:val="001176B1"/>
    <w:rsid w:val="0012028F"/>
    <w:rsid w:val="001202D1"/>
    <w:rsid w:val="00120B5C"/>
    <w:rsid w:val="00123063"/>
    <w:rsid w:val="00124374"/>
    <w:rsid w:val="00124489"/>
    <w:rsid w:val="001254F4"/>
    <w:rsid w:val="00125C1D"/>
    <w:rsid w:val="00126B53"/>
    <w:rsid w:val="0012755A"/>
    <w:rsid w:val="00130046"/>
    <w:rsid w:val="00130314"/>
    <w:rsid w:val="00130680"/>
    <w:rsid w:val="0013200F"/>
    <w:rsid w:val="001334E1"/>
    <w:rsid w:val="00134C77"/>
    <w:rsid w:val="001361FF"/>
    <w:rsid w:val="00136A00"/>
    <w:rsid w:val="00136CB3"/>
    <w:rsid w:val="00137D83"/>
    <w:rsid w:val="00141EE6"/>
    <w:rsid w:val="001432C2"/>
    <w:rsid w:val="001434A7"/>
    <w:rsid w:val="0014469F"/>
    <w:rsid w:val="00144FF7"/>
    <w:rsid w:val="00145FCC"/>
    <w:rsid w:val="0014750E"/>
    <w:rsid w:val="001479D6"/>
    <w:rsid w:val="00147AC1"/>
    <w:rsid w:val="00150E73"/>
    <w:rsid w:val="00150EA8"/>
    <w:rsid w:val="001512BC"/>
    <w:rsid w:val="0015158A"/>
    <w:rsid w:val="0015245C"/>
    <w:rsid w:val="0015372D"/>
    <w:rsid w:val="00154EF8"/>
    <w:rsid w:val="00155A15"/>
    <w:rsid w:val="00155E38"/>
    <w:rsid w:val="0015620E"/>
    <w:rsid w:val="00156B50"/>
    <w:rsid w:val="00157FB4"/>
    <w:rsid w:val="0016023E"/>
    <w:rsid w:val="001605C5"/>
    <w:rsid w:val="00160A1C"/>
    <w:rsid w:val="00161E5E"/>
    <w:rsid w:val="0016270C"/>
    <w:rsid w:val="00162D63"/>
    <w:rsid w:val="001653CD"/>
    <w:rsid w:val="00165F8D"/>
    <w:rsid w:val="001668A7"/>
    <w:rsid w:val="00167C0B"/>
    <w:rsid w:val="0017304F"/>
    <w:rsid w:val="001733B5"/>
    <w:rsid w:val="00173614"/>
    <w:rsid w:val="00173FA8"/>
    <w:rsid w:val="00175723"/>
    <w:rsid w:val="00175FD2"/>
    <w:rsid w:val="00176BB3"/>
    <w:rsid w:val="00177B09"/>
    <w:rsid w:val="00180429"/>
    <w:rsid w:val="001804CE"/>
    <w:rsid w:val="00180A0F"/>
    <w:rsid w:val="00181847"/>
    <w:rsid w:val="001821F6"/>
    <w:rsid w:val="00183FF5"/>
    <w:rsid w:val="001859E3"/>
    <w:rsid w:val="0018686E"/>
    <w:rsid w:val="00186B23"/>
    <w:rsid w:val="00186DD9"/>
    <w:rsid w:val="00187688"/>
    <w:rsid w:val="00187CB8"/>
    <w:rsid w:val="00187D5E"/>
    <w:rsid w:val="001905B1"/>
    <w:rsid w:val="00190B28"/>
    <w:rsid w:val="00192D7E"/>
    <w:rsid w:val="001933F6"/>
    <w:rsid w:val="001935D7"/>
    <w:rsid w:val="00193942"/>
    <w:rsid w:val="00194022"/>
    <w:rsid w:val="00194722"/>
    <w:rsid w:val="00195581"/>
    <w:rsid w:val="00195FB5"/>
    <w:rsid w:val="0019655F"/>
    <w:rsid w:val="00196858"/>
    <w:rsid w:val="0019697F"/>
    <w:rsid w:val="00196F52"/>
    <w:rsid w:val="00197D61"/>
    <w:rsid w:val="001A0D16"/>
    <w:rsid w:val="001A13F0"/>
    <w:rsid w:val="001A26B5"/>
    <w:rsid w:val="001A2A16"/>
    <w:rsid w:val="001A3567"/>
    <w:rsid w:val="001A5BBA"/>
    <w:rsid w:val="001A5EB0"/>
    <w:rsid w:val="001A6EB6"/>
    <w:rsid w:val="001A7705"/>
    <w:rsid w:val="001B01B3"/>
    <w:rsid w:val="001B0786"/>
    <w:rsid w:val="001B1AAA"/>
    <w:rsid w:val="001B24AC"/>
    <w:rsid w:val="001B2E77"/>
    <w:rsid w:val="001B36B8"/>
    <w:rsid w:val="001B382F"/>
    <w:rsid w:val="001B39AC"/>
    <w:rsid w:val="001B3AA1"/>
    <w:rsid w:val="001B3F1D"/>
    <w:rsid w:val="001B40D3"/>
    <w:rsid w:val="001B45C3"/>
    <w:rsid w:val="001B485D"/>
    <w:rsid w:val="001B5194"/>
    <w:rsid w:val="001B543C"/>
    <w:rsid w:val="001B66C5"/>
    <w:rsid w:val="001B6725"/>
    <w:rsid w:val="001B6CAB"/>
    <w:rsid w:val="001B73CE"/>
    <w:rsid w:val="001B7CF0"/>
    <w:rsid w:val="001C02FA"/>
    <w:rsid w:val="001C16EF"/>
    <w:rsid w:val="001C1BE5"/>
    <w:rsid w:val="001C2FDE"/>
    <w:rsid w:val="001C3EA7"/>
    <w:rsid w:val="001C411D"/>
    <w:rsid w:val="001C45A4"/>
    <w:rsid w:val="001C4B50"/>
    <w:rsid w:val="001C5892"/>
    <w:rsid w:val="001C5D8C"/>
    <w:rsid w:val="001C5E29"/>
    <w:rsid w:val="001C6104"/>
    <w:rsid w:val="001C618D"/>
    <w:rsid w:val="001C6CB0"/>
    <w:rsid w:val="001C6EC5"/>
    <w:rsid w:val="001C6ED2"/>
    <w:rsid w:val="001C7057"/>
    <w:rsid w:val="001C7DB9"/>
    <w:rsid w:val="001D04BA"/>
    <w:rsid w:val="001D1BCF"/>
    <w:rsid w:val="001D1E06"/>
    <w:rsid w:val="001D2F01"/>
    <w:rsid w:val="001D4ADB"/>
    <w:rsid w:val="001D7AAD"/>
    <w:rsid w:val="001E03AC"/>
    <w:rsid w:val="001E074B"/>
    <w:rsid w:val="001E1191"/>
    <w:rsid w:val="001E1247"/>
    <w:rsid w:val="001E138C"/>
    <w:rsid w:val="001E16D9"/>
    <w:rsid w:val="001E1C25"/>
    <w:rsid w:val="001E45A3"/>
    <w:rsid w:val="001E59B5"/>
    <w:rsid w:val="001E70DF"/>
    <w:rsid w:val="001F201E"/>
    <w:rsid w:val="001F2D03"/>
    <w:rsid w:val="001F3E47"/>
    <w:rsid w:val="001F605D"/>
    <w:rsid w:val="001F6704"/>
    <w:rsid w:val="001F7293"/>
    <w:rsid w:val="001F75F8"/>
    <w:rsid w:val="001F7DF3"/>
    <w:rsid w:val="00200120"/>
    <w:rsid w:val="002004D8"/>
    <w:rsid w:val="00200934"/>
    <w:rsid w:val="00200F73"/>
    <w:rsid w:val="002025A9"/>
    <w:rsid w:val="0020270E"/>
    <w:rsid w:val="00202A75"/>
    <w:rsid w:val="002030D7"/>
    <w:rsid w:val="00203162"/>
    <w:rsid w:val="00203A3B"/>
    <w:rsid w:val="00203EF9"/>
    <w:rsid w:val="0020435D"/>
    <w:rsid w:val="00204E91"/>
    <w:rsid w:val="00205C8D"/>
    <w:rsid w:val="00206B8C"/>
    <w:rsid w:val="002076B2"/>
    <w:rsid w:val="002105C2"/>
    <w:rsid w:val="00210CAF"/>
    <w:rsid w:val="00211DC1"/>
    <w:rsid w:val="002129DE"/>
    <w:rsid w:val="002136F3"/>
    <w:rsid w:val="00214724"/>
    <w:rsid w:val="002155F5"/>
    <w:rsid w:val="00215BBE"/>
    <w:rsid w:val="00217D01"/>
    <w:rsid w:val="00220540"/>
    <w:rsid w:val="00222136"/>
    <w:rsid w:val="0022268A"/>
    <w:rsid w:val="0022287B"/>
    <w:rsid w:val="00223F52"/>
    <w:rsid w:val="00226120"/>
    <w:rsid w:val="00226831"/>
    <w:rsid w:val="00226AA7"/>
    <w:rsid w:val="00226E69"/>
    <w:rsid w:val="00227C1A"/>
    <w:rsid w:val="002307A6"/>
    <w:rsid w:val="0023145E"/>
    <w:rsid w:val="00231DDD"/>
    <w:rsid w:val="002323CD"/>
    <w:rsid w:val="0023393E"/>
    <w:rsid w:val="00233984"/>
    <w:rsid w:val="0023449C"/>
    <w:rsid w:val="002345BA"/>
    <w:rsid w:val="00234CD7"/>
    <w:rsid w:val="00240291"/>
    <w:rsid w:val="00240787"/>
    <w:rsid w:val="002407B2"/>
    <w:rsid w:val="00241A30"/>
    <w:rsid w:val="0024344D"/>
    <w:rsid w:val="00243C46"/>
    <w:rsid w:val="002446F0"/>
    <w:rsid w:val="00244992"/>
    <w:rsid w:val="002471E8"/>
    <w:rsid w:val="00247C53"/>
    <w:rsid w:val="00247D24"/>
    <w:rsid w:val="00247F39"/>
    <w:rsid w:val="00250EC6"/>
    <w:rsid w:val="0025148F"/>
    <w:rsid w:val="00251B4F"/>
    <w:rsid w:val="00252482"/>
    <w:rsid w:val="00252B44"/>
    <w:rsid w:val="00252C12"/>
    <w:rsid w:val="00252E44"/>
    <w:rsid w:val="00253B36"/>
    <w:rsid w:val="00253CEB"/>
    <w:rsid w:val="00254170"/>
    <w:rsid w:val="002552BB"/>
    <w:rsid w:val="002554C0"/>
    <w:rsid w:val="00255999"/>
    <w:rsid w:val="00255BD4"/>
    <w:rsid w:val="00257F11"/>
    <w:rsid w:val="00260ECE"/>
    <w:rsid w:val="0026192C"/>
    <w:rsid w:val="00261CE1"/>
    <w:rsid w:val="00262196"/>
    <w:rsid w:val="002629E2"/>
    <w:rsid w:val="00262BF1"/>
    <w:rsid w:val="002647B2"/>
    <w:rsid w:val="0026556D"/>
    <w:rsid w:val="00265859"/>
    <w:rsid w:val="002664BD"/>
    <w:rsid w:val="00266B58"/>
    <w:rsid w:val="00266E5E"/>
    <w:rsid w:val="0026740C"/>
    <w:rsid w:val="002679B7"/>
    <w:rsid w:val="00270F74"/>
    <w:rsid w:val="00271150"/>
    <w:rsid w:val="00271412"/>
    <w:rsid w:val="00271477"/>
    <w:rsid w:val="002722A8"/>
    <w:rsid w:val="00272E7F"/>
    <w:rsid w:val="002730DC"/>
    <w:rsid w:val="00273610"/>
    <w:rsid w:val="002736DE"/>
    <w:rsid w:val="00273A96"/>
    <w:rsid w:val="00276D31"/>
    <w:rsid w:val="00276FA9"/>
    <w:rsid w:val="002778FE"/>
    <w:rsid w:val="0028068E"/>
    <w:rsid w:val="00280E93"/>
    <w:rsid w:val="00281E99"/>
    <w:rsid w:val="0028288B"/>
    <w:rsid w:val="002828A5"/>
    <w:rsid w:val="00283658"/>
    <w:rsid w:val="00284C9F"/>
    <w:rsid w:val="002858B2"/>
    <w:rsid w:val="00287D2D"/>
    <w:rsid w:val="0029090B"/>
    <w:rsid w:val="002917D0"/>
    <w:rsid w:val="00291F40"/>
    <w:rsid w:val="002949A5"/>
    <w:rsid w:val="0029547E"/>
    <w:rsid w:val="00295A34"/>
    <w:rsid w:val="00295CC6"/>
    <w:rsid w:val="00296683"/>
    <w:rsid w:val="00296DB6"/>
    <w:rsid w:val="002978C5"/>
    <w:rsid w:val="00297B7A"/>
    <w:rsid w:val="002A003A"/>
    <w:rsid w:val="002A0436"/>
    <w:rsid w:val="002A0DE0"/>
    <w:rsid w:val="002A2D05"/>
    <w:rsid w:val="002A37C6"/>
    <w:rsid w:val="002A4254"/>
    <w:rsid w:val="002A45EE"/>
    <w:rsid w:val="002A4933"/>
    <w:rsid w:val="002A4BCE"/>
    <w:rsid w:val="002A55C5"/>
    <w:rsid w:val="002A5E7E"/>
    <w:rsid w:val="002A6386"/>
    <w:rsid w:val="002B0076"/>
    <w:rsid w:val="002B03E9"/>
    <w:rsid w:val="002B0C92"/>
    <w:rsid w:val="002B13DC"/>
    <w:rsid w:val="002B2029"/>
    <w:rsid w:val="002B2377"/>
    <w:rsid w:val="002B2D70"/>
    <w:rsid w:val="002B2DD5"/>
    <w:rsid w:val="002B572C"/>
    <w:rsid w:val="002B59EC"/>
    <w:rsid w:val="002B5C7A"/>
    <w:rsid w:val="002B6246"/>
    <w:rsid w:val="002B688A"/>
    <w:rsid w:val="002B6AB5"/>
    <w:rsid w:val="002B774E"/>
    <w:rsid w:val="002C046A"/>
    <w:rsid w:val="002C129D"/>
    <w:rsid w:val="002C187A"/>
    <w:rsid w:val="002C2251"/>
    <w:rsid w:val="002C25ED"/>
    <w:rsid w:val="002C42BF"/>
    <w:rsid w:val="002C52B0"/>
    <w:rsid w:val="002C6EFD"/>
    <w:rsid w:val="002D0168"/>
    <w:rsid w:val="002D15AC"/>
    <w:rsid w:val="002D28FB"/>
    <w:rsid w:val="002D2C71"/>
    <w:rsid w:val="002D2FB9"/>
    <w:rsid w:val="002D3037"/>
    <w:rsid w:val="002D350C"/>
    <w:rsid w:val="002D3B5E"/>
    <w:rsid w:val="002D3EE7"/>
    <w:rsid w:val="002D450F"/>
    <w:rsid w:val="002D4A54"/>
    <w:rsid w:val="002D4CBA"/>
    <w:rsid w:val="002D5A5F"/>
    <w:rsid w:val="002D6C85"/>
    <w:rsid w:val="002D79A2"/>
    <w:rsid w:val="002E1FBB"/>
    <w:rsid w:val="002E2B8E"/>
    <w:rsid w:val="002E36EC"/>
    <w:rsid w:val="002E40B4"/>
    <w:rsid w:val="002E6435"/>
    <w:rsid w:val="002E75FE"/>
    <w:rsid w:val="002F1ADB"/>
    <w:rsid w:val="002F1E72"/>
    <w:rsid w:val="002F1E97"/>
    <w:rsid w:val="002F2FEB"/>
    <w:rsid w:val="002F3FD6"/>
    <w:rsid w:val="002F466F"/>
    <w:rsid w:val="002F4EFE"/>
    <w:rsid w:val="002F588D"/>
    <w:rsid w:val="002F5B1C"/>
    <w:rsid w:val="002F6023"/>
    <w:rsid w:val="002F63C9"/>
    <w:rsid w:val="002F67AF"/>
    <w:rsid w:val="002F6D43"/>
    <w:rsid w:val="002F70A0"/>
    <w:rsid w:val="002F7114"/>
    <w:rsid w:val="002F73E3"/>
    <w:rsid w:val="002F7CF2"/>
    <w:rsid w:val="00300559"/>
    <w:rsid w:val="00301424"/>
    <w:rsid w:val="0030156B"/>
    <w:rsid w:val="00301C67"/>
    <w:rsid w:val="00303F1B"/>
    <w:rsid w:val="00304126"/>
    <w:rsid w:val="00305AD5"/>
    <w:rsid w:val="00306A48"/>
    <w:rsid w:val="00310ED3"/>
    <w:rsid w:val="00311BED"/>
    <w:rsid w:val="003121A1"/>
    <w:rsid w:val="0031267B"/>
    <w:rsid w:val="003126D6"/>
    <w:rsid w:val="00312B74"/>
    <w:rsid w:val="00312DF8"/>
    <w:rsid w:val="003139A3"/>
    <w:rsid w:val="00313EF3"/>
    <w:rsid w:val="003149F9"/>
    <w:rsid w:val="0031532D"/>
    <w:rsid w:val="00315F5A"/>
    <w:rsid w:val="003220E7"/>
    <w:rsid w:val="00322C9C"/>
    <w:rsid w:val="0032327E"/>
    <w:rsid w:val="0032333F"/>
    <w:rsid w:val="00323700"/>
    <w:rsid w:val="0032437E"/>
    <w:rsid w:val="00324A42"/>
    <w:rsid w:val="00324AC7"/>
    <w:rsid w:val="00324B3B"/>
    <w:rsid w:val="00324CD0"/>
    <w:rsid w:val="00324F96"/>
    <w:rsid w:val="00325A95"/>
    <w:rsid w:val="00327495"/>
    <w:rsid w:val="00327F42"/>
    <w:rsid w:val="00330625"/>
    <w:rsid w:val="003317C3"/>
    <w:rsid w:val="0033191D"/>
    <w:rsid w:val="00331B7A"/>
    <w:rsid w:val="00331E2B"/>
    <w:rsid w:val="00333CBA"/>
    <w:rsid w:val="00334320"/>
    <w:rsid w:val="003366C0"/>
    <w:rsid w:val="00336BD3"/>
    <w:rsid w:val="00340A75"/>
    <w:rsid w:val="00340A95"/>
    <w:rsid w:val="00340E5E"/>
    <w:rsid w:val="00340EBE"/>
    <w:rsid w:val="00341D54"/>
    <w:rsid w:val="00342172"/>
    <w:rsid w:val="0034232A"/>
    <w:rsid w:val="00342580"/>
    <w:rsid w:val="00344CB0"/>
    <w:rsid w:val="003473AE"/>
    <w:rsid w:val="00350BB5"/>
    <w:rsid w:val="00350CED"/>
    <w:rsid w:val="00351B62"/>
    <w:rsid w:val="00351CF6"/>
    <w:rsid w:val="00351E79"/>
    <w:rsid w:val="00352C1E"/>
    <w:rsid w:val="00352E24"/>
    <w:rsid w:val="00352E74"/>
    <w:rsid w:val="00352EE2"/>
    <w:rsid w:val="00353079"/>
    <w:rsid w:val="00353A41"/>
    <w:rsid w:val="00353D07"/>
    <w:rsid w:val="0035403F"/>
    <w:rsid w:val="0035476C"/>
    <w:rsid w:val="00354CCD"/>
    <w:rsid w:val="00360E84"/>
    <w:rsid w:val="0036150C"/>
    <w:rsid w:val="00362B55"/>
    <w:rsid w:val="00362EE9"/>
    <w:rsid w:val="00363369"/>
    <w:rsid w:val="00363FE1"/>
    <w:rsid w:val="0036468B"/>
    <w:rsid w:val="003668BA"/>
    <w:rsid w:val="00366F1F"/>
    <w:rsid w:val="003671D2"/>
    <w:rsid w:val="003676BB"/>
    <w:rsid w:val="003676E2"/>
    <w:rsid w:val="0036798E"/>
    <w:rsid w:val="003709E3"/>
    <w:rsid w:val="00371EC2"/>
    <w:rsid w:val="00375145"/>
    <w:rsid w:val="0037534E"/>
    <w:rsid w:val="00375B07"/>
    <w:rsid w:val="0037649F"/>
    <w:rsid w:val="00377515"/>
    <w:rsid w:val="003802B7"/>
    <w:rsid w:val="0038064B"/>
    <w:rsid w:val="00380BCC"/>
    <w:rsid w:val="0038169C"/>
    <w:rsid w:val="0038231E"/>
    <w:rsid w:val="00382895"/>
    <w:rsid w:val="003856E4"/>
    <w:rsid w:val="003857A8"/>
    <w:rsid w:val="0038641C"/>
    <w:rsid w:val="00387A2C"/>
    <w:rsid w:val="00390E03"/>
    <w:rsid w:val="00390EBA"/>
    <w:rsid w:val="0039247A"/>
    <w:rsid w:val="0039262D"/>
    <w:rsid w:val="00392850"/>
    <w:rsid w:val="00392A82"/>
    <w:rsid w:val="00392B5F"/>
    <w:rsid w:val="00393298"/>
    <w:rsid w:val="00394478"/>
    <w:rsid w:val="0039598C"/>
    <w:rsid w:val="003964B5"/>
    <w:rsid w:val="00396854"/>
    <w:rsid w:val="00396ACE"/>
    <w:rsid w:val="00396C66"/>
    <w:rsid w:val="00397552"/>
    <w:rsid w:val="00397811"/>
    <w:rsid w:val="003A09F6"/>
    <w:rsid w:val="003A205C"/>
    <w:rsid w:val="003A2AFD"/>
    <w:rsid w:val="003A2CB6"/>
    <w:rsid w:val="003A2F34"/>
    <w:rsid w:val="003A391A"/>
    <w:rsid w:val="003A398E"/>
    <w:rsid w:val="003A3C67"/>
    <w:rsid w:val="003A4724"/>
    <w:rsid w:val="003A4BF6"/>
    <w:rsid w:val="003A5B89"/>
    <w:rsid w:val="003A6ABD"/>
    <w:rsid w:val="003A6CB6"/>
    <w:rsid w:val="003A7110"/>
    <w:rsid w:val="003B1950"/>
    <w:rsid w:val="003B2EF2"/>
    <w:rsid w:val="003B4BFC"/>
    <w:rsid w:val="003B4CA0"/>
    <w:rsid w:val="003B5D08"/>
    <w:rsid w:val="003B5D57"/>
    <w:rsid w:val="003B6E19"/>
    <w:rsid w:val="003B7BDD"/>
    <w:rsid w:val="003C0201"/>
    <w:rsid w:val="003C0DED"/>
    <w:rsid w:val="003C0F8A"/>
    <w:rsid w:val="003C1302"/>
    <w:rsid w:val="003C17D0"/>
    <w:rsid w:val="003C327F"/>
    <w:rsid w:val="003C347D"/>
    <w:rsid w:val="003C425C"/>
    <w:rsid w:val="003C4873"/>
    <w:rsid w:val="003C5223"/>
    <w:rsid w:val="003C592B"/>
    <w:rsid w:val="003C6016"/>
    <w:rsid w:val="003C7C5C"/>
    <w:rsid w:val="003C7FC1"/>
    <w:rsid w:val="003D096D"/>
    <w:rsid w:val="003D1402"/>
    <w:rsid w:val="003D1DF0"/>
    <w:rsid w:val="003D3013"/>
    <w:rsid w:val="003D5461"/>
    <w:rsid w:val="003D5B8A"/>
    <w:rsid w:val="003D5B8C"/>
    <w:rsid w:val="003D5BBF"/>
    <w:rsid w:val="003D732E"/>
    <w:rsid w:val="003E0242"/>
    <w:rsid w:val="003E0912"/>
    <w:rsid w:val="003E0A33"/>
    <w:rsid w:val="003E0BE4"/>
    <w:rsid w:val="003E0D04"/>
    <w:rsid w:val="003E351D"/>
    <w:rsid w:val="003E3F1F"/>
    <w:rsid w:val="003E4090"/>
    <w:rsid w:val="003E6915"/>
    <w:rsid w:val="003E7268"/>
    <w:rsid w:val="003E7532"/>
    <w:rsid w:val="003E7EEC"/>
    <w:rsid w:val="003F0087"/>
    <w:rsid w:val="003F0316"/>
    <w:rsid w:val="003F0356"/>
    <w:rsid w:val="003F0D05"/>
    <w:rsid w:val="003F148E"/>
    <w:rsid w:val="003F15E1"/>
    <w:rsid w:val="003F1E92"/>
    <w:rsid w:val="003F3609"/>
    <w:rsid w:val="003F3F4E"/>
    <w:rsid w:val="003F3FEE"/>
    <w:rsid w:val="003F5CC2"/>
    <w:rsid w:val="003F6531"/>
    <w:rsid w:val="003F6AC7"/>
    <w:rsid w:val="003F7CB8"/>
    <w:rsid w:val="00400434"/>
    <w:rsid w:val="00400479"/>
    <w:rsid w:val="004008BD"/>
    <w:rsid w:val="00401673"/>
    <w:rsid w:val="0040173D"/>
    <w:rsid w:val="00401E36"/>
    <w:rsid w:val="00402888"/>
    <w:rsid w:val="004029BB"/>
    <w:rsid w:val="00403CF8"/>
    <w:rsid w:val="00404FD1"/>
    <w:rsid w:val="0040559A"/>
    <w:rsid w:val="00405EE1"/>
    <w:rsid w:val="00410695"/>
    <w:rsid w:val="00410BD2"/>
    <w:rsid w:val="00411114"/>
    <w:rsid w:val="00412154"/>
    <w:rsid w:val="004134DD"/>
    <w:rsid w:val="0041373A"/>
    <w:rsid w:val="004137FA"/>
    <w:rsid w:val="0041457B"/>
    <w:rsid w:val="00414DB0"/>
    <w:rsid w:val="004157AF"/>
    <w:rsid w:val="00415B19"/>
    <w:rsid w:val="00416B10"/>
    <w:rsid w:val="00417164"/>
    <w:rsid w:val="004172BC"/>
    <w:rsid w:val="00417F63"/>
    <w:rsid w:val="0042059B"/>
    <w:rsid w:val="00420A31"/>
    <w:rsid w:val="00420AF2"/>
    <w:rsid w:val="00420F51"/>
    <w:rsid w:val="00421B24"/>
    <w:rsid w:val="00422D02"/>
    <w:rsid w:val="00424EE8"/>
    <w:rsid w:val="00425676"/>
    <w:rsid w:val="00430456"/>
    <w:rsid w:val="00430D2A"/>
    <w:rsid w:val="00430EBC"/>
    <w:rsid w:val="00431568"/>
    <w:rsid w:val="00431D63"/>
    <w:rsid w:val="00431FF8"/>
    <w:rsid w:val="00432109"/>
    <w:rsid w:val="004345DA"/>
    <w:rsid w:val="004353D9"/>
    <w:rsid w:val="00435A89"/>
    <w:rsid w:val="00435F5A"/>
    <w:rsid w:val="00435FEB"/>
    <w:rsid w:val="00436265"/>
    <w:rsid w:val="00436905"/>
    <w:rsid w:val="004378E3"/>
    <w:rsid w:val="00437C27"/>
    <w:rsid w:val="00437C37"/>
    <w:rsid w:val="00437F28"/>
    <w:rsid w:val="004404CE"/>
    <w:rsid w:val="0044052C"/>
    <w:rsid w:val="00440B39"/>
    <w:rsid w:val="0044205A"/>
    <w:rsid w:val="00442914"/>
    <w:rsid w:val="00442ED2"/>
    <w:rsid w:val="00443892"/>
    <w:rsid w:val="00443BE6"/>
    <w:rsid w:val="004455FF"/>
    <w:rsid w:val="00446137"/>
    <w:rsid w:val="00446C45"/>
    <w:rsid w:val="004472C5"/>
    <w:rsid w:val="0045028C"/>
    <w:rsid w:val="004506FF"/>
    <w:rsid w:val="00450760"/>
    <w:rsid w:val="004507BC"/>
    <w:rsid w:val="00450AC7"/>
    <w:rsid w:val="0045166F"/>
    <w:rsid w:val="0045167B"/>
    <w:rsid w:val="0045172F"/>
    <w:rsid w:val="00453F43"/>
    <w:rsid w:val="00455893"/>
    <w:rsid w:val="00455DB8"/>
    <w:rsid w:val="0045711B"/>
    <w:rsid w:val="00460C62"/>
    <w:rsid w:val="00460CD4"/>
    <w:rsid w:val="00461A47"/>
    <w:rsid w:val="00463DC8"/>
    <w:rsid w:val="00463F7B"/>
    <w:rsid w:val="0046710F"/>
    <w:rsid w:val="00467D58"/>
    <w:rsid w:val="00471682"/>
    <w:rsid w:val="0047209A"/>
    <w:rsid w:val="00472F4B"/>
    <w:rsid w:val="00472F5D"/>
    <w:rsid w:val="0047367F"/>
    <w:rsid w:val="00473E3F"/>
    <w:rsid w:val="004770E0"/>
    <w:rsid w:val="0047763D"/>
    <w:rsid w:val="004817F2"/>
    <w:rsid w:val="00481B5D"/>
    <w:rsid w:val="00483960"/>
    <w:rsid w:val="00484057"/>
    <w:rsid w:val="0048485E"/>
    <w:rsid w:val="0048487A"/>
    <w:rsid w:val="004848B8"/>
    <w:rsid w:val="00485846"/>
    <w:rsid w:val="00485C6F"/>
    <w:rsid w:val="004867F1"/>
    <w:rsid w:val="00486C75"/>
    <w:rsid w:val="00486C76"/>
    <w:rsid w:val="00487825"/>
    <w:rsid w:val="0049046D"/>
    <w:rsid w:val="00490669"/>
    <w:rsid w:val="00491421"/>
    <w:rsid w:val="00491809"/>
    <w:rsid w:val="00492C0C"/>
    <w:rsid w:val="00492C23"/>
    <w:rsid w:val="00493390"/>
    <w:rsid w:val="0049429E"/>
    <w:rsid w:val="00494B7A"/>
    <w:rsid w:val="004955F3"/>
    <w:rsid w:val="004A0E71"/>
    <w:rsid w:val="004A1B5F"/>
    <w:rsid w:val="004A1E43"/>
    <w:rsid w:val="004A2151"/>
    <w:rsid w:val="004A2E5F"/>
    <w:rsid w:val="004A32CC"/>
    <w:rsid w:val="004A412F"/>
    <w:rsid w:val="004A5934"/>
    <w:rsid w:val="004A6CA4"/>
    <w:rsid w:val="004B0365"/>
    <w:rsid w:val="004B0E8F"/>
    <w:rsid w:val="004B2AAE"/>
    <w:rsid w:val="004B3C79"/>
    <w:rsid w:val="004B3F48"/>
    <w:rsid w:val="004B40FC"/>
    <w:rsid w:val="004B43C1"/>
    <w:rsid w:val="004B4D7F"/>
    <w:rsid w:val="004B5594"/>
    <w:rsid w:val="004B720B"/>
    <w:rsid w:val="004B7549"/>
    <w:rsid w:val="004B758C"/>
    <w:rsid w:val="004B79EB"/>
    <w:rsid w:val="004C054C"/>
    <w:rsid w:val="004C05B8"/>
    <w:rsid w:val="004C0AD1"/>
    <w:rsid w:val="004C0CA5"/>
    <w:rsid w:val="004C1211"/>
    <w:rsid w:val="004C1414"/>
    <w:rsid w:val="004C1CF1"/>
    <w:rsid w:val="004C1E99"/>
    <w:rsid w:val="004C2E05"/>
    <w:rsid w:val="004C332E"/>
    <w:rsid w:val="004C5C6E"/>
    <w:rsid w:val="004C7215"/>
    <w:rsid w:val="004C74D1"/>
    <w:rsid w:val="004C76FA"/>
    <w:rsid w:val="004C783F"/>
    <w:rsid w:val="004C7C2C"/>
    <w:rsid w:val="004C7F26"/>
    <w:rsid w:val="004D2007"/>
    <w:rsid w:val="004D22E6"/>
    <w:rsid w:val="004D2AE4"/>
    <w:rsid w:val="004D2D25"/>
    <w:rsid w:val="004D2DEF"/>
    <w:rsid w:val="004D3187"/>
    <w:rsid w:val="004D36BC"/>
    <w:rsid w:val="004D3755"/>
    <w:rsid w:val="004D3C48"/>
    <w:rsid w:val="004D51E6"/>
    <w:rsid w:val="004D5475"/>
    <w:rsid w:val="004D5C6D"/>
    <w:rsid w:val="004D6413"/>
    <w:rsid w:val="004D71DC"/>
    <w:rsid w:val="004D78BB"/>
    <w:rsid w:val="004E0AE7"/>
    <w:rsid w:val="004E1D8C"/>
    <w:rsid w:val="004E2862"/>
    <w:rsid w:val="004E28B1"/>
    <w:rsid w:val="004E2D2A"/>
    <w:rsid w:val="004E3228"/>
    <w:rsid w:val="004E3578"/>
    <w:rsid w:val="004E4089"/>
    <w:rsid w:val="004E68C4"/>
    <w:rsid w:val="004E6BD1"/>
    <w:rsid w:val="004E6C15"/>
    <w:rsid w:val="004E7B67"/>
    <w:rsid w:val="004F0F88"/>
    <w:rsid w:val="004F22CF"/>
    <w:rsid w:val="004F2732"/>
    <w:rsid w:val="004F4C54"/>
    <w:rsid w:val="004F5C3D"/>
    <w:rsid w:val="004F6245"/>
    <w:rsid w:val="004F62F6"/>
    <w:rsid w:val="004F6747"/>
    <w:rsid w:val="004F6C02"/>
    <w:rsid w:val="004F7574"/>
    <w:rsid w:val="00502F39"/>
    <w:rsid w:val="0050352B"/>
    <w:rsid w:val="00503552"/>
    <w:rsid w:val="0050369A"/>
    <w:rsid w:val="0050391F"/>
    <w:rsid w:val="00503CA0"/>
    <w:rsid w:val="00504804"/>
    <w:rsid w:val="00504DE8"/>
    <w:rsid w:val="005125E6"/>
    <w:rsid w:val="00514C8C"/>
    <w:rsid w:val="00516540"/>
    <w:rsid w:val="0051698C"/>
    <w:rsid w:val="00516B57"/>
    <w:rsid w:val="00517526"/>
    <w:rsid w:val="00517BBE"/>
    <w:rsid w:val="005200E5"/>
    <w:rsid w:val="0052027B"/>
    <w:rsid w:val="0052133F"/>
    <w:rsid w:val="0052151D"/>
    <w:rsid w:val="005215FA"/>
    <w:rsid w:val="00521B44"/>
    <w:rsid w:val="00522158"/>
    <w:rsid w:val="005223B4"/>
    <w:rsid w:val="005225DB"/>
    <w:rsid w:val="00522BC6"/>
    <w:rsid w:val="0052342A"/>
    <w:rsid w:val="00526567"/>
    <w:rsid w:val="00526922"/>
    <w:rsid w:val="00526938"/>
    <w:rsid w:val="00527579"/>
    <w:rsid w:val="005279FE"/>
    <w:rsid w:val="00527A2F"/>
    <w:rsid w:val="00527D94"/>
    <w:rsid w:val="005311C2"/>
    <w:rsid w:val="005315D9"/>
    <w:rsid w:val="00531D11"/>
    <w:rsid w:val="00532514"/>
    <w:rsid w:val="0053419E"/>
    <w:rsid w:val="005343B7"/>
    <w:rsid w:val="0053457E"/>
    <w:rsid w:val="005346AF"/>
    <w:rsid w:val="00535685"/>
    <w:rsid w:val="00535CC0"/>
    <w:rsid w:val="00536140"/>
    <w:rsid w:val="00536A23"/>
    <w:rsid w:val="00536A34"/>
    <w:rsid w:val="00536DB2"/>
    <w:rsid w:val="005371E8"/>
    <w:rsid w:val="00537292"/>
    <w:rsid w:val="00537348"/>
    <w:rsid w:val="00537C89"/>
    <w:rsid w:val="00540C67"/>
    <w:rsid w:val="005412F9"/>
    <w:rsid w:val="00541C3E"/>
    <w:rsid w:val="00541FC9"/>
    <w:rsid w:val="005423B3"/>
    <w:rsid w:val="0054403D"/>
    <w:rsid w:val="005448B8"/>
    <w:rsid w:val="005466BF"/>
    <w:rsid w:val="005476DF"/>
    <w:rsid w:val="00547CD9"/>
    <w:rsid w:val="005502E2"/>
    <w:rsid w:val="00551211"/>
    <w:rsid w:val="00551523"/>
    <w:rsid w:val="00551E95"/>
    <w:rsid w:val="00552062"/>
    <w:rsid w:val="005527B7"/>
    <w:rsid w:val="005549CA"/>
    <w:rsid w:val="00554C5B"/>
    <w:rsid w:val="00554C71"/>
    <w:rsid w:val="005553CA"/>
    <w:rsid w:val="00556D6D"/>
    <w:rsid w:val="00556DC7"/>
    <w:rsid w:val="0055767A"/>
    <w:rsid w:val="00560A5C"/>
    <w:rsid w:val="00561007"/>
    <w:rsid w:val="00562F94"/>
    <w:rsid w:val="00563649"/>
    <w:rsid w:val="00563835"/>
    <w:rsid w:val="005642F1"/>
    <w:rsid w:val="005645D9"/>
    <w:rsid w:val="00566A44"/>
    <w:rsid w:val="00566FB8"/>
    <w:rsid w:val="00567D63"/>
    <w:rsid w:val="00570EEE"/>
    <w:rsid w:val="005718C6"/>
    <w:rsid w:val="00571D77"/>
    <w:rsid w:val="00572057"/>
    <w:rsid w:val="0057222A"/>
    <w:rsid w:val="005751DB"/>
    <w:rsid w:val="00575647"/>
    <w:rsid w:val="00575937"/>
    <w:rsid w:val="00575A02"/>
    <w:rsid w:val="00575C83"/>
    <w:rsid w:val="00575D94"/>
    <w:rsid w:val="00576E1A"/>
    <w:rsid w:val="00576FA6"/>
    <w:rsid w:val="00580284"/>
    <w:rsid w:val="0058050E"/>
    <w:rsid w:val="00580D0F"/>
    <w:rsid w:val="0058111B"/>
    <w:rsid w:val="0058185D"/>
    <w:rsid w:val="00582E58"/>
    <w:rsid w:val="00584A8F"/>
    <w:rsid w:val="00584D6B"/>
    <w:rsid w:val="00585A75"/>
    <w:rsid w:val="00585AB9"/>
    <w:rsid w:val="00585D05"/>
    <w:rsid w:val="00585F47"/>
    <w:rsid w:val="00586084"/>
    <w:rsid w:val="00587BD4"/>
    <w:rsid w:val="0059039F"/>
    <w:rsid w:val="00590D67"/>
    <w:rsid w:val="00592231"/>
    <w:rsid w:val="0059410F"/>
    <w:rsid w:val="005955D2"/>
    <w:rsid w:val="00596F99"/>
    <w:rsid w:val="005A020F"/>
    <w:rsid w:val="005A0630"/>
    <w:rsid w:val="005A086E"/>
    <w:rsid w:val="005A0B78"/>
    <w:rsid w:val="005A1D52"/>
    <w:rsid w:val="005A23F7"/>
    <w:rsid w:val="005A24B2"/>
    <w:rsid w:val="005A3191"/>
    <w:rsid w:val="005A31B6"/>
    <w:rsid w:val="005A32C9"/>
    <w:rsid w:val="005A362F"/>
    <w:rsid w:val="005A409C"/>
    <w:rsid w:val="005A460C"/>
    <w:rsid w:val="005A4EE4"/>
    <w:rsid w:val="005A5D62"/>
    <w:rsid w:val="005A5E8A"/>
    <w:rsid w:val="005A6A86"/>
    <w:rsid w:val="005A70A5"/>
    <w:rsid w:val="005A74D6"/>
    <w:rsid w:val="005A78EB"/>
    <w:rsid w:val="005B15AF"/>
    <w:rsid w:val="005B163C"/>
    <w:rsid w:val="005B1C31"/>
    <w:rsid w:val="005B1D01"/>
    <w:rsid w:val="005B2C16"/>
    <w:rsid w:val="005B2CFF"/>
    <w:rsid w:val="005B2D78"/>
    <w:rsid w:val="005B32F4"/>
    <w:rsid w:val="005B458B"/>
    <w:rsid w:val="005B4880"/>
    <w:rsid w:val="005B4B62"/>
    <w:rsid w:val="005B59CC"/>
    <w:rsid w:val="005B5D54"/>
    <w:rsid w:val="005B6DBA"/>
    <w:rsid w:val="005C06F0"/>
    <w:rsid w:val="005C0800"/>
    <w:rsid w:val="005C0EC4"/>
    <w:rsid w:val="005C1DFB"/>
    <w:rsid w:val="005C29F5"/>
    <w:rsid w:val="005C316E"/>
    <w:rsid w:val="005C3210"/>
    <w:rsid w:val="005C33B7"/>
    <w:rsid w:val="005C3460"/>
    <w:rsid w:val="005C3B61"/>
    <w:rsid w:val="005C51C7"/>
    <w:rsid w:val="005C54C9"/>
    <w:rsid w:val="005C5EA6"/>
    <w:rsid w:val="005D0C0D"/>
    <w:rsid w:val="005D2A1B"/>
    <w:rsid w:val="005D3038"/>
    <w:rsid w:val="005D40ED"/>
    <w:rsid w:val="005D480A"/>
    <w:rsid w:val="005D4C5D"/>
    <w:rsid w:val="005D70E1"/>
    <w:rsid w:val="005D7EEE"/>
    <w:rsid w:val="005E0F9B"/>
    <w:rsid w:val="005E1F68"/>
    <w:rsid w:val="005E26C7"/>
    <w:rsid w:val="005E3355"/>
    <w:rsid w:val="005E3645"/>
    <w:rsid w:val="005E3B69"/>
    <w:rsid w:val="005E4054"/>
    <w:rsid w:val="005E43F1"/>
    <w:rsid w:val="005E4C58"/>
    <w:rsid w:val="005E4C5C"/>
    <w:rsid w:val="005E5C4F"/>
    <w:rsid w:val="005E7269"/>
    <w:rsid w:val="005E757E"/>
    <w:rsid w:val="005E781D"/>
    <w:rsid w:val="005F16E1"/>
    <w:rsid w:val="005F23F9"/>
    <w:rsid w:val="005F3831"/>
    <w:rsid w:val="005F3ED4"/>
    <w:rsid w:val="005F4161"/>
    <w:rsid w:val="005F4716"/>
    <w:rsid w:val="005F48F1"/>
    <w:rsid w:val="005F4960"/>
    <w:rsid w:val="005F4B19"/>
    <w:rsid w:val="005F605C"/>
    <w:rsid w:val="005F62B9"/>
    <w:rsid w:val="005F75AC"/>
    <w:rsid w:val="006005F7"/>
    <w:rsid w:val="00603829"/>
    <w:rsid w:val="006038C0"/>
    <w:rsid w:val="00603B3F"/>
    <w:rsid w:val="00603CBA"/>
    <w:rsid w:val="00604136"/>
    <w:rsid w:val="0060508C"/>
    <w:rsid w:val="0060533D"/>
    <w:rsid w:val="00605465"/>
    <w:rsid w:val="0060566F"/>
    <w:rsid w:val="00605683"/>
    <w:rsid w:val="00605871"/>
    <w:rsid w:val="00605B87"/>
    <w:rsid w:val="00605F5C"/>
    <w:rsid w:val="00606062"/>
    <w:rsid w:val="00606419"/>
    <w:rsid w:val="00610B5B"/>
    <w:rsid w:val="00611BDA"/>
    <w:rsid w:val="006122E0"/>
    <w:rsid w:val="0061411F"/>
    <w:rsid w:val="00614CDD"/>
    <w:rsid w:val="00614E05"/>
    <w:rsid w:val="0061546D"/>
    <w:rsid w:val="006157F4"/>
    <w:rsid w:val="006163BB"/>
    <w:rsid w:val="00616CF7"/>
    <w:rsid w:val="00617553"/>
    <w:rsid w:val="00617D6E"/>
    <w:rsid w:val="006239C1"/>
    <w:rsid w:val="00623F63"/>
    <w:rsid w:val="00624EE1"/>
    <w:rsid w:val="00625E11"/>
    <w:rsid w:val="006261FB"/>
    <w:rsid w:val="00627799"/>
    <w:rsid w:val="006277AD"/>
    <w:rsid w:val="00627A80"/>
    <w:rsid w:val="00627BC3"/>
    <w:rsid w:val="00627CE8"/>
    <w:rsid w:val="00630093"/>
    <w:rsid w:val="00630B95"/>
    <w:rsid w:val="00631AA2"/>
    <w:rsid w:val="0063259D"/>
    <w:rsid w:val="00632C2D"/>
    <w:rsid w:val="00632FCC"/>
    <w:rsid w:val="006339A6"/>
    <w:rsid w:val="00634048"/>
    <w:rsid w:val="006340C7"/>
    <w:rsid w:val="00634A77"/>
    <w:rsid w:val="006357B0"/>
    <w:rsid w:val="006358BD"/>
    <w:rsid w:val="00635A54"/>
    <w:rsid w:val="006360E3"/>
    <w:rsid w:val="00636592"/>
    <w:rsid w:val="006375E8"/>
    <w:rsid w:val="00637A6E"/>
    <w:rsid w:val="0064011F"/>
    <w:rsid w:val="00640532"/>
    <w:rsid w:val="00641403"/>
    <w:rsid w:val="00641A58"/>
    <w:rsid w:val="00642786"/>
    <w:rsid w:val="00642881"/>
    <w:rsid w:val="006429DA"/>
    <w:rsid w:val="00643008"/>
    <w:rsid w:val="00643487"/>
    <w:rsid w:val="006451EB"/>
    <w:rsid w:val="0064555F"/>
    <w:rsid w:val="00647CC6"/>
    <w:rsid w:val="006502E2"/>
    <w:rsid w:val="0065048E"/>
    <w:rsid w:val="00650950"/>
    <w:rsid w:val="006514DB"/>
    <w:rsid w:val="00651ADE"/>
    <w:rsid w:val="006529B6"/>
    <w:rsid w:val="00652A61"/>
    <w:rsid w:val="0065350F"/>
    <w:rsid w:val="006535B0"/>
    <w:rsid w:val="00653AC4"/>
    <w:rsid w:val="00654392"/>
    <w:rsid w:val="00655CA7"/>
    <w:rsid w:val="0066077A"/>
    <w:rsid w:val="00660B87"/>
    <w:rsid w:val="00660DEE"/>
    <w:rsid w:val="0066241B"/>
    <w:rsid w:val="00663229"/>
    <w:rsid w:val="00663712"/>
    <w:rsid w:val="00663903"/>
    <w:rsid w:val="00663B47"/>
    <w:rsid w:val="00664427"/>
    <w:rsid w:val="00664B49"/>
    <w:rsid w:val="006669D3"/>
    <w:rsid w:val="00667359"/>
    <w:rsid w:val="00671F0A"/>
    <w:rsid w:val="006730F9"/>
    <w:rsid w:val="006735CF"/>
    <w:rsid w:val="0067399B"/>
    <w:rsid w:val="00673D91"/>
    <w:rsid w:val="00674789"/>
    <w:rsid w:val="00676A7E"/>
    <w:rsid w:val="00676CDF"/>
    <w:rsid w:val="00676F34"/>
    <w:rsid w:val="00677795"/>
    <w:rsid w:val="006809B5"/>
    <w:rsid w:val="00683043"/>
    <w:rsid w:val="00683765"/>
    <w:rsid w:val="006843A1"/>
    <w:rsid w:val="00684B1E"/>
    <w:rsid w:val="0068535E"/>
    <w:rsid w:val="0068571C"/>
    <w:rsid w:val="006858CC"/>
    <w:rsid w:val="00685C8C"/>
    <w:rsid w:val="00686539"/>
    <w:rsid w:val="0068697E"/>
    <w:rsid w:val="00687D39"/>
    <w:rsid w:val="00687F8F"/>
    <w:rsid w:val="00690FF8"/>
    <w:rsid w:val="0069232E"/>
    <w:rsid w:val="00692618"/>
    <w:rsid w:val="00693896"/>
    <w:rsid w:val="006944C0"/>
    <w:rsid w:val="006947B2"/>
    <w:rsid w:val="00695155"/>
    <w:rsid w:val="00695AA3"/>
    <w:rsid w:val="00697737"/>
    <w:rsid w:val="006A0013"/>
    <w:rsid w:val="006A0386"/>
    <w:rsid w:val="006A06CB"/>
    <w:rsid w:val="006A152E"/>
    <w:rsid w:val="006A2498"/>
    <w:rsid w:val="006A44CE"/>
    <w:rsid w:val="006A7C3D"/>
    <w:rsid w:val="006B2F11"/>
    <w:rsid w:val="006B3B1A"/>
    <w:rsid w:val="006B3CA9"/>
    <w:rsid w:val="006B452C"/>
    <w:rsid w:val="006B562D"/>
    <w:rsid w:val="006B5CEB"/>
    <w:rsid w:val="006B5D61"/>
    <w:rsid w:val="006B6C61"/>
    <w:rsid w:val="006B715F"/>
    <w:rsid w:val="006B75FB"/>
    <w:rsid w:val="006C28C4"/>
    <w:rsid w:val="006C2933"/>
    <w:rsid w:val="006C29C7"/>
    <w:rsid w:val="006C35B0"/>
    <w:rsid w:val="006C4261"/>
    <w:rsid w:val="006C4917"/>
    <w:rsid w:val="006C5099"/>
    <w:rsid w:val="006C5A66"/>
    <w:rsid w:val="006C5AC6"/>
    <w:rsid w:val="006C633B"/>
    <w:rsid w:val="006C6A4C"/>
    <w:rsid w:val="006C72F7"/>
    <w:rsid w:val="006C7B81"/>
    <w:rsid w:val="006C7F35"/>
    <w:rsid w:val="006D026F"/>
    <w:rsid w:val="006D0C68"/>
    <w:rsid w:val="006D0D9E"/>
    <w:rsid w:val="006D1AE4"/>
    <w:rsid w:val="006D20A0"/>
    <w:rsid w:val="006D25E1"/>
    <w:rsid w:val="006D2FC4"/>
    <w:rsid w:val="006D3558"/>
    <w:rsid w:val="006D35C3"/>
    <w:rsid w:val="006D59D1"/>
    <w:rsid w:val="006D5A6E"/>
    <w:rsid w:val="006D5C02"/>
    <w:rsid w:val="006D5C61"/>
    <w:rsid w:val="006D620B"/>
    <w:rsid w:val="006D6A85"/>
    <w:rsid w:val="006D6E42"/>
    <w:rsid w:val="006D78BC"/>
    <w:rsid w:val="006E39CB"/>
    <w:rsid w:val="006E3F7B"/>
    <w:rsid w:val="006E42AB"/>
    <w:rsid w:val="006E4459"/>
    <w:rsid w:val="006E4FC9"/>
    <w:rsid w:val="006E52C9"/>
    <w:rsid w:val="006E5612"/>
    <w:rsid w:val="006E6389"/>
    <w:rsid w:val="006F1A61"/>
    <w:rsid w:val="006F1D97"/>
    <w:rsid w:val="006F1EEA"/>
    <w:rsid w:val="006F24D3"/>
    <w:rsid w:val="006F3774"/>
    <w:rsid w:val="006F3B2E"/>
    <w:rsid w:val="006F47D1"/>
    <w:rsid w:val="006F4983"/>
    <w:rsid w:val="006F4BEC"/>
    <w:rsid w:val="006F5998"/>
    <w:rsid w:val="006F5B36"/>
    <w:rsid w:val="006F66B1"/>
    <w:rsid w:val="006F70D7"/>
    <w:rsid w:val="006F7C34"/>
    <w:rsid w:val="00700B79"/>
    <w:rsid w:val="00701727"/>
    <w:rsid w:val="00703538"/>
    <w:rsid w:val="007040B0"/>
    <w:rsid w:val="00704B9F"/>
    <w:rsid w:val="00704F7E"/>
    <w:rsid w:val="007055E0"/>
    <w:rsid w:val="007066FE"/>
    <w:rsid w:val="00706E3F"/>
    <w:rsid w:val="0070716B"/>
    <w:rsid w:val="00707EA3"/>
    <w:rsid w:val="0071053D"/>
    <w:rsid w:val="00710C6B"/>
    <w:rsid w:val="00710CB8"/>
    <w:rsid w:val="00712C06"/>
    <w:rsid w:val="00714273"/>
    <w:rsid w:val="00714588"/>
    <w:rsid w:val="0071482D"/>
    <w:rsid w:val="0071498E"/>
    <w:rsid w:val="00714E72"/>
    <w:rsid w:val="00715848"/>
    <w:rsid w:val="00715D2A"/>
    <w:rsid w:val="007163B9"/>
    <w:rsid w:val="00716D7C"/>
    <w:rsid w:val="00721AB8"/>
    <w:rsid w:val="00721C2D"/>
    <w:rsid w:val="00721EF1"/>
    <w:rsid w:val="007227CC"/>
    <w:rsid w:val="00722F51"/>
    <w:rsid w:val="0072324F"/>
    <w:rsid w:val="0072408F"/>
    <w:rsid w:val="00724982"/>
    <w:rsid w:val="00724BAD"/>
    <w:rsid w:val="00726424"/>
    <w:rsid w:val="00726C52"/>
    <w:rsid w:val="00727573"/>
    <w:rsid w:val="0072770D"/>
    <w:rsid w:val="00733332"/>
    <w:rsid w:val="007338E9"/>
    <w:rsid w:val="00735740"/>
    <w:rsid w:val="00736D14"/>
    <w:rsid w:val="00737A0B"/>
    <w:rsid w:val="00737E37"/>
    <w:rsid w:val="00742E8D"/>
    <w:rsid w:val="007431D7"/>
    <w:rsid w:val="0074428D"/>
    <w:rsid w:val="007462EF"/>
    <w:rsid w:val="0074683F"/>
    <w:rsid w:val="00746A57"/>
    <w:rsid w:val="0074751C"/>
    <w:rsid w:val="007502AF"/>
    <w:rsid w:val="0075041B"/>
    <w:rsid w:val="00750827"/>
    <w:rsid w:val="007510A5"/>
    <w:rsid w:val="007516D0"/>
    <w:rsid w:val="0075243E"/>
    <w:rsid w:val="0075359F"/>
    <w:rsid w:val="0075574D"/>
    <w:rsid w:val="00755A57"/>
    <w:rsid w:val="00756C16"/>
    <w:rsid w:val="00757808"/>
    <w:rsid w:val="00757DB4"/>
    <w:rsid w:val="00761316"/>
    <w:rsid w:val="0076175C"/>
    <w:rsid w:val="0076288D"/>
    <w:rsid w:val="00763F71"/>
    <w:rsid w:val="00766055"/>
    <w:rsid w:val="00766B5B"/>
    <w:rsid w:val="00767250"/>
    <w:rsid w:val="00770C0E"/>
    <w:rsid w:val="00771883"/>
    <w:rsid w:val="00771A2D"/>
    <w:rsid w:val="00774229"/>
    <w:rsid w:val="007751DC"/>
    <w:rsid w:val="00775E31"/>
    <w:rsid w:val="00777334"/>
    <w:rsid w:val="00777A5D"/>
    <w:rsid w:val="00777EB6"/>
    <w:rsid w:val="00780ED0"/>
    <w:rsid w:val="00782D73"/>
    <w:rsid w:val="00783196"/>
    <w:rsid w:val="007832EA"/>
    <w:rsid w:val="00783B8B"/>
    <w:rsid w:val="007847F5"/>
    <w:rsid w:val="00784A57"/>
    <w:rsid w:val="00785214"/>
    <w:rsid w:val="00785E4B"/>
    <w:rsid w:val="00785F1E"/>
    <w:rsid w:val="00786349"/>
    <w:rsid w:val="00786856"/>
    <w:rsid w:val="00790C8E"/>
    <w:rsid w:val="0079115C"/>
    <w:rsid w:val="007912AC"/>
    <w:rsid w:val="00792C06"/>
    <w:rsid w:val="00792E7B"/>
    <w:rsid w:val="00792E99"/>
    <w:rsid w:val="007931EC"/>
    <w:rsid w:val="00793221"/>
    <w:rsid w:val="00793462"/>
    <w:rsid w:val="00793DF2"/>
    <w:rsid w:val="00795885"/>
    <w:rsid w:val="007A0895"/>
    <w:rsid w:val="007A0D81"/>
    <w:rsid w:val="007A168E"/>
    <w:rsid w:val="007A26A8"/>
    <w:rsid w:val="007A29CF"/>
    <w:rsid w:val="007A2D30"/>
    <w:rsid w:val="007A2ED7"/>
    <w:rsid w:val="007A58A7"/>
    <w:rsid w:val="007A7419"/>
    <w:rsid w:val="007B0210"/>
    <w:rsid w:val="007B320E"/>
    <w:rsid w:val="007B4555"/>
    <w:rsid w:val="007B4C6C"/>
    <w:rsid w:val="007B606C"/>
    <w:rsid w:val="007B60BE"/>
    <w:rsid w:val="007B63CC"/>
    <w:rsid w:val="007B6EF7"/>
    <w:rsid w:val="007B73AC"/>
    <w:rsid w:val="007B7DEF"/>
    <w:rsid w:val="007C0AFE"/>
    <w:rsid w:val="007C13E3"/>
    <w:rsid w:val="007C177E"/>
    <w:rsid w:val="007C18FA"/>
    <w:rsid w:val="007C199D"/>
    <w:rsid w:val="007C23E6"/>
    <w:rsid w:val="007C2DB4"/>
    <w:rsid w:val="007C2F08"/>
    <w:rsid w:val="007C3240"/>
    <w:rsid w:val="007C48C5"/>
    <w:rsid w:val="007C5EBE"/>
    <w:rsid w:val="007C63A6"/>
    <w:rsid w:val="007C70A0"/>
    <w:rsid w:val="007C7A27"/>
    <w:rsid w:val="007C7B4F"/>
    <w:rsid w:val="007D0B40"/>
    <w:rsid w:val="007D3440"/>
    <w:rsid w:val="007D413A"/>
    <w:rsid w:val="007D503D"/>
    <w:rsid w:val="007D52AF"/>
    <w:rsid w:val="007D6485"/>
    <w:rsid w:val="007D64DA"/>
    <w:rsid w:val="007D6992"/>
    <w:rsid w:val="007D6ABB"/>
    <w:rsid w:val="007D6F34"/>
    <w:rsid w:val="007D742B"/>
    <w:rsid w:val="007D77B1"/>
    <w:rsid w:val="007D780E"/>
    <w:rsid w:val="007E01DE"/>
    <w:rsid w:val="007E096C"/>
    <w:rsid w:val="007E1000"/>
    <w:rsid w:val="007E1160"/>
    <w:rsid w:val="007E15F7"/>
    <w:rsid w:val="007E1D69"/>
    <w:rsid w:val="007E3370"/>
    <w:rsid w:val="007E3AAD"/>
    <w:rsid w:val="007E3C3B"/>
    <w:rsid w:val="007E4247"/>
    <w:rsid w:val="007E42AC"/>
    <w:rsid w:val="007E5C0A"/>
    <w:rsid w:val="007E66E9"/>
    <w:rsid w:val="007E6DC8"/>
    <w:rsid w:val="007E6F43"/>
    <w:rsid w:val="007F07C6"/>
    <w:rsid w:val="007F0E04"/>
    <w:rsid w:val="007F2DCD"/>
    <w:rsid w:val="007F493F"/>
    <w:rsid w:val="007F5291"/>
    <w:rsid w:val="007F530E"/>
    <w:rsid w:val="007F5A21"/>
    <w:rsid w:val="007F740C"/>
    <w:rsid w:val="007F79DB"/>
    <w:rsid w:val="00801E7F"/>
    <w:rsid w:val="008026E3"/>
    <w:rsid w:val="00802F90"/>
    <w:rsid w:val="00803B04"/>
    <w:rsid w:val="00803BAA"/>
    <w:rsid w:val="00804890"/>
    <w:rsid w:val="00804916"/>
    <w:rsid w:val="008049F2"/>
    <w:rsid w:val="00805BBA"/>
    <w:rsid w:val="00805D66"/>
    <w:rsid w:val="00806CAE"/>
    <w:rsid w:val="008075F4"/>
    <w:rsid w:val="0080760A"/>
    <w:rsid w:val="00810945"/>
    <w:rsid w:val="00811235"/>
    <w:rsid w:val="00811FBA"/>
    <w:rsid w:val="00813B3C"/>
    <w:rsid w:val="008142E9"/>
    <w:rsid w:val="008145D4"/>
    <w:rsid w:val="00814A3D"/>
    <w:rsid w:val="00814CA1"/>
    <w:rsid w:val="00816534"/>
    <w:rsid w:val="00816863"/>
    <w:rsid w:val="00817A98"/>
    <w:rsid w:val="00817C4A"/>
    <w:rsid w:val="00817CF8"/>
    <w:rsid w:val="00820B01"/>
    <w:rsid w:val="0082132D"/>
    <w:rsid w:val="00821F61"/>
    <w:rsid w:val="00822044"/>
    <w:rsid w:val="00822528"/>
    <w:rsid w:val="00823742"/>
    <w:rsid w:val="00823F5D"/>
    <w:rsid w:val="00824540"/>
    <w:rsid w:val="00826AF6"/>
    <w:rsid w:val="0082749F"/>
    <w:rsid w:val="008277EC"/>
    <w:rsid w:val="00827DC8"/>
    <w:rsid w:val="0083000E"/>
    <w:rsid w:val="008306D9"/>
    <w:rsid w:val="00830D00"/>
    <w:rsid w:val="00830D5E"/>
    <w:rsid w:val="00830E6F"/>
    <w:rsid w:val="0083150C"/>
    <w:rsid w:val="008322E2"/>
    <w:rsid w:val="00832E16"/>
    <w:rsid w:val="00833A5F"/>
    <w:rsid w:val="00833A8E"/>
    <w:rsid w:val="0083423A"/>
    <w:rsid w:val="00835110"/>
    <w:rsid w:val="00835D51"/>
    <w:rsid w:val="008369AA"/>
    <w:rsid w:val="008369F4"/>
    <w:rsid w:val="00836C12"/>
    <w:rsid w:val="0084043E"/>
    <w:rsid w:val="008404C6"/>
    <w:rsid w:val="00840549"/>
    <w:rsid w:val="00840D7A"/>
    <w:rsid w:val="00841B8A"/>
    <w:rsid w:val="00843052"/>
    <w:rsid w:val="00843456"/>
    <w:rsid w:val="008449E3"/>
    <w:rsid w:val="00844C13"/>
    <w:rsid w:val="00844C29"/>
    <w:rsid w:val="00844F4F"/>
    <w:rsid w:val="00845308"/>
    <w:rsid w:val="00845CE9"/>
    <w:rsid w:val="008461AA"/>
    <w:rsid w:val="00850450"/>
    <w:rsid w:val="008505D6"/>
    <w:rsid w:val="00850786"/>
    <w:rsid w:val="00850BDE"/>
    <w:rsid w:val="0085197E"/>
    <w:rsid w:val="00852214"/>
    <w:rsid w:val="00852BDC"/>
    <w:rsid w:val="008531B2"/>
    <w:rsid w:val="00853611"/>
    <w:rsid w:val="00854BDD"/>
    <w:rsid w:val="00855285"/>
    <w:rsid w:val="00856324"/>
    <w:rsid w:val="0085683D"/>
    <w:rsid w:val="008572EA"/>
    <w:rsid w:val="008576E3"/>
    <w:rsid w:val="00860ACE"/>
    <w:rsid w:val="00862EC2"/>
    <w:rsid w:val="008634EA"/>
    <w:rsid w:val="008637DD"/>
    <w:rsid w:val="00864738"/>
    <w:rsid w:val="00864E62"/>
    <w:rsid w:val="008659C6"/>
    <w:rsid w:val="00865C23"/>
    <w:rsid w:val="00865D39"/>
    <w:rsid w:val="008662B9"/>
    <w:rsid w:val="00867B2A"/>
    <w:rsid w:val="00870C26"/>
    <w:rsid w:val="00870D4F"/>
    <w:rsid w:val="00870F95"/>
    <w:rsid w:val="00871128"/>
    <w:rsid w:val="0087140A"/>
    <w:rsid w:val="0087169B"/>
    <w:rsid w:val="00871ABC"/>
    <w:rsid w:val="0087241E"/>
    <w:rsid w:val="008725B8"/>
    <w:rsid w:val="00873543"/>
    <w:rsid w:val="008742C5"/>
    <w:rsid w:val="0087560D"/>
    <w:rsid w:val="008762D1"/>
    <w:rsid w:val="00876DAF"/>
    <w:rsid w:val="00877905"/>
    <w:rsid w:val="00877962"/>
    <w:rsid w:val="00877B2E"/>
    <w:rsid w:val="00877DC9"/>
    <w:rsid w:val="00877DDC"/>
    <w:rsid w:val="0088018E"/>
    <w:rsid w:val="00880DCF"/>
    <w:rsid w:val="0088106F"/>
    <w:rsid w:val="008816FC"/>
    <w:rsid w:val="00882755"/>
    <w:rsid w:val="00883D1C"/>
    <w:rsid w:val="00883EBB"/>
    <w:rsid w:val="00884399"/>
    <w:rsid w:val="00884CC4"/>
    <w:rsid w:val="008856D1"/>
    <w:rsid w:val="00885B8A"/>
    <w:rsid w:val="00886908"/>
    <w:rsid w:val="00886C77"/>
    <w:rsid w:val="00887DEF"/>
    <w:rsid w:val="00891673"/>
    <w:rsid w:val="008917FB"/>
    <w:rsid w:val="00891E07"/>
    <w:rsid w:val="00891E2E"/>
    <w:rsid w:val="0089208F"/>
    <w:rsid w:val="00892C3C"/>
    <w:rsid w:val="00893079"/>
    <w:rsid w:val="00893611"/>
    <w:rsid w:val="00893B3B"/>
    <w:rsid w:val="008945A9"/>
    <w:rsid w:val="00894EB2"/>
    <w:rsid w:val="00895237"/>
    <w:rsid w:val="00895436"/>
    <w:rsid w:val="0089591D"/>
    <w:rsid w:val="00896043"/>
    <w:rsid w:val="0089609D"/>
    <w:rsid w:val="008965D1"/>
    <w:rsid w:val="00896D61"/>
    <w:rsid w:val="0089717B"/>
    <w:rsid w:val="008A00B3"/>
    <w:rsid w:val="008A13E8"/>
    <w:rsid w:val="008A1630"/>
    <w:rsid w:val="008A3F71"/>
    <w:rsid w:val="008A473B"/>
    <w:rsid w:val="008A47EC"/>
    <w:rsid w:val="008A6238"/>
    <w:rsid w:val="008B200B"/>
    <w:rsid w:val="008B22EF"/>
    <w:rsid w:val="008B241E"/>
    <w:rsid w:val="008B28F9"/>
    <w:rsid w:val="008B2C1C"/>
    <w:rsid w:val="008B2D92"/>
    <w:rsid w:val="008B3865"/>
    <w:rsid w:val="008B402F"/>
    <w:rsid w:val="008B4DE9"/>
    <w:rsid w:val="008B5A4C"/>
    <w:rsid w:val="008B5D65"/>
    <w:rsid w:val="008B6902"/>
    <w:rsid w:val="008B729D"/>
    <w:rsid w:val="008B7953"/>
    <w:rsid w:val="008C1600"/>
    <w:rsid w:val="008C2D73"/>
    <w:rsid w:val="008C3CE9"/>
    <w:rsid w:val="008C4995"/>
    <w:rsid w:val="008C4D44"/>
    <w:rsid w:val="008C56ED"/>
    <w:rsid w:val="008C68B8"/>
    <w:rsid w:val="008C773F"/>
    <w:rsid w:val="008D2E1E"/>
    <w:rsid w:val="008D6524"/>
    <w:rsid w:val="008D68DD"/>
    <w:rsid w:val="008D7F65"/>
    <w:rsid w:val="008E00B2"/>
    <w:rsid w:val="008E0C2E"/>
    <w:rsid w:val="008E0D9B"/>
    <w:rsid w:val="008E19D9"/>
    <w:rsid w:val="008E1B0C"/>
    <w:rsid w:val="008E2027"/>
    <w:rsid w:val="008E2A1A"/>
    <w:rsid w:val="008E311F"/>
    <w:rsid w:val="008E3490"/>
    <w:rsid w:val="008E4874"/>
    <w:rsid w:val="008E4F0C"/>
    <w:rsid w:val="008E52CD"/>
    <w:rsid w:val="008E5E3D"/>
    <w:rsid w:val="008E62C7"/>
    <w:rsid w:val="008E711A"/>
    <w:rsid w:val="008F03AB"/>
    <w:rsid w:val="008F06F7"/>
    <w:rsid w:val="008F1C30"/>
    <w:rsid w:val="008F20F0"/>
    <w:rsid w:val="008F294C"/>
    <w:rsid w:val="008F3167"/>
    <w:rsid w:val="008F36BF"/>
    <w:rsid w:val="008F3B6D"/>
    <w:rsid w:val="008F4491"/>
    <w:rsid w:val="008F47BC"/>
    <w:rsid w:val="008F4BAC"/>
    <w:rsid w:val="008F5BBC"/>
    <w:rsid w:val="008F66C2"/>
    <w:rsid w:val="008F7C0C"/>
    <w:rsid w:val="00902E27"/>
    <w:rsid w:val="00903667"/>
    <w:rsid w:val="009041CC"/>
    <w:rsid w:val="00904ADA"/>
    <w:rsid w:val="0090571C"/>
    <w:rsid w:val="009109BF"/>
    <w:rsid w:val="00910A82"/>
    <w:rsid w:val="00911CC6"/>
    <w:rsid w:val="00911E23"/>
    <w:rsid w:val="00913C23"/>
    <w:rsid w:val="00913F53"/>
    <w:rsid w:val="009142C8"/>
    <w:rsid w:val="009149C0"/>
    <w:rsid w:val="00915FBE"/>
    <w:rsid w:val="00916679"/>
    <w:rsid w:val="00916997"/>
    <w:rsid w:val="00917169"/>
    <w:rsid w:val="009175BC"/>
    <w:rsid w:val="009205F7"/>
    <w:rsid w:val="00922544"/>
    <w:rsid w:val="00922609"/>
    <w:rsid w:val="0092264A"/>
    <w:rsid w:val="009227CD"/>
    <w:rsid w:val="00922806"/>
    <w:rsid w:val="00922F13"/>
    <w:rsid w:val="009232E8"/>
    <w:rsid w:val="009237A7"/>
    <w:rsid w:val="009251DC"/>
    <w:rsid w:val="009258FF"/>
    <w:rsid w:val="00926E84"/>
    <w:rsid w:val="009276AE"/>
    <w:rsid w:val="0093024C"/>
    <w:rsid w:val="0093067F"/>
    <w:rsid w:val="00930B59"/>
    <w:rsid w:val="00931565"/>
    <w:rsid w:val="009315D6"/>
    <w:rsid w:val="00931770"/>
    <w:rsid w:val="00931A5E"/>
    <w:rsid w:val="0093275F"/>
    <w:rsid w:val="00934237"/>
    <w:rsid w:val="00934702"/>
    <w:rsid w:val="00934DEF"/>
    <w:rsid w:val="0093625A"/>
    <w:rsid w:val="009369FA"/>
    <w:rsid w:val="009401E6"/>
    <w:rsid w:val="00940554"/>
    <w:rsid w:val="0094076E"/>
    <w:rsid w:val="00940C19"/>
    <w:rsid w:val="00940E16"/>
    <w:rsid w:val="009421DA"/>
    <w:rsid w:val="0094510C"/>
    <w:rsid w:val="00945AE6"/>
    <w:rsid w:val="00946193"/>
    <w:rsid w:val="009464B0"/>
    <w:rsid w:val="00947A86"/>
    <w:rsid w:val="009506F4"/>
    <w:rsid w:val="00950A04"/>
    <w:rsid w:val="00951756"/>
    <w:rsid w:val="0095273A"/>
    <w:rsid w:val="00953806"/>
    <w:rsid w:val="00953AC2"/>
    <w:rsid w:val="0095518E"/>
    <w:rsid w:val="00955306"/>
    <w:rsid w:val="00955AB8"/>
    <w:rsid w:val="0095620F"/>
    <w:rsid w:val="0095652F"/>
    <w:rsid w:val="009565BB"/>
    <w:rsid w:val="00956607"/>
    <w:rsid w:val="009567F7"/>
    <w:rsid w:val="009579AC"/>
    <w:rsid w:val="00957A8A"/>
    <w:rsid w:val="00957CB4"/>
    <w:rsid w:val="0096031F"/>
    <w:rsid w:val="0096043C"/>
    <w:rsid w:val="009605D8"/>
    <w:rsid w:val="00960FDD"/>
    <w:rsid w:val="009625A6"/>
    <w:rsid w:val="00962EBF"/>
    <w:rsid w:val="009634E4"/>
    <w:rsid w:val="00963A96"/>
    <w:rsid w:val="00964C05"/>
    <w:rsid w:val="00964DBD"/>
    <w:rsid w:val="00965171"/>
    <w:rsid w:val="00965511"/>
    <w:rsid w:val="009663EB"/>
    <w:rsid w:val="0096799A"/>
    <w:rsid w:val="00970F0B"/>
    <w:rsid w:val="00971E9A"/>
    <w:rsid w:val="00972696"/>
    <w:rsid w:val="009727E3"/>
    <w:rsid w:val="009728FA"/>
    <w:rsid w:val="0097304A"/>
    <w:rsid w:val="009745D5"/>
    <w:rsid w:val="0097472D"/>
    <w:rsid w:val="00974947"/>
    <w:rsid w:val="00974A34"/>
    <w:rsid w:val="00974FE3"/>
    <w:rsid w:val="0097617E"/>
    <w:rsid w:val="0097647E"/>
    <w:rsid w:val="0097672D"/>
    <w:rsid w:val="00976936"/>
    <w:rsid w:val="00976993"/>
    <w:rsid w:val="00977676"/>
    <w:rsid w:val="009810F1"/>
    <w:rsid w:val="00982A06"/>
    <w:rsid w:val="00985B37"/>
    <w:rsid w:val="00985CD9"/>
    <w:rsid w:val="00986384"/>
    <w:rsid w:val="00986C91"/>
    <w:rsid w:val="0098721E"/>
    <w:rsid w:val="00987234"/>
    <w:rsid w:val="0098737A"/>
    <w:rsid w:val="00990043"/>
    <w:rsid w:val="009901F2"/>
    <w:rsid w:val="00990C72"/>
    <w:rsid w:val="009915CB"/>
    <w:rsid w:val="0099203D"/>
    <w:rsid w:val="00992ED5"/>
    <w:rsid w:val="00993BBA"/>
    <w:rsid w:val="00993DC1"/>
    <w:rsid w:val="00996062"/>
    <w:rsid w:val="00996069"/>
    <w:rsid w:val="009961DA"/>
    <w:rsid w:val="00996814"/>
    <w:rsid w:val="009970DF"/>
    <w:rsid w:val="00997C66"/>
    <w:rsid w:val="009A0FF1"/>
    <w:rsid w:val="009A2272"/>
    <w:rsid w:val="009A2A59"/>
    <w:rsid w:val="009A2B7D"/>
    <w:rsid w:val="009A3670"/>
    <w:rsid w:val="009A39DA"/>
    <w:rsid w:val="009A429F"/>
    <w:rsid w:val="009A530C"/>
    <w:rsid w:val="009B05B7"/>
    <w:rsid w:val="009B060D"/>
    <w:rsid w:val="009B12C3"/>
    <w:rsid w:val="009B188E"/>
    <w:rsid w:val="009B1ADF"/>
    <w:rsid w:val="009B3534"/>
    <w:rsid w:val="009B379F"/>
    <w:rsid w:val="009B4375"/>
    <w:rsid w:val="009B6CDF"/>
    <w:rsid w:val="009C0BDE"/>
    <w:rsid w:val="009C11F3"/>
    <w:rsid w:val="009C23F6"/>
    <w:rsid w:val="009C27A1"/>
    <w:rsid w:val="009C2FDF"/>
    <w:rsid w:val="009C4D45"/>
    <w:rsid w:val="009C4DAC"/>
    <w:rsid w:val="009D218C"/>
    <w:rsid w:val="009D34C0"/>
    <w:rsid w:val="009D379E"/>
    <w:rsid w:val="009D4AC9"/>
    <w:rsid w:val="009D4C06"/>
    <w:rsid w:val="009D5211"/>
    <w:rsid w:val="009D617F"/>
    <w:rsid w:val="009D6808"/>
    <w:rsid w:val="009D7331"/>
    <w:rsid w:val="009D75F5"/>
    <w:rsid w:val="009D7850"/>
    <w:rsid w:val="009E197F"/>
    <w:rsid w:val="009E1A42"/>
    <w:rsid w:val="009E1A6A"/>
    <w:rsid w:val="009E2768"/>
    <w:rsid w:val="009E33E6"/>
    <w:rsid w:val="009E3F83"/>
    <w:rsid w:val="009E55C6"/>
    <w:rsid w:val="009E5A61"/>
    <w:rsid w:val="009E60A0"/>
    <w:rsid w:val="009E6470"/>
    <w:rsid w:val="009E6F16"/>
    <w:rsid w:val="009F0521"/>
    <w:rsid w:val="009F0628"/>
    <w:rsid w:val="009F1C6B"/>
    <w:rsid w:val="009F1F31"/>
    <w:rsid w:val="009F27FF"/>
    <w:rsid w:val="009F2948"/>
    <w:rsid w:val="009F3127"/>
    <w:rsid w:val="009F387A"/>
    <w:rsid w:val="009F472C"/>
    <w:rsid w:val="009F58A2"/>
    <w:rsid w:val="009F5BA7"/>
    <w:rsid w:val="009F66A2"/>
    <w:rsid w:val="009F681F"/>
    <w:rsid w:val="009F69FE"/>
    <w:rsid w:val="009F7611"/>
    <w:rsid w:val="009F7BAE"/>
    <w:rsid w:val="00A01931"/>
    <w:rsid w:val="00A01AC8"/>
    <w:rsid w:val="00A01E03"/>
    <w:rsid w:val="00A022B2"/>
    <w:rsid w:val="00A04118"/>
    <w:rsid w:val="00A0419C"/>
    <w:rsid w:val="00A07CD5"/>
    <w:rsid w:val="00A105C1"/>
    <w:rsid w:val="00A106CC"/>
    <w:rsid w:val="00A10D68"/>
    <w:rsid w:val="00A11503"/>
    <w:rsid w:val="00A117CA"/>
    <w:rsid w:val="00A12A23"/>
    <w:rsid w:val="00A12A74"/>
    <w:rsid w:val="00A13733"/>
    <w:rsid w:val="00A1453F"/>
    <w:rsid w:val="00A145A6"/>
    <w:rsid w:val="00A1468B"/>
    <w:rsid w:val="00A14B5C"/>
    <w:rsid w:val="00A14FF2"/>
    <w:rsid w:val="00A15032"/>
    <w:rsid w:val="00A15B61"/>
    <w:rsid w:val="00A16354"/>
    <w:rsid w:val="00A1662C"/>
    <w:rsid w:val="00A16A43"/>
    <w:rsid w:val="00A16D5C"/>
    <w:rsid w:val="00A16F1B"/>
    <w:rsid w:val="00A20406"/>
    <w:rsid w:val="00A2224B"/>
    <w:rsid w:val="00A22325"/>
    <w:rsid w:val="00A2316C"/>
    <w:rsid w:val="00A24AE2"/>
    <w:rsid w:val="00A2546E"/>
    <w:rsid w:val="00A254CB"/>
    <w:rsid w:val="00A266CA"/>
    <w:rsid w:val="00A271F7"/>
    <w:rsid w:val="00A27E8D"/>
    <w:rsid w:val="00A30416"/>
    <w:rsid w:val="00A31779"/>
    <w:rsid w:val="00A319DE"/>
    <w:rsid w:val="00A32A03"/>
    <w:rsid w:val="00A32AD4"/>
    <w:rsid w:val="00A33AC0"/>
    <w:rsid w:val="00A3404E"/>
    <w:rsid w:val="00A34601"/>
    <w:rsid w:val="00A346C8"/>
    <w:rsid w:val="00A347B1"/>
    <w:rsid w:val="00A3488B"/>
    <w:rsid w:val="00A34912"/>
    <w:rsid w:val="00A3702D"/>
    <w:rsid w:val="00A372B1"/>
    <w:rsid w:val="00A414A7"/>
    <w:rsid w:val="00A41809"/>
    <w:rsid w:val="00A41ACD"/>
    <w:rsid w:val="00A42BF9"/>
    <w:rsid w:val="00A4313B"/>
    <w:rsid w:val="00A43B08"/>
    <w:rsid w:val="00A46D6E"/>
    <w:rsid w:val="00A47109"/>
    <w:rsid w:val="00A4722F"/>
    <w:rsid w:val="00A47A4F"/>
    <w:rsid w:val="00A47C49"/>
    <w:rsid w:val="00A53CFD"/>
    <w:rsid w:val="00A53E37"/>
    <w:rsid w:val="00A57AC4"/>
    <w:rsid w:val="00A600AA"/>
    <w:rsid w:val="00A60231"/>
    <w:rsid w:val="00A60FEC"/>
    <w:rsid w:val="00A62CBC"/>
    <w:rsid w:val="00A635F2"/>
    <w:rsid w:val="00A63D96"/>
    <w:rsid w:val="00A641FC"/>
    <w:rsid w:val="00A65726"/>
    <w:rsid w:val="00A66843"/>
    <w:rsid w:val="00A6771B"/>
    <w:rsid w:val="00A710E5"/>
    <w:rsid w:val="00A72930"/>
    <w:rsid w:val="00A72949"/>
    <w:rsid w:val="00A73F88"/>
    <w:rsid w:val="00A751ED"/>
    <w:rsid w:val="00A75238"/>
    <w:rsid w:val="00A769A7"/>
    <w:rsid w:val="00A81140"/>
    <w:rsid w:val="00A83D89"/>
    <w:rsid w:val="00A8420A"/>
    <w:rsid w:val="00A8425F"/>
    <w:rsid w:val="00A902FB"/>
    <w:rsid w:val="00A90AAC"/>
    <w:rsid w:val="00A93432"/>
    <w:rsid w:val="00A937AF"/>
    <w:rsid w:val="00A945A7"/>
    <w:rsid w:val="00A94C9E"/>
    <w:rsid w:val="00A94DC3"/>
    <w:rsid w:val="00A95A3A"/>
    <w:rsid w:val="00A95B50"/>
    <w:rsid w:val="00A96010"/>
    <w:rsid w:val="00A96700"/>
    <w:rsid w:val="00A96759"/>
    <w:rsid w:val="00A968D9"/>
    <w:rsid w:val="00A969F2"/>
    <w:rsid w:val="00A97547"/>
    <w:rsid w:val="00AA07F3"/>
    <w:rsid w:val="00AA098C"/>
    <w:rsid w:val="00AA1437"/>
    <w:rsid w:val="00AA2DA3"/>
    <w:rsid w:val="00AA442A"/>
    <w:rsid w:val="00AA562C"/>
    <w:rsid w:val="00AA5BDD"/>
    <w:rsid w:val="00AA648F"/>
    <w:rsid w:val="00AB06C2"/>
    <w:rsid w:val="00AB0893"/>
    <w:rsid w:val="00AB0E7E"/>
    <w:rsid w:val="00AB0F80"/>
    <w:rsid w:val="00AB1DB0"/>
    <w:rsid w:val="00AB2F58"/>
    <w:rsid w:val="00AB2F93"/>
    <w:rsid w:val="00AB3132"/>
    <w:rsid w:val="00AB340D"/>
    <w:rsid w:val="00AB4AC3"/>
    <w:rsid w:val="00AB4BB9"/>
    <w:rsid w:val="00AB4E21"/>
    <w:rsid w:val="00AB50B2"/>
    <w:rsid w:val="00AB5BBA"/>
    <w:rsid w:val="00AB5ED3"/>
    <w:rsid w:val="00AB64DA"/>
    <w:rsid w:val="00AB72E2"/>
    <w:rsid w:val="00AB7EDB"/>
    <w:rsid w:val="00AC0D63"/>
    <w:rsid w:val="00AC2965"/>
    <w:rsid w:val="00AC3D85"/>
    <w:rsid w:val="00AC4E73"/>
    <w:rsid w:val="00AC5595"/>
    <w:rsid w:val="00AC5F9B"/>
    <w:rsid w:val="00AC61F9"/>
    <w:rsid w:val="00AC698A"/>
    <w:rsid w:val="00AC7F62"/>
    <w:rsid w:val="00AD0BC3"/>
    <w:rsid w:val="00AD1856"/>
    <w:rsid w:val="00AD3134"/>
    <w:rsid w:val="00AD3B4F"/>
    <w:rsid w:val="00AD3C63"/>
    <w:rsid w:val="00AD3EF5"/>
    <w:rsid w:val="00AD3F71"/>
    <w:rsid w:val="00AD4118"/>
    <w:rsid w:val="00AD7C22"/>
    <w:rsid w:val="00AE04C7"/>
    <w:rsid w:val="00AE0696"/>
    <w:rsid w:val="00AE1382"/>
    <w:rsid w:val="00AE16DB"/>
    <w:rsid w:val="00AE4559"/>
    <w:rsid w:val="00AE52C1"/>
    <w:rsid w:val="00AE5615"/>
    <w:rsid w:val="00AE6573"/>
    <w:rsid w:val="00AE6D40"/>
    <w:rsid w:val="00AE7699"/>
    <w:rsid w:val="00AE7BF6"/>
    <w:rsid w:val="00AF0BE7"/>
    <w:rsid w:val="00AF1B49"/>
    <w:rsid w:val="00AF1C8E"/>
    <w:rsid w:val="00AF268D"/>
    <w:rsid w:val="00AF26E5"/>
    <w:rsid w:val="00AF334B"/>
    <w:rsid w:val="00AF348E"/>
    <w:rsid w:val="00AF3CEC"/>
    <w:rsid w:val="00AF425A"/>
    <w:rsid w:val="00AF4731"/>
    <w:rsid w:val="00AF497E"/>
    <w:rsid w:val="00AF603C"/>
    <w:rsid w:val="00AF6485"/>
    <w:rsid w:val="00AF6C6B"/>
    <w:rsid w:val="00AF6CBE"/>
    <w:rsid w:val="00B0198E"/>
    <w:rsid w:val="00B02B16"/>
    <w:rsid w:val="00B05AE3"/>
    <w:rsid w:val="00B05BA4"/>
    <w:rsid w:val="00B06708"/>
    <w:rsid w:val="00B072F4"/>
    <w:rsid w:val="00B07502"/>
    <w:rsid w:val="00B07A5F"/>
    <w:rsid w:val="00B10A1F"/>
    <w:rsid w:val="00B15D79"/>
    <w:rsid w:val="00B16BF5"/>
    <w:rsid w:val="00B1720F"/>
    <w:rsid w:val="00B201F2"/>
    <w:rsid w:val="00B20CD8"/>
    <w:rsid w:val="00B2126D"/>
    <w:rsid w:val="00B212DE"/>
    <w:rsid w:val="00B21D43"/>
    <w:rsid w:val="00B21F3A"/>
    <w:rsid w:val="00B22C64"/>
    <w:rsid w:val="00B24C7D"/>
    <w:rsid w:val="00B25125"/>
    <w:rsid w:val="00B26C19"/>
    <w:rsid w:val="00B2715E"/>
    <w:rsid w:val="00B30106"/>
    <w:rsid w:val="00B302BD"/>
    <w:rsid w:val="00B30978"/>
    <w:rsid w:val="00B30CC7"/>
    <w:rsid w:val="00B3133E"/>
    <w:rsid w:val="00B315F7"/>
    <w:rsid w:val="00B3175B"/>
    <w:rsid w:val="00B3299E"/>
    <w:rsid w:val="00B3402D"/>
    <w:rsid w:val="00B34D84"/>
    <w:rsid w:val="00B35528"/>
    <w:rsid w:val="00B35C44"/>
    <w:rsid w:val="00B36BFD"/>
    <w:rsid w:val="00B40636"/>
    <w:rsid w:val="00B40771"/>
    <w:rsid w:val="00B4186D"/>
    <w:rsid w:val="00B41B99"/>
    <w:rsid w:val="00B424D4"/>
    <w:rsid w:val="00B42F15"/>
    <w:rsid w:val="00B45AE3"/>
    <w:rsid w:val="00B45BE7"/>
    <w:rsid w:val="00B46944"/>
    <w:rsid w:val="00B47E15"/>
    <w:rsid w:val="00B50FA8"/>
    <w:rsid w:val="00B51168"/>
    <w:rsid w:val="00B542CF"/>
    <w:rsid w:val="00B549B3"/>
    <w:rsid w:val="00B54E9D"/>
    <w:rsid w:val="00B564F4"/>
    <w:rsid w:val="00B570E2"/>
    <w:rsid w:val="00B606C1"/>
    <w:rsid w:val="00B62453"/>
    <w:rsid w:val="00B62651"/>
    <w:rsid w:val="00B63A51"/>
    <w:rsid w:val="00B63AE3"/>
    <w:rsid w:val="00B65A54"/>
    <w:rsid w:val="00B65C47"/>
    <w:rsid w:val="00B66917"/>
    <w:rsid w:val="00B66AED"/>
    <w:rsid w:val="00B66FBB"/>
    <w:rsid w:val="00B6717B"/>
    <w:rsid w:val="00B67768"/>
    <w:rsid w:val="00B70B16"/>
    <w:rsid w:val="00B70E43"/>
    <w:rsid w:val="00B7228A"/>
    <w:rsid w:val="00B724BD"/>
    <w:rsid w:val="00B72922"/>
    <w:rsid w:val="00B72A7F"/>
    <w:rsid w:val="00B72EAC"/>
    <w:rsid w:val="00B73246"/>
    <w:rsid w:val="00B74562"/>
    <w:rsid w:val="00B74B7B"/>
    <w:rsid w:val="00B750DA"/>
    <w:rsid w:val="00B75C4F"/>
    <w:rsid w:val="00B760BD"/>
    <w:rsid w:val="00B76300"/>
    <w:rsid w:val="00B765DC"/>
    <w:rsid w:val="00B774A8"/>
    <w:rsid w:val="00B8058B"/>
    <w:rsid w:val="00B81DD2"/>
    <w:rsid w:val="00B81F90"/>
    <w:rsid w:val="00B82E4F"/>
    <w:rsid w:val="00B84523"/>
    <w:rsid w:val="00B84DD8"/>
    <w:rsid w:val="00B851BB"/>
    <w:rsid w:val="00B85625"/>
    <w:rsid w:val="00B859AB"/>
    <w:rsid w:val="00B8615E"/>
    <w:rsid w:val="00B86FC3"/>
    <w:rsid w:val="00B87953"/>
    <w:rsid w:val="00B87BC3"/>
    <w:rsid w:val="00B92444"/>
    <w:rsid w:val="00B92518"/>
    <w:rsid w:val="00B95920"/>
    <w:rsid w:val="00B97903"/>
    <w:rsid w:val="00B97EDE"/>
    <w:rsid w:val="00BA005C"/>
    <w:rsid w:val="00BA0E50"/>
    <w:rsid w:val="00BA3A77"/>
    <w:rsid w:val="00BA6224"/>
    <w:rsid w:val="00BA6CC1"/>
    <w:rsid w:val="00BA74D5"/>
    <w:rsid w:val="00BA7730"/>
    <w:rsid w:val="00BA7B0C"/>
    <w:rsid w:val="00BA7F11"/>
    <w:rsid w:val="00BB0C46"/>
    <w:rsid w:val="00BB29E1"/>
    <w:rsid w:val="00BB31FE"/>
    <w:rsid w:val="00BB3951"/>
    <w:rsid w:val="00BB3B76"/>
    <w:rsid w:val="00BB47E0"/>
    <w:rsid w:val="00BB4E35"/>
    <w:rsid w:val="00BB4FC8"/>
    <w:rsid w:val="00BB7CB2"/>
    <w:rsid w:val="00BC2A90"/>
    <w:rsid w:val="00BC2E06"/>
    <w:rsid w:val="00BC3041"/>
    <w:rsid w:val="00BC32E1"/>
    <w:rsid w:val="00BC4175"/>
    <w:rsid w:val="00BC48FA"/>
    <w:rsid w:val="00BC4F3D"/>
    <w:rsid w:val="00BC510B"/>
    <w:rsid w:val="00BC60F5"/>
    <w:rsid w:val="00BC6D05"/>
    <w:rsid w:val="00BC7C61"/>
    <w:rsid w:val="00BC7CBB"/>
    <w:rsid w:val="00BC7F88"/>
    <w:rsid w:val="00BD0A34"/>
    <w:rsid w:val="00BD1EF5"/>
    <w:rsid w:val="00BD225B"/>
    <w:rsid w:val="00BD2498"/>
    <w:rsid w:val="00BD249C"/>
    <w:rsid w:val="00BD2533"/>
    <w:rsid w:val="00BD30A1"/>
    <w:rsid w:val="00BD3467"/>
    <w:rsid w:val="00BD432A"/>
    <w:rsid w:val="00BD4736"/>
    <w:rsid w:val="00BD4B10"/>
    <w:rsid w:val="00BD4DBF"/>
    <w:rsid w:val="00BD5C0F"/>
    <w:rsid w:val="00BD6212"/>
    <w:rsid w:val="00BD6B64"/>
    <w:rsid w:val="00BD79FC"/>
    <w:rsid w:val="00BD7B73"/>
    <w:rsid w:val="00BD7E7F"/>
    <w:rsid w:val="00BD7FF2"/>
    <w:rsid w:val="00BE0B0A"/>
    <w:rsid w:val="00BE12E5"/>
    <w:rsid w:val="00BE1A26"/>
    <w:rsid w:val="00BE1CD0"/>
    <w:rsid w:val="00BE5617"/>
    <w:rsid w:val="00BE5C2E"/>
    <w:rsid w:val="00BF08B0"/>
    <w:rsid w:val="00BF0C1E"/>
    <w:rsid w:val="00BF1A13"/>
    <w:rsid w:val="00BF23AE"/>
    <w:rsid w:val="00BF2445"/>
    <w:rsid w:val="00BF28A7"/>
    <w:rsid w:val="00BF2A92"/>
    <w:rsid w:val="00BF3B05"/>
    <w:rsid w:val="00BF3C41"/>
    <w:rsid w:val="00BF5AD0"/>
    <w:rsid w:val="00BF64E4"/>
    <w:rsid w:val="00BF682E"/>
    <w:rsid w:val="00BF7F6F"/>
    <w:rsid w:val="00C00057"/>
    <w:rsid w:val="00C0063F"/>
    <w:rsid w:val="00C0169C"/>
    <w:rsid w:val="00C02934"/>
    <w:rsid w:val="00C03966"/>
    <w:rsid w:val="00C05130"/>
    <w:rsid w:val="00C05D1A"/>
    <w:rsid w:val="00C06033"/>
    <w:rsid w:val="00C06749"/>
    <w:rsid w:val="00C06E62"/>
    <w:rsid w:val="00C07E65"/>
    <w:rsid w:val="00C10362"/>
    <w:rsid w:val="00C11C0F"/>
    <w:rsid w:val="00C12673"/>
    <w:rsid w:val="00C14459"/>
    <w:rsid w:val="00C14CEF"/>
    <w:rsid w:val="00C15519"/>
    <w:rsid w:val="00C1622D"/>
    <w:rsid w:val="00C169DA"/>
    <w:rsid w:val="00C2405E"/>
    <w:rsid w:val="00C24764"/>
    <w:rsid w:val="00C264C6"/>
    <w:rsid w:val="00C26F9E"/>
    <w:rsid w:val="00C27432"/>
    <w:rsid w:val="00C32618"/>
    <w:rsid w:val="00C33205"/>
    <w:rsid w:val="00C333D5"/>
    <w:rsid w:val="00C33575"/>
    <w:rsid w:val="00C34384"/>
    <w:rsid w:val="00C36B67"/>
    <w:rsid w:val="00C36D8A"/>
    <w:rsid w:val="00C40A79"/>
    <w:rsid w:val="00C41C84"/>
    <w:rsid w:val="00C43535"/>
    <w:rsid w:val="00C437C7"/>
    <w:rsid w:val="00C44506"/>
    <w:rsid w:val="00C4450D"/>
    <w:rsid w:val="00C45154"/>
    <w:rsid w:val="00C46D29"/>
    <w:rsid w:val="00C47A0C"/>
    <w:rsid w:val="00C504AD"/>
    <w:rsid w:val="00C520E0"/>
    <w:rsid w:val="00C52378"/>
    <w:rsid w:val="00C53904"/>
    <w:rsid w:val="00C53972"/>
    <w:rsid w:val="00C56AA4"/>
    <w:rsid w:val="00C573BC"/>
    <w:rsid w:val="00C60883"/>
    <w:rsid w:val="00C61A25"/>
    <w:rsid w:val="00C61CCF"/>
    <w:rsid w:val="00C622EE"/>
    <w:rsid w:val="00C62355"/>
    <w:rsid w:val="00C63F31"/>
    <w:rsid w:val="00C64AD1"/>
    <w:rsid w:val="00C64C26"/>
    <w:rsid w:val="00C64F66"/>
    <w:rsid w:val="00C66A8A"/>
    <w:rsid w:val="00C671A9"/>
    <w:rsid w:val="00C67404"/>
    <w:rsid w:val="00C67622"/>
    <w:rsid w:val="00C706F3"/>
    <w:rsid w:val="00C70B20"/>
    <w:rsid w:val="00C70D72"/>
    <w:rsid w:val="00C711D9"/>
    <w:rsid w:val="00C712A5"/>
    <w:rsid w:val="00C7213D"/>
    <w:rsid w:val="00C7458D"/>
    <w:rsid w:val="00C753C2"/>
    <w:rsid w:val="00C76408"/>
    <w:rsid w:val="00C7653A"/>
    <w:rsid w:val="00C769FB"/>
    <w:rsid w:val="00C77348"/>
    <w:rsid w:val="00C80955"/>
    <w:rsid w:val="00C8116A"/>
    <w:rsid w:val="00C818B7"/>
    <w:rsid w:val="00C8200D"/>
    <w:rsid w:val="00C82D43"/>
    <w:rsid w:val="00C84184"/>
    <w:rsid w:val="00C851FD"/>
    <w:rsid w:val="00C875E6"/>
    <w:rsid w:val="00C90051"/>
    <w:rsid w:val="00C90183"/>
    <w:rsid w:val="00C9286C"/>
    <w:rsid w:val="00C93357"/>
    <w:rsid w:val="00C93D2B"/>
    <w:rsid w:val="00C93DE8"/>
    <w:rsid w:val="00C941BD"/>
    <w:rsid w:val="00C94EC6"/>
    <w:rsid w:val="00C95D86"/>
    <w:rsid w:val="00C9608B"/>
    <w:rsid w:val="00CA1BE5"/>
    <w:rsid w:val="00CA29EA"/>
    <w:rsid w:val="00CA2A45"/>
    <w:rsid w:val="00CA3825"/>
    <w:rsid w:val="00CA3EF4"/>
    <w:rsid w:val="00CA3F72"/>
    <w:rsid w:val="00CA4FB3"/>
    <w:rsid w:val="00CA504B"/>
    <w:rsid w:val="00CA66B4"/>
    <w:rsid w:val="00CA769E"/>
    <w:rsid w:val="00CA7943"/>
    <w:rsid w:val="00CB05CE"/>
    <w:rsid w:val="00CB085D"/>
    <w:rsid w:val="00CB0CA7"/>
    <w:rsid w:val="00CB0D7E"/>
    <w:rsid w:val="00CB1348"/>
    <w:rsid w:val="00CB3B8C"/>
    <w:rsid w:val="00CB3F91"/>
    <w:rsid w:val="00CB40C1"/>
    <w:rsid w:val="00CB4902"/>
    <w:rsid w:val="00CB4EE8"/>
    <w:rsid w:val="00CB55A3"/>
    <w:rsid w:val="00CB7ECD"/>
    <w:rsid w:val="00CC0377"/>
    <w:rsid w:val="00CC0A1E"/>
    <w:rsid w:val="00CC1336"/>
    <w:rsid w:val="00CC378E"/>
    <w:rsid w:val="00CC4530"/>
    <w:rsid w:val="00CC49BE"/>
    <w:rsid w:val="00CC5F8F"/>
    <w:rsid w:val="00CC71BA"/>
    <w:rsid w:val="00CC7530"/>
    <w:rsid w:val="00CC7669"/>
    <w:rsid w:val="00CD00E2"/>
    <w:rsid w:val="00CD03EC"/>
    <w:rsid w:val="00CD0890"/>
    <w:rsid w:val="00CD31F2"/>
    <w:rsid w:val="00CD3438"/>
    <w:rsid w:val="00CD34E2"/>
    <w:rsid w:val="00CD480F"/>
    <w:rsid w:val="00CD51D9"/>
    <w:rsid w:val="00CD5496"/>
    <w:rsid w:val="00CD5C32"/>
    <w:rsid w:val="00CD60F8"/>
    <w:rsid w:val="00CD6E09"/>
    <w:rsid w:val="00CE04AF"/>
    <w:rsid w:val="00CE05A2"/>
    <w:rsid w:val="00CE06C0"/>
    <w:rsid w:val="00CE091A"/>
    <w:rsid w:val="00CE1774"/>
    <w:rsid w:val="00CE1DED"/>
    <w:rsid w:val="00CE2487"/>
    <w:rsid w:val="00CE2F0E"/>
    <w:rsid w:val="00CE3373"/>
    <w:rsid w:val="00CE3A79"/>
    <w:rsid w:val="00CE3E22"/>
    <w:rsid w:val="00CE4311"/>
    <w:rsid w:val="00CE44B7"/>
    <w:rsid w:val="00CE6495"/>
    <w:rsid w:val="00CE6695"/>
    <w:rsid w:val="00CE6945"/>
    <w:rsid w:val="00CE7828"/>
    <w:rsid w:val="00CE7881"/>
    <w:rsid w:val="00CF0100"/>
    <w:rsid w:val="00CF0FCC"/>
    <w:rsid w:val="00CF12DD"/>
    <w:rsid w:val="00CF1FD0"/>
    <w:rsid w:val="00CF2420"/>
    <w:rsid w:val="00CF3275"/>
    <w:rsid w:val="00CF3897"/>
    <w:rsid w:val="00CF4004"/>
    <w:rsid w:val="00CF460D"/>
    <w:rsid w:val="00CF4B8B"/>
    <w:rsid w:val="00CF4D1F"/>
    <w:rsid w:val="00CF565F"/>
    <w:rsid w:val="00CF6E96"/>
    <w:rsid w:val="00CF72C4"/>
    <w:rsid w:val="00CF72E2"/>
    <w:rsid w:val="00CF7E5A"/>
    <w:rsid w:val="00D0045C"/>
    <w:rsid w:val="00D00FDB"/>
    <w:rsid w:val="00D01E23"/>
    <w:rsid w:val="00D02DBE"/>
    <w:rsid w:val="00D0499B"/>
    <w:rsid w:val="00D05BA5"/>
    <w:rsid w:val="00D05BCE"/>
    <w:rsid w:val="00D06090"/>
    <w:rsid w:val="00D060E2"/>
    <w:rsid w:val="00D064EE"/>
    <w:rsid w:val="00D06846"/>
    <w:rsid w:val="00D068D5"/>
    <w:rsid w:val="00D06981"/>
    <w:rsid w:val="00D10AB4"/>
    <w:rsid w:val="00D11A7E"/>
    <w:rsid w:val="00D11B57"/>
    <w:rsid w:val="00D12BA2"/>
    <w:rsid w:val="00D12D14"/>
    <w:rsid w:val="00D12D60"/>
    <w:rsid w:val="00D13574"/>
    <w:rsid w:val="00D13815"/>
    <w:rsid w:val="00D13C6F"/>
    <w:rsid w:val="00D160E6"/>
    <w:rsid w:val="00D1669E"/>
    <w:rsid w:val="00D17284"/>
    <w:rsid w:val="00D218F1"/>
    <w:rsid w:val="00D22126"/>
    <w:rsid w:val="00D222A1"/>
    <w:rsid w:val="00D23787"/>
    <w:rsid w:val="00D23C60"/>
    <w:rsid w:val="00D24EE9"/>
    <w:rsid w:val="00D25342"/>
    <w:rsid w:val="00D25678"/>
    <w:rsid w:val="00D2639B"/>
    <w:rsid w:val="00D2661B"/>
    <w:rsid w:val="00D26D6A"/>
    <w:rsid w:val="00D27556"/>
    <w:rsid w:val="00D276BE"/>
    <w:rsid w:val="00D30B0E"/>
    <w:rsid w:val="00D30DC6"/>
    <w:rsid w:val="00D326CE"/>
    <w:rsid w:val="00D34D28"/>
    <w:rsid w:val="00D35041"/>
    <w:rsid w:val="00D35299"/>
    <w:rsid w:val="00D35799"/>
    <w:rsid w:val="00D35E8F"/>
    <w:rsid w:val="00D36E57"/>
    <w:rsid w:val="00D37584"/>
    <w:rsid w:val="00D40FAB"/>
    <w:rsid w:val="00D41661"/>
    <w:rsid w:val="00D41ECB"/>
    <w:rsid w:val="00D420B8"/>
    <w:rsid w:val="00D4404C"/>
    <w:rsid w:val="00D457A3"/>
    <w:rsid w:val="00D45A83"/>
    <w:rsid w:val="00D46C8D"/>
    <w:rsid w:val="00D474F1"/>
    <w:rsid w:val="00D506EA"/>
    <w:rsid w:val="00D5089F"/>
    <w:rsid w:val="00D50E33"/>
    <w:rsid w:val="00D517A4"/>
    <w:rsid w:val="00D51B5A"/>
    <w:rsid w:val="00D5217E"/>
    <w:rsid w:val="00D5232A"/>
    <w:rsid w:val="00D5258B"/>
    <w:rsid w:val="00D5270A"/>
    <w:rsid w:val="00D54214"/>
    <w:rsid w:val="00D5422D"/>
    <w:rsid w:val="00D54479"/>
    <w:rsid w:val="00D54817"/>
    <w:rsid w:val="00D54E28"/>
    <w:rsid w:val="00D54E3E"/>
    <w:rsid w:val="00D56947"/>
    <w:rsid w:val="00D57903"/>
    <w:rsid w:val="00D61333"/>
    <w:rsid w:val="00D61BC5"/>
    <w:rsid w:val="00D61F3D"/>
    <w:rsid w:val="00D6273C"/>
    <w:rsid w:val="00D63B12"/>
    <w:rsid w:val="00D640BC"/>
    <w:rsid w:val="00D653B8"/>
    <w:rsid w:val="00D65F90"/>
    <w:rsid w:val="00D664DE"/>
    <w:rsid w:val="00D67829"/>
    <w:rsid w:val="00D67A19"/>
    <w:rsid w:val="00D70217"/>
    <w:rsid w:val="00D702B2"/>
    <w:rsid w:val="00D7031F"/>
    <w:rsid w:val="00D72244"/>
    <w:rsid w:val="00D75B70"/>
    <w:rsid w:val="00D75D7B"/>
    <w:rsid w:val="00D75E77"/>
    <w:rsid w:val="00D768DA"/>
    <w:rsid w:val="00D80D9D"/>
    <w:rsid w:val="00D81D38"/>
    <w:rsid w:val="00D827D8"/>
    <w:rsid w:val="00D8287D"/>
    <w:rsid w:val="00D83503"/>
    <w:rsid w:val="00D8564D"/>
    <w:rsid w:val="00D85E63"/>
    <w:rsid w:val="00D90254"/>
    <w:rsid w:val="00D90962"/>
    <w:rsid w:val="00D919CA"/>
    <w:rsid w:val="00D91C81"/>
    <w:rsid w:val="00D92374"/>
    <w:rsid w:val="00D92D55"/>
    <w:rsid w:val="00D942F8"/>
    <w:rsid w:val="00D94FB9"/>
    <w:rsid w:val="00D94FFD"/>
    <w:rsid w:val="00D950D8"/>
    <w:rsid w:val="00D9564E"/>
    <w:rsid w:val="00D95AF6"/>
    <w:rsid w:val="00D96E2F"/>
    <w:rsid w:val="00DA0437"/>
    <w:rsid w:val="00DA0D97"/>
    <w:rsid w:val="00DA1300"/>
    <w:rsid w:val="00DA152D"/>
    <w:rsid w:val="00DA16C1"/>
    <w:rsid w:val="00DA1764"/>
    <w:rsid w:val="00DA1C86"/>
    <w:rsid w:val="00DA3883"/>
    <w:rsid w:val="00DA4DC4"/>
    <w:rsid w:val="00DA4F67"/>
    <w:rsid w:val="00DA66B6"/>
    <w:rsid w:val="00DA7A3E"/>
    <w:rsid w:val="00DB05AF"/>
    <w:rsid w:val="00DB073C"/>
    <w:rsid w:val="00DB275A"/>
    <w:rsid w:val="00DB38C4"/>
    <w:rsid w:val="00DB5805"/>
    <w:rsid w:val="00DB5B0D"/>
    <w:rsid w:val="00DC0C89"/>
    <w:rsid w:val="00DC1718"/>
    <w:rsid w:val="00DC20A0"/>
    <w:rsid w:val="00DC3EC0"/>
    <w:rsid w:val="00DC3F0B"/>
    <w:rsid w:val="00DC4788"/>
    <w:rsid w:val="00DC4E05"/>
    <w:rsid w:val="00DC5A4D"/>
    <w:rsid w:val="00DC6680"/>
    <w:rsid w:val="00DC7303"/>
    <w:rsid w:val="00DC7722"/>
    <w:rsid w:val="00DD1D9E"/>
    <w:rsid w:val="00DD436C"/>
    <w:rsid w:val="00DD441E"/>
    <w:rsid w:val="00DD5011"/>
    <w:rsid w:val="00DE1511"/>
    <w:rsid w:val="00DE2667"/>
    <w:rsid w:val="00DE3ADC"/>
    <w:rsid w:val="00DE44DD"/>
    <w:rsid w:val="00DE45F0"/>
    <w:rsid w:val="00DE4C82"/>
    <w:rsid w:val="00DE4F41"/>
    <w:rsid w:val="00DE5A8A"/>
    <w:rsid w:val="00DE6095"/>
    <w:rsid w:val="00DE6161"/>
    <w:rsid w:val="00DE6BCA"/>
    <w:rsid w:val="00DE7204"/>
    <w:rsid w:val="00DE7B6A"/>
    <w:rsid w:val="00DF0074"/>
    <w:rsid w:val="00DF1431"/>
    <w:rsid w:val="00DF1458"/>
    <w:rsid w:val="00DF1878"/>
    <w:rsid w:val="00DF2283"/>
    <w:rsid w:val="00DF2587"/>
    <w:rsid w:val="00DF2ABD"/>
    <w:rsid w:val="00DF2EE0"/>
    <w:rsid w:val="00DF391F"/>
    <w:rsid w:val="00DF3E68"/>
    <w:rsid w:val="00DF489E"/>
    <w:rsid w:val="00DF5774"/>
    <w:rsid w:val="00DF5B7B"/>
    <w:rsid w:val="00DF5DD1"/>
    <w:rsid w:val="00DF6879"/>
    <w:rsid w:val="00DF7238"/>
    <w:rsid w:val="00DF7411"/>
    <w:rsid w:val="00DF769B"/>
    <w:rsid w:val="00E00A69"/>
    <w:rsid w:val="00E04F5D"/>
    <w:rsid w:val="00E07CD2"/>
    <w:rsid w:val="00E10186"/>
    <w:rsid w:val="00E11AAE"/>
    <w:rsid w:val="00E11DC8"/>
    <w:rsid w:val="00E12148"/>
    <w:rsid w:val="00E1254E"/>
    <w:rsid w:val="00E12D60"/>
    <w:rsid w:val="00E130EB"/>
    <w:rsid w:val="00E130FB"/>
    <w:rsid w:val="00E13862"/>
    <w:rsid w:val="00E138B5"/>
    <w:rsid w:val="00E13CC3"/>
    <w:rsid w:val="00E161EA"/>
    <w:rsid w:val="00E1634E"/>
    <w:rsid w:val="00E211AA"/>
    <w:rsid w:val="00E2159C"/>
    <w:rsid w:val="00E23C27"/>
    <w:rsid w:val="00E25A63"/>
    <w:rsid w:val="00E260E6"/>
    <w:rsid w:val="00E26111"/>
    <w:rsid w:val="00E2712A"/>
    <w:rsid w:val="00E30449"/>
    <w:rsid w:val="00E30D85"/>
    <w:rsid w:val="00E333FC"/>
    <w:rsid w:val="00E340DE"/>
    <w:rsid w:val="00E3505B"/>
    <w:rsid w:val="00E353F5"/>
    <w:rsid w:val="00E36BFB"/>
    <w:rsid w:val="00E40D14"/>
    <w:rsid w:val="00E40D99"/>
    <w:rsid w:val="00E40ECB"/>
    <w:rsid w:val="00E41BC8"/>
    <w:rsid w:val="00E42D28"/>
    <w:rsid w:val="00E436D8"/>
    <w:rsid w:val="00E440AF"/>
    <w:rsid w:val="00E4442A"/>
    <w:rsid w:val="00E44B6B"/>
    <w:rsid w:val="00E45548"/>
    <w:rsid w:val="00E46516"/>
    <w:rsid w:val="00E467AF"/>
    <w:rsid w:val="00E4751B"/>
    <w:rsid w:val="00E477EA"/>
    <w:rsid w:val="00E50651"/>
    <w:rsid w:val="00E51600"/>
    <w:rsid w:val="00E51A3A"/>
    <w:rsid w:val="00E51D9A"/>
    <w:rsid w:val="00E52B9A"/>
    <w:rsid w:val="00E5454B"/>
    <w:rsid w:val="00E55CF6"/>
    <w:rsid w:val="00E56850"/>
    <w:rsid w:val="00E56B79"/>
    <w:rsid w:val="00E602AC"/>
    <w:rsid w:val="00E60780"/>
    <w:rsid w:val="00E60A04"/>
    <w:rsid w:val="00E60CDE"/>
    <w:rsid w:val="00E61CE8"/>
    <w:rsid w:val="00E635EC"/>
    <w:rsid w:val="00E63983"/>
    <w:rsid w:val="00E63CD5"/>
    <w:rsid w:val="00E64E78"/>
    <w:rsid w:val="00E64F9C"/>
    <w:rsid w:val="00E65055"/>
    <w:rsid w:val="00E665FC"/>
    <w:rsid w:val="00E66B75"/>
    <w:rsid w:val="00E66FD7"/>
    <w:rsid w:val="00E6790B"/>
    <w:rsid w:val="00E7030C"/>
    <w:rsid w:val="00E7055B"/>
    <w:rsid w:val="00E706ED"/>
    <w:rsid w:val="00E70CED"/>
    <w:rsid w:val="00E70D3B"/>
    <w:rsid w:val="00E70D5D"/>
    <w:rsid w:val="00E70D74"/>
    <w:rsid w:val="00E717B6"/>
    <w:rsid w:val="00E71826"/>
    <w:rsid w:val="00E7217A"/>
    <w:rsid w:val="00E72B64"/>
    <w:rsid w:val="00E72F67"/>
    <w:rsid w:val="00E739B3"/>
    <w:rsid w:val="00E74EA5"/>
    <w:rsid w:val="00E75A08"/>
    <w:rsid w:val="00E75CEB"/>
    <w:rsid w:val="00E76BF8"/>
    <w:rsid w:val="00E800A0"/>
    <w:rsid w:val="00E81091"/>
    <w:rsid w:val="00E8155B"/>
    <w:rsid w:val="00E81CCA"/>
    <w:rsid w:val="00E83AB5"/>
    <w:rsid w:val="00E8469E"/>
    <w:rsid w:val="00E86040"/>
    <w:rsid w:val="00E86294"/>
    <w:rsid w:val="00E8650B"/>
    <w:rsid w:val="00E86640"/>
    <w:rsid w:val="00E871D9"/>
    <w:rsid w:val="00E87781"/>
    <w:rsid w:val="00E90B66"/>
    <w:rsid w:val="00E91710"/>
    <w:rsid w:val="00E91CB0"/>
    <w:rsid w:val="00E93144"/>
    <w:rsid w:val="00E94CAA"/>
    <w:rsid w:val="00E95740"/>
    <w:rsid w:val="00E960E2"/>
    <w:rsid w:val="00E966FB"/>
    <w:rsid w:val="00E975B1"/>
    <w:rsid w:val="00E97BF0"/>
    <w:rsid w:val="00E97FA5"/>
    <w:rsid w:val="00EA11B1"/>
    <w:rsid w:val="00EA3413"/>
    <w:rsid w:val="00EA3574"/>
    <w:rsid w:val="00EA4428"/>
    <w:rsid w:val="00EA4450"/>
    <w:rsid w:val="00EA72A3"/>
    <w:rsid w:val="00EA739E"/>
    <w:rsid w:val="00EB0DAA"/>
    <w:rsid w:val="00EB11BB"/>
    <w:rsid w:val="00EB187D"/>
    <w:rsid w:val="00EB44BD"/>
    <w:rsid w:val="00EB486E"/>
    <w:rsid w:val="00EB5746"/>
    <w:rsid w:val="00EB5EDD"/>
    <w:rsid w:val="00EB61B4"/>
    <w:rsid w:val="00EB6420"/>
    <w:rsid w:val="00EB6562"/>
    <w:rsid w:val="00EB6EE7"/>
    <w:rsid w:val="00EB7B2F"/>
    <w:rsid w:val="00EB7BA6"/>
    <w:rsid w:val="00EC3546"/>
    <w:rsid w:val="00EC5391"/>
    <w:rsid w:val="00ED0932"/>
    <w:rsid w:val="00ED0F39"/>
    <w:rsid w:val="00ED17C6"/>
    <w:rsid w:val="00ED236D"/>
    <w:rsid w:val="00ED340E"/>
    <w:rsid w:val="00ED3DFF"/>
    <w:rsid w:val="00ED5120"/>
    <w:rsid w:val="00ED5696"/>
    <w:rsid w:val="00ED6C01"/>
    <w:rsid w:val="00EE0A1E"/>
    <w:rsid w:val="00EE19FA"/>
    <w:rsid w:val="00EE2AFB"/>
    <w:rsid w:val="00EE2B41"/>
    <w:rsid w:val="00EE5043"/>
    <w:rsid w:val="00EE52BF"/>
    <w:rsid w:val="00EE5FE9"/>
    <w:rsid w:val="00EE74D8"/>
    <w:rsid w:val="00EE7AA5"/>
    <w:rsid w:val="00EE7AB6"/>
    <w:rsid w:val="00EE7B17"/>
    <w:rsid w:val="00EE7CBC"/>
    <w:rsid w:val="00EF072D"/>
    <w:rsid w:val="00EF22D8"/>
    <w:rsid w:val="00EF276C"/>
    <w:rsid w:val="00EF40C0"/>
    <w:rsid w:val="00EF4906"/>
    <w:rsid w:val="00EF5429"/>
    <w:rsid w:val="00EF5447"/>
    <w:rsid w:val="00EF5A13"/>
    <w:rsid w:val="00EF619D"/>
    <w:rsid w:val="00EF7748"/>
    <w:rsid w:val="00F003F2"/>
    <w:rsid w:val="00F01064"/>
    <w:rsid w:val="00F01BC4"/>
    <w:rsid w:val="00F02581"/>
    <w:rsid w:val="00F02ACC"/>
    <w:rsid w:val="00F03085"/>
    <w:rsid w:val="00F0335B"/>
    <w:rsid w:val="00F03F25"/>
    <w:rsid w:val="00F04949"/>
    <w:rsid w:val="00F05C52"/>
    <w:rsid w:val="00F07119"/>
    <w:rsid w:val="00F07A8D"/>
    <w:rsid w:val="00F10071"/>
    <w:rsid w:val="00F10FEB"/>
    <w:rsid w:val="00F13227"/>
    <w:rsid w:val="00F1322D"/>
    <w:rsid w:val="00F13533"/>
    <w:rsid w:val="00F150BF"/>
    <w:rsid w:val="00F15872"/>
    <w:rsid w:val="00F15AB7"/>
    <w:rsid w:val="00F15B1E"/>
    <w:rsid w:val="00F15C73"/>
    <w:rsid w:val="00F15FCD"/>
    <w:rsid w:val="00F161EF"/>
    <w:rsid w:val="00F16477"/>
    <w:rsid w:val="00F16D18"/>
    <w:rsid w:val="00F1712D"/>
    <w:rsid w:val="00F17921"/>
    <w:rsid w:val="00F21452"/>
    <w:rsid w:val="00F2162E"/>
    <w:rsid w:val="00F22143"/>
    <w:rsid w:val="00F22721"/>
    <w:rsid w:val="00F22B39"/>
    <w:rsid w:val="00F237B5"/>
    <w:rsid w:val="00F242D3"/>
    <w:rsid w:val="00F24D43"/>
    <w:rsid w:val="00F253C0"/>
    <w:rsid w:val="00F254D2"/>
    <w:rsid w:val="00F2612C"/>
    <w:rsid w:val="00F27037"/>
    <w:rsid w:val="00F2748B"/>
    <w:rsid w:val="00F306A9"/>
    <w:rsid w:val="00F30B43"/>
    <w:rsid w:val="00F324EA"/>
    <w:rsid w:val="00F333B0"/>
    <w:rsid w:val="00F33AEC"/>
    <w:rsid w:val="00F3401E"/>
    <w:rsid w:val="00F353BF"/>
    <w:rsid w:val="00F36023"/>
    <w:rsid w:val="00F379AE"/>
    <w:rsid w:val="00F37E57"/>
    <w:rsid w:val="00F37EB4"/>
    <w:rsid w:val="00F409BC"/>
    <w:rsid w:val="00F409C1"/>
    <w:rsid w:val="00F40D1A"/>
    <w:rsid w:val="00F40D7C"/>
    <w:rsid w:val="00F41290"/>
    <w:rsid w:val="00F41293"/>
    <w:rsid w:val="00F413EB"/>
    <w:rsid w:val="00F4152E"/>
    <w:rsid w:val="00F4321A"/>
    <w:rsid w:val="00F434E5"/>
    <w:rsid w:val="00F43976"/>
    <w:rsid w:val="00F43DB4"/>
    <w:rsid w:val="00F43DF2"/>
    <w:rsid w:val="00F440C5"/>
    <w:rsid w:val="00F44725"/>
    <w:rsid w:val="00F45930"/>
    <w:rsid w:val="00F4746E"/>
    <w:rsid w:val="00F47487"/>
    <w:rsid w:val="00F47DB1"/>
    <w:rsid w:val="00F50194"/>
    <w:rsid w:val="00F50384"/>
    <w:rsid w:val="00F509BE"/>
    <w:rsid w:val="00F51813"/>
    <w:rsid w:val="00F527B3"/>
    <w:rsid w:val="00F52962"/>
    <w:rsid w:val="00F54FC4"/>
    <w:rsid w:val="00F5597C"/>
    <w:rsid w:val="00F619E1"/>
    <w:rsid w:val="00F6561D"/>
    <w:rsid w:val="00F65EF7"/>
    <w:rsid w:val="00F67217"/>
    <w:rsid w:val="00F67626"/>
    <w:rsid w:val="00F70025"/>
    <w:rsid w:val="00F70323"/>
    <w:rsid w:val="00F708E9"/>
    <w:rsid w:val="00F70D82"/>
    <w:rsid w:val="00F718BD"/>
    <w:rsid w:val="00F72FDD"/>
    <w:rsid w:val="00F749AD"/>
    <w:rsid w:val="00F74F26"/>
    <w:rsid w:val="00F76572"/>
    <w:rsid w:val="00F806DB"/>
    <w:rsid w:val="00F80A93"/>
    <w:rsid w:val="00F80C08"/>
    <w:rsid w:val="00F82286"/>
    <w:rsid w:val="00F82523"/>
    <w:rsid w:val="00F84526"/>
    <w:rsid w:val="00F84828"/>
    <w:rsid w:val="00F8523F"/>
    <w:rsid w:val="00F85E0B"/>
    <w:rsid w:val="00F86795"/>
    <w:rsid w:val="00F8784B"/>
    <w:rsid w:val="00F87992"/>
    <w:rsid w:val="00F90D29"/>
    <w:rsid w:val="00F90FBD"/>
    <w:rsid w:val="00F91020"/>
    <w:rsid w:val="00F919C4"/>
    <w:rsid w:val="00F92353"/>
    <w:rsid w:val="00F925C2"/>
    <w:rsid w:val="00F9295A"/>
    <w:rsid w:val="00F935A5"/>
    <w:rsid w:val="00F945F3"/>
    <w:rsid w:val="00F959A6"/>
    <w:rsid w:val="00F95C37"/>
    <w:rsid w:val="00F964E0"/>
    <w:rsid w:val="00F96FC9"/>
    <w:rsid w:val="00FA066F"/>
    <w:rsid w:val="00FA1D37"/>
    <w:rsid w:val="00FA302E"/>
    <w:rsid w:val="00FA5687"/>
    <w:rsid w:val="00FA5DD9"/>
    <w:rsid w:val="00FA737A"/>
    <w:rsid w:val="00FA778D"/>
    <w:rsid w:val="00FB00EB"/>
    <w:rsid w:val="00FB0AE3"/>
    <w:rsid w:val="00FB1173"/>
    <w:rsid w:val="00FB191C"/>
    <w:rsid w:val="00FB2258"/>
    <w:rsid w:val="00FB2FF6"/>
    <w:rsid w:val="00FB30FB"/>
    <w:rsid w:val="00FB378A"/>
    <w:rsid w:val="00FB3A43"/>
    <w:rsid w:val="00FB402B"/>
    <w:rsid w:val="00FB509A"/>
    <w:rsid w:val="00FB59A3"/>
    <w:rsid w:val="00FB5D0C"/>
    <w:rsid w:val="00FB6D39"/>
    <w:rsid w:val="00FB726D"/>
    <w:rsid w:val="00FC027C"/>
    <w:rsid w:val="00FC1085"/>
    <w:rsid w:val="00FC2C53"/>
    <w:rsid w:val="00FC2D25"/>
    <w:rsid w:val="00FC2DB3"/>
    <w:rsid w:val="00FC3580"/>
    <w:rsid w:val="00FC37F7"/>
    <w:rsid w:val="00FC397D"/>
    <w:rsid w:val="00FC3B2C"/>
    <w:rsid w:val="00FC3B31"/>
    <w:rsid w:val="00FC4603"/>
    <w:rsid w:val="00FC599F"/>
    <w:rsid w:val="00FC5A7F"/>
    <w:rsid w:val="00FC5E43"/>
    <w:rsid w:val="00FC7A21"/>
    <w:rsid w:val="00FD0976"/>
    <w:rsid w:val="00FD0C12"/>
    <w:rsid w:val="00FD1A99"/>
    <w:rsid w:val="00FD2407"/>
    <w:rsid w:val="00FD318D"/>
    <w:rsid w:val="00FD3EDA"/>
    <w:rsid w:val="00FD579E"/>
    <w:rsid w:val="00FD5D31"/>
    <w:rsid w:val="00FD7645"/>
    <w:rsid w:val="00FD776B"/>
    <w:rsid w:val="00FE2967"/>
    <w:rsid w:val="00FE4999"/>
    <w:rsid w:val="00FE6657"/>
    <w:rsid w:val="00FE745E"/>
    <w:rsid w:val="00FF0A33"/>
    <w:rsid w:val="00FF0AC0"/>
    <w:rsid w:val="00FF24E8"/>
    <w:rsid w:val="00FF25BC"/>
    <w:rsid w:val="00FF3142"/>
    <w:rsid w:val="00FF3195"/>
    <w:rsid w:val="00FF415F"/>
    <w:rsid w:val="00FF4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8DF48"/>
  <w15:chartTrackingRefBased/>
  <w15:docId w15:val="{41624F70-B02F-431A-A638-9F774B694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B64"/>
    <w:pPr>
      <w:spacing w:after="0" w:line="240" w:lineRule="auto"/>
    </w:pPr>
    <w:rPr>
      <w:rFonts w:ascii="Calibri" w:hAnsi="Calibri" w:cs="Calibri"/>
    </w:rPr>
  </w:style>
  <w:style w:type="paragraph" w:styleId="Heading1">
    <w:name w:val="heading 1"/>
    <w:basedOn w:val="Normal"/>
    <w:next w:val="Normal"/>
    <w:link w:val="Heading1Char"/>
    <w:uiPriority w:val="9"/>
    <w:qFormat/>
    <w:rsid w:val="00627A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unhideWhenUsed/>
    <w:qFormat/>
    <w:rsid w:val="0024344D"/>
    <w:pPr>
      <w:keepNext/>
      <w:autoSpaceDE w:val="0"/>
      <w:autoSpaceDN w:val="0"/>
      <w:outlineLvl w:val="1"/>
    </w:pPr>
    <w:rPr>
      <w:rFonts w:ascii="Arial" w:eastAsia="Times New Roman" w:hAnsi="Arial" w:cs="Arial"/>
      <w:b/>
      <w:bCs/>
      <w:sz w:val="32"/>
      <w:szCs w:val="32"/>
      <w:lang w:val="en-US"/>
    </w:rPr>
  </w:style>
  <w:style w:type="paragraph" w:styleId="Heading3">
    <w:name w:val="heading 3"/>
    <w:basedOn w:val="Normal"/>
    <w:next w:val="Normal"/>
    <w:link w:val="Heading3Char"/>
    <w:uiPriority w:val="9"/>
    <w:unhideWhenUsed/>
    <w:qFormat/>
    <w:rsid w:val="005D2A1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A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7238"/>
    <w:pPr>
      <w:spacing w:after="0" w:line="240" w:lineRule="auto"/>
    </w:pPr>
  </w:style>
  <w:style w:type="character" w:customStyle="1" w:styleId="Heading2Char">
    <w:name w:val="Heading 2 Char"/>
    <w:basedOn w:val="DefaultParagraphFont"/>
    <w:link w:val="Heading2"/>
    <w:uiPriority w:val="99"/>
    <w:rsid w:val="0024344D"/>
    <w:rPr>
      <w:rFonts w:ascii="Arial" w:eastAsia="Times New Roman" w:hAnsi="Arial" w:cs="Arial"/>
      <w:b/>
      <w:bCs/>
      <w:sz w:val="32"/>
      <w:szCs w:val="32"/>
      <w:lang w:val="en-US"/>
    </w:rPr>
  </w:style>
  <w:style w:type="character" w:styleId="PlaceholderText">
    <w:name w:val="Placeholder Text"/>
    <w:basedOn w:val="DefaultParagraphFont"/>
    <w:uiPriority w:val="99"/>
    <w:semiHidden/>
    <w:rsid w:val="006C2933"/>
    <w:rPr>
      <w:color w:val="808080"/>
    </w:rPr>
  </w:style>
  <w:style w:type="paragraph" w:styleId="Title">
    <w:name w:val="Title"/>
    <w:basedOn w:val="Normal"/>
    <w:next w:val="Normal"/>
    <w:link w:val="TitleChar"/>
    <w:uiPriority w:val="10"/>
    <w:qFormat/>
    <w:rsid w:val="0077422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29"/>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74229"/>
    <w:rPr>
      <w:rFonts w:eastAsiaTheme="minorEastAsia"/>
      <w:color w:val="5A5A5A" w:themeColor="text1" w:themeTint="A5"/>
      <w:spacing w:val="15"/>
    </w:rPr>
  </w:style>
  <w:style w:type="character" w:styleId="Strong">
    <w:name w:val="Strong"/>
    <w:basedOn w:val="DefaultParagraphFont"/>
    <w:uiPriority w:val="22"/>
    <w:qFormat/>
    <w:rsid w:val="009727E3"/>
    <w:rPr>
      <w:b/>
      <w:bCs/>
    </w:rPr>
  </w:style>
  <w:style w:type="character" w:customStyle="1" w:styleId="Heading3Char">
    <w:name w:val="Heading 3 Char"/>
    <w:basedOn w:val="DefaultParagraphFont"/>
    <w:link w:val="Heading3"/>
    <w:uiPriority w:val="9"/>
    <w:rsid w:val="005D2A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A1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D2A1B"/>
    <w:pPr>
      <w:tabs>
        <w:tab w:val="center" w:pos="4513"/>
        <w:tab w:val="right" w:pos="9026"/>
      </w:tabs>
    </w:pPr>
  </w:style>
  <w:style w:type="character" w:customStyle="1" w:styleId="HeaderChar">
    <w:name w:val="Header Char"/>
    <w:basedOn w:val="DefaultParagraphFont"/>
    <w:link w:val="Header"/>
    <w:uiPriority w:val="99"/>
    <w:rsid w:val="005D2A1B"/>
    <w:rPr>
      <w:rFonts w:ascii="Calibri" w:hAnsi="Calibri" w:cs="Calibri"/>
    </w:rPr>
  </w:style>
  <w:style w:type="paragraph" w:styleId="Footer">
    <w:name w:val="footer"/>
    <w:basedOn w:val="Normal"/>
    <w:link w:val="FooterChar"/>
    <w:uiPriority w:val="99"/>
    <w:unhideWhenUsed/>
    <w:rsid w:val="005D2A1B"/>
    <w:pPr>
      <w:tabs>
        <w:tab w:val="center" w:pos="4513"/>
        <w:tab w:val="right" w:pos="9026"/>
      </w:tabs>
    </w:pPr>
  </w:style>
  <w:style w:type="character" w:customStyle="1" w:styleId="FooterChar">
    <w:name w:val="Footer Char"/>
    <w:basedOn w:val="DefaultParagraphFont"/>
    <w:link w:val="Footer"/>
    <w:uiPriority w:val="99"/>
    <w:rsid w:val="005D2A1B"/>
    <w:rPr>
      <w:rFonts w:ascii="Calibri" w:hAnsi="Calibri" w:cs="Calibri"/>
    </w:rPr>
  </w:style>
  <w:style w:type="paragraph" w:styleId="ListParagraph">
    <w:name w:val="List Paragraph"/>
    <w:basedOn w:val="Normal"/>
    <w:uiPriority w:val="34"/>
    <w:qFormat/>
    <w:rsid w:val="0035476C"/>
    <w:pPr>
      <w:ind w:left="720"/>
      <w:contextualSpacing/>
    </w:pPr>
  </w:style>
  <w:style w:type="paragraph" w:styleId="FootnoteText">
    <w:name w:val="footnote text"/>
    <w:basedOn w:val="Normal"/>
    <w:link w:val="FootnoteTextChar"/>
    <w:uiPriority w:val="99"/>
    <w:unhideWhenUsed/>
    <w:rsid w:val="00FB402B"/>
    <w:rPr>
      <w:sz w:val="20"/>
      <w:szCs w:val="20"/>
    </w:rPr>
  </w:style>
  <w:style w:type="character" w:customStyle="1" w:styleId="FootnoteTextChar">
    <w:name w:val="Footnote Text Char"/>
    <w:basedOn w:val="DefaultParagraphFont"/>
    <w:link w:val="FootnoteText"/>
    <w:uiPriority w:val="99"/>
    <w:rsid w:val="00FB402B"/>
    <w:rPr>
      <w:rFonts w:ascii="Calibri" w:hAnsi="Calibri" w:cs="Calibri"/>
      <w:sz w:val="20"/>
      <w:szCs w:val="20"/>
    </w:rPr>
  </w:style>
  <w:style w:type="character" w:styleId="FootnoteReference">
    <w:name w:val="footnote reference"/>
    <w:basedOn w:val="DefaultParagraphFont"/>
    <w:uiPriority w:val="99"/>
    <w:semiHidden/>
    <w:unhideWhenUsed/>
    <w:rsid w:val="00FB402B"/>
    <w:rPr>
      <w:vertAlign w:val="superscript"/>
    </w:rPr>
  </w:style>
  <w:style w:type="character" w:styleId="Hyperlink">
    <w:name w:val="Hyperlink"/>
    <w:basedOn w:val="DefaultParagraphFont"/>
    <w:uiPriority w:val="99"/>
    <w:unhideWhenUsed/>
    <w:rsid w:val="00F16D18"/>
    <w:rPr>
      <w:color w:val="0563C1" w:themeColor="hyperlink"/>
      <w:u w:val="single"/>
    </w:rPr>
  </w:style>
  <w:style w:type="character" w:styleId="UnresolvedMention">
    <w:name w:val="Unresolved Mention"/>
    <w:basedOn w:val="DefaultParagraphFont"/>
    <w:uiPriority w:val="99"/>
    <w:semiHidden/>
    <w:unhideWhenUsed/>
    <w:rsid w:val="00F16D18"/>
    <w:rPr>
      <w:color w:val="605E5C"/>
      <w:shd w:val="clear" w:color="auto" w:fill="E1DFDD"/>
    </w:rPr>
  </w:style>
  <w:style w:type="paragraph" w:styleId="BalloonText">
    <w:name w:val="Balloon Text"/>
    <w:basedOn w:val="Normal"/>
    <w:link w:val="BalloonTextChar"/>
    <w:uiPriority w:val="99"/>
    <w:semiHidden/>
    <w:unhideWhenUsed/>
    <w:rsid w:val="006944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44C0"/>
    <w:rPr>
      <w:rFonts w:ascii="Segoe UI" w:hAnsi="Segoe UI" w:cs="Segoe UI"/>
      <w:sz w:val="18"/>
      <w:szCs w:val="18"/>
    </w:rPr>
  </w:style>
  <w:style w:type="character" w:styleId="Emphasis">
    <w:name w:val="Emphasis"/>
    <w:basedOn w:val="DefaultParagraphFont"/>
    <w:uiPriority w:val="20"/>
    <w:qFormat/>
    <w:rsid w:val="00EB7B2F"/>
    <w:rPr>
      <w:i/>
      <w:iCs/>
    </w:rPr>
  </w:style>
  <w:style w:type="character" w:customStyle="1" w:styleId="contentheadline--interview-wrapper">
    <w:name w:val="content__headline--interview-wrapper"/>
    <w:basedOn w:val="DefaultParagraphFont"/>
    <w:rsid w:val="00C8116A"/>
  </w:style>
  <w:style w:type="paragraph" w:styleId="NormalWeb">
    <w:name w:val="Normal (Web)"/>
    <w:basedOn w:val="Normal"/>
    <w:uiPriority w:val="99"/>
    <w:unhideWhenUsed/>
    <w:rsid w:val="00C05130"/>
    <w:pPr>
      <w:spacing w:before="100" w:beforeAutospacing="1" w:after="100" w:afterAutospacing="1"/>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B4E35"/>
    <w:rPr>
      <w:sz w:val="20"/>
      <w:szCs w:val="20"/>
    </w:rPr>
  </w:style>
  <w:style w:type="character" w:customStyle="1" w:styleId="CommentTextChar">
    <w:name w:val="Comment Text Char"/>
    <w:basedOn w:val="DefaultParagraphFont"/>
    <w:link w:val="CommentText"/>
    <w:uiPriority w:val="99"/>
    <w:semiHidden/>
    <w:rsid w:val="00BB4E35"/>
    <w:rPr>
      <w:rFonts w:ascii="Calibri" w:hAnsi="Calibri" w:cs="Calibri"/>
      <w:sz w:val="20"/>
      <w:szCs w:val="20"/>
    </w:rPr>
  </w:style>
  <w:style w:type="character" w:styleId="CommentReference">
    <w:name w:val="annotation reference"/>
    <w:basedOn w:val="DefaultParagraphFont"/>
    <w:uiPriority w:val="99"/>
    <w:semiHidden/>
    <w:unhideWhenUsed/>
    <w:rsid w:val="00B76300"/>
    <w:rPr>
      <w:sz w:val="16"/>
      <w:szCs w:val="16"/>
    </w:rPr>
  </w:style>
  <w:style w:type="paragraph" w:styleId="CommentSubject">
    <w:name w:val="annotation subject"/>
    <w:basedOn w:val="CommentText"/>
    <w:next w:val="CommentText"/>
    <w:link w:val="CommentSubjectChar"/>
    <w:uiPriority w:val="99"/>
    <w:semiHidden/>
    <w:unhideWhenUsed/>
    <w:rsid w:val="00B76300"/>
    <w:rPr>
      <w:b/>
      <w:bCs/>
    </w:rPr>
  </w:style>
  <w:style w:type="character" w:customStyle="1" w:styleId="CommentSubjectChar">
    <w:name w:val="Comment Subject Char"/>
    <w:basedOn w:val="CommentTextChar"/>
    <w:link w:val="CommentSubject"/>
    <w:uiPriority w:val="99"/>
    <w:semiHidden/>
    <w:rsid w:val="00B76300"/>
    <w:rPr>
      <w:rFonts w:ascii="Calibri" w:hAnsi="Calibri" w:cs="Calibri"/>
      <w:b/>
      <w:bCs/>
      <w:sz w:val="20"/>
      <w:szCs w:val="20"/>
    </w:rPr>
  </w:style>
  <w:style w:type="paragraph" w:customStyle="1" w:styleId="Default">
    <w:name w:val="Default"/>
    <w:rsid w:val="00715D2A"/>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CA3F72"/>
    <w:rPr>
      <w:color w:val="954F72" w:themeColor="followedHyperlink"/>
      <w:u w:val="single"/>
    </w:rPr>
  </w:style>
  <w:style w:type="character" w:customStyle="1" w:styleId="Heading1Char">
    <w:name w:val="Heading 1 Char"/>
    <w:basedOn w:val="DefaultParagraphFont"/>
    <w:link w:val="Heading1"/>
    <w:uiPriority w:val="9"/>
    <w:rsid w:val="00627A8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760">
      <w:bodyDiv w:val="1"/>
      <w:marLeft w:val="0"/>
      <w:marRight w:val="0"/>
      <w:marTop w:val="0"/>
      <w:marBottom w:val="0"/>
      <w:divBdr>
        <w:top w:val="none" w:sz="0" w:space="0" w:color="auto"/>
        <w:left w:val="none" w:sz="0" w:space="0" w:color="auto"/>
        <w:bottom w:val="none" w:sz="0" w:space="0" w:color="auto"/>
        <w:right w:val="none" w:sz="0" w:space="0" w:color="auto"/>
      </w:divBdr>
    </w:div>
    <w:div w:id="293758366">
      <w:bodyDiv w:val="1"/>
      <w:marLeft w:val="0"/>
      <w:marRight w:val="0"/>
      <w:marTop w:val="0"/>
      <w:marBottom w:val="0"/>
      <w:divBdr>
        <w:top w:val="none" w:sz="0" w:space="0" w:color="auto"/>
        <w:left w:val="none" w:sz="0" w:space="0" w:color="auto"/>
        <w:bottom w:val="none" w:sz="0" w:space="0" w:color="auto"/>
        <w:right w:val="none" w:sz="0" w:space="0" w:color="auto"/>
      </w:divBdr>
    </w:div>
    <w:div w:id="321853544">
      <w:bodyDiv w:val="1"/>
      <w:marLeft w:val="0"/>
      <w:marRight w:val="0"/>
      <w:marTop w:val="0"/>
      <w:marBottom w:val="0"/>
      <w:divBdr>
        <w:top w:val="none" w:sz="0" w:space="0" w:color="auto"/>
        <w:left w:val="none" w:sz="0" w:space="0" w:color="auto"/>
        <w:bottom w:val="none" w:sz="0" w:space="0" w:color="auto"/>
        <w:right w:val="none" w:sz="0" w:space="0" w:color="auto"/>
      </w:divBdr>
    </w:div>
    <w:div w:id="414982183">
      <w:bodyDiv w:val="1"/>
      <w:marLeft w:val="0"/>
      <w:marRight w:val="0"/>
      <w:marTop w:val="0"/>
      <w:marBottom w:val="0"/>
      <w:divBdr>
        <w:top w:val="none" w:sz="0" w:space="0" w:color="auto"/>
        <w:left w:val="none" w:sz="0" w:space="0" w:color="auto"/>
        <w:bottom w:val="none" w:sz="0" w:space="0" w:color="auto"/>
        <w:right w:val="none" w:sz="0" w:space="0" w:color="auto"/>
      </w:divBdr>
    </w:div>
    <w:div w:id="662586237">
      <w:bodyDiv w:val="1"/>
      <w:marLeft w:val="0"/>
      <w:marRight w:val="0"/>
      <w:marTop w:val="0"/>
      <w:marBottom w:val="0"/>
      <w:divBdr>
        <w:top w:val="none" w:sz="0" w:space="0" w:color="auto"/>
        <w:left w:val="none" w:sz="0" w:space="0" w:color="auto"/>
        <w:bottom w:val="none" w:sz="0" w:space="0" w:color="auto"/>
        <w:right w:val="none" w:sz="0" w:space="0" w:color="auto"/>
      </w:divBdr>
    </w:div>
    <w:div w:id="697049917">
      <w:bodyDiv w:val="1"/>
      <w:marLeft w:val="0"/>
      <w:marRight w:val="0"/>
      <w:marTop w:val="0"/>
      <w:marBottom w:val="0"/>
      <w:divBdr>
        <w:top w:val="none" w:sz="0" w:space="0" w:color="auto"/>
        <w:left w:val="none" w:sz="0" w:space="0" w:color="auto"/>
        <w:bottom w:val="none" w:sz="0" w:space="0" w:color="auto"/>
        <w:right w:val="none" w:sz="0" w:space="0" w:color="auto"/>
      </w:divBdr>
    </w:div>
    <w:div w:id="746804836">
      <w:bodyDiv w:val="1"/>
      <w:marLeft w:val="0"/>
      <w:marRight w:val="0"/>
      <w:marTop w:val="0"/>
      <w:marBottom w:val="0"/>
      <w:divBdr>
        <w:top w:val="none" w:sz="0" w:space="0" w:color="auto"/>
        <w:left w:val="none" w:sz="0" w:space="0" w:color="auto"/>
        <w:bottom w:val="none" w:sz="0" w:space="0" w:color="auto"/>
        <w:right w:val="none" w:sz="0" w:space="0" w:color="auto"/>
      </w:divBdr>
    </w:div>
    <w:div w:id="911551239">
      <w:bodyDiv w:val="1"/>
      <w:marLeft w:val="0"/>
      <w:marRight w:val="0"/>
      <w:marTop w:val="0"/>
      <w:marBottom w:val="0"/>
      <w:divBdr>
        <w:top w:val="none" w:sz="0" w:space="0" w:color="auto"/>
        <w:left w:val="none" w:sz="0" w:space="0" w:color="auto"/>
        <w:bottom w:val="none" w:sz="0" w:space="0" w:color="auto"/>
        <w:right w:val="none" w:sz="0" w:space="0" w:color="auto"/>
      </w:divBdr>
    </w:div>
    <w:div w:id="1036348909">
      <w:bodyDiv w:val="1"/>
      <w:marLeft w:val="0"/>
      <w:marRight w:val="0"/>
      <w:marTop w:val="0"/>
      <w:marBottom w:val="0"/>
      <w:divBdr>
        <w:top w:val="none" w:sz="0" w:space="0" w:color="auto"/>
        <w:left w:val="none" w:sz="0" w:space="0" w:color="auto"/>
        <w:bottom w:val="none" w:sz="0" w:space="0" w:color="auto"/>
        <w:right w:val="none" w:sz="0" w:space="0" w:color="auto"/>
      </w:divBdr>
    </w:div>
    <w:div w:id="1102646952">
      <w:bodyDiv w:val="1"/>
      <w:marLeft w:val="0"/>
      <w:marRight w:val="0"/>
      <w:marTop w:val="0"/>
      <w:marBottom w:val="0"/>
      <w:divBdr>
        <w:top w:val="none" w:sz="0" w:space="0" w:color="auto"/>
        <w:left w:val="none" w:sz="0" w:space="0" w:color="auto"/>
        <w:bottom w:val="none" w:sz="0" w:space="0" w:color="auto"/>
        <w:right w:val="none" w:sz="0" w:space="0" w:color="auto"/>
      </w:divBdr>
    </w:div>
    <w:div w:id="1153982190">
      <w:bodyDiv w:val="1"/>
      <w:marLeft w:val="0"/>
      <w:marRight w:val="0"/>
      <w:marTop w:val="0"/>
      <w:marBottom w:val="0"/>
      <w:divBdr>
        <w:top w:val="none" w:sz="0" w:space="0" w:color="auto"/>
        <w:left w:val="none" w:sz="0" w:space="0" w:color="auto"/>
        <w:bottom w:val="none" w:sz="0" w:space="0" w:color="auto"/>
        <w:right w:val="none" w:sz="0" w:space="0" w:color="auto"/>
      </w:divBdr>
    </w:div>
    <w:div w:id="1188838171">
      <w:bodyDiv w:val="1"/>
      <w:marLeft w:val="0"/>
      <w:marRight w:val="0"/>
      <w:marTop w:val="0"/>
      <w:marBottom w:val="0"/>
      <w:divBdr>
        <w:top w:val="none" w:sz="0" w:space="0" w:color="auto"/>
        <w:left w:val="none" w:sz="0" w:space="0" w:color="auto"/>
        <w:bottom w:val="none" w:sz="0" w:space="0" w:color="auto"/>
        <w:right w:val="none" w:sz="0" w:space="0" w:color="auto"/>
      </w:divBdr>
    </w:div>
    <w:div w:id="1503855595">
      <w:bodyDiv w:val="1"/>
      <w:marLeft w:val="0"/>
      <w:marRight w:val="0"/>
      <w:marTop w:val="0"/>
      <w:marBottom w:val="0"/>
      <w:divBdr>
        <w:top w:val="none" w:sz="0" w:space="0" w:color="auto"/>
        <w:left w:val="none" w:sz="0" w:space="0" w:color="auto"/>
        <w:bottom w:val="none" w:sz="0" w:space="0" w:color="auto"/>
        <w:right w:val="none" w:sz="0" w:space="0" w:color="auto"/>
      </w:divBdr>
    </w:div>
    <w:div w:id="1557815602">
      <w:bodyDiv w:val="1"/>
      <w:marLeft w:val="0"/>
      <w:marRight w:val="0"/>
      <w:marTop w:val="0"/>
      <w:marBottom w:val="0"/>
      <w:divBdr>
        <w:top w:val="none" w:sz="0" w:space="0" w:color="auto"/>
        <w:left w:val="none" w:sz="0" w:space="0" w:color="auto"/>
        <w:bottom w:val="none" w:sz="0" w:space="0" w:color="auto"/>
        <w:right w:val="none" w:sz="0" w:space="0" w:color="auto"/>
      </w:divBdr>
    </w:div>
    <w:div w:id="1592278900">
      <w:bodyDiv w:val="1"/>
      <w:marLeft w:val="0"/>
      <w:marRight w:val="0"/>
      <w:marTop w:val="0"/>
      <w:marBottom w:val="0"/>
      <w:divBdr>
        <w:top w:val="none" w:sz="0" w:space="0" w:color="auto"/>
        <w:left w:val="none" w:sz="0" w:space="0" w:color="auto"/>
        <w:bottom w:val="none" w:sz="0" w:space="0" w:color="auto"/>
        <w:right w:val="none" w:sz="0" w:space="0" w:color="auto"/>
      </w:divBdr>
      <w:divsChild>
        <w:div w:id="725883251">
          <w:marLeft w:val="0"/>
          <w:marRight w:val="0"/>
          <w:marTop w:val="0"/>
          <w:marBottom w:val="0"/>
          <w:divBdr>
            <w:top w:val="none" w:sz="0" w:space="0" w:color="auto"/>
            <w:left w:val="none" w:sz="0" w:space="0" w:color="auto"/>
            <w:bottom w:val="none" w:sz="0" w:space="0" w:color="auto"/>
            <w:right w:val="none" w:sz="0" w:space="0" w:color="auto"/>
          </w:divBdr>
          <w:divsChild>
            <w:div w:id="683941614">
              <w:marLeft w:val="0"/>
              <w:marRight w:val="0"/>
              <w:marTop w:val="0"/>
              <w:marBottom w:val="0"/>
              <w:divBdr>
                <w:top w:val="none" w:sz="0" w:space="0" w:color="auto"/>
                <w:left w:val="none" w:sz="0" w:space="0" w:color="auto"/>
                <w:bottom w:val="none" w:sz="0" w:space="0" w:color="auto"/>
                <w:right w:val="none" w:sz="0" w:space="0" w:color="auto"/>
              </w:divBdr>
            </w:div>
          </w:divsChild>
        </w:div>
        <w:div w:id="1487085332">
          <w:marLeft w:val="0"/>
          <w:marRight w:val="0"/>
          <w:marTop w:val="0"/>
          <w:marBottom w:val="0"/>
          <w:divBdr>
            <w:top w:val="none" w:sz="0" w:space="0" w:color="auto"/>
            <w:left w:val="none" w:sz="0" w:space="0" w:color="auto"/>
            <w:bottom w:val="none" w:sz="0" w:space="0" w:color="auto"/>
            <w:right w:val="none" w:sz="0" w:space="0" w:color="auto"/>
          </w:divBdr>
        </w:div>
      </w:divsChild>
    </w:div>
    <w:div w:id="1604847124">
      <w:bodyDiv w:val="1"/>
      <w:marLeft w:val="0"/>
      <w:marRight w:val="0"/>
      <w:marTop w:val="0"/>
      <w:marBottom w:val="0"/>
      <w:divBdr>
        <w:top w:val="none" w:sz="0" w:space="0" w:color="auto"/>
        <w:left w:val="none" w:sz="0" w:space="0" w:color="auto"/>
        <w:bottom w:val="none" w:sz="0" w:space="0" w:color="auto"/>
        <w:right w:val="none" w:sz="0" w:space="0" w:color="auto"/>
      </w:divBdr>
    </w:div>
    <w:div w:id="1635863743">
      <w:bodyDiv w:val="1"/>
      <w:marLeft w:val="0"/>
      <w:marRight w:val="0"/>
      <w:marTop w:val="0"/>
      <w:marBottom w:val="0"/>
      <w:divBdr>
        <w:top w:val="none" w:sz="0" w:space="0" w:color="auto"/>
        <w:left w:val="none" w:sz="0" w:space="0" w:color="auto"/>
        <w:bottom w:val="none" w:sz="0" w:space="0" w:color="auto"/>
        <w:right w:val="none" w:sz="0" w:space="0" w:color="auto"/>
      </w:divBdr>
    </w:div>
    <w:div w:id="1690132520">
      <w:bodyDiv w:val="1"/>
      <w:marLeft w:val="0"/>
      <w:marRight w:val="0"/>
      <w:marTop w:val="0"/>
      <w:marBottom w:val="0"/>
      <w:divBdr>
        <w:top w:val="none" w:sz="0" w:space="0" w:color="auto"/>
        <w:left w:val="none" w:sz="0" w:space="0" w:color="auto"/>
        <w:bottom w:val="none" w:sz="0" w:space="0" w:color="auto"/>
        <w:right w:val="none" w:sz="0" w:space="0" w:color="auto"/>
      </w:divBdr>
    </w:div>
    <w:div w:id="1797720975">
      <w:bodyDiv w:val="1"/>
      <w:marLeft w:val="0"/>
      <w:marRight w:val="0"/>
      <w:marTop w:val="0"/>
      <w:marBottom w:val="0"/>
      <w:divBdr>
        <w:top w:val="none" w:sz="0" w:space="0" w:color="auto"/>
        <w:left w:val="none" w:sz="0" w:space="0" w:color="auto"/>
        <w:bottom w:val="none" w:sz="0" w:space="0" w:color="auto"/>
        <w:right w:val="none" w:sz="0" w:space="0" w:color="auto"/>
      </w:divBdr>
    </w:div>
    <w:div w:id="1853453427">
      <w:bodyDiv w:val="1"/>
      <w:marLeft w:val="0"/>
      <w:marRight w:val="0"/>
      <w:marTop w:val="0"/>
      <w:marBottom w:val="0"/>
      <w:divBdr>
        <w:top w:val="none" w:sz="0" w:space="0" w:color="auto"/>
        <w:left w:val="none" w:sz="0" w:space="0" w:color="auto"/>
        <w:bottom w:val="none" w:sz="0" w:space="0" w:color="auto"/>
        <w:right w:val="none" w:sz="0" w:space="0" w:color="auto"/>
      </w:divBdr>
    </w:div>
    <w:div w:id="1925069734">
      <w:bodyDiv w:val="1"/>
      <w:marLeft w:val="0"/>
      <w:marRight w:val="0"/>
      <w:marTop w:val="0"/>
      <w:marBottom w:val="0"/>
      <w:divBdr>
        <w:top w:val="none" w:sz="0" w:space="0" w:color="auto"/>
        <w:left w:val="none" w:sz="0" w:space="0" w:color="auto"/>
        <w:bottom w:val="none" w:sz="0" w:space="0" w:color="auto"/>
        <w:right w:val="none" w:sz="0" w:space="0" w:color="auto"/>
      </w:divBdr>
    </w:div>
    <w:div w:id="1930193484">
      <w:bodyDiv w:val="1"/>
      <w:marLeft w:val="0"/>
      <w:marRight w:val="0"/>
      <w:marTop w:val="0"/>
      <w:marBottom w:val="0"/>
      <w:divBdr>
        <w:top w:val="none" w:sz="0" w:space="0" w:color="auto"/>
        <w:left w:val="none" w:sz="0" w:space="0" w:color="auto"/>
        <w:bottom w:val="none" w:sz="0" w:space="0" w:color="auto"/>
        <w:right w:val="none" w:sz="0" w:space="0" w:color="auto"/>
      </w:divBdr>
    </w:div>
    <w:div w:id="2084910543">
      <w:bodyDiv w:val="1"/>
      <w:marLeft w:val="0"/>
      <w:marRight w:val="0"/>
      <w:marTop w:val="0"/>
      <w:marBottom w:val="0"/>
      <w:divBdr>
        <w:top w:val="none" w:sz="0" w:space="0" w:color="auto"/>
        <w:left w:val="none" w:sz="0" w:space="0" w:color="auto"/>
        <w:bottom w:val="none" w:sz="0" w:space="0" w:color="auto"/>
        <w:right w:val="none" w:sz="0" w:space="0" w:color="auto"/>
      </w:divBdr>
    </w:div>
    <w:div w:id="2088963539">
      <w:bodyDiv w:val="1"/>
      <w:marLeft w:val="0"/>
      <w:marRight w:val="0"/>
      <w:marTop w:val="0"/>
      <w:marBottom w:val="0"/>
      <w:divBdr>
        <w:top w:val="none" w:sz="0" w:space="0" w:color="auto"/>
        <w:left w:val="none" w:sz="0" w:space="0" w:color="auto"/>
        <w:bottom w:val="none" w:sz="0" w:space="0" w:color="auto"/>
        <w:right w:val="none" w:sz="0" w:space="0" w:color="auto"/>
      </w:divBdr>
    </w:div>
    <w:div w:id="2110543805">
      <w:bodyDiv w:val="1"/>
      <w:marLeft w:val="0"/>
      <w:marRight w:val="0"/>
      <w:marTop w:val="0"/>
      <w:marBottom w:val="0"/>
      <w:divBdr>
        <w:top w:val="none" w:sz="0" w:space="0" w:color="auto"/>
        <w:left w:val="none" w:sz="0" w:space="0" w:color="auto"/>
        <w:bottom w:val="none" w:sz="0" w:space="0" w:color="auto"/>
        <w:right w:val="none" w:sz="0" w:space="0" w:color="auto"/>
      </w:divBdr>
    </w:div>
    <w:div w:id="211682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templetonprize.org/laureate/alister-hardy/" TargetMode="External"/><Relationship Id="rId3" Type="http://schemas.openxmlformats.org/officeDocument/2006/relationships/hyperlink" Target="https://plato.stanford.edu/entries/conceptual-art/" TargetMode="External"/><Relationship Id="rId7" Type="http://schemas.openxmlformats.org/officeDocument/2006/relationships/hyperlink" Target="https://www.templetonprize.org/laureate/freeman-j-dyson/" TargetMode="External"/><Relationship Id="rId2" Type="http://schemas.openxmlformats.org/officeDocument/2006/relationships/hyperlink" Target="https://hdl-handle-net.ezproxy.uwtsd.ac.uk/2027/heb30746.0001.001" TargetMode="External"/><Relationship Id="rId1" Type="http://schemas.openxmlformats.org/officeDocument/2006/relationships/hyperlink" Target="https://www.studyspiritualexperiences.org/" TargetMode="External"/><Relationship Id="rId6" Type="http://schemas.openxmlformats.org/officeDocument/2006/relationships/hyperlink" Target="https://www.studyspiritualexperiences.org/rerc-database-access.html" TargetMode="External"/><Relationship Id="rId5" Type="http://schemas.openxmlformats.org/officeDocument/2006/relationships/hyperlink" Target="https://theecologist.org/2018/nov/20/embracing-spirituality-scientific-mind" TargetMode="External"/><Relationship Id="rId4" Type="http://schemas.openxmlformats.org/officeDocument/2006/relationships/hyperlink" Target="https://theecologist.org/2018/nov/20/embracing-spirituality-scientific-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5433D-61A5-43BF-9240-201682238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21337</TotalTime>
  <Pages>9</Pages>
  <Words>3728</Words>
  <Characters>21252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Coburn</dc:creator>
  <cp:keywords/>
  <dc:description/>
  <cp:lastModifiedBy>Rachel Coburn</cp:lastModifiedBy>
  <cp:revision>1587</cp:revision>
  <cp:lastPrinted>2019-01-02T17:28:00Z</cp:lastPrinted>
  <dcterms:created xsi:type="dcterms:W3CDTF">2020-01-22T12:04:00Z</dcterms:created>
  <dcterms:modified xsi:type="dcterms:W3CDTF">2025-05-01T18:22:00Z</dcterms:modified>
</cp:coreProperties>
</file>