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DEDED" w:themeColor="accent3" w:themeTint="33"/>
  <w:body>
    <w:p w14:paraId="20D7E0AA" w14:textId="6BA19205" w:rsidR="00400811" w:rsidRDefault="00EC080A" w:rsidP="00EC080A">
      <w:pPr>
        <w:jc w:val="center"/>
        <w:rPr>
          <w:rFonts w:ascii="Times New Roman" w:hAnsi="Times New Roman" w:cs="Times New Roman"/>
          <w:sz w:val="28"/>
          <w:szCs w:val="28"/>
          <w:u w:val="single"/>
        </w:rPr>
      </w:pPr>
      <w:r w:rsidRPr="00E60CDD">
        <w:rPr>
          <w:rFonts w:ascii="Times New Roman" w:hAnsi="Times New Roman" w:cs="Times New Roman"/>
          <w:noProof/>
          <w:sz w:val="28"/>
          <w:szCs w:val="28"/>
          <w:u w:val="single"/>
        </w:rPr>
        <mc:AlternateContent>
          <mc:Choice Requires="wps">
            <w:drawing>
              <wp:anchor distT="45720" distB="45720" distL="114300" distR="114300" simplePos="0" relativeHeight="251659264" behindDoc="0" locked="0" layoutInCell="1" allowOverlap="1" wp14:anchorId="5B549B1C" wp14:editId="190EABC0">
                <wp:simplePos x="0" y="0"/>
                <wp:positionH relativeFrom="margin">
                  <wp:posOffset>-101600</wp:posOffset>
                </wp:positionH>
                <wp:positionV relativeFrom="paragraph">
                  <wp:posOffset>397510</wp:posOffset>
                </wp:positionV>
                <wp:extent cx="9083040" cy="2159000"/>
                <wp:effectExtent l="0" t="0" r="2286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3040" cy="2159000"/>
                        </a:xfrm>
                        <a:prstGeom prst="rect">
                          <a:avLst/>
                        </a:prstGeom>
                        <a:solidFill>
                          <a:srgbClr val="FFFFFF"/>
                        </a:solidFill>
                        <a:ln w="9525">
                          <a:solidFill>
                            <a:srgbClr val="000000"/>
                          </a:solidFill>
                          <a:miter lim="800000"/>
                          <a:headEnd/>
                          <a:tailEnd/>
                        </a:ln>
                      </wps:spPr>
                      <wps:txbx>
                        <w:txbxContent>
                          <w:p w14:paraId="78222B05" w14:textId="2D4E9900" w:rsidR="00E60CDD" w:rsidRPr="00400811" w:rsidRDefault="00E60CDD" w:rsidP="00400811">
                            <w:pPr>
                              <w:spacing w:line="276" w:lineRule="auto"/>
                              <w:jc w:val="both"/>
                              <w:rPr>
                                <w:rFonts w:ascii="Times New Roman" w:hAnsi="Times New Roman" w:cs="Times New Roman"/>
                                <w:u w:val="single"/>
                              </w:rPr>
                            </w:pPr>
                            <w:r w:rsidRPr="00400811">
                              <w:rPr>
                                <w:rFonts w:ascii="Times New Roman" w:hAnsi="Times New Roman" w:cs="Times New Roman"/>
                                <w:u w:val="single"/>
                              </w:rPr>
                              <w:t>Introduction to the UNCRC</w:t>
                            </w:r>
                          </w:p>
                          <w:p w14:paraId="5E185B5B" w14:textId="302DF15D" w:rsidR="00C12F45"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United Nation Convention on the Rights of the Child (UNCRC) was laid out in November 1989 and put into force in September 1990. It consists of 54 articles that aim to ensure the rights of </w:t>
                            </w:r>
                            <w:proofErr w:type="gramStart"/>
                            <w:r w:rsidRPr="00400811">
                              <w:rPr>
                                <w:rFonts w:ascii="Times New Roman" w:hAnsi="Times New Roman" w:cs="Times New Roman"/>
                              </w:rPr>
                              <w:t>each and every</w:t>
                            </w:r>
                            <w:proofErr w:type="gramEnd"/>
                            <w:r w:rsidRPr="00400811">
                              <w:rPr>
                                <w:rFonts w:ascii="Times New Roman" w:hAnsi="Times New Roman" w:cs="Times New Roman"/>
                              </w:rPr>
                              <w:t xml:space="preserve"> child no matter they ethnicity, gender, religion, language, abilities or any other status. The articles can be split into two categories, articles 1-42 are based on the child and articles 43-54 are based on the implementation of the articles (UNICEF, no date). The articles should be seen as all equal, no article or right is more important than the other. UNICEF (no date) states that, for example, a child’s right to relax and play has the same importance as the child’s right to be safe from violence.  </w:t>
                            </w:r>
                            <w:bookmarkStart w:id="0" w:name="_Hlk71711932"/>
                            <w:r w:rsidR="00C12F45" w:rsidRPr="00F14A99">
                              <w:rPr>
                                <w:rFonts w:ascii="Times New Roman" w:hAnsi="Times New Roman" w:cs="Times New Roman"/>
                                <w:i/>
                                <w:iCs/>
                              </w:rPr>
                              <w:t>The Rights of Children and Young Persons (Wales) Measure 2011</w:t>
                            </w:r>
                            <w:r w:rsidR="00C12F45">
                              <w:rPr>
                                <w:rFonts w:ascii="Times New Roman" w:hAnsi="Times New Roman" w:cs="Times New Roman"/>
                              </w:rPr>
                              <w:t xml:space="preserve"> </w:t>
                            </w:r>
                            <w:bookmarkEnd w:id="0"/>
                            <w:r w:rsidR="00C12F45">
                              <w:rPr>
                                <w:rFonts w:ascii="Times New Roman" w:hAnsi="Times New Roman" w:cs="Times New Roman"/>
                              </w:rPr>
                              <w:t>is a legislation that was put into place to make provision for giving further effect in Wales to the UNCRC.</w:t>
                            </w:r>
                            <w:r w:rsidR="001033D4" w:rsidRPr="001033D4">
                              <w:rPr>
                                <w:rFonts w:ascii="Times New Roman" w:hAnsi="Times New Roman" w:cs="Times New Roman"/>
                                <w:color w:val="FF0000"/>
                              </w:rPr>
                              <w:t xml:space="preserve">  </w:t>
                            </w:r>
                          </w:p>
                          <w:p w14:paraId="167CC24D" w14:textId="22C797D4"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UNCRC also includes ‘Optional Protocols’ which are agreements that are optional for countries to further ensure more unique rights for children; these include protocols on the involvement of children in armed conflict, on the sale of children, child prostitution and child pornography and finally on a communications procedure (UNICEF, no date). </w:t>
                            </w:r>
                          </w:p>
                          <w:p w14:paraId="4D6B28EF" w14:textId="77777777" w:rsidR="00E60CDD" w:rsidRPr="00E60CDD" w:rsidRDefault="00E60CDD">
                            <w:pPr>
                              <w:rPr>
                                <w:rFonts w:ascii="Times New Roman" w:hAnsi="Times New Roman" w:cs="Times New Roman"/>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549B1C" id="_x0000_t202" coordsize="21600,21600" o:spt="202" path="m,l,21600r21600,l21600,xe">
                <v:stroke joinstyle="miter"/>
                <v:path gradientshapeok="t" o:connecttype="rect"/>
              </v:shapetype>
              <v:shape id="Text Box 2" o:spid="_x0000_s1026" type="#_x0000_t202" style="position:absolute;left:0;text-align:left;margin-left:-8pt;margin-top:31.3pt;width:715.2pt;height:17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">
                <v:textbox>
                  <w:txbxContent>
                    <w:p w14:paraId="78222B05" w14:textId="2D4E9900" w:rsidR="00E60CDD" w:rsidRPr="00400811" w:rsidRDefault="00E60CDD" w:rsidP="00400811">
                      <w:pPr>
                        <w:spacing w:line="276" w:lineRule="auto"/>
                        <w:jc w:val="both"/>
                        <w:rPr>
                          <w:rFonts w:ascii="Times New Roman" w:hAnsi="Times New Roman" w:cs="Times New Roman"/>
                          <w:u w:val="single"/>
                        </w:rPr>
                      </w:pPr>
                      <w:r w:rsidRPr="00400811">
                        <w:rPr>
                          <w:rFonts w:ascii="Times New Roman" w:hAnsi="Times New Roman" w:cs="Times New Roman"/>
                          <w:u w:val="single"/>
                        </w:rPr>
                        <w:t>Introduction to the UNCRC</w:t>
                      </w:r>
                    </w:p>
                    <w:p w14:paraId="5E185B5B" w14:textId="302DF15D" w:rsidR="00C12F45"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United Nation Convention on the Rights of the Child (UNCRC) was laid out in November 1989 and put into force in September 1990. It consists of 54 articles that aim to ensure the rights of </w:t>
                      </w:r>
                      <w:proofErr w:type="gramStart"/>
                      <w:r w:rsidRPr="00400811">
                        <w:rPr>
                          <w:rFonts w:ascii="Times New Roman" w:hAnsi="Times New Roman" w:cs="Times New Roman"/>
                        </w:rPr>
                        <w:t>each and every</w:t>
                      </w:r>
                      <w:proofErr w:type="gramEnd"/>
                      <w:r w:rsidRPr="00400811">
                        <w:rPr>
                          <w:rFonts w:ascii="Times New Roman" w:hAnsi="Times New Roman" w:cs="Times New Roman"/>
                        </w:rPr>
                        <w:t xml:space="preserve"> child no matter they ethnicity, gender, religion, language, abilities or any other status. The articles can be split into two categories, articles 1-42 are based on the child and articles 43-54 are based on the implementation of the articles (UNICEF, no date). The articles should be seen as all equal, no article or right is more important than the other. UNICEF (no date) states that, for example, a child’s right to relax and play has the same importance as the child’s right to be safe from violence.  </w:t>
                      </w:r>
                      <w:bookmarkStart w:id="1" w:name="_Hlk71711932"/>
                      <w:r w:rsidR="00C12F45" w:rsidRPr="00F14A99">
                        <w:rPr>
                          <w:rFonts w:ascii="Times New Roman" w:hAnsi="Times New Roman" w:cs="Times New Roman"/>
                          <w:i/>
                          <w:iCs/>
                        </w:rPr>
                        <w:t>The Rights of Children and Young Persons (Wales) Measure 2011</w:t>
                      </w:r>
                      <w:r w:rsidR="00C12F45">
                        <w:rPr>
                          <w:rFonts w:ascii="Times New Roman" w:hAnsi="Times New Roman" w:cs="Times New Roman"/>
                        </w:rPr>
                        <w:t xml:space="preserve"> </w:t>
                      </w:r>
                      <w:bookmarkEnd w:id="1"/>
                      <w:r w:rsidR="00C12F45">
                        <w:rPr>
                          <w:rFonts w:ascii="Times New Roman" w:hAnsi="Times New Roman" w:cs="Times New Roman"/>
                        </w:rPr>
                        <w:t>is a legislation that was put into place to make provision for giving further effect in Wales to the UNCRC.</w:t>
                      </w:r>
                      <w:r w:rsidR="001033D4" w:rsidRPr="001033D4">
                        <w:rPr>
                          <w:rFonts w:ascii="Times New Roman" w:hAnsi="Times New Roman" w:cs="Times New Roman"/>
                          <w:color w:val="FF0000"/>
                        </w:rPr>
                        <w:t xml:space="preserve">  </w:t>
                      </w:r>
                    </w:p>
                    <w:p w14:paraId="167CC24D" w14:textId="22C797D4"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UNCRC also includes ‘Optional Protocols’ which are agreements that are optional for countries to further ensure more unique rights for children; these include protocols on the involvement of children in armed conflict, on the sale of children, child prostitution and child pornography and finally on a communications procedure (UNICEF, no date). </w:t>
                      </w:r>
                    </w:p>
                    <w:p w14:paraId="4D6B28EF" w14:textId="77777777" w:rsidR="00E60CDD" w:rsidRPr="00E60CDD" w:rsidRDefault="00E60CDD">
                      <w:pPr>
                        <w:rPr>
                          <w:rFonts w:ascii="Times New Roman" w:hAnsi="Times New Roman" w:cs="Times New Roman"/>
                          <w:sz w:val="24"/>
                          <w:szCs w:val="24"/>
                          <w:u w:val="single"/>
                        </w:rPr>
                      </w:pPr>
                    </w:p>
                  </w:txbxContent>
                </v:textbox>
                <w10:wrap type="square" anchorx="margin"/>
              </v:shape>
            </w:pict>
          </mc:Fallback>
        </mc:AlternateContent>
      </w:r>
      <w:r w:rsidRPr="00E60CDD">
        <w:rPr>
          <w:rFonts w:ascii="Times New Roman" w:hAnsi="Times New Roman" w:cs="Times New Roman"/>
          <w:noProof/>
          <w:sz w:val="28"/>
          <w:szCs w:val="28"/>
          <w:u w:val="single"/>
        </w:rPr>
        <mc:AlternateContent>
          <mc:Choice Requires="wps">
            <w:drawing>
              <wp:anchor distT="45720" distB="45720" distL="114300" distR="114300" simplePos="0" relativeHeight="251661312" behindDoc="0" locked="0" layoutInCell="1" allowOverlap="1" wp14:anchorId="25352294" wp14:editId="6CEC2609">
                <wp:simplePos x="0" y="0"/>
                <wp:positionH relativeFrom="margin">
                  <wp:posOffset>-99060</wp:posOffset>
                </wp:positionH>
                <wp:positionV relativeFrom="paragraph">
                  <wp:posOffset>2702560</wp:posOffset>
                </wp:positionV>
                <wp:extent cx="9151620" cy="2994660"/>
                <wp:effectExtent l="0" t="0" r="11430"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51620" cy="2994660"/>
                        </a:xfrm>
                        <a:prstGeom prst="rect">
                          <a:avLst/>
                        </a:prstGeom>
                        <a:solidFill>
                          <a:srgbClr val="FFFFFF"/>
                        </a:solidFill>
                        <a:ln w="9525">
                          <a:solidFill>
                            <a:srgbClr val="000000"/>
                          </a:solidFill>
                          <a:miter lim="800000"/>
                          <a:headEnd/>
                          <a:tailEnd/>
                        </a:ln>
                      </wps:spPr>
                      <wps:txbx>
                        <w:txbxContent>
                          <w:p w14:paraId="35370666" w14:textId="210F090A"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w:t>
                            </w:r>
                          </w:p>
                          <w:p w14:paraId="73B5BD23" w14:textId="7EEF164A"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 is known as one of the four General Principles as it sets out to help the other articles be interpreted and put into practice. Article 3 focuses on always having the best interests of the child and how the best interests should be considered in all decisions and actions affecting them (UNICEF, no date). The Child Rights International Network (2018) supports this and states that children’s interest should be at the “forefront of all decisions that affect them in every situation”.  </w:t>
                            </w:r>
                          </w:p>
                          <w:p w14:paraId="1E25EFA4" w14:textId="637409A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of Wales work heavily intertwines with article 3 as herself and her team aim to protect children with their rights at the heart of their work (Children’s Commissioner for Wales, 2021). Within settings, there are a range of improvements that could be made to comply with article 3; these include referring to the UNCRC in all policies, prioritise training of staff and ensuring it is a clear and extremely important commitment to comply with the UNCRC and guarantee article 3 (Children’s Commissioner for Wales, 2017). Welsh Government, </w:t>
                            </w:r>
                            <w:r w:rsidR="001033D4">
                              <w:rPr>
                                <w:rFonts w:ascii="Times New Roman" w:hAnsi="Times New Roman" w:cs="Times New Roman"/>
                              </w:rPr>
                              <w:t>(</w:t>
                            </w:r>
                            <w:r w:rsidRPr="00400811">
                              <w:rPr>
                                <w:rFonts w:ascii="Times New Roman" w:hAnsi="Times New Roman" w:cs="Times New Roman"/>
                              </w:rPr>
                              <w:t>2015</w:t>
                            </w:r>
                            <w:r w:rsidR="001033D4">
                              <w:rPr>
                                <w:rFonts w:ascii="Times New Roman" w:hAnsi="Times New Roman" w:cs="Times New Roman"/>
                              </w:rPr>
                              <w:t>)</w:t>
                            </w:r>
                            <w:r w:rsidRPr="00400811">
                              <w:rPr>
                                <w:rFonts w:ascii="Times New Roman" w:hAnsi="Times New Roman" w:cs="Times New Roman"/>
                              </w:rPr>
                              <w:t xml:space="preserve"> support the UNCRC and vowed to support people in one of their seven core aims. The Welsh Government aimed to improve the coordination of assessments of children amongst professionals which would correspond to children being able to be referred easier if they were, for example, in need of extra support. This is furthered by the introduction of the legislation </w:t>
                            </w:r>
                            <w:r w:rsidRPr="00F14A99">
                              <w:rPr>
                                <w:rFonts w:ascii="Times New Roman" w:hAnsi="Times New Roman" w:cs="Times New Roman"/>
                                <w:i/>
                                <w:iCs/>
                              </w:rPr>
                              <w:t>Social Services and Well-being (Wales) Act</w:t>
                            </w:r>
                            <w:r w:rsidR="00F14A99">
                              <w:rPr>
                                <w:rFonts w:ascii="Times New Roman" w:hAnsi="Times New Roman" w:cs="Times New Roman"/>
                                <w:i/>
                                <w:iCs/>
                              </w:rPr>
                              <w:t xml:space="preserve"> </w:t>
                            </w:r>
                            <w:r w:rsidRPr="00F14A99">
                              <w:rPr>
                                <w:rFonts w:ascii="Times New Roman" w:hAnsi="Times New Roman" w:cs="Times New Roman"/>
                                <w:i/>
                                <w:iCs/>
                              </w:rPr>
                              <w:t>2014</w:t>
                            </w:r>
                            <w:r w:rsidRPr="00400811">
                              <w:rPr>
                                <w:rFonts w:ascii="Times New Roman" w:hAnsi="Times New Roman" w:cs="Times New Roman"/>
                              </w:rPr>
                              <w:t xml:space="preserve"> that empowers local authorities to arrange and promote assessments for children with more support. </w:t>
                            </w:r>
                          </w:p>
                          <w:p w14:paraId="30671DCD"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Protecting children is a way in which article 3 is used and underpins many of the other articles such as protecting children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(article 19).  </w:t>
                            </w:r>
                          </w:p>
                          <w:p w14:paraId="56F8F3CF" w14:textId="77777777" w:rsidR="00E60CDD" w:rsidRDefault="00E60CDD" w:rsidP="00E60CDD"/>
                          <w:p w14:paraId="720F3E9F" w14:textId="4142081E" w:rsidR="00E60CDD" w:rsidRDefault="00E60C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52294" id="_x0000_s1027" type="#_x0000_t202" style="position:absolute;left:0;text-align:left;margin-left:-7.8pt;margin-top:212.8pt;width:720.6pt;height:235.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">
                <v:textbox>
                  <w:txbxContent>
                    <w:p w14:paraId="35370666" w14:textId="210F090A"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w:t>
                      </w:r>
                    </w:p>
                    <w:p w14:paraId="73B5BD23" w14:textId="7EEF164A"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 is known as one of the four General Principles as it sets out to help the other articles be interpreted and put into practice. Article 3 focuses on always having the best interests of the child and how the best interests should be considered in all decisions and actions affecting them (UNICEF, no date). The Child Rights International Network (2018) supports this and states that children’s interest should be at the “forefront of all decisions that affect them in every situation”.  </w:t>
                      </w:r>
                    </w:p>
                    <w:p w14:paraId="1E25EFA4" w14:textId="637409A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of Wales work heavily intertwines with article 3 as herself and her team aim to protect children with their rights at the heart of their work (Children’s Commissioner for Wales, 2021). Within settings, there are a range of improvements that could be made to comply with article 3; these include referring to the UNCRC in all policies, prioritise training of staff and ensuring it is a clear and extremely important commitment to comply with the UNCRC and guarantee article 3 (Children’s Commissioner for Wales, 2017). Welsh Government, </w:t>
                      </w:r>
                      <w:r w:rsidR="001033D4">
                        <w:rPr>
                          <w:rFonts w:ascii="Times New Roman" w:hAnsi="Times New Roman" w:cs="Times New Roman"/>
                        </w:rPr>
                        <w:t>(</w:t>
                      </w:r>
                      <w:r w:rsidRPr="00400811">
                        <w:rPr>
                          <w:rFonts w:ascii="Times New Roman" w:hAnsi="Times New Roman" w:cs="Times New Roman"/>
                        </w:rPr>
                        <w:t>2015</w:t>
                      </w:r>
                      <w:r w:rsidR="001033D4">
                        <w:rPr>
                          <w:rFonts w:ascii="Times New Roman" w:hAnsi="Times New Roman" w:cs="Times New Roman"/>
                        </w:rPr>
                        <w:t>)</w:t>
                      </w:r>
                      <w:r w:rsidRPr="00400811">
                        <w:rPr>
                          <w:rFonts w:ascii="Times New Roman" w:hAnsi="Times New Roman" w:cs="Times New Roman"/>
                        </w:rPr>
                        <w:t xml:space="preserve"> support the UNCRC and vowed to support people in one of their seven core aims. The Welsh Government aimed to improve the coordination of assessments of children amongst professionals which would correspond to children being able to be referred easier if they were, for example, in need of extra support. This is furthered by the introduction of the legislation </w:t>
                      </w:r>
                      <w:r w:rsidRPr="00F14A99">
                        <w:rPr>
                          <w:rFonts w:ascii="Times New Roman" w:hAnsi="Times New Roman" w:cs="Times New Roman"/>
                          <w:i/>
                          <w:iCs/>
                        </w:rPr>
                        <w:t>Social Services and Well-being (Wales) Act</w:t>
                      </w:r>
                      <w:r w:rsidR="00F14A99">
                        <w:rPr>
                          <w:rFonts w:ascii="Times New Roman" w:hAnsi="Times New Roman" w:cs="Times New Roman"/>
                          <w:i/>
                          <w:iCs/>
                        </w:rPr>
                        <w:t xml:space="preserve"> </w:t>
                      </w:r>
                      <w:r w:rsidRPr="00F14A99">
                        <w:rPr>
                          <w:rFonts w:ascii="Times New Roman" w:hAnsi="Times New Roman" w:cs="Times New Roman"/>
                          <w:i/>
                          <w:iCs/>
                        </w:rPr>
                        <w:t>2014</w:t>
                      </w:r>
                      <w:r w:rsidRPr="00400811">
                        <w:rPr>
                          <w:rFonts w:ascii="Times New Roman" w:hAnsi="Times New Roman" w:cs="Times New Roman"/>
                        </w:rPr>
                        <w:t xml:space="preserve"> that empowers local authorities to arrange and promote assessments for children with more support. </w:t>
                      </w:r>
                    </w:p>
                    <w:p w14:paraId="30671DCD"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Protecting children is a way in which article 3 is used and underpins many of the other articles such as protecting children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(article 19).  </w:t>
                      </w:r>
                    </w:p>
                    <w:p w14:paraId="56F8F3CF" w14:textId="77777777" w:rsidR="00E60CDD" w:rsidRDefault="00E60CDD" w:rsidP="00E60CDD"/>
                    <w:p w14:paraId="720F3E9F" w14:textId="4142081E" w:rsidR="00E60CDD" w:rsidRDefault="00E60CDD"/>
                  </w:txbxContent>
                </v:textbox>
                <w10:wrap type="square" anchorx="margin"/>
              </v:shape>
            </w:pict>
          </mc:Fallback>
        </mc:AlternateContent>
      </w:r>
      <w:r w:rsidR="00E60CDD" w:rsidRPr="00E60CDD">
        <w:rPr>
          <w:rFonts w:ascii="Times New Roman" w:hAnsi="Times New Roman" w:cs="Times New Roman"/>
          <w:sz w:val="28"/>
          <w:szCs w:val="28"/>
          <w:highlight w:val="lightGray"/>
          <w:u w:val="single"/>
        </w:rPr>
        <w:t>Respecting the voice of the child and the rights of the child.</w:t>
      </w:r>
    </w:p>
    <w:p w14:paraId="69FFAD01" w14:textId="480A6273" w:rsidR="00E60CDD" w:rsidRDefault="00400811" w:rsidP="00400811">
      <w:pPr>
        <w:spacing w:line="276" w:lineRule="auto"/>
        <w:jc w:val="center"/>
        <w:rPr>
          <w:rFonts w:ascii="Times New Roman" w:hAnsi="Times New Roman" w:cs="Times New Roman"/>
          <w:sz w:val="28"/>
          <w:szCs w:val="28"/>
          <w:u w:val="single"/>
        </w:rPr>
      </w:pPr>
      <w:r w:rsidRPr="00400811">
        <w:rPr>
          <w:rFonts w:ascii="Times New Roman" w:hAnsi="Times New Roman" w:cs="Times New Roman"/>
          <w:noProof/>
          <w:sz w:val="28"/>
          <w:szCs w:val="28"/>
          <w:u w:val="single"/>
        </w:rPr>
        <w:lastRenderedPageBreak/>
        <mc:AlternateContent>
          <mc:Choice Requires="wps">
            <w:drawing>
              <wp:anchor distT="45720" distB="45720" distL="114300" distR="114300" simplePos="0" relativeHeight="251667456" behindDoc="0" locked="0" layoutInCell="1" allowOverlap="1" wp14:anchorId="0D15D957" wp14:editId="516FB2FD">
                <wp:simplePos x="0" y="0"/>
                <wp:positionH relativeFrom="margin">
                  <wp:align>right</wp:align>
                </wp:positionH>
                <wp:positionV relativeFrom="paragraph">
                  <wp:posOffset>3880485</wp:posOffset>
                </wp:positionV>
                <wp:extent cx="8831580" cy="1821180"/>
                <wp:effectExtent l="0" t="0" r="26670"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1580" cy="1821180"/>
                        </a:xfrm>
                        <a:prstGeom prst="rect">
                          <a:avLst/>
                        </a:prstGeom>
                        <a:solidFill>
                          <a:srgbClr val="FFFFFF"/>
                        </a:solidFill>
                        <a:ln w="9525">
                          <a:solidFill>
                            <a:srgbClr val="000000"/>
                          </a:solidFill>
                          <a:miter lim="800000"/>
                          <a:headEnd/>
                          <a:tailEnd/>
                        </a:ln>
                      </wps:spPr>
                      <wps:txbx>
                        <w:txbxContent>
                          <w:p w14:paraId="3261A2BE" w14:textId="2D09091D"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31</w:t>
                            </w:r>
                          </w:p>
                          <w:p w14:paraId="66AD1901"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31 outlines the right that children </w:t>
                            </w:r>
                            <w:proofErr w:type="gramStart"/>
                            <w:r w:rsidRPr="00400811">
                              <w:rPr>
                                <w:rFonts w:ascii="Times New Roman" w:hAnsi="Times New Roman" w:cs="Times New Roman"/>
                              </w:rPr>
                              <w:t>have to</w:t>
                            </w:r>
                            <w:proofErr w:type="gramEnd"/>
                            <w:r w:rsidRPr="00400811">
                              <w:rPr>
                                <w:rFonts w:ascii="Times New Roman" w:hAnsi="Times New Roman" w:cs="Times New Roman"/>
                              </w:rPr>
                              <w:t xml:space="preserve"> relax, to play and to be able to experience culture. All children should be able to take part in cultural activities, have fun however </w:t>
                            </w:r>
                            <w:proofErr w:type="gramStart"/>
                            <w:r w:rsidRPr="00400811">
                              <w:rPr>
                                <w:rFonts w:ascii="Times New Roman" w:hAnsi="Times New Roman" w:cs="Times New Roman"/>
                              </w:rPr>
                              <w:t>they’d</w:t>
                            </w:r>
                            <w:proofErr w:type="gramEnd"/>
                            <w:r w:rsidRPr="00400811">
                              <w:rPr>
                                <w:rFonts w:ascii="Times New Roman" w:hAnsi="Times New Roman" w:cs="Times New Roman"/>
                              </w:rPr>
                              <w:t xml:space="preserve"> like and also rest (Children and Young People’s Commissioner Scotland, no date).  </w:t>
                            </w:r>
                          </w:p>
                          <w:p w14:paraId="10E5B409" w14:textId="2EFD84F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for Wales, Sally Holland (no date), spoke upon the barriers that children may face when attempting to engage in wide range of play, </w:t>
                            </w:r>
                            <w:proofErr w:type="gramStart"/>
                            <w:r w:rsidRPr="00400811">
                              <w:rPr>
                                <w:rFonts w:ascii="Times New Roman" w:hAnsi="Times New Roman" w:cs="Times New Roman"/>
                              </w:rPr>
                              <w:t>leisure</w:t>
                            </w:r>
                            <w:proofErr w:type="gramEnd"/>
                            <w:r w:rsidRPr="00400811">
                              <w:rPr>
                                <w:rFonts w:ascii="Times New Roman" w:hAnsi="Times New Roman" w:cs="Times New Roman"/>
                              </w:rPr>
                              <w:t xml:space="preserve"> and cultural activities. She listed the most common barriers as financial, lack of free time outside of school and transport. </w:t>
                            </w:r>
                            <w:proofErr w:type="gramStart"/>
                            <w:r w:rsidRPr="00400811">
                              <w:rPr>
                                <w:rFonts w:ascii="Times New Roman" w:hAnsi="Times New Roman" w:cs="Times New Roman"/>
                              </w:rPr>
                              <w:t>In regards to</w:t>
                            </w:r>
                            <w:proofErr w:type="gramEnd"/>
                            <w:r w:rsidRPr="00400811">
                              <w:rPr>
                                <w:rFonts w:ascii="Times New Roman" w:hAnsi="Times New Roman" w:cs="Times New Roman"/>
                              </w:rPr>
                              <w:t xml:space="preserve"> the lack of financial security, the Vale of Glamorgan Rights Ambassadors (as cited by the Children’s Commissioner for Wales, no date) says that the cost of activities such as sports and art clubs as well as leisure activities cost a lot, and can be seen as barriers to them participating in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5D957" id="_x0000_s1028" type="#_x0000_t202" style="position:absolute;left:0;text-align:left;margin-left:644.2pt;margin-top:305.55pt;width:695.4pt;height:143.4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">
                <v:textbox>
                  <w:txbxContent>
                    <w:p w14:paraId="3261A2BE" w14:textId="2D09091D"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Article 31</w:t>
                      </w:r>
                    </w:p>
                    <w:p w14:paraId="66AD1901"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31 outlines the right that children </w:t>
                      </w:r>
                      <w:proofErr w:type="gramStart"/>
                      <w:r w:rsidRPr="00400811">
                        <w:rPr>
                          <w:rFonts w:ascii="Times New Roman" w:hAnsi="Times New Roman" w:cs="Times New Roman"/>
                        </w:rPr>
                        <w:t>have to</w:t>
                      </w:r>
                      <w:proofErr w:type="gramEnd"/>
                      <w:r w:rsidRPr="00400811">
                        <w:rPr>
                          <w:rFonts w:ascii="Times New Roman" w:hAnsi="Times New Roman" w:cs="Times New Roman"/>
                        </w:rPr>
                        <w:t xml:space="preserve"> relax, to play and to be able to experience culture. All children should be able to take part in cultural activities, have fun however </w:t>
                      </w:r>
                      <w:proofErr w:type="gramStart"/>
                      <w:r w:rsidRPr="00400811">
                        <w:rPr>
                          <w:rFonts w:ascii="Times New Roman" w:hAnsi="Times New Roman" w:cs="Times New Roman"/>
                        </w:rPr>
                        <w:t>they’d</w:t>
                      </w:r>
                      <w:proofErr w:type="gramEnd"/>
                      <w:r w:rsidRPr="00400811">
                        <w:rPr>
                          <w:rFonts w:ascii="Times New Roman" w:hAnsi="Times New Roman" w:cs="Times New Roman"/>
                        </w:rPr>
                        <w:t xml:space="preserve"> like and also rest (Children and Young People’s Commissioner Scotland, no date).  </w:t>
                      </w:r>
                    </w:p>
                    <w:p w14:paraId="10E5B409" w14:textId="2EFD84F1"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Children’s Commissioner for Wales, Sally Holland (no date), spoke upon the barriers that children may face when attempting to engage in wide range of play, </w:t>
                      </w:r>
                      <w:proofErr w:type="gramStart"/>
                      <w:r w:rsidRPr="00400811">
                        <w:rPr>
                          <w:rFonts w:ascii="Times New Roman" w:hAnsi="Times New Roman" w:cs="Times New Roman"/>
                        </w:rPr>
                        <w:t>leisure</w:t>
                      </w:r>
                      <w:proofErr w:type="gramEnd"/>
                      <w:r w:rsidRPr="00400811">
                        <w:rPr>
                          <w:rFonts w:ascii="Times New Roman" w:hAnsi="Times New Roman" w:cs="Times New Roman"/>
                        </w:rPr>
                        <w:t xml:space="preserve"> and cultural activities. She listed the most common barriers as financial, lack of free time outside of school and transport. </w:t>
                      </w:r>
                      <w:proofErr w:type="gramStart"/>
                      <w:r w:rsidRPr="00400811">
                        <w:rPr>
                          <w:rFonts w:ascii="Times New Roman" w:hAnsi="Times New Roman" w:cs="Times New Roman"/>
                        </w:rPr>
                        <w:t>In regards to</w:t>
                      </w:r>
                      <w:proofErr w:type="gramEnd"/>
                      <w:r w:rsidRPr="00400811">
                        <w:rPr>
                          <w:rFonts w:ascii="Times New Roman" w:hAnsi="Times New Roman" w:cs="Times New Roman"/>
                        </w:rPr>
                        <w:t xml:space="preserve"> the lack of financial security, the Vale of Glamorgan Rights Ambassadors (as cited by the Children’s Commissioner for Wales, no date) says that the cost of activities such as sports and art clubs as well as leisure activities cost a lot, and can be seen as barriers to them participating in activities. </w:t>
                      </w:r>
                    </w:p>
                  </w:txbxContent>
                </v:textbox>
                <w10:wrap type="square" anchorx="margin"/>
              </v:shape>
            </w:pict>
          </mc:Fallback>
        </mc:AlternateContent>
      </w: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5408" behindDoc="0" locked="0" layoutInCell="1" allowOverlap="1" wp14:anchorId="70408246" wp14:editId="5FFC16F3">
                <wp:simplePos x="0" y="0"/>
                <wp:positionH relativeFrom="margin">
                  <wp:align>right</wp:align>
                </wp:positionH>
                <wp:positionV relativeFrom="paragraph">
                  <wp:posOffset>0</wp:posOffset>
                </wp:positionV>
                <wp:extent cx="8839200" cy="3665220"/>
                <wp:effectExtent l="0" t="0" r="1905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39200" cy="3665220"/>
                        </a:xfrm>
                        <a:prstGeom prst="rect">
                          <a:avLst/>
                        </a:prstGeom>
                        <a:solidFill>
                          <a:srgbClr val="FFFFFF"/>
                        </a:solidFill>
                        <a:ln w="9525">
                          <a:solidFill>
                            <a:srgbClr val="000000"/>
                          </a:solidFill>
                          <a:miter lim="800000"/>
                          <a:headEnd/>
                          <a:tailEnd/>
                        </a:ln>
                      </wps:spPr>
                      <wps:txbx>
                        <w:txbxContent>
                          <w:p w14:paraId="14F193A8" w14:textId="06870064"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 xml:space="preserve">Article 19 </w:t>
                            </w:r>
                          </w:p>
                          <w:p w14:paraId="12BA4603"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Article 19 as outlines by UNICEF (no date) state that children must be protected from all forms of violence, abuse and neglect by the people who look after them.  Abuse may happen to children due to the actions towards them by the people responsible for them or it could be due to the lack of actions taken to meet the basic needs of the child (Bedford Borough Council, 2021).</w:t>
                            </w:r>
                          </w:p>
                          <w:p w14:paraId="0F1C9A7D" w14:textId="77777777" w:rsidR="00400811" w:rsidRPr="00400811" w:rsidRDefault="00400811" w:rsidP="00400811">
                            <w:pPr>
                              <w:spacing w:line="276" w:lineRule="auto"/>
                              <w:rPr>
                                <w:rFonts w:ascii="Times New Roman" w:hAnsi="Times New Roman" w:cs="Times New Roman"/>
                              </w:rPr>
                            </w:pPr>
                            <w:proofErr w:type="gramStart"/>
                            <w:r w:rsidRPr="00400811">
                              <w:rPr>
                                <w:rFonts w:ascii="Times New Roman" w:hAnsi="Times New Roman" w:cs="Times New Roman"/>
                              </w:rPr>
                              <w:t>In order to</w:t>
                            </w:r>
                            <w:proofErr w:type="gramEnd"/>
                            <w:r w:rsidRPr="00400811">
                              <w:rPr>
                                <w:rFonts w:ascii="Times New Roman" w:hAnsi="Times New Roman" w:cs="Times New Roman"/>
                              </w:rPr>
                              <w:t xml:space="preserve"> protect children from harm safeguarding procedures and legislations need to be put into place, according to the NSPCC (no date).  Before the UNCRC was established the death of 7-year-old Maria Colwell in 1973 led to the establishment of our modern child protection system (NSPCC, 2019). </w:t>
                            </w:r>
                            <w:r w:rsidRPr="00F14A99">
                              <w:rPr>
                                <w:rFonts w:ascii="Times New Roman" w:hAnsi="Times New Roman" w:cs="Times New Roman"/>
                                <w:i/>
                                <w:iCs/>
                              </w:rPr>
                              <w:t xml:space="preserve">The Children Act 1989 </w:t>
                            </w:r>
                            <w:r w:rsidRPr="00400811">
                              <w:rPr>
                                <w:rFonts w:ascii="Times New Roman" w:hAnsi="Times New Roman" w:cs="Times New Roman"/>
                              </w:rPr>
                              <w:t xml:space="preserve">was then brought </w:t>
                            </w:r>
                            <w:proofErr w:type="gramStart"/>
                            <w:r w:rsidRPr="00400811">
                              <w:rPr>
                                <w:rFonts w:ascii="Times New Roman" w:hAnsi="Times New Roman" w:cs="Times New Roman"/>
                              </w:rPr>
                              <w:t>in to</w:t>
                            </w:r>
                            <w:proofErr w:type="gramEnd"/>
                            <w:r w:rsidRPr="00400811">
                              <w:rPr>
                                <w:rFonts w:ascii="Times New Roman" w:hAnsi="Times New Roman" w:cs="Times New Roman"/>
                              </w:rPr>
                              <w:t xml:space="preserve"> place children at the centre and ensure their best interests are paramount. Lord Laming’s report (2003) the led to the further changes to the children services after the death of 8-year-old Victoria Climbie. Safeguarding legislation and acts continue to aim to improve with the introduction of the first Children’s Commissioner for Wales in 2001. </w:t>
                            </w:r>
                          </w:p>
                          <w:p w14:paraId="575F6621" w14:textId="6FB724E8" w:rsidR="00400811" w:rsidRPr="00400811" w:rsidRDefault="00400811" w:rsidP="00400811">
                            <w:pPr>
                              <w:spacing w:line="276" w:lineRule="auto"/>
                              <w:rPr>
                                <w:rFonts w:ascii="Times New Roman" w:hAnsi="Times New Roman" w:cs="Times New Roman"/>
                              </w:rPr>
                            </w:pPr>
                            <w:r w:rsidRPr="00F14A99">
                              <w:rPr>
                                <w:rFonts w:ascii="Times New Roman" w:hAnsi="Times New Roman" w:cs="Times New Roman"/>
                                <w:i/>
                                <w:iCs/>
                              </w:rPr>
                              <w:t>Social Service</w:t>
                            </w:r>
                            <w:r w:rsidR="00F14A99">
                              <w:rPr>
                                <w:rFonts w:ascii="Times New Roman" w:hAnsi="Times New Roman" w:cs="Times New Roman"/>
                                <w:i/>
                                <w:iCs/>
                              </w:rPr>
                              <w:t>s</w:t>
                            </w:r>
                            <w:r w:rsidRPr="00F14A99">
                              <w:rPr>
                                <w:rFonts w:ascii="Times New Roman" w:hAnsi="Times New Roman" w:cs="Times New Roman"/>
                                <w:i/>
                                <w:iCs/>
                              </w:rPr>
                              <w:t xml:space="preserve"> and Well-Being (Wales) Act 2014</w:t>
                            </w:r>
                            <w:r w:rsidRPr="00400811">
                              <w:rPr>
                                <w:rFonts w:ascii="Times New Roman" w:hAnsi="Times New Roman" w:cs="Times New Roman"/>
                              </w:rPr>
                              <w:t xml:space="preserve"> was introduced to help change the way that local councils in Wales provide social care and support. It focuses on a multi-agency approach and supports in the achievement of wellbeing by giving equal partnership to you and your carers along with professionals (Swansea Council, 2020). Safeguarding is continually adapting and improving in aim that it will keep more children safe; the new legislations and acts continue to be established in hopes that signs of abuse and neglect will be recognised quicker and that professionals will be equipped with the skills and confidence in reporting concerns (Child Protection Company, 2020).</w:t>
                            </w:r>
                          </w:p>
                          <w:p w14:paraId="01DDED17"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Within settings, the curriculum has adapted to educate children about the protection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Internet safety is a large focus and programmes such as ‘Be Internet Legends’ for key stage 2 pupils, along with ‘</w:t>
                            </w:r>
                            <w:proofErr w:type="spellStart"/>
                            <w:r w:rsidRPr="00400811">
                              <w:rPr>
                                <w:rFonts w:ascii="Times New Roman" w:hAnsi="Times New Roman" w:cs="Times New Roman"/>
                              </w:rPr>
                              <w:t>Disrespectnobody</w:t>
                            </w:r>
                            <w:proofErr w:type="spellEnd"/>
                            <w:r w:rsidRPr="00400811">
                              <w:rPr>
                                <w:rFonts w:ascii="Times New Roman" w:hAnsi="Times New Roman" w:cs="Times New Roman"/>
                              </w:rPr>
                              <w:t xml:space="preserve">’ have been introduced to prevent the exploitation and abuse online of children (Department for Education, 2021). </w:t>
                            </w:r>
                          </w:p>
                          <w:p w14:paraId="61F422B3" w14:textId="3F04DBBE" w:rsidR="00400811" w:rsidRDefault="004008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408246" id="_x0000_s1029" type="#_x0000_t202" style="position:absolute;left:0;text-align:left;margin-left:644.8pt;margin-top:0;width:696pt;height:288.6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">
                <v:textbox>
                  <w:txbxContent>
                    <w:p w14:paraId="14F193A8" w14:textId="06870064" w:rsidR="00400811" w:rsidRPr="00400811" w:rsidRDefault="00400811" w:rsidP="00400811">
                      <w:pPr>
                        <w:spacing w:line="276" w:lineRule="auto"/>
                        <w:rPr>
                          <w:rFonts w:ascii="Times New Roman" w:hAnsi="Times New Roman" w:cs="Times New Roman"/>
                          <w:u w:val="single"/>
                        </w:rPr>
                      </w:pPr>
                      <w:r w:rsidRPr="00400811">
                        <w:rPr>
                          <w:rFonts w:ascii="Times New Roman" w:hAnsi="Times New Roman" w:cs="Times New Roman"/>
                          <w:u w:val="single"/>
                        </w:rPr>
                        <w:t xml:space="preserve">Article 19 </w:t>
                      </w:r>
                    </w:p>
                    <w:p w14:paraId="12BA4603"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Article 19 as outlines by UNICEF (no date) state that children must be protected from all forms of violence, abuse and neglect by the people who look after them.  Abuse may happen to children due to the actions towards them by the people responsible for them or it could be due to the lack of actions taken to meet the basic needs of the child (Bedford Borough Council, 2021).</w:t>
                      </w:r>
                    </w:p>
                    <w:p w14:paraId="0F1C9A7D" w14:textId="77777777" w:rsidR="00400811" w:rsidRPr="00400811" w:rsidRDefault="00400811" w:rsidP="00400811">
                      <w:pPr>
                        <w:spacing w:line="276" w:lineRule="auto"/>
                        <w:rPr>
                          <w:rFonts w:ascii="Times New Roman" w:hAnsi="Times New Roman" w:cs="Times New Roman"/>
                        </w:rPr>
                      </w:pPr>
                      <w:proofErr w:type="gramStart"/>
                      <w:r w:rsidRPr="00400811">
                        <w:rPr>
                          <w:rFonts w:ascii="Times New Roman" w:hAnsi="Times New Roman" w:cs="Times New Roman"/>
                        </w:rPr>
                        <w:t>In order to</w:t>
                      </w:r>
                      <w:proofErr w:type="gramEnd"/>
                      <w:r w:rsidRPr="00400811">
                        <w:rPr>
                          <w:rFonts w:ascii="Times New Roman" w:hAnsi="Times New Roman" w:cs="Times New Roman"/>
                        </w:rPr>
                        <w:t xml:space="preserve"> protect children from harm safeguarding procedures and legislations need to be put into place, according to the NSPCC (no date).  Before the UNCRC was established the death of 7-year-old Maria Colwell in 1973 led to the establishment of our modern child protection system (NSPCC, 2019). </w:t>
                      </w:r>
                      <w:r w:rsidRPr="00F14A99">
                        <w:rPr>
                          <w:rFonts w:ascii="Times New Roman" w:hAnsi="Times New Roman" w:cs="Times New Roman"/>
                          <w:i/>
                          <w:iCs/>
                        </w:rPr>
                        <w:t xml:space="preserve">The Children Act 1989 </w:t>
                      </w:r>
                      <w:r w:rsidRPr="00400811">
                        <w:rPr>
                          <w:rFonts w:ascii="Times New Roman" w:hAnsi="Times New Roman" w:cs="Times New Roman"/>
                        </w:rPr>
                        <w:t xml:space="preserve">was then brought </w:t>
                      </w:r>
                      <w:proofErr w:type="gramStart"/>
                      <w:r w:rsidRPr="00400811">
                        <w:rPr>
                          <w:rFonts w:ascii="Times New Roman" w:hAnsi="Times New Roman" w:cs="Times New Roman"/>
                        </w:rPr>
                        <w:t>in to</w:t>
                      </w:r>
                      <w:proofErr w:type="gramEnd"/>
                      <w:r w:rsidRPr="00400811">
                        <w:rPr>
                          <w:rFonts w:ascii="Times New Roman" w:hAnsi="Times New Roman" w:cs="Times New Roman"/>
                        </w:rPr>
                        <w:t xml:space="preserve"> place children at the centre and ensure their best interests are paramount. Lord Laming’s report (2003) the led to the further changes to the children services after the death of 8-year-old Victoria Climbie. Safeguarding legislation and acts continue to aim to improve with the introduction of the first Children’s Commissioner for Wales in 2001. </w:t>
                      </w:r>
                    </w:p>
                    <w:p w14:paraId="575F6621" w14:textId="6FB724E8" w:rsidR="00400811" w:rsidRPr="00400811" w:rsidRDefault="00400811" w:rsidP="00400811">
                      <w:pPr>
                        <w:spacing w:line="276" w:lineRule="auto"/>
                        <w:rPr>
                          <w:rFonts w:ascii="Times New Roman" w:hAnsi="Times New Roman" w:cs="Times New Roman"/>
                        </w:rPr>
                      </w:pPr>
                      <w:r w:rsidRPr="00F14A99">
                        <w:rPr>
                          <w:rFonts w:ascii="Times New Roman" w:hAnsi="Times New Roman" w:cs="Times New Roman"/>
                          <w:i/>
                          <w:iCs/>
                        </w:rPr>
                        <w:t>Social Service</w:t>
                      </w:r>
                      <w:r w:rsidR="00F14A99">
                        <w:rPr>
                          <w:rFonts w:ascii="Times New Roman" w:hAnsi="Times New Roman" w:cs="Times New Roman"/>
                          <w:i/>
                          <w:iCs/>
                        </w:rPr>
                        <w:t>s</w:t>
                      </w:r>
                      <w:r w:rsidRPr="00F14A99">
                        <w:rPr>
                          <w:rFonts w:ascii="Times New Roman" w:hAnsi="Times New Roman" w:cs="Times New Roman"/>
                          <w:i/>
                          <w:iCs/>
                        </w:rPr>
                        <w:t xml:space="preserve"> and Well-Being (Wales) Act 2014</w:t>
                      </w:r>
                      <w:r w:rsidRPr="00400811">
                        <w:rPr>
                          <w:rFonts w:ascii="Times New Roman" w:hAnsi="Times New Roman" w:cs="Times New Roman"/>
                        </w:rPr>
                        <w:t xml:space="preserve"> was introduced to help change the way that local councils in Wales provide social care and support. It focuses on a multi-agency approach and supports in the achievement of wellbeing by giving equal partnership to you and your carers along with professionals (Swansea Council, 2020). Safeguarding is continually adapting and improving in aim that it will keep more children safe; the new legislations and acts continue to be established in hopes that signs of abuse and neglect will be recognised quicker and that professionals will be equipped with the skills and confidence in reporting concerns (Child Protection Company, 2020).</w:t>
                      </w:r>
                    </w:p>
                    <w:p w14:paraId="01DDED17"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Within settings, the curriculum has adapted to educate children about the protection from violence, </w:t>
                      </w:r>
                      <w:proofErr w:type="gramStart"/>
                      <w:r w:rsidRPr="00400811">
                        <w:rPr>
                          <w:rFonts w:ascii="Times New Roman" w:hAnsi="Times New Roman" w:cs="Times New Roman"/>
                        </w:rPr>
                        <w:t>abuse</w:t>
                      </w:r>
                      <w:proofErr w:type="gramEnd"/>
                      <w:r w:rsidRPr="00400811">
                        <w:rPr>
                          <w:rFonts w:ascii="Times New Roman" w:hAnsi="Times New Roman" w:cs="Times New Roman"/>
                        </w:rPr>
                        <w:t xml:space="preserve"> and neglect. Internet safety is a large focus and programmes such as ‘Be Internet Legends’ for key stage 2 pupils, along with ‘</w:t>
                      </w:r>
                      <w:proofErr w:type="spellStart"/>
                      <w:r w:rsidRPr="00400811">
                        <w:rPr>
                          <w:rFonts w:ascii="Times New Roman" w:hAnsi="Times New Roman" w:cs="Times New Roman"/>
                        </w:rPr>
                        <w:t>Disrespectnobody</w:t>
                      </w:r>
                      <w:proofErr w:type="spellEnd"/>
                      <w:r w:rsidRPr="00400811">
                        <w:rPr>
                          <w:rFonts w:ascii="Times New Roman" w:hAnsi="Times New Roman" w:cs="Times New Roman"/>
                        </w:rPr>
                        <w:t xml:space="preserve">’ have been introduced to prevent the exploitation and abuse online of children (Department for Education, 2021). </w:t>
                      </w:r>
                    </w:p>
                    <w:p w14:paraId="61F422B3" w14:textId="3F04DBBE" w:rsidR="00400811" w:rsidRDefault="00400811"/>
                  </w:txbxContent>
                </v:textbox>
                <w10:wrap type="square" anchorx="margin"/>
              </v:shape>
            </w:pict>
          </mc:Fallback>
        </mc:AlternateContent>
      </w:r>
    </w:p>
    <w:p w14:paraId="6C3B22F8" w14:textId="77777777" w:rsidR="00400811" w:rsidRDefault="00400811" w:rsidP="00E60CDD">
      <w:pPr>
        <w:jc w:val="center"/>
        <w:rPr>
          <w:rFonts w:ascii="Times New Roman" w:hAnsi="Times New Roman" w:cs="Times New Roman"/>
          <w:sz w:val="28"/>
          <w:szCs w:val="28"/>
          <w:u w:val="single"/>
        </w:rPr>
      </w:pPr>
    </w:p>
    <w:p w14:paraId="4D066B05" w14:textId="306BA9CD" w:rsidR="00400811" w:rsidRDefault="00400811" w:rsidP="00400811">
      <w:pPr>
        <w:jc w:val="center"/>
        <w:rPr>
          <w:rFonts w:ascii="Times New Roman" w:hAnsi="Times New Roman" w:cs="Times New Roman"/>
          <w:sz w:val="28"/>
          <w:szCs w:val="28"/>
          <w:u w:val="single"/>
        </w:rPr>
      </w:pP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3360" behindDoc="0" locked="0" layoutInCell="1" allowOverlap="1" wp14:anchorId="20004778" wp14:editId="730D12E4">
                <wp:simplePos x="0" y="0"/>
                <wp:positionH relativeFrom="margin">
                  <wp:align>center</wp:align>
                </wp:positionH>
                <wp:positionV relativeFrom="paragraph">
                  <wp:posOffset>1684020</wp:posOffset>
                </wp:positionV>
                <wp:extent cx="8869680" cy="1404620"/>
                <wp:effectExtent l="0" t="0" r="2667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69680" cy="1404620"/>
                        </a:xfrm>
                        <a:prstGeom prst="rect">
                          <a:avLst/>
                        </a:prstGeom>
                        <a:solidFill>
                          <a:srgbClr val="FFFFFF"/>
                        </a:solidFill>
                        <a:ln w="9525">
                          <a:solidFill>
                            <a:srgbClr val="000000"/>
                          </a:solidFill>
                          <a:miter lim="800000"/>
                          <a:headEnd/>
                          <a:tailEnd/>
                        </a:ln>
                      </wps:spPr>
                      <wps:txbx>
                        <w:txbxContent>
                          <w:p w14:paraId="5D427FD9" w14:textId="4EAF78CC" w:rsidR="00400811" w:rsidRPr="00400811" w:rsidRDefault="00400811" w:rsidP="00400811">
                            <w:pPr>
                              <w:spacing w:line="276" w:lineRule="auto"/>
                              <w:rPr>
                                <w:rFonts w:ascii="Times New Roman" w:hAnsi="Times New Roman" w:cs="Times New Roman"/>
                                <w:u w:val="single"/>
                              </w:rPr>
                            </w:pPr>
                            <w:bookmarkStart w:id="2" w:name="_Hlk71325343"/>
                            <w:r w:rsidRPr="00400811">
                              <w:rPr>
                                <w:rFonts w:ascii="Times New Roman" w:hAnsi="Times New Roman" w:cs="Times New Roman"/>
                                <w:u w:val="single"/>
                              </w:rPr>
                              <w:t xml:space="preserve">Article 28 </w:t>
                            </w:r>
                          </w:p>
                          <w:p w14:paraId="5B2F801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28 states that every child has the right to an education, according to the Children’s and Young Peoples Commissioner for Scotland (no date) education should be a right no matter who the child is, regardless of race, gender, or disability. </w:t>
                            </w:r>
                            <w:r w:rsidRPr="00F14A99">
                              <w:rPr>
                                <w:rFonts w:ascii="Times New Roman" w:hAnsi="Times New Roman" w:cs="Times New Roman"/>
                                <w:i/>
                                <w:iCs/>
                              </w:rPr>
                              <w:t>The Education Act 1996</w:t>
                            </w:r>
                            <w:r w:rsidRPr="00400811">
                              <w:rPr>
                                <w:rFonts w:ascii="Times New Roman" w:hAnsi="Times New Roman" w:cs="Times New Roman"/>
                              </w:rPr>
                              <w:t xml:space="preserve"> was put into place as a law that meant every child would have access to education; whether that be state education or efficient education provided by parents (Prendergast, 2019). </w:t>
                            </w:r>
                          </w:p>
                          <w:p w14:paraId="485217DF"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right to an education is deemed important by an organisation called Their World (2021), as they state that by children receiving an education it reduced poverty rates, decreased social inequalities, and helps each child to reach their fullest potential. Therefore, article 28 can be linked back to article 3 as by a child receiving an education it benefits them. According to the </w:t>
                            </w:r>
                            <w:bookmarkStart w:id="3" w:name="_Hlk71233445"/>
                            <w:r w:rsidRPr="00400811">
                              <w:rPr>
                                <w:rFonts w:ascii="Times New Roman" w:hAnsi="Times New Roman" w:cs="Times New Roman"/>
                              </w:rPr>
                              <w:t>UNESCO Institute for Statistics (2021</w:t>
                            </w:r>
                            <w:bookmarkEnd w:id="3"/>
                            <w:r w:rsidRPr="00400811">
                              <w:rPr>
                                <w:rFonts w:ascii="Times New Roman" w:hAnsi="Times New Roman" w:cs="Times New Roman"/>
                              </w:rPr>
                              <w:t xml:space="preserve">), in 2018 about 258 million children were not in any type of education; 52 million were primary school age, 62 million of lower secondary school age and 138 million of upper secondary school age. To prevent children missing education the Welsh Government (2017), introduced a statutory guidance that aims to help with identification of the children who miss education and use this to identify the reasons and to tackle the problem. </w:t>
                            </w:r>
                          </w:p>
                          <w:p w14:paraId="106AA938" w14:textId="77777777" w:rsidR="00400811" w:rsidRPr="00400811" w:rsidRDefault="00400811" w:rsidP="00400811">
                            <w:pPr>
                              <w:spacing w:line="276" w:lineRule="auto"/>
                              <w:rPr>
                                <w:rFonts w:ascii="Times New Roman" w:hAnsi="Times New Roman" w:cs="Times New Roman"/>
                              </w:rPr>
                            </w:pPr>
                            <w:proofErr w:type="spellStart"/>
                            <w:r w:rsidRPr="00400811">
                              <w:rPr>
                                <w:rFonts w:ascii="Times New Roman" w:hAnsi="Times New Roman" w:cs="Times New Roman"/>
                              </w:rPr>
                              <w:t>Mudias</w:t>
                            </w:r>
                            <w:proofErr w:type="spellEnd"/>
                            <w:r w:rsidRPr="00400811">
                              <w:rPr>
                                <w:rFonts w:ascii="Times New Roman" w:hAnsi="Times New Roman" w:cs="Times New Roman"/>
                              </w:rPr>
                              <w:t xml:space="preserve"> </w:t>
                            </w:r>
                            <w:proofErr w:type="spellStart"/>
                            <w:r w:rsidRPr="00400811">
                              <w:rPr>
                                <w:rFonts w:ascii="Times New Roman" w:hAnsi="Times New Roman" w:cs="Times New Roman"/>
                              </w:rPr>
                              <w:t>Meithrin</w:t>
                            </w:r>
                            <w:proofErr w:type="spellEnd"/>
                            <w:r w:rsidRPr="00400811">
                              <w:rPr>
                                <w:rFonts w:ascii="Times New Roman" w:hAnsi="Times New Roman" w:cs="Times New Roman"/>
                              </w:rPr>
                              <w:t xml:space="preserve"> is a voluntary organisation established in 1971 that offers children foundation years education and the benefits of early years services and experiences through the medium of Welsh. They allow the children to learn mainly through play and place special emphasis on language development along with personal, </w:t>
                            </w:r>
                            <w:proofErr w:type="gramStart"/>
                            <w:r w:rsidRPr="00400811">
                              <w:rPr>
                                <w:rFonts w:ascii="Times New Roman" w:hAnsi="Times New Roman" w:cs="Times New Roman"/>
                              </w:rPr>
                              <w:t>social</w:t>
                            </w:r>
                            <w:proofErr w:type="gramEnd"/>
                            <w:r w:rsidRPr="00400811">
                              <w:rPr>
                                <w:rFonts w:ascii="Times New Roman" w:hAnsi="Times New Roman" w:cs="Times New Roman"/>
                              </w:rPr>
                              <w:t xml:space="preserve"> and emotional development of the children.</w:t>
                            </w:r>
                          </w:p>
                          <w:bookmarkEnd w:id="2"/>
                          <w:p w14:paraId="1357E4CE" w14:textId="78ABD922" w:rsidR="00400811" w:rsidRDefault="0040081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004778" id="_x0000_s1030" type="#_x0000_t202" style="position:absolute;left:0;text-align:left;margin-left:0;margin-top:132.6pt;width:698.4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">
                <v:textbox style="mso-fit-shape-to-text:t">
                  <w:txbxContent>
                    <w:p w14:paraId="5D427FD9" w14:textId="4EAF78CC" w:rsidR="00400811" w:rsidRPr="00400811" w:rsidRDefault="00400811" w:rsidP="00400811">
                      <w:pPr>
                        <w:spacing w:line="276" w:lineRule="auto"/>
                        <w:rPr>
                          <w:rFonts w:ascii="Times New Roman" w:hAnsi="Times New Roman" w:cs="Times New Roman"/>
                          <w:u w:val="single"/>
                        </w:rPr>
                      </w:pPr>
                      <w:bookmarkStart w:id="4" w:name="_Hlk71325343"/>
                      <w:r w:rsidRPr="00400811">
                        <w:rPr>
                          <w:rFonts w:ascii="Times New Roman" w:hAnsi="Times New Roman" w:cs="Times New Roman"/>
                          <w:u w:val="single"/>
                        </w:rPr>
                        <w:t xml:space="preserve">Article 28 </w:t>
                      </w:r>
                    </w:p>
                    <w:p w14:paraId="5B2F801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Article 28 states that every child has the right to an education, according to the Children’s and Young Peoples Commissioner for Scotland (no date) education should be a right no matter who the child is, regardless of race, gender, or disability. </w:t>
                      </w:r>
                      <w:r w:rsidRPr="00F14A99">
                        <w:rPr>
                          <w:rFonts w:ascii="Times New Roman" w:hAnsi="Times New Roman" w:cs="Times New Roman"/>
                          <w:i/>
                          <w:iCs/>
                        </w:rPr>
                        <w:t>The Education Act 1996</w:t>
                      </w:r>
                      <w:r w:rsidRPr="00400811">
                        <w:rPr>
                          <w:rFonts w:ascii="Times New Roman" w:hAnsi="Times New Roman" w:cs="Times New Roman"/>
                        </w:rPr>
                        <w:t xml:space="preserve"> was put into place as a law that meant every child would have access to education; whether that be state education or efficient education provided by parents (Prendergast, 2019). </w:t>
                      </w:r>
                    </w:p>
                    <w:p w14:paraId="485217DF"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right to an education is deemed important by an organisation called Their World (2021), as they state that by children receiving an education it reduced poverty rates, decreased social inequalities, and helps each child to reach their fullest potential. Therefore, article 28 can be linked back to article 3 as by a child receiving an education it benefits them. According to the </w:t>
                      </w:r>
                      <w:bookmarkStart w:id="5" w:name="_Hlk71233445"/>
                      <w:r w:rsidRPr="00400811">
                        <w:rPr>
                          <w:rFonts w:ascii="Times New Roman" w:hAnsi="Times New Roman" w:cs="Times New Roman"/>
                        </w:rPr>
                        <w:t>UNESCO Institute for Statistics (2021</w:t>
                      </w:r>
                      <w:bookmarkEnd w:id="5"/>
                      <w:r w:rsidRPr="00400811">
                        <w:rPr>
                          <w:rFonts w:ascii="Times New Roman" w:hAnsi="Times New Roman" w:cs="Times New Roman"/>
                        </w:rPr>
                        <w:t xml:space="preserve">), in 2018 about 258 million children were not in any type of education; 52 million were primary school age, 62 million of lower secondary school age and 138 million of upper secondary school age. To prevent children missing education the Welsh Government (2017), introduced a statutory guidance that aims to help with identification of the children who miss education and use this to identify the reasons and to tackle the problem. </w:t>
                      </w:r>
                    </w:p>
                    <w:p w14:paraId="106AA938" w14:textId="77777777" w:rsidR="00400811" w:rsidRPr="00400811" w:rsidRDefault="00400811" w:rsidP="00400811">
                      <w:pPr>
                        <w:spacing w:line="276" w:lineRule="auto"/>
                        <w:rPr>
                          <w:rFonts w:ascii="Times New Roman" w:hAnsi="Times New Roman" w:cs="Times New Roman"/>
                        </w:rPr>
                      </w:pPr>
                      <w:proofErr w:type="spellStart"/>
                      <w:r w:rsidRPr="00400811">
                        <w:rPr>
                          <w:rFonts w:ascii="Times New Roman" w:hAnsi="Times New Roman" w:cs="Times New Roman"/>
                        </w:rPr>
                        <w:t>Mudias</w:t>
                      </w:r>
                      <w:proofErr w:type="spellEnd"/>
                      <w:r w:rsidRPr="00400811">
                        <w:rPr>
                          <w:rFonts w:ascii="Times New Roman" w:hAnsi="Times New Roman" w:cs="Times New Roman"/>
                        </w:rPr>
                        <w:t xml:space="preserve"> </w:t>
                      </w:r>
                      <w:proofErr w:type="spellStart"/>
                      <w:r w:rsidRPr="00400811">
                        <w:rPr>
                          <w:rFonts w:ascii="Times New Roman" w:hAnsi="Times New Roman" w:cs="Times New Roman"/>
                        </w:rPr>
                        <w:t>Meithrin</w:t>
                      </w:r>
                      <w:proofErr w:type="spellEnd"/>
                      <w:r w:rsidRPr="00400811">
                        <w:rPr>
                          <w:rFonts w:ascii="Times New Roman" w:hAnsi="Times New Roman" w:cs="Times New Roman"/>
                        </w:rPr>
                        <w:t xml:space="preserve"> is a voluntary organisation established in 1971 that offers children foundation years education and the benefits of early years services and experiences through the medium of Welsh. They allow the children to learn mainly through play and place special emphasis on language development along with personal, </w:t>
                      </w:r>
                      <w:proofErr w:type="gramStart"/>
                      <w:r w:rsidRPr="00400811">
                        <w:rPr>
                          <w:rFonts w:ascii="Times New Roman" w:hAnsi="Times New Roman" w:cs="Times New Roman"/>
                        </w:rPr>
                        <w:t>social</w:t>
                      </w:r>
                      <w:proofErr w:type="gramEnd"/>
                      <w:r w:rsidRPr="00400811">
                        <w:rPr>
                          <w:rFonts w:ascii="Times New Roman" w:hAnsi="Times New Roman" w:cs="Times New Roman"/>
                        </w:rPr>
                        <w:t xml:space="preserve"> and emotional development of the children.</w:t>
                      </w:r>
                    </w:p>
                    <w:bookmarkEnd w:id="4"/>
                    <w:p w14:paraId="1357E4CE" w14:textId="78ABD922" w:rsidR="00400811" w:rsidRDefault="00400811"/>
                  </w:txbxContent>
                </v:textbox>
                <w10:wrap type="square" anchorx="margin"/>
              </v:shape>
            </w:pict>
          </mc:Fallback>
        </mc:AlternateContent>
      </w:r>
      <w:r w:rsidRPr="00400811">
        <w:rPr>
          <w:rFonts w:ascii="Times New Roman" w:hAnsi="Times New Roman" w:cs="Times New Roman"/>
          <w:noProof/>
          <w:sz w:val="28"/>
          <w:szCs w:val="28"/>
          <w:u w:val="single"/>
        </w:rPr>
        <mc:AlternateContent>
          <mc:Choice Requires="wps">
            <w:drawing>
              <wp:anchor distT="45720" distB="45720" distL="114300" distR="114300" simplePos="0" relativeHeight="251669504" behindDoc="0" locked="0" layoutInCell="1" allowOverlap="1" wp14:anchorId="4D74D5F6" wp14:editId="100FEE76">
                <wp:simplePos x="0" y="0"/>
                <wp:positionH relativeFrom="margin">
                  <wp:align>left</wp:align>
                </wp:positionH>
                <wp:positionV relativeFrom="paragraph">
                  <wp:posOffset>0</wp:posOffset>
                </wp:positionV>
                <wp:extent cx="8892540" cy="1470660"/>
                <wp:effectExtent l="0" t="0" r="2286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2540" cy="1470660"/>
                        </a:xfrm>
                        <a:prstGeom prst="rect">
                          <a:avLst/>
                        </a:prstGeom>
                        <a:solidFill>
                          <a:srgbClr val="FFFFFF"/>
                        </a:solidFill>
                        <a:ln w="9525">
                          <a:solidFill>
                            <a:srgbClr val="000000"/>
                          </a:solidFill>
                          <a:miter lim="800000"/>
                          <a:headEnd/>
                          <a:tailEnd/>
                        </a:ln>
                      </wps:spPr>
                      <wps:txbx>
                        <w:txbxContent>
                          <w:p w14:paraId="565E13C9" w14:textId="578B9AD0" w:rsidR="00400811" w:rsidRPr="00400811" w:rsidRDefault="00400811">
                            <w:pPr>
                              <w:rPr>
                                <w:rFonts w:ascii="Times New Roman" w:hAnsi="Times New Roman" w:cs="Times New Roman"/>
                                <w:u w:val="single"/>
                              </w:rPr>
                            </w:pPr>
                            <w:r w:rsidRPr="00400811">
                              <w:rPr>
                                <w:rFonts w:ascii="Times New Roman" w:hAnsi="Times New Roman" w:cs="Times New Roman"/>
                                <w:u w:val="single"/>
                              </w:rPr>
                              <w:t>Article 31 – Continued</w:t>
                            </w:r>
                          </w:p>
                          <w:p w14:paraId="21BEF0A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government should ensure it is easy for children to do this no matter their (dis)abilities (Children and Young People’s Commissioner Scotland, no date).  The National Youth Board was established by Disability Sport Wales (DSW) in 2017. It aims to “enhance the voice of young people within the realms of disability sport in Wales” (Disability Sport Wales, 2017). The DSW executive board wanted to ensure that young people remain a core factor in key decisions that are made in relation to their rights to play. </w:t>
                            </w:r>
                          </w:p>
                          <w:p w14:paraId="3C05C175" w14:textId="77777777" w:rsidR="00400811" w:rsidRPr="00400811" w:rsidRDefault="00400811">
                            <w:pPr>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4D5F6" id="_x0000_s1031" type="#_x0000_t202" style="position:absolute;left:0;text-align:left;margin-left:0;margin-top:0;width:700.2pt;height:115.8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">
                <v:textbox>
                  <w:txbxContent>
                    <w:p w14:paraId="565E13C9" w14:textId="578B9AD0" w:rsidR="00400811" w:rsidRPr="00400811" w:rsidRDefault="00400811">
                      <w:pPr>
                        <w:rPr>
                          <w:rFonts w:ascii="Times New Roman" w:hAnsi="Times New Roman" w:cs="Times New Roman"/>
                          <w:u w:val="single"/>
                        </w:rPr>
                      </w:pPr>
                      <w:r w:rsidRPr="00400811">
                        <w:rPr>
                          <w:rFonts w:ascii="Times New Roman" w:hAnsi="Times New Roman" w:cs="Times New Roman"/>
                          <w:u w:val="single"/>
                        </w:rPr>
                        <w:t>Article 31 – Continued</w:t>
                      </w:r>
                    </w:p>
                    <w:p w14:paraId="21BEF0A9" w14:textId="77777777" w:rsidR="00400811" w:rsidRPr="00400811" w:rsidRDefault="00400811" w:rsidP="00400811">
                      <w:pPr>
                        <w:spacing w:line="276" w:lineRule="auto"/>
                        <w:rPr>
                          <w:rFonts w:ascii="Times New Roman" w:hAnsi="Times New Roman" w:cs="Times New Roman"/>
                        </w:rPr>
                      </w:pPr>
                      <w:r w:rsidRPr="00400811">
                        <w:rPr>
                          <w:rFonts w:ascii="Times New Roman" w:hAnsi="Times New Roman" w:cs="Times New Roman"/>
                        </w:rPr>
                        <w:t xml:space="preserve">The government should ensure it is easy for children to do this no matter their (dis)abilities (Children and Young People’s Commissioner Scotland, no date).  The National Youth Board was established by Disability Sport Wales (DSW) in 2017. It aims to “enhance the voice of young people within the realms of disability sport in Wales” (Disability Sport Wales, 2017). The DSW executive board wanted to ensure that young people remain a core factor in key decisions that are made in relation to their rights to play. </w:t>
                      </w:r>
                    </w:p>
                    <w:p w14:paraId="3C05C175" w14:textId="77777777" w:rsidR="00400811" w:rsidRPr="00400811" w:rsidRDefault="00400811">
                      <w:pPr>
                        <w:rPr>
                          <w:rFonts w:ascii="Times New Roman" w:hAnsi="Times New Roman" w:cs="Times New Roman"/>
                        </w:rPr>
                      </w:pPr>
                    </w:p>
                  </w:txbxContent>
                </v:textbox>
                <w10:wrap type="square" anchorx="margin"/>
              </v:shape>
            </w:pict>
          </mc:Fallback>
        </mc:AlternateContent>
      </w:r>
      <w:r>
        <w:rPr>
          <w:rFonts w:ascii="Times New Roman" w:hAnsi="Times New Roman" w:cs="Times New Roman"/>
          <w:sz w:val="28"/>
          <w:szCs w:val="28"/>
          <w:u w:val="single"/>
        </w:rPr>
        <w:t xml:space="preserve">                   </w:t>
      </w:r>
    </w:p>
    <w:p w14:paraId="58C41D3B" w14:textId="1794D024" w:rsidR="00EC080A" w:rsidRPr="00864249" w:rsidRDefault="00F14A99" w:rsidP="00864249">
      <w:pPr>
        <w:spacing w:line="480" w:lineRule="auto"/>
        <w:jc w:val="both"/>
        <w:rPr>
          <w:rFonts w:ascii="Times New Roman" w:hAnsi="Times New Roman" w:cs="Times New Roman"/>
          <w:sz w:val="24"/>
          <w:szCs w:val="24"/>
          <w:u w:val="single"/>
        </w:rPr>
      </w:pPr>
      <w:r w:rsidRPr="00864249">
        <w:rPr>
          <w:rFonts w:ascii="Times New Roman" w:hAnsi="Times New Roman" w:cs="Times New Roman"/>
          <w:sz w:val="24"/>
          <w:szCs w:val="24"/>
          <w:u w:val="single"/>
        </w:rPr>
        <w:lastRenderedPageBreak/>
        <w:t>Reference List</w:t>
      </w:r>
    </w:p>
    <w:p w14:paraId="516D33E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Bedford Borough Council (2021) </w:t>
      </w:r>
      <w:r w:rsidRPr="00864249">
        <w:rPr>
          <w:rFonts w:ascii="Times New Roman" w:hAnsi="Times New Roman" w:cs="Times New Roman"/>
          <w:i/>
          <w:iCs/>
          <w:sz w:val="24"/>
          <w:szCs w:val="24"/>
        </w:rPr>
        <w:t xml:space="preserve">Safeguarding children from harm and child protection. </w:t>
      </w:r>
      <w:r w:rsidRPr="00864249">
        <w:rPr>
          <w:rFonts w:ascii="Times New Roman" w:hAnsi="Times New Roman" w:cs="Times New Roman"/>
          <w:sz w:val="24"/>
          <w:szCs w:val="24"/>
        </w:rPr>
        <w:t xml:space="preserve">Available at: </w:t>
      </w:r>
      <w:hyperlink r:id="rId7" w:history="1">
        <w:r w:rsidRPr="00864249">
          <w:rPr>
            <w:rStyle w:val="Hyperlink"/>
            <w:rFonts w:ascii="Times New Roman" w:hAnsi="Times New Roman" w:cs="Times New Roman"/>
            <w:sz w:val="24"/>
            <w:szCs w:val="24"/>
          </w:rPr>
          <w:t>https://www.bedford.gov.uk/social-care-health-and-community/children-young-people/child-protection/</w:t>
        </w:r>
      </w:hyperlink>
      <w:r w:rsidRPr="00864249">
        <w:rPr>
          <w:rFonts w:ascii="Times New Roman" w:hAnsi="Times New Roman" w:cs="Times New Roman"/>
          <w:sz w:val="24"/>
          <w:szCs w:val="24"/>
        </w:rPr>
        <w:t xml:space="preserve"> (Accessed: 3 May 2021) </w:t>
      </w:r>
    </w:p>
    <w:p w14:paraId="656E491D"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Child Protection Company (2020)</w:t>
      </w:r>
      <w:r w:rsidRPr="00864249">
        <w:rPr>
          <w:rFonts w:ascii="Times New Roman" w:hAnsi="Times New Roman" w:cs="Times New Roman"/>
          <w:i/>
          <w:iCs/>
          <w:sz w:val="24"/>
          <w:szCs w:val="24"/>
        </w:rPr>
        <w:t xml:space="preserve"> Why Safeguarding is more crucial than ever? </w:t>
      </w:r>
      <w:r w:rsidRPr="00864249">
        <w:rPr>
          <w:rFonts w:ascii="Times New Roman" w:hAnsi="Times New Roman" w:cs="Times New Roman"/>
          <w:sz w:val="24"/>
          <w:szCs w:val="24"/>
        </w:rPr>
        <w:t xml:space="preserve">Available at: </w:t>
      </w:r>
      <w:hyperlink r:id="rId8" w:history="1">
        <w:r w:rsidRPr="00864249">
          <w:rPr>
            <w:rStyle w:val="Hyperlink"/>
            <w:rFonts w:ascii="Times New Roman" w:hAnsi="Times New Roman" w:cs="Times New Roman"/>
            <w:sz w:val="24"/>
            <w:szCs w:val="24"/>
          </w:rPr>
          <w:t>https://www.childprotectioncompany.com/CPC/news/child-protection-training/why-safeguarding-is-more-crucial-than-ever/</w:t>
        </w:r>
      </w:hyperlink>
      <w:r w:rsidRPr="00864249">
        <w:rPr>
          <w:rFonts w:ascii="Times New Roman" w:hAnsi="Times New Roman" w:cs="Times New Roman"/>
          <w:sz w:val="24"/>
          <w:szCs w:val="24"/>
        </w:rPr>
        <w:t xml:space="preserve"> (Accessed: 3 May 2021)</w:t>
      </w:r>
    </w:p>
    <w:p w14:paraId="52F7CFF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 Rights International Network (2018) </w:t>
      </w:r>
      <w:r w:rsidRPr="00864249">
        <w:rPr>
          <w:rFonts w:ascii="Times New Roman" w:hAnsi="Times New Roman" w:cs="Times New Roman"/>
          <w:i/>
          <w:iCs/>
          <w:sz w:val="24"/>
          <w:szCs w:val="24"/>
        </w:rPr>
        <w:t xml:space="preserve">Article 3: Best Interests of the Child. </w:t>
      </w:r>
      <w:r w:rsidRPr="00864249">
        <w:rPr>
          <w:rFonts w:ascii="Times New Roman" w:hAnsi="Times New Roman" w:cs="Times New Roman"/>
          <w:sz w:val="24"/>
          <w:szCs w:val="24"/>
        </w:rPr>
        <w:t xml:space="preserve">Available at: </w:t>
      </w:r>
      <w:hyperlink r:id="rId9" w:history="1">
        <w:r w:rsidRPr="00864249">
          <w:rPr>
            <w:rStyle w:val="Hyperlink"/>
            <w:rFonts w:ascii="Times New Roman" w:hAnsi="Times New Roman" w:cs="Times New Roman"/>
            <w:sz w:val="24"/>
            <w:szCs w:val="24"/>
          </w:rPr>
          <w:t>https://archive.crin.org/en/home/rights/convention/articles/article-3-best-interests-child.html</w:t>
        </w:r>
      </w:hyperlink>
      <w:r w:rsidRPr="00864249">
        <w:rPr>
          <w:rFonts w:ascii="Times New Roman" w:hAnsi="Times New Roman" w:cs="Times New Roman"/>
          <w:sz w:val="24"/>
          <w:szCs w:val="24"/>
        </w:rPr>
        <w:t xml:space="preserve"> (Accessed: 1 May 2021) </w:t>
      </w:r>
    </w:p>
    <w:p w14:paraId="07F18522"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Children Act 1989, c.41. </w:t>
      </w:r>
      <w:r w:rsidRPr="00864249">
        <w:rPr>
          <w:rFonts w:ascii="Times New Roman" w:hAnsi="Times New Roman" w:cs="Times New Roman"/>
          <w:sz w:val="24"/>
          <w:szCs w:val="24"/>
        </w:rPr>
        <w:t xml:space="preserve">Available at: </w:t>
      </w:r>
      <w:hyperlink r:id="rId10" w:history="1">
        <w:r w:rsidRPr="00864249">
          <w:rPr>
            <w:rStyle w:val="Hyperlink"/>
            <w:rFonts w:ascii="Times New Roman" w:hAnsi="Times New Roman" w:cs="Times New Roman"/>
            <w:sz w:val="24"/>
            <w:szCs w:val="24"/>
          </w:rPr>
          <w:t>https://www.legislation.gov.uk/ukpga/1989/41/contents</w:t>
        </w:r>
      </w:hyperlink>
      <w:r w:rsidRPr="00864249">
        <w:rPr>
          <w:rFonts w:ascii="Times New Roman" w:hAnsi="Times New Roman" w:cs="Times New Roman"/>
          <w:sz w:val="24"/>
          <w:szCs w:val="24"/>
        </w:rPr>
        <w:t xml:space="preserve"> (Accessed: 10 May 2021)</w:t>
      </w:r>
    </w:p>
    <w:p w14:paraId="578D136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Children’s and Young Peoples Commissioner for Scotland. (no </w:t>
      </w:r>
      <w:proofErr w:type="gramStart"/>
      <w:r w:rsidRPr="00864249">
        <w:rPr>
          <w:rFonts w:ascii="Times New Roman" w:hAnsi="Times New Roman" w:cs="Times New Roman"/>
          <w:sz w:val="24"/>
          <w:szCs w:val="24"/>
        </w:rPr>
        <w:t xml:space="preserve">date)  </w:t>
      </w:r>
      <w:r w:rsidRPr="00864249">
        <w:rPr>
          <w:rFonts w:ascii="Times New Roman" w:hAnsi="Times New Roman" w:cs="Times New Roman"/>
          <w:i/>
          <w:iCs/>
          <w:sz w:val="24"/>
          <w:szCs w:val="24"/>
        </w:rPr>
        <w:t>UNCRC</w:t>
      </w:r>
      <w:proofErr w:type="gramEnd"/>
      <w:r w:rsidRPr="00864249">
        <w:rPr>
          <w:rFonts w:ascii="Times New Roman" w:hAnsi="Times New Roman" w:cs="Times New Roman"/>
          <w:i/>
          <w:iCs/>
          <w:sz w:val="24"/>
          <w:szCs w:val="24"/>
        </w:rPr>
        <w:t xml:space="preserve"> Simplified Articles. </w:t>
      </w:r>
      <w:r w:rsidRPr="00864249">
        <w:rPr>
          <w:rFonts w:ascii="Times New Roman" w:hAnsi="Times New Roman" w:cs="Times New Roman"/>
          <w:sz w:val="24"/>
          <w:szCs w:val="24"/>
        </w:rPr>
        <w:t xml:space="preserve">Available at: </w:t>
      </w:r>
      <w:hyperlink r:id="rId11" w:history="1">
        <w:r w:rsidRPr="00864249">
          <w:rPr>
            <w:rStyle w:val="Hyperlink"/>
            <w:rFonts w:ascii="Times New Roman" w:hAnsi="Times New Roman" w:cs="Times New Roman"/>
            <w:sz w:val="24"/>
            <w:szCs w:val="24"/>
          </w:rPr>
          <w:t>https://cypcs.org.uk/rights/uncrc/articles/article-28/</w:t>
        </w:r>
      </w:hyperlink>
      <w:r w:rsidRPr="00864249">
        <w:rPr>
          <w:rFonts w:ascii="Times New Roman" w:hAnsi="Times New Roman" w:cs="Times New Roman"/>
          <w:sz w:val="24"/>
          <w:szCs w:val="24"/>
        </w:rPr>
        <w:t xml:space="preserve"> (Accessed: 2 May 2021) </w:t>
      </w:r>
    </w:p>
    <w:p w14:paraId="5A2D92FB"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Children’s Commissioner for Wales Act 2001, c.18. </w:t>
      </w:r>
      <w:r w:rsidRPr="00864249">
        <w:rPr>
          <w:rFonts w:ascii="Times New Roman" w:hAnsi="Times New Roman" w:cs="Times New Roman"/>
          <w:sz w:val="24"/>
          <w:szCs w:val="24"/>
        </w:rPr>
        <w:t xml:space="preserve">Available at: </w:t>
      </w:r>
      <w:hyperlink r:id="rId12" w:history="1">
        <w:r w:rsidRPr="00864249">
          <w:rPr>
            <w:rStyle w:val="Hyperlink"/>
            <w:rFonts w:ascii="Times New Roman" w:hAnsi="Times New Roman" w:cs="Times New Roman"/>
            <w:sz w:val="24"/>
            <w:szCs w:val="24"/>
          </w:rPr>
          <w:t>https://www.legislation.gov.uk/ukpga/2001/18/contents</w:t>
        </w:r>
      </w:hyperlink>
      <w:r w:rsidRPr="00864249">
        <w:rPr>
          <w:rFonts w:ascii="Times New Roman" w:hAnsi="Times New Roman" w:cs="Times New Roman"/>
          <w:sz w:val="24"/>
          <w:szCs w:val="24"/>
        </w:rPr>
        <w:t xml:space="preserve"> (Accessed: 10 May 2021)</w:t>
      </w:r>
    </w:p>
    <w:p w14:paraId="216C951B"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Children’s Commissioner for Wales. (2017) </w:t>
      </w:r>
      <w:r w:rsidRPr="00864249">
        <w:rPr>
          <w:rFonts w:ascii="Times New Roman" w:hAnsi="Times New Roman" w:cs="Times New Roman"/>
          <w:i/>
          <w:iCs/>
          <w:sz w:val="24"/>
          <w:szCs w:val="24"/>
        </w:rPr>
        <w:t xml:space="preserve">The Right Way. </w:t>
      </w:r>
      <w:r w:rsidRPr="00864249">
        <w:rPr>
          <w:rFonts w:ascii="Times New Roman" w:hAnsi="Times New Roman" w:cs="Times New Roman"/>
          <w:sz w:val="24"/>
          <w:szCs w:val="24"/>
        </w:rPr>
        <w:t xml:space="preserve">Available at: </w:t>
      </w:r>
      <w:hyperlink r:id="rId13" w:history="1">
        <w:r w:rsidRPr="00864249">
          <w:rPr>
            <w:rStyle w:val="Hyperlink"/>
            <w:rFonts w:ascii="Times New Roman" w:hAnsi="Times New Roman" w:cs="Times New Roman"/>
            <w:sz w:val="24"/>
            <w:szCs w:val="24"/>
          </w:rPr>
          <w:t>https://www.childcomwales.org.uk/wp-content/uploads/2017/05/The-Right-Way-Education.pdf</w:t>
        </w:r>
      </w:hyperlink>
      <w:r w:rsidRPr="00864249">
        <w:rPr>
          <w:rFonts w:ascii="Times New Roman" w:hAnsi="Times New Roman" w:cs="Times New Roman"/>
          <w:sz w:val="24"/>
          <w:szCs w:val="24"/>
        </w:rPr>
        <w:t xml:space="preserve"> (Accessed: 1 May 2021) </w:t>
      </w:r>
    </w:p>
    <w:p w14:paraId="5DA0F231"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Children’s Commissioner for Wales. (2021) </w:t>
      </w:r>
      <w:r w:rsidRPr="00864249">
        <w:rPr>
          <w:rFonts w:ascii="Times New Roman" w:hAnsi="Times New Roman" w:cs="Times New Roman"/>
          <w:i/>
          <w:iCs/>
          <w:sz w:val="24"/>
          <w:szCs w:val="24"/>
        </w:rPr>
        <w:t xml:space="preserve">The Commissioner. </w:t>
      </w:r>
      <w:r w:rsidRPr="00864249">
        <w:rPr>
          <w:rFonts w:ascii="Times New Roman" w:hAnsi="Times New Roman" w:cs="Times New Roman"/>
          <w:sz w:val="24"/>
          <w:szCs w:val="24"/>
        </w:rPr>
        <w:t xml:space="preserve">Available at: </w:t>
      </w:r>
      <w:hyperlink r:id="rId14" w:history="1">
        <w:r w:rsidRPr="00864249">
          <w:rPr>
            <w:rStyle w:val="Hyperlink"/>
            <w:rFonts w:ascii="Times New Roman" w:hAnsi="Times New Roman" w:cs="Times New Roman"/>
            <w:sz w:val="24"/>
            <w:szCs w:val="24"/>
          </w:rPr>
          <w:t>https://www.childcomwales.org.uk/about-us/the-commissioner/</w:t>
        </w:r>
      </w:hyperlink>
      <w:r w:rsidRPr="00864249">
        <w:rPr>
          <w:rFonts w:ascii="Times New Roman" w:hAnsi="Times New Roman" w:cs="Times New Roman"/>
          <w:sz w:val="24"/>
          <w:szCs w:val="24"/>
        </w:rPr>
        <w:t xml:space="preserve"> (Accessed: 1 May 2021) </w:t>
      </w:r>
    </w:p>
    <w:p w14:paraId="02782349" w14:textId="77777777" w:rsidR="00263D18" w:rsidRPr="00864249" w:rsidRDefault="00263D18" w:rsidP="00864249">
      <w:pPr>
        <w:spacing w:line="480" w:lineRule="auto"/>
        <w:jc w:val="both"/>
        <w:rPr>
          <w:rFonts w:ascii="Times New Roman" w:hAnsi="Times New Roman" w:cs="Times New Roman"/>
          <w:i/>
          <w:iCs/>
          <w:sz w:val="24"/>
          <w:szCs w:val="24"/>
        </w:rPr>
      </w:pPr>
      <w:r w:rsidRPr="00864249">
        <w:rPr>
          <w:rFonts w:ascii="Times New Roman" w:hAnsi="Times New Roman" w:cs="Times New Roman"/>
          <w:sz w:val="24"/>
          <w:szCs w:val="24"/>
        </w:rPr>
        <w:t xml:space="preserve">Children’s Commissioner for Wales. (no date) </w:t>
      </w:r>
      <w:r w:rsidRPr="00864249">
        <w:rPr>
          <w:rFonts w:ascii="Times New Roman" w:hAnsi="Times New Roman" w:cs="Times New Roman"/>
          <w:i/>
          <w:iCs/>
          <w:sz w:val="24"/>
          <w:szCs w:val="24"/>
        </w:rPr>
        <w:t xml:space="preserve">Article 31: Spotlight Report. </w:t>
      </w:r>
      <w:r w:rsidRPr="00864249">
        <w:rPr>
          <w:rFonts w:ascii="Times New Roman" w:hAnsi="Times New Roman" w:cs="Times New Roman"/>
          <w:sz w:val="24"/>
          <w:szCs w:val="24"/>
        </w:rPr>
        <w:t>Swansea: Child Com Wales</w:t>
      </w:r>
      <w:r w:rsidRPr="00864249">
        <w:rPr>
          <w:rFonts w:ascii="Times New Roman" w:hAnsi="Times New Roman" w:cs="Times New Roman"/>
          <w:i/>
          <w:iCs/>
          <w:sz w:val="24"/>
          <w:szCs w:val="24"/>
        </w:rPr>
        <w:t xml:space="preserve"> </w:t>
      </w:r>
    </w:p>
    <w:p w14:paraId="55EE670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Department for Education (2021) </w:t>
      </w:r>
      <w:r w:rsidRPr="00864249">
        <w:rPr>
          <w:rFonts w:ascii="Times New Roman" w:hAnsi="Times New Roman" w:cs="Times New Roman"/>
          <w:i/>
          <w:iCs/>
          <w:sz w:val="24"/>
          <w:szCs w:val="24"/>
        </w:rPr>
        <w:t xml:space="preserve">Keeping children safe in education. </w:t>
      </w:r>
      <w:r w:rsidRPr="00864249">
        <w:rPr>
          <w:rFonts w:ascii="Times New Roman" w:hAnsi="Times New Roman" w:cs="Times New Roman"/>
          <w:sz w:val="24"/>
          <w:szCs w:val="24"/>
        </w:rPr>
        <w:t xml:space="preserve">Available at: </w:t>
      </w:r>
      <w:hyperlink r:id="rId15" w:history="1">
        <w:r w:rsidRPr="00864249">
          <w:rPr>
            <w:rStyle w:val="Hyperlink"/>
            <w:rFonts w:ascii="Times New Roman" w:hAnsi="Times New Roman" w:cs="Times New Roman"/>
            <w:sz w:val="24"/>
            <w:szCs w:val="24"/>
          </w:rPr>
          <w:t>https://assets.publishing.service.gov.uk/government/uploads/system/uploads/attachment_data/file/954314/Keeping_children_safe_in_education_2020_-_Update_-_January_2021.pdf</w:t>
        </w:r>
      </w:hyperlink>
      <w:r w:rsidRPr="00864249">
        <w:rPr>
          <w:rFonts w:ascii="Times New Roman" w:hAnsi="Times New Roman" w:cs="Times New Roman"/>
          <w:sz w:val="24"/>
          <w:szCs w:val="24"/>
        </w:rPr>
        <w:t xml:space="preserve"> (Accessed: 3 May 2021) </w:t>
      </w:r>
    </w:p>
    <w:p w14:paraId="35F4857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Disability Sport Wales (2017</w:t>
      </w:r>
      <w:proofErr w:type="gramStart"/>
      <w:r w:rsidRPr="00864249">
        <w:rPr>
          <w:rFonts w:ascii="Times New Roman" w:hAnsi="Times New Roman" w:cs="Times New Roman"/>
          <w:sz w:val="24"/>
          <w:szCs w:val="24"/>
        </w:rPr>
        <w:t xml:space="preserve">)  </w:t>
      </w:r>
      <w:r w:rsidRPr="00864249">
        <w:rPr>
          <w:rFonts w:ascii="Times New Roman" w:hAnsi="Times New Roman" w:cs="Times New Roman"/>
          <w:i/>
          <w:iCs/>
          <w:sz w:val="24"/>
          <w:szCs w:val="24"/>
        </w:rPr>
        <w:t>DSW</w:t>
      </w:r>
      <w:proofErr w:type="gramEnd"/>
      <w:r w:rsidRPr="00864249">
        <w:rPr>
          <w:rFonts w:ascii="Times New Roman" w:hAnsi="Times New Roman" w:cs="Times New Roman"/>
          <w:i/>
          <w:iCs/>
          <w:sz w:val="24"/>
          <w:szCs w:val="24"/>
        </w:rPr>
        <w:t xml:space="preserve"> Welcomes New National Youth Board. </w:t>
      </w:r>
      <w:r w:rsidRPr="00864249">
        <w:rPr>
          <w:rFonts w:ascii="Times New Roman" w:hAnsi="Times New Roman" w:cs="Times New Roman"/>
          <w:sz w:val="24"/>
          <w:szCs w:val="24"/>
        </w:rPr>
        <w:t xml:space="preserve">Available at: </w:t>
      </w:r>
      <w:hyperlink r:id="rId16" w:history="1">
        <w:r w:rsidRPr="00864249">
          <w:rPr>
            <w:rStyle w:val="Hyperlink"/>
            <w:rFonts w:ascii="Times New Roman" w:hAnsi="Times New Roman" w:cs="Times New Roman"/>
            <w:sz w:val="24"/>
            <w:szCs w:val="24"/>
          </w:rPr>
          <w:t>https://www.disabilitysportwales.com/news/2017/03/09/dsw-welcomes-new-national-youth-board/</w:t>
        </w:r>
      </w:hyperlink>
      <w:r w:rsidRPr="00864249">
        <w:rPr>
          <w:rFonts w:ascii="Times New Roman" w:hAnsi="Times New Roman" w:cs="Times New Roman"/>
          <w:sz w:val="24"/>
          <w:szCs w:val="24"/>
        </w:rPr>
        <w:t xml:space="preserve"> (Accessed: 4 May 2021) </w:t>
      </w:r>
    </w:p>
    <w:p w14:paraId="00B1F17E" w14:textId="3038D26B"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Education Act 1996, c.56. </w:t>
      </w:r>
      <w:r w:rsidRPr="00864249">
        <w:rPr>
          <w:rFonts w:ascii="Times New Roman" w:hAnsi="Times New Roman" w:cs="Times New Roman"/>
          <w:sz w:val="24"/>
          <w:szCs w:val="24"/>
        </w:rPr>
        <w:t xml:space="preserve">Available at: </w:t>
      </w:r>
      <w:hyperlink r:id="rId17" w:history="1">
        <w:r w:rsidRPr="00864249">
          <w:rPr>
            <w:rStyle w:val="Hyperlink"/>
            <w:rFonts w:ascii="Times New Roman" w:hAnsi="Times New Roman" w:cs="Times New Roman"/>
            <w:sz w:val="24"/>
            <w:szCs w:val="24"/>
          </w:rPr>
          <w:t>https://www.legislation.gov.uk/ukpga/1996/56/contents</w:t>
        </w:r>
      </w:hyperlink>
      <w:r w:rsidRPr="00864249">
        <w:rPr>
          <w:rFonts w:ascii="Times New Roman" w:hAnsi="Times New Roman" w:cs="Times New Roman"/>
          <w:sz w:val="24"/>
          <w:szCs w:val="24"/>
        </w:rPr>
        <w:t xml:space="preserve"> (Accessed: 10 May 2021)</w:t>
      </w:r>
    </w:p>
    <w:p w14:paraId="458A2386" w14:textId="2D910A71" w:rsidR="00263D18" w:rsidRPr="00864249" w:rsidRDefault="00263D18" w:rsidP="00864249">
      <w:pPr>
        <w:spacing w:line="480" w:lineRule="auto"/>
        <w:jc w:val="both"/>
        <w:rPr>
          <w:rFonts w:ascii="Times New Roman" w:hAnsi="Times New Roman" w:cs="Times New Roman"/>
          <w:i/>
          <w:iCs/>
          <w:sz w:val="24"/>
          <w:szCs w:val="24"/>
        </w:rPr>
      </w:pPr>
      <w:r w:rsidRPr="00864249">
        <w:rPr>
          <w:rFonts w:ascii="Times New Roman" w:hAnsi="Times New Roman" w:cs="Times New Roman"/>
          <w:sz w:val="24"/>
          <w:szCs w:val="24"/>
        </w:rPr>
        <w:t xml:space="preserve">Lamming, L. (2003) </w:t>
      </w:r>
      <w:r w:rsidRPr="00864249">
        <w:rPr>
          <w:rFonts w:ascii="Times New Roman" w:hAnsi="Times New Roman" w:cs="Times New Roman"/>
          <w:i/>
          <w:iCs/>
          <w:sz w:val="24"/>
          <w:szCs w:val="24"/>
        </w:rPr>
        <w:t xml:space="preserve">The Victoria Climbie Inquiry. </w:t>
      </w:r>
      <w:r w:rsidRPr="00864249">
        <w:rPr>
          <w:rFonts w:ascii="Times New Roman" w:hAnsi="Times New Roman" w:cs="Times New Roman"/>
          <w:sz w:val="24"/>
          <w:szCs w:val="24"/>
        </w:rPr>
        <w:t xml:space="preserve">London: The Stationery Office. </w:t>
      </w:r>
    </w:p>
    <w:p w14:paraId="5F81A0B9" w14:textId="77777777" w:rsidR="00263D18" w:rsidRPr="00864249" w:rsidRDefault="00263D18" w:rsidP="00864249">
      <w:pPr>
        <w:spacing w:line="480" w:lineRule="auto"/>
        <w:jc w:val="both"/>
        <w:rPr>
          <w:rFonts w:ascii="Times New Roman" w:hAnsi="Times New Roman" w:cs="Times New Roman"/>
          <w:sz w:val="24"/>
          <w:szCs w:val="24"/>
        </w:rPr>
      </w:pPr>
      <w:proofErr w:type="spellStart"/>
      <w:r w:rsidRPr="00864249">
        <w:rPr>
          <w:rFonts w:ascii="Times New Roman" w:hAnsi="Times New Roman" w:cs="Times New Roman"/>
          <w:sz w:val="24"/>
          <w:szCs w:val="24"/>
        </w:rPr>
        <w:t>Muriad</w:t>
      </w:r>
      <w:proofErr w:type="spellEnd"/>
      <w:r w:rsidRPr="00864249">
        <w:rPr>
          <w:rFonts w:ascii="Times New Roman" w:hAnsi="Times New Roman" w:cs="Times New Roman"/>
          <w:sz w:val="24"/>
          <w:szCs w:val="24"/>
        </w:rPr>
        <w:t xml:space="preserve"> </w:t>
      </w:r>
      <w:proofErr w:type="spellStart"/>
      <w:r w:rsidRPr="00864249">
        <w:rPr>
          <w:rFonts w:ascii="Times New Roman" w:hAnsi="Times New Roman" w:cs="Times New Roman"/>
          <w:sz w:val="24"/>
          <w:szCs w:val="24"/>
        </w:rPr>
        <w:t>Meithrin</w:t>
      </w:r>
      <w:proofErr w:type="spellEnd"/>
      <w:r w:rsidRPr="00864249">
        <w:rPr>
          <w:rFonts w:ascii="Times New Roman" w:hAnsi="Times New Roman" w:cs="Times New Roman"/>
          <w:sz w:val="24"/>
          <w:szCs w:val="24"/>
        </w:rPr>
        <w:t xml:space="preserve"> (no date) </w:t>
      </w:r>
      <w:r w:rsidRPr="00864249">
        <w:rPr>
          <w:rFonts w:ascii="Times New Roman" w:hAnsi="Times New Roman" w:cs="Times New Roman"/>
          <w:i/>
          <w:iCs/>
          <w:sz w:val="24"/>
          <w:szCs w:val="24"/>
        </w:rPr>
        <w:t xml:space="preserve">About Us. </w:t>
      </w:r>
      <w:r w:rsidRPr="00864249">
        <w:rPr>
          <w:rFonts w:ascii="Times New Roman" w:hAnsi="Times New Roman" w:cs="Times New Roman"/>
          <w:sz w:val="24"/>
          <w:szCs w:val="24"/>
        </w:rPr>
        <w:t xml:space="preserve">Available at: </w:t>
      </w:r>
      <w:hyperlink r:id="rId18" w:history="1">
        <w:r w:rsidRPr="00864249">
          <w:rPr>
            <w:rStyle w:val="Hyperlink"/>
            <w:rFonts w:ascii="Times New Roman" w:hAnsi="Times New Roman" w:cs="Times New Roman"/>
            <w:sz w:val="24"/>
            <w:szCs w:val="24"/>
          </w:rPr>
          <w:t>https://www.meithrin.cymru/about-us/</w:t>
        </w:r>
      </w:hyperlink>
      <w:r w:rsidRPr="00864249">
        <w:rPr>
          <w:rFonts w:ascii="Times New Roman" w:hAnsi="Times New Roman" w:cs="Times New Roman"/>
          <w:sz w:val="24"/>
          <w:szCs w:val="24"/>
        </w:rPr>
        <w:t xml:space="preserve"> (Accessed: 3 May 2021) </w:t>
      </w:r>
    </w:p>
    <w:p w14:paraId="0AFFC4BC"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NSPCC (2019) </w:t>
      </w:r>
      <w:r w:rsidRPr="00864249">
        <w:rPr>
          <w:rFonts w:ascii="Times New Roman" w:hAnsi="Times New Roman" w:cs="Times New Roman"/>
          <w:i/>
          <w:iCs/>
          <w:sz w:val="24"/>
          <w:szCs w:val="24"/>
        </w:rPr>
        <w:t xml:space="preserve">History of child protection in the UK. </w:t>
      </w:r>
      <w:r w:rsidRPr="00864249">
        <w:rPr>
          <w:rFonts w:ascii="Times New Roman" w:hAnsi="Times New Roman" w:cs="Times New Roman"/>
          <w:sz w:val="24"/>
          <w:szCs w:val="24"/>
        </w:rPr>
        <w:t xml:space="preserve">Available at: </w:t>
      </w:r>
      <w:hyperlink r:id="rId19" w:history="1">
        <w:r w:rsidRPr="00864249">
          <w:rPr>
            <w:rStyle w:val="Hyperlink"/>
            <w:rFonts w:ascii="Times New Roman" w:hAnsi="Times New Roman" w:cs="Times New Roman"/>
            <w:sz w:val="24"/>
            <w:szCs w:val="24"/>
          </w:rPr>
          <w:t>https://learning.nspcc.org.uk/child-protection-system/history-of-child-protection-in-the-uk</w:t>
        </w:r>
      </w:hyperlink>
      <w:r w:rsidRPr="00864249">
        <w:rPr>
          <w:rFonts w:ascii="Times New Roman" w:hAnsi="Times New Roman" w:cs="Times New Roman"/>
          <w:sz w:val="24"/>
          <w:szCs w:val="24"/>
        </w:rPr>
        <w:t xml:space="preserve"> (Accessed: 3 May 2021) </w:t>
      </w:r>
    </w:p>
    <w:p w14:paraId="112B0683"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NSPCC (no date) </w:t>
      </w:r>
      <w:r w:rsidRPr="00864249">
        <w:rPr>
          <w:rFonts w:ascii="Times New Roman" w:hAnsi="Times New Roman" w:cs="Times New Roman"/>
          <w:i/>
          <w:iCs/>
          <w:sz w:val="24"/>
          <w:szCs w:val="24"/>
        </w:rPr>
        <w:t xml:space="preserve">Safeguarding children and child protection. </w:t>
      </w:r>
      <w:r w:rsidRPr="00864249">
        <w:rPr>
          <w:rFonts w:ascii="Times New Roman" w:hAnsi="Times New Roman" w:cs="Times New Roman"/>
          <w:sz w:val="24"/>
          <w:szCs w:val="24"/>
        </w:rPr>
        <w:t xml:space="preserve">Available at: </w:t>
      </w:r>
      <w:hyperlink r:id="rId20" w:history="1">
        <w:r w:rsidRPr="00864249">
          <w:rPr>
            <w:rStyle w:val="Hyperlink"/>
            <w:rFonts w:ascii="Times New Roman" w:hAnsi="Times New Roman" w:cs="Times New Roman"/>
            <w:sz w:val="24"/>
            <w:szCs w:val="24"/>
          </w:rPr>
          <w:t>https://learning.nspcc.org.uk/safeguarding-child-protection</w:t>
        </w:r>
      </w:hyperlink>
      <w:r w:rsidRPr="00864249">
        <w:rPr>
          <w:rFonts w:ascii="Times New Roman" w:hAnsi="Times New Roman" w:cs="Times New Roman"/>
          <w:sz w:val="24"/>
          <w:szCs w:val="24"/>
        </w:rPr>
        <w:t xml:space="preserve"> (Accessed: 3 May 2021) </w:t>
      </w:r>
    </w:p>
    <w:p w14:paraId="3AA59B7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Prendergast, B. (2019) </w:t>
      </w:r>
      <w:r w:rsidRPr="00864249">
        <w:rPr>
          <w:rFonts w:ascii="Times New Roman" w:hAnsi="Times New Roman" w:cs="Times New Roman"/>
          <w:i/>
          <w:iCs/>
          <w:sz w:val="24"/>
          <w:szCs w:val="24"/>
        </w:rPr>
        <w:t xml:space="preserve">The right to a suitable education: what the law says. </w:t>
      </w:r>
      <w:r w:rsidRPr="00864249">
        <w:rPr>
          <w:rFonts w:ascii="Times New Roman" w:hAnsi="Times New Roman" w:cs="Times New Roman"/>
          <w:sz w:val="24"/>
          <w:szCs w:val="24"/>
        </w:rPr>
        <w:t xml:space="preserve">Available at: </w:t>
      </w:r>
      <w:hyperlink r:id="rId21" w:history="1">
        <w:r w:rsidRPr="00864249">
          <w:rPr>
            <w:rStyle w:val="Hyperlink"/>
            <w:rFonts w:ascii="Times New Roman" w:hAnsi="Times New Roman" w:cs="Times New Roman"/>
            <w:sz w:val="24"/>
            <w:szCs w:val="24"/>
          </w:rPr>
          <w:t>https://www.specialneedsjungle.com/right-suitable-education-what-law-says/</w:t>
        </w:r>
      </w:hyperlink>
      <w:r w:rsidRPr="00864249">
        <w:rPr>
          <w:rFonts w:ascii="Times New Roman" w:hAnsi="Times New Roman" w:cs="Times New Roman"/>
          <w:sz w:val="24"/>
          <w:szCs w:val="24"/>
        </w:rPr>
        <w:t xml:space="preserve"> (Accessed: 2 May 2021)  </w:t>
      </w:r>
    </w:p>
    <w:p w14:paraId="7E4B0AAF"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Social Services and Well-being (Wales) Act 2014, 4. </w:t>
      </w:r>
      <w:r w:rsidRPr="00864249">
        <w:rPr>
          <w:rFonts w:ascii="Times New Roman" w:hAnsi="Times New Roman" w:cs="Times New Roman"/>
          <w:sz w:val="24"/>
          <w:szCs w:val="24"/>
        </w:rPr>
        <w:t xml:space="preserve">Available at: </w:t>
      </w:r>
      <w:hyperlink r:id="rId22" w:history="1">
        <w:r w:rsidRPr="00864249">
          <w:rPr>
            <w:rStyle w:val="Hyperlink"/>
            <w:rFonts w:ascii="Times New Roman" w:hAnsi="Times New Roman" w:cs="Times New Roman"/>
            <w:sz w:val="24"/>
            <w:szCs w:val="24"/>
          </w:rPr>
          <w:t>https://www.legislation.gov.uk/anaw/2014/4/section/1</w:t>
        </w:r>
      </w:hyperlink>
      <w:r w:rsidRPr="00864249">
        <w:rPr>
          <w:rFonts w:ascii="Times New Roman" w:hAnsi="Times New Roman" w:cs="Times New Roman"/>
          <w:sz w:val="24"/>
          <w:szCs w:val="24"/>
        </w:rPr>
        <w:t xml:space="preserve"> (Accessed: 10 May 2021)</w:t>
      </w:r>
    </w:p>
    <w:p w14:paraId="1FE5DA94" w14:textId="77777777" w:rsidR="00263D18" w:rsidRPr="00864249" w:rsidRDefault="00263D18" w:rsidP="00864249">
      <w:pPr>
        <w:spacing w:line="480" w:lineRule="auto"/>
        <w:jc w:val="both"/>
        <w:rPr>
          <w:rFonts w:ascii="Times New Roman" w:hAnsi="Times New Roman" w:cs="Times New Roman"/>
          <w:sz w:val="24"/>
          <w:szCs w:val="24"/>
        </w:rPr>
      </w:pPr>
      <w:bookmarkStart w:id="6" w:name="_Hlk71713616"/>
      <w:r w:rsidRPr="00864249">
        <w:rPr>
          <w:rFonts w:ascii="Times New Roman" w:hAnsi="Times New Roman" w:cs="Times New Roman"/>
          <w:sz w:val="24"/>
          <w:szCs w:val="24"/>
        </w:rPr>
        <w:t xml:space="preserve">Swansea Council (2020)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Available at: </w:t>
      </w:r>
      <w:hyperlink r:id="rId23" w:anchor=":~:text=The%20Social%20Services%20and%20Well,provide%20social%20care%20and%20support.&amp;text=To%20support%20you%20to%20achieve,in%20equal%20partnership%20with%20professionals." w:history="1">
        <w:r w:rsidRPr="00864249">
          <w:rPr>
            <w:rStyle w:val="Hyperlink"/>
            <w:rFonts w:ascii="Times New Roman" w:hAnsi="Times New Roman" w:cs="Times New Roman"/>
            <w:sz w:val="24"/>
            <w:szCs w:val="24"/>
          </w:rPr>
          <w:t>https://www.swansea.gov.uk/sswbact#:~:text=The%20Social%20Services%20and%20Well,provide%20social%20care%20and%20support.&amp;text=To%20support%20you%20to%20achieve,in%20equal%20partnership%20with%20professionals.</w:t>
        </w:r>
      </w:hyperlink>
      <w:r w:rsidRPr="00864249">
        <w:rPr>
          <w:rFonts w:ascii="Times New Roman" w:hAnsi="Times New Roman" w:cs="Times New Roman"/>
          <w:sz w:val="24"/>
          <w:szCs w:val="24"/>
        </w:rPr>
        <w:t xml:space="preserve"> (Accessed: 3 May 2021) </w:t>
      </w:r>
    </w:p>
    <w:bookmarkEnd w:id="6"/>
    <w:p w14:paraId="4FFF351C"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i/>
          <w:iCs/>
          <w:sz w:val="24"/>
          <w:szCs w:val="24"/>
        </w:rPr>
        <w:t xml:space="preserve">The Rights of Children and Young Persons (Wales) Measure 2011, 2. </w:t>
      </w:r>
      <w:r w:rsidRPr="00864249">
        <w:rPr>
          <w:rFonts w:ascii="Times New Roman" w:hAnsi="Times New Roman" w:cs="Times New Roman"/>
          <w:sz w:val="24"/>
          <w:szCs w:val="24"/>
        </w:rPr>
        <w:t xml:space="preserve">Available at: </w:t>
      </w:r>
      <w:hyperlink r:id="rId24" w:history="1">
        <w:r w:rsidRPr="00864249">
          <w:rPr>
            <w:rStyle w:val="Hyperlink"/>
            <w:rFonts w:ascii="Times New Roman" w:hAnsi="Times New Roman" w:cs="Times New Roman"/>
            <w:sz w:val="24"/>
            <w:szCs w:val="24"/>
          </w:rPr>
          <w:t>https://www.legislation.gov.uk/mwa/2011/2/contents</w:t>
        </w:r>
      </w:hyperlink>
      <w:r w:rsidRPr="00864249">
        <w:rPr>
          <w:rFonts w:ascii="Times New Roman" w:hAnsi="Times New Roman" w:cs="Times New Roman"/>
          <w:sz w:val="24"/>
          <w:szCs w:val="24"/>
        </w:rPr>
        <w:t xml:space="preserve"> (Accessed: 10 May 2021)</w:t>
      </w:r>
    </w:p>
    <w:p w14:paraId="0CA548BE"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Their World (2021) </w:t>
      </w:r>
      <w:r w:rsidRPr="00864249">
        <w:rPr>
          <w:rFonts w:ascii="Times New Roman" w:hAnsi="Times New Roman" w:cs="Times New Roman"/>
          <w:i/>
          <w:iCs/>
          <w:sz w:val="24"/>
          <w:szCs w:val="24"/>
        </w:rPr>
        <w:t xml:space="preserve">Right to Education. </w:t>
      </w:r>
      <w:r w:rsidRPr="00864249">
        <w:rPr>
          <w:rFonts w:ascii="Times New Roman" w:hAnsi="Times New Roman" w:cs="Times New Roman"/>
          <w:sz w:val="24"/>
          <w:szCs w:val="24"/>
        </w:rPr>
        <w:t xml:space="preserve">Available at: </w:t>
      </w:r>
      <w:hyperlink r:id="rId25" w:history="1">
        <w:r w:rsidRPr="00864249">
          <w:rPr>
            <w:rStyle w:val="Hyperlink"/>
            <w:rFonts w:ascii="Times New Roman" w:hAnsi="Times New Roman" w:cs="Times New Roman"/>
            <w:sz w:val="24"/>
            <w:szCs w:val="24"/>
          </w:rPr>
          <w:t>https://theirworld.org/explainers/right-to-education</w:t>
        </w:r>
      </w:hyperlink>
      <w:r w:rsidRPr="00864249">
        <w:rPr>
          <w:rFonts w:ascii="Times New Roman" w:hAnsi="Times New Roman" w:cs="Times New Roman"/>
          <w:sz w:val="24"/>
          <w:szCs w:val="24"/>
        </w:rPr>
        <w:t xml:space="preserve"> (Accessed: 2 May 2021)</w:t>
      </w:r>
    </w:p>
    <w:p w14:paraId="3BE46522"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UNESCO Institute for Statistics (2021) </w:t>
      </w:r>
      <w:r w:rsidRPr="00864249">
        <w:rPr>
          <w:rFonts w:ascii="Times New Roman" w:hAnsi="Times New Roman" w:cs="Times New Roman"/>
          <w:i/>
          <w:iCs/>
          <w:sz w:val="24"/>
          <w:szCs w:val="24"/>
        </w:rPr>
        <w:t xml:space="preserve">Out-of-School Children and Youth. </w:t>
      </w:r>
      <w:r w:rsidRPr="00864249">
        <w:rPr>
          <w:rFonts w:ascii="Times New Roman" w:hAnsi="Times New Roman" w:cs="Times New Roman"/>
          <w:sz w:val="24"/>
          <w:szCs w:val="24"/>
        </w:rPr>
        <w:t xml:space="preserve">Available at: </w:t>
      </w:r>
      <w:hyperlink r:id="rId26" w:history="1">
        <w:r w:rsidRPr="00864249">
          <w:rPr>
            <w:rStyle w:val="Hyperlink"/>
            <w:rFonts w:ascii="Times New Roman" w:hAnsi="Times New Roman" w:cs="Times New Roman"/>
            <w:sz w:val="24"/>
            <w:szCs w:val="24"/>
          </w:rPr>
          <w:t>http://uis.unesco.org/en/topic/out-school-children-and-youth</w:t>
        </w:r>
      </w:hyperlink>
      <w:r w:rsidRPr="00864249">
        <w:rPr>
          <w:rFonts w:ascii="Times New Roman" w:hAnsi="Times New Roman" w:cs="Times New Roman"/>
          <w:sz w:val="24"/>
          <w:szCs w:val="24"/>
        </w:rPr>
        <w:t xml:space="preserve"> (Accessed: 2 May 2021) </w:t>
      </w:r>
    </w:p>
    <w:p w14:paraId="4408A776"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UNICEF (no date) </w:t>
      </w:r>
      <w:r w:rsidRPr="00864249">
        <w:rPr>
          <w:rFonts w:ascii="Times New Roman" w:hAnsi="Times New Roman" w:cs="Times New Roman"/>
          <w:i/>
          <w:iCs/>
          <w:sz w:val="24"/>
          <w:szCs w:val="24"/>
        </w:rPr>
        <w:t xml:space="preserve">How We Protect Children’s Rights. </w:t>
      </w:r>
      <w:r w:rsidRPr="00864249">
        <w:rPr>
          <w:rFonts w:ascii="Times New Roman" w:hAnsi="Times New Roman" w:cs="Times New Roman"/>
          <w:sz w:val="24"/>
          <w:szCs w:val="24"/>
        </w:rPr>
        <w:t xml:space="preserve">Available at: </w:t>
      </w:r>
      <w:hyperlink r:id="rId27" w:history="1">
        <w:r w:rsidRPr="00864249">
          <w:rPr>
            <w:rStyle w:val="Hyperlink"/>
            <w:rFonts w:ascii="Times New Roman" w:hAnsi="Times New Roman" w:cs="Times New Roman"/>
            <w:sz w:val="24"/>
            <w:szCs w:val="24"/>
          </w:rPr>
          <w:t>https://www.unicef.org.uk/what-we-do/un-convention-child-rights/</w:t>
        </w:r>
      </w:hyperlink>
      <w:r w:rsidRPr="00864249">
        <w:rPr>
          <w:rFonts w:ascii="Times New Roman" w:hAnsi="Times New Roman" w:cs="Times New Roman"/>
          <w:sz w:val="24"/>
          <w:szCs w:val="24"/>
        </w:rPr>
        <w:t xml:space="preserve"> (Accessed: 1</w:t>
      </w:r>
      <w:r w:rsidRPr="00864249">
        <w:rPr>
          <w:rFonts w:ascii="Times New Roman" w:hAnsi="Times New Roman" w:cs="Times New Roman"/>
          <w:sz w:val="24"/>
          <w:szCs w:val="24"/>
          <w:vertAlign w:val="superscript"/>
        </w:rPr>
        <w:t xml:space="preserve"> </w:t>
      </w:r>
      <w:r w:rsidRPr="00864249">
        <w:rPr>
          <w:rFonts w:ascii="Times New Roman" w:hAnsi="Times New Roman" w:cs="Times New Roman"/>
          <w:sz w:val="24"/>
          <w:szCs w:val="24"/>
        </w:rPr>
        <w:t xml:space="preserve">May 2021) </w:t>
      </w:r>
    </w:p>
    <w:p w14:paraId="5A982E0F" w14:textId="60D96FF1" w:rsidR="006C235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(2015) </w:t>
      </w:r>
      <w:r w:rsidRPr="00864249">
        <w:rPr>
          <w:rFonts w:ascii="Times New Roman" w:hAnsi="Times New Roman" w:cs="Times New Roman"/>
          <w:i/>
          <w:sz w:val="24"/>
          <w:szCs w:val="24"/>
        </w:rPr>
        <w:t xml:space="preserve">Programme for Children and Young People. </w:t>
      </w:r>
      <w:r w:rsidR="006C2358" w:rsidRPr="00864249">
        <w:rPr>
          <w:rFonts w:ascii="Times New Roman" w:hAnsi="Times New Roman" w:cs="Times New Roman"/>
          <w:iCs/>
          <w:sz w:val="24"/>
          <w:szCs w:val="24"/>
        </w:rPr>
        <w:t>Available at</w:t>
      </w:r>
      <w:r w:rsidR="006C2358" w:rsidRPr="00864249">
        <w:rPr>
          <w:rFonts w:ascii="Times New Roman" w:hAnsi="Times New Roman" w:cs="Times New Roman"/>
          <w:i/>
          <w:sz w:val="24"/>
          <w:szCs w:val="24"/>
        </w:rPr>
        <w:t xml:space="preserve">: </w:t>
      </w:r>
      <w:hyperlink r:id="rId28" w:history="1">
        <w:r w:rsidR="006C2358" w:rsidRPr="00864249">
          <w:rPr>
            <w:rStyle w:val="Hyperlink"/>
            <w:rFonts w:ascii="Times New Roman" w:hAnsi="Times New Roman" w:cs="Times New Roman"/>
            <w:sz w:val="24"/>
            <w:szCs w:val="24"/>
          </w:rPr>
          <w:t>https://gov.wales/sites/default/files/publications/2019-06/seven-core-aims-for-children-and-young-people.pdf</w:t>
        </w:r>
      </w:hyperlink>
      <w:r w:rsidR="006C2358" w:rsidRPr="00864249">
        <w:rPr>
          <w:rFonts w:ascii="Times New Roman" w:hAnsi="Times New Roman" w:cs="Times New Roman"/>
          <w:sz w:val="24"/>
          <w:szCs w:val="24"/>
        </w:rPr>
        <w:t xml:space="preserve"> (Accessed: 3 May 2021)</w:t>
      </w:r>
    </w:p>
    <w:p w14:paraId="65546F1D" w14:textId="20A7A601"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(2017)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Cardiff: Care Council </w:t>
      </w:r>
      <w:proofErr w:type="gramStart"/>
      <w:r w:rsidRPr="00864249">
        <w:rPr>
          <w:rFonts w:ascii="Times New Roman" w:hAnsi="Times New Roman" w:cs="Times New Roman"/>
          <w:sz w:val="24"/>
          <w:szCs w:val="24"/>
        </w:rPr>
        <w:t>For</w:t>
      </w:r>
      <w:proofErr w:type="gramEnd"/>
      <w:r w:rsidRPr="00864249">
        <w:rPr>
          <w:rFonts w:ascii="Times New Roman" w:hAnsi="Times New Roman" w:cs="Times New Roman"/>
          <w:sz w:val="24"/>
          <w:szCs w:val="24"/>
        </w:rPr>
        <w:t xml:space="preserve"> Wales.</w:t>
      </w:r>
    </w:p>
    <w:p w14:paraId="73378F1D" w14:textId="77777777" w:rsidR="00263D18" w:rsidRPr="00864249" w:rsidRDefault="00263D1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(2017) </w:t>
      </w:r>
      <w:r w:rsidRPr="00864249">
        <w:rPr>
          <w:rFonts w:ascii="Times New Roman" w:hAnsi="Times New Roman" w:cs="Times New Roman"/>
          <w:i/>
          <w:iCs/>
          <w:sz w:val="24"/>
          <w:szCs w:val="24"/>
        </w:rPr>
        <w:t xml:space="preserve">Statutory guidance to help prevent children and young people from missing education. </w:t>
      </w:r>
      <w:r w:rsidRPr="00864249">
        <w:rPr>
          <w:rFonts w:ascii="Times New Roman" w:hAnsi="Times New Roman" w:cs="Times New Roman"/>
          <w:sz w:val="24"/>
          <w:szCs w:val="24"/>
        </w:rPr>
        <w:t xml:space="preserve">Available at: </w:t>
      </w:r>
      <w:hyperlink r:id="rId29" w:history="1">
        <w:r w:rsidRPr="00864249">
          <w:rPr>
            <w:rStyle w:val="Hyperlink"/>
            <w:rFonts w:ascii="Times New Roman" w:hAnsi="Times New Roman" w:cs="Times New Roman"/>
            <w:sz w:val="24"/>
            <w:szCs w:val="24"/>
          </w:rPr>
          <w:t>https://gov.wales/sites/default/files/publications/2020-09/statutory-guidance-help-prevent-children-young-people-missing-education.pdf</w:t>
        </w:r>
      </w:hyperlink>
      <w:r w:rsidRPr="00864249">
        <w:rPr>
          <w:rFonts w:ascii="Times New Roman" w:hAnsi="Times New Roman" w:cs="Times New Roman"/>
          <w:sz w:val="24"/>
          <w:szCs w:val="24"/>
        </w:rPr>
        <w:t xml:space="preserve"> (Accessed: 2 May 2021) </w:t>
      </w:r>
    </w:p>
    <w:p w14:paraId="4301AD80" w14:textId="0DB2F561" w:rsidR="00F14A99" w:rsidRPr="00864249" w:rsidRDefault="00263D18" w:rsidP="00864249">
      <w:pPr>
        <w:spacing w:line="480" w:lineRule="auto"/>
        <w:jc w:val="both"/>
        <w:rPr>
          <w:rFonts w:ascii="Times New Roman" w:hAnsi="Times New Roman" w:cs="Times New Roman"/>
          <w:sz w:val="24"/>
          <w:szCs w:val="24"/>
          <w:u w:val="single"/>
        </w:rPr>
      </w:pPr>
      <w:r w:rsidRPr="00864249">
        <w:rPr>
          <w:rFonts w:ascii="Times New Roman" w:hAnsi="Times New Roman" w:cs="Times New Roman"/>
          <w:sz w:val="24"/>
          <w:szCs w:val="24"/>
          <w:u w:val="single"/>
        </w:rPr>
        <w:t xml:space="preserve">Reference List </w:t>
      </w:r>
      <w:r w:rsidR="00864249" w:rsidRPr="00864249">
        <w:rPr>
          <w:rFonts w:ascii="Times New Roman" w:hAnsi="Times New Roman" w:cs="Times New Roman"/>
          <w:sz w:val="24"/>
          <w:szCs w:val="24"/>
          <w:u w:val="single"/>
        </w:rPr>
        <w:t>(Presentation)</w:t>
      </w:r>
      <w:r w:rsidRPr="00864249">
        <w:rPr>
          <w:rFonts w:ascii="Times New Roman" w:hAnsi="Times New Roman" w:cs="Times New Roman"/>
          <w:sz w:val="24"/>
          <w:szCs w:val="24"/>
          <w:u w:val="single"/>
        </w:rPr>
        <w:t xml:space="preserve"> </w:t>
      </w:r>
    </w:p>
    <w:p w14:paraId="6C78F8C3"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Department for Children, Education, Lifelong Learning and Skills. (2015) </w:t>
      </w:r>
      <w:r w:rsidRPr="00864249">
        <w:rPr>
          <w:rFonts w:ascii="Times New Roman" w:hAnsi="Times New Roman" w:cs="Times New Roman"/>
          <w:i/>
          <w:iCs/>
          <w:sz w:val="24"/>
          <w:szCs w:val="24"/>
        </w:rPr>
        <w:t xml:space="preserve">Revised Framework for Children’s Learning for </w:t>
      </w:r>
      <w:proofErr w:type="gramStart"/>
      <w:r w:rsidRPr="00864249">
        <w:rPr>
          <w:rFonts w:ascii="Times New Roman" w:hAnsi="Times New Roman" w:cs="Times New Roman"/>
          <w:i/>
          <w:iCs/>
          <w:sz w:val="24"/>
          <w:szCs w:val="24"/>
        </w:rPr>
        <w:t>3 to 7-year olds</w:t>
      </w:r>
      <w:proofErr w:type="gramEnd"/>
      <w:r w:rsidRPr="00864249">
        <w:rPr>
          <w:rFonts w:ascii="Times New Roman" w:hAnsi="Times New Roman" w:cs="Times New Roman"/>
          <w:i/>
          <w:iCs/>
          <w:sz w:val="24"/>
          <w:szCs w:val="24"/>
        </w:rPr>
        <w:t xml:space="preserve"> in Wales. </w:t>
      </w:r>
      <w:r w:rsidRPr="00864249">
        <w:rPr>
          <w:rFonts w:ascii="Times New Roman" w:hAnsi="Times New Roman" w:cs="Times New Roman"/>
          <w:sz w:val="24"/>
          <w:szCs w:val="24"/>
        </w:rPr>
        <w:t>Cardiff: Welsh Assembly Government.</w:t>
      </w:r>
    </w:p>
    <w:p w14:paraId="77EC36F7"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Estyn. (2018) </w:t>
      </w:r>
      <w:r w:rsidRPr="00864249">
        <w:rPr>
          <w:rFonts w:ascii="Times New Roman" w:hAnsi="Times New Roman" w:cs="Times New Roman"/>
          <w:i/>
          <w:iCs/>
          <w:sz w:val="24"/>
          <w:szCs w:val="24"/>
        </w:rPr>
        <w:t xml:space="preserve">Involving Parents. </w:t>
      </w:r>
      <w:r w:rsidRPr="00864249">
        <w:rPr>
          <w:rFonts w:ascii="Times New Roman" w:hAnsi="Times New Roman" w:cs="Times New Roman"/>
          <w:sz w:val="24"/>
          <w:szCs w:val="24"/>
        </w:rPr>
        <w:t>Cardiff: Estyn.</w:t>
      </w:r>
    </w:p>
    <w:p w14:paraId="3C0591C0" w14:textId="7A63F845"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First Words Project (no date). </w:t>
      </w:r>
      <w:r w:rsidRPr="00864249">
        <w:rPr>
          <w:rFonts w:ascii="Times New Roman" w:hAnsi="Times New Roman" w:cs="Times New Roman"/>
          <w:i/>
          <w:iCs/>
          <w:sz w:val="24"/>
          <w:szCs w:val="24"/>
        </w:rPr>
        <w:t xml:space="preserve">The Importance of Early Intervention. </w:t>
      </w:r>
      <w:r w:rsidRPr="00864249">
        <w:rPr>
          <w:rFonts w:ascii="Times New Roman" w:hAnsi="Times New Roman" w:cs="Times New Roman"/>
          <w:sz w:val="24"/>
          <w:szCs w:val="24"/>
        </w:rPr>
        <w:t xml:space="preserve">Available at: </w:t>
      </w:r>
      <w:hyperlink r:id="rId30" w:history="1">
        <w:r w:rsidRPr="00864249">
          <w:rPr>
            <w:rStyle w:val="Hyperlink"/>
            <w:rFonts w:ascii="Times New Roman" w:hAnsi="Times New Roman" w:cs="Times New Roman"/>
            <w:sz w:val="24"/>
            <w:szCs w:val="24"/>
          </w:rPr>
          <w:t>https://www.readingrockets.org/article/importance-early-intervention</w:t>
        </w:r>
      </w:hyperlink>
      <w:r w:rsidRPr="00864249">
        <w:rPr>
          <w:rFonts w:ascii="Times New Roman" w:hAnsi="Times New Roman" w:cs="Times New Roman"/>
          <w:sz w:val="24"/>
          <w:szCs w:val="24"/>
        </w:rPr>
        <w:t xml:space="preserve"> (Accessed: 8 May 2021)  </w:t>
      </w:r>
    </w:p>
    <w:p w14:paraId="68385737" w14:textId="035EF5C4" w:rsidR="006C2358" w:rsidRPr="00864249" w:rsidRDefault="006C235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Gerhardt, S. (2014) </w:t>
      </w:r>
      <w:r w:rsidRPr="00864249">
        <w:rPr>
          <w:rFonts w:ascii="Times New Roman" w:hAnsi="Times New Roman" w:cs="Times New Roman"/>
          <w:i/>
          <w:iCs/>
          <w:sz w:val="24"/>
          <w:szCs w:val="24"/>
        </w:rPr>
        <w:t xml:space="preserve">Why Love Matters. </w:t>
      </w:r>
      <w:r w:rsidRPr="00864249">
        <w:rPr>
          <w:rFonts w:ascii="Times New Roman" w:hAnsi="Times New Roman" w:cs="Times New Roman"/>
          <w:sz w:val="24"/>
          <w:szCs w:val="24"/>
        </w:rPr>
        <w:t>2</w:t>
      </w:r>
      <w:r w:rsidRPr="00864249">
        <w:rPr>
          <w:rFonts w:ascii="Times New Roman" w:hAnsi="Times New Roman" w:cs="Times New Roman"/>
          <w:sz w:val="24"/>
          <w:szCs w:val="24"/>
          <w:vertAlign w:val="superscript"/>
        </w:rPr>
        <w:t>nd</w:t>
      </w:r>
      <w:r w:rsidRPr="00864249">
        <w:rPr>
          <w:rFonts w:ascii="Times New Roman" w:hAnsi="Times New Roman" w:cs="Times New Roman"/>
          <w:sz w:val="24"/>
          <w:szCs w:val="24"/>
        </w:rPr>
        <w:t xml:space="preserve"> Ed. Oxfordshire: Taylor and Francis Ltd.</w:t>
      </w:r>
    </w:p>
    <w:p w14:paraId="0FB8AC04"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Kong, J. (2020) ‘Study on the Ways to Observe, Record, and </w:t>
      </w:r>
      <w:proofErr w:type="spellStart"/>
      <w:r w:rsidRPr="00864249">
        <w:rPr>
          <w:rFonts w:ascii="Times New Roman" w:hAnsi="Times New Roman" w:cs="Times New Roman"/>
          <w:sz w:val="24"/>
          <w:szCs w:val="24"/>
        </w:rPr>
        <w:t>Analyze</w:t>
      </w:r>
      <w:proofErr w:type="spellEnd"/>
      <w:r w:rsidRPr="00864249">
        <w:rPr>
          <w:rFonts w:ascii="Times New Roman" w:hAnsi="Times New Roman" w:cs="Times New Roman"/>
          <w:sz w:val="24"/>
          <w:szCs w:val="24"/>
        </w:rPr>
        <w:t xml:space="preserve"> Children’s </w:t>
      </w:r>
      <w:proofErr w:type="spellStart"/>
      <w:r w:rsidRPr="00864249">
        <w:rPr>
          <w:rFonts w:ascii="Times New Roman" w:hAnsi="Times New Roman" w:cs="Times New Roman"/>
          <w:sz w:val="24"/>
          <w:szCs w:val="24"/>
        </w:rPr>
        <w:t>Behavior</w:t>
      </w:r>
      <w:proofErr w:type="spellEnd"/>
      <w:r w:rsidRPr="00864249">
        <w:rPr>
          <w:rFonts w:ascii="Times New Roman" w:hAnsi="Times New Roman" w:cs="Times New Roman"/>
          <w:sz w:val="24"/>
          <w:szCs w:val="24"/>
        </w:rPr>
        <w:t xml:space="preserve">’ </w:t>
      </w:r>
      <w:r w:rsidRPr="00864249">
        <w:rPr>
          <w:rFonts w:ascii="Times New Roman" w:hAnsi="Times New Roman" w:cs="Times New Roman"/>
          <w:i/>
          <w:iCs/>
          <w:sz w:val="24"/>
          <w:szCs w:val="24"/>
        </w:rPr>
        <w:t>Advances in Social Science, Education and Humanities Research</w:t>
      </w:r>
      <w:r w:rsidRPr="00864249">
        <w:rPr>
          <w:rFonts w:ascii="Times New Roman" w:hAnsi="Times New Roman" w:cs="Times New Roman"/>
          <w:sz w:val="24"/>
          <w:szCs w:val="24"/>
        </w:rPr>
        <w:t>, 413(4), pp. 787-790. DOI:10.1.2991/assehr.k.200316.172</w:t>
      </w:r>
    </w:p>
    <w:p w14:paraId="3AABDB5D" w14:textId="7AB07BD4" w:rsidR="00F66BE0" w:rsidRPr="00864249" w:rsidRDefault="00F66BE0" w:rsidP="00864249">
      <w:pPr>
        <w:spacing w:line="480" w:lineRule="auto"/>
        <w:jc w:val="both"/>
        <w:rPr>
          <w:rFonts w:ascii="Times New Roman" w:hAnsi="Times New Roman" w:cs="Times New Roman"/>
          <w:sz w:val="24"/>
          <w:szCs w:val="24"/>
          <w:shd w:val="clear" w:color="auto" w:fill="FFFFFF"/>
        </w:rPr>
      </w:pPr>
      <w:proofErr w:type="spellStart"/>
      <w:r w:rsidRPr="00864249">
        <w:rPr>
          <w:rFonts w:ascii="Times New Roman" w:hAnsi="Times New Roman" w:cs="Times New Roman"/>
          <w:sz w:val="24"/>
          <w:szCs w:val="24"/>
        </w:rPr>
        <w:t>Leech</w:t>
      </w:r>
      <w:proofErr w:type="spellEnd"/>
      <w:r w:rsidRPr="00864249">
        <w:rPr>
          <w:rFonts w:ascii="Times New Roman" w:hAnsi="Times New Roman" w:cs="Times New Roman"/>
          <w:sz w:val="24"/>
          <w:szCs w:val="24"/>
        </w:rPr>
        <w:t xml:space="preserve">, R, S. (2005) </w:t>
      </w:r>
      <w:r w:rsidRPr="00864249">
        <w:rPr>
          <w:rFonts w:ascii="Times New Roman" w:hAnsi="Times New Roman" w:cs="Times New Roman"/>
          <w:i/>
          <w:iCs/>
          <w:sz w:val="24"/>
          <w:szCs w:val="24"/>
        </w:rPr>
        <w:t xml:space="preserve">How to Observe Children. </w:t>
      </w:r>
      <w:r w:rsidRPr="00864249">
        <w:rPr>
          <w:rFonts w:ascii="Times New Roman" w:hAnsi="Times New Roman" w:cs="Times New Roman"/>
          <w:sz w:val="24"/>
          <w:szCs w:val="24"/>
        </w:rPr>
        <w:t xml:space="preserve">Portsmouth: </w:t>
      </w:r>
      <w:r w:rsidR="005F0219" w:rsidRPr="00864249">
        <w:rPr>
          <w:rFonts w:ascii="Times New Roman" w:hAnsi="Times New Roman" w:cs="Times New Roman"/>
          <w:sz w:val="24"/>
          <w:szCs w:val="24"/>
        </w:rPr>
        <w:t xml:space="preserve">Heinemann. </w:t>
      </w:r>
    </w:p>
    <w:p w14:paraId="6E0B4451"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Mulberry Bush Pre-School (no date). </w:t>
      </w:r>
      <w:r w:rsidRPr="00864249">
        <w:rPr>
          <w:rFonts w:ascii="Times New Roman" w:hAnsi="Times New Roman" w:cs="Times New Roman"/>
          <w:i/>
          <w:iCs/>
          <w:sz w:val="24"/>
          <w:szCs w:val="24"/>
        </w:rPr>
        <w:t xml:space="preserve">Role of the Key person/ Settling in Policy. </w:t>
      </w:r>
      <w:r w:rsidRPr="00864249">
        <w:rPr>
          <w:rFonts w:ascii="Times New Roman" w:hAnsi="Times New Roman" w:cs="Times New Roman"/>
          <w:sz w:val="24"/>
          <w:szCs w:val="24"/>
        </w:rPr>
        <w:t xml:space="preserve">Available at: </w:t>
      </w:r>
      <w:hyperlink r:id="rId31" w:anchor=":~:text=The%20key%20person%20is%20responsible,%2Dbeing%2C%20care%20and%20learning." w:history="1">
        <w:r w:rsidRPr="00864249">
          <w:rPr>
            <w:rStyle w:val="Hyperlink"/>
            <w:rFonts w:ascii="Times New Roman" w:hAnsi="Times New Roman" w:cs="Times New Roman"/>
            <w:sz w:val="24"/>
            <w:szCs w:val="24"/>
          </w:rPr>
          <w:t>http://www.mulberrybushpreschool.co.uk/the-role-of-the-key-person-settling-in#:~:text=The%20key%20person%20is%20responsible,%2Dbeing%2C%20care%20and%20learning.</w:t>
        </w:r>
      </w:hyperlink>
      <w:r w:rsidRPr="00864249">
        <w:rPr>
          <w:rFonts w:ascii="Times New Roman" w:hAnsi="Times New Roman" w:cs="Times New Roman"/>
          <w:sz w:val="24"/>
          <w:szCs w:val="24"/>
        </w:rPr>
        <w:t xml:space="preserve"> (Accessed: 8 May 2021)</w:t>
      </w:r>
    </w:p>
    <w:p w14:paraId="4148C6D8"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Pacey (no date). </w:t>
      </w:r>
      <w:r w:rsidRPr="00864249">
        <w:rPr>
          <w:rFonts w:ascii="Times New Roman" w:hAnsi="Times New Roman" w:cs="Times New Roman"/>
          <w:i/>
          <w:iCs/>
          <w:sz w:val="24"/>
          <w:szCs w:val="24"/>
        </w:rPr>
        <w:t xml:space="preserve">Role of the Key Person. </w:t>
      </w:r>
      <w:r w:rsidRPr="00864249">
        <w:rPr>
          <w:rFonts w:ascii="Times New Roman" w:hAnsi="Times New Roman" w:cs="Times New Roman"/>
          <w:sz w:val="24"/>
          <w:szCs w:val="24"/>
        </w:rPr>
        <w:t xml:space="preserve">Available at: </w:t>
      </w:r>
      <w:hyperlink r:id="rId32" w:anchor=":~:text=Children%20learn%20by%20observing%20and,relate%20to%20and%20rely%20on.&amp;text=The%20key%20person%20works%20alongside,the%20child%27s%20emotional%20well%2Dbeing." w:history="1">
        <w:r w:rsidRPr="00864249">
          <w:rPr>
            <w:rStyle w:val="Hyperlink"/>
            <w:rFonts w:ascii="Times New Roman" w:hAnsi="Times New Roman" w:cs="Times New Roman"/>
            <w:sz w:val="24"/>
            <w:szCs w:val="24"/>
          </w:rPr>
          <w:t>https://www.pacey.org.uk/membership/pacey-membership-benefits/a-taste-of-membership/role-of-the-key-person/#:~:text=Children%20learn%20by%20observing%20and,relate%20to%20and%20rely%20on.&amp;text=The%20key%20person%20works%20alongside,the%20child%27s%20emotional%20well%2Dbeing.</w:t>
        </w:r>
      </w:hyperlink>
      <w:r w:rsidRPr="00864249">
        <w:rPr>
          <w:rFonts w:ascii="Times New Roman" w:hAnsi="Times New Roman" w:cs="Times New Roman"/>
          <w:sz w:val="24"/>
          <w:szCs w:val="24"/>
        </w:rPr>
        <w:t xml:space="preserve"> (Accessed: 8 May 2021) </w:t>
      </w:r>
    </w:p>
    <w:p w14:paraId="20012A35"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Royal College of Speech and Language Therapists (no date). </w:t>
      </w:r>
      <w:r w:rsidRPr="00864249">
        <w:rPr>
          <w:rFonts w:ascii="Times New Roman" w:hAnsi="Times New Roman" w:cs="Times New Roman"/>
          <w:i/>
          <w:iCs/>
          <w:sz w:val="24"/>
          <w:szCs w:val="24"/>
        </w:rPr>
        <w:t xml:space="preserve">Supporting children in the early years. </w:t>
      </w:r>
      <w:r w:rsidRPr="00864249">
        <w:rPr>
          <w:rFonts w:ascii="Times New Roman" w:hAnsi="Times New Roman" w:cs="Times New Roman"/>
          <w:sz w:val="24"/>
          <w:szCs w:val="24"/>
        </w:rPr>
        <w:t xml:space="preserve">Available at: </w:t>
      </w:r>
      <w:hyperlink r:id="rId33" w:history="1">
        <w:r w:rsidRPr="00864249">
          <w:rPr>
            <w:rStyle w:val="Hyperlink"/>
            <w:rFonts w:ascii="Times New Roman" w:hAnsi="Times New Roman" w:cs="Times New Roman"/>
            <w:sz w:val="24"/>
            <w:szCs w:val="24"/>
          </w:rPr>
          <w:t>https://www.rcslt.org/wp-content/uploads/media/Project/RCSLT/rcslt-early-years-factsheet.pdf</w:t>
        </w:r>
      </w:hyperlink>
      <w:r w:rsidRPr="00864249">
        <w:rPr>
          <w:rFonts w:ascii="Times New Roman" w:hAnsi="Times New Roman" w:cs="Times New Roman"/>
          <w:sz w:val="24"/>
          <w:szCs w:val="24"/>
        </w:rPr>
        <w:t xml:space="preserve"> (Accessed: 9 May 2021)</w:t>
      </w:r>
    </w:p>
    <w:p w14:paraId="67BCEFA5" w14:textId="77777777"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lastRenderedPageBreak/>
        <w:t xml:space="preserve">Seder, </w:t>
      </w:r>
      <w:r w:rsidRPr="00864249">
        <w:rPr>
          <w:rFonts w:ascii="Times New Roman" w:hAnsi="Times New Roman" w:cs="Times New Roman"/>
          <w:sz w:val="24"/>
          <w:szCs w:val="24"/>
        </w:rPr>
        <w:tab/>
        <w:t xml:space="preserve">E. (2019) </w:t>
      </w:r>
      <w:r w:rsidRPr="00864249">
        <w:rPr>
          <w:rFonts w:ascii="Times New Roman" w:hAnsi="Times New Roman" w:cs="Times New Roman"/>
          <w:i/>
          <w:iCs/>
          <w:sz w:val="24"/>
          <w:szCs w:val="24"/>
        </w:rPr>
        <w:t xml:space="preserve">The Importance of Speech Therapy. </w:t>
      </w:r>
      <w:r w:rsidRPr="00864249">
        <w:rPr>
          <w:rFonts w:ascii="Times New Roman" w:hAnsi="Times New Roman" w:cs="Times New Roman"/>
          <w:sz w:val="24"/>
          <w:szCs w:val="24"/>
        </w:rPr>
        <w:t xml:space="preserve">Available at: </w:t>
      </w:r>
      <w:hyperlink r:id="rId34" w:history="1">
        <w:r w:rsidRPr="00864249">
          <w:rPr>
            <w:rStyle w:val="Hyperlink"/>
            <w:rFonts w:ascii="Times New Roman" w:hAnsi="Times New Roman" w:cs="Times New Roman"/>
            <w:sz w:val="24"/>
            <w:szCs w:val="24"/>
          </w:rPr>
          <w:t>https://napacenter.org/importance-speech-therapy/</w:t>
        </w:r>
      </w:hyperlink>
      <w:r w:rsidRPr="00864249">
        <w:rPr>
          <w:rFonts w:ascii="Times New Roman" w:hAnsi="Times New Roman" w:cs="Times New Roman"/>
          <w:sz w:val="24"/>
          <w:szCs w:val="24"/>
        </w:rPr>
        <w:t xml:space="preserve"> (Accessed: 9 May 2021)</w:t>
      </w:r>
    </w:p>
    <w:p w14:paraId="56427637" w14:textId="77777777" w:rsidR="00F66BE0" w:rsidRPr="00720B1D" w:rsidRDefault="00F66BE0" w:rsidP="00864249">
      <w:pPr>
        <w:spacing w:line="480" w:lineRule="auto"/>
        <w:jc w:val="both"/>
        <w:rPr>
          <w:rFonts w:ascii="Times New Roman" w:hAnsi="Times New Roman" w:cs="Times New Roman"/>
          <w:sz w:val="24"/>
          <w:szCs w:val="24"/>
        </w:rPr>
      </w:pPr>
      <w:r w:rsidRPr="00720B1D">
        <w:rPr>
          <w:rFonts w:ascii="Times New Roman" w:hAnsi="Times New Roman" w:cs="Times New Roman"/>
          <w:sz w:val="24"/>
          <w:szCs w:val="24"/>
        </w:rPr>
        <w:t>Siraj-Blatchford, I</w:t>
      </w:r>
      <w:r w:rsidRPr="00864249">
        <w:rPr>
          <w:rFonts w:ascii="Times New Roman" w:hAnsi="Times New Roman" w:cs="Times New Roman"/>
          <w:sz w:val="24"/>
          <w:szCs w:val="24"/>
        </w:rPr>
        <w:t>. et al.</w:t>
      </w:r>
      <w:r w:rsidRPr="00720B1D">
        <w:rPr>
          <w:rFonts w:ascii="Times New Roman" w:hAnsi="Times New Roman" w:cs="Times New Roman"/>
          <w:sz w:val="24"/>
          <w:szCs w:val="24"/>
        </w:rPr>
        <w:t xml:space="preserve"> (2008) ‘Towards the transformation of practice in early childhood education: the effective provision of pre-school education (EPPE) project’ </w:t>
      </w:r>
      <w:r w:rsidRPr="00720B1D">
        <w:rPr>
          <w:rFonts w:ascii="Times New Roman" w:hAnsi="Times New Roman" w:cs="Times New Roman"/>
          <w:i/>
          <w:iCs/>
          <w:sz w:val="24"/>
          <w:szCs w:val="24"/>
        </w:rPr>
        <w:t xml:space="preserve">Cambridge Journal of Education, </w:t>
      </w:r>
      <w:r w:rsidRPr="00720B1D">
        <w:rPr>
          <w:rFonts w:ascii="Times New Roman" w:hAnsi="Times New Roman" w:cs="Times New Roman"/>
          <w:sz w:val="24"/>
          <w:szCs w:val="24"/>
        </w:rPr>
        <w:t xml:space="preserve">vol. 38, No. 1, March 2008, pp 23-36 </w:t>
      </w:r>
    </w:p>
    <w:p w14:paraId="4EBDFDB0" w14:textId="1FE2C884" w:rsidR="00F66BE0"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Swansea Council (2020) </w:t>
      </w:r>
      <w:r w:rsidRPr="00864249">
        <w:rPr>
          <w:rFonts w:ascii="Times New Roman" w:hAnsi="Times New Roman" w:cs="Times New Roman"/>
          <w:i/>
          <w:iCs/>
          <w:sz w:val="24"/>
          <w:szCs w:val="24"/>
        </w:rPr>
        <w:t xml:space="preserve">Social Services and Well-being (Wales) Act 2014. </w:t>
      </w:r>
      <w:r w:rsidRPr="00864249">
        <w:rPr>
          <w:rFonts w:ascii="Times New Roman" w:hAnsi="Times New Roman" w:cs="Times New Roman"/>
          <w:sz w:val="24"/>
          <w:szCs w:val="24"/>
        </w:rPr>
        <w:t xml:space="preserve">Available at: </w:t>
      </w:r>
      <w:hyperlink r:id="rId35" w:anchor=":~:text=The%20Social%20Services%20and%20Well,provide%20social%20care%20and%20support.&amp;text=To%20support%20you%20to%20achieve,in%20equal%20partnership%20with%20professionals." w:history="1">
        <w:r w:rsidRPr="00864249">
          <w:rPr>
            <w:rStyle w:val="Hyperlink"/>
            <w:rFonts w:ascii="Times New Roman" w:hAnsi="Times New Roman" w:cs="Times New Roman"/>
            <w:sz w:val="24"/>
            <w:szCs w:val="24"/>
          </w:rPr>
          <w:t>https://www.swansea.gov.uk/sswbact#:~:text=The%20Social%20Services%20and%20Well,provide%20social%20care%20and%20support.&amp;text=To%20support%20you%20to%20achieve,in%20equal%20partnership%20with%20professionals.</w:t>
        </w:r>
      </w:hyperlink>
      <w:r w:rsidRPr="00864249">
        <w:rPr>
          <w:rFonts w:ascii="Times New Roman" w:hAnsi="Times New Roman" w:cs="Times New Roman"/>
          <w:sz w:val="24"/>
          <w:szCs w:val="24"/>
        </w:rPr>
        <w:t xml:space="preserve"> (Accessed: 10 May 2021) </w:t>
      </w:r>
    </w:p>
    <w:p w14:paraId="5A3326E0" w14:textId="53457D27" w:rsidR="006C2358" w:rsidRPr="00864249" w:rsidRDefault="006C2358"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Welsh Government (no date). </w:t>
      </w:r>
      <w:r w:rsidRPr="00864249">
        <w:rPr>
          <w:rFonts w:ascii="Times New Roman" w:hAnsi="Times New Roman" w:cs="Times New Roman"/>
          <w:i/>
          <w:iCs/>
          <w:sz w:val="24"/>
          <w:szCs w:val="24"/>
        </w:rPr>
        <w:t xml:space="preserve">Observing Children. </w:t>
      </w:r>
      <w:r w:rsidRPr="00864249">
        <w:rPr>
          <w:rFonts w:ascii="Times New Roman" w:hAnsi="Times New Roman" w:cs="Times New Roman"/>
          <w:sz w:val="24"/>
          <w:szCs w:val="24"/>
        </w:rPr>
        <w:t xml:space="preserve">Available at: </w:t>
      </w:r>
      <w:hyperlink r:id="rId36" w:history="1">
        <w:r w:rsidRPr="00864249">
          <w:rPr>
            <w:rStyle w:val="Hyperlink"/>
            <w:rFonts w:ascii="Times New Roman" w:hAnsi="Times New Roman" w:cs="Times New Roman"/>
            <w:sz w:val="24"/>
            <w:szCs w:val="24"/>
          </w:rPr>
          <w:t>https://hwb.gov.wales/api/storage/74f7c7cc-d337-4fd0-9604-27b3d1a5746d/observing-children.pdf</w:t>
        </w:r>
      </w:hyperlink>
      <w:r w:rsidRPr="00864249">
        <w:rPr>
          <w:rFonts w:ascii="Times New Roman" w:hAnsi="Times New Roman" w:cs="Times New Roman"/>
          <w:sz w:val="24"/>
          <w:szCs w:val="24"/>
        </w:rPr>
        <w:t xml:space="preserve"> (Accessed: 8 May 2021)</w:t>
      </w:r>
    </w:p>
    <w:p w14:paraId="37B8A262" w14:textId="443E019B" w:rsidR="00400811" w:rsidRPr="00864249" w:rsidRDefault="00F66BE0" w:rsidP="00864249">
      <w:pPr>
        <w:spacing w:line="480" w:lineRule="auto"/>
        <w:jc w:val="both"/>
        <w:rPr>
          <w:rFonts w:ascii="Times New Roman" w:hAnsi="Times New Roman" w:cs="Times New Roman"/>
          <w:sz w:val="24"/>
          <w:szCs w:val="24"/>
        </w:rPr>
      </w:pPr>
      <w:r w:rsidRPr="00864249">
        <w:rPr>
          <w:rFonts w:ascii="Times New Roman" w:hAnsi="Times New Roman" w:cs="Times New Roman"/>
          <w:sz w:val="24"/>
          <w:szCs w:val="24"/>
        </w:rPr>
        <w:t xml:space="preserve">WJEC. (2019) </w:t>
      </w:r>
      <w:r w:rsidRPr="00864249">
        <w:rPr>
          <w:rFonts w:ascii="Times New Roman" w:hAnsi="Times New Roman" w:cs="Times New Roman"/>
          <w:i/>
          <w:iCs/>
          <w:sz w:val="24"/>
          <w:szCs w:val="24"/>
        </w:rPr>
        <w:t xml:space="preserve">Importance of early interventions and partnerships. </w:t>
      </w:r>
      <w:r w:rsidRPr="00864249">
        <w:rPr>
          <w:rFonts w:ascii="Times New Roman" w:hAnsi="Times New Roman" w:cs="Times New Roman"/>
          <w:sz w:val="24"/>
          <w:szCs w:val="24"/>
        </w:rPr>
        <w:t xml:space="preserve">Available at: </w:t>
      </w:r>
      <w:hyperlink r:id="rId37" w:anchor=":~:text=Early%20intervention%20should%20be%20considered,and%20young%20people%20are%20improved.&amp;text=professionals%20share%20expertise%20and%20information." w:history="1">
        <w:r w:rsidRPr="00864249">
          <w:rPr>
            <w:rStyle w:val="Hyperlink"/>
            <w:rFonts w:ascii="Times New Roman" w:hAnsi="Times New Roman" w:cs="Times New Roman"/>
            <w:sz w:val="24"/>
            <w:szCs w:val="24"/>
          </w:rPr>
          <w:t>http://resource.download.wjec.co.uk.s3.amazonaws.com/vtc/2018-19/HSC18-19_2-4/_multi-lang/unit02/8-importance-of-early-interventions-and-partnerships.html#:~:text=Early%20intervention%20should%20be%20considered,and%20young%20people%20are%20improved.&amp;text=professionals%20share%20expertise%20and%20information.</w:t>
        </w:r>
      </w:hyperlink>
      <w:r w:rsidRPr="00864249">
        <w:rPr>
          <w:rFonts w:ascii="Times New Roman" w:hAnsi="Times New Roman" w:cs="Times New Roman"/>
          <w:sz w:val="24"/>
          <w:szCs w:val="24"/>
        </w:rPr>
        <w:t xml:space="preserve"> (Accessed: 9 May 2021) </w:t>
      </w:r>
    </w:p>
    <w:sectPr w:rsidR="00400811" w:rsidRPr="00864249" w:rsidSect="00E60CDD">
      <w:headerReference w:type="default" r:id="rId38"/>
      <w:pgSz w:w="16838" w:h="11906" w:orient="landscape"/>
      <w:pgMar w:top="1440" w:right="1440" w:bottom="1440" w:left="1440" w:header="708" w:footer="708" w:gutter="0"/>
      <w:pgBorders w:offsetFrom="page">
        <w:top w:val="dotDash" w:sz="4" w:space="24" w:color="FF99CC"/>
        <w:left w:val="dotDash" w:sz="4" w:space="24" w:color="FF99CC"/>
        <w:bottom w:val="dotDash" w:sz="4" w:space="24" w:color="FF99CC"/>
        <w:right w:val="dotDash" w:sz="4" w:space="24" w:color="FF99CC"/>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901DC" w14:textId="77777777" w:rsidR="0075446F" w:rsidRDefault="0075446F" w:rsidP="00EC080A">
      <w:pPr>
        <w:spacing w:after="0" w:line="240" w:lineRule="auto"/>
      </w:pPr>
      <w:r>
        <w:separator/>
      </w:r>
    </w:p>
  </w:endnote>
  <w:endnote w:type="continuationSeparator" w:id="0">
    <w:p w14:paraId="16A6C5E5" w14:textId="77777777" w:rsidR="0075446F" w:rsidRDefault="0075446F" w:rsidP="00EC0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7CE03" w14:textId="77777777" w:rsidR="0075446F" w:rsidRDefault="0075446F" w:rsidP="00EC080A">
      <w:pPr>
        <w:spacing w:after="0" w:line="240" w:lineRule="auto"/>
      </w:pPr>
      <w:r>
        <w:separator/>
      </w:r>
    </w:p>
  </w:footnote>
  <w:footnote w:type="continuationSeparator" w:id="0">
    <w:p w14:paraId="42B1A44D" w14:textId="77777777" w:rsidR="0075446F" w:rsidRDefault="0075446F" w:rsidP="00EC08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B07EE" w14:textId="5D06FFD7" w:rsidR="00EC080A" w:rsidRDefault="00EC080A">
    <w:pPr>
      <w:pStyle w:val="Header"/>
    </w:pPr>
    <w:r>
      <w:t xml:space="preserve">Grace Evans </w:t>
    </w:r>
    <w:r w:rsidR="00F97645">
      <w:t xml:space="preserve">                                                                                                                                                                                                                                              EAEE4002</w:t>
    </w:r>
  </w:p>
  <w:p w14:paraId="15E95C32" w14:textId="3D921F5C" w:rsidR="00EC080A" w:rsidRDefault="00EC080A">
    <w:pPr>
      <w:pStyle w:val="Header"/>
    </w:pPr>
    <w:r>
      <w:t>2003887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CDD"/>
    <w:rsid w:val="0002584A"/>
    <w:rsid w:val="001033D4"/>
    <w:rsid w:val="00263D18"/>
    <w:rsid w:val="00400811"/>
    <w:rsid w:val="005F0219"/>
    <w:rsid w:val="006C2358"/>
    <w:rsid w:val="0075446F"/>
    <w:rsid w:val="00864249"/>
    <w:rsid w:val="0098202F"/>
    <w:rsid w:val="00C12F45"/>
    <w:rsid w:val="00E278E6"/>
    <w:rsid w:val="00E60CDD"/>
    <w:rsid w:val="00EC080A"/>
    <w:rsid w:val="00F14A99"/>
    <w:rsid w:val="00F35E8D"/>
    <w:rsid w:val="00F66BE0"/>
    <w:rsid w:val="00F97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ecff"/>
    </o:shapedefaults>
    <o:shapelayout v:ext="edit">
      <o:idmap v:ext="edit" data="1"/>
    </o:shapelayout>
  </w:shapeDefaults>
  <w:decimalSymbol w:val="."/>
  <w:listSeparator w:val=","/>
  <w14:docId w14:val="3471B988"/>
  <w15:chartTrackingRefBased/>
  <w15:docId w15:val="{BFB4908E-BAAB-4ED1-B6E6-8516B65B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60CDD"/>
    <w:rPr>
      <w:sz w:val="16"/>
      <w:szCs w:val="16"/>
    </w:rPr>
  </w:style>
  <w:style w:type="paragraph" w:styleId="CommentText">
    <w:name w:val="annotation text"/>
    <w:basedOn w:val="Normal"/>
    <w:link w:val="CommentTextChar"/>
    <w:uiPriority w:val="99"/>
    <w:semiHidden/>
    <w:unhideWhenUsed/>
    <w:rsid w:val="00E60CDD"/>
    <w:pPr>
      <w:spacing w:line="240" w:lineRule="auto"/>
    </w:pPr>
    <w:rPr>
      <w:sz w:val="20"/>
      <w:szCs w:val="20"/>
    </w:rPr>
  </w:style>
  <w:style w:type="character" w:customStyle="1" w:styleId="CommentTextChar">
    <w:name w:val="Comment Text Char"/>
    <w:basedOn w:val="DefaultParagraphFont"/>
    <w:link w:val="CommentText"/>
    <w:uiPriority w:val="99"/>
    <w:semiHidden/>
    <w:rsid w:val="00E60CDD"/>
    <w:rPr>
      <w:sz w:val="20"/>
      <w:szCs w:val="20"/>
    </w:rPr>
  </w:style>
  <w:style w:type="paragraph" w:styleId="CommentSubject">
    <w:name w:val="annotation subject"/>
    <w:basedOn w:val="CommentText"/>
    <w:next w:val="CommentText"/>
    <w:link w:val="CommentSubjectChar"/>
    <w:uiPriority w:val="99"/>
    <w:semiHidden/>
    <w:unhideWhenUsed/>
    <w:rsid w:val="00E60CDD"/>
    <w:rPr>
      <w:b/>
      <w:bCs/>
    </w:rPr>
  </w:style>
  <w:style w:type="character" w:customStyle="1" w:styleId="CommentSubjectChar">
    <w:name w:val="Comment Subject Char"/>
    <w:basedOn w:val="CommentTextChar"/>
    <w:link w:val="CommentSubject"/>
    <w:uiPriority w:val="99"/>
    <w:semiHidden/>
    <w:rsid w:val="00E60CDD"/>
    <w:rPr>
      <w:b/>
      <w:bCs/>
      <w:sz w:val="20"/>
      <w:szCs w:val="20"/>
    </w:rPr>
  </w:style>
  <w:style w:type="paragraph" w:styleId="Header">
    <w:name w:val="header"/>
    <w:basedOn w:val="Normal"/>
    <w:link w:val="HeaderChar"/>
    <w:uiPriority w:val="99"/>
    <w:unhideWhenUsed/>
    <w:rsid w:val="00EC0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80A"/>
  </w:style>
  <w:style w:type="paragraph" w:styleId="Footer">
    <w:name w:val="footer"/>
    <w:basedOn w:val="Normal"/>
    <w:link w:val="FooterChar"/>
    <w:uiPriority w:val="99"/>
    <w:unhideWhenUsed/>
    <w:rsid w:val="00EC0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80A"/>
  </w:style>
  <w:style w:type="character" w:styleId="Hyperlink">
    <w:name w:val="Hyperlink"/>
    <w:basedOn w:val="DefaultParagraphFont"/>
    <w:uiPriority w:val="99"/>
    <w:unhideWhenUsed/>
    <w:rsid w:val="00263D18"/>
    <w:rPr>
      <w:color w:val="0000FF"/>
      <w:u w:val="single"/>
    </w:rPr>
  </w:style>
  <w:style w:type="character" w:styleId="UnresolvedMention">
    <w:name w:val="Unresolved Mention"/>
    <w:basedOn w:val="DefaultParagraphFont"/>
    <w:uiPriority w:val="99"/>
    <w:semiHidden/>
    <w:unhideWhenUsed/>
    <w:rsid w:val="00F66BE0"/>
    <w:rPr>
      <w:color w:val="605E5C"/>
      <w:shd w:val="clear" w:color="auto" w:fill="E1DFDD"/>
    </w:rPr>
  </w:style>
  <w:style w:type="character" w:styleId="FollowedHyperlink">
    <w:name w:val="FollowedHyperlink"/>
    <w:basedOn w:val="DefaultParagraphFont"/>
    <w:uiPriority w:val="99"/>
    <w:semiHidden/>
    <w:unhideWhenUsed/>
    <w:rsid w:val="006C23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00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7/05/The-Right-Way-Education.pdf" TargetMode="External"/><Relationship Id="rId18" Type="http://schemas.openxmlformats.org/officeDocument/2006/relationships/hyperlink" Target="https://www.meithrin.cymru/about-us/" TargetMode="External"/><Relationship Id="rId26" Type="http://schemas.openxmlformats.org/officeDocument/2006/relationships/hyperlink" Target="http://uis.unesco.org/en/topic/out-school-children-and-youth" TargetMode="External"/><Relationship Id="rId39" Type="http://schemas.openxmlformats.org/officeDocument/2006/relationships/fontTable" Target="fontTable.xml"/><Relationship Id="rId21" Type="http://schemas.openxmlformats.org/officeDocument/2006/relationships/hyperlink" Target="https://www.specialneedsjungle.com/right-suitable-education-what-law-says/" TargetMode="External"/><Relationship Id="rId34" Type="http://schemas.openxmlformats.org/officeDocument/2006/relationships/hyperlink" Target="https://napacenter.org/importance-speech-therapy/" TargetMode="External"/><Relationship Id="rId7" Type="http://schemas.openxmlformats.org/officeDocument/2006/relationships/hyperlink" Target="https://www.bedford.gov.uk/social-care-health-and-community/children-young-people/child-protection/" TargetMode="External"/><Relationship Id="rId12" Type="http://schemas.openxmlformats.org/officeDocument/2006/relationships/hyperlink" Target="https://www.legislation.gov.uk/ukpga/2001/18/contents" TargetMode="External"/><Relationship Id="rId17" Type="http://schemas.openxmlformats.org/officeDocument/2006/relationships/hyperlink" Target="https://www.legislation.gov.uk/ukpga/1996/56/contents" TargetMode="External"/><Relationship Id="rId25" Type="http://schemas.openxmlformats.org/officeDocument/2006/relationships/hyperlink" Target="https://theirworld.org/explainers/right-to-education" TargetMode="External"/><Relationship Id="rId33" Type="http://schemas.openxmlformats.org/officeDocument/2006/relationships/hyperlink" Target="https://www.rcslt.org/wp-content/uploads/media/Project/RCSLT/rcslt-early-years-factsheet.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isabilitysportwales.com/news/2017/03/09/dsw-welcomes-new-national-youth-board/" TargetMode="External"/><Relationship Id="rId20" Type="http://schemas.openxmlformats.org/officeDocument/2006/relationships/hyperlink" Target="https://learning.nspcc.org.uk/safeguarding-child-protection" TargetMode="External"/><Relationship Id="rId29" Type="http://schemas.openxmlformats.org/officeDocument/2006/relationships/hyperlink" Target="https://gov.wales/sites/default/files/publications/2020-09/statutory-guidance-help-prevent-children-young-people-missing-educa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ypcs.org.uk/rights/uncrc/articles/article-28/" TargetMode="External"/><Relationship Id="rId24" Type="http://schemas.openxmlformats.org/officeDocument/2006/relationships/hyperlink" Target="https://www.legislation.gov.uk/mwa/2011/2/contents" TargetMode="External"/><Relationship Id="rId32" Type="http://schemas.openxmlformats.org/officeDocument/2006/relationships/hyperlink" Target="https://www.pacey.org.uk/membership/pacey-membership-benefits/a-taste-of-membership/role-of-the-key-person/" TargetMode="External"/><Relationship Id="rId37" Type="http://schemas.openxmlformats.org/officeDocument/2006/relationships/hyperlink" Target="http://resource.download.wjec.co.uk.s3.amazonaws.com/vtc/2018-19/HSC18-19_2-4/_multi-lang/unit02/8-importance-of-early-interventions-and-partnerships.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54314/Keeping_children_safe_in_education_2020_-_Update_-_January_2021.pdf" TargetMode="External"/><Relationship Id="rId23" Type="http://schemas.openxmlformats.org/officeDocument/2006/relationships/hyperlink" Target="https://www.swansea.gov.uk/sswbact" TargetMode="External"/><Relationship Id="rId28" Type="http://schemas.openxmlformats.org/officeDocument/2006/relationships/hyperlink" Target="https://gov.wales/sites/default/files/publications/2019-06/seven-core-aims-for-children-and-young-people.pdf" TargetMode="External"/><Relationship Id="rId36"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learning.nspcc.org.uk/child-protection-system/history-of-child-protection-in-the-uk" TargetMode="External"/><Relationship Id="rId31" Type="http://schemas.openxmlformats.org/officeDocument/2006/relationships/hyperlink" Target="http://www.mulberrybushpreschool.co.uk/the-role-of-the-key-person-settling-in" TargetMode="External"/><Relationship Id="rId4" Type="http://schemas.openxmlformats.org/officeDocument/2006/relationships/webSettings" Target="webSettings.xml"/><Relationship Id="rId9" Type="http://schemas.openxmlformats.org/officeDocument/2006/relationships/hyperlink" Target="https://archive.crin.org/en/home/rights/convention/articles/article-3-best-interests-child.html" TargetMode="External"/><Relationship Id="rId14" Type="http://schemas.openxmlformats.org/officeDocument/2006/relationships/hyperlink" Target="https://www.childcomwales.org.uk/about-us/the-commissioner/" TargetMode="External"/><Relationship Id="rId22" Type="http://schemas.openxmlformats.org/officeDocument/2006/relationships/hyperlink" Target="https://www.legislation.gov.uk/anaw/2014/4/section/1"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readingrockets.org/article/importance-early-intervention" TargetMode="External"/><Relationship Id="rId35" Type="http://schemas.openxmlformats.org/officeDocument/2006/relationships/hyperlink" Target="https://www.swansea.gov.uk/sswbact" TargetMode="External"/><Relationship Id="rId8" Type="http://schemas.openxmlformats.org/officeDocument/2006/relationships/hyperlink" Target="https://www.childprotectioncompany.com/CPC/news/child-protection-training/why-safeguarding-is-more-crucial-than-ever/"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712436-2E28-405C-9645-E7534E528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9</Pages>
  <Words>1689</Words>
  <Characters>9632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3</cp:revision>
  <dcterms:created xsi:type="dcterms:W3CDTF">2021-05-12T11:14:00Z</dcterms:created>
  <dcterms:modified xsi:type="dcterms:W3CDTF">2021-05-12T14:18:00Z</dcterms:modified>
</cp:coreProperties>
</file>