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3FB6" w:rsidRDefault="004B3FB6" w:rsidP="004B3FB6">
      <w:pPr>
        <w:jc w:val="center"/>
      </w:pPr>
    </w:p>
    <w:p w:rsidR="004B3FB6" w:rsidRDefault="004B3FB6" w:rsidP="004B3FB6">
      <w:pPr>
        <w:jc w:val="center"/>
      </w:pPr>
      <w:r>
        <w:rPr>
          <w:noProof/>
          <w:lang w:val="en-US"/>
        </w:rPr>
        <w:drawing>
          <wp:inline distT="0" distB="0" distL="0" distR="0" wp14:anchorId="4C22FDF0" wp14:editId="7574C6E9">
            <wp:extent cx="2143125" cy="2143125"/>
            <wp:effectExtent l="0" t="0" r="9525" b="9525"/>
            <wp:docPr id="2" name="Picture 2"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Logistics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4B3FB6" w:rsidRDefault="004B3FB6" w:rsidP="004B3FB6">
      <w:pPr>
        <w:pStyle w:val="Title"/>
        <w:spacing w:line="360" w:lineRule="auto"/>
        <w:jc w:val="center"/>
        <w:rPr>
          <w:b/>
          <w:sz w:val="32"/>
        </w:rPr>
      </w:pPr>
    </w:p>
    <w:p w:rsidR="004B3FB6" w:rsidRDefault="004B3FB6" w:rsidP="004B3FB6">
      <w:pPr>
        <w:pStyle w:val="Title"/>
        <w:spacing w:line="360" w:lineRule="auto"/>
        <w:jc w:val="center"/>
        <w:rPr>
          <w:b/>
          <w:sz w:val="32"/>
        </w:rPr>
      </w:pPr>
    </w:p>
    <w:p w:rsidR="004B3FB6" w:rsidRDefault="004B3FB6" w:rsidP="004B3FB6">
      <w:pPr>
        <w:pStyle w:val="Title"/>
        <w:spacing w:line="360" w:lineRule="auto"/>
        <w:jc w:val="center"/>
        <w:rPr>
          <w:b/>
          <w:sz w:val="32"/>
        </w:rPr>
      </w:pPr>
    </w:p>
    <w:p w:rsidR="004B3FB6" w:rsidRDefault="004B3FB6" w:rsidP="004B3FB6">
      <w:pPr>
        <w:pStyle w:val="Title"/>
        <w:spacing w:line="360" w:lineRule="auto"/>
        <w:jc w:val="center"/>
        <w:rPr>
          <w:b/>
          <w:sz w:val="32"/>
        </w:rPr>
      </w:pPr>
    </w:p>
    <w:p w:rsidR="004B3FB6" w:rsidRPr="007D51E0" w:rsidRDefault="004B3FB6" w:rsidP="004B3FB6">
      <w:pPr>
        <w:pStyle w:val="Title"/>
        <w:spacing w:line="360" w:lineRule="auto"/>
        <w:jc w:val="center"/>
        <w:rPr>
          <w:b/>
          <w:sz w:val="32"/>
        </w:rPr>
      </w:pPr>
      <w:r w:rsidRPr="007D51E0">
        <w:rPr>
          <w:b/>
          <w:sz w:val="32"/>
        </w:rPr>
        <w:t xml:space="preserve">Module: </w:t>
      </w:r>
      <w:r>
        <w:rPr>
          <w:b/>
          <w:sz w:val="32"/>
        </w:rPr>
        <w:t>Marketing Management</w:t>
      </w:r>
    </w:p>
    <w:p w:rsidR="004B3FB6" w:rsidRPr="007D51E0" w:rsidRDefault="004B3FB6" w:rsidP="004B3FB6">
      <w:pPr>
        <w:pStyle w:val="Title"/>
        <w:spacing w:line="360" w:lineRule="auto"/>
        <w:jc w:val="center"/>
        <w:rPr>
          <w:b/>
          <w:sz w:val="32"/>
        </w:rPr>
      </w:pPr>
      <w:r w:rsidRPr="007D51E0">
        <w:rPr>
          <w:b/>
          <w:sz w:val="32"/>
        </w:rPr>
        <w:t>Module Code: LCMB700</w:t>
      </w:r>
      <w:r>
        <w:rPr>
          <w:b/>
          <w:sz w:val="32"/>
        </w:rPr>
        <w:t>1</w:t>
      </w:r>
    </w:p>
    <w:p w:rsidR="004B3FB6" w:rsidRDefault="004B3FB6" w:rsidP="004B3FB6">
      <w:pPr>
        <w:pStyle w:val="Title"/>
        <w:jc w:val="center"/>
        <w:rPr>
          <w:b/>
          <w:sz w:val="48"/>
        </w:rPr>
      </w:pPr>
      <w:r>
        <w:rPr>
          <w:b/>
          <w:sz w:val="32"/>
        </w:rPr>
        <w:t>Assignment Title: Assessment 2</w:t>
      </w:r>
      <w:r w:rsidRPr="007D51E0">
        <w:rPr>
          <w:b/>
          <w:sz w:val="32"/>
        </w:rPr>
        <w:t xml:space="preserve"> (</w:t>
      </w:r>
      <w:r>
        <w:rPr>
          <w:b/>
          <w:sz w:val="32"/>
        </w:rPr>
        <w:t>Marketing</w:t>
      </w:r>
      <w:r w:rsidRPr="007D51E0">
        <w:rPr>
          <w:b/>
          <w:sz w:val="32"/>
        </w:rPr>
        <w:t xml:space="preserve"> Management)</w:t>
      </w:r>
    </w:p>
    <w:p w:rsidR="004B3FB6" w:rsidRPr="00D447D4" w:rsidRDefault="004B3FB6" w:rsidP="004B3FB6"/>
    <w:p w:rsidR="004B3FB6" w:rsidRPr="0028507E" w:rsidRDefault="004B3FB6" w:rsidP="004B3FB6">
      <w:pPr>
        <w:pStyle w:val="Title"/>
        <w:jc w:val="center"/>
        <w:rPr>
          <w:b/>
          <w:sz w:val="48"/>
        </w:rPr>
      </w:pPr>
    </w:p>
    <w:p w:rsidR="004B3FB6" w:rsidRPr="007D51E0" w:rsidRDefault="004B3FB6" w:rsidP="004B3FB6">
      <w:pPr>
        <w:pStyle w:val="Title"/>
        <w:spacing w:line="360" w:lineRule="auto"/>
        <w:jc w:val="center"/>
        <w:rPr>
          <w:b/>
          <w:sz w:val="32"/>
        </w:rPr>
      </w:pPr>
      <w:r w:rsidRPr="007D51E0">
        <w:rPr>
          <w:b/>
          <w:sz w:val="32"/>
        </w:rPr>
        <w:t xml:space="preserve">Student Name: </w:t>
      </w:r>
      <w:proofErr w:type="spellStart"/>
      <w:r w:rsidRPr="007D51E0">
        <w:rPr>
          <w:b/>
          <w:sz w:val="32"/>
        </w:rPr>
        <w:t>Miraj</w:t>
      </w:r>
      <w:proofErr w:type="spellEnd"/>
      <w:r w:rsidRPr="007D51E0">
        <w:rPr>
          <w:b/>
          <w:sz w:val="32"/>
        </w:rPr>
        <w:t xml:space="preserve"> </w:t>
      </w:r>
      <w:proofErr w:type="spellStart"/>
      <w:r w:rsidRPr="007D51E0">
        <w:rPr>
          <w:b/>
          <w:sz w:val="32"/>
        </w:rPr>
        <w:t>Ahmmed</w:t>
      </w:r>
      <w:proofErr w:type="spellEnd"/>
    </w:p>
    <w:p w:rsidR="004B3FB6" w:rsidRPr="007D51E0" w:rsidRDefault="004B3FB6" w:rsidP="004B3FB6">
      <w:pPr>
        <w:pStyle w:val="Title"/>
        <w:spacing w:line="360" w:lineRule="auto"/>
        <w:jc w:val="center"/>
        <w:rPr>
          <w:b/>
          <w:sz w:val="32"/>
        </w:rPr>
      </w:pPr>
      <w:r w:rsidRPr="007D51E0">
        <w:rPr>
          <w:b/>
          <w:sz w:val="32"/>
        </w:rPr>
        <w:t>Student ID: 2123801</w:t>
      </w:r>
    </w:p>
    <w:p w:rsidR="004B3FB6" w:rsidRDefault="004B3FB6" w:rsidP="004B3FB6">
      <w:pPr>
        <w:spacing w:line="276" w:lineRule="auto"/>
        <w:jc w:val="left"/>
      </w:pPr>
      <w:r>
        <w:br w:type="page"/>
      </w:r>
    </w:p>
    <w:p w:rsidR="00120411" w:rsidRDefault="00120411">
      <w:pPr>
        <w:spacing w:line="276" w:lineRule="auto"/>
        <w:jc w:val="left"/>
      </w:pPr>
      <w:bookmarkStart w:id="0" w:name="_GoBack"/>
      <w:bookmarkEnd w:id="0"/>
    </w:p>
    <w:sdt>
      <w:sdtPr>
        <w:rPr>
          <w:rFonts w:eastAsiaTheme="minorHAnsi" w:cstheme="minorBidi"/>
          <w:b w:val="0"/>
          <w:sz w:val="24"/>
          <w:szCs w:val="21"/>
        </w:rPr>
        <w:id w:val="-19776172"/>
        <w:docPartObj>
          <w:docPartGallery w:val="Table of Contents"/>
          <w:docPartUnique/>
        </w:docPartObj>
      </w:sdtPr>
      <w:sdtEndPr>
        <w:rPr>
          <w:bCs/>
          <w:noProof/>
        </w:rPr>
      </w:sdtEndPr>
      <w:sdtContent>
        <w:p w:rsidR="008C3C3D" w:rsidRDefault="008C3C3D">
          <w:pPr>
            <w:pStyle w:val="TOCHeading"/>
          </w:pPr>
          <w:r>
            <w:t>Contents</w:t>
          </w:r>
        </w:p>
        <w:p w:rsidR="00C02FBB" w:rsidRDefault="008C3C3D">
          <w:pPr>
            <w:pStyle w:val="TOC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102430199" w:history="1">
            <w:r w:rsidR="00C02FBB" w:rsidRPr="00132F6E">
              <w:rPr>
                <w:rStyle w:val="Hyperlink"/>
                <w:noProof/>
              </w:rPr>
              <w:t>Introduction</w:t>
            </w:r>
            <w:r w:rsidR="00C02FBB">
              <w:rPr>
                <w:noProof/>
                <w:webHidden/>
              </w:rPr>
              <w:tab/>
            </w:r>
            <w:r w:rsidR="00C02FBB">
              <w:rPr>
                <w:noProof/>
                <w:webHidden/>
              </w:rPr>
              <w:fldChar w:fldCharType="begin"/>
            </w:r>
            <w:r w:rsidR="00C02FBB">
              <w:rPr>
                <w:noProof/>
                <w:webHidden/>
              </w:rPr>
              <w:instrText xml:space="preserve"> PAGEREF _Toc102430199 \h </w:instrText>
            </w:r>
            <w:r w:rsidR="00C02FBB">
              <w:rPr>
                <w:noProof/>
                <w:webHidden/>
              </w:rPr>
            </w:r>
            <w:r w:rsidR="00C02FBB">
              <w:rPr>
                <w:noProof/>
                <w:webHidden/>
              </w:rPr>
              <w:fldChar w:fldCharType="separate"/>
            </w:r>
            <w:r w:rsidR="00C02FBB">
              <w:rPr>
                <w:noProof/>
                <w:webHidden/>
              </w:rPr>
              <w:t>3</w:t>
            </w:r>
            <w:r w:rsidR="00C02FBB">
              <w:rPr>
                <w:noProof/>
                <w:webHidden/>
              </w:rPr>
              <w:fldChar w:fldCharType="end"/>
            </w:r>
          </w:hyperlink>
        </w:p>
        <w:p w:rsidR="00C02FBB" w:rsidRDefault="00FF4159">
          <w:pPr>
            <w:pStyle w:val="TOC1"/>
            <w:tabs>
              <w:tab w:val="right" w:leader="dot" w:pos="9016"/>
            </w:tabs>
            <w:rPr>
              <w:rFonts w:asciiTheme="minorHAnsi" w:eastAsiaTheme="minorEastAsia" w:hAnsiTheme="minorHAnsi"/>
              <w:noProof/>
              <w:sz w:val="22"/>
              <w:szCs w:val="22"/>
              <w:lang w:eastAsia="en-GB"/>
            </w:rPr>
          </w:pPr>
          <w:hyperlink w:anchor="_Toc102430200" w:history="1">
            <w:r w:rsidR="00C02FBB" w:rsidRPr="00132F6E">
              <w:rPr>
                <w:rStyle w:val="Hyperlink"/>
                <w:noProof/>
              </w:rPr>
              <w:t>Analysis of external environment of Tesla</w:t>
            </w:r>
            <w:r w:rsidR="00C02FBB">
              <w:rPr>
                <w:noProof/>
                <w:webHidden/>
              </w:rPr>
              <w:tab/>
            </w:r>
            <w:r w:rsidR="00C02FBB">
              <w:rPr>
                <w:noProof/>
                <w:webHidden/>
              </w:rPr>
              <w:fldChar w:fldCharType="begin"/>
            </w:r>
            <w:r w:rsidR="00C02FBB">
              <w:rPr>
                <w:noProof/>
                <w:webHidden/>
              </w:rPr>
              <w:instrText xml:space="preserve"> PAGEREF _Toc102430200 \h </w:instrText>
            </w:r>
            <w:r w:rsidR="00C02FBB">
              <w:rPr>
                <w:noProof/>
                <w:webHidden/>
              </w:rPr>
            </w:r>
            <w:r w:rsidR="00C02FBB">
              <w:rPr>
                <w:noProof/>
                <w:webHidden/>
              </w:rPr>
              <w:fldChar w:fldCharType="separate"/>
            </w:r>
            <w:r w:rsidR="00C02FBB">
              <w:rPr>
                <w:noProof/>
                <w:webHidden/>
              </w:rPr>
              <w:t>4</w:t>
            </w:r>
            <w:r w:rsidR="00C02FBB">
              <w:rPr>
                <w:noProof/>
                <w:webHidden/>
              </w:rPr>
              <w:fldChar w:fldCharType="end"/>
            </w:r>
          </w:hyperlink>
        </w:p>
        <w:p w:rsidR="00C02FBB" w:rsidRDefault="00FF4159">
          <w:pPr>
            <w:pStyle w:val="TOC1"/>
            <w:tabs>
              <w:tab w:val="right" w:leader="dot" w:pos="9016"/>
            </w:tabs>
            <w:rPr>
              <w:rFonts w:asciiTheme="minorHAnsi" w:eastAsiaTheme="minorEastAsia" w:hAnsiTheme="minorHAnsi"/>
              <w:noProof/>
              <w:sz w:val="22"/>
              <w:szCs w:val="22"/>
              <w:lang w:eastAsia="en-GB"/>
            </w:rPr>
          </w:pPr>
          <w:hyperlink w:anchor="_Toc102430201" w:history="1">
            <w:r w:rsidR="00C02FBB" w:rsidRPr="00132F6E">
              <w:rPr>
                <w:rStyle w:val="Hyperlink"/>
                <w:noProof/>
              </w:rPr>
              <w:t>Internal environmental factors influencing Tesla</w:t>
            </w:r>
            <w:r w:rsidR="00C02FBB">
              <w:rPr>
                <w:noProof/>
                <w:webHidden/>
              </w:rPr>
              <w:tab/>
            </w:r>
            <w:r w:rsidR="00C02FBB">
              <w:rPr>
                <w:noProof/>
                <w:webHidden/>
              </w:rPr>
              <w:fldChar w:fldCharType="begin"/>
            </w:r>
            <w:r w:rsidR="00C02FBB">
              <w:rPr>
                <w:noProof/>
                <w:webHidden/>
              </w:rPr>
              <w:instrText xml:space="preserve"> PAGEREF _Toc102430201 \h </w:instrText>
            </w:r>
            <w:r w:rsidR="00C02FBB">
              <w:rPr>
                <w:noProof/>
                <w:webHidden/>
              </w:rPr>
            </w:r>
            <w:r w:rsidR="00C02FBB">
              <w:rPr>
                <w:noProof/>
                <w:webHidden/>
              </w:rPr>
              <w:fldChar w:fldCharType="separate"/>
            </w:r>
            <w:r w:rsidR="00C02FBB">
              <w:rPr>
                <w:noProof/>
                <w:webHidden/>
              </w:rPr>
              <w:t>7</w:t>
            </w:r>
            <w:r w:rsidR="00C02FBB">
              <w:rPr>
                <w:noProof/>
                <w:webHidden/>
              </w:rPr>
              <w:fldChar w:fldCharType="end"/>
            </w:r>
          </w:hyperlink>
        </w:p>
        <w:p w:rsidR="00C02FBB" w:rsidRDefault="00FF4159">
          <w:pPr>
            <w:pStyle w:val="TOC1"/>
            <w:tabs>
              <w:tab w:val="right" w:leader="dot" w:pos="9016"/>
            </w:tabs>
            <w:rPr>
              <w:rFonts w:asciiTheme="minorHAnsi" w:eastAsiaTheme="minorEastAsia" w:hAnsiTheme="minorHAnsi"/>
              <w:noProof/>
              <w:sz w:val="22"/>
              <w:szCs w:val="22"/>
              <w:lang w:eastAsia="en-GB"/>
            </w:rPr>
          </w:pPr>
          <w:hyperlink w:anchor="_Toc102430202" w:history="1">
            <w:r w:rsidR="00C02FBB" w:rsidRPr="00132F6E">
              <w:rPr>
                <w:rStyle w:val="Hyperlink"/>
                <w:noProof/>
              </w:rPr>
              <w:t>Roles of marketing played within the organisation</w:t>
            </w:r>
            <w:r w:rsidR="00C02FBB">
              <w:rPr>
                <w:noProof/>
                <w:webHidden/>
              </w:rPr>
              <w:tab/>
            </w:r>
            <w:r w:rsidR="00C02FBB">
              <w:rPr>
                <w:noProof/>
                <w:webHidden/>
              </w:rPr>
              <w:fldChar w:fldCharType="begin"/>
            </w:r>
            <w:r w:rsidR="00C02FBB">
              <w:rPr>
                <w:noProof/>
                <w:webHidden/>
              </w:rPr>
              <w:instrText xml:space="preserve"> PAGEREF _Toc102430202 \h </w:instrText>
            </w:r>
            <w:r w:rsidR="00C02FBB">
              <w:rPr>
                <w:noProof/>
                <w:webHidden/>
              </w:rPr>
            </w:r>
            <w:r w:rsidR="00C02FBB">
              <w:rPr>
                <w:noProof/>
                <w:webHidden/>
              </w:rPr>
              <w:fldChar w:fldCharType="separate"/>
            </w:r>
            <w:r w:rsidR="00C02FBB">
              <w:rPr>
                <w:noProof/>
                <w:webHidden/>
              </w:rPr>
              <w:t>8</w:t>
            </w:r>
            <w:r w:rsidR="00C02FBB">
              <w:rPr>
                <w:noProof/>
                <w:webHidden/>
              </w:rPr>
              <w:fldChar w:fldCharType="end"/>
            </w:r>
          </w:hyperlink>
        </w:p>
        <w:p w:rsidR="00C02FBB" w:rsidRDefault="00FF4159">
          <w:pPr>
            <w:pStyle w:val="TOC1"/>
            <w:tabs>
              <w:tab w:val="right" w:leader="dot" w:pos="9016"/>
            </w:tabs>
            <w:rPr>
              <w:rFonts w:asciiTheme="minorHAnsi" w:eastAsiaTheme="minorEastAsia" w:hAnsiTheme="minorHAnsi"/>
              <w:noProof/>
              <w:sz w:val="22"/>
              <w:szCs w:val="22"/>
              <w:lang w:eastAsia="en-GB"/>
            </w:rPr>
          </w:pPr>
          <w:hyperlink w:anchor="_Toc102430203" w:history="1">
            <w:r w:rsidR="00C02FBB" w:rsidRPr="00132F6E">
              <w:rPr>
                <w:rStyle w:val="Hyperlink"/>
                <w:noProof/>
              </w:rPr>
              <w:t>Recommendations for future</w:t>
            </w:r>
            <w:r w:rsidR="00C02FBB">
              <w:rPr>
                <w:noProof/>
                <w:webHidden/>
              </w:rPr>
              <w:tab/>
            </w:r>
            <w:r w:rsidR="00C02FBB">
              <w:rPr>
                <w:noProof/>
                <w:webHidden/>
              </w:rPr>
              <w:fldChar w:fldCharType="begin"/>
            </w:r>
            <w:r w:rsidR="00C02FBB">
              <w:rPr>
                <w:noProof/>
                <w:webHidden/>
              </w:rPr>
              <w:instrText xml:space="preserve"> PAGEREF _Toc102430203 \h </w:instrText>
            </w:r>
            <w:r w:rsidR="00C02FBB">
              <w:rPr>
                <w:noProof/>
                <w:webHidden/>
              </w:rPr>
            </w:r>
            <w:r w:rsidR="00C02FBB">
              <w:rPr>
                <w:noProof/>
                <w:webHidden/>
              </w:rPr>
              <w:fldChar w:fldCharType="separate"/>
            </w:r>
            <w:r w:rsidR="00C02FBB">
              <w:rPr>
                <w:noProof/>
                <w:webHidden/>
              </w:rPr>
              <w:t>9</w:t>
            </w:r>
            <w:r w:rsidR="00C02FBB">
              <w:rPr>
                <w:noProof/>
                <w:webHidden/>
              </w:rPr>
              <w:fldChar w:fldCharType="end"/>
            </w:r>
          </w:hyperlink>
        </w:p>
        <w:p w:rsidR="00C02FBB" w:rsidRDefault="00FF4159">
          <w:pPr>
            <w:pStyle w:val="TOC1"/>
            <w:tabs>
              <w:tab w:val="right" w:leader="dot" w:pos="9016"/>
            </w:tabs>
            <w:rPr>
              <w:rFonts w:asciiTheme="minorHAnsi" w:eastAsiaTheme="minorEastAsia" w:hAnsiTheme="minorHAnsi"/>
              <w:noProof/>
              <w:sz w:val="22"/>
              <w:szCs w:val="22"/>
              <w:lang w:eastAsia="en-GB"/>
            </w:rPr>
          </w:pPr>
          <w:hyperlink w:anchor="_Toc102430204" w:history="1">
            <w:r w:rsidR="00C02FBB" w:rsidRPr="00132F6E">
              <w:rPr>
                <w:rStyle w:val="Hyperlink"/>
                <w:noProof/>
              </w:rPr>
              <w:t>Conclusions</w:t>
            </w:r>
            <w:r w:rsidR="00C02FBB">
              <w:rPr>
                <w:noProof/>
                <w:webHidden/>
              </w:rPr>
              <w:tab/>
            </w:r>
            <w:r w:rsidR="00C02FBB">
              <w:rPr>
                <w:noProof/>
                <w:webHidden/>
              </w:rPr>
              <w:fldChar w:fldCharType="begin"/>
            </w:r>
            <w:r w:rsidR="00C02FBB">
              <w:rPr>
                <w:noProof/>
                <w:webHidden/>
              </w:rPr>
              <w:instrText xml:space="preserve"> PAGEREF _Toc102430204 \h </w:instrText>
            </w:r>
            <w:r w:rsidR="00C02FBB">
              <w:rPr>
                <w:noProof/>
                <w:webHidden/>
              </w:rPr>
            </w:r>
            <w:r w:rsidR="00C02FBB">
              <w:rPr>
                <w:noProof/>
                <w:webHidden/>
              </w:rPr>
              <w:fldChar w:fldCharType="separate"/>
            </w:r>
            <w:r w:rsidR="00C02FBB">
              <w:rPr>
                <w:noProof/>
                <w:webHidden/>
              </w:rPr>
              <w:t>10</w:t>
            </w:r>
            <w:r w:rsidR="00C02FBB">
              <w:rPr>
                <w:noProof/>
                <w:webHidden/>
              </w:rPr>
              <w:fldChar w:fldCharType="end"/>
            </w:r>
          </w:hyperlink>
        </w:p>
        <w:p w:rsidR="00C02FBB" w:rsidRDefault="00FF4159">
          <w:pPr>
            <w:pStyle w:val="TOC1"/>
            <w:tabs>
              <w:tab w:val="right" w:leader="dot" w:pos="9016"/>
            </w:tabs>
            <w:rPr>
              <w:rFonts w:asciiTheme="minorHAnsi" w:eastAsiaTheme="minorEastAsia" w:hAnsiTheme="minorHAnsi"/>
              <w:noProof/>
              <w:sz w:val="22"/>
              <w:szCs w:val="22"/>
              <w:lang w:eastAsia="en-GB"/>
            </w:rPr>
          </w:pPr>
          <w:hyperlink w:anchor="_Toc102430205" w:history="1">
            <w:r w:rsidR="00C02FBB" w:rsidRPr="00132F6E">
              <w:rPr>
                <w:rStyle w:val="Hyperlink"/>
                <w:noProof/>
              </w:rPr>
              <w:t>References</w:t>
            </w:r>
            <w:r w:rsidR="00C02FBB">
              <w:rPr>
                <w:noProof/>
                <w:webHidden/>
              </w:rPr>
              <w:tab/>
            </w:r>
            <w:r w:rsidR="00C02FBB">
              <w:rPr>
                <w:noProof/>
                <w:webHidden/>
              </w:rPr>
              <w:fldChar w:fldCharType="begin"/>
            </w:r>
            <w:r w:rsidR="00C02FBB">
              <w:rPr>
                <w:noProof/>
                <w:webHidden/>
              </w:rPr>
              <w:instrText xml:space="preserve"> PAGEREF _Toc102430205 \h </w:instrText>
            </w:r>
            <w:r w:rsidR="00C02FBB">
              <w:rPr>
                <w:noProof/>
                <w:webHidden/>
              </w:rPr>
            </w:r>
            <w:r w:rsidR="00C02FBB">
              <w:rPr>
                <w:noProof/>
                <w:webHidden/>
              </w:rPr>
              <w:fldChar w:fldCharType="separate"/>
            </w:r>
            <w:r w:rsidR="00C02FBB">
              <w:rPr>
                <w:noProof/>
                <w:webHidden/>
              </w:rPr>
              <w:t>11</w:t>
            </w:r>
            <w:r w:rsidR="00C02FBB">
              <w:rPr>
                <w:noProof/>
                <w:webHidden/>
              </w:rPr>
              <w:fldChar w:fldCharType="end"/>
            </w:r>
          </w:hyperlink>
        </w:p>
        <w:p w:rsidR="008C3C3D" w:rsidRDefault="008C3C3D">
          <w:r>
            <w:rPr>
              <w:b/>
              <w:bCs/>
              <w:noProof/>
            </w:rPr>
            <w:fldChar w:fldCharType="end"/>
          </w:r>
        </w:p>
      </w:sdtContent>
    </w:sdt>
    <w:p w:rsidR="008C3C3D" w:rsidRDefault="008C3C3D" w:rsidP="008C3C3D">
      <w:pPr>
        <w:rPr>
          <w:rFonts w:eastAsiaTheme="majorEastAsia" w:cstheme="majorBidi"/>
          <w:sz w:val="32"/>
          <w:szCs w:val="40"/>
        </w:rPr>
      </w:pPr>
      <w:r>
        <w:br w:type="page"/>
      </w:r>
    </w:p>
    <w:p w:rsidR="00120411" w:rsidRDefault="007D563D" w:rsidP="00FE6EBF">
      <w:pPr>
        <w:pStyle w:val="Heading1"/>
      </w:pPr>
      <w:bookmarkStart w:id="1" w:name="_Toc102430199"/>
      <w:r>
        <w:lastRenderedPageBreak/>
        <w:t>Introduction</w:t>
      </w:r>
      <w:bookmarkEnd w:id="1"/>
      <w:r>
        <w:t xml:space="preserve"> </w:t>
      </w:r>
    </w:p>
    <w:p w:rsidR="00FE6EBF" w:rsidRPr="00FE6EBF" w:rsidRDefault="00FB39B6" w:rsidP="00FE6EBF">
      <w:r>
        <w:t>Business</w:t>
      </w:r>
      <w:r w:rsidR="00E2521F">
        <w:t xml:space="preserve"> environment refers to the overall scenario in which the </w:t>
      </w:r>
      <w:r>
        <w:t>operations</w:t>
      </w:r>
      <w:r w:rsidR="00E2521F">
        <w:t xml:space="preserve"> of the </w:t>
      </w:r>
      <w:r>
        <w:t>business</w:t>
      </w:r>
      <w:r w:rsidR="00E2521F">
        <w:t xml:space="preserve"> are operated. From the context of internal and </w:t>
      </w:r>
      <w:r>
        <w:t>external</w:t>
      </w:r>
      <w:r w:rsidR="00E2521F">
        <w:t xml:space="preserve"> environment, the </w:t>
      </w:r>
      <w:r>
        <w:t>activities</w:t>
      </w:r>
      <w:r w:rsidR="00E2521F">
        <w:t xml:space="preserve"> of the </w:t>
      </w:r>
      <w:r>
        <w:t>business</w:t>
      </w:r>
      <w:r w:rsidR="00E2521F">
        <w:t xml:space="preserve"> can be affected. </w:t>
      </w:r>
      <w:r>
        <w:t>Business</w:t>
      </w:r>
      <w:r w:rsidR="00E2521F">
        <w:t xml:space="preserve"> environment impacts on the decision making, key organisational functions and value addition to the market. </w:t>
      </w:r>
      <w:r>
        <w:t>The aim of the report is to analyse the business environment of Tesla to determine how different influential factors from business environment affects the organisational marketing activities.</w:t>
      </w:r>
      <w:r w:rsidR="00BF58A1">
        <w:t xml:space="preserve"> Tesla is associated with the production of electric vehicles and the operation of the business was started from 2003. The company grabs 14% market share from global electric vehicle industry. The vision of Tesla is to adopt sustainable clean energy and take part for the reduction of environmental pollution.</w:t>
      </w:r>
      <w:r>
        <w:t xml:space="preserve"> For instance, both internal and external environment of Tesla will be analysed to this report. The roles played by marketing department of Tesla tends to be discussed in completing the report. </w:t>
      </w:r>
    </w:p>
    <w:p w:rsidR="002E1A0B" w:rsidRDefault="002E1A0B">
      <w:pPr>
        <w:spacing w:line="276" w:lineRule="auto"/>
        <w:jc w:val="left"/>
        <w:rPr>
          <w:rFonts w:eastAsiaTheme="majorEastAsia" w:cstheme="majorBidi"/>
          <w:b/>
          <w:sz w:val="32"/>
          <w:szCs w:val="40"/>
        </w:rPr>
      </w:pPr>
      <w:r>
        <w:br w:type="page"/>
      </w:r>
    </w:p>
    <w:p w:rsidR="007D563D" w:rsidRDefault="00FE6EBF" w:rsidP="00FE6EBF">
      <w:pPr>
        <w:pStyle w:val="Heading1"/>
      </w:pPr>
      <w:bookmarkStart w:id="2" w:name="_Toc102430200"/>
      <w:r>
        <w:lastRenderedPageBreak/>
        <w:t>Analysis of external environment of Tesla</w:t>
      </w:r>
      <w:bookmarkEnd w:id="2"/>
      <w:r>
        <w:t xml:space="preserve"> </w:t>
      </w:r>
    </w:p>
    <w:p w:rsidR="00FE6EBF" w:rsidRDefault="00885FFC" w:rsidP="00FE6EBF">
      <w:r>
        <w:t>There are many kinds of influential environmental factors that have direct impact on the organisational performance of Tesla. For example, the political, economic, social, environmental and so on have the ultimate effective on the activities of Tesla</w:t>
      </w:r>
      <w:r w:rsidR="007E0355">
        <w:t xml:space="preserve"> (</w:t>
      </w:r>
      <w:r w:rsidR="007E0355">
        <w:rPr>
          <w:lang w:val="en-US"/>
        </w:rPr>
        <w:t xml:space="preserve">Long and </w:t>
      </w:r>
      <w:proofErr w:type="spellStart"/>
      <w:r w:rsidR="007E0355">
        <w:rPr>
          <w:lang w:val="en-US"/>
        </w:rPr>
        <w:t>Holle</w:t>
      </w:r>
      <w:proofErr w:type="spellEnd"/>
      <w:r w:rsidR="007E0355">
        <w:rPr>
          <w:lang w:val="en-US"/>
        </w:rPr>
        <w:t>, 201</w:t>
      </w:r>
      <w:r w:rsidR="007E0355" w:rsidRPr="001E02B1">
        <w:rPr>
          <w:lang w:val="en-US"/>
        </w:rPr>
        <w:t>7</w:t>
      </w:r>
      <w:r w:rsidR="007E0355">
        <w:rPr>
          <w:lang w:val="en-US"/>
        </w:rPr>
        <w:t>)</w:t>
      </w:r>
      <w:r>
        <w:t xml:space="preserve">. As a marketing consultant of Tesla, the external environmental drivers of Tesla are mainly analysed in this context by conducting the secondary research on the organisation. Different external influential drivers and their impact on Tesla are explained as follows: </w:t>
      </w:r>
    </w:p>
    <w:p w:rsidR="00885FFC" w:rsidRDefault="00FE5D09" w:rsidP="00FE5D09">
      <w:pPr>
        <w:jc w:val="center"/>
        <w:rPr>
          <w:b/>
        </w:rPr>
      </w:pPr>
      <w:r>
        <w:rPr>
          <w:b/>
          <w:noProof/>
          <w:lang w:val="en-US"/>
        </w:rPr>
        <w:drawing>
          <wp:inline distT="0" distB="0" distL="0" distR="0" wp14:anchorId="3F050E42" wp14:editId="4000DB89">
            <wp:extent cx="3533775" cy="1466850"/>
            <wp:effectExtent l="19050" t="0" r="476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FE5D09" w:rsidRDefault="00FE5D09" w:rsidP="00FE5D09">
      <w:pPr>
        <w:jc w:val="center"/>
        <w:rPr>
          <w:b/>
        </w:rPr>
      </w:pPr>
      <w:r>
        <w:rPr>
          <w:b/>
        </w:rPr>
        <w:t xml:space="preserve">Source: </w:t>
      </w:r>
      <w:r w:rsidR="007E0355">
        <w:rPr>
          <w:b/>
        </w:rPr>
        <w:t>(</w:t>
      </w:r>
      <w:r w:rsidR="007E0355" w:rsidRPr="001E02B1">
        <w:rPr>
          <w:lang w:val="en-US"/>
        </w:rPr>
        <w:t>Worthington</w:t>
      </w:r>
      <w:r w:rsidR="007E0355">
        <w:rPr>
          <w:lang w:val="en-US"/>
        </w:rPr>
        <w:t xml:space="preserve"> et al., 2018)</w:t>
      </w:r>
    </w:p>
    <w:p w:rsidR="00FE5D09" w:rsidRPr="00FE5D09" w:rsidRDefault="00FE5D09" w:rsidP="00FE5D09">
      <w:r w:rsidRPr="002E1A0B">
        <w:rPr>
          <w:b/>
          <w:u w:val="single"/>
        </w:rPr>
        <w:t>Political:</w:t>
      </w:r>
      <w:r>
        <w:t xml:space="preserve"> </w:t>
      </w:r>
      <w:r w:rsidR="00A14323">
        <w:t xml:space="preserve">The government rules and procedure to carry out the business of electric vehicles in any country are regarded as political environment that can affect the business activities of Tesla. </w:t>
      </w:r>
      <w:r w:rsidR="004F70D2">
        <w:t xml:space="preserve">At the context of United Kingdom, the BREXIT issue will affect the business of Tesla in the high extent. As the free entry of the European business organisations into United Kingdom have been restricted by BREXIT, the organisation need to pay extra custom duty to carry out the business in different region of United Kingdom. </w:t>
      </w:r>
      <w:r w:rsidR="00CD4E7B">
        <w:t xml:space="preserve">The </w:t>
      </w:r>
      <w:r w:rsidR="002E1A0B">
        <w:t>adjusted</w:t>
      </w:r>
      <w:r w:rsidR="00CD4E7B">
        <w:t xml:space="preserve"> taxation policy in different counties and the rules to start and carry out the </w:t>
      </w:r>
      <w:r w:rsidR="002E1A0B">
        <w:t>business</w:t>
      </w:r>
      <w:r w:rsidR="00CD4E7B">
        <w:t xml:space="preserve"> </w:t>
      </w:r>
      <w:r w:rsidR="002E1A0B">
        <w:t>must</w:t>
      </w:r>
      <w:r w:rsidR="00CD4E7B">
        <w:t xml:space="preserve"> be </w:t>
      </w:r>
      <w:r w:rsidR="002E1A0B">
        <w:t>maintained</w:t>
      </w:r>
      <w:r w:rsidR="00CD4E7B">
        <w:t xml:space="preserve"> by the management of Tesla</w:t>
      </w:r>
      <w:r w:rsidR="007E0355">
        <w:t xml:space="preserve"> (</w:t>
      </w:r>
      <w:r w:rsidR="007E0355">
        <w:rPr>
          <w:lang w:val="en-US"/>
        </w:rPr>
        <w:t>Woods, 2018)</w:t>
      </w:r>
      <w:r w:rsidR="00CD4E7B">
        <w:t xml:space="preserve">. </w:t>
      </w:r>
      <w:r w:rsidR="002E1A0B">
        <w:t xml:space="preserve">The political stability is also a major factor behind the collection of raw materials and supplying products of Tesla. For example, Tesla imports Cobalt as raw materials from Congo. About 58% world cobalt production is incurred to Congo. But the political instability within Congo has increased the risk of collection of cobalt and the organisation associated with importing cobalt can be affected in the high extent. US government has offed about 7500 USD tax credit to the buyers who wants to buy electric car. This political decision can increase the opportunity of Tesla from the business environment. </w:t>
      </w:r>
    </w:p>
    <w:p w:rsidR="00FE5D09" w:rsidRPr="00FE5D09" w:rsidRDefault="00FE5D09" w:rsidP="00FE5D09">
      <w:r w:rsidRPr="00A37756">
        <w:rPr>
          <w:b/>
          <w:u w:val="single"/>
        </w:rPr>
        <w:t>Economic</w:t>
      </w:r>
      <w:r w:rsidR="002E1A0B" w:rsidRPr="00A37756">
        <w:rPr>
          <w:b/>
          <w:u w:val="single"/>
        </w:rPr>
        <w:t>:</w:t>
      </w:r>
      <w:r w:rsidR="002E1A0B">
        <w:t xml:space="preserve"> </w:t>
      </w:r>
      <w:r w:rsidR="00324272">
        <w:t xml:space="preserve">The GDP, GNP, NI, </w:t>
      </w:r>
      <w:r w:rsidR="00A37756">
        <w:t>Interest</w:t>
      </w:r>
      <w:r w:rsidR="00324272">
        <w:t xml:space="preserve"> rate and different kinds of economic factors are </w:t>
      </w:r>
      <w:r w:rsidR="00A37756">
        <w:t>considered</w:t>
      </w:r>
      <w:r w:rsidR="00324272">
        <w:t xml:space="preserve"> as overall economic environment of a </w:t>
      </w:r>
      <w:r w:rsidR="00A37756">
        <w:t>country</w:t>
      </w:r>
      <w:r w:rsidR="00324272">
        <w:t xml:space="preserve">. As Tesla is involved to the business </w:t>
      </w:r>
      <w:r w:rsidR="00A37756">
        <w:t>environment</w:t>
      </w:r>
      <w:r w:rsidR="00324272">
        <w:t xml:space="preserve"> in various </w:t>
      </w:r>
      <w:r w:rsidR="00977AD1">
        <w:t xml:space="preserve">kind of countries, these types of economic variable needs to be </w:t>
      </w:r>
      <w:r w:rsidR="00977AD1">
        <w:lastRenderedPageBreak/>
        <w:t>considered by the company to operate the business functions. The global electric vehicle market is valued about 39.8 billion USD</w:t>
      </w:r>
      <w:r w:rsidR="00D54FA5">
        <w:t xml:space="preserve"> and it is growing fast day by day. For instance, there has opportunity for Tesla to increase the scope of the business at the international market. At 2021, the sales of Tesla have been increased by 3% and this phenomenon will be continued in the coming future as per its effective business plan and decision making</w:t>
      </w:r>
      <w:r w:rsidR="007E0355">
        <w:t xml:space="preserve"> </w:t>
      </w:r>
      <w:r w:rsidR="007E0355">
        <w:rPr>
          <w:b/>
        </w:rPr>
        <w:t>(</w:t>
      </w:r>
      <w:r w:rsidR="007E0355" w:rsidRPr="001E02B1">
        <w:rPr>
          <w:lang w:val="en-US"/>
        </w:rPr>
        <w:t>Worthington</w:t>
      </w:r>
      <w:r w:rsidR="007E0355">
        <w:rPr>
          <w:lang w:val="en-US"/>
        </w:rPr>
        <w:t xml:space="preserve"> et al., 2018)</w:t>
      </w:r>
      <w:r w:rsidR="00D54FA5">
        <w:t xml:space="preserve">. The COVID 19 pandemic has led to economic slowdown and the treat to the global electric vehicle sector has been increased in the recent time. In this pandemic, the effective project management decision and value based marketing of Tesla were effective to promote the products and increase the sales volume. Global economic development is increasing day by day along with the income level of the individuals. In such kind of economic situation, there has opportunity for Tesla to increase the base of the business. </w:t>
      </w:r>
    </w:p>
    <w:p w:rsidR="00FE5D09" w:rsidRPr="00FE5D09" w:rsidRDefault="00FE5D09" w:rsidP="00FE5D09">
      <w:r w:rsidRPr="00254CAD">
        <w:rPr>
          <w:b/>
          <w:u w:val="single"/>
        </w:rPr>
        <w:t>Social</w:t>
      </w:r>
      <w:r w:rsidR="00D54FA5" w:rsidRPr="00254CAD">
        <w:rPr>
          <w:b/>
          <w:u w:val="single"/>
        </w:rPr>
        <w:t>:</w:t>
      </w:r>
      <w:r w:rsidR="00D54FA5">
        <w:t xml:space="preserve"> </w:t>
      </w:r>
      <w:r w:rsidR="002212F4">
        <w:t xml:space="preserve">The social </w:t>
      </w:r>
      <w:r w:rsidR="00254CAD">
        <w:t>interest</w:t>
      </w:r>
      <w:r w:rsidR="002212F4">
        <w:t xml:space="preserve"> on </w:t>
      </w:r>
      <w:r w:rsidR="00254CAD">
        <w:t>electric</w:t>
      </w:r>
      <w:r w:rsidR="002212F4">
        <w:t xml:space="preserve"> </w:t>
      </w:r>
      <w:r w:rsidR="00254CAD">
        <w:t>vehicle</w:t>
      </w:r>
      <w:r w:rsidR="002212F4">
        <w:t xml:space="preserve"> is </w:t>
      </w:r>
      <w:r w:rsidR="00254CAD">
        <w:t>increasing</w:t>
      </w:r>
      <w:r w:rsidR="002212F4">
        <w:t xml:space="preserve"> day by day and it has been become as social trend in the recent age. The </w:t>
      </w:r>
      <w:r w:rsidR="00254CAD">
        <w:t>sincerity</w:t>
      </w:r>
      <w:r w:rsidR="002212F4">
        <w:t xml:space="preserve"> among the people of the society to </w:t>
      </w:r>
      <w:r w:rsidR="00254CAD">
        <w:t>use</w:t>
      </w:r>
      <w:r w:rsidR="002212F4">
        <w:t xml:space="preserve"> the </w:t>
      </w:r>
      <w:r w:rsidR="00254CAD">
        <w:t>clean</w:t>
      </w:r>
      <w:r w:rsidR="002212F4">
        <w:t xml:space="preserve"> </w:t>
      </w:r>
      <w:r w:rsidR="00254CAD">
        <w:t>energy</w:t>
      </w:r>
      <w:r w:rsidR="002212F4">
        <w:t xml:space="preserve"> has also been </w:t>
      </w:r>
      <w:r w:rsidR="00254CAD">
        <w:t>increased</w:t>
      </w:r>
      <w:r w:rsidR="002212F4">
        <w:t xml:space="preserve">. For this </w:t>
      </w:r>
      <w:r w:rsidR="00254CAD">
        <w:t>reason</w:t>
      </w:r>
      <w:r w:rsidR="002212F4">
        <w:t xml:space="preserve">, the demand for the electric car of Tesla has been </w:t>
      </w:r>
      <w:r w:rsidR="00254CAD">
        <w:t>increased</w:t>
      </w:r>
      <w:r w:rsidR="002212F4">
        <w:t xml:space="preserve"> in the </w:t>
      </w:r>
      <w:r w:rsidR="00254CAD">
        <w:t>systematic</w:t>
      </w:r>
      <w:r w:rsidR="002212F4">
        <w:t xml:space="preserve"> manner</w:t>
      </w:r>
      <w:r w:rsidR="007E0355">
        <w:t xml:space="preserve"> (</w:t>
      </w:r>
      <w:proofErr w:type="spellStart"/>
      <w:r w:rsidR="007E0355">
        <w:t>Accardi</w:t>
      </w:r>
      <w:proofErr w:type="spellEnd"/>
      <w:r w:rsidR="007E0355">
        <w:t>-Petersen, 2011)</w:t>
      </w:r>
      <w:r w:rsidR="002212F4">
        <w:t xml:space="preserve">. The values, belief, </w:t>
      </w:r>
      <w:r w:rsidR="00254CAD">
        <w:t>norms</w:t>
      </w:r>
      <w:r w:rsidR="002212F4">
        <w:t xml:space="preserve">, and </w:t>
      </w:r>
      <w:r w:rsidR="00254CAD">
        <w:t>behaviour</w:t>
      </w:r>
      <w:r w:rsidR="002212F4">
        <w:t xml:space="preserve"> of the people in the </w:t>
      </w:r>
      <w:r w:rsidR="00254CAD">
        <w:t>society</w:t>
      </w:r>
      <w:r w:rsidR="002212F4">
        <w:t xml:space="preserve"> has been converted to use the </w:t>
      </w:r>
      <w:r w:rsidR="00254CAD">
        <w:t>sustainable</w:t>
      </w:r>
      <w:r w:rsidR="002212F4">
        <w:t xml:space="preserve"> </w:t>
      </w:r>
      <w:r w:rsidR="00254CAD">
        <w:t>clean</w:t>
      </w:r>
      <w:r w:rsidR="002212F4">
        <w:t xml:space="preserve"> </w:t>
      </w:r>
      <w:r w:rsidR="00254CAD">
        <w:t>energy</w:t>
      </w:r>
      <w:r w:rsidR="002212F4">
        <w:t xml:space="preserve">. In this context, the </w:t>
      </w:r>
      <w:r w:rsidR="00254CAD">
        <w:t>opportunity</w:t>
      </w:r>
      <w:r w:rsidR="002212F4">
        <w:t xml:space="preserve"> for Tesla to sell more products to the market has been </w:t>
      </w:r>
      <w:r w:rsidR="00254CAD">
        <w:t>enhanced</w:t>
      </w:r>
      <w:r w:rsidR="002212F4">
        <w:t xml:space="preserve">. </w:t>
      </w:r>
      <w:r w:rsidR="00254CAD">
        <w:t xml:space="preserve">The tax remission support from the government to use the electric vehicle can motivate the people from the society. </w:t>
      </w:r>
    </w:p>
    <w:p w:rsidR="00FE5D09" w:rsidRPr="00FE5D09" w:rsidRDefault="00FE5D09" w:rsidP="00FE5D09">
      <w:r w:rsidRPr="0022269D">
        <w:rPr>
          <w:b/>
          <w:u w:val="single"/>
        </w:rPr>
        <w:t>Technological</w:t>
      </w:r>
      <w:r w:rsidR="00254CAD" w:rsidRPr="0022269D">
        <w:rPr>
          <w:b/>
          <w:u w:val="single"/>
        </w:rPr>
        <w:t>:</w:t>
      </w:r>
      <w:r w:rsidR="00254CAD">
        <w:t xml:space="preserve"> </w:t>
      </w:r>
      <w:r w:rsidR="00EA1E9C">
        <w:t xml:space="preserve">The improvement of global technology is regarded as positive sign for Tesla. </w:t>
      </w:r>
      <w:r w:rsidR="0022269D">
        <w:t xml:space="preserve">Hence, the automotive and energy solutions of Tesla mainly depend on the advanced technology. The business model of the company is also designed as per the technological application to business. </w:t>
      </w:r>
      <w:r w:rsidR="003E60CA">
        <w:t>The business of Tesla is also depending of innovation and technological application to beat its competitors</w:t>
      </w:r>
      <w:r w:rsidR="007E0355">
        <w:t xml:space="preserve"> </w:t>
      </w:r>
      <w:r w:rsidR="007E0355" w:rsidRPr="007E0355">
        <w:t>(Worthington et al., 2018)</w:t>
      </w:r>
      <w:r w:rsidR="003E60CA">
        <w:t xml:space="preserve">. The technological strength of the company has created its comparative advantage position to add values than that of its competitors from the electric vehicle industry of the world. </w:t>
      </w:r>
    </w:p>
    <w:p w:rsidR="00FE5D09" w:rsidRPr="00FE5D09" w:rsidRDefault="00FE5D09" w:rsidP="00FE5D09">
      <w:r w:rsidRPr="002F591F">
        <w:rPr>
          <w:b/>
          <w:u w:val="single"/>
        </w:rPr>
        <w:t>Legal</w:t>
      </w:r>
      <w:r w:rsidR="002F591F" w:rsidRPr="002F591F">
        <w:rPr>
          <w:b/>
          <w:u w:val="single"/>
        </w:rPr>
        <w:t>:</w:t>
      </w:r>
      <w:r w:rsidR="002F591F">
        <w:t xml:space="preserve"> The legal issues including vitality utilisation, patent, trademark need to be followed by the management of Tesla it operates its business in different kinds of countries. The legal provision of different countries is different in types. For example, the equality law, health and safety act, equal pay act, disability discrimination act must be followed by Tesla to operate the business in various corners of the world</w:t>
      </w:r>
      <w:r w:rsidR="007E0355">
        <w:t xml:space="preserve"> (</w:t>
      </w:r>
      <w:r w:rsidR="007E0355" w:rsidRPr="001E02B1">
        <w:rPr>
          <w:lang w:val="en-US"/>
        </w:rPr>
        <w:t>B</w:t>
      </w:r>
      <w:r w:rsidR="007E0355">
        <w:rPr>
          <w:lang w:val="en-US"/>
        </w:rPr>
        <w:t>lackstone and Christian,</w:t>
      </w:r>
      <w:r w:rsidR="007E0355" w:rsidRPr="001E02B1">
        <w:rPr>
          <w:lang w:val="en-US"/>
        </w:rPr>
        <w:t xml:space="preserve"> 2010</w:t>
      </w:r>
      <w:r w:rsidR="007E0355">
        <w:rPr>
          <w:lang w:val="en-US"/>
        </w:rPr>
        <w:t>)</w:t>
      </w:r>
      <w:r w:rsidR="002F591F">
        <w:t xml:space="preserve">. By following all kinds of legal promotion Tesla can increase its scope to the market. </w:t>
      </w:r>
    </w:p>
    <w:p w:rsidR="00FE5D09" w:rsidRPr="00885FFC" w:rsidRDefault="00FE5D09" w:rsidP="00FE5D09">
      <w:r w:rsidRPr="002F591F">
        <w:rPr>
          <w:b/>
          <w:u w:val="single"/>
        </w:rPr>
        <w:lastRenderedPageBreak/>
        <w:t>Environmental</w:t>
      </w:r>
      <w:r w:rsidR="002F591F" w:rsidRPr="002F591F">
        <w:rPr>
          <w:b/>
          <w:u w:val="single"/>
        </w:rPr>
        <w:t>:</w:t>
      </w:r>
      <w:r w:rsidR="002F591F">
        <w:t xml:space="preserve"> The business model of Tesla is shaped with protecting environment as clean energy is focused by the company to its business model. </w:t>
      </w:r>
      <w:r w:rsidR="00D4742B">
        <w:t>The management</w:t>
      </w:r>
      <w:r w:rsidR="00C342DF">
        <w:t xml:space="preserve"> of Tesla has focus on </w:t>
      </w:r>
      <w:r w:rsidR="00D4742B">
        <w:t>control the emission and the electric car is prepared to reduce pollution</w:t>
      </w:r>
      <w:r w:rsidR="007E0355">
        <w:t xml:space="preserve"> (</w:t>
      </w:r>
      <w:proofErr w:type="spellStart"/>
      <w:r w:rsidR="007E0355">
        <w:rPr>
          <w:lang w:val="en-US"/>
        </w:rPr>
        <w:t>Sefue</w:t>
      </w:r>
      <w:proofErr w:type="spellEnd"/>
      <w:r w:rsidR="007E0355">
        <w:rPr>
          <w:lang w:val="en-US"/>
        </w:rPr>
        <w:t xml:space="preserve"> and </w:t>
      </w:r>
      <w:proofErr w:type="spellStart"/>
      <w:r w:rsidR="007E0355">
        <w:rPr>
          <w:lang w:val="en-US"/>
        </w:rPr>
        <w:t>Mkapa</w:t>
      </w:r>
      <w:proofErr w:type="spellEnd"/>
      <w:r w:rsidR="007E0355">
        <w:rPr>
          <w:lang w:val="en-US"/>
        </w:rPr>
        <w:t>,</w:t>
      </w:r>
      <w:r w:rsidR="007E0355" w:rsidRPr="001E02B1">
        <w:rPr>
          <w:lang w:val="en-US"/>
        </w:rPr>
        <w:t xml:space="preserve"> 2013</w:t>
      </w:r>
      <w:r w:rsidR="007E0355">
        <w:rPr>
          <w:lang w:val="en-US"/>
        </w:rPr>
        <w:t>)</w:t>
      </w:r>
      <w:r w:rsidR="00D4742B">
        <w:t xml:space="preserve">. The carbon footprint of the company is also controlled effectively by the top management of the company so that the organisation can have positive impact on the environment. </w:t>
      </w:r>
    </w:p>
    <w:p w:rsidR="008C3C3D" w:rsidRDefault="008C3C3D">
      <w:pPr>
        <w:spacing w:line="276" w:lineRule="auto"/>
        <w:jc w:val="left"/>
        <w:rPr>
          <w:rFonts w:eastAsiaTheme="majorEastAsia" w:cstheme="majorBidi"/>
          <w:b/>
          <w:sz w:val="32"/>
          <w:szCs w:val="40"/>
        </w:rPr>
      </w:pPr>
      <w:r>
        <w:br w:type="page"/>
      </w:r>
    </w:p>
    <w:p w:rsidR="00FE6EBF" w:rsidRDefault="00FE6EBF" w:rsidP="00FE6EBF">
      <w:pPr>
        <w:pStyle w:val="Heading1"/>
      </w:pPr>
      <w:bookmarkStart w:id="3" w:name="_Toc102430201"/>
      <w:r>
        <w:lastRenderedPageBreak/>
        <w:t>Internal environmental factors influencing Tesla</w:t>
      </w:r>
      <w:bookmarkEnd w:id="3"/>
      <w:r>
        <w:t xml:space="preserve"> </w:t>
      </w:r>
    </w:p>
    <w:p w:rsidR="00B6088E" w:rsidRPr="00B6088E" w:rsidRDefault="00B6088E" w:rsidP="00B6088E">
      <w:r>
        <w:t xml:space="preserve">There are some internal factored associated with the organisation that can affect the business operations of Tesla. The internal influential drivers of Tesla are explained as follows: </w:t>
      </w:r>
    </w:p>
    <w:p w:rsidR="00786588" w:rsidRDefault="00786588" w:rsidP="00FE6EBF">
      <w:r w:rsidRPr="00AB292B">
        <w:rPr>
          <w:b/>
          <w:u w:val="single"/>
        </w:rPr>
        <w:t>Mission and vision:</w:t>
      </w:r>
      <w:r>
        <w:t xml:space="preserve"> </w:t>
      </w:r>
      <w:r w:rsidR="00AB292B">
        <w:t>The mission of Tesla is to accelerate the advent of sustainable transport by bringing the value added electric vehicles to the market. Moreover, the vision of Tesla is to create the company as most compelling car company in the 21</w:t>
      </w:r>
      <w:r w:rsidR="00AB292B" w:rsidRPr="00AB292B">
        <w:rPr>
          <w:vertAlign w:val="superscript"/>
        </w:rPr>
        <w:t>st</w:t>
      </w:r>
      <w:r w:rsidR="00AB292B">
        <w:t xml:space="preserve"> century as per the transition to electric vehicles</w:t>
      </w:r>
      <w:r w:rsidR="007E0355">
        <w:t xml:space="preserve"> (</w:t>
      </w:r>
      <w:r w:rsidR="007E0355" w:rsidRPr="001E02B1">
        <w:rPr>
          <w:lang w:val="en-US"/>
        </w:rPr>
        <w:t>Worthington</w:t>
      </w:r>
      <w:r w:rsidR="007E0355">
        <w:rPr>
          <w:lang w:val="en-US"/>
        </w:rPr>
        <w:t xml:space="preserve"> et al., 2018)</w:t>
      </w:r>
      <w:r w:rsidR="00AB292B">
        <w:t xml:space="preserve">. </w:t>
      </w:r>
      <w:r w:rsidR="009B6EEF">
        <w:t xml:space="preserve">The mission and vision of Tesla are shaped with environment sincerity from the top management of the organisation. By analysing the mission and vision statement of the organisation, it has been found that it has chance to grab the market in producing environment friendly vehicle. </w:t>
      </w:r>
    </w:p>
    <w:p w:rsidR="00FE6EBF" w:rsidRPr="007E0355" w:rsidRDefault="00D4742B" w:rsidP="007E0355">
      <w:pPr>
        <w:rPr>
          <w:lang w:val="en-US"/>
        </w:rPr>
      </w:pPr>
      <w:r w:rsidRPr="006665CF">
        <w:rPr>
          <w:b/>
          <w:u w:val="single"/>
        </w:rPr>
        <w:t>Corporate culture:</w:t>
      </w:r>
      <w:r>
        <w:t xml:space="preserve"> </w:t>
      </w:r>
      <w:r w:rsidR="006665CF">
        <w:t>The corporate culture is defined as the values hold by the employees within the workplace of the organisation. The corporate culture of Tesla creates the competence necessary to the employees to innovate the products. The innovation is recognised effectively in the management of Tesla</w:t>
      </w:r>
      <w:r w:rsidR="007E0355">
        <w:t xml:space="preserve"> (Cohen, 2016)</w:t>
      </w:r>
      <w:r w:rsidR="006665CF">
        <w:t xml:space="preserve">. Moreover, move fast, constant innovation, think like owners are the elements of corporate culture within Tesla to associate the employees with the goals and objectives of the company. </w:t>
      </w:r>
    </w:p>
    <w:p w:rsidR="00D4742B" w:rsidRDefault="00D4742B" w:rsidP="00FE6EBF">
      <w:r w:rsidRPr="006665CF">
        <w:rPr>
          <w:b/>
          <w:u w:val="single"/>
        </w:rPr>
        <w:t>Business model:</w:t>
      </w:r>
      <w:r>
        <w:t xml:space="preserve"> </w:t>
      </w:r>
      <w:r w:rsidR="006665CF">
        <w:t xml:space="preserve">The management of Tesla is determined to change the current business model and </w:t>
      </w:r>
      <w:r w:rsidR="00047FEE">
        <w:t xml:space="preserve">undertaking the heavy automotive industry by selling the products to the byers. </w:t>
      </w:r>
      <w:r w:rsidR="00B271CF">
        <w:t xml:space="preserve">The charismatic leader of Tesla </w:t>
      </w:r>
      <w:proofErr w:type="spellStart"/>
      <w:r w:rsidR="00B271CF">
        <w:t>Elon</w:t>
      </w:r>
      <w:proofErr w:type="spellEnd"/>
      <w:r w:rsidR="00B271CF">
        <w:t xml:space="preserve"> Musk promotes the products directly to the market to increase the values of different electric vehicles</w:t>
      </w:r>
      <w:r w:rsidR="007E0355">
        <w:t xml:space="preserve"> (</w:t>
      </w:r>
      <w:proofErr w:type="spellStart"/>
      <w:r w:rsidR="007E0355" w:rsidRPr="001E02B1">
        <w:rPr>
          <w:lang w:val="en-US"/>
        </w:rPr>
        <w:t>Biginas</w:t>
      </w:r>
      <w:proofErr w:type="spellEnd"/>
      <w:r w:rsidR="007E0355">
        <w:rPr>
          <w:lang w:val="en-US"/>
        </w:rPr>
        <w:t xml:space="preserve"> et al., 2022)</w:t>
      </w:r>
      <w:r w:rsidR="00B271CF">
        <w:t xml:space="preserve">. The business model of the company has focus on the automaker, hardware supplier and tech company which can generate more values from the market. </w:t>
      </w:r>
    </w:p>
    <w:p w:rsidR="00D4742B" w:rsidRPr="00FE6EBF" w:rsidRDefault="00D4742B" w:rsidP="00FE6EBF">
      <w:r w:rsidRPr="00991D86">
        <w:rPr>
          <w:b/>
          <w:u w:val="single"/>
        </w:rPr>
        <w:t>Human resources:</w:t>
      </w:r>
      <w:r w:rsidR="00786588">
        <w:t xml:space="preserve"> </w:t>
      </w:r>
      <w:r w:rsidR="00991D86">
        <w:t xml:space="preserve"> </w:t>
      </w:r>
      <w:r w:rsidR="00F60AAC">
        <w:t xml:space="preserve">Tesla has about 70000 employees working in different countries of the world. The diverse workforce tends to be focused by the central management of the organisation to recruit and manage the employees. </w:t>
      </w:r>
      <w:r w:rsidR="000217B3">
        <w:t>The huge number of workforce of the company has increased the organisational capacity of production. Moreover, the company has capacity for large scale of production and customer services</w:t>
      </w:r>
      <w:r w:rsidR="007E0355">
        <w:t xml:space="preserve"> (</w:t>
      </w:r>
      <w:r w:rsidR="007E0355" w:rsidRPr="001E02B1">
        <w:rPr>
          <w:lang w:val="en-US"/>
        </w:rPr>
        <w:t>Worthington</w:t>
      </w:r>
      <w:r w:rsidR="007E0355">
        <w:rPr>
          <w:lang w:val="en-US"/>
        </w:rPr>
        <w:t xml:space="preserve"> et al., 2018)</w:t>
      </w:r>
      <w:r w:rsidR="000217B3">
        <w:t xml:space="preserve">. The labours of Tesla are migrated from different countries and diversity as per culture is managed to the workplace of Tesla. Thus, the organisational opportunity has been increased. </w:t>
      </w:r>
    </w:p>
    <w:p w:rsidR="008C3C3D" w:rsidRDefault="008C3C3D">
      <w:pPr>
        <w:spacing w:line="276" w:lineRule="auto"/>
        <w:jc w:val="left"/>
        <w:rPr>
          <w:rFonts w:eastAsiaTheme="majorEastAsia" w:cstheme="majorBidi"/>
          <w:b/>
          <w:sz w:val="32"/>
          <w:szCs w:val="40"/>
        </w:rPr>
      </w:pPr>
      <w:r>
        <w:br w:type="page"/>
      </w:r>
    </w:p>
    <w:p w:rsidR="00FE6EBF" w:rsidRDefault="00FE6EBF" w:rsidP="00FE6EBF">
      <w:pPr>
        <w:pStyle w:val="Heading1"/>
      </w:pPr>
      <w:bookmarkStart w:id="4" w:name="_Toc102430202"/>
      <w:r>
        <w:lastRenderedPageBreak/>
        <w:t>Roles of marketing played within the organisation</w:t>
      </w:r>
      <w:bookmarkEnd w:id="4"/>
      <w:r>
        <w:t xml:space="preserve"> </w:t>
      </w:r>
    </w:p>
    <w:p w:rsidR="008830A8" w:rsidRPr="008830A8" w:rsidRDefault="008830A8" w:rsidP="008830A8">
      <w:r>
        <w:t>Marketing is an effective functional unit of Tesla that is associated with upholding the brand towards the customers in market. Moreover, marketing play wide range of roles within</w:t>
      </w:r>
      <w:r w:rsidRPr="008830A8">
        <w:t xml:space="preserve"> </w:t>
      </w:r>
      <w:r>
        <w:t xml:space="preserve">Tesla so that the company can fulfil its stated goals and add values from competitive business environment. Different roles of marketing within Tesla are explained below: </w:t>
      </w:r>
    </w:p>
    <w:p w:rsidR="00334EA2" w:rsidRDefault="00334EA2" w:rsidP="00FE6EBF">
      <w:r w:rsidRPr="00C461E7">
        <w:rPr>
          <w:b/>
          <w:u w:val="single"/>
        </w:rPr>
        <w:t>Defining and managing brand:</w:t>
      </w:r>
      <w:r>
        <w:t xml:space="preserve"> </w:t>
      </w:r>
      <w:r w:rsidR="00C461E7">
        <w:t>Through wide range of marketing channels, Tesla defined the brand to the customers about the nature of products and the values that can be arisen through the organisational products. The management of brand is also directed as per marketing activities of the organisation</w:t>
      </w:r>
      <w:r w:rsidR="00C455AD">
        <w:t xml:space="preserve"> (</w:t>
      </w:r>
      <w:proofErr w:type="spellStart"/>
      <w:r w:rsidR="00C455AD">
        <w:t>Perreault</w:t>
      </w:r>
      <w:proofErr w:type="spellEnd"/>
      <w:r w:rsidR="00C455AD">
        <w:t xml:space="preserve"> et al., 2011)</w:t>
      </w:r>
      <w:r w:rsidR="00C461E7">
        <w:t xml:space="preserve">. The marketing teams of Tesla interacts with the customers and the uniqueness of the products are basically offered to the customers so that the brand awareness among the customers can be enhanced. </w:t>
      </w:r>
    </w:p>
    <w:p w:rsidR="00FE6EBF" w:rsidRDefault="00C461E7" w:rsidP="00FE6EBF">
      <w:r>
        <w:rPr>
          <w:b/>
          <w:u w:val="single"/>
        </w:rPr>
        <w:t>Product promotions:</w:t>
      </w:r>
      <w:r>
        <w:rPr>
          <w:b/>
        </w:rPr>
        <w:t xml:space="preserve"> </w:t>
      </w:r>
      <w:r>
        <w:t xml:space="preserve">Marketing is associated with the promotional activities of the products. </w:t>
      </w:r>
      <w:r w:rsidR="007302D8">
        <w:t>Hence, Tesla disseminates various information about the organisation, brand quality, product line with the customers</w:t>
      </w:r>
      <w:r w:rsidR="007E0355">
        <w:t xml:space="preserve"> (</w:t>
      </w:r>
      <w:proofErr w:type="spellStart"/>
      <w:r w:rsidR="007E0355">
        <w:t>Perreault</w:t>
      </w:r>
      <w:proofErr w:type="spellEnd"/>
      <w:r w:rsidR="007E0355">
        <w:t xml:space="preserve"> et al., 2011)</w:t>
      </w:r>
      <w:r w:rsidR="007302D8">
        <w:t xml:space="preserve">. Interacting with domestic and international customers are also conducted through the marketing activities of Tesla and the wide range of product promotion of the company can be taken place by the roles of marketing. </w:t>
      </w:r>
    </w:p>
    <w:p w:rsidR="00AC7599" w:rsidRDefault="00334EA2" w:rsidP="00FE6EBF">
      <w:r w:rsidRPr="007302D8">
        <w:rPr>
          <w:b/>
          <w:u w:val="single"/>
        </w:rPr>
        <w:t>Monitoring social media:</w:t>
      </w:r>
      <w:r>
        <w:t xml:space="preserve"> </w:t>
      </w:r>
      <w:r w:rsidR="007302D8">
        <w:t>As a role of marketing, Tesla monitors the social media to create the strong base in society. For instance, Tesla applies Facebook, Twitter, Instagram, YouTube and various types of social networks. Through these types of social networks, the contents about the product information can be disseminated to the customers</w:t>
      </w:r>
      <w:r w:rsidR="007E0355">
        <w:t xml:space="preserve"> (Cohen, 2016)</w:t>
      </w:r>
      <w:r w:rsidR="007302D8">
        <w:t xml:space="preserve">. Thus, the customers associated with societal media can get to know about the products and they can take the buying decisions. </w:t>
      </w:r>
    </w:p>
    <w:p w:rsidR="00334EA2" w:rsidRPr="00FE6EBF" w:rsidRDefault="00B03ED6" w:rsidP="00FE6EBF">
      <w:r w:rsidRPr="00B03ED6">
        <w:rPr>
          <w:b/>
          <w:u w:val="single"/>
        </w:rPr>
        <w:t>Maintaining</w:t>
      </w:r>
      <w:r w:rsidR="00334EA2" w:rsidRPr="00B03ED6">
        <w:rPr>
          <w:b/>
          <w:u w:val="single"/>
        </w:rPr>
        <w:t xml:space="preserve"> international communications: </w:t>
      </w:r>
      <w:r>
        <w:t>Tesla maintains the international communication as a part of organisational marketing. For example, Tesla has business to about 4500 destinations of the world. To maintain the communication with these kinds of destination, the organisation is associated with international communicating</w:t>
      </w:r>
      <w:r w:rsidR="007E0355">
        <w:t xml:space="preserve"> (Baron, 2010)</w:t>
      </w:r>
      <w:r>
        <w:t xml:space="preserve">. The international communication is subject to increase the brand awareness among the customers and the brand value of the company can also increase my maintaining international marketing communication. </w:t>
      </w:r>
    </w:p>
    <w:p w:rsidR="008C3C3D" w:rsidRDefault="008C3C3D">
      <w:pPr>
        <w:spacing w:line="276" w:lineRule="auto"/>
        <w:jc w:val="left"/>
      </w:pPr>
      <w:r>
        <w:br w:type="page"/>
      </w:r>
    </w:p>
    <w:p w:rsidR="00D23BEB" w:rsidRDefault="00D23BEB" w:rsidP="00D23BEB">
      <w:pPr>
        <w:pStyle w:val="Heading1"/>
      </w:pPr>
      <w:bookmarkStart w:id="5" w:name="_Toc102430203"/>
      <w:r>
        <w:lastRenderedPageBreak/>
        <w:t>Recommendations for future</w:t>
      </w:r>
      <w:bookmarkEnd w:id="5"/>
      <w:r>
        <w:t xml:space="preserve"> </w:t>
      </w:r>
    </w:p>
    <w:p w:rsidR="00D23BEB" w:rsidRDefault="00D23BEB" w:rsidP="00D23BEB">
      <w:r>
        <w:t xml:space="preserve">By analysing the internal and external environment of Tesla, the recommendations are given to the organisation so that the company can add more values in future and overcome its challenges and weakness. The following things are recommended below: </w:t>
      </w:r>
    </w:p>
    <w:p w:rsidR="00D23BEB" w:rsidRDefault="00C02FBB" w:rsidP="00C02FBB">
      <w:pPr>
        <w:pStyle w:val="ListParagraph"/>
        <w:numPr>
          <w:ilvl w:val="0"/>
          <w:numId w:val="1"/>
        </w:numPr>
      </w:pPr>
      <w:r>
        <w:t xml:space="preserve">Tesla should adopt the value based marketing of the electric vehicles to the market as the values of the clean energy products have been increased recently to the market along with the government support. </w:t>
      </w:r>
    </w:p>
    <w:p w:rsidR="00C02FBB" w:rsidRDefault="00C02FBB" w:rsidP="00C02FBB">
      <w:pPr>
        <w:pStyle w:val="ListParagraph"/>
        <w:numPr>
          <w:ilvl w:val="0"/>
          <w:numId w:val="1"/>
        </w:numPr>
      </w:pPr>
      <w:r>
        <w:t xml:space="preserve">The capacity of production should be focused by the company to fulfil the increased demand in the market. </w:t>
      </w:r>
    </w:p>
    <w:p w:rsidR="00C02FBB" w:rsidRDefault="00C02FBB" w:rsidP="00C02FBB">
      <w:pPr>
        <w:pStyle w:val="ListParagraph"/>
        <w:numPr>
          <w:ilvl w:val="0"/>
          <w:numId w:val="1"/>
        </w:numPr>
      </w:pPr>
      <w:r>
        <w:t xml:space="preserve">Tesla should focus on dealership and service associates as many of the customers have complain about service centre of the vehicles. By focusing on the service associates the query of the customers can be responded effectively by the company. </w:t>
      </w:r>
    </w:p>
    <w:p w:rsidR="00C02FBB" w:rsidRPr="00D23BEB" w:rsidRDefault="00C02FBB" w:rsidP="00C02FBB">
      <w:pPr>
        <w:pStyle w:val="ListParagraph"/>
        <w:numPr>
          <w:ilvl w:val="0"/>
          <w:numId w:val="1"/>
        </w:numPr>
      </w:pPr>
      <w:r>
        <w:t xml:space="preserve">Quality control strategy should be practiced and it should be prioritising in all section of the organisation to ensure the superior quality of different types of products. </w:t>
      </w:r>
    </w:p>
    <w:p w:rsidR="00C02FBB" w:rsidRDefault="00C02FBB">
      <w:pPr>
        <w:spacing w:line="276" w:lineRule="auto"/>
        <w:jc w:val="left"/>
        <w:rPr>
          <w:rFonts w:eastAsiaTheme="majorEastAsia" w:cstheme="majorBidi"/>
          <w:b/>
          <w:sz w:val="32"/>
          <w:szCs w:val="40"/>
        </w:rPr>
      </w:pPr>
      <w:r>
        <w:br w:type="page"/>
      </w:r>
    </w:p>
    <w:p w:rsidR="007D563D" w:rsidRDefault="007D563D" w:rsidP="00FE6EBF">
      <w:pPr>
        <w:pStyle w:val="Heading1"/>
      </w:pPr>
      <w:bookmarkStart w:id="6" w:name="_Toc102430204"/>
      <w:r>
        <w:lastRenderedPageBreak/>
        <w:t>Conclusions</w:t>
      </w:r>
      <w:bookmarkEnd w:id="6"/>
      <w:r>
        <w:t xml:space="preserve"> </w:t>
      </w:r>
    </w:p>
    <w:p w:rsidR="00FE6EBF" w:rsidRPr="00FE6EBF" w:rsidRDefault="008701A6" w:rsidP="00FE6EBF">
      <w:r>
        <w:t xml:space="preserve">In summary, the marketing activities of Tesla has played wide extent of roles as the main activities of marketing is directed by CEO of the organisation Elon Musk. Though, some risks have been arisen from the external environment towards the organisation, the charismatic leadership within the company can be effective to overcome the risk and ensure the sustainable business development. The factors within the internal environment of Tesla has been determined as the strength for the company to expand its business in more countries. Above all, the roles of marketing in the organisation are highly </w:t>
      </w:r>
      <w:r w:rsidR="009459B3">
        <w:t xml:space="preserve">associated with increasing the values of the company in optimum manner. </w:t>
      </w:r>
    </w:p>
    <w:p w:rsidR="009459B3" w:rsidRDefault="009459B3">
      <w:pPr>
        <w:spacing w:line="276" w:lineRule="auto"/>
        <w:jc w:val="left"/>
        <w:rPr>
          <w:rFonts w:eastAsiaTheme="majorEastAsia" w:cstheme="majorBidi"/>
          <w:b/>
          <w:sz w:val="32"/>
          <w:szCs w:val="40"/>
        </w:rPr>
      </w:pPr>
      <w:r>
        <w:br w:type="page"/>
      </w:r>
    </w:p>
    <w:p w:rsidR="008C3C3D" w:rsidRDefault="008C3C3D" w:rsidP="008C3C3D">
      <w:pPr>
        <w:pStyle w:val="Heading1"/>
      </w:pPr>
      <w:bookmarkStart w:id="7" w:name="_Toc102430205"/>
      <w:r>
        <w:lastRenderedPageBreak/>
        <w:t>References</w:t>
      </w:r>
      <w:bookmarkEnd w:id="7"/>
      <w:r>
        <w:t xml:space="preserve"> </w:t>
      </w:r>
    </w:p>
    <w:p w:rsidR="008C3C3D" w:rsidRDefault="008C3C3D" w:rsidP="008C3C3D">
      <w:proofErr w:type="spellStart"/>
      <w:r>
        <w:t>Accardi</w:t>
      </w:r>
      <w:proofErr w:type="spellEnd"/>
      <w:r>
        <w:t xml:space="preserve">-Petersen, M., 2011. Agile marketing. [United States]: </w:t>
      </w:r>
      <w:proofErr w:type="spellStart"/>
      <w:r>
        <w:t>Apress</w:t>
      </w:r>
      <w:proofErr w:type="spellEnd"/>
      <w:r>
        <w:t>.</w:t>
      </w:r>
    </w:p>
    <w:p w:rsidR="008C3C3D" w:rsidRPr="001E02B1" w:rsidRDefault="008C3C3D" w:rsidP="008C3C3D">
      <w:r>
        <w:t>Baron, S., 2010. Service marketing. Los Angeles: SAGE.</w:t>
      </w:r>
    </w:p>
    <w:p w:rsidR="008C3C3D" w:rsidRPr="001E02B1" w:rsidRDefault="008C3C3D" w:rsidP="008C3C3D">
      <w:pPr>
        <w:rPr>
          <w:lang w:val="en-US"/>
        </w:rPr>
      </w:pPr>
      <w:proofErr w:type="spellStart"/>
      <w:r w:rsidRPr="001E02B1">
        <w:rPr>
          <w:lang w:val="en-US"/>
        </w:rPr>
        <w:t>Biginas</w:t>
      </w:r>
      <w:proofErr w:type="spellEnd"/>
      <w:r w:rsidRPr="001E02B1">
        <w:rPr>
          <w:lang w:val="en-US"/>
        </w:rPr>
        <w:t xml:space="preserve">, K., </w:t>
      </w:r>
      <w:proofErr w:type="spellStart"/>
      <w:r w:rsidRPr="001E02B1">
        <w:rPr>
          <w:lang w:val="en-US"/>
        </w:rPr>
        <w:t>Sindakis</w:t>
      </w:r>
      <w:proofErr w:type="spellEnd"/>
      <w:r w:rsidRPr="001E02B1">
        <w:rPr>
          <w:lang w:val="en-US"/>
        </w:rPr>
        <w:t xml:space="preserve">, S., </w:t>
      </w:r>
      <w:proofErr w:type="spellStart"/>
      <w:r w:rsidRPr="001E02B1">
        <w:rPr>
          <w:lang w:val="en-US"/>
        </w:rPr>
        <w:t>Koumproglou</w:t>
      </w:r>
      <w:proofErr w:type="spellEnd"/>
      <w:r w:rsidRPr="001E02B1">
        <w:rPr>
          <w:lang w:val="en-US"/>
        </w:rPr>
        <w:t xml:space="preserve">, A., </w:t>
      </w:r>
      <w:proofErr w:type="spellStart"/>
      <w:r w:rsidRPr="001E02B1">
        <w:rPr>
          <w:lang w:val="en-US"/>
        </w:rPr>
        <w:t>Sarantinos</w:t>
      </w:r>
      <w:proofErr w:type="spellEnd"/>
      <w:r w:rsidRPr="001E02B1">
        <w:rPr>
          <w:lang w:val="en-US"/>
        </w:rPr>
        <w:t xml:space="preserve">, V. and </w:t>
      </w:r>
      <w:proofErr w:type="spellStart"/>
      <w:r w:rsidRPr="001E02B1">
        <w:rPr>
          <w:lang w:val="en-US"/>
        </w:rPr>
        <w:t>Wyer</w:t>
      </w:r>
      <w:proofErr w:type="spellEnd"/>
      <w:r w:rsidRPr="001E02B1">
        <w:rPr>
          <w:lang w:val="en-US"/>
        </w:rPr>
        <w:t>, P., 2022. Small Business Management and Control of the Uncertain External Environment. Bingley: Emerald Publishing Limited.</w:t>
      </w:r>
    </w:p>
    <w:p w:rsidR="008C3C3D" w:rsidRDefault="008C3C3D" w:rsidP="008C3C3D">
      <w:pPr>
        <w:rPr>
          <w:lang w:val="en-US"/>
        </w:rPr>
      </w:pPr>
      <w:r w:rsidRPr="001E02B1">
        <w:rPr>
          <w:lang w:val="en-US"/>
        </w:rPr>
        <w:t>Blackstone, W. and Christian, E., 2010. Commentaries on the laws of England. [Charleston, South Carolina]: Forgotten Books.</w:t>
      </w:r>
    </w:p>
    <w:p w:rsidR="008C3C3D" w:rsidRPr="008C3C3D" w:rsidRDefault="008C3C3D" w:rsidP="008C3C3D">
      <w:r>
        <w:t>Cohen, W., 2016. The marketing plan. Hoboken, NJ: J. Wiley &amp; Sons.</w:t>
      </w:r>
    </w:p>
    <w:p w:rsidR="008C3C3D" w:rsidRPr="001E02B1" w:rsidRDefault="008C3C3D" w:rsidP="008C3C3D">
      <w:pPr>
        <w:rPr>
          <w:lang w:val="en-US"/>
        </w:rPr>
      </w:pPr>
      <w:r w:rsidRPr="001E02B1">
        <w:rPr>
          <w:lang w:val="en-US"/>
        </w:rPr>
        <w:t xml:space="preserve">Corcoran, C., 2013. Systemic liquidity risk and bipolar markets. </w:t>
      </w:r>
      <w:proofErr w:type="spellStart"/>
      <w:r w:rsidRPr="001E02B1">
        <w:rPr>
          <w:lang w:val="en-US"/>
        </w:rPr>
        <w:t>Chichester</w:t>
      </w:r>
      <w:proofErr w:type="spellEnd"/>
      <w:r w:rsidRPr="001E02B1">
        <w:rPr>
          <w:lang w:val="en-US"/>
        </w:rPr>
        <w:t>, West Sussex, U.K.: Wiley.</w:t>
      </w:r>
    </w:p>
    <w:p w:rsidR="008C3C3D" w:rsidRDefault="008C3C3D" w:rsidP="008C3C3D">
      <w:pPr>
        <w:rPr>
          <w:lang w:val="en-US"/>
        </w:rPr>
      </w:pPr>
      <w:r>
        <w:rPr>
          <w:lang w:val="en-US"/>
        </w:rPr>
        <w:t xml:space="preserve">Long, D. and </w:t>
      </w:r>
      <w:proofErr w:type="spellStart"/>
      <w:r>
        <w:rPr>
          <w:lang w:val="en-US"/>
        </w:rPr>
        <w:t>Holle</w:t>
      </w:r>
      <w:proofErr w:type="spellEnd"/>
      <w:r>
        <w:rPr>
          <w:lang w:val="en-US"/>
        </w:rPr>
        <w:t>, M., 201</w:t>
      </w:r>
      <w:r w:rsidRPr="001E02B1">
        <w:rPr>
          <w:lang w:val="en-US"/>
        </w:rPr>
        <w:t>7. Macro systems in the social environment. Belmont, CA: Thomson Higher Education.</w:t>
      </w:r>
    </w:p>
    <w:p w:rsidR="008C3C3D" w:rsidRPr="00720B72" w:rsidRDefault="008C3C3D" w:rsidP="008C3C3D">
      <w:proofErr w:type="spellStart"/>
      <w:r>
        <w:t>Perreault</w:t>
      </w:r>
      <w:proofErr w:type="spellEnd"/>
      <w:r>
        <w:t>, W., McCarthy, E. and Cannon, J., 2011. Basic marketing. Boston: McGraw-Hill.</w:t>
      </w:r>
    </w:p>
    <w:p w:rsidR="008C3C3D" w:rsidRPr="009459B3" w:rsidRDefault="008C3C3D" w:rsidP="008C3C3D">
      <w:pPr>
        <w:rPr>
          <w:lang w:val="en-US"/>
        </w:rPr>
      </w:pPr>
      <w:proofErr w:type="spellStart"/>
      <w:r w:rsidRPr="001E02B1">
        <w:rPr>
          <w:lang w:val="en-US"/>
        </w:rPr>
        <w:t>Sefue</w:t>
      </w:r>
      <w:proofErr w:type="spellEnd"/>
      <w:r w:rsidRPr="001E02B1">
        <w:rPr>
          <w:lang w:val="en-US"/>
        </w:rPr>
        <w:t xml:space="preserve">, O. and </w:t>
      </w:r>
      <w:proofErr w:type="spellStart"/>
      <w:r w:rsidRPr="001E02B1">
        <w:rPr>
          <w:lang w:val="en-US"/>
        </w:rPr>
        <w:t>Mkapa</w:t>
      </w:r>
      <w:proofErr w:type="spellEnd"/>
      <w:r w:rsidRPr="001E02B1">
        <w:rPr>
          <w:lang w:val="en-US"/>
        </w:rPr>
        <w:t xml:space="preserve">, B., 2013. The external environment. Dar </w:t>
      </w:r>
      <w:proofErr w:type="spellStart"/>
      <w:r w:rsidRPr="001E02B1">
        <w:rPr>
          <w:lang w:val="en-US"/>
        </w:rPr>
        <w:t>es</w:t>
      </w:r>
      <w:proofErr w:type="spellEnd"/>
      <w:r w:rsidRPr="001E02B1">
        <w:rPr>
          <w:lang w:val="en-US"/>
        </w:rPr>
        <w:t xml:space="preserve"> Salaam: </w:t>
      </w:r>
      <w:proofErr w:type="spellStart"/>
      <w:r w:rsidRPr="001E02B1">
        <w:rPr>
          <w:lang w:val="en-US"/>
        </w:rPr>
        <w:t>Mkuki</w:t>
      </w:r>
      <w:proofErr w:type="spellEnd"/>
      <w:r w:rsidRPr="001E02B1">
        <w:rPr>
          <w:lang w:val="en-US"/>
        </w:rPr>
        <w:t xml:space="preserve"> </w:t>
      </w:r>
      <w:proofErr w:type="spellStart"/>
      <w:r w:rsidRPr="001E02B1">
        <w:rPr>
          <w:lang w:val="en-US"/>
        </w:rPr>
        <w:t>na</w:t>
      </w:r>
      <w:proofErr w:type="spellEnd"/>
      <w:r w:rsidRPr="001E02B1">
        <w:rPr>
          <w:lang w:val="en-US"/>
        </w:rPr>
        <w:t xml:space="preserve"> </w:t>
      </w:r>
      <w:proofErr w:type="spellStart"/>
      <w:r w:rsidRPr="001E02B1">
        <w:rPr>
          <w:lang w:val="en-US"/>
        </w:rPr>
        <w:t>Nyota</w:t>
      </w:r>
      <w:proofErr w:type="spellEnd"/>
      <w:r w:rsidRPr="001E02B1">
        <w:rPr>
          <w:lang w:val="en-US"/>
        </w:rPr>
        <w:t>.</w:t>
      </w:r>
    </w:p>
    <w:p w:rsidR="008C3C3D" w:rsidRPr="001E02B1" w:rsidRDefault="008C3C3D" w:rsidP="008C3C3D">
      <w:pPr>
        <w:rPr>
          <w:lang w:val="en-US"/>
        </w:rPr>
      </w:pPr>
      <w:r>
        <w:rPr>
          <w:lang w:val="en-US"/>
        </w:rPr>
        <w:t>Woods, M., 2018</w:t>
      </w:r>
      <w:r w:rsidRPr="001E02B1">
        <w:rPr>
          <w:lang w:val="en-US"/>
        </w:rPr>
        <w:t xml:space="preserve">. International business. </w:t>
      </w:r>
      <w:proofErr w:type="spellStart"/>
      <w:r w:rsidRPr="001E02B1">
        <w:rPr>
          <w:lang w:val="en-US"/>
        </w:rPr>
        <w:t>Houndmills</w:t>
      </w:r>
      <w:proofErr w:type="spellEnd"/>
      <w:r w:rsidRPr="001E02B1">
        <w:rPr>
          <w:lang w:val="en-US"/>
        </w:rPr>
        <w:t>, Basingstoke, Hampshire: Palgrave.</w:t>
      </w:r>
    </w:p>
    <w:p w:rsidR="008C3C3D" w:rsidRPr="001E02B1" w:rsidRDefault="008C3C3D" w:rsidP="008C3C3D">
      <w:pPr>
        <w:rPr>
          <w:lang w:val="en-US"/>
        </w:rPr>
      </w:pPr>
      <w:r w:rsidRPr="001E02B1">
        <w:rPr>
          <w:lang w:val="en-US"/>
        </w:rPr>
        <w:t xml:space="preserve">Worthington, I., Britton, C. and Thompson, E., 2018. The business </w:t>
      </w:r>
      <w:proofErr w:type="gramStart"/>
      <w:r w:rsidRPr="001E02B1">
        <w:rPr>
          <w:lang w:val="en-US"/>
        </w:rPr>
        <w:t>environment :</w:t>
      </w:r>
      <w:proofErr w:type="gramEnd"/>
      <w:r w:rsidRPr="001E02B1">
        <w:rPr>
          <w:lang w:val="en-US"/>
        </w:rPr>
        <w:t xml:space="preserve"> a global perspective. Harlow, England [</w:t>
      </w:r>
      <w:proofErr w:type="spellStart"/>
      <w:r w:rsidRPr="001E02B1">
        <w:rPr>
          <w:lang w:val="en-US"/>
        </w:rPr>
        <w:t>i</w:t>
      </w:r>
      <w:proofErr w:type="spellEnd"/>
      <w:r w:rsidRPr="001E02B1">
        <w:rPr>
          <w:lang w:val="en-US"/>
        </w:rPr>
        <w:t xml:space="preserve"> </w:t>
      </w:r>
      <w:proofErr w:type="spellStart"/>
      <w:r w:rsidRPr="001E02B1">
        <w:rPr>
          <w:lang w:val="en-US"/>
        </w:rPr>
        <w:t>pozostałe</w:t>
      </w:r>
      <w:proofErr w:type="spellEnd"/>
      <w:r w:rsidRPr="001E02B1">
        <w:rPr>
          <w:lang w:val="en-US"/>
        </w:rPr>
        <w:t>]: Pearson.</w:t>
      </w:r>
    </w:p>
    <w:sectPr w:rsidR="008C3C3D" w:rsidRPr="001E02B1">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4159" w:rsidRDefault="00FF4159" w:rsidP="006F5AC5">
      <w:pPr>
        <w:spacing w:after="0" w:line="240" w:lineRule="auto"/>
      </w:pPr>
      <w:r>
        <w:separator/>
      </w:r>
    </w:p>
  </w:endnote>
  <w:endnote w:type="continuationSeparator" w:id="0">
    <w:p w:rsidR="00FF4159" w:rsidRDefault="00FF4159" w:rsidP="006F5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347860"/>
      <w:docPartObj>
        <w:docPartGallery w:val="Page Numbers (Bottom of Page)"/>
        <w:docPartUnique/>
      </w:docPartObj>
    </w:sdtPr>
    <w:sdtEndPr>
      <w:rPr>
        <w:noProof/>
      </w:rPr>
    </w:sdtEndPr>
    <w:sdtContent>
      <w:p w:rsidR="009B6EEF" w:rsidRDefault="009B6EEF">
        <w:pPr>
          <w:pStyle w:val="Footer"/>
          <w:jc w:val="center"/>
        </w:pPr>
        <w:r>
          <w:fldChar w:fldCharType="begin"/>
        </w:r>
        <w:r>
          <w:instrText xml:space="preserve"> PAGE   \* MERGEFORMAT </w:instrText>
        </w:r>
        <w:r>
          <w:fldChar w:fldCharType="separate"/>
        </w:r>
        <w:r w:rsidR="004B3FB6">
          <w:rPr>
            <w:noProof/>
          </w:rPr>
          <w:t>11</w:t>
        </w:r>
        <w:r>
          <w:rPr>
            <w:noProof/>
          </w:rPr>
          <w:fldChar w:fldCharType="end"/>
        </w:r>
      </w:p>
    </w:sdtContent>
  </w:sdt>
  <w:p w:rsidR="009B6EEF" w:rsidRDefault="009B6E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4159" w:rsidRDefault="00FF4159" w:rsidP="006F5AC5">
      <w:pPr>
        <w:spacing w:after="0" w:line="240" w:lineRule="auto"/>
      </w:pPr>
      <w:r>
        <w:separator/>
      </w:r>
    </w:p>
  </w:footnote>
  <w:footnote w:type="continuationSeparator" w:id="0">
    <w:p w:rsidR="00FF4159" w:rsidRDefault="00FF4159" w:rsidP="006F5AC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C7197E"/>
    <w:multiLevelType w:val="hybridMultilevel"/>
    <w:tmpl w:val="56187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95D"/>
    <w:rsid w:val="000217B3"/>
    <w:rsid w:val="00047FEE"/>
    <w:rsid w:val="00120411"/>
    <w:rsid w:val="0019195D"/>
    <w:rsid w:val="00213C82"/>
    <w:rsid w:val="00220674"/>
    <w:rsid w:val="002212F4"/>
    <w:rsid w:val="0022269D"/>
    <w:rsid w:val="0024042D"/>
    <w:rsid w:val="00254CAD"/>
    <w:rsid w:val="002A7C2C"/>
    <w:rsid w:val="002E1A0B"/>
    <w:rsid w:val="002F591F"/>
    <w:rsid w:val="00324272"/>
    <w:rsid w:val="00334EA2"/>
    <w:rsid w:val="003E60CA"/>
    <w:rsid w:val="00420E12"/>
    <w:rsid w:val="004B3FB6"/>
    <w:rsid w:val="004F70D2"/>
    <w:rsid w:val="006665CF"/>
    <w:rsid w:val="006678F3"/>
    <w:rsid w:val="006E7135"/>
    <w:rsid w:val="006F5AC5"/>
    <w:rsid w:val="007169C2"/>
    <w:rsid w:val="007302D8"/>
    <w:rsid w:val="00786588"/>
    <w:rsid w:val="007D563D"/>
    <w:rsid w:val="007E0355"/>
    <w:rsid w:val="008701A6"/>
    <w:rsid w:val="008830A8"/>
    <w:rsid w:val="00885FFC"/>
    <w:rsid w:val="008B041E"/>
    <w:rsid w:val="008C3C3D"/>
    <w:rsid w:val="009459B3"/>
    <w:rsid w:val="00977AD1"/>
    <w:rsid w:val="00991D86"/>
    <w:rsid w:val="009B6EEF"/>
    <w:rsid w:val="00A14323"/>
    <w:rsid w:val="00A327DC"/>
    <w:rsid w:val="00A37756"/>
    <w:rsid w:val="00A96E83"/>
    <w:rsid w:val="00AB292B"/>
    <w:rsid w:val="00AC2C6D"/>
    <w:rsid w:val="00AC7599"/>
    <w:rsid w:val="00B03ED6"/>
    <w:rsid w:val="00B065CF"/>
    <w:rsid w:val="00B271CF"/>
    <w:rsid w:val="00B6088E"/>
    <w:rsid w:val="00BF58A1"/>
    <w:rsid w:val="00C02FBB"/>
    <w:rsid w:val="00C23AB8"/>
    <w:rsid w:val="00C342DF"/>
    <w:rsid w:val="00C455AD"/>
    <w:rsid w:val="00C461E7"/>
    <w:rsid w:val="00CD4E7B"/>
    <w:rsid w:val="00D23BEB"/>
    <w:rsid w:val="00D4742B"/>
    <w:rsid w:val="00D54FA5"/>
    <w:rsid w:val="00E2521F"/>
    <w:rsid w:val="00EA1E9C"/>
    <w:rsid w:val="00F60AAC"/>
    <w:rsid w:val="00FB35A8"/>
    <w:rsid w:val="00FB39B6"/>
    <w:rsid w:val="00FE5D09"/>
    <w:rsid w:val="00FE6EBF"/>
    <w:rsid w:val="00FF4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29ACE6-0345-4168-9F75-9E3338DD8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067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20674"/>
    <w:pPr>
      <w:keepNext/>
      <w:keepLines/>
      <w:pBdr>
        <w:bottom w:val="single" w:sz="4" w:space="2" w:color="ED7D31" w:themeColor="accent2"/>
      </w:pBdr>
      <w:spacing w:before="360" w:after="12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220674"/>
    <w:pPr>
      <w:keepNext/>
      <w:keepLines/>
      <w:spacing w:before="120" w:after="0"/>
      <w:outlineLvl w:val="1"/>
    </w:pPr>
    <w:rPr>
      <w:rFonts w:eastAsiaTheme="majorEastAsia" w:cstheme="majorBidi"/>
      <w:b/>
      <w:color w:val="0070C0"/>
      <w:sz w:val="28"/>
      <w:szCs w:val="36"/>
    </w:rPr>
  </w:style>
  <w:style w:type="paragraph" w:styleId="Heading3">
    <w:name w:val="heading 3"/>
    <w:basedOn w:val="Normal"/>
    <w:next w:val="Normal"/>
    <w:link w:val="Heading3Char"/>
    <w:uiPriority w:val="9"/>
    <w:semiHidden/>
    <w:unhideWhenUsed/>
    <w:qFormat/>
    <w:rsid w:val="0024042D"/>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24042D"/>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24042D"/>
    <w:pPr>
      <w:keepNext/>
      <w:keepLines/>
      <w:spacing w:before="80" w:after="0" w:line="240" w:lineRule="auto"/>
      <w:outlineLvl w:val="4"/>
    </w:pPr>
    <w:rPr>
      <w:rFonts w:asciiTheme="majorHAnsi" w:eastAsiaTheme="majorEastAsia" w:hAnsiTheme="majorHAnsi" w:cstheme="majorBidi"/>
      <w:color w:val="C45911" w:themeColor="accent2" w:themeShade="BF"/>
      <w:szCs w:val="24"/>
    </w:rPr>
  </w:style>
  <w:style w:type="paragraph" w:styleId="Heading6">
    <w:name w:val="heading 6"/>
    <w:basedOn w:val="Normal"/>
    <w:next w:val="Normal"/>
    <w:link w:val="Heading6Char"/>
    <w:uiPriority w:val="9"/>
    <w:semiHidden/>
    <w:unhideWhenUsed/>
    <w:qFormat/>
    <w:rsid w:val="0024042D"/>
    <w:pPr>
      <w:keepNext/>
      <w:keepLines/>
      <w:spacing w:before="80" w:after="0" w:line="240" w:lineRule="auto"/>
      <w:outlineLvl w:val="5"/>
    </w:pPr>
    <w:rPr>
      <w:rFonts w:asciiTheme="majorHAnsi" w:eastAsiaTheme="majorEastAsia" w:hAnsiTheme="majorHAnsi" w:cstheme="majorBidi"/>
      <w:i/>
      <w:iCs/>
      <w:color w:val="833C0B" w:themeColor="accent2" w:themeShade="80"/>
      <w:szCs w:val="24"/>
    </w:rPr>
  </w:style>
  <w:style w:type="paragraph" w:styleId="Heading7">
    <w:name w:val="heading 7"/>
    <w:basedOn w:val="Normal"/>
    <w:next w:val="Normal"/>
    <w:link w:val="Heading7Char"/>
    <w:uiPriority w:val="9"/>
    <w:semiHidden/>
    <w:unhideWhenUsed/>
    <w:qFormat/>
    <w:rsid w:val="0024042D"/>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24042D"/>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24042D"/>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674"/>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220674"/>
    <w:rPr>
      <w:rFonts w:ascii="Times New Roman" w:eastAsiaTheme="majorEastAsia" w:hAnsi="Times New Roman" w:cstheme="majorBidi"/>
      <w:b/>
      <w:color w:val="0070C0"/>
      <w:sz w:val="28"/>
      <w:szCs w:val="36"/>
    </w:rPr>
  </w:style>
  <w:style w:type="character" w:customStyle="1" w:styleId="Heading3Char">
    <w:name w:val="Heading 3 Char"/>
    <w:basedOn w:val="DefaultParagraphFont"/>
    <w:link w:val="Heading3"/>
    <w:uiPriority w:val="9"/>
    <w:semiHidden/>
    <w:rsid w:val="0024042D"/>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24042D"/>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24042D"/>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24042D"/>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24042D"/>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24042D"/>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24042D"/>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24042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4042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24042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24042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24042D"/>
    <w:rPr>
      <w:caps/>
      <w:color w:val="404040" w:themeColor="text1" w:themeTint="BF"/>
      <w:spacing w:val="20"/>
      <w:sz w:val="28"/>
      <w:szCs w:val="28"/>
    </w:rPr>
  </w:style>
  <w:style w:type="character" w:styleId="Strong">
    <w:name w:val="Strong"/>
    <w:basedOn w:val="DefaultParagraphFont"/>
    <w:uiPriority w:val="22"/>
    <w:qFormat/>
    <w:rsid w:val="0024042D"/>
    <w:rPr>
      <w:b/>
      <w:bCs/>
    </w:rPr>
  </w:style>
  <w:style w:type="character" w:styleId="Emphasis">
    <w:name w:val="Emphasis"/>
    <w:basedOn w:val="DefaultParagraphFont"/>
    <w:uiPriority w:val="20"/>
    <w:qFormat/>
    <w:rsid w:val="0024042D"/>
    <w:rPr>
      <w:i/>
      <w:iCs/>
      <w:color w:val="000000" w:themeColor="text1"/>
    </w:rPr>
  </w:style>
  <w:style w:type="paragraph" w:styleId="NoSpacing">
    <w:name w:val="No Spacing"/>
    <w:uiPriority w:val="1"/>
    <w:qFormat/>
    <w:rsid w:val="0024042D"/>
    <w:pPr>
      <w:spacing w:after="0" w:line="240" w:lineRule="auto"/>
    </w:pPr>
  </w:style>
  <w:style w:type="paragraph" w:styleId="Quote">
    <w:name w:val="Quote"/>
    <w:basedOn w:val="Normal"/>
    <w:next w:val="Normal"/>
    <w:link w:val="QuoteChar"/>
    <w:uiPriority w:val="29"/>
    <w:qFormat/>
    <w:rsid w:val="0024042D"/>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24042D"/>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24042D"/>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24042D"/>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24042D"/>
    <w:rPr>
      <w:i/>
      <w:iCs/>
      <w:color w:val="595959" w:themeColor="text1" w:themeTint="A6"/>
    </w:rPr>
  </w:style>
  <w:style w:type="character" w:styleId="IntenseEmphasis">
    <w:name w:val="Intense Emphasis"/>
    <w:basedOn w:val="DefaultParagraphFont"/>
    <w:uiPriority w:val="21"/>
    <w:qFormat/>
    <w:rsid w:val="0024042D"/>
    <w:rPr>
      <w:b/>
      <w:bCs/>
      <w:i/>
      <w:iCs/>
      <w:caps w:val="0"/>
      <w:smallCaps w:val="0"/>
      <w:strike w:val="0"/>
      <w:dstrike w:val="0"/>
      <w:color w:val="ED7D31" w:themeColor="accent2"/>
    </w:rPr>
  </w:style>
  <w:style w:type="character" w:styleId="SubtleReference">
    <w:name w:val="Subtle Reference"/>
    <w:basedOn w:val="DefaultParagraphFont"/>
    <w:uiPriority w:val="31"/>
    <w:qFormat/>
    <w:rsid w:val="0024042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4042D"/>
    <w:rPr>
      <w:b/>
      <w:bCs/>
      <w:caps w:val="0"/>
      <w:smallCaps/>
      <w:color w:val="auto"/>
      <w:spacing w:val="0"/>
      <w:u w:val="single"/>
    </w:rPr>
  </w:style>
  <w:style w:type="character" w:styleId="BookTitle">
    <w:name w:val="Book Title"/>
    <w:basedOn w:val="DefaultParagraphFont"/>
    <w:uiPriority w:val="33"/>
    <w:qFormat/>
    <w:rsid w:val="0024042D"/>
    <w:rPr>
      <w:b/>
      <w:bCs/>
      <w:caps w:val="0"/>
      <w:smallCaps/>
      <w:spacing w:val="0"/>
    </w:rPr>
  </w:style>
  <w:style w:type="paragraph" w:styleId="TOCHeading">
    <w:name w:val="TOC Heading"/>
    <w:basedOn w:val="Heading1"/>
    <w:next w:val="Normal"/>
    <w:uiPriority w:val="39"/>
    <w:unhideWhenUsed/>
    <w:qFormat/>
    <w:rsid w:val="0024042D"/>
    <w:pPr>
      <w:outlineLvl w:val="9"/>
    </w:pPr>
  </w:style>
  <w:style w:type="paragraph" w:styleId="Header">
    <w:name w:val="header"/>
    <w:basedOn w:val="Normal"/>
    <w:link w:val="HeaderChar"/>
    <w:uiPriority w:val="99"/>
    <w:unhideWhenUsed/>
    <w:rsid w:val="006F5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AC5"/>
    <w:rPr>
      <w:rFonts w:ascii="Times New Roman" w:hAnsi="Times New Roman"/>
      <w:sz w:val="24"/>
    </w:rPr>
  </w:style>
  <w:style w:type="paragraph" w:styleId="Footer">
    <w:name w:val="footer"/>
    <w:basedOn w:val="Normal"/>
    <w:link w:val="FooterChar"/>
    <w:uiPriority w:val="99"/>
    <w:unhideWhenUsed/>
    <w:rsid w:val="006F5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AC5"/>
    <w:rPr>
      <w:rFonts w:ascii="Times New Roman" w:hAnsi="Times New Roman"/>
      <w:sz w:val="24"/>
    </w:rPr>
  </w:style>
  <w:style w:type="paragraph" w:styleId="TOC1">
    <w:name w:val="toc 1"/>
    <w:basedOn w:val="Normal"/>
    <w:next w:val="Normal"/>
    <w:autoRedefine/>
    <w:uiPriority w:val="39"/>
    <w:unhideWhenUsed/>
    <w:rsid w:val="008C3C3D"/>
    <w:pPr>
      <w:spacing w:after="100"/>
    </w:pPr>
  </w:style>
  <w:style w:type="character" w:styleId="Hyperlink">
    <w:name w:val="Hyperlink"/>
    <w:basedOn w:val="DefaultParagraphFont"/>
    <w:uiPriority w:val="99"/>
    <w:unhideWhenUsed/>
    <w:rsid w:val="008C3C3D"/>
    <w:rPr>
      <w:color w:val="0563C1" w:themeColor="hyperlink"/>
      <w:u w:val="single"/>
    </w:rPr>
  </w:style>
  <w:style w:type="paragraph" w:styleId="ListParagraph">
    <w:name w:val="List Paragraph"/>
    <w:basedOn w:val="Normal"/>
    <w:uiPriority w:val="34"/>
    <w:qFormat/>
    <w:rsid w:val="00C02F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7347518">
      <w:bodyDiv w:val="1"/>
      <w:marLeft w:val="0"/>
      <w:marRight w:val="0"/>
      <w:marTop w:val="0"/>
      <w:marBottom w:val="0"/>
      <w:divBdr>
        <w:top w:val="none" w:sz="0" w:space="0" w:color="auto"/>
        <w:left w:val="none" w:sz="0" w:space="0" w:color="auto"/>
        <w:bottom w:val="none" w:sz="0" w:space="0" w:color="auto"/>
        <w:right w:val="none" w:sz="0" w:space="0" w:color="auto"/>
      </w:divBdr>
      <w:divsChild>
        <w:div w:id="2136949252">
          <w:marLeft w:val="547"/>
          <w:marRight w:val="0"/>
          <w:marTop w:val="0"/>
          <w:marBottom w:val="0"/>
          <w:divBdr>
            <w:top w:val="none" w:sz="0" w:space="0" w:color="auto"/>
            <w:left w:val="none" w:sz="0" w:space="0" w:color="auto"/>
            <w:bottom w:val="none" w:sz="0" w:space="0" w:color="auto"/>
            <w:right w:val="none" w:sz="0" w:space="0" w:color="auto"/>
          </w:divBdr>
        </w:div>
        <w:div w:id="323513232">
          <w:marLeft w:val="547"/>
          <w:marRight w:val="0"/>
          <w:marTop w:val="0"/>
          <w:marBottom w:val="0"/>
          <w:divBdr>
            <w:top w:val="none" w:sz="0" w:space="0" w:color="auto"/>
            <w:left w:val="none" w:sz="0" w:space="0" w:color="auto"/>
            <w:bottom w:val="none" w:sz="0" w:space="0" w:color="auto"/>
            <w:right w:val="none" w:sz="0" w:space="0" w:color="auto"/>
          </w:divBdr>
        </w:div>
        <w:div w:id="711926481">
          <w:marLeft w:val="547"/>
          <w:marRight w:val="0"/>
          <w:marTop w:val="0"/>
          <w:marBottom w:val="0"/>
          <w:divBdr>
            <w:top w:val="none" w:sz="0" w:space="0" w:color="auto"/>
            <w:left w:val="none" w:sz="0" w:space="0" w:color="auto"/>
            <w:bottom w:val="none" w:sz="0" w:space="0" w:color="auto"/>
            <w:right w:val="none" w:sz="0" w:space="0" w:color="auto"/>
          </w:divBdr>
        </w:div>
        <w:div w:id="320239470">
          <w:marLeft w:val="547"/>
          <w:marRight w:val="0"/>
          <w:marTop w:val="0"/>
          <w:marBottom w:val="0"/>
          <w:divBdr>
            <w:top w:val="none" w:sz="0" w:space="0" w:color="auto"/>
            <w:left w:val="none" w:sz="0" w:space="0" w:color="auto"/>
            <w:bottom w:val="none" w:sz="0" w:space="0" w:color="auto"/>
            <w:right w:val="none" w:sz="0" w:space="0" w:color="auto"/>
          </w:divBdr>
        </w:div>
        <w:div w:id="1468743445">
          <w:marLeft w:val="547"/>
          <w:marRight w:val="0"/>
          <w:marTop w:val="0"/>
          <w:marBottom w:val="0"/>
          <w:divBdr>
            <w:top w:val="none" w:sz="0" w:space="0" w:color="auto"/>
            <w:left w:val="none" w:sz="0" w:space="0" w:color="auto"/>
            <w:bottom w:val="none" w:sz="0" w:space="0" w:color="auto"/>
            <w:right w:val="none" w:sz="0" w:space="0" w:color="auto"/>
          </w:divBdr>
        </w:div>
        <w:div w:id="333996009">
          <w:marLeft w:val="547"/>
          <w:marRight w:val="0"/>
          <w:marTop w:val="0"/>
          <w:marBottom w:val="0"/>
          <w:divBdr>
            <w:top w:val="none" w:sz="0" w:space="0" w:color="auto"/>
            <w:left w:val="none" w:sz="0" w:space="0" w:color="auto"/>
            <w:bottom w:val="none" w:sz="0" w:space="0" w:color="auto"/>
            <w:right w:val="none" w:sz="0" w:space="0" w:color="auto"/>
          </w:divBdr>
        </w:div>
      </w:divsChild>
    </w:div>
    <w:div w:id="1217935945">
      <w:bodyDiv w:val="1"/>
      <w:marLeft w:val="0"/>
      <w:marRight w:val="0"/>
      <w:marTop w:val="0"/>
      <w:marBottom w:val="0"/>
      <w:divBdr>
        <w:top w:val="none" w:sz="0" w:space="0" w:color="auto"/>
        <w:left w:val="none" w:sz="0" w:space="0" w:color="auto"/>
        <w:bottom w:val="none" w:sz="0" w:space="0" w:color="auto"/>
        <w:right w:val="none" w:sz="0" w:space="0" w:color="auto"/>
      </w:divBdr>
      <w:divsChild>
        <w:div w:id="1926840948">
          <w:marLeft w:val="547"/>
          <w:marRight w:val="0"/>
          <w:marTop w:val="0"/>
          <w:marBottom w:val="0"/>
          <w:divBdr>
            <w:top w:val="none" w:sz="0" w:space="0" w:color="auto"/>
            <w:left w:val="none" w:sz="0" w:space="0" w:color="auto"/>
            <w:bottom w:val="none" w:sz="0" w:space="0" w:color="auto"/>
            <w:right w:val="none" w:sz="0" w:space="0" w:color="auto"/>
          </w:divBdr>
        </w:div>
        <w:div w:id="1909000306">
          <w:marLeft w:val="547"/>
          <w:marRight w:val="0"/>
          <w:marTop w:val="0"/>
          <w:marBottom w:val="0"/>
          <w:divBdr>
            <w:top w:val="none" w:sz="0" w:space="0" w:color="auto"/>
            <w:left w:val="none" w:sz="0" w:space="0" w:color="auto"/>
            <w:bottom w:val="none" w:sz="0" w:space="0" w:color="auto"/>
            <w:right w:val="none" w:sz="0" w:space="0" w:color="auto"/>
          </w:divBdr>
        </w:div>
        <w:div w:id="1862090019">
          <w:marLeft w:val="547"/>
          <w:marRight w:val="0"/>
          <w:marTop w:val="0"/>
          <w:marBottom w:val="0"/>
          <w:divBdr>
            <w:top w:val="none" w:sz="0" w:space="0" w:color="auto"/>
            <w:left w:val="none" w:sz="0" w:space="0" w:color="auto"/>
            <w:bottom w:val="none" w:sz="0" w:space="0" w:color="auto"/>
            <w:right w:val="none" w:sz="0" w:space="0" w:color="auto"/>
          </w:divBdr>
        </w:div>
        <w:div w:id="478498859">
          <w:marLeft w:val="547"/>
          <w:marRight w:val="0"/>
          <w:marTop w:val="0"/>
          <w:marBottom w:val="0"/>
          <w:divBdr>
            <w:top w:val="none" w:sz="0" w:space="0" w:color="auto"/>
            <w:left w:val="none" w:sz="0" w:space="0" w:color="auto"/>
            <w:bottom w:val="none" w:sz="0" w:space="0" w:color="auto"/>
            <w:right w:val="none" w:sz="0" w:space="0" w:color="auto"/>
          </w:divBdr>
        </w:div>
        <w:div w:id="2126460112">
          <w:marLeft w:val="547"/>
          <w:marRight w:val="0"/>
          <w:marTop w:val="0"/>
          <w:marBottom w:val="0"/>
          <w:divBdr>
            <w:top w:val="none" w:sz="0" w:space="0" w:color="auto"/>
            <w:left w:val="none" w:sz="0" w:space="0" w:color="auto"/>
            <w:bottom w:val="none" w:sz="0" w:space="0" w:color="auto"/>
            <w:right w:val="none" w:sz="0" w:space="0" w:color="auto"/>
          </w:divBdr>
        </w:div>
        <w:div w:id="179150586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93B6AD6-B143-4511-B2B1-78EDB8EDE989}"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US"/>
        </a:p>
      </dgm:t>
    </dgm:pt>
    <dgm:pt modelId="{55668425-3EC9-46C0-9ABC-6E3CFBE439D6}">
      <dgm:prSet phldrT="[Text]"/>
      <dgm:spPr/>
      <dgm:t>
        <a:bodyPr/>
        <a:lstStyle/>
        <a:p>
          <a:r>
            <a:rPr lang="en-US"/>
            <a:t>Political</a:t>
          </a:r>
        </a:p>
      </dgm:t>
    </dgm:pt>
    <dgm:pt modelId="{E9520524-4672-445F-9726-4198C6FF88CF}" type="parTrans" cxnId="{F3829094-6419-4489-AC84-2601F8921BBA}">
      <dgm:prSet/>
      <dgm:spPr/>
      <dgm:t>
        <a:bodyPr/>
        <a:lstStyle/>
        <a:p>
          <a:endParaRPr lang="en-US"/>
        </a:p>
      </dgm:t>
    </dgm:pt>
    <dgm:pt modelId="{EEB39E31-077D-4B5F-987A-9631E9E6519B}" type="sibTrans" cxnId="{F3829094-6419-4489-AC84-2601F8921BBA}">
      <dgm:prSet/>
      <dgm:spPr/>
      <dgm:t>
        <a:bodyPr/>
        <a:lstStyle/>
        <a:p>
          <a:endParaRPr lang="en-US"/>
        </a:p>
      </dgm:t>
    </dgm:pt>
    <dgm:pt modelId="{95CC4802-851E-4EC1-AC2F-6F84BA96374F}">
      <dgm:prSet phldrT="[Text]"/>
      <dgm:spPr/>
      <dgm:t>
        <a:bodyPr/>
        <a:lstStyle/>
        <a:p>
          <a:r>
            <a:rPr lang="en-US"/>
            <a:t>Economic</a:t>
          </a:r>
        </a:p>
      </dgm:t>
    </dgm:pt>
    <dgm:pt modelId="{8F6B0A38-62CE-446C-89B8-C4995B896E5B}" type="parTrans" cxnId="{CB78529B-72BA-4DF2-BC6D-323D7B490B67}">
      <dgm:prSet/>
      <dgm:spPr/>
      <dgm:t>
        <a:bodyPr/>
        <a:lstStyle/>
        <a:p>
          <a:endParaRPr lang="en-US"/>
        </a:p>
      </dgm:t>
    </dgm:pt>
    <dgm:pt modelId="{50A7A98A-8234-4EBD-9327-25215553EC18}" type="sibTrans" cxnId="{CB78529B-72BA-4DF2-BC6D-323D7B490B67}">
      <dgm:prSet/>
      <dgm:spPr/>
      <dgm:t>
        <a:bodyPr/>
        <a:lstStyle/>
        <a:p>
          <a:endParaRPr lang="en-US"/>
        </a:p>
      </dgm:t>
    </dgm:pt>
    <dgm:pt modelId="{16BEA630-BF16-49D6-B394-B01CC96A7DAF}">
      <dgm:prSet phldrT="[Text]"/>
      <dgm:spPr/>
      <dgm:t>
        <a:bodyPr/>
        <a:lstStyle/>
        <a:p>
          <a:r>
            <a:rPr lang="en-US"/>
            <a:t>Social</a:t>
          </a:r>
        </a:p>
      </dgm:t>
    </dgm:pt>
    <dgm:pt modelId="{A6662FCD-7FA0-4B63-8A42-0CE42CD21D2D}" type="parTrans" cxnId="{A366FB63-FF8C-4122-8167-C932D7D3E80C}">
      <dgm:prSet/>
      <dgm:spPr/>
      <dgm:t>
        <a:bodyPr/>
        <a:lstStyle/>
        <a:p>
          <a:endParaRPr lang="en-US"/>
        </a:p>
      </dgm:t>
    </dgm:pt>
    <dgm:pt modelId="{26AC3AB4-1FDE-497D-B20D-6D23789625F4}" type="sibTrans" cxnId="{A366FB63-FF8C-4122-8167-C932D7D3E80C}">
      <dgm:prSet/>
      <dgm:spPr/>
      <dgm:t>
        <a:bodyPr/>
        <a:lstStyle/>
        <a:p>
          <a:endParaRPr lang="en-US"/>
        </a:p>
      </dgm:t>
    </dgm:pt>
    <dgm:pt modelId="{87D0FD04-3A29-49EF-A140-C6BC2F1737D3}">
      <dgm:prSet phldrT="[Text]"/>
      <dgm:spPr/>
      <dgm:t>
        <a:bodyPr/>
        <a:lstStyle/>
        <a:p>
          <a:r>
            <a:rPr lang="en-US"/>
            <a:t>Technological</a:t>
          </a:r>
        </a:p>
      </dgm:t>
    </dgm:pt>
    <dgm:pt modelId="{5C7B426E-8F09-41F4-9B2B-C434772BC105}" type="parTrans" cxnId="{49F54CCE-B81A-4826-946C-7F95E6A69796}">
      <dgm:prSet/>
      <dgm:spPr/>
      <dgm:t>
        <a:bodyPr/>
        <a:lstStyle/>
        <a:p>
          <a:endParaRPr lang="en-US"/>
        </a:p>
      </dgm:t>
    </dgm:pt>
    <dgm:pt modelId="{6113FA14-2903-4833-89E5-245C8F1ED19D}" type="sibTrans" cxnId="{49F54CCE-B81A-4826-946C-7F95E6A69796}">
      <dgm:prSet/>
      <dgm:spPr/>
      <dgm:t>
        <a:bodyPr/>
        <a:lstStyle/>
        <a:p>
          <a:endParaRPr lang="en-US"/>
        </a:p>
      </dgm:t>
    </dgm:pt>
    <dgm:pt modelId="{97DF5387-94F9-4012-95EE-9A56B49A2C66}">
      <dgm:prSet phldrT="[Text]"/>
      <dgm:spPr/>
      <dgm:t>
        <a:bodyPr/>
        <a:lstStyle/>
        <a:p>
          <a:r>
            <a:rPr lang="en-US"/>
            <a:t>Legal</a:t>
          </a:r>
        </a:p>
      </dgm:t>
    </dgm:pt>
    <dgm:pt modelId="{D2DB73D3-D528-48A7-8BC7-50725A8BD8A2}" type="parTrans" cxnId="{976B3167-E427-40D9-939F-D0AD89AAC2BE}">
      <dgm:prSet/>
      <dgm:spPr/>
      <dgm:t>
        <a:bodyPr/>
        <a:lstStyle/>
        <a:p>
          <a:endParaRPr lang="en-US"/>
        </a:p>
      </dgm:t>
    </dgm:pt>
    <dgm:pt modelId="{040C8D79-F229-4D59-A234-EFADB1BBCAB0}" type="sibTrans" cxnId="{976B3167-E427-40D9-939F-D0AD89AAC2BE}">
      <dgm:prSet/>
      <dgm:spPr/>
      <dgm:t>
        <a:bodyPr/>
        <a:lstStyle/>
        <a:p>
          <a:endParaRPr lang="en-US"/>
        </a:p>
      </dgm:t>
    </dgm:pt>
    <dgm:pt modelId="{FB3A390A-B05A-4729-BFEF-F1D392B1ABF8}">
      <dgm:prSet phldrT="[Text]"/>
      <dgm:spPr/>
      <dgm:t>
        <a:bodyPr/>
        <a:lstStyle/>
        <a:p>
          <a:r>
            <a:rPr lang="en-US"/>
            <a:t>Environmental</a:t>
          </a:r>
        </a:p>
      </dgm:t>
    </dgm:pt>
    <dgm:pt modelId="{1516936E-4639-4954-BECA-66CE2DF2D333}" type="parTrans" cxnId="{B51C73B0-AAFF-4F58-9CE3-A907E128BECD}">
      <dgm:prSet/>
      <dgm:spPr/>
      <dgm:t>
        <a:bodyPr/>
        <a:lstStyle/>
        <a:p>
          <a:endParaRPr lang="en-US"/>
        </a:p>
      </dgm:t>
    </dgm:pt>
    <dgm:pt modelId="{916C1F28-8D52-48A2-B98D-3DEBCB8328FE}" type="sibTrans" cxnId="{B51C73B0-AAFF-4F58-9CE3-A907E128BECD}">
      <dgm:prSet/>
      <dgm:spPr/>
      <dgm:t>
        <a:bodyPr/>
        <a:lstStyle/>
        <a:p>
          <a:endParaRPr lang="en-US"/>
        </a:p>
      </dgm:t>
    </dgm:pt>
    <dgm:pt modelId="{C26BF0F0-8928-480A-9065-1B6BC9D35335}" type="pres">
      <dgm:prSet presAssocID="{E93B6AD6-B143-4511-B2B1-78EDB8EDE989}" presName="diagram" presStyleCnt="0">
        <dgm:presLayoutVars>
          <dgm:dir/>
          <dgm:resizeHandles val="exact"/>
        </dgm:presLayoutVars>
      </dgm:prSet>
      <dgm:spPr/>
      <dgm:t>
        <a:bodyPr/>
        <a:lstStyle/>
        <a:p>
          <a:endParaRPr lang="en-US"/>
        </a:p>
      </dgm:t>
    </dgm:pt>
    <dgm:pt modelId="{F6A9BE2F-156C-41D1-84AD-D86A79CA033D}" type="pres">
      <dgm:prSet presAssocID="{55668425-3EC9-46C0-9ABC-6E3CFBE439D6}" presName="node" presStyleLbl="node1" presStyleIdx="0" presStyleCnt="6">
        <dgm:presLayoutVars>
          <dgm:bulletEnabled val="1"/>
        </dgm:presLayoutVars>
      </dgm:prSet>
      <dgm:spPr/>
      <dgm:t>
        <a:bodyPr/>
        <a:lstStyle/>
        <a:p>
          <a:endParaRPr lang="en-US"/>
        </a:p>
      </dgm:t>
    </dgm:pt>
    <dgm:pt modelId="{BF9DA2F4-9C5D-4EBF-9311-22D751E810F3}" type="pres">
      <dgm:prSet presAssocID="{EEB39E31-077D-4B5F-987A-9631E9E6519B}" presName="sibTrans" presStyleCnt="0"/>
      <dgm:spPr/>
    </dgm:pt>
    <dgm:pt modelId="{0D481632-FAD7-41AC-8348-D744B3853753}" type="pres">
      <dgm:prSet presAssocID="{95CC4802-851E-4EC1-AC2F-6F84BA96374F}" presName="node" presStyleLbl="node1" presStyleIdx="1" presStyleCnt="6">
        <dgm:presLayoutVars>
          <dgm:bulletEnabled val="1"/>
        </dgm:presLayoutVars>
      </dgm:prSet>
      <dgm:spPr/>
      <dgm:t>
        <a:bodyPr/>
        <a:lstStyle/>
        <a:p>
          <a:endParaRPr lang="en-US"/>
        </a:p>
      </dgm:t>
    </dgm:pt>
    <dgm:pt modelId="{99B20A3E-3DBC-455E-ABC2-332C780860AF}" type="pres">
      <dgm:prSet presAssocID="{50A7A98A-8234-4EBD-9327-25215553EC18}" presName="sibTrans" presStyleCnt="0"/>
      <dgm:spPr/>
    </dgm:pt>
    <dgm:pt modelId="{26FD939A-60CD-48EA-862D-809B81355CBD}" type="pres">
      <dgm:prSet presAssocID="{16BEA630-BF16-49D6-B394-B01CC96A7DAF}" presName="node" presStyleLbl="node1" presStyleIdx="2" presStyleCnt="6">
        <dgm:presLayoutVars>
          <dgm:bulletEnabled val="1"/>
        </dgm:presLayoutVars>
      </dgm:prSet>
      <dgm:spPr/>
      <dgm:t>
        <a:bodyPr/>
        <a:lstStyle/>
        <a:p>
          <a:endParaRPr lang="en-US"/>
        </a:p>
      </dgm:t>
    </dgm:pt>
    <dgm:pt modelId="{32B818EA-BCCE-491F-A82C-9AB8DDF17041}" type="pres">
      <dgm:prSet presAssocID="{26AC3AB4-1FDE-497D-B20D-6D23789625F4}" presName="sibTrans" presStyleCnt="0"/>
      <dgm:spPr/>
    </dgm:pt>
    <dgm:pt modelId="{73FFB58F-BAB8-4DDE-B82A-D7512E8FDE7B}" type="pres">
      <dgm:prSet presAssocID="{87D0FD04-3A29-49EF-A140-C6BC2F1737D3}" presName="node" presStyleLbl="node1" presStyleIdx="3" presStyleCnt="6">
        <dgm:presLayoutVars>
          <dgm:bulletEnabled val="1"/>
        </dgm:presLayoutVars>
      </dgm:prSet>
      <dgm:spPr/>
      <dgm:t>
        <a:bodyPr/>
        <a:lstStyle/>
        <a:p>
          <a:endParaRPr lang="en-US"/>
        </a:p>
      </dgm:t>
    </dgm:pt>
    <dgm:pt modelId="{CFB6195E-3A30-4E93-A27F-9E67ECF9A2F5}" type="pres">
      <dgm:prSet presAssocID="{6113FA14-2903-4833-89E5-245C8F1ED19D}" presName="sibTrans" presStyleCnt="0"/>
      <dgm:spPr/>
    </dgm:pt>
    <dgm:pt modelId="{A15FB3F1-D329-41E4-9E53-373D9E512EC3}" type="pres">
      <dgm:prSet presAssocID="{97DF5387-94F9-4012-95EE-9A56B49A2C66}" presName="node" presStyleLbl="node1" presStyleIdx="4" presStyleCnt="6">
        <dgm:presLayoutVars>
          <dgm:bulletEnabled val="1"/>
        </dgm:presLayoutVars>
      </dgm:prSet>
      <dgm:spPr/>
      <dgm:t>
        <a:bodyPr/>
        <a:lstStyle/>
        <a:p>
          <a:endParaRPr lang="en-US"/>
        </a:p>
      </dgm:t>
    </dgm:pt>
    <dgm:pt modelId="{811D9CB0-7D10-40E5-BED0-3CB41A11571E}" type="pres">
      <dgm:prSet presAssocID="{040C8D79-F229-4D59-A234-EFADB1BBCAB0}" presName="sibTrans" presStyleCnt="0"/>
      <dgm:spPr/>
    </dgm:pt>
    <dgm:pt modelId="{57EA794E-C3D2-41B1-9648-A94A744F88A6}" type="pres">
      <dgm:prSet presAssocID="{FB3A390A-B05A-4729-BFEF-F1D392B1ABF8}" presName="node" presStyleLbl="node1" presStyleIdx="5" presStyleCnt="6">
        <dgm:presLayoutVars>
          <dgm:bulletEnabled val="1"/>
        </dgm:presLayoutVars>
      </dgm:prSet>
      <dgm:spPr/>
      <dgm:t>
        <a:bodyPr/>
        <a:lstStyle/>
        <a:p>
          <a:endParaRPr lang="en-US"/>
        </a:p>
      </dgm:t>
    </dgm:pt>
  </dgm:ptLst>
  <dgm:cxnLst>
    <dgm:cxn modelId="{CB78529B-72BA-4DF2-BC6D-323D7B490B67}" srcId="{E93B6AD6-B143-4511-B2B1-78EDB8EDE989}" destId="{95CC4802-851E-4EC1-AC2F-6F84BA96374F}" srcOrd="1" destOrd="0" parTransId="{8F6B0A38-62CE-446C-89B8-C4995B896E5B}" sibTransId="{50A7A98A-8234-4EBD-9327-25215553EC18}"/>
    <dgm:cxn modelId="{1660E14E-D5F4-486A-8B55-7E7D5F33BC20}" type="presOf" srcId="{E93B6AD6-B143-4511-B2B1-78EDB8EDE989}" destId="{C26BF0F0-8928-480A-9065-1B6BC9D35335}" srcOrd="0" destOrd="0" presId="urn:microsoft.com/office/officeart/2005/8/layout/default"/>
    <dgm:cxn modelId="{49F54CCE-B81A-4826-946C-7F95E6A69796}" srcId="{E93B6AD6-B143-4511-B2B1-78EDB8EDE989}" destId="{87D0FD04-3A29-49EF-A140-C6BC2F1737D3}" srcOrd="3" destOrd="0" parTransId="{5C7B426E-8F09-41F4-9B2B-C434772BC105}" sibTransId="{6113FA14-2903-4833-89E5-245C8F1ED19D}"/>
    <dgm:cxn modelId="{5CC9758F-AC85-473B-8C86-E9A6D6CF8673}" type="presOf" srcId="{87D0FD04-3A29-49EF-A140-C6BC2F1737D3}" destId="{73FFB58F-BAB8-4DDE-B82A-D7512E8FDE7B}" srcOrd="0" destOrd="0" presId="urn:microsoft.com/office/officeart/2005/8/layout/default"/>
    <dgm:cxn modelId="{A0D1D173-FE64-4962-8E2A-D01C20BDD935}" type="presOf" srcId="{95CC4802-851E-4EC1-AC2F-6F84BA96374F}" destId="{0D481632-FAD7-41AC-8348-D744B3853753}" srcOrd="0" destOrd="0" presId="urn:microsoft.com/office/officeart/2005/8/layout/default"/>
    <dgm:cxn modelId="{F3829094-6419-4489-AC84-2601F8921BBA}" srcId="{E93B6AD6-B143-4511-B2B1-78EDB8EDE989}" destId="{55668425-3EC9-46C0-9ABC-6E3CFBE439D6}" srcOrd="0" destOrd="0" parTransId="{E9520524-4672-445F-9726-4198C6FF88CF}" sibTransId="{EEB39E31-077D-4B5F-987A-9631E9E6519B}"/>
    <dgm:cxn modelId="{B51C73B0-AAFF-4F58-9CE3-A907E128BECD}" srcId="{E93B6AD6-B143-4511-B2B1-78EDB8EDE989}" destId="{FB3A390A-B05A-4729-BFEF-F1D392B1ABF8}" srcOrd="5" destOrd="0" parTransId="{1516936E-4639-4954-BECA-66CE2DF2D333}" sibTransId="{916C1F28-8D52-48A2-B98D-3DEBCB8328FE}"/>
    <dgm:cxn modelId="{96AFAA0A-AA5E-41EF-A06C-332668FA23C9}" type="presOf" srcId="{FB3A390A-B05A-4729-BFEF-F1D392B1ABF8}" destId="{57EA794E-C3D2-41B1-9648-A94A744F88A6}" srcOrd="0" destOrd="0" presId="urn:microsoft.com/office/officeart/2005/8/layout/default"/>
    <dgm:cxn modelId="{A366FB63-FF8C-4122-8167-C932D7D3E80C}" srcId="{E93B6AD6-B143-4511-B2B1-78EDB8EDE989}" destId="{16BEA630-BF16-49D6-B394-B01CC96A7DAF}" srcOrd="2" destOrd="0" parTransId="{A6662FCD-7FA0-4B63-8A42-0CE42CD21D2D}" sibTransId="{26AC3AB4-1FDE-497D-B20D-6D23789625F4}"/>
    <dgm:cxn modelId="{FD81511B-6A0B-45A5-BFD1-FA24D74D7B26}" type="presOf" srcId="{16BEA630-BF16-49D6-B394-B01CC96A7DAF}" destId="{26FD939A-60CD-48EA-862D-809B81355CBD}" srcOrd="0" destOrd="0" presId="urn:microsoft.com/office/officeart/2005/8/layout/default"/>
    <dgm:cxn modelId="{4AA650D0-BC58-48D5-BB8A-DAF4D0E22EE6}" type="presOf" srcId="{55668425-3EC9-46C0-9ABC-6E3CFBE439D6}" destId="{F6A9BE2F-156C-41D1-84AD-D86A79CA033D}" srcOrd="0" destOrd="0" presId="urn:microsoft.com/office/officeart/2005/8/layout/default"/>
    <dgm:cxn modelId="{8581C827-7D66-4AB9-A981-E106B9B5C7EA}" type="presOf" srcId="{97DF5387-94F9-4012-95EE-9A56B49A2C66}" destId="{A15FB3F1-D329-41E4-9E53-373D9E512EC3}" srcOrd="0" destOrd="0" presId="urn:microsoft.com/office/officeart/2005/8/layout/default"/>
    <dgm:cxn modelId="{976B3167-E427-40D9-939F-D0AD89AAC2BE}" srcId="{E93B6AD6-B143-4511-B2B1-78EDB8EDE989}" destId="{97DF5387-94F9-4012-95EE-9A56B49A2C66}" srcOrd="4" destOrd="0" parTransId="{D2DB73D3-D528-48A7-8BC7-50725A8BD8A2}" sibTransId="{040C8D79-F229-4D59-A234-EFADB1BBCAB0}"/>
    <dgm:cxn modelId="{21371597-851F-49A3-98F3-20DF40030C2D}" type="presParOf" srcId="{C26BF0F0-8928-480A-9065-1B6BC9D35335}" destId="{F6A9BE2F-156C-41D1-84AD-D86A79CA033D}" srcOrd="0" destOrd="0" presId="urn:microsoft.com/office/officeart/2005/8/layout/default"/>
    <dgm:cxn modelId="{75AF3F3F-79F8-4123-B4EB-60526E0153BC}" type="presParOf" srcId="{C26BF0F0-8928-480A-9065-1B6BC9D35335}" destId="{BF9DA2F4-9C5D-4EBF-9311-22D751E810F3}" srcOrd="1" destOrd="0" presId="urn:microsoft.com/office/officeart/2005/8/layout/default"/>
    <dgm:cxn modelId="{1B40CC07-8645-4749-8736-F301C6F10FF6}" type="presParOf" srcId="{C26BF0F0-8928-480A-9065-1B6BC9D35335}" destId="{0D481632-FAD7-41AC-8348-D744B3853753}" srcOrd="2" destOrd="0" presId="urn:microsoft.com/office/officeart/2005/8/layout/default"/>
    <dgm:cxn modelId="{88DC6152-A990-4DEF-A0F3-2F7BB619EA31}" type="presParOf" srcId="{C26BF0F0-8928-480A-9065-1B6BC9D35335}" destId="{99B20A3E-3DBC-455E-ABC2-332C780860AF}" srcOrd="3" destOrd="0" presId="urn:microsoft.com/office/officeart/2005/8/layout/default"/>
    <dgm:cxn modelId="{81C50872-DB96-45CA-A9D1-35A3B4E45A57}" type="presParOf" srcId="{C26BF0F0-8928-480A-9065-1B6BC9D35335}" destId="{26FD939A-60CD-48EA-862D-809B81355CBD}" srcOrd="4" destOrd="0" presId="urn:microsoft.com/office/officeart/2005/8/layout/default"/>
    <dgm:cxn modelId="{A8600521-0B74-4E43-B2CA-4A0CC03388D7}" type="presParOf" srcId="{C26BF0F0-8928-480A-9065-1B6BC9D35335}" destId="{32B818EA-BCCE-491F-A82C-9AB8DDF17041}" srcOrd="5" destOrd="0" presId="urn:microsoft.com/office/officeart/2005/8/layout/default"/>
    <dgm:cxn modelId="{4D852B9E-850E-44EB-8806-A8240254E1EC}" type="presParOf" srcId="{C26BF0F0-8928-480A-9065-1B6BC9D35335}" destId="{73FFB58F-BAB8-4DDE-B82A-D7512E8FDE7B}" srcOrd="6" destOrd="0" presId="urn:microsoft.com/office/officeart/2005/8/layout/default"/>
    <dgm:cxn modelId="{920E01FE-8F64-4C33-807C-E79C630226F0}" type="presParOf" srcId="{C26BF0F0-8928-480A-9065-1B6BC9D35335}" destId="{CFB6195E-3A30-4E93-A27F-9E67ECF9A2F5}" srcOrd="7" destOrd="0" presId="urn:microsoft.com/office/officeart/2005/8/layout/default"/>
    <dgm:cxn modelId="{53849DC3-1B90-4C9A-BE94-4B2B59CBBB42}" type="presParOf" srcId="{C26BF0F0-8928-480A-9065-1B6BC9D35335}" destId="{A15FB3F1-D329-41E4-9E53-373D9E512EC3}" srcOrd="8" destOrd="0" presId="urn:microsoft.com/office/officeart/2005/8/layout/default"/>
    <dgm:cxn modelId="{CC93318A-D1AC-4AA1-A037-C76C1F49230C}" type="presParOf" srcId="{C26BF0F0-8928-480A-9065-1B6BC9D35335}" destId="{811D9CB0-7D10-40E5-BED0-3CB41A11571E}" srcOrd="9" destOrd="0" presId="urn:microsoft.com/office/officeart/2005/8/layout/default"/>
    <dgm:cxn modelId="{261C1A04-26F8-40B7-AF36-CF04D796595A}" type="presParOf" srcId="{C26BF0F0-8928-480A-9065-1B6BC9D35335}" destId="{57EA794E-C3D2-41B1-9648-A94A744F88A6}" srcOrd="10"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A9BE2F-156C-41D1-84AD-D86A79CA033D}">
      <dsp:nvSpPr>
        <dsp:cNvPr id="0" name=""/>
        <dsp:cNvSpPr/>
      </dsp:nvSpPr>
      <dsp:spPr>
        <a:xfrm>
          <a:off x="0" y="15626"/>
          <a:ext cx="1104304" cy="66258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Political</a:t>
          </a:r>
        </a:p>
      </dsp:txBody>
      <dsp:txXfrm>
        <a:off x="0" y="15626"/>
        <a:ext cx="1104304" cy="662582"/>
      </dsp:txXfrm>
    </dsp:sp>
    <dsp:sp modelId="{0D481632-FAD7-41AC-8348-D744B3853753}">
      <dsp:nvSpPr>
        <dsp:cNvPr id="0" name=""/>
        <dsp:cNvSpPr/>
      </dsp:nvSpPr>
      <dsp:spPr>
        <a:xfrm>
          <a:off x="1214735" y="15626"/>
          <a:ext cx="1104304" cy="66258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Economic</a:t>
          </a:r>
        </a:p>
      </dsp:txBody>
      <dsp:txXfrm>
        <a:off x="1214735" y="15626"/>
        <a:ext cx="1104304" cy="662582"/>
      </dsp:txXfrm>
    </dsp:sp>
    <dsp:sp modelId="{26FD939A-60CD-48EA-862D-809B81355CBD}">
      <dsp:nvSpPr>
        <dsp:cNvPr id="0" name=""/>
        <dsp:cNvSpPr/>
      </dsp:nvSpPr>
      <dsp:spPr>
        <a:xfrm>
          <a:off x="2429470" y="15626"/>
          <a:ext cx="1104304" cy="66258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Social</a:t>
          </a:r>
        </a:p>
      </dsp:txBody>
      <dsp:txXfrm>
        <a:off x="2429470" y="15626"/>
        <a:ext cx="1104304" cy="662582"/>
      </dsp:txXfrm>
    </dsp:sp>
    <dsp:sp modelId="{73FFB58F-BAB8-4DDE-B82A-D7512E8FDE7B}">
      <dsp:nvSpPr>
        <dsp:cNvPr id="0" name=""/>
        <dsp:cNvSpPr/>
      </dsp:nvSpPr>
      <dsp:spPr>
        <a:xfrm>
          <a:off x="0" y="788640"/>
          <a:ext cx="1104304" cy="662582"/>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Technological</a:t>
          </a:r>
        </a:p>
      </dsp:txBody>
      <dsp:txXfrm>
        <a:off x="0" y="788640"/>
        <a:ext cx="1104304" cy="662582"/>
      </dsp:txXfrm>
    </dsp:sp>
    <dsp:sp modelId="{A15FB3F1-D329-41E4-9E53-373D9E512EC3}">
      <dsp:nvSpPr>
        <dsp:cNvPr id="0" name=""/>
        <dsp:cNvSpPr/>
      </dsp:nvSpPr>
      <dsp:spPr>
        <a:xfrm>
          <a:off x="1214735" y="788640"/>
          <a:ext cx="1104304" cy="662582"/>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Legal</a:t>
          </a:r>
        </a:p>
      </dsp:txBody>
      <dsp:txXfrm>
        <a:off x="1214735" y="788640"/>
        <a:ext cx="1104304" cy="662582"/>
      </dsp:txXfrm>
    </dsp:sp>
    <dsp:sp modelId="{57EA794E-C3D2-41B1-9648-A94A744F88A6}">
      <dsp:nvSpPr>
        <dsp:cNvPr id="0" name=""/>
        <dsp:cNvSpPr/>
      </dsp:nvSpPr>
      <dsp:spPr>
        <a:xfrm>
          <a:off x="2429470" y="788640"/>
          <a:ext cx="1104304" cy="66258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Environmental</a:t>
          </a:r>
        </a:p>
      </dsp:txBody>
      <dsp:txXfrm>
        <a:off x="2429470" y="788640"/>
        <a:ext cx="1104304" cy="66258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32B0E3-4958-406B-8454-B20831C8C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11</Pages>
  <Words>2251</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111</cp:revision>
  <dcterms:created xsi:type="dcterms:W3CDTF">2022-05-02T10:24:00Z</dcterms:created>
  <dcterms:modified xsi:type="dcterms:W3CDTF">2022-05-04T17:10:00Z</dcterms:modified>
</cp:coreProperties>
</file>