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5750E" w14:textId="77777777" w:rsidR="004B77ED" w:rsidRDefault="004B77ED" w:rsidP="00774937">
      <w:pPr>
        <w:pStyle w:val="Title"/>
        <w:spacing w:line="360" w:lineRule="auto"/>
        <w:jc w:val="center"/>
        <w:rPr>
          <w:rFonts w:ascii="Times New Roman" w:hAnsi="Times New Roman" w:cs="Times New Roman"/>
          <w:b/>
          <w:bCs/>
          <w:color w:val="auto"/>
          <w:sz w:val="32"/>
          <w:szCs w:val="32"/>
        </w:rPr>
      </w:pPr>
    </w:p>
    <w:p w14:paraId="1433C9BC" w14:textId="77777777" w:rsidR="004B77ED" w:rsidRDefault="004B77ED" w:rsidP="00774937">
      <w:pPr>
        <w:pStyle w:val="Title"/>
        <w:spacing w:line="360" w:lineRule="auto"/>
        <w:jc w:val="center"/>
        <w:rPr>
          <w:rFonts w:ascii="Times New Roman" w:hAnsi="Times New Roman" w:cs="Times New Roman"/>
          <w:b/>
          <w:bCs/>
          <w:color w:val="auto"/>
          <w:sz w:val="32"/>
          <w:szCs w:val="32"/>
        </w:rPr>
      </w:pPr>
    </w:p>
    <w:p w14:paraId="1D168478" w14:textId="77777777" w:rsidR="004B77ED" w:rsidRDefault="004B77ED" w:rsidP="00774937">
      <w:pPr>
        <w:pStyle w:val="Title"/>
        <w:spacing w:line="360" w:lineRule="auto"/>
        <w:jc w:val="center"/>
        <w:rPr>
          <w:rFonts w:ascii="Times New Roman" w:hAnsi="Times New Roman" w:cs="Times New Roman"/>
          <w:b/>
          <w:bCs/>
          <w:color w:val="auto"/>
          <w:sz w:val="32"/>
          <w:szCs w:val="32"/>
        </w:rPr>
      </w:pPr>
    </w:p>
    <w:p w14:paraId="782DBA3B" w14:textId="77777777" w:rsidR="004B77ED" w:rsidRDefault="004B77ED" w:rsidP="00774937">
      <w:pPr>
        <w:pStyle w:val="Title"/>
        <w:spacing w:line="360" w:lineRule="auto"/>
        <w:jc w:val="center"/>
        <w:rPr>
          <w:rFonts w:ascii="Times New Roman" w:hAnsi="Times New Roman" w:cs="Times New Roman"/>
          <w:b/>
          <w:bCs/>
          <w:color w:val="auto"/>
          <w:sz w:val="32"/>
          <w:szCs w:val="32"/>
        </w:rPr>
      </w:pPr>
    </w:p>
    <w:p w14:paraId="11E45EA9" w14:textId="77777777" w:rsidR="004B77ED" w:rsidRDefault="004B77ED" w:rsidP="00774937">
      <w:pPr>
        <w:pStyle w:val="Title"/>
        <w:spacing w:line="360" w:lineRule="auto"/>
        <w:jc w:val="center"/>
        <w:rPr>
          <w:rFonts w:ascii="Times New Roman" w:hAnsi="Times New Roman" w:cs="Times New Roman"/>
          <w:b/>
          <w:bCs/>
          <w:color w:val="auto"/>
          <w:sz w:val="32"/>
          <w:szCs w:val="32"/>
        </w:rPr>
      </w:pPr>
    </w:p>
    <w:p w14:paraId="65E0C9CF" w14:textId="77777777" w:rsidR="004B77ED" w:rsidRDefault="004B77ED" w:rsidP="00774937">
      <w:pPr>
        <w:pStyle w:val="Title"/>
        <w:spacing w:line="360" w:lineRule="auto"/>
        <w:jc w:val="center"/>
        <w:rPr>
          <w:rFonts w:ascii="Times New Roman" w:hAnsi="Times New Roman" w:cs="Times New Roman"/>
          <w:b/>
          <w:bCs/>
          <w:color w:val="auto"/>
          <w:sz w:val="32"/>
          <w:szCs w:val="32"/>
        </w:rPr>
      </w:pPr>
    </w:p>
    <w:p w14:paraId="69A166BC" w14:textId="77777777" w:rsidR="004B77ED" w:rsidRDefault="004B77ED" w:rsidP="00774937">
      <w:pPr>
        <w:pStyle w:val="Title"/>
        <w:spacing w:line="360" w:lineRule="auto"/>
        <w:jc w:val="center"/>
        <w:rPr>
          <w:rFonts w:ascii="Times New Roman" w:hAnsi="Times New Roman" w:cs="Times New Roman"/>
          <w:b/>
          <w:bCs/>
          <w:color w:val="auto"/>
          <w:sz w:val="32"/>
          <w:szCs w:val="32"/>
        </w:rPr>
      </w:pPr>
    </w:p>
    <w:p w14:paraId="46E09AF7" w14:textId="77777777" w:rsidR="004B77ED" w:rsidRDefault="004B77ED" w:rsidP="00774937">
      <w:pPr>
        <w:pStyle w:val="Title"/>
        <w:spacing w:line="360" w:lineRule="auto"/>
        <w:jc w:val="center"/>
        <w:rPr>
          <w:rFonts w:ascii="Times New Roman" w:hAnsi="Times New Roman" w:cs="Times New Roman"/>
          <w:b/>
          <w:bCs/>
          <w:color w:val="auto"/>
          <w:sz w:val="32"/>
          <w:szCs w:val="32"/>
        </w:rPr>
      </w:pPr>
    </w:p>
    <w:p w14:paraId="6F2DB0DD" w14:textId="6FEF3567" w:rsidR="00774937" w:rsidRPr="004B77ED" w:rsidRDefault="00774937" w:rsidP="00774937">
      <w:pPr>
        <w:pStyle w:val="Title"/>
        <w:spacing w:line="360" w:lineRule="auto"/>
        <w:jc w:val="center"/>
        <w:rPr>
          <w:rFonts w:ascii="Times New Roman" w:hAnsi="Times New Roman" w:cs="Times New Roman"/>
          <w:b/>
          <w:bCs/>
          <w:color w:val="auto"/>
          <w:sz w:val="32"/>
          <w:szCs w:val="32"/>
        </w:rPr>
      </w:pPr>
      <w:r w:rsidRPr="004B77ED">
        <w:rPr>
          <w:rFonts w:ascii="Times New Roman" w:hAnsi="Times New Roman" w:cs="Times New Roman"/>
          <w:b/>
          <w:bCs/>
          <w:color w:val="auto"/>
          <w:sz w:val="32"/>
          <w:szCs w:val="32"/>
        </w:rPr>
        <w:t>Reflective Analysis of Traditional and Digital Storytelling</w:t>
      </w:r>
    </w:p>
    <w:p w14:paraId="50D7990F" w14:textId="77777777" w:rsidR="00425BC2" w:rsidRDefault="00774937" w:rsidP="00425BC2">
      <w:pPr>
        <w:spacing w:line="360" w:lineRule="auto"/>
        <w:jc w:val="center"/>
        <w:rPr>
          <w:rFonts w:ascii="Times New Roman" w:hAnsi="Times New Roman" w:cs="Times New Roman"/>
          <w:b/>
          <w:bCs/>
          <w:sz w:val="32"/>
          <w:szCs w:val="32"/>
        </w:rPr>
      </w:pPr>
      <w:r w:rsidRPr="004B77ED">
        <w:rPr>
          <w:rFonts w:ascii="Times New Roman" w:hAnsi="Times New Roman" w:cs="Times New Roman"/>
          <w:b/>
          <w:bCs/>
          <w:sz w:val="32"/>
          <w:szCs w:val="32"/>
        </w:rPr>
        <w:t>Language and Literacy in the Digital Age | ECEY5004</w:t>
      </w:r>
    </w:p>
    <w:p w14:paraId="6ECC725A" w14:textId="16A72529" w:rsidR="00774937" w:rsidRDefault="00774937" w:rsidP="00425BC2">
      <w:pPr>
        <w:spacing w:line="360" w:lineRule="auto"/>
        <w:jc w:val="center"/>
        <w:rPr>
          <w:rFonts w:ascii="Times New Roman" w:hAnsi="Times New Roman" w:cs="Times New Roman"/>
          <w:b/>
          <w:bCs/>
          <w:sz w:val="32"/>
          <w:szCs w:val="32"/>
        </w:rPr>
      </w:pPr>
      <w:r w:rsidRPr="004B77ED">
        <w:rPr>
          <w:rFonts w:ascii="Times New Roman" w:hAnsi="Times New Roman" w:cs="Times New Roman"/>
          <w:b/>
          <w:bCs/>
          <w:sz w:val="32"/>
          <w:szCs w:val="32"/>
        </w:rPr>
        <w:t>Student ID</w:t>
      </w:r>
      <w:r w:rsidR="00425BC2">
        <w:rPr>
          <w:rFonts w:ascii="Times New Roman" w:hAnsi="Times New Roman" w:cs="Times New Roman"/>
          <w:b/>
          <w:bCs/>
          <w:sz w:val="32"/>
          <w:szCs w:val="32"/>
        </w:rPr>
        <w:t xml:space="preserve"> 2516300</w:t>
      </w:r>
    </w:p>
    <w:p w14:paraId="7DAAFEDB" w14:textId="77777777" w:rsidR="00BB01C1" w:rsidRPr="004B77ED" w:rsidRDefault="00BB01C1" w:rsidP="00425BC2">
      <w:pPr>
        <w:spacing w:line="360" w:lineRule="auto"/>
        <w:jc w:val="center"/>
        <w:rPr>
          <w:rFonts w:ascii="Times New Roman" w:hAnsi="Times New Roman" w:cs="Times New Roman"/>
          <w:b/>
          <w:bCs/>
          <w:sz w:val="32"/>
          <w:szCs w:val="32"/>
        </w:rPr>
      </w:pPr>
    </w:p>
    <w:p w14:paraId="3C7DD9A6" w14:textId="4B7A7575" w:rsidR="00774937" w:rsidRDefault="00774937" w:rsidP="00774937">
      <w:pPr>
        <w:spacing w:line="360" w:lineRule="auto"/>
        <w:jc w:val="center"/>
        <w:rPr>
          <w:rFonts w:ascii="Times New Roman" w:hAnsi="Times New Roman" w:cs="Times New Roman"/>
          <w:b/>
          <w:bCs/>
          <w:sz w:val="32"/>
          <w:szCs w:val="32"/>
        </w:rPr>
      </w:pPr>
    </w:p>
    <w:p w14:paraId="42CDD20E" w14:textId="77777777" w:rsidR="004B77ED" w:rsidRDefault="004B77ED" w:rsidP="00774937">
      <w:pPr>
        <w:spacing w:line="360" w:lineRule="auto"/>
        <w:jc w:val="center"/>
        <w:rPr>
          <w:rFonts w:ascii="Times New Roman" w:hAnsi="Times New Roman" w:cs="Times New Roman"/>
          <w:b/>
          <w:bCs/>
          <w:sz w:val="32"/>
          <w:szCs w:val="32"/>
        </w:rPr>
      </w:pPr>
    </w:p>
    <w:p w14:paraId="3B39F846" w14:textId="77777777" w:rsidR="004B77ED" w:rsidRDefault="004B77ED" w:rsidP="00774937">
      <w:pPr>
        <w:spacing w:line="360" w:lineRule="auto"/>
        <w:jc w:val="center"/>
        <w:rPr>
          <w:rFonts w:ascii="Times New Roman" w:hAnsi="Times New Roman" w:cs="Times New Roman"/>
          <w:b/>
          <w:bCs/>
          <w:sz w:val="32"/>
          <w:szCs w:val="32"/>
        </w:rPr>
      </w:pPr>
    </w:p>
    <w:p w14:paraId="3C4010F3" w14:textId="77777777" w:rsidR="004B77ED" w:rsidRDefault="004B77ED" w:rsidP="00774937">
      <w:pPr>
        <w:spacing w:line="360" w:lineRule="auto"/>
        <w:jc w:val="center"/>
        <w:rPr>
          <w:rFonts w:ascii="Times New Roman" w:hAnsi="Times New Roman" w:cs="Times New Roman"/>
          <w:b/>
          <w:bCs/>
          <w:sz w:val="32"/>
          <w:szCs w:val="32"/>
        </w:rPr>
      </w:pPr>
    </w:p>
    <w:p w14:paraId="53E6EEB1" w14:textId="77777777" w:rsidR="004B77ED" w:rsidRDefault="004B77ED" w:rsidP="00774937">
      <w:pPr>
        <w:spacing w:line="360" w:lineRule="auto"/>
        <w:jc w:val="center"/>
        <w:rPr>
          <w:rFonts w:ascii="Times New Roman" w:hAnsi="Times New Roman" w:cs="Times New Roman"/>
          <w:b/>
          <w:bCs/>
          <w:sz w:val="32"/>
          <w:szCs w:val="32"/>
        </w:rPr>
      </w:pPr>
    </w:p>
    <w:p w14:paraId="449AD2B1" w14:textId="77777777" w:rsidR="004B77ED" w:rsidRDefault="004B77ED" w:rsidP="00774937">
      <w:pPr>
        <w:spacing w:line="360" w:lineRule="auto"/>
        <w:jc w:val="center"/>
        <w:rPr>
          <w:rFonts w:ascii="Times New Roman" w:hAnsi="Times New Roman" w:cs="Times New Roman"/>
          <w:b/>
          <w:bCs/>
          <w:sz w:val="32"/>
          <w:szCs w:val="32"/>
        </w:rPr>
      </w:pPr>
    </w:p>
    <w:p w14:paraId="29081AF3" w14:textId="77777777" w:rsidR="004B77ED" w:rsidRDefault="004B77ED" w:rsidP="00774937">
      <w:pPr>
        <w:spacing w:line="360" w:lineRule="auto"/>
        <w:jc w:val="center"/>
        <w:rPr>
          <w:rFonts w:ascii="Times New Roman" w:hAnsi="Times New Roman" w:cs="Times New Roman"/>
          <w:b/>
          <w:bCs/>
          <w:sz w:val="32"/>
          <w:szCs w:val="32"/>
        </w:rPr>
      </w:pPr>
    </w:p>
    <w:p w14:paraId="638C71DB" w14:textId="77777777" w:rsidR="004B77ED" w:rsidRDefault="004B77ED" w:rsidP="00774937">
      <w:pPr>
        <w:spacing w:line="360" w:lineRule="auto"/>
        <w:jc w:val="center"/>
        <w:rPr>
          <w:rFonts w:ascii="Times New Roman" w:hAnsi="Times New Roman" w:cs="Times New Roman"/>
          <w:b/>
          <w:bCs/>
          <w:sz w:val="32"/>
          <w:szCs w:val="32"/>
        </w:rPr>
      </w:pPr>
    </w:p>
    <w:p w14:paraId="503C0906" w14:textId="77777777" w:rsidR="004B77ED" w:rsidRDefault="004B77ED" w:rsidP="00774937">
      <w:pPr>
        <w:spacing w:line="360" w:lineRule="auto"/>
        <w:jc w:val="center"/>
        <w:rPr>
          <w:rFonts w:ascii="Times New Roman" w:hAnsi="Times New Roman" w:cs="Times New Roman"/>
          <w:b/>
          <w:bCs/>
          <w:sz w:val="32"/>
          <w:szCs w:val="32"/>
        </w:rPr>
      </w:pPr>
    </w:p>
    <w:sdt>
      <w:sdtPr>
        <w:rPr>
          <w:rFonts w:ascii="Times New Roman" w:eastAsiaTheme="minorEastAsia" w:hAnsi="Times New Roman" w:cs="Times New Roman"/>
          <w:b w:val="0"/>
          <w:bCs w:val="0"/>
          <w:smallCaps w:val="0"/>
          <w:color w:val="auto"/>
          <w:sz w:val="24"/>
          <w:szCs w:val="24"/>
        </w:rPr>
        <w:id w:val="-1987079448"/>
        <w:docPartObj>
          <w:docPartGallery w:val="Table of Contents"/>
          <w:docPartUnique/>
        </w:docPartObj>
      </w:sdtPr>
      <w:sdtEndPr>
        <w:rPr>
          <w:noProof/>
        </w:rPr>
      </w:sdtEndPr>
      <w:sdtContent>
        <w:p w14:paraId="7E7866C3" w14:textId="2915CF8D" w:rsidR="004B77ED" w:rsidRPr="00296A25" w:rsidRDefault="004B77ED" w:rsidP="004B77ED">
          <w:pPr>
            <w:pStyle w:val="TOCHeading"/>
            <w:numPr>
              <w:ilvl w:val="0"/>
              <w:numId w:val="0"/>
            </w:numPr>
            <w:ind w:left="432" w:hanging="432"/>
            <w:rPr>
              <w:rFonts w:ascii="Times New Roman" w:hAnsi="Times New Roman" w:cs="Times New Roman"/>
              <w:sz w:val="24"/>
              <w:szCs w:val="24"/>
            </w:rPr>
          </w:pPr>
          <w:r w:rsidRPr="00296A25">
            <w:rPr>
              <w:rFonts w:ascii="Times New Roman" w:hAnsi="Times New Roman" w:cs="Times New Roman"/>
              <w:sz w:val="24"/>
              <w:szCs w:val="24"/>
            </w:rPr>
            <w:t>Table of Contents</w:t>
          </w:r>
        </w:p>
        <w:p w14:paraId="1C88B2FE" w14:textId="5EAB9DE8" w:rsidR="001D5F0F" w:rsidRDefault="004B77ED">
          <w:pPr>
            <w:pStyle w:val="TOC1"/>
            <w:tabs>
              <w:tab w:val="left" w:pos="480"/>
              <w:tab w:val="right" w:leader="dot" w:pos="9696"/>
            </w:tabs>
            <w:rPr>
              <w:noProof/>
              <w:kern w:val="2"/>
              <w:sz w:val="24"/>
              <w:szCs w:val="24"/>
              <w14:ligatures w14:val="standardContextual"/>
            </w:rPr>
          </w:pPr>
          <w:r w:rsidRPr="00296A25">
            <w:rPr>
              <w:rFonts w:ascii="Times New Roman" w:hAnsi="Times New Roman" w:cs="Times New Roman"/>
              <w:sz w:val="24"/>
              <w:szCs w:val="24"/>
            </w:rPr>
            <w:fldChar w:fldCharType="begin"/>
          </w:r>
          <w:r w:rsidRPr="00296A25">
            <w:rPr>
              <w:rFonts w:ascii="Times New Roman" w:hAnsi="Times New Roman" w:cs="Times New Roman"/>
              <w:sz w:val="24"/>
              <w:szCs w:val="24"/>
            </w:rPr>
            <w:instrText xml:space="preserve"> TOC \o "1-3" \h \z \u </w:instrText>
          </w:r>
          <w:r w:rsidRPr="00296A25">
            <w:rPr>
              <w:rFonts w:ascii="Times New Roman" w:hAnsi="Times New Roman" w:cs="Times New Roman"/>
              <w:sz w:val="24"/>
              <w:szCs w:val="24"/>
            </w:rPr>
            <w:fldChar w:fldCharType="separate"/>
          </w:r>
          <w:hyperlink w:anchor="_Toc243836056" w:history="1">
            <w:r w:rsidR="001D5F0F" w:rsidRPr="00B26114">
              <w:rPr>
                <w:rStyle w:val="Hyperlink"/>
                <w:rFonts w:ascii="Times New Roman" w:hAnsi="Times New Roman" w:cs="Times New Roman"/>
                <w:noProof/>
              </w:rPr>
              <w:t>1</w:t>
            </w:r>
            <w:r w:rsidR="001D5F0F">
              <w:rPr>
                <w:noProof/>
                <w:kern w:val="2"/>
                <w:sz w:val="24"/>
                <w:szCs w:val="24"/>
                <w14:ligatures w14:val="standardContextual"/>
              </w:rPr>
              <w:tab/>
            </w:r>
            <w:r w:rsidR="001D5F0F" w:rsidRPr="00B26114">
              <w:rPr>
                <w:rStyle w:val="Hyperlink"/>
                <w:rFonts w:ascii="Times New Roman" w:hAnsi="Times New Roman" w:cs="Times New Roman"/>
                <w:noProof/>
              </w:rPr>
              <w:t>Introduction</w:t>
            </w:r>
            <w:r w:rsidR="001D5F0F">
              <w:rPr>
                <w:noProof/>
                <w:webHidden/>
              </w:rPr>
              <w:tab/>
            </w:r>
            <w:r w:rsidR="001D5F0F">
              <w:rPr>
                <w:noProof/>
                <w:webHidden/>
              </w:rPr>
              <w:fldChar w:fldCharType="begin"/>
            </w:r>
            <w:r w:rsidR="001D5F0F">
              <w:rPr>
                <w:noProof/>
                <w:webHidden/>
              </w:rPr>
              <w:instrText xml:space="preserve"> PAGEREF _Toc243836056 \h </w:instrText>
            </w:r>
            <w:r w:rsidR="001D5F0F">
              <w:rPr>
                <w:noProof/>
                <w:webHidden/>
              </w:rPr>
            </w:r>
            <w:r w:rsidR="001D5F0F">
              <w:rPr>
                <w:noProof/>
                <w:webHidden/>
              </w:rPr>
              <w:fldChar w:fldCharType="separate"/>
            </w:r>
            <w:r w:rsidR="001D5F0F">
              <w:rPr>
                <w:noProof/>
                <w:webHidden/>
              </w:rPr>
              <w:t>3</w:t>
            </w:r>
            <w:r w:rsidR="001D5F0F">
              <w:rPr>
                <w:noProof/>
                <w:webHidden/>
              </w:rPr>
              <w:fldChar w:fldCharType="end"/>
            </w:r>
          </w:hyperlink>
        </w:p>
        <w:p w14:paraId="43477339" w14:textId="3A16E3CD" w:rsidR="001D5F0F" w:rsidRDefault="001D5F0F">
          <w:pPr>
            <w:pStyle w:val="TOC1"/>
            <w:tabs>
              <w:tab w:val="left" w:pos="480"/>
              <w:tab w:val="right" w:leader="dot" w:pos="9696"/>
            </w:tabs>
            <w:rPr>
              <w:noProof/>
              <w:kern w:val="2"/>
              <w:sz w:val="24"/>
              <w:szCs w:val="24"/>
              <w14:ligatures w14:val="standardContextual"/>
            </w:rPr>
          </w:pPr>
          <w:hyperlink w:anchor="_Toc243836057" w:history="1">
            <w:r w:rsidRPr="00B26114">
              <w:rPr>
                <w:rStyle w:val="Hyperlink"/>
                <w:rFonts w:ascii="Times New Roman" w:hAnsi="Times New Roman" w:cs="Times New Roman"/>
                <w:noProof/>
              </w:rPr>
              <w:t>2</w:t>
            </w:r>
            <w:r>
              <w:rPr>
                <w:noProof/>
                <w:kern w:val="2"/>
                <w:sz w:val="24"/>
                <w:szCs w:val="24"/>
                <w14:ligatures w14:val="standardContextual"/>
              </w:rPr>
              <w:tab/>
            </w:r>
            <w:r w:rsidRPr="00B26114">
              <w:rPr>
                <w:rStyle w:val="Hyperlink"/>
                <w:rFonts w:ascii="Times New Roman" w:hAnsi="Times New Roman" w:cs="Times New Roman"/>
                <w:noProof/>
              </w:rPr>
              <w:t>Storytelling and early development from birth to seven</w:t>
            </w:r>
            <w:r>
              <w:rPr>
                <w:noProof/>
                <w:webHidden/>
              </w:rPr>
              <w:tab/>
            </w:r>
            <w:r>
              <w:rPr>
                <w:noProof/>
                <w:webHidden/>
              </w:rPr>
              <w:fldChar w:fldCharType="begin"/>
            </w:r>
            <w:r>
              <w:rPr>
                <w:noProof/>
                <w:webHidden/>
              </w:rPr>
              <w:instrText xml:space="preserve"> PAGEREF _Toc243836057 \h </w:instrText>
            </w:r>
            <w:r>
              <w:rPr>
                <w:noProof/>
                <w:webHidden/>
              </w:rPr>
            </w:r>
            <w:r>
              <w:rPr>
                <w:noProof/>
                <w:webHidden/>
              </w:rPr>
              <w:fldChar w:fldCharType="separate"/>
            </w:r>
            <w:r>
              <w:rPr>
                <w:noProof/>
                <w:webHidden/>
              </w:rPr>
              <w:t>3</w:t>
            </w:r>
            <w:r>
              <w:rPr>
                <w:noProof/>
                <w:webHidden/>
              </w:rPr>
              <w:fldChar w:fldCharType="end"/>
            </w:r>
          </w:hyperlink>
        </w:p>
        <w:p w14:paraId="271C1DFC" w14:textId="4FEE9652" w:rsidR="001D5F0F" w:rsidRDefault="001D5F0F">
          <w:pPr>
            <w:pStyle w:val="TOC1"/>
            <w:tabs>
              <w:tab w:val="left" w:pos="480"/>
              <w:tab w:val="right" w:leader="dot" w:pos="9696"/>
            </w:tabs>
            <w:rPr>
              <w:noProof/>
              <w:kern w:val="2"/>
              <w:sz w:val="24"/>
              <w:szCs w:val="24"/>
              <w14:ligatures w14:val="standardContextual"/>
            </w:rPr>
          </w:pPr>
          <w:hyperlink w:anchor="_Toc243836058" w:history="1">
            <w:r w:rsidRPr="00B26114">
              <w:rPr>
                <w:rStyle w:val="Hyperlink"/>
                <w:rFonts w:ascii="Times New Roman" w:hAnsi="Times New Roman" w:cs="Times New Roman"/>
                <w:noProof/>
              </w:rPr>
              <w:t>3</w:t>
            </w:r>
            <w:r>
              <w:rPr>
                <w:noProof/>
                <w:kern w:val="2"/>
                <w:sz w:val="24"/>
                <w:szCs w:val="24"/>
                <w14:ligatures w14:val="standardContextual"/>
              </w:rPr>
              <w:tab/>
            </w:r>
            <w:r w:rsidRPr="00B26114">
              <w:rPr>
                <w:rStyle w:val="Hyperlink"/>
                <w:rFonts w:ascii="Times New Roman" w:hAnsi="Times New Roman" w:cs="Times New Roman"/>
                <w:noProof/>
              </w:rPr>
              <w:t>Theoretical perspectives informing the activities</w:t>
            </w:r>
            <w:r>
              <w:rPr>
                <w:noProof/>
                <w:webHidden/>
              </w:rPr>
              <w:tab/>
            </w:r>
            <w:r>
              <w:rPr>
                <w:noProof/>
                <w:webHidden/>
              </w:rPr>
              <w:fldChar w:fldCharType="begin"/>
            </w:r>
            <w:r>
              <w:rPr>
                <w:noProof/>
                <w:webHidden/>
              </w:rPr>
              <w:instrText xml:space="preserve"> PAGEREF _Toc243836058 \h </w:instrText>
            </w:r>
            <w:r>
              <w:rPr>
                <w:noProof/>
                <w:webHidden/>
              </w:rPr>
            </w:r>
            <w:r>
              <w:rPr>
                <w:noProof/>
                <w:webHidden/>
              </w:rPr>
              <w:fldChar w:fldCharType="separate"/>
            </w:r>
            <w:r>
              <w:rPr>
                <w:noProof/>
                <w:webHidden/>
              </w:rPr>
              <w:t>4</w:t>
            </w:r>
            <w:r>
              <w:rPr>
                <w:noProof/>
                <w:webHidden/>
              </w:rPr>
              <w:fldChar w:fldCharType="end"/>
            </w:r>
          </w:hyperlink>
        </w:p>
        <w:p w14:paraId="7CB722F0" w14:textId="0053A61D" w:rsidR="001D5F0F" w:rsidRDefault="001D5F0F">
          <w:pPr>
            <w:pStyle w:val="TOC1"/>
            <w:tabs>
              <w:tab w:val="left" w:pos="480"/>
              <w:tab w:val="right" w:leader="dot" w:pos="9696"/>
            </w:tabs>
            <w:rPr>
              <w:noProof/>
              <w:kern w:val="2"/>
              <w:sz w:val="24"/>
              <w:szCs w:val="24"/>
              <w14:ligatures w14:val="standardContextual"/>
            </w:rPr>
          </w:pPr>
          <w:hyperlink w:anchor="_Toc243836059" w:history="1">
            <w:r w:rsidRPr="00B26114">
              <w:rPr>
                <w:rStyle w:val="Hyperlink"/>
                <w:rFonts w:ascii="Times New Roman" w:hAnsi="Times New Roman" w:cs="Times New Roman"/>
                <w:noProof/>
              </w:rPr>
              <w:t>4</w:t>
            </w:r>
            <w:r>
              <w:rPr>
                <w:noProof/>
                <w:kern w:val="2"/>
                <w:sz w:val="24"/>
                <w:szCs w:val="24"/>
                <w14:ligatures w14:val="standardContextual"/>
              </w:rPr>
              <w:tab/>
            </w:r>
            <w:r w:rsidRPr="00B26114">
              <w:rPr>
                <w:rStyle w:val="Hyperlink"/>
                <w:rFonts w:ascii="Times New Roman" w:hAnsi="Times New Roman" w:cs="Times New Roman"/>
                <w:noProof/>
              </w:rPr>
              <w:t>Reflection on traditional storytelling: Winnie the Pooh</w:t>
            </w:r>
            <w:r>
              <w:rPr>
                <w:noProof/>
                <w:webHidden/>
              </w:rPr>
              <w:tab/>
            </w:r>
            <w:r>
              <w:rPr>
                <w:noProof/>
                <w:webHidden/>
              </w:rPr>
              <w:fldChar w:fldCharType="begin"/>
            </w:r>
            <w:r>
              <w:rPr>
                <w:noProof/>
                <w:webHidden/>
              </w:rPr>
              <w:instrText xml:space="preserve"> PAGEREF _Toc243836059 \h </w:instrText>
            </w:r>
            <w:r>
              <w:rPr>
                <w:noProof/>
                <w:webHidden/>
              </w:rPr>
            </w:r>
            <w:r>
              <w:rPr>
                <w:noProof/>
                <w:webHidden/>
              </w:rPr>
              <w:fldChar w:fldCharType="separate"/>
            </w:r>
            <w:r>
              <w:rPr>
                <w:noProof/>
                <w:webHidden/>
              </w:rPr>
              <w:t>4</w:t>
            </w:r>
            <w:r>
              <w:rPr>
                <w:noProof/>
                <w:webHidden/>
              </w:rPr>
              <w:fldChar w:fldCharType="end"/>
            </w:r>
          </w:hyperlink>
        </w:p>
        <w:p w14:paraId="18C43B97" w14:textId="523419F0" w:rsidR="001D5F0F" w:rsidRDefault="001D5F0F">
          <w:pPr>
            <w:pStyle w:val="TOC1"/>
            <w:tabs>
              <w:tab w:val="left" w:pos="480"/>
              <w:tab w:val="right" w:leader="dot" w:pos="9696"/>
            </w:tabs>
            <w:rPr>
              <w:noProof/>
              <w:kern w:val="2"/>
              <w:sz w:val="24"/>
              <w:szCs w:val="24"/>
              <w14:ligatures w14:val="standardContextual"/>
            </w:rPr>
          </w:pPr>
          <w:hyperlink w:anchor="_Toc243836060" w:history="1">
            <w:r w:rsidRPr="00B26114">
              <w:rPr>
                <w:rStyle w:val="Hyperlink"/>
                <w:rFonts w:ascii="Times New Roman" w:hAnsi="Times New Roman" w:cs="Times New Roman"/>
                <w:noProof/>
              </w:rPr>
              <w:t>5</w:t>
            </w:r>
            <w:r>
              <w:rPr>
                <w:noProof/>
                <w:kern w:val="2"/>
                <w:sz w:val="24"/>
                <w:szCs w:val="24"/>
                <w14:ligatures w14:val="standardContextual"/>
              </w:rPr>
              <w:tab/>
            </w:r>
            <w:r w:rsidRPr="00B26114">
              <w:rPr>
                <w:rStyle w:val="Hyperlink"/>
                <w:rFonts w:ascii="Times New Roman" w:hAnsi="Times New Roman" w:cs="Times New Roman"/>
                <w:noProof/>
              </w:rPr>
              <w:t>Reflection on digital storytelling: The Halloween Fairies</w:t>
            </w:r>
            <w:r>
              <w:rPr>
                <w:noProof/>
                <w:webHidden/>
              </w:rPr>
              <w:tab/>
            </w:r>
            <w:r>
              <w:rPr>
                <w:noProof/>
                <w:webHidden/>
              </w:rPr>
              <w:fldChar w:fldCharType="begin"/>
            </w:r>
            <w:r>
              <w:rPr>
                <w:noProof/>
                <w:webHidden/>
              </w:rPr>
              <w:instrText xml:space="preserve"> PAGEREF _Toc243836060 \h </w:instrText>
            </w:r>
            <w:r>
              <w:rPr>
                <w:noProof/>
                <w:webHidden/>
              </w:rPr>
            </w:r>
            <w:r>
              <w:rPr>
                <w:noProof/>
                <w:webHidden/>
              </w:rPr>
              <w:fldChar w:fldCharType="separate"/>
            </w:r>
            <w:r>
              <w:rPr>
                <w:noProof/>
                <w:webHidden/>
              </w:rPr>
              <w:t>5</w:t>
            </w:r>
            <w:r>
              <w:rPr>
                <w:noProof/>
                <w:webHidden/>
              </w:rPr>
              <w:fldChar w:fldCharType="end"/>
            </w:r>
          </w:hyperlink>
        </w:p>
        <w:p w14:paraId="3B2EC0A2" w14:textId="668505AC" w:rsidR="001D5F0F" w:rsidRDefault="001D5F0F">
          <w:pPr>
            <w:pStyle w:val="TOC1"/>
            <w:tabs>
              <w:tab w:val="left" w:pos="480"/>
              <w:tab w:val="right" w:leader="dot" w:pos="9696"/>
            </w:tabs>
            <w:rPr>
              <w:noProof/>
              <w:kern w:val="2"/>
              <w:sz w:val="24"/>
              <w:szCs w:val="24"/>
              <w14:ligatures w14:val="standardContextual"/>
            </w:rPr>
          </w:pPr>
          <w:hyperlink w:anchor="_Toc243836061" w:history="1">
            <w:r w:rsidRPr="00B26114">
              <w:rPr>
                <w:rStyle w:val="Hyperlink"/>
                <w:rFonts w:ascii="Times New Roman" w:hAnsi="Times New Roman" w:cs="Times New Roman"/>
                <w:noProof/>
              </w:rPr>
              <w:t>6</w:t>
            </w:r>
            <w:r>
              <w:rPr>
                <w:noProof/>
                <w:kern w:val="2"/>
                <w:sz w:val="24"/>
                <w:szCs w:val="24"/>
                <w14:ligatures w14:val="standardContextual"/>
              </w:rPr>
              <w:tab/>
            </w:r>
            <w:r w:rsidRPr="00B26114">
              <w:rPr>
                <w:rStyle w:val="Hyperlink"/>
                <w:rFonts w:ascii="Times New Roman" w:hAnsi="Times New Roman" w:cs="Times New Roman"/>
                <w:noProof/>
              </w:rPr>
              <w:t>Oracy, reading, writing and digital literacy</w:t>
            </w:r>
            <w:r>
              <w:rPr>
                <w:noProof/>
                <w:webHidden/>
              </w:rPr>
              <w:tab/>
            </w:r>
            <w:r>
              <w:rPr>
                <w:noProof/>
                <w:webHidden/>
              </w:rPr>
              <w:fldChar w:fldCharType="begin"/>
            </w:r>
            <w:r>
              <w:rPr>
                <w:noProof/>
                <w:webHidden/>
              </w:rPr>
              <w:instrText xml:space="preserve"> PAGEREF _Toc243836061 \h </w:instrText>
            </w:r>
            <w:r>
              <w:rPr>
                <w:noProof/>
                <w:webHidden/>
              </w:rPr>
            </w:r>
            <w:r>
              <w:rPr>
                <w:noProof/>
                <w:webHidden/>
              </w:rPr>
              <w:fldChar w:fldCharType="separate"/>
            </w:r>
            <w:r>
              <w:rPr>
                <w:noProof/>
                <w:webHidden/>
              </w:rPr>
              <w:t>6</w:t>
            </w:r>
            <w:r>
              <w:rPr>
                <w:noProof/>
                <w:webHidden/>
              </w:rPr>
              <w:fldChar w:fldCharType="end"/>
            </w:r>
          </w:hyperlink>
        </w:p>
        <w:p w14:paraId="0BA0EA36" w14:textId="27A08E2A" w:rsidR="001D5F0F" w:rsidRDefault="001D5F0F">
          <w:pPr>
            <w:pStyle w:val="TOC1"/>
            <w:tabs>
              <w:tab w:val="left" w:pos="480"/>
              <w:tab w:val="right" w:leader="dot" w:pos="9696"/>
            </w:tabs>
            <w:rPr>
              <w:noProof/>
              <w:kern w:val="2"/>
              <w:sz w:val="24"/>
              <w:szCs w:val="24"/>
              <w14:ligatures w14:val="standardContextual"/>
            </w:rPr>
          </w:pPr>
          <w:hyperlink w:anchor="_Toc243836062" w:history="1">
            <w:r w:rsidRPr="00B26114">
              <w:rPr>
                <w:rStyle w:val="Hyperlink"/>
                <w:rFonts w:ascii="Times New Roman" w:hAnsi="Times New Roman" w:cs="Times New Roman"/>
                <w:noProof/>
              </w:rPr>
              <w:t>7</w:t>
            </w:r>
            <w:r>
              <w:rPr>
                <w:noProof/>
                <w:kern w:val="2"/>
                <w:sz w:val="24"/>
                <w:szCs w:val="24"/>
                <w14:ligatures w14:val="standardContextual"/>
              </w:rPr>
              <w:tab/>
            </w:r>
            <w:r w:rsidRPr="00B26114">
              <w:rPr>
                <w:rStyle w:val="Hyperlink"/>
                <w:rFonts w:ascii="Times New Roman" w:hAnsi="Times New Roman" w:cs="Times New Roman"/>
                <w:noProof/>
              </w:rPr>
              <w:t>Comparison, inclusion and next steps</w:t>
            </w:r>
            <w:r>
              <w:rPr>
                <w:noProof/>
                <w:webHidden/>
              </w:rPr>
              <w:tab/>
            </w:r>
            <w:r>
              <w:rPr>
                <w:noProof/>
                <w:webHidden/>
              </w:rPr>
              <w:fldChar w:fldCharType="begin"/>
            </w:r>
            <w:r>
              <w:rPr>
                <w:noProof/>
                <w:webHidden/>
              </w:rPr>
              <w:instrText xml:space="preserve"> PAGEREF _Toc243836062 \h </w:instrText>
            </w:r>
            <w:r>
              <w:rPr>
                <w:noProof/>
                <w:webHidden/>
              </w:rPr>
            </w:r>
            <w:r>
              <w:rPr>
                <w:noProof/>
                <w:webHidden/>
              </w:rPr>
              <w:fldChar w:fldCharType="separate"/>
            </w:r>
            <w:r>
              <w:rPr>
                <w:noProof/>
                <w:webHidden/>
              </w:rPr>
              <w:t>7</w:t>
            </w:r>
            <w:r>
              <w:rPr>
                <w:noProof/>
                <w:webHidden/>
              </w:rPr>
              <w:fldChar w:fldCharType="end"/>
            </w:r>
          </w:hyperlink>
        </w:p>
        <w:p w14:paraId="3745C78D" w14:textId="5C40EF9A" w:rsidR="001D5F0F" w:rsidRDefault="001D5F0F">
          <w:pPr>
            <w:pStyle w:val="TOC1"/>
            <w:tabs>
              <w:tab w:val="left" w:pos="480"/>
              <w:tab w:val="right" w:leader="dot" w:pos="9696"/>
            </w:tabs>
            <w:rPr>
              <w:noProof/>
              <w:kern w:val="2"/>
              <w:sz w:val="24"/>
              <w:szCs w:val="24"/>
              <w14:ligatures w14:val="standardContextual"/>
            </w:rPr>
          </w:pPr>
          <w:hyperlink w:anchor="_Toc243836063" w:history="1">
            <w:r w:rsidRPr="00B26114">
              <w:rPr>
                <w:rStyle w:val="Hyperlink"/>
                <w:rFonts w:ascii="Times New Roman" w:hAnsi="Times New Roman" w:cs="Times New Roman"/>
                <w:noProof/>
              </w:rPr>
              <w:t>8</w:t>
            </w:r>
            <w:r>
              <w:rPr>
                <w:noProof/>
                <w:kern w:val="2"/>
                <w:sz w:val="24"/>
                <w:szCs w:val="24"/>
                <w14:ligatures w14:val="standardContextual"/>
              </w:rPr>
              <w:tab/>
            </w:r>
            <w:r w:rsidRPr="00B2611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_Toc243836063 \h </w:instrText>
            </w:r>
            <w:r>
              <w:rPr>
                <w:noProof/>
                <w:webHidden/>
              </w:rPr>
            </w:r>
            <w:r>
              <w:rPr>
                <w:noProof/>
                <w:webHidden/>
              </w:rPr>
              <w:fldChar w:fldCharType="separate"/>
            </w:r>
            <w:r>
              <w:rPr>
                <w:noProof/>
                <w:webHidden/>
              </w:rPr>
              <w:t>7</w:t>
            </w:r>
            <w:r>
              <w:rPr>
                <w:noProof/>
                <w:webHidden/>
              </w:rPr>
              <w:fldChar w:fldCharType="end"/>
            </w:r>
          </w:hyperlink>
        </w:p>
        <w:p w14:paraId="0B052CF7" w14:textId="010D8012" w:rsidR="001D5F0F" w:rsidRDefault="001D5F0F">
          <w:pPr>
            <w:pStyle w:val="TOC1"/>
            <w:tabs>
              <w:tab w:val="left" w:pos="480"/>
              <w:tab w:val="right" w:leader="dot" w:pos="9696"/>
            </w:tabs>
            <w:rPr>
              <w:noProof/>
              <w:kern w:val="2"/>
              <w:sz w:val="24"/>
              <w:szCs w:val="24"/>
              <w14:ligatures w14:val="standardContextual"/>
            </w:rPr>
          </w:pPr>
          <w:hyperlink w:anchor="_Toc243836064" w:history="1">
            <w:r w:rsidRPr="00B26114">
              <w:rPr>
                <w:rStyle w:val="Hyperlink"/>
                <w:rFonts w:ascii="Times New Roman" w:hAnsi="Times New Roman" w:cs="Times New Roman"/>
                <w:noProof/>
              </w:rPr>
              <w:t>9</w:t>
            </w:r>
            <w:r>
              <w:rPr>
                <w:noProof/>
                <w:kern w:val="2"/>
                <w:sz w:val="24"/>
                <w:szCs w:val="24"/>
                <w14:ligatures w14:val="standardContextual"/>
              </w:rPr>
              <w:tab/>
            </w:r>
            <w:r w:rsidRPr="00B26114">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_Toc243836064 \h </w:instrText>
            </w:r>
            <w:r>
              <w:rPr>
                <w:noProof/>
                <w:webHidden/>
              </w:rPr>
            </w:r>
            <w:r>
              <w:rPr>
                <w:noProof/>
                <w:webHidden/>
              </w:rPr>
              <w:fldChar w:fldCharType="separate"/>
            </w:r>
            <w:r>
              <w:rPr>
                <w:noProof/>
                <w:webHidden/>
              </w:rPr>
              <w:t>9</w:t>
            </w:r>
            <w:r>
              <w:rPr>
                <w:noProof/>
                <w:webHidden/>
              </w:rPr>
              <w:fldChar w:fldCharType="end"/>
            </w:r>
          </w:hyperlink>
        </w:p>
        <w:p w14:paraId="6C0B41CB" w14:textId="609AB0CF" w:rsidR="004B77ED" w:rsidRPr="00296A25" w:rsidRDefault="004B77ED">
          <w:pPr>
            <w:rPr>
              <w:rFonts w:ascii="Times New Roman" w:hAnsi="Times New Roman" w:cs="Times New Roman"/>
              <w:sz w:val="24"/>
              <w:szCs w:val="24"/>
            </w:rPr>
          </w:pPr>
          <w:r w:rsidRPr="00296A25">
            <w:rPr>
              <w:rFonts w:ascii="Times New Roman" w:hAnsi="Times New Roman" w:cs="Times New Roman"/>
              <w:b/>
              <w:bCs/>
              <w:noProof/>
              <w:sz w:val="24"/>
              <w:szCs w:val="24"/>
            </w:rPr>
            <w:fldChar w:fldCharType="end"/>
          </w:r>
        </w:p>
      </w:sdtContent>
    </w:sdt>
    <w:p w14:paraId="01600D7C" w14:textId="77777777" w:rsidR="004B77ED" w:rsidRPr="00296A25" w:rsidRDefault="004B77ED" w:rsidP="00774937">
      <w:pPr>
        <w:spacing w:line="360" w:lineRule="auto"/>
        <w:jc w:val="center"/>
        <w:rPr>
          <w:rFonts w:ascii="Times New Roman" w:hAnsi="Times New Roman" w:cs="Times New Roman"/>
          <w:b/>
          <w:bCs/>
          <w:sz w:val="24"/>
          <w:szCs w:val="24"/>
        </w:rPr>
      </w:pPr>
    </w:p>
    <w:p w14:paraId="5F6ED4D7" w14:textId="77777777" w:rsidR="004B77ED" w:rsidRDefault="004B77ED" w:rsidP="00774937">
      <w:pPr>
        <w:spacing w:line="360" w:lineRule="auto"/>
        <w:jc w:val="center"/>
        <w:rPr>
          <w:rFonts w:ascii="Times New Roman" w:hAnsi="Times New Roman" w:cs="Times New Roman"/>
          <w:b/>
          <w:bCs/>
          <w:sz w:val="32"/>
          <w:szCs w:val="32"/>
        </w:rPr>
      </w:pPr>
    </w:p>
    <w:p w14:paraId="1C0863C3" w14:textId="77777777" w:rsidR="004B77ED" w:rsidRDefault="004B77ED" w:rsidP="00774937">
      <w:pPr>
        <w:spacing w:line="360" w:lineRule="auto"/>
        <w:jc w:val="center"/>
        <w:rPr>
          <w:rFonts w:ascii="Times New Roman" w:hAnsi="Times New Roman" w:cs="Times New Roman"/>
          <w:b/>
          <w:bCs/>
          <w:sz w:val="32"/>
          <w:szCs w:val="32"/>
        </w:rPr>
      </w:pPr>
    </w:p>
    <w:p w14:paraId="6B5F0CD9" w14:textId="77777777" w:rsidR="004B77ED" w:rsidRDefault="004B77ED" w:rsidP="00774937">
      <w:pPr>
        <w:spacing w:line="360" w:lineRule="auto"/>
        <w:jc w:val="center"/>
        <w:rPr>
          <w:rFonts w:ascii="Times New Roman" w:hAnsi="Times New Roman" w:cs="Times New Roman"/>
          <w:b/>
          <w:bCs/>
          <w:sz w:val="32"/>
          <w:szCs w:val="32"/>
        </w:rPr>
      </w:pPr>
    </w:p>
    <w:p w14:paraId="03B39E7A" w14:textId="77777777" w:rsidR="004B77ED" w:rsidRDefault="004B77ED" w:rsidP="00774937">
      <w:pPr>
        <w:spacing w:line="360" w:lineRule="auto"/>
        <w:jc w:val="center"/>
        <w:rPr>
          <w:rFonts w:ascii="Times New Roman" w:hAnsi="Times New Roman" w:cs="Times New Roman"/>
          <w:b/>
          <w:bCs/>
          <w:sz w:val="32"/>
          <w:szCs w:val="32"/>
        </w:rPr>
      </w:pPr>
    </w:p>
    <w:p w14:paraId="6FCF7F7F" w14:textId="77777777" w:rsidR="004B77ED" w:rsidRDefault="004B77ED" w:rsidP="00774937">
      <w:pPr>
        <w:spacing w:line="360" w:lineRule="auto"/>
        <w:jc w:val="center"/>
        <w:rPr>
          <w:rFonts w:ascii="Times New Roman" w:hAnsi="Times New Roman" w:cs="Times New Roman"/>
          <w:b/>
          <w:bCs/>
          <w:sz w:val="32"/>
          <w:szCs w:val="32"/>
        </w:rPr>
      </w:pPr>
    </w:p>
    <w:p w14:paraId="4A64C727" w14:textId="77777777" w:rsidR="004B77ED" w:rsidRDefault="004B77ED" w:rsidP="00774937">
      <w:pPr>
        <w:spacing w:line="360" w:lineRule="auto"/>
        <w:jc w:val="center"/>
        <w:rPr>
          <w:rFonts w:ascii="Times New Roman" w:hAnsi="Times New Roman" w:cs="Times New Roman"/>
          <w:b/>
          <w:bCs/>
          <w:sz w:val="32"/>
          <w:szCs w:val="32"/>
        </w:rPr>
      </w:pPr>
    </w:p>
    <w:p w14:paraId="63919117" w14:textId="77777777" w:rsidR="004B77ED" w:rsidRDefault="004B77ED" w:rsidP="00774937">
      <w:pPr>
        <w:spacing w:line="360" w:lineRule="auto"/>
        <w:jc w:val="center"/>
        <w:rPr>
          <w:rFonts w:ascii="Times New Roman" w:hAnsi="Times New Roman" w:cs="Times New Roman"/>
          <w:b/>
          <w:bCs/>
          <w:sz w:val="32"/>
          <w:szCs w:val="32"/>
        </w:rPr>
      </w:pPr>
    </w:p>
    <w:p w14:paraId="3C174D4F" w14:textId="77777777" w:rsidR="004B77ED" w:rsidRDefault="004B77ED" w:rsidP="00774937">
      <w:pPr>
        <w:spacing w:line="360" w:lineRule="auto"/>
        <w:jc w:val="center"/>
        <w:rPr>
          <w:rFonts w:ascii="Times New Roman" w:hAnsi="Times New Roman" w:cs="Times New Roman"/>
          <w:b/>
          <w:bCs/>
          <w:sz w:val="32"/>
          <w:szCs w:val="32"/>
        </w:rPr>
      </w:pPr>
    </w:p>
    <w:p w14:paraId="10287904" w14:textId="77777777" w:rsidR="004B77ED" w:rsidRDefault="004B77ED" w:rsidP="00774937">
      <w:pPr>
        <w:spacing w:line="360" w:lineRule="auto"/>
        <w:jc w:val="center"/>
        <w:rPr>
          <w:rFonts w:ascii="Times New Roman" w:hAnsi="Times New Roman" w:cs="Times New Roman"/>
          <w:b/>
          <w:bCs/>
          <w:sz w:val="32"/>
          <w:szCs w:val="32"/>
        </w:rPr>
      </w:pPr>
    </w:p>
    <w:p w14:paraId="1B3B3D30" w14:textId="77777777" w:rsidR="004B77ED" w:rsidRDefault="004B77ED" w:rsidP="00774937">
      <w:pPr>
        <w:spacing w:line="360" w:lineRule="auto"/>
        <w:jc w:val="center"/>
        <w:rPr>
          <w:rFonts w:ascii="Times New Roman" w:hAnsi="Times New Roman" w:cs="Times New Roman"/>
          <w:b/>
          <w:bCs/>
          <w:sz w:val="32"/>
          <w:szCs w:val="32"/>
        </w:rPr>
      </w:pPr>
    </w:p>
    <w:p w14:paraId="3534BBE8" w14:textId="77777777" w:rsidR="004B77ED" w:rsidRPr="004B77ED" w:rsidRDefault="004B77ED" w:rsidP="00774937">
      <w:pPr>
        <w:spacing w:line="360" w:lineRule="auto"/>
        <w:jc w:val="center"/>
        <w:rPr>
          <w:rFonts w:ascii="Times New Roman" w:hAnsi="Times New Roman" w:cs="Times New Roman"/>
          <w:b/>
          <w:bCs/>
          <w:sz w:val="32"/>
          <w:szCs w:val="32"/>
        </w:rPr>
      </w:pPr>
    </w:p>
    <w:p w14:paraId="0E0F42B9" w14:textId="77777777" w:rsidR="00774937" w:rsidRPr="00774937" w:rsidRDefault="00774937" w:rsidP="00774937">
      <w:pPr>
        <w:pStyle w:val="Heading1"/>
        <w:spacing w:line="360" w:lineRule="auto"/>
        <w:rPr>
          <w:rFonts w:ascii="Times New Roman" w:hAnsi="Times New Roman" w:cs="Times New Roman"/>
          <w:sz w:val="24"/>
          <w:szCs w:val="24"/>
        </w:rPr>
      </w:pPr>
      <w:bookmarkStart w:id="0" w:name="_Toc243836056"/>
      <w:r w:rsidRPr="00774937">
        <w:rPr>
          <w:rFonts w:ascii="Times New Roman" w:hAnsi="Times New Roman" w:cs="Times New Roman"/>
          <w:sz w:val="24"/>
          <w:szCs w:val="24"/>
        </w:rPr>
        <w:lastRenderedPageBreak/>
        <w:t>Introduction</w:t>
      </w:r>
      <w:bookmarkEnd w:id="0"/>
    </w:p>
    <w:p w14:paraId="7A7F7EA8" w14:textId="05D6BB08" w:rsidR="00774937" w:rsidRPr="00774937" w:rsidRDefault="00162C2D" w:rsidP="00774937">
      <w:pPr>
        <w:spacing w:line="360" w:lineRule="auto"/>
        <w:jc w:val="both"/>
        <w:rPr>
          <w:rFonts w:ascii="Times New Roman" w:hAnsi="Times New Roman" w:cs="Times New Roman"/>
          <w:sz w:val="24"/>
          <w:szCs w:val="24"/>
        </w:rPr>
      </w:pPr>
      <w:r w:rsidRPr="00162C2D">
        <w:rPr>
          <w:rFonts w:ascii="Times New Roman" w:hAnsi="Times New Roman" w:cs="Times New Roman"/>
          <w:sz w:val="24"/>
          <w:szCs w:val="24"/>
        </w:rPr>
        <w:t>This report critically reflects on two recorded storytelling activities for young children: a traditional reading of Disney’s</w:t>
      </w:r>
      <w:r>
        <w:rPr>
          <w:rFonts w:ascii="Times New Roman" w:hAnsi="Times New Roman" w:cs="Times New Roman"/>
          <w:sz w:val="24"/>
          <w:szCs w:val="24"/>
        </w:rPr>
        <w:t xml:space="preserve"> </w:t>
      </w:r>
      <w:r w:rsidR="00774937" w:rsidRPr="00774937">
        <w:rPr>
          <w:rFonts w:ascii="Times New Roman" w:hAnsi="Times New Roman" w:cs="Times New Roman"/>
          <w:i/>
          <w:sz w:val="24"/>
          <w:szCs w:val="24"/>
        </w:rPr>
        <w:t>Winnie the Pooh: A Sweet Tale of Nature, Friendship and Honey</w:t>
      </w:r>
      <w:r w:rsidR="00774937" w:rsidRPr="00774937">
        <w:rPr>
          <w:rFonts w:ascii="Times New Roman" w:hAnsi="Times New Roman" w:cs="Times New Roman"/>
          <w:sz w:val="24"/>
          <w:szCs w:val="24"/>
        </w:rPr>
        <w:t xml:space="preserve"> </w:t>
      </w:r>
      <w:r w:rsidRPr="00162C2D">
        <w:rPr>
          <w:rFonts w:ascii="Times New Roman" w:hAnsi="Times New Roman" w:cs="Times New Roman"/>
          <w:sz w:val="24"/>
          <w:szCs w:val="24"/>
        </w:rPr>
        <w:t xml:space="preserve">and a digital reading of Andrea Kaczmarek’s </w:t>
      </w:r>
      <w:r w:rsidR="00774937" w:rsidRPr="00774937">
        <w:rPr>
          <w:rFonts w:ascii="Times New Roman" w:hAnsi="Times New Roman" w:cs="Times New Roman"/>
          <w:i/>
          <w:sz w:val="24"/>
          <w:szCs w:val="24"/>
        </w:rPr>
        <w:t>The Halloween Fairies</w:t>
      </w:r>
      <w:r w:rsidR="00774937" w:rsidRPr="00774937">
        <w:rPr>
          <w:rFonts w:ascii="Times New Roman" w:hAnsi="Times New Roman" w:cs="Times New Roman"/>
          <w:sz w:val="24"/>
          <w:szCs w:val="24"/>
        </w:rPr>
        <w:t xml:space="preserve"> on Storyberries</w:t>
      </w:r>
      <w:r w:rsidR="00462854" w:rsidRPr="00462854">
        <w:rPr>
          <w:rFonts w:ascii="Times New Roman" w:hAnsi="Times New Roman" w:cs="Times New Roman"/>
          <w:sz w:val="24"/>
          <w:szCs w:val="24"/>
        </w:rPr>
        <w:t xml:space="preserve">. </w:t>
      </w:r>
      <w:r w:rsidR="001D5F0F">
        <w:rPr>
          <w:rFonts w:ascii="Times New Roman" w:hAnsi="Times New Roman" w:cs="Times New Roman"/>
          <w:sz w:val="24"/>
          <w:szCs w:val="24"/>
        </w:rPr>
        <w:t>It</w:t>
      </w:r>
      <w:r w:rsidR="00462854" w:rsidRPr="00462854">
        <w:rPr>
          <w:rFonts w:ascii="Times New Roman" w:hAnsi="Times New Roman" w:cs="Times New Roman"/>
          <w:sz w:val="24"/>
          <w:szCs w:val="24"/>
        </w:rPr>
        <w:t xml:space="preserve"> relates these options to language development theories and shared reading studies. It </w:t>
      </w:r>
      <w:proofErr w:type="gramStart"/>
      <w:r w:rsidR="00462854" w:rsidRPr="00462854">
        <w:rPr>
          <w:rFonts w:ascii="Times New Roman" w:hAnsi="Times New Roman" w:cs="Times New Roman"/>
          <w:sz w:val="24"/>
          <w:szCs w:val="24"/>
        </w:rPr>
        <w:t>takes into account</w:t>
      </w:r>
      <w:proofErr w:type="gramEnd"/>
      <w:r w:rsidR="00462854" w:rsidRPr="00462854">
        <w:rPr>
          <w:rFonts w:ascii="Times New Roman" w:hAnsi="Times New Roman" w:cs="Times New Roman"/>
          <w:sz w:val="24"/>
          <w:szCs w:val="24"/>
        </w:rPr>
        <w:t xml:space="preserve"> the possible benefits of oracy, emergent reading and writing, and digital literacy. Since children were not part of the recordings, as per the instructions of the assessment, the report assesses the learning opportunities that the activities may offer instead of purporting to have measured results. It ends with practical suggestions for my future storytelling practice</w:t>
      </w:r>
      <w:r w:rsidR="00774937" w:rsidRPr="00774937">
        <w:rPr>
          <w:rFonts w:ascii="Times New Roman" w:hAnsi="Times New Roman" w:cs="Times New Roman"/>
          <w:sz w:val="24"/>
          <w:szCs w:val="24"/>
        </w:rPr>
        <w:t>.</w:t>
      </w:r>
    </w:p>
    <w:p w14:paraId="082AEFDE" w14:textId="77777777" w:rsidR="00774937" w:rsidRPr="00774937" w:rsidRDefault="00774937" w:rsidP="00774937">
      <w:pPr>
        <w:pStyle w:val="Heading1"/>
        <w:spacing w:line="360" w:lineRule="auto"/>
        <w:rPr>
          <w:rFonts w:ascii="Times New Roman" w:hAnsi="Times New Roman" w:cs="Times New Roman"/>
          <w:sz w:val="24"/>
          <w:szCs w:val="24"/>
        </w:rPr>
      </w:pPr>
      <w:bookmarkStart w:id="1" w:name="_Toc243836057"/>
      <w:r w:rsidRPr="00774937">
        <w:rPr>
          <w:rFonts w:ascii="Times New Roman" w:hAnsi="Times New Roman" w:cs="Times New Roman"/>
          <w:sz w:val="24"/>
          <w:szCs w:val="24"/>
        </w:rPr>
        <w:t>Storytelling and early development from birth to seven</w:t>
      </w:r>
      <w:bookmarkEnd w:id="1"/>
    </w:p>
    <w:p w14:paraId="1FA19695" w14:textId="5D83F796" w:rsidR="00774937" w:rsidRPr="00774937" w:rsidRDefault="00462854" w:rsidP="00774937">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 xml:space="preserve">Before children read on their own, storytelling can aid communication. In the third trimester, infants </w:t>
      </w:r>
      <w:proofErr w:type="gramStart"/>
      <w:r w:rsidRPr="00462854">
        <w:rPr>
          <w:rFonts w:ascii="Times New Roman" w:hAnsi="Times New Roman" w:cs="Times New Roman"/>
          <w:sz w:val="24"/>
          <w:szCs w:val="24"/>
        </w:rPr>
        <w:t>are able to</w:t>
      </w:r>
      <w:proofErr w:type="gramEnd"/>
      <w:r w:rsidRPr="00462854">
        <w:rPr>
          <w:rFonts w:ascii="Times New Roman" w:hAnsi="Times New Roman" w:cs="Times New Roman"/>
          <w:sz w:val="24"/>
          <w:szCs w:val="24"/>
        </w:rPr>
        <w:t xml:space="preserve"> perceive some elements of speech. </w:t>
      </w:r>
      <w:proofErr w:type="spellStart"/>
      <w:r w:rsidRPr="00462854">
        <w:rPr>
          <w:rFonts w:ascii="Times New Roman" w:hAnsi="Times New Roman" w:cs="Times New Roman"/>
          <w:sz w:val="24"/>
          <w:szCs w:val="24"/>
        </w:rPr>
        <w:t>DeCasper</w:t>
      </w:r>
      <w:proofErr w:type="spellEnd"/>
      <w:r w:rsidRPr="00462854">
        <w:rPr>
          <w:rFonts w:ascii="Times New Roman" w:hAnsi="Times New Roman" w:cs="Times New Roman"/>
          <w:sz w:val="24"/>
          <w:szCs w:val="24"/>
        </w:rPr>
        <w:t xml:space="preserve"> and Spence (1986) discovered that newborns reacted differently to a passage that their mothers had read repeatedly in late pregnancy. This is not to say that babies know a plot or learn to read in the womb, but it is possible that prenatal exposure can establish familiarity with speech sounds. Babies are exposed to rhythm, sounds, turn-taking and shared attention after birth through responsive talk, songs, rhymes and picture books. The expressions of adults, pauses and repetitions contribute to the linking of communication with social interaction. When toddlers start pointing, naming things and combining words, books provide adults with the chance to label things, repeat words and prolong the efforts of children to communicate. Three to five years old: children make more predictions, describe pictures, ask questions and retell simple sequences. Between five and seven, stories may be used to reinforce more elaborate vocabulary, inference, plot, understanding and analysis of the motives of characters. A story can be extended to early writing by drawing, mark-making, invented spelling and dictated captions. These are not automatic results: they are determined by the previous experiences of children, their language backgrounds, developmental needs and quality of adult interaction. Communication and language and literacy are among the areas of learning in the Early Years Foundation Stage (EYFS) that are identified as important areas of learning between birth and five (Department for Education (DfE), 2026). Storytelling is also related to personal, social and emotional growth and knowledge of the world. In children between the ages of five and seven, sequencing, retelling and independent responses can be used to extend the same </w:t>
      </w:r>
      <w:r w:rsidRPr="00462854">
        <w:rPr>
          <w:rFonts w:ascii="Times New Roman" w:hAnsi="Times New Roman" w:cs="Times New Roman"/>
          <w:sz w:val="24"/>
          <w:szCs w:val="24"/>
        </w:rPr>
        <w:lastRenderedPageBreak/>
        <w:t>activity. The task of the practitioner is not to complete a book, but to tailor talk and interaction to the stage of development of each child.</w:t>
      </w:r>
    </w:p>
    <w:p w14:paraId="151A8B3A" w14:textId="77777777" w:rsidR="00774937" w:rsidRPr="00774937" w:rsidRDefault="00774937" w:rsidP="00774937">
      <w:pPr>
        <w:pStyle w:val="Heading1"/>
        <w:spacing w:line="360" w:lineRule="auto"/>
        <w:rPr>
          <w:rFonts w:ascii="Times New Roman" w:hAnsi="Times New Roman" w:cs="Times New Roman"/>
          <w:sz w:val="24"/>
          <w:szCs w:val="24"/>
        </w:rPr>
      </w:pPr>
      <w:bookmarkStart w:id="2" w:name="_Toc243836058"/>
      <w:r w:rsidRPr="00774937">
        <w:rPr>
          <w:rFonts w:ascii="Times New Roman" w:hAnsi="Times New Roman" w:cs="Times New Roman"/>
          <w:sz w:val="24"/>
          <w:szCs w:val="24"/>
        </w:rPr>
        <w:t>Theoretical perspectives informing the activities</w:t>
      </w:r>
      <w:bookmarkEnd w:id="2"/>
    </w:p>
    <w:p w14:paraId="09F53894" w14:textId="77777777" w:rsidR="00462854" w:rsidRDefault="00462854" w:rsidP="00774937">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 xml:space="preserve">The sociocultural theory of Vygotsky considers learning as a process that is formed by social interaction and assistance of a more knowledgeable individual (Vygotsky, 1978). In shared reading, an adult can model new words, provide cues, paraphrase a question or assist a child in expressing an idea. This is connected to the zone of proximal development: with </w:t>
      </w:r>
      <w:proofErr w:type="gramStart"/>
      <w:r w:rsidRPr="00462854">
        <w:rPr>
          <w:rFonts w:ascii="Times New Roman" w:hAnsi="Times New Roman" w:cs="Times New Roman"/>
          <w:sz w:val="24"/>
          <w:szCs w:val="24"/>
        </w:rPr>
        <w:t>the proper</w:t>
      </w:r>
      <w:proofErr w:type="gramEnd"/>
      <w:r w:rsidRPr="00462854">
        <w:rPr>
          <w:rFonts w:ascii="Times New Roman" w:hAnsi="Times New Roman" w:cs="Times New Roman"/>
          <w:sz w:val="24"/>
          <w:szCs w:val="24"/>
        </w:rPr>
        <w:t xml:space="preserve"> support, children </w:t>
      </w:r>
      <w:proofErr w:type="gramStart"/>
      <w:r w:rsidRPr="00462854">
        <w:rPr>
          <w:rFonts w:ascii="Times New Roman" w:hAnsi="Times New Roman" w:cs="Times New Roman"/>
          <w:sz w:val="24"/>
          <w:szCs w:val="24"/>
        </w:rPr>
        <w:t>are able to</w:t>
      </w:r>
      <w:proofErr w:type="gramEnd"/>
      <w:r w:rsidRPr="00462854">
        <w:rPr>
          <w:rFonts w:ascii="Times New Roman" w:hAnsi="Times New Roman" w:cs="Times New Roman"/>
          <w:sz w:val="24"/>
          <w:szCs w:val="24"/>
        </w:rPr>
        <w:t xml:space="preserve"> accomplish more than they can on their own. The purpose of my questions, gestures and prompts was to provide such opportunities. Practically, support should be responsive. A confident child can be prepared to answer a </w:t>
      </w:r>
      <w:r w:rsidRPr="00462854">
        <w:rPr>
          <w:rFonts w:ascii="Times New Roman" w:hAnsi="Times New Roman" w:cs="Times New Roman"/>
          <w:i/>
          <w:iCs/>
          <w:sz w:val="24"/>
          <w:szCs w:val="24"/>
        </w:rPr>
        <w:t>why</w:t>
      </w:r>
      <w:r w:rsidRPr="00462854">
        <w:rPr>
          <w:rFonts w:ascii="Times New Roman" w:hAnsi="Times New Roman" w:cs="Times New Roman"/>
          <w:sz w:val="24"/>
          <w:szCs w:val="24"/>
        </w:rPr>
        <w:t xml:space="preserve"> question, but a child who is developing speech can be helped by a choice, a longer pause or an invitation to point. </w:t>
      </w:r>
    </w:p>
    <w:p w14:paraId="522F6ED6" w14:textId="713E9C0B" w:rsidR="00774937" w:rsidRPr="00774937" w:rsidRDefault="00462854" w:rsidP="00774937">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Bruner and Watson (1983) stress the significance of structured interactions that are familiar in language learning. The repetitive routines, common attention and predictable interactions assist children to engage and eventually become more active. The introduction, the repetition of questions and invitation to participate in the rhyme were supposed to offer such a structure. Spoken language is also linked to visible meaning through gestures and picture-pointing. Dialogic reading provides an effective interaction model. The adult encourages a reply, recognizes it, builds on the contribution of the child and encourages more discussion. In their study, Whitehurst et al. (1988) discovered that parents who were trained to employ open-ended questions, expansions and responsive feedback enhanced the expressive language of children. According to the Education Endowment Foundation (EEF, n.d.), there is also strong evidence that interactive reading can help children develop early language and communication skills, especially when the children are asked to respond and relate the story to their personal experiences. This justifies my use of questions, but they must stimulate dialogue and not seem like an exam or to interrupt the story too often.</w:t>
      </w:r>
    </w:p>
    <w:p w14:paraId="00BBD7EC" w14:textId="77777777" w:rsidR="00774937" w:rsidRPr="00774937" w:rsidRDefault="00774937" w:rsidP="00774937">
      <w:pPr>
        <w:pStyle w:val="Heading1"/>
        <w:spacing w:line="360" w:lineRule="auto"/>
        <w:rPr>
          <w:rFonts w:ascii="Times New Roman" w:hAnsi="Times New Roman" w:cs="Times New Roman"/>
          <w:sz w:val="24"/>
          <w:szCs w:val="24"/>
        </w:rPr>
      </w:pPr>
      <w:bookmarkStart w:id="3" w:name="_Toc243836059"/>
      <w:r w:rsidRPr="00774937">
        <w:rPr>
          <w:rFonts w:ascii="Times New Roman" w:hAnsi="Times New Roman" w:cs="Times New Roman"/>
          <w:sz w:val="24"/>
          <w:szCs w:val="24"/>
        </w:rPr>
        <w:t>Reflection on traditional storytelling: Winnie the Pooh</w:t>
      </w:r>
      <w:bookmarkEnd w:id="3"/>
    </w:p>
    <w:p w14:paraId="69E1A0FA" w14:textId="387E604C" w:rsidR="00774937" w:rsidRPr="00774937" w:rsidRDefault="00462854" w:rsidP="00774937">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 xml:space="preserve">The printed story of </w:t>
      </w:r>
      <w:r>
        <w:rPr>
          <w:rFonts w:ascii="Times New Roman" w:hAnsi="Times New Roman" w:cs="Times New Roman"/>
          <w:sz w:val="24"/>
          <w:szCs w:val="24"/>
        </w:rPr>
        <w:t>“</w:t>
      </w:r>
      <w:r w:rsidRPr="00462854">
        <w:rPr>
          <w:rFonts w:ascii="Times New Roman" w:hAnsi="Times New Roman" w:cs="Times New Roman"/>
          <w:sz w:val="24"/>
          <w:szCs w:val="24"/>
        </w:rPr>
        <w:t>Winnie the Pooh</w:t>
      </w:r>
      <w:r>
        <w:rPr>
          <w:rFonts w:ascii="Times New Roman" w:hAnsi="Times New Roman" w:cs="Times New Roman"/>
          <w:sz w:val="24"/>
          <w:szCs w:val="24"/>
        </w:rPr>
        <w:t>”</w:t>
      </w:r>
      <w:r w:rsidRPr="00462854">
        <w:rPr>
          <w:rFonts w:ascii="Times New Roman" w:hAnsi="Times New Roman" w:cs="Times New Roman"/>
          <w:sz w:val="24"/>
          <w:szCs w:val="24"/>
        </w:rPr>
        <w:t xml:space="preserve"> is a chronological account of Pooh and Piglet as they go through the seasons and visit their friends. They get lost by chance as Pooh trails a bee and Piglet trails a butterfly. </w:t>
      </w:r>
      <w:proofErr w:type="gramStart"/>
      <w:r w:rsidRPr="00462854">
        <w:rPr>
          <w:rFonts w:ascii="Times New Roman" w:hAnsi="Times New Roman" w:cs="Times New Roman"/>
          <w:sz w:val="24"/>
          <w:szCs w:val="24"/>
        </w:rPr>
        <w:t>Both of them</w:t>
      </w:r>
      <w:proofErr w:type="gramEnd"/>
      <w:r w:rsidRPr="00462854">
        <w:rPr>
          <w:rFonts w:ascii="Times New Roman" w:hAnsi="Times New Roman" w:cs="Times New Roman"/>
          <w:sz w:val="24"/>
          <w:szCs w:val="24"/>
        </w:rPr>
        <w:t xml:space="preserve"> </w:t>
      </w:r>
      <w:proofErr w:type="spellStart"/>
      <w:r w:rsidRPr="00462854">
        <w:rPr>
          <w:rFonts w:ascii="Times New Roman" w:hAnsi="Times New Roman" w:cs="Times New Roman"/>
          <w:sz w:val="24"/>
          <w:szCs w:val="24"/>
        </w:rPr>
        <w:t>realise</w:t>
      </w:r>
      <w:proofErr w:type="spellEnd"/>
      <w:r w:rsidRPr="00462854">
        <w:rPr>
          <w:rFonts w:ascii="Times New Roman" w:hAnsi="Times New Roman" w:cs="Times New Roman"/>
          <w:sz w:val="24"/>
          <w:szCs w:val="24"/>
        </w:rPr>
        <w:t xml:space="preserve"> that they are missing each other, find their friend and finally reunite. The conclusion supports the idea that they are still best friends despite the short period of separation. </w:t>
      </w:r>
      <w:r w:rsidRPr="00462854">
        <w:rPr>
          <w:rFonts w:ascii="Times New Roman" w:hAnsi="Times New Roman" w:cs="Times New Roman"/>
          <w:sz w:val="24"/>
          <w:szCs w:val="24"/>
        </w:rPr>
        <w:lastRenderedPageBreak/>
        <w:t xml:space="preserve">The episode in which they help Kanga with knitting also provides an opportunity to discuss helping others. These themes facilitate the discussion of friendship, belonging, cooperation and communication. In my conventional reading, I started with an introduction and attempted to build curiosity prior to reading the main story. I applied voice, sounds, hand movements and simple action prompts variations to change the pace and maintain attention. The question </w:t>
      </w:r>
      <w:r>
        <w:rPr>
          <w:rFonts w:ascii="Times New Roman" w:hAnsi="Times New Roman" w:cs="Times New Roman"/>
          <w:sz w:val="24"/>
          <w:szCs w:val="24"/>
        </w:rPr>
        <w:t>“</w:t>
      </w:r>
      <w:r w:rsidRPr="00462854">
        <w:rPr>
          <w:rFonts w:ascii="Times New Roman" w:hAnsi="Times New Roman" w:cs="Times New Roman"/>
          <w:sz w:val="24"/>
          <w:szCs w:val="24"/>
        </w:rPr>
        <w:t>Who is missing?</w:t>
      </w:r>
      <w:r>
        <w:rPr>
          <w:rFonts w:ascii="Times New Roman" w:hAnsi="Times New Roman" w:cs="Times New Roman"/>
          <w:sz w:val="24"/>
          <w:szCs w:val="24"/>
        </w:rPr>
        <w:t>”</w:t>
      </w:r>
      <w:r w:rsidRPr="00462854">
        <w:rPr>
          <w:rFonts w:ascii="Times New Roman" w:hAnsi="Times New Roman" w:cs="Times New Roman"/>
          <w:sz w:val="24"/>
          <w:szCs w:val="24"/>
        </w:rPr>
        <w:t xml:space="preserve"> prompted children to track the storyline and observe that Pooh and Piglet were no longer together. The knitting episode helped me to explain that it is a good decision to help other </w:t>
      </w:r>
      <w:proofErr w:type="gramStart"/>
      <w:r w:rsidRPr="00462854">
        <w:rPr>
          <w:rFonts w:ascii="Times New Roman" w:hAnsi="Times New Roman" w:cs="Times New Roman"/>
          <w:sz w:val="24"/>
          <w:szCs w:val="24"/>
        </w:rPr>
        <w:t>people</w:t>
      </w:r>
      <w:proofErr w:type="gramEnd"/>
      <w:r w:rsidRPr="00462854">
        <w:rPr>
          <w:rFonts w:ascii="Times New Roman" w:hAnsi="Times New Roman" w:cs="Times New Roman"/>
          <w:sz w:val="24"/>
          <w:szCs w:val="24"/>
        </w:rPr>
        <w:t xml:space="preserve"> and the ending gave me a chance to speak about friendship. The flow is between anticipation, listening and understanding, and reflection of the message of the story. The hardcopy book enabled me to manage the speed, flip through pages slowly and stop at a specific drawing. Facial expressions and gestures can be used to draw attention without using excessive words. Characters can be differentiated by sound effects and intonation change, which can be used to indicate emotion. The strategies can be especially useful to younger children who respond well to visual and vocal prompts. One of the limitations is that the activity might be overly </w:t>
      </w:r>
      <w:proofErr w:type="gramStart"/>
      <w:r w:rsidRPr="00462854">
        <w:rPr>
          <w:rFonts w:ascii="Times New Roman" w:hAnsi="Times New Roman" w:cs="Times New Roman"/>
          <w:sz w:val="24"/>
          <w:szCs w:val="24"/>
        </w:rPr>
        <w:t>adult-led</w:t>
      </w:r>
      <w:proofErr w:type="gramEnd"/>
      <w:r w:rsidRPr="00462854">
        <w:rPr>
          <w:rFonts w:ascii="Times New Roman" w:hAnsi="Times New Roman" w:cs="Times New Roman"/>
          <w:sz w:val="24"/>
          <w:szCs w:val="24"/>
        </w:rPr>
        <w:t xml:space="preserve">. Asking multiple questions in rapid succession leaves minimal room to think and explaining the moral too strongly can limit the children in their own interpretations. During a live session, I would take more pauses, take gestures or brief answers and ask, </w:t>
      </w:r>
      <w:r>
        <w:rPr>
          <w:rFonts w:ascii="Times New Roman" w:hAnsi="Times New Roman" w:cs="Times New Roman"/>
          <w:sz w:val="24"/>
          <w:szCs w:val="24"/>
        </w:rPr>
        <w:t>“</w:t>
      </w:r>
      <w:r w:rsidRPr="00462854">
        <w:rPr>
          <w:rFonts w:ascii="Times New Roman" w:hAnsi="Times New Roman" w:cs="Times New Roman"/>
          <w:sz w:val="24"/>
          <w:szCs w:val="24"/>
        </w:rPr>
        <w:t>How did Pooh and Piglet demonstrate that they cared about each other?</w:t>
      </w:r>
      <w:r>
        <w:rPr>
          <w:rFonts w:ascii="Times New Roman" w:hAnsi="Times New Roman" w:cs="Times New Roman"/>
          <w:sz w:val="24"/>
          <w:szCs w:val="24"/>
        </w:rPr>
        <w:t>”</w:t>
      </w:r>
      <w:r w:rsidRPr="00462854">
        <w:rPr>
          <w:rFonts w:ascii="Times New Roman" w:hAnsi="Times New Roman" w:cs="Times New Roman"/>
          <w:sz w:val="24"/>
          <w:szCs w:val="24"/>
        </w:rPr>
        <w:t xml:space="preserve"> This would encourage children to justify their thinking rather than just restate my conclusion.</w:t>
      </w:r>
    </w:p>
    <w:p w14:paraId="0FE981BF" w14:textId="77777777" w:rsidR="00774937" w:rsidRPr="00774937" w:rsidRDefault="00774937" w:rsidP="00774937">
      <w:pPr>
        <w:pStyle w:val="Heading1"/>
        <w:spacing w:line="360" w:lineRule="auto"/>
        <w:rPr>
          <w:rFonts w:ascii="Times New Roman" w:hAnsi="Times New Roman" w:cs="Times New Roman"/>
          <w:sz w:val="24"/>
          <w:szCs w:val="24"/>
        </w:rPr>
      </w:pPr>
      <w:bookmarkStart w:id="4" w:name="_Toc243836060"/>
      <w:r w:rsidRPr="00774937">
        <w:rPr>
          <w:rFonts w:ascii="Times New Roman" w:hAnsi="Times New Roman" w:cs="Times New Roman"/>
          <w:sz w:val="24"/>
          <w:szCs w:val="24"/>
        </w:rPr>
        <w:t>Reflection on digital storytelling: The Halloween Fairies</w:t>
      </w:r>
      <w:bookmarkEnd w:id="4"/>
    </w:p>
    <w:p w14:paraId="50B1AC8B" w14:textId="74A5A29D" w:rsidR="00462854" w:rsidRDefault="00774937" w:rsidP="00462854">
      <w:pPr>
        <w:spacing w:line="360" w:lineRule="auto"/>
        <w:jc w:val="both"/>
        <w:rPr>
          <w:rFonts w:ascii="Times New Roman" w:hAnsi="Times New Roman" w:cs="Times New Roman"/>
          <w:sz w:val="24"/>
          <w:szCs w:val="24"/>
        </w:rPr>
      </w:pPr>
      <w:r w:rsidRPr="00774937">
        <w:rPr>
          <w:rFonts w:ascii="Times New Roman" w:hAnsi="Times New Roman" w:cs="Times New Roman"/>
          <w:i/>
          <w:sz w:val="24"/>
          <w:szCs w:val="24"/>
        </w:rPr>
        <w:t>The Halloween Fairies</w:t>
      </w:r>
      <w:r w:rsidRPr="00774937">
        <w:rPr>
          <w:rFonts w:ascii="Times New Roman" w:hAnsi="Times New Roman" w:cs="Times New Roman"/>
          <w:sz w:val="24"/>
          <w:szCs w:val="24"/>
        </w:rPr>
        <w:t xml:space="preserve"> </w:t>
      </w:r>
      <w:r w:rsidR="00462854" w:rsidRPr="00462854">
        <w:rPr>
          <w:rFonts w:ascii="Times New Roman" w:hAnsi="Times New Roman" w:cs="Times New Roman"/>
          <w:sz w:val="24"/>
          <w:szCs w:val="24"/>
        </w:rPr>
        <w:t xml:space="preserve">is an online tale on Storyberries, categorized as a story between four and six years old (Kaczmarek, n.d.). Izzy and her friends desire alternative Halloween costumes, old fairy </w:t>
      </w:r>
      <w:proofErr w:type="gramStart"/>
      <w:r w:rsidR="00462854" w:rsidRPr="00462854">
        <w:rPr>
          <w:rFonts w:ascii="Times New Roman" w:hAnsi="Times New Roman" w:cs="Times New Roman"/>
          <w:sz w:val="24"/>
          <w:szCs w:val="24"/>
        </w:rPr>
        <w:t>costumes, and</w:t>
      </w:r>
      <w:proofErr w:type="gramEnd"/>
      <w:r w:rsidR="00462854" w:rsidRPr="00462854">
        <w:rPr>
          <w:rFonts w:ascii="Times New Roman" w:hAnsi="Times New Roman" w:cs="Times New Roman"/>
          <w:sz w:val="24"/>
          <w:szCs w:val="24"/>
        </w:rPr>
        <w:t xml:space="preserve"> rhymes, treats and dancing, and mysterious fairy rings emerge. Its motifs are creativity, cooperation, sharing and tradition. Unlike </w:t>
      </w:r>
      <w:r w:rsidR="00462854" w:rsidRPr="00462854">
        <w:rPr>
          <w:rFonts w:ascii="Times New Roman" w:hAnsi="Times New Roman" w:cs="Times New Roman"/>
          <w:i/>
          <w:iCs/>
          <w:sz w:val="24"/>
          <w:szCs w:val="24"/>
        </w:rPr>
        <w:t>Winnie the Pooh</w:t>
      </w:r>
      <w:r w:rsidR="00462854" w:rsidRPr="00462854">
        <w:rPr>
          <w:rFonts w:ascii="Times New Roman" w:hAnsi="Times New Roman" w:cs="Times New Roman"/>
          <w:sz w:val="24"/>
          <w:szCs w:val="24"/>
        </w:rPr>
        <w:t xml:space="preserve">, it is directly associated with a specific celebration, and I would enquire whether children are familiar with Halloween and provide an imaginative-play association in case they are not. During my digital reading, I wanted to make the discussion interactive, refer to images, inquire what children could do during Halloween and sing a rhyme with them. These methods relate the story to the experiences of children, promote prediction and build rhyme listening. Indicating illustrations provides children with a visual aid in learning vocabulary or describing something. Another question like </w:t>
      </w:r>
      <w:r w:rsidR="00462854">
        <w:rPr>
          <w:rFonts w:ascii="Times New Roman" w:hAnsi="Times New Roman" w:cs="Times New Roman"/>
          <w:sz w:val="24"/>
          <w:szCs w:val="24"/>
        </w:rPr>
        <w:t>“</w:t>
      </w:r>
      <w:r w:rsidR="00462854" w:rsidRPr="00462854">
        <w:rPr>
          <w:rFonts w:ascii="Times New Roman" w:hAnsi="Times New Roman" w:cs="Times New Roman"/>
          <w:sz w:val="24"/>
          <w:szCs w:val="24"/>
        </w:rPr>
        <w:t>What costume would you choose, and why?</w:t>
      </w:r>
      <w:r w:rsidR="00462854">
        <w:rPr>
          <w:rFonts w:ascii="Times New Roman" w:hAnsi="Times New Roman" w:cs="Times New Roman"/>
          <w:sz w:val="24"/>
          <w:szCs w:val="24"/>
        </w:rPr>
        <w:t>”</w:t>
      </w:r>
      <w:r w:rsidR="00462854" w:rsidRPr="00462854">
        <w:rPr>
          <w:rFonts w:ascii="Times New Roman" w:hAnsi="Times New Roman" w:cs="Times New Roman"/>
          <w:sz w:val="24"/>
          <w:szCs w:val="24"/>
        </w:rPr>
        <w:t xml:space="preserve"> might expand vocabulary and reasoning beyond the text. The singing along provides rhythm, repetition and fun. Digital delivery can enable illustrations to be magnified, a page to be replayed or </w:t>
      </w:r>
      <w:r w:rsidR="00462854" w:rsidRPr="00462854">
        <w:rPr>
          <w:rFonts w:ascii="Times New Roman" w:hAnsi="Times New Roman" w:cs="Times New Roman"/>
          <w:sz w:val="24"/>
          <w:szCs w:val="24"/>
        </w:rPr>
        <w:lastRenderedPageBreak/>
        <w:t xml:space="preserve">text and audio to be narrated. These characteristics can assist children who need repetition or visual aids. Nevertheless, digital reading is not necessarily superior to </w:t>
      </w:r>
      <w:proofErr w:type="gramStart"/>
      <w:r w:rsidR="00462854" w:rsidRPr="00462854">
        <w:rPr>
          <w:rFonts w:ascii="Times New Roman" w:hAnsi="Times New Roman" w:cs="Times New Roman"/>
          <w:sz w:val="24"/>
          <w:szCs w:val="24"/>
        </w:rPr>
        <w:t>print</w:t>
      </w:r>
      <w:proofErr w:type="gramEnd"/>
      <w:r w:rsidR="00462854" w:rsidRPr="00462854">
        <w:rPr>
          <w:rFonts w:ascii="Times New Roman" w:hAnsi="Times New Roman" w:cs="Times New Roman"/>
          <w:sz w:val="24"/>
          <w:szCs w:val="24"/>
        </w:rPr>
        <w:t xml:space="preserve">. </w:t>
      </w:r>
      <w:proofErr w:type="spellStart"/>
      <w:r w:rsidR="00462854" w:rsidRPr="00462854">
        <w:rPr>
          <w:rFonts w:ascii="Times New Roman" w:hAnsi="Times New Roman" w:cs="Times New Roman"/>
          <w:sz w:val="24"/>
          <w:szCs w:val="24"/>
        </w:rPr>
        <w:t>Furenes</w:t>
      </w:r>
      <w:proofErr w:type="spellEnd"/>
      <w:r w:rsidR="00462854" w:rsidRPr="00462854">
        <w:rPr>
          <w:rFonts w:ascii="Times New Roman" w:hAnsi="Times New Roman" w:cs="Times New Roman"/>
          <w:sz w:val="24"/>
          <w:szCs w:val="24"/>
        </w:rPr>
        <w:t xml:space="preserve">, </w:t>
      </w:r>
      <w:proofErr w:type="spellStart"/>
      <w:r w:rsidR="00462854" w:rsidRPr="00462854">
        <w:rPr>
          <w:rFonts w:ascii="Times New Roman" w:hAnsi="Times New Roman" w:cs="Times New Roman"/>
          <w:sz w:val="24"/>
          <w:szCs w:val="24"/>
        </w:rPr>
        <w:t>Kucirkova</w:t>
      </w:r>
      <w:proofErr w:type="spellEnd"/>
      <w:r w:rsidR="00462854" w:rsidRPr="00462854">
        <w:rPr>
          <w:rFonts w:ascii="Times New Roman" w:hAnsi="Times New Roman" w:cs="Times New Roman"/>
          <w:sz w:val="24"/>
          <w:szCs w:val="24"/>
        </w:rPr>
        <w:t xml:space="preserve"> and Bus (2021) discovered inconsistent findings: digital enhancements that were relevant to the story could facilitate learning, whereas other features might be distracting. Hare et al. (2024) also discovered that results are age, task, text, and measure dependent. Interaction can be enhanced with digital additions, but understanding does not always get better just because a narrative is on a screen. </w:t>
      </w:r>
    </w:p>
    <w:p w14:paraId="331D17CD" w14:textId="3D7871C7" w:rsidR="00774937" w:rsidRPr="00774937" w:rsidRDefault="00462854" w:rsidP="00462854">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 xml:space="preserve">The questions and singing I use assist in making children participants and not spectators. However, I would retain the story big and visible, turn off irrelevant notifications and turn off narration when discussing. The device must not substitute the adult-child </w:t>
      </w:r>
      <w:proofErr w:type="gramStart"/>
      <w:r w:rsidRPr="00462854">
        <w:rPr>
          <w:rFonts w:ascii="Times New Roman" w:hAnsi="Times New Roman" w:cs="Times New Roman"/>
          <w:sz w:val="24"/>
          <w:szCs w:val="24"/>
        </w:rPr>
        <w:t>interaction, but</w:t>
      </w:r>
      <w:proofErr w:type="gramEnd"/>
      <w:r w:rsidRPr="00462854">
        <w:rPr>
          <w:rFonts w:ascii="Times New Roman" w:hAnsi="Times New Roman" w:cs="Times New Roman"/>
          <w:sz w:val="24"/>
          <w:szCs w:val="24"/>
        </w:rPr>
        <w:t xml:space="preserve"> rather facilitate it.</w:t>
      </w:r>
    </w:p>
    <w:p w14:paraId="7E26F420" w14:textId="77777777" w:rsidR="00774937" w:rsidRPr="00774937" w:rsidRDefault="00774937" w:rsidP="00774937">
      <w:pPr>
        <w:pStyle w:val="Heading1"/>
        <w:spacing w:line="360" w:lineRule="auto"/>
        <w:rPr>
          <w:rFonts w:ascii="Times New Roman" w:hAnsi="Times New Roman" w:cs="Times New Roman"/>
          <w:sz w:val="24"/>
          <w:szCs w:val="24"/>
        </w:rPr>
      </w:pPr>
      <w:bookmarkStart w:id="5" w:name="_Toc243836061"/>
      <w:r w:rsidRPr="00774937">
        <w:rPr>
          <w:rFonts w:ascii="Times New Roman" w:hAnsi="Times New Roman" w:cs="Times New Roman"/>
          <w:sz w:val="24"/>
          <w:szCs w:val="24"/>
        </w:rPr>
        <w:t>Oracy, reading, writing and digital literacy</w:t>
      </w:r>
      <w:bookmarkEnd w:id="5"/>
    </w:p>
    <w:p w14:paraId="37707BF7" w14:textId="6524935F" w:rsidR="00774937" w:rsidRPr="00774937" w:rsidRDefault="00462854" w:rsidP="00774937">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Both activities may facilitate oracy by encouraging children to listen, respond to questions, explain illustrations, predict events and relate stories to their own experiences. Open questions like</w:t>
      </w:r>
      <w:r w:rsidR="00774937" w:rsidRPr="00774937">
        <w:rPr>
          <w:rFonts w:ascii="Times New Roman" w:hAnsi="Times New Roman" w:cs="Times New Roman"/>
          <w:sz w:val="24"/>
          <w:szCs w:val="24"/>
        </w:rPr>
        <w:t xml:space="preserve"> “Why might Piglet be worried?” or “What could happen next?” </w:t>
      </w:r>
      <w:r w:rsidRPr="00462854">
        <w:rPr>
          <w:rFonts w:ascii="Times New Roman" w:hAnsi="Times New Roman" w:cs="Times New Roman"/>
          <w:sz w:val="24"/>
          <w:szCs w:val="24"/>
        </w:rPr>
        <w:t>can elicit more complete answers than yes/no questions. Precise language can be modeled by rephrasing and elaborating on the answer of a child. As an illustration, an adult might elaborate on the statement that</w:t>
      </w:r>
      <w:r w:rsidR="00774937" w:rsidRPr="00774937">
        <w:rPr>
          <w:rFonts w:ascii="Times New Roman" w:hAnsi="Times New Roman" w:cs="Times New Roman"/>
          <w:sz w:val="24"/>
          <w:szCs w:val="24"/>
        </w:rPr>
        <w:t xml:space="preserve"> “they lost each other” to “they became separated and searched for one another.” </w:t>
      </w:r>
      <w:r w:rsidRPr="00462854">
        <w:rPr>
          <w:rFonts w:ascii="Times New Roman" w:hAnsi="Times New Roman" w:cs="Times New Roman"/>
          <w:sz w:val="24"/>
          <w:szCs w:val="24"/>
        </w:rPr>
        <w:t>The awareness of rhythm and rhyme can be created with the help of the shared rhyme in the digital activity. Children are expected to respond verbally, non-verbally, by pointing, using home languages or communication aids where necessary</w:t>
      </w:r>
      <w:r w:rsidR="00774937" w:rsidRPr="00774937">
        <w:rPr>
          <w:rFonts w:ascii="Times New Roman" w:hAnsi="Times New Roman" w:cs="Times New Roman"/>
          <w:sz w:val="24"/>
          <w:szCs w:val="24"/>
        </w:rPr>
        <w:t>.</w:t>
      </w:r>
    </w:p>
    <w:p w14:paraId="715094CF" w14:textId="271749BE" w:rsidR="00774937" w:rsidRPr="00774937" w:rsidRDefault="00462854" w:rsidP="00774937">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Emergent reading may be promoted through focusing on a book cover, title, illustrations, print and the relationship between spoken and written words. Repeated reading assists children to identify language that they know and predict events. In the case of</w:t>
      </w:r>
      <w:r>
        <w:rPr>
          <w:rFonts w:ascii="Times New Roman" w:hAnsi="Times New Roman" w:cs="Times New Roman"/>
          <w:sz w:val="24"/>
          <w:szCs w:val="24"/>
        </w:rPr>
        <w:t xml:space="preserve"> </w:t>
      </w:r>
      <w:r w:rsidR="00774937" w:rsidRPr="00774937">
        <w:rPr>
          <w:rFonts w:ascii="Times New Roman" w:hAnsi="Times New Roman" w:cs="Times New Roman"/>
          <w:i/>
          <w:sz w:val="24"/>
          <w:szCs w:val="24"/>
        </w:rPr>
        <w:t>Winnie the Pooh</w:t>
      </w:r>
      <w:r w:rsidR="00774937" w:rsidRPr="00774937">
        <w:rPr>
          <w:rFonts w:ascii="Times New Roman" w:hAnsi="Times New Roman" w:cs="Times New Roman"/>
          <w:sz w:val="24"/>
          <w:szCs w:val="24"/>
        </w:rPr>
        <w:t xml:space="preserve">, </w:t>
      </w:r>
      <w:r w:rsidRPr="00462854">
        <w:rPr>
          <w:rFonts w:ascii="Times New Roman" w:hAnsi="Times New Roman" w:cs="Times New Roman"/>
          <w:sz w:val="24"/>
          <w:szCs w:val="24"/>
        </w:rPr>
        <w:t>children were able to order the activities of the seasons and how the friends got separated. In</w:t>
      </w:r>
      <w:r>
        <w:rPr>
          <w:rFonts w:ascii="Times New Roman" w:hAnsi="Times New Roman" w:cs="Times New Roman"/>
          <w:sz w:val="24"/>
          <w:szCs w:val="24"/>
        </w:rPr>
        <w:t xml:space="preserve"> </w:t>
      </w:r>
      <w:r w:rsidR="00774937" w:rsidRPr="00774937">
        <w:rPr>
          <w:rFonts w:ascii="Times New Roman" w:hAnsi="Times New Roman" w:cs="Times New Roman"/>
          <w:i/>
          <w:sz w:val="24"/>
          <w:szCs w:val="24"/>
        </w:rPr>
        <w:t>The Halloween Fairies</w:t>
      </w:r>
      <w:r w:rsidR="00774937" w:rsidRPr="00774937">
        <w:rPr>
          <w:rFonts w:ascii="Times New Roman" w:hAnsi="Times New Roman" w:cs="Times New Roman"/>
          <w:sz w:val="24"/>
          <w:szCs w:val="24"/>
        </w:rPr>
        <w:t xml:space="preserve">, </w:t>
      </w:r>
      <w:r w:rsidRPr="00462854">
        <w:rPr>
          <w:rFonts w:ascii="Times New Roman" w:hAnsi="Times New Roman" w:cs="Times New Roman"/>
          <w:sz w:val="24"/>
          <w:szCs w:val="24"/>
        </w:rPr>
        <w:t xml:space="preserve">they were able to foretell what might occur and retell the start, middle and end. These exercises aid understanding until children </w:t>
      </w:r>
      <w:proofErr w:type="gramStart"/>
      <w:r w:rsidRPr="00462854">
        <w:rPr>
          <w:rFonts w:ascii="Times New Roman" w:hAnsi="Times New Roman" w:cs="Times New Roman"/>
          <w:sz w:val="24"/>
          <w:szCs w:val="24"/>
        </w:rPr>
        <w:t>are able to</w:t>
      </w:r>
      <w:proofErr w:type="gramEnd"/>
      <w:r w:rsidRPr="00462854">
        <w:rPr>
          <w:rFonts w:ascii="Times New Roman" w:hAnsi="Times New Roman" w:cs="Times New Roman"/>
          <w:sz w:val="24"/>
          <w:szCs w:val="24"/>
        </w:rPr>
        <w:t xml:space="preserve"> decode all words on their own.</w:t>
      </w:r>
    </w:p>
    <w:p w14:paraId="630A357A" w14:textId="0B5DD50B" w:rsidR="00774937" w:rsidRPr="00774937" w:rsidRDefault="00462854" w:rsidP="00774937">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 xml:space="preserve">Stories might be continued in writing as follow-up activities. Children may draw Pooh and Piglet assisting Kanga, write a sentence about friendship, draw a simple story map, design a costume, or make up a new rhyme. Adults </w:t>
      </w:r>
      <w:proofErr w:type="gramStart"/>
      <w:r w:rsidRPr="00462854">
        <w:rPr>
          <w:rFonts w:ascii="Times New Roman" w:hAnsi="Times New Roman" w:cs="Times New Roman"/>
          <w:sz w:val="24"/>
          <w:szCs w:val="24"/>
        </w:rPr>
        <w:t>are able to</w:t>
      </w:r>
      <w:proofErr w:type="gramEnd"/>
      <w:r w:rsidRPr="00462854">
        <w:rPr>
          <w:rFonts w:ascii="Times New Roman" w:hAnsi="Times New Roman" w:cs="Times New Roman"/>
          <w:sz w:val="24"/>
          <w:szCs w:val="24"/>
        </w:rPr>
        <w:t xml:space="preserve"> demonstrate the way spoken ideas are written in the form of marks, letters and words. This is important since literacy involves the ability to convey meaning, not merely to hear a finished story. Digital literacy involves more than operating a device. Children can be taught to open a chosen story, navigate through pages, observe relationships between image, text </w:t>
      </w:r>
      <w:r w:rsidRPr="00462854">
        <w:rPr>
          <w:rFonts w:ascii="Times New Roman" w:hAnsi="Times New Roman" w:cs="Times New Roman"/>
          <w:sz w:val="24"/>
          <w:szCs w:val="24"/>
        </w:rPr>
        <w:lastRenderedPageBreak/>
        <w:t>and narration, and replay a section with a purpose with adult guidance. Safe, purposeful use can be modeled by practitioners selecting resources beforehand and not using irrelevant links. Young children are not supposed to use the open internet on their own. The digital experiences must be balanced with the conversation, play and printed books. The EYFS framework that will be in place in September 2026 will contain the requirement that providers should have regard to the use of screens by children (DfE, 2026), and that the use of screens should be purposeful and age-appropriate, as opposed to being an end in itself</w:t>
      </w:r>
      <w:r>
        <w:rPr>
          <w:rFonts w:ascii="Times New Roman" w:hAnsi="Times New Roman" w:cs="Times New Roman"/>
          <w:sz w:val="24"/>
          <w:szCs w:val="24"/>
        </w:rPr>
        <w:t>.</w:t>
      </w:r>
    </w:p>
    <w:p w14:paraId="19B280C2" w14:textId="77777777" w:rsidR="00774937" w:rsidRPr="00774937" w:rsidRDefault="00774937" w:rsidP="00774937">
      <w:pPr>
        <w:pStyle w:val="Heading1"/>
        <w:spacing w:line="360" w:lineRule="auto"/>
        <w:rPr>
          <w:rFonts w:ascii="Times New Roman" w:hAnsi="Times New Roman" w:cs="Times New Roman"/>
          <w:sz w:val="24"/>
          <w:szCs w:val="24"/>
        </w:rPr>
      </w:pPr>
      <w:bookmarkStart w:id="6" w:name="_Toc243836062"/>
      <w:r w:rsidRPr="00774937">
        <w:rPr>
          <w:rFonts w:ascii="Times New Roman" w:hAnsi="Times New Roman" w:cs="Times New Roman"/>
          <w:sz w:val="24"/>
          <w:szCs w:val="24"/>
        </w:rPr>
        <w:t>Comparison, inclusion and next steps</w:t>
      </w:r>
      <w:bookmarkEnd w:id="6"/>
    </w:p>
    <w:p w14:paraId="6CA910EC" w14:textId="1825427E" w:rsidR="00774937" w:rsidRPr="00774937" w:rsidRDefault="00462854" w:rsidP="00774937">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 xml:space="preserve">The distinction between the strategies was not that one was interactive and the other was not; interaction was important in both. In the conventional reading, I employed voice, physical gestures, action prompts and questions associated with printed illustrations. During the digital reading, I indicated images on the screen, </w:t>
      </w:r>
      <w:proofErr w:type="gramStart"/>
      <w:r w:rsidRPr="00462854">
        <w:rPr>
          <w:rFonts w:ascii="Times New Roman" w:hAnsi="Times New Roman" w:cs="Times New Roman"/>
          <w:sz w:val="24"/>
          <w:szCs w:val="24"/>
        </w:rPr>
        <w:t>related</w:t>
      </w:r>
      <w:proofErr w:type="gramEnd"/>
      <w:r w:rsidRPr="00462854">
        <w:rPr>
          <w:rFonts w:ascii="Times New Roman" w:hAnsi="Times New Roman" w:cs="Times New Roman"/>
          <w:sz w:val="24"/>
          <w:szCs w:val="24"/>
        </w:rPr>
        <w:t xml:space="preserve"> the story </w:t>
      </w:r>
      <w:proofErr w:type="gramStart"/>
      <w:r w:rsidRPr="00462854">
        <w:rPr>
          <w:rFonts w:ascii="Times New Roman" w:hAnsi="Times New Roman" w:cs="Times New Roman"/>
          <w:sz w:val="24"/>
          <w:szCs w:val="24"/>
        </w:rPr>
        <w:t>to</w:t>
      </w:r>
      <w:proofErr w:type="gramEnd"/>
      <w:r w:rsidRPr="00462854">
        <w:rPr>
          <w:rFonts w:ascii="Times New Roman" w:hAnsi="Times New Roman" w:cs="Times New Roman"/>
          <w:sz w:val="24"/>
          <w:szCs w:val="24"/>
        </w:rPr>
        <w:t xml:space="preserve"> </w:t>
      </w:r>
      <w:proofErr w:type="gramStart"/>
      <w:r w:rsidRPr="00462854">
        <w:rPr>
          <w:rFonts w:ascii="Times New Roman" w:hAnsi="Times New Roman" w:cs="Times New Roman"/>
          <w:sz w:val="24"/>
          <w:szCs w:val="24"/>
        </w:rPr>
        <w:t>the Halloween</w:t>
      </w:r>
      <w:proofErr w:type="gramEnd"/>
      <w:r w:rsidRPr="00462854">
        <w:rPr>
          <w:rFonts w:ascii="Times New Roman" w:hAnsi="Times New Roman" w:cs="Times New Roman"/>
          <w:sz w:val="24"/>
          <w:szCs w:val="24"/>
        </w:rPr>
        <w:t xml:space="preserve"> experiences of children and engaged them in a rhyme. Print offers physical page-turning and less screen-related distractions, but digital delivery may include the ability to flexibly display images, audio and replay. Both formats do not substitute the judgement or responsiveness of the practitioner. The stories also provide various learning situations. </w:t>
      </w:r>
      <w:r w:rsidRPr="00462854">
        <w:rPr>
          <w:rFonts w:ascii="Times New Roman" w:hAnsi="Times New Roman" w:cs="Times New Roman"/>
          <w:i/>
          <w:iCs/>
          <w:sz w:val="24"/>
          <w:szCs w:val="24"/>
        </w:rPr>
        <w:t>Winnie the Pooh</w:t>
      </w:r>
      <w:r w:rsidRPr="00462854">
        <w:rPr>
          <w:rFonts w:ascii="Times New Roman" w:hAnsi="Times New Roman" w:cs="Times New Roman"/>
          <w:sz w:val="24"/>
          <w:szCs w:val="24"/>
        </w:rPr>
        <w:t xml:space="preserve"> presents friendship, separation, reunion and helping others. </w:t>
      </w:r>
      <w:r w:rsidRPr="00462854">
        <w:rPr>
          <w:rFonts w:ascii="Times New Roman" w:hAnsi="Times New Roman" w:cs="Times New Roman"/>
          <w:i/>
          <w:iCs/>
          <w:sz w:val="24"/>
          <w:szCs w:val="24"/>
        </w:rPr>
        <w:t>The Halloween Fairies</w:t>
      </w:r>
      <w:r w:rsidRPr="00462854">
        <w:rPr>
          <w:rFonts w:ascii="Times New Roman" w:hAnsi="Times New Roman" w:cs="Times New Roman"/>
          <w:sz w:val="24"/>
          <w:szCs w:val="24"/>
        </w:rPr>
        <w:t xml:space="preserve"> offers a seasonal setting to rhyme, costume words and fantasy selections. The choice must be based on the interests and background of the children and not the assumption that one format or story fits all. Knowledge of </w:t>
      </w:r>
      <w:r w:rsidRPr="00462854">
        <w:rPr>
          <w:rFonts w:ascii="Times New Roman" w:hAnsi="Times New Roman" w:cs="Times New Roman"/>
          <w:i/>
          <w:iCs/>
          <w:sz w:val="24"/>
          <w:szCs w:val="24"/>
        </w:rPr>
        <w:t>Pooh</w:t>
      </w:r>
      <w:r w:rsidRPr="00462854">
        <w:rPr>
          <w:rFonts w:ascii="Times New Roman" w:hAnsi="Times New Roman" w:cs="Times New Roman"/>
          <w:sz w:val="24"/>
          <w:szCs w:val="24"/>
        </w:rPr>
        <w:t xml:space="preserve"> can be helpful in prediction; new characters should be explained in a short time. The involvement should not be based on the same experiences as the storyteller. The </w:t>
      </w:r>
      <w:r w:rsidR="001D5F0F">
        <w:rPr>
          <w:rFonts w:ascii="Times New Roman" w:hAnsi="Times New Roman" w:cs="Times New Roman"/>
          <w:sz w:val="24"/>
          <w:szCs w:val="24"/>
        </w:rPr>
        <w:t>presentation</w:t>
      </w:r>
      <w:r w:rsidRPr="00462854">
        <w:rPr>
          <w:rFonts w:ascii="Times New Roman" w:hAnsi="Times New Roman" w:cs="Times New Roman"/>
          <w:sz w:val="24"/>
          <w:szCs w:val="24"/>
        </w:rPr>
        <w:t xml:space="preserve"> helped me realize that an interesting session needs planning along with expressive reading. The introduction, anticipation, varied voice, gestures, action prompts and questions were strengths. The second thing I will do is to ask fewer but more meaningful open questions and give more pauses. I would adhere to the dialogic prompt, response, expansion and further prompt sequence.</w:t>
      </w:r>
    </w:p>
    <w:p w14:paraId="2CFB1A28" w14:textId="77777777" w:rsidR="00774937" w:rsidRPr="00774937" w:rsidRDefault="00774937" w:rsidP="00774937">
      <w:pPr>
        <w:pStyle w:val="Heading1"/>
        <w:spacing w:line="360" w:lineRule="auto"/>
        <w:rPr>
          <w:rFonts w:ascii="Times New Roman" w:hAnsi="Times New Roman" w:cs="Times New Roman"/>
          <w:sz w:val="24"/>
          <w:szCs w:val="24"/>
        </w:rPr>
      </w:pPr>
      <w:bookmarkStart w:id="7" w:name="_Toc243836063"/>
      <w:r w:rsidRPr="00774937">
        <w:rPr>
          <w:rFonts w:ascii="Times New Roman" w:hAnsi="Times New Roman" w:cs="Times New Roman"/>
          <w:sz w:val="24"/>
          <w:szCs w:val="24"/>
        </w:rPr>
        <w:t>Conclusion</w:t>
      </w:r>
      <w:bookmarkEnd w:id="7"/>
    </w:p>
    <w:p w14:paraId="38274414" w14:textId="0913BA90" w:rsidR="00774937" w:rsidRDefault="00462854" w:rsidP="00774937">
      <w:pPr>
        <w:spacing w:line="360" w:lineRule="auto"/>
        <w:jc w:val="both"/>
        <w:rPr>
          <w:rFonts w:ascii="Times New Roman" w:hAnsi="Times New Roman" w:cs="Times New Roman"/>
          <w:sz w:val="24"/>
          <w:szCs w:val="24"/>
        </w:rPr>
      </w:pPr>
      <w:r w:rsidRPr="00462854">
        <w:rPr>
          <w:rFonts w:ascii="Times New Roman" w:hAnsi="Times New Roman" w:cs="Times New Roman"/>
          <w:sz w:val="24"/>
          <w:szCs w:val="24"/>
        </w:rPr>
        <w:t xml:space="preserve">The two activities show how traditional and digital books can be used to facilitate language and literacy when the practitioner makes reading interactive. The story of Winnie the Pooh allowed speaking about friendship, separation, reunion and helping people with the help of vocal expression, gestures and questions. The digital stories employed illustration-pointing, personal questions and a </w:t>
      </w:r>
      <w:r w:rsidRPr="00462854">
        <w:rPr>
          <w:rFonts w:ascii="Times New Roman" w:hAnsi="Times New Roman" w:cs="Times New Roman"/>
          <w:sz w:val="24"/>
          <w:szCs w:val="24"/>
        </w:rPr>
        <w:lastRenderedPageBreak/>
        <w:t xml:space="preserve">common rhyme to promote connection and sound awareness. Responsive adult support is important in both formats as explained by Vygotsky, Bruner and dialogic reading research. The main message is that the format is not as important as the quality of interaction. </w:t>
      </w:r>
    </w:p>
    <w:p w14:paraId="45CD6084" w14:textId="77777777" w:rsidR="00296A25" w:rsidRDefault="00296A25" w:rsidP="00774937">
      <w:pPr>
        <w:spacing w:line="360" w:lineRule="auto"/>
        <w:jc w:val="both"/>
        <w:rPr>
          <w:rFonts w:ascii="Times New Roman" w:hAnsi="Times New Roman" w:cs="Times New Roman"/>
          <w:sz w:val="24"/>
          <w:szCs w:val="24"/>
        </w:rPr>
      </w:pPr>
    </w:p>
    <w:p w14:paraId="3F5FBFE9" w14:textId="77777777" w:rsidR="00B67E79" w:rsidRDefault="00B67E79" w:rsidP="00774937">
      <w:pPr>
        <w:spacing w:line="360" w:lineRule="auto"/>
        <w:jc w:val="both"/>
        <w:rPr>
          <w:rFonts w:ascii="Times New Roman" w:hAnsi="Times New Roman" w:cs="Times New Roman"/>
          <w:sz w:val="24"/>
          <w:szCs w:val="24"/>
        </w:rPr>
      </w:pPr>
    </w:p>
    <w:p w14:paraId="05573682" w14:textId="77777777" w:rsidR="00B67E79" w:rsidRDefault="00B67E79" w:rsidP="00774937">
      <w:pPr>
        <w:spacing w:line="360" w:lineRule="auto"/>
        <w:jc w:val="both"/>
        <w:rPr>
          <w:rFonts w:ascii="Times New Roman" w:hAnsi="Times New Roman" w:cs="Times New Roman"/>
          <w:sz w:val="24"/>
          <w:szCs w:val="24"/>
        </w:rPr>
      </w:pPr>
    </w:p>
    <w:p w14:paraId="1ACD4986" w14:textId="77777777" w:rsidR="00B67E79" w:rsidRDefault="00B67E79" w:rsidP="00774937">
      <w:pPr>
        <w:spacing w:line="360" w:lineRule="auto"/>
        <w:jc w:val="both"/>
        <w:rPr>
          <w:rFonts w:ascii="Times New Roman" w:hAnsi="Times New Roman" w:cs="Times New Roman"/>
          <w:sz w:val="24"/>
          <w:szCs w:val="24"/>
        </w:rPr>
      </w:pPr>
    </w:p>
    <w:p w14:paraId="64ECC722" w14:textId="77777777" w:rsidR="00B67E79" w:rsidRDefault="00B67E79" w:rsidP="00774937">
      <w:pPr>
        <w:spacing w:line="360" w:lineRule="auto"/>
        <w:jc w:val="both"/>
        <w:rPr>
          <w:rFonts w:ascii="Times New Roman" w:hAnsi="Times New Roman" w:cs="Times New Roman"/>
          <w:sz w:val="24"/>
          <w:szCs w:val="24"/>
        </w:rPr>
      </w:pPr>
    </w:p>
    <w:p w14:paraId="73EC731B" w14:textId="77777777" w:rsidR="00296A25" w:rsidRDefault="00296A25" w:rsidP="00774937">
      <w:pPr>
        <w:spacing w:line="360" w:lineRule="auto"/>
        <w:jc w:val="both"/>
        <w:rPr>
          <w:rFonts w:ascii="Times New Roman" w:hAnsi="Times New Roman" w:cs="Times New Roman"/>
          <w:sz w:val="24"/>
          <w:szCs w:val="24"/>
        </w:rPr>
      </w:pPr>
    </w:p>
    <w:p w14:paraId="21E500A1" w14:textId="77777777" w:rsidR="00B67E79" w:rsidRDefault="00B67E79" w:rsidP="00774937">
      <w:pPr>
        <w:spacing w:line="360" w:lineRule="auto"/>
        <w:jc w:val="both"/>
        <w:rPr>
          <w:rFonts w:ascii="Times New Roman" w:hAnsi="Times New Roman" w:cs="Times New Roman"/>
          <w:sz w:val="24"/>
          <w:szCs w:val="24"/>
        </w:rPr>
      </w:pPr>
    </w:p>
    <w:p w14:paraId="5D153FFC" w14:textId="77777777" w:rsidR="001D5F0F" w:rsidRDefault="001D5F0F" w:rsidP="00774937">
      <w:pPr>
        <w:spacing w:line="360" w:lineRule="auto"/>
        <w:jc w:val="both"/>
        <w:rPr>
          <w:rFonts w:ascii="Times New Roman" w:hAnsi="Times New Roman" w:cs="Times New Roman"/>
          <w:sz w:val="24"/>
          <w:szCs w:val="24"/>
        </w:rPr>
      </w:pPr>
    </w:p>
    <w:p w14:paraId="4A81B3A6" w14:textId="77777777" w:rsidR="001D5F0F" w:rsidRDefault="001D5F0F" w:rsidP="00774937">
      <w:pPr>
        <w:spacing w:line="360" w:lineRule="auto"/>
        <w:jc w:val="both"/>
        <w:rPr>
          <w:rFonts w:ascii="Times New Roman" w:hAnsi="Times New Roman" w:cs="Times New Roman"/>
          <w:sz w:val="24"/>
          <w:szCs w:val="24"/>
        </w:rPr>
      </w:pPr>
    </w:p>
    <w:p w14:paraId="5E40070B" w14:textId="77777777" w:rsidR="001D5F0F" w:rsidRDefault="001D5F0F" w:rsidP="00774937">
      <w:pPr>
        <w:spacing w:line="360" w:lineRule="auto"/>
        <w:jc w:val="both"/>
        <w:rPr>
          <w:rFonts w:ascii="Times New Roman" w:hAnsi="Times New Roman" w:cs="Times New Roman"/>
          <w:sz w:val="24"/>
          <w:szCs w:val="24"/>
        </w:rPr>
      </w:pPr>
    </w:p>
    <w:p w14:paraId="18F454CA" w14:textId="77777777" w:rsidR="001D5F0F" w:rsidRDefault="001D5F0F" w:rsidP="00774937">
      <w:pPr>
        <w:spacing w:line="360" w:lineRule="auto"/>
        <w:jc w:val="both"/>
        <w:rPr>
          <w:rFonts w:ascii="Times New Roman" w:hAnsi="Times New Roman" w:cs="Times New Roman"/>
          <w:sz w:val="24"/>
          <w:szCs w:val="24"/>
        </w:rPr>
      </w:pPr>
    </w:p>
    <w:p w14:paraId="03E36E06" w14:textId="77777777" w:rsidR="001D5F0F" w:rsidRDefault="001D5F0F" w:rsidP="00774937">
      <w:pPr>
        <w:spacing w:line="360" w:lineRule="auto"/>
        <w:jc w:val="both"/>
        <w:rPr>
          <w:rFonts w:ascii="Times New Roman" w:hAnsi="Times New Roman" w:cs="Times New Roman"/>
          <w:sz w:val="24"/>
          <w:szCs w:val="24"/>
        </w:rPr>
      </w:pPr>
    </w:p>
    <w:p w14:paraId="7C4069F1" w14:textId="77777777" w:rsidR="001D5F0F" w:rsidRDefault="001D5F0F" w:rsidP="00774937">
      <w:pPr>
        <w:spacing w:line="360" w:lineRule="auto"/>
        <w:jc w:val="both"/>
        <w:rPr>
          <w:rFonts w:ascii="Times New Roman" w:hAnsi="Times New Roman" w:cs="Times New Roman"/>
          <w:sz w:val="24"/>
          <w:szCs w:val="24"/>
        </w:rPr>
      </w:pPr>
    </w:p>
    <w:p w14:paraId="36C61620" w14:textId="77777777" w:rsidR="001D5F0F" w:rsidRDefault="001D5F0F" w:rsidP="00774937">
      <w:pPr>
        <w:spacing w:line="360" w:lineRule="auto"/>
        <w:jc w:val="both"/>
        <w:rPr>
          <w:rFonts w:ascii="Times New Roman" w:hAnsi="Times New Roman" w:cs="Times New Roman"/>
          <w:sz w:val="24"/>
          <w:szCs w:val="24"/>
        </w:rPr>
      </w:pPr>
    </w:p>
    <w:p w14:paraId="34CE6BD0" w14:textId="77777777" w:rsidR="001D5F0F" w:rsidRDefault="001D5F0F" w:rsidP="00774937">
      <w:pPr>
        <w:spacing w:line="360" w:lineRule="auto"/>
        <w:jc w:val="both"/>
        <w:rPr>
          <w:rFonts w:ascii="Times New Roman" w:hAnsi="Times New Roman" w:cs="Times New Roman"/>
          <w:sz w:val="24"/>
          <w:szCs w:val="24"/>
        </w:rPr>
      </w:pPr>
    </w:p>
    <w:p w14:paraId="1DA2F18B" w14:textId="77777777" w:rsidR="00B67E79" w:rsidRDefault="00B67E79" w:rsidP="00774937">
      <w:pPr>
        <w:spacing w:line="360" w:lineRule="auto"/>
        <w:jc w:val="both"/>
        <w:rPr>
          <w:rFonts w:ascii="Times New Roman" w:hAnsi="Times New Roman" w:cs="Times New Roman"/>
          <w:sz w:val="24"/>
          <w:szCs w:val="24"/>
        </w:rPr>
      </w:pPr>
    </w:p>
    <w:p w14:paraId="339E2CF2" w14:textId="77777777" w:rsidR="001D5F0F" w:rsidRDefault="001D5F0F" w:rsidP="00774937">
      <w:pPr>
        <w:spacing w:line="360" w:lineRule="auto"/>
        <w:jc w:val="both"/>
        <w:rPr>
          <w:rFonts w:ascii="Times New Roman" w:hAnsi="Times New Roman" w:cs="Times New Roman"/>
          <w:sz w:val="24"/>
          <w:szCs w:val="24"/>
        </w:rPr>
      </w:pPr>
    </w:p>
    <w:p w14:paraId="6383C641" w14:textId="77777777" w:rsidR="001D5F0F" w:rsidRDefault="001D5F0F" w:rsidP="00774937">
      <w:pPr>
        <w:spacing w:line="360" w:lineRule="auto"/>
        <w:jc w:val="both"/>
        <w:rPr>
          <w:rFonts w:ascii="Times New Roman" w:hAnsi="Times New Roman" w:cs="Times New Roman"/>
          <w:sz w:val="24"/>
          <w:szCs w:val="24"/>
        </w:rPr>
      </w:pPr>
    </w:p>
    <w:p w14:paraId="4F25C237" w14:textId="77777777" w:rsidR="001D5F0F" w:rsidRPr="00774937" w:rsidRDefault="001D5F0F" w:rsidP="00774937">
      <w:pPr>
        <w:spacing w:line="360" w:lineRule="auto"/>
        <w:jc w:val="both"/>
        <w:rPr>
          <w:rFonts w:ascii="Times New Roman" w:hAnsi="Times New Roman" w:cs="Times New Roman"/>
          <w:sz w:val="24"/>
          <w:szCs w:val="24"/>
        </w:rPr>
      </w:pPr>
    </w:p>
    <w:p w14:paraId="556B7B0C" w14:textId="77777777" w:rsidR="00774937" w:rsidRPr="00774937" w:rsidRDefault="00774937" w:rsidP="00774937">
      <w:pPr>
        <w:pStyle w:val="Heading1"/>
        <w:spacing w:line="360" w:lineRule="auto"/>
        <w:rPr>
          <w:rFonts w:ascii="Times New Roman" w:hAnsi="Times New Roman" w:cs="Times New Roman"/>
          <w:sz w:val="24"/>
          <w:szCs w:val="24"/>
        </w:rPr>
      </w:pPr>
      <w:bookmarkStart w:id="8" w:name="_Toc243836064"/>
      <w:r w:rsidRPr="00774937">
        <w:rPr>
          <w:rFonts w:ascii="Times New Roman" w:hAnsi="Times New Roman" w:cs="Times New Roman"/>
          <w:sz w:val="24"/>
          <w:szCs w:val="24"/>
        </w:rPr>
        <w:lastRenderedPageBreak/>
        <w:t>Reference list</w:t>
      </w:r>
      <w:bookmarkEnd w:id="8"/>
    </w:p>
    <w:p w14:paraId="175C55A7" w14:textId="77777777" w:rsidR="00774937" w:rsidRPr="00774937" w:rsidRDefault="00774937" w:rsidP="00774937">
      <w:pPr>
        <w:spacing w:line="360" w:lineRule="auto"/>
        <w:ind w:left="360" w:hanging="360"/>
        <w:rPr>
          <w:rFonts w:ascii="Times New Roman" w:hAnsi="Times New Roman" w:cs="Times New Roman"/>
          <w:sz w:val="24"/>
          <w:szCs w:val="24"/>
        </w:rPr>
      </w:pPr>
      <w:r w:rsidRPr="00774937">
        <w:rPr>
          <w:rFonts w:ascii="Times New Roman" w:hAnsi="Times New Roman" w:cs="Times New Roman"/>
          <w:sz w:val="24"/>
          <w:szCs w:val="24"/>
        </w:rPr>
        <w:t>Bruner, J.S. and Watson, R. (1983) Child’s Talk: Learning to Use Language. Oxford: Oxford University Press.</w:t>
      </w:r>
    </w:p>
    <w:p w14:paraId="4C4E966C" w14:textId="77777777" w:rsidR="00774937" w:rsidRPr="00774937" w:rsidRDefault="00774937" w:rsidP="00774937">
      <w:pPr>
        <w:spacing w:line="360" w:lineRule="auto"/>
        <w:ind w:left="360" w:hanging="360"/>
        <w:rPr>
          <w:rFonts w:ascii="Times New Roman" w:hAnsi="Times New Roman" w:cs="Times New Roman"/>
          <w:sz w:val="24"/>
          <w:szCs w:val="24"/>
        </w:rPr>
      </w:pPr>
      <w:r w:rsidRPr="00774937">
        <w:rPr>
          <w:rFonts w:ascii="Times New Roman" w:hAnsi="Times New Roman" w:cs="Times New Roman"/>
          <w:sz w:val="24"/>
          <w:szCs w:val="24"/>
        </w:rPr>
        <w:t>DeCasper, A.J. and Spence, M.J. (1986) ‘Prenatal maternal speech influences newborns’ perception of speech sounds’, Infant Behavior and Development, 9(2), pp. 133–150. https://doi.org/10.1016/0163-6383(86)90025-1.</w:t>
      </w:r>
    </w:p>
    <w:p w14:paraId="7DED9442" w14:textId="77777777" w:rsidR="00774937" w:rsidRPr="00774937" w:rsidRDefault="00774937" w:rsidP="00774937">
      <w:pPr>
        <w:spacing w:line="360" w:lineRule="auto"/>
        <w:ind w:left="360" w:hanging="360"/>
        <w:rPr>
          <w:rFonts w:ascii="Times New Roman" w:hAnsi="Times New Roman" w:cs="Times New Roman"/>
          <w:sz w:val="24"/>
          <w:szCs w:val="24"/>
        </w:rPr>
      </w:pPr>
      <w:r w:rsidRPr="00774937">
        <w:rPr>
          <w:rFonts w:ascii="Times New Roman" w:hAnsi="Times New Roman" w:cs="Times New Roman"/>
          <w:sz w:val="24"/>
          <w:szCs w:val="24"/>
        </w:rPr>
        <w:t>Department for Education (DfE) (2026) Early years foundation stage (EYFS) statutory framework: for group and school-based providers. Effective from 1 September 2026. Available at: https://www.gov.uk/government/publications/early-years-foundation-stage-framework--2 (Accessed: 25 October 2026).</w:t>
      </w:r>
    </w:p>
    <w:p w14:paraId="1E5D9ED1" w14:textId="77777777" w:rsidR="00774937" w:rsidRPr="00774937" w:rsidRDefault="00774937" w:rsidP="00774937">
      <w:pPr>
        <w:spacing w:line="360" w:lineRule="auto"/>
        <w:ind w:left="360" w:hanging="360"/>
        <w:rPr>
          <w:rFonts w:ascii="Times New Roman" w:hAnsi="Times New Roman" w:cs="Times New Roman"/>
          <w:sz w:val="24"/>
          <w:szCs w:val="24"/>
        </w:rPr>
      </w:pPr>
      <w:r w:rsidRPr="00774937">
        <w:rPr>
          <w:rFonts w:ascii="Times New Roman" w:hAnsi="Times New Roman" w:cs="Times New Roman"/>
          <w:sz w:val="24"/>
          <w:szCs w:val="24"/>
        </w:rPr>
        <w:t>Education Endowment Foundation (EEF) (n.d</w:t>
      </w:r>
      <w:proofErr w:type="gramStart"/>
      <w:r w:rsidRPr="00774937">
        <w:rPr>
          <w:rFonts w:ascii="Times New Roman" w:hAnsi="Times New Roman" w:cs="Times New Roman"/>
          <w:sz w:val="24"/>
          <w:szCs w:val="24"/>
        </w:rPr>
        <w:t>.) ‘</w:t>
      </w:r>
      <w:proofErr w:type="gramEnd"/>
      <w:r w:rsidRPr="00774937">
        <w:rPr>
          <w:rFonts w:ascii="Times New Roman" w:hAnsi="Times New Roman" w:cs="Times New Roman"/>
          <w:sz w:val="24"/>
          <w:szCs w:val="24"/>
        </w:rPr>
        <w:t>Interactive reading’. Early Years Evidence Store: Communication and Language. Available at: https://educationendowmentfoundation.org.uk/early-years/evidence-store/communication-and-language/interactive-reading (Accessed: 25 October 2026).</w:t>
      </w:r>
    </w:p>
    <w:p w14:paraId="08A26EB4" w14:textId="77777777" w:rsidR="00774937" w:rsidRPr="00774937" w:rsidRDefault="00774937" w:rsidP="00774937">
      <w:pPr>
        <w:spacing w:line="360" w:lineRule="auto"/>
        <w:ind w:left="360" w:hanging="360"/>
        <w:rPr>
          <w:rFonts w:ascii="Times New Roman" w:hAnsi="Times New Roman" w:cs="Times New Roman"/>
          <w:sz w:val="24"/>
          <w:szCs w:val="24"/>
        </w:rPr>
      </w:pPr>
      <w:proofErr w:type="spellStart"/>
      <w:r w:rsidRPr="00774937">
        <w:rPr>
          <w:rFonts w:ascii="Times New Roman" w:hAnsi="Times New Roman" w:cs="Times New Roman"/>
          <w:sz w:val="24"/>
          <w:szCs w:val="24"/>
        </w:rPr>
        <w:t>Furenes</w:t>
      </w:r>
      <w:proofErr w:type="spellEnd"/>
      <w:r w:rsidRPr="00774937">
        <w:rPr>
          <w:rFonts w:ascii="Times New Roman" w:hAnsi="Times New Roman" w:cs="Times New Roman"/>
          <w:sz w:val="24"/>
          <w:szCs w:val="24"/>
        </w:rPr>
        <w:t>, M.I., Kucirkova, N. and Bus, A.G. (2021) ‘A comparison of children’s reading on paper versus screen: a meta-analysis’, Review of Educational Research, 91(4), pp. 483–517. https://doi.org/10.3102/0034654321998074.</w:t>
      </w:r>
    </w:p>
    <w:p w14:paraId="5A7D9A66" w14:textId="77777777" w:rsidR="00774937" w:rsidRPr="00774937" w:rsidRDefault="00774937" w:rsidP="00774937">
      <w:pPr>
        <w:spacing w:line="360" w:lineRule="auto"/>
        <w:ind w:left="360" w:hanging="360"/>
        <w:rPr>
          <w:rFonts w:ascii="Times New Roman" w:hAnsi="Times New Roman" w:cs="Times New Roman"/>
          <w:sz w:val="24"/>
          <w:szCs w:val="24"/>
        </w:rPr>
      </w:pPr>
      <w:r w:rsidRPr="00774937">
        <w:rPr>
          <w:rFonts w:ascii="Times New Roman" w:hAnsi="Times New Roman" w:cs="Times New Roman"/>
          <w:sz w:val="24"/>
          <w:szCs w:val="24"/>
        </w:rPr>
        <w:t xml:space="preserve">Hare, C., Johnson, B., </w:t>
      </w:r>
      <w:proofErr w:type="spellStart"/>
      <w:r w:rsidRPr="00774937">
        <w:rPr>
          <w:rFonts w:ascii="Times New Roman" w:hAnsi="Times New Roman" w:cs="Times New Roman"/>
          <w:sz w:val="24"/>
          <w:szCs w:val="24"/>
        </w:rPr>
        <w:t>Vlahiotis</w:t>
      </w:r>
      <w:proofErr w:type="spellEnd"/>
      <w:r w:rsidRPr="00774937">
        <w:rPr>
          <w:rFonts w:ascii="Times New Roman" w:hAnsi="Times New Roman" w:cs="Times New Roman"/>
          <w:sz w:val="24"/>
          <w:szCs w:val="24"/>
        </w:rPr>
        <w:t xml:space="preserve">, M., Panda, E.J., </w:t>
      </w:r>
      <w:proofErr w:type="spellStart"/>
      <w:r w:rsidRPr="00774937">
        <w:rPr>
          <w:rFonts w:ascii="Times New Roman" w:hAnsi="Times New Roman" w:cs="Times New Roman"/>
          <w:sz w:val="24"/>
          <w:szCs w:val="24"/>
        </w:rPr>
        <w:t>Tekok</w:t>
      </w:r>
      <w:proofErr w:type="spellEnd"/>
      <w:r w:rsidRPr="00774937">
        <w:rPr>
          <w:rFonts w:ascii="Times New Roman" w:hAnsi="Times New Roman" w:cs="Times New Roman"/>
          <w:sz w:val="24"/>
          <w:szCs w:val="24"/>
        </w:rPr>
        <w:t>-Kilic, A. and Curtin, S. (2024) ‘Children’s reading outcomes in digital and print mediums: a systematic review’, Journal of Research in Reading, 47(3), pp. 309–329. https://doi.org/10.1111/1467-9817.12461.</w:t>
      </w:r>
    </w:p>
    <w:p w14:paraId="1F991EF0" w14:textId="77777777" w:rsidR="00774937" w:rsidRPr="00774937" w:rsidRDefault="00774937" w:rsidP="00774937">
      <w:pPr>
        <w:spacing w:line="360" w:lineRule="auto"/>
        <w:ind w:left="360" w:hanging="360"/>
        <w:rPr>
          <w:rFonts w:ascii="Times New Roman" w:hAnsi="Times New Roman" w:cs="Times New Roman"/>
          <w:sz w:val="24"/>
          <w:szCs w:val="24"/>
        </w:rPr>
      </w:pPr>
      <w:r w:rsidRPr="00774937">
        <w:rPr>
          <w:rFonts w:ascii="Times New Roman" w:hAnsi="Times New Roman" w:cs="Times New Roman"/>
          <w:sz w:val="24"/>
          <w:szCs w:val="24"/>
        </w:rPr>
        <w:t>Kaczmarek, A. (n.d.) ‘The Halloween Fairies’. Storyberries. Available at: https://www.storyberries.com/bedtime-stories-the-halloween-fairies-storybooks-online-free-kids-books/ (Accessed: 25 October 2026).</w:t>
      </w:r>
    </w:p>
    <w:p w14:paraId="50449588" w14:textId="77777777" w:rsidR="00774937" w:rsidRPr="00774937" w:rsidRDefault="00774937" w:rsidP="00774937">
      <w:pPr>
        <w:spacing w:line="360" w:lineRule="auto"/>
        <w:ind w:left="360" w:hanging="360"/>
        <w:rPr>
          <w:rFonts w:ascii="Times New Roman" w:hAnsi="Times New Roman" w:cs="Times New Roman"/>
          <w:sz w:val="24"/>
          <w:szCs w:val="24"/>
        </w:rPr>
      </w:pPr>
      <w:r w:rsidRPr="00774937">
        <w:rPr>
          <w:rFonts w:ascii="Times New Roman" w:hAnsi="Times New Roman" w:cs="Times New Roman"/>
          <w:sz w:val="24"/>
          <w:szCs w:val="24"/>
        </w:rPr>
        <w:t>Little Readers / Disney (n.d.) Winnie the Pooh: A sweet tale of nature, friendship and honey. [Printed storybook supplied for the traditional storytelling activity].</w:t>
      </w:r>
    </w:p>
    <w:p w14:paraId="72297305" w14:textId="77777777" w:rsidR="00774937" w:rsidRPr="00774937" w:rsidRDefault="00774937" w:rsidP="00774937">
      <w:pPr>
        <w:spacing w:line="360" w:lineRule="auto"/>
        <w:ind w:left="360" w:hanging="360"/>
        <w:rPr>
          <w:rFonts w:ascii="Times New Roman" w:hAnsi="Times New Roman" w:cs="Times New Roman"/>
          <w:sz w:val="24"/>
          <w:szCs w:val="24"/>
        </w:rPr>
      </w:pPr>
      <w:r w:rsidRPr="00774937">
        <w:rPr>
          <w:rFonts w:ascii="Times New Roman" w:hAnsi="Times New Roman" w:cs="Times New Roman"/>
          <w:sz w:val="24"/>
          <w:szCs w:val="24"/>
        </w:rPr>
        <w:t xml:space="preserve">Vygotsky, L.S. (1978) Mind in Society: The Development of Higher Psychological Processes. Edited by M. Cole, V. John-Steiner, S. Scribner and E. </w:t>
      </w:r>
      <w:proofErr w:type="spellStart"/>
      <w:r w:rsidRPr="00774937">
        <w:rPr>
          <w:rFonts w:ascii="Times New Roman" w:hAnsi="Times New Roman" w:cs="Times New Roman"/>
          <w:sz w:val="24"/>
          <w:szCs w:val="24"/>
        </w:rPr>
        <w:t>Souberman</w:t>
      </w:r>
      <w:proofErr w:type="spellEnd"/>
      <w:r w:rsidRPr="00774937">
        <w:rPr>
          <w:rFonts w:ascii="Times New Roman" w:hAnsi="Times New Roman" w:cs="Times New Roman"/>
          <w:sz w:val="24"/>
          <w:szCs w:val="24"/>
        </w:rPr>
        <w:t>. Cambridge, MA: Harvard University Press.</w:t>
      </w:r>
    </w:p>
    <w:p w14:paraId="3B2E873E" w14:textId="77777777" w:rsidR="00774937" w:rsidRPr="00774937" w:rsidRDefault="00774937" w:rsidP="00774937">
      <w:pPr>
        <w:spacing w:line="360" w:lineRule="auto"/>
        <w:ind w:left="360" w:hanging="360"/>
        <w:rPr>
          <w:rFonts w:ascii="Times New Roman" w:hAnsi="Times New Roman" w:cs="Times New Roman"/>
          <w:sz w:val="24"/>
          <w:szCs w:val="24"/>
        </w:rPr>
      </w:pPr>
      <w:r w:rsidRPr="00774937">
        <w:rPr>
          <w:rFonts w:ascii="Times New Roman" w:hAnsi="Times New Roman" w:cs="Times New Roman"/>
          <w:sz w:val="24"/>
          <w:szCs w:val="24"/>
        </w:rPr>
        <w:lastRenderedPageBreak/>
        <w:t xml:space="preserve">Whitehurst, G.J., Falco, F.L., Lonigan, C.J., Fischel, J.E., </w:t>
      </w:r>
      <w:proofErr w:type="spellStart"/>
      <w:r w:rsidRPr="00774937">
        <w:rPr>
          <w:rFonts w:ascii="Times New Roman" w:hAnsi="Times New Roman" w:cs="Times New Roman"/>
          <w:sz w:val="24"/>
          <w:szCs w:val="24"/>
        </w:rPr>
        <w:t>DeBaryshe</w:t>
      </w:r>
      <w:proofErr w:type="spellEnd"/>
      <w:r w:rsidRPr="00774937">
        <w:rPr>
          <w:rFonts w:ascii="Times New Roman" w:hAnsi="Times New Roman" w:cs="Times New Roman"/>
          <w:sz w:val="24"/>
          <w:szCs w:val="24"/>
        </w:rPr>
        <w:t>, B.D., Valdez-Menchaca, M.C. and Caulfield, M. (1988) ‘Accelerating language development through picture book reading’, Developmental Psychology, 24(4), pp. 552–559. https://doi.org/10.1037/0012-1649.24.4.552.</w:t>
      </w:r>
    </w:p>
    <w:p w14:paraId="7706CEB3" w14:textId="77777777" w:rsidR="00480576" w:rsidRPr="00774937" w:rsidRDefault="00480576" w:rsidP="00774937">
      <w:pPr>
        <w:spacing w:line="360" w:lineRule="auto"/>
        <w:rPr>
          <w:rFonts w:ascii="Times New Roman" w:hAnsi="Times New Roman" w:cs="Times New Roman"/>
          <w:sz w:val="24"/>
          <w:szCs w:val="24"/>
        </w:rPr>
      </w:pPr>
    </w:p>
    <w:sectPr w:rsidR="00480576" w:rsidRPr="00774937" w:rsidSect="00774937">
      <w:headerReference w:type="default" r:id="rId8"/>
      <w:footerReference w:type="default" r:id="rId9"/>
      <w:pgSz w:w="12240" w:h="15840"/>
      <w:pgMar w:top="1037" w:right="1267" w:bottom="1037" w:left="126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AD51A" w14:textId="77777777" w:rsidR="00B23042" w:rsidRDefault="00B23042" w:rsidP="00774937">
      <w:pPr>
        <w:spacing w:after="0" w:line="240" w:lineRule="auto"/>
      </w:pPr>
      <w:r>
        <w:separator/>
      </w:r>
    </w:p>
  </w:endnote>
  <w:endnote w:type="continuationSeparator" w:id="0">
    <w:p w14:paraId="19BC168E" w14:textId="77777777" w:rsidR="00B23042" w:rsidRDefault="00B23042" w:rsidP="00774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28B17" w14:textId="062523B9" w:rsidR="00774937" w:rsidRDefault="0077493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698D3" w14:textId="77777777" w:rsidR="00B23042" w:rsidRDefault="00B23042" w:rsidP="00774937">
      <w:pPr>
        <w:spacing w:after="0" w:line="240" w:lineRule="auto"/>
      </w:pPr>
      <w:r>
        <w:separator/>
      </w:r>
    </w:p>
  </w:footnote>
  <w:footnote w:type="continuationSeparator" w:id="0">
    <w:p w14:paraId="2FD7FD92" w14:textId="77777777" w:rsidR="00B23042" w:rsidRDefault="00B23042" w:rsidP="007749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7581391"/>
      <w:docPartObj>
        <w:docPartGallery w:val="Page Numbers (Top of Page)"/>
        <w:docPartUnique/>
      </w:docPartObj>
    </w:sdtPr>
    <w:sdtEndPr>
      <w:rPr>
        <w:rFonts w:ascii="Times New Roman" w:hAnsi="Times New Roman" w:cs="Times New Roman"/>
        <w:noProof/>
        <w:sz w:val="24"/>
        <w:szCs w:val="24"/>
      </w:rPr>
    </w:sdtEndPr>
    <w:sdtContent>
      <w:p w14:paraId="3701BA90" w14:textId="136E5314" w:rsidR="00774937" w:rsidRPr="00774937" w:rsidRDefault="00774937">
        <w:pPr>
          <w:pStyle w:val="Header"/>
          <w:jc w:val="right"/>
          <w:rPr>
            <w:rFonts w:ascii="Times New Roman" w:hAnsi="Times New Roman" w:cs="Times New Roman"/>
            <w:sz w:val="24"/>
            <w:szCs w:val="24"/>
          </w:rPr>
        </w:pPr>
        <w:r w:rsidRPr="00774937">
          <w:rPr>
            <w:rFonts w:ascii="Times New Roman" w:hAnsi="Times New Roman" w:cs="Times New Roman"/>
            <w:sz w:val="24"/>
            <w:szCs w:val="24"/>
          </w:rPr>
          <w:fldChar w:fldCharType="begin"/>
        </w:r>
        <w:r w:rsidRPr="00774937">
          <w:rPr>
            <w:rFonts w:ascii="Times New Roman" w:hAnsi="Times New Roman" w:cs="Times New Roman"/>
            <w:sz w:val="24"/>
            <w:szCs w:val="24"/>
          </w:rPr>
          <w:instrText xml:space="preserve"> PAGE   \* MERGEFORMAT </w:instrText>
        </w:r>
        <w:r w:rsidRPr="00774937">
          <w:rPr>
            <w:rFonts w:ascii="Times New Roman" w:hAnsi="Times New Roman" w:cs="Times New Roman"/>
            <w:sz w:val="24"/>
            <w:szCs w:val="24"/>
          </w:rPr>
          <w:fldChar w:fldCharType="separate"/>
        </w:r>
        <w:r w:rsidRPr="00774937">
          <w:rPr>
            <w:rFonts w:ascii="Times New Roman" w:hAnsi="Times New Roman" w:cs="Times New Roman"/>
            <w:noProof/>
            <w:sz w:val="24"/>
            <w:szCs w:val="24"/>
          </w:rPr>
          <w:t>2</w:t>
        </w:r>
        <w:r w:rsidRPr="00774937">
          <w:rPr>
            <w:rFonts w:ascii="Times New Roman" w:hAnsi="Times New Roman" w:cs="Times New Roman"/>
            <w:noProof/>
            <w:sz w:val="24"/>
            <w:szCs w:val="24"/>
          </w:rPr>
          <w:fldChar w:fldCharType="end"/>
        </w:r>
      </w:p>
    </w:sdtContent>
  </w:sdt>
  <w:p w14:paraId="03073C41" w14:textId="3CA4A1F1" w:rsidR="00774937" w:rsidRDefault="00774937">
    <w:pPr>
      <w:pStyle w:val="Caption"/>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46552514">
    <w:abstractNumId w:val="0"/>
  </w:num>
  <w:num w:numId="2" w16cid:durableId="698312190">
    <w:abstractNumId w:val="0"/>
  </w:num>
  <w:num w:numId="3" w16cid:durableId="1861428711">
    <w:abstractNumId w:val="0"/>
  </w:num>
  <w:num w:numId="4" w16cid:durableId="1650940597">
    <w:abstractNumId w:val="0"/>
  </w:num>
  <w:num w:numId="5" w16cid:durableId="1810050323">
    <w:abstractNumId w:val="0"/>
  </w:num>
  <w:num w:numId="6" w16cid:durableId="1035499976">
    <w:abstractNumId w:val="0"/>
  </w:num>
  <w:num w:numId="7" w16cid:durableId="386996036">
    <w:abstractNumId w:val="0"/>
  </w:num>
  <w:num w:numId="8" w16cid:durableId="1863205888">
    <w:abstractNumId w:val="0"/>
  </w:num>
  <w:num w:numId="9" w16cid:durableId="126628935">
    <w:abstractNumId w:val="0"/>
  </w:num>
  <w:num w:numId="10" w16cid:durableId="2121799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937"/>
    <w:rsid w:val="00133AA4"/>
    <w:rsid w:val="00162C2D"/>
    <w:rsid w:val="00174361"/>
    <w:rsid w:val="001D5F0F"/>
    <w:rsid w:val="00296A25"/>
    <w:rsid w:val="00363764"/>
    <w:rsid w:val="00425BC2"/>
    <w:rsid w:val="00462854"/>
    <w:rsid w:val="00480576"/>
    <w:rsid w:val="004B77ED"/>
    <w:rsid w:val="00774937"/>
    <w:rsid w:val="009907C3"/>
    <w:rsid w:val="00B23042"/>
    <w:rsid w:val="00B67E79"/>
    <w:rsid w:val="00BB01C1"/>
    <w:rsid w:val="00BC7D2E"/>
    <w:rsid w:val="00CC6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46321"/>
  <w15:chartTrackingRefBased/>
  <w15:docId w15:val="{AED49E16-5B45-4549-9AA1-F1AB786A2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937"/>
  </w:style>
  <w:style w:type="paragraph" w:styleId="Heading1">
    <w:name w:val="heading 1"/>
    <w:basedOn w:val="Normal"/>
    <w:next w:val="Normal"/>
    <w:link w:val="Heading1Char"/>
    <w:uiPriority w:val="9"/>
    <w:qFormat/>
    <w:rsid w:val="00774937"/>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774937"/>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774937"/>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774937"/>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74937"/>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774937"/>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774937"/>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74937"/>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74937"/>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937"/>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774937"/>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774937"/>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774937"/>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74937"/>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774937"/>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77493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7493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74937"/>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77493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7493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7493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74937"/>
    <w:rPr>
      <w:color w:val="5A5A5A" w:themeColor="text1" w:themeTint="A5"/>
      <w:spacing w:val="10"/>
    </w:rPr>
  </w:style>
  <w:style w:type="paragraph" w:styleId="Quote">
    <w:name w:val="Quote"/>
    <w:basedOn w:val="Normal"/>
    <w:next w:val="Normal"/>
    <w:link w:val="QuoteChar"/>
    <w:uiPriority w:val="29"/>
    <w:qFormat/>
    <w:rsid w:val="00774937"/>
    <w:pPr>
      <w:spacing w:before="160"/>
      <w:ind w:left="720" w:right="720"/>
    </w:pPr>
    <w:rPr>
      <w:i/>
      <w:iCs/>
      <w:color w:val="000000" w:themeColor="text1"/>
    </w:rPr>
  </w:style>
  <w:style w:type="character" w:customStyle="1" w:styleId="QuoteChar">
    <w:name w:val="Quote Char"/>
    <w:basedOn w:val="DefaultParagraphFont"/>
    <w:link w:val="Quote"/>
    <w:uiPriority w:val="29"/>
    <w:rsid w:val="00774937"/>
    <w:rPr>
      <w:i/>
      <w:iCs/>
      <w:color w:val="000000" w:themeColor="text1"/>
    </w:rPr>
  </w:style>
  <w:style w:type="paragraph" w:styleId="ListParagraph">
    <w:name w:val="List Paragraph"/>
    <w:basedOn w:val="Normal"/>
    <w:uiPriority w:val="34"/>
    <w:qFormat/>
    <w:rsid w:val="00774937"/>
    <w:pPr>
      <w:ind w:left="720"/>
      <w:contextualSpacing/>
    </w:pPr>
  </w:style>
  <w:style w:type="character" w:styleId="IntenseEmphasis">
    <w:name w:val="Intense Emphasis"/>
    <w:basedOn w:val="DefaultParagraphFont"/>
    <w:uiPriority w:val="21"/>
    <w:qFormat/>
    <w:rsid w:val="00774937"/>
    <w:rPr>
      <w:b/>
      <w:bCs/>
      <w:i/>
      <w:iCs/>
      <w:caps/>
    </w:rPr>
  </w:style>
  <w:style w:type="paragraph" w:styleId="IntenseQuote">
    <w:name w:val="Intense Quote"/>
    <w:basedOn w:val="Normal"/>
    <w:next w:val="Normal"/>
    <w:link w:val="IntenseQuoteChar"/>
    <w:uiPriority w:val="30"/>
    <w:qFormat/>
    <w:rsid w:val="0077493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74937"/>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774937"/>
    <w:rPr>
      <w:b/>
      <w:bCs/>
      <w:smallCaps/>
      <w:u w:val="single"/>
    </w:rPr>
  </w:style>
  <w:style w:type="paragraph" w:styleId="Footer">
    <w:name w:val="footer"/>
    <w:basedOn w:val="Normal"/>
    <w:link w:val="FooterChar"/>
    <w:uiPriority w:val="99"/>
    <w:unhideWhenUsed/>
    <w:rsid w:val="007749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4937"/>
    <w:rPr>
      <w:rFonts w:ascii="Arial" w:eastAsia="Arial" w:hAnsi="Arial"/>
      <w:color w:val="2D333A"/>
      <w:kern w:val="0"/>
      <w:sz w:val="20"/>
      <w:szCs w:val="22"/>
      <w14:ligatures w14:val="none"/>
    </w:rPr>
  </w:style>
  <w:style w:type="paragraph" w:styleId="Caption">
    <w:name w:val="caption"/>
    <w:basedOn w:val="Normal"/>
    <w:next w:val="Normal"/>
    <w:uiPriority w:val="35"/>
    <w:semiHidden/>
    <w:unhideWhenUsed/>
    <w:qFormat/>
    <w:rsid w:val="00774937"/>
    <w:pPr>
      <w:spacing w:after="200" w:line="240" w:lineRule="auto"/>
    </w:pPr>
    <w:rPr>
      <w:i/>
      <w:iCs/>
      <w:color w:val="0E2841" w:themeColor="text2"/>
      <w:sz w:val="18"/>
      <w:szCs w:val="18"/>
    </w:rPr>
  </w:style>
  <w:style w:type="character" w:styleId="Strong">
    <w:name w:val="Strong"/>
    <w:basedOn w:val="DefaultParagraphFont"/>
    <w:uiPriority w:val="22"/>
    <w:qFormat/>
    <w:rsid w:val="00774937"/>
    <w:rPr>
      <w:b/>
      <w:bCs/>
      <w:color w:val="000000" w:themeColor="text1"/>
    </w:rPr>
  </w:style>
  <w:style w:type="character" w:styleId="Emphasis">
    <w:name w:val="Emphasis"/>
    <w:basedOn w:val="DefaultParagraphFont"/>
    <w:uiPriority w:val="20"/>
    <w:qFormat/>
    <w:rsid w:val="00774937"/>
    <w:rPr>
      <w:i/>
      <w:iCs/>
      <w:color w:val="auto"/>
    </w:rPr>
  </w:style>
  <w:style w:type="paragraph" w:styleId="NoSpacing">
    <w:name w:val="No Spacing"/>
    <w:uiPriority w:val="1"/>
    <w:qFormat/>
    <w:rsid w:val="00774937"/>
    <w:pPr>
      <w:spacing w:after="0" w:line="240" w:lineRule="auto"/>
    </w:pPr>
  </w:style>
  <w:style w:type="character" w:styleId="SubtleEmphasis">
    <w:name w:val="Subtle Emphasis"/>
    <w:basedOn w:val="DefaultParagraphFont"/>
    <w:uiPriority w:val="19"/>
    <w:qFormat/>
    <w:rsid w:val="00774937"/>
    <w:rPr>
      <w:i/>
      <w:iCs/>
      <w:color w:val="404040" w:themeColor="text1" w:themeTint="BF"/>
    </w:rPr>
  </w:style>
  <w:style w:type="character" w:styleId="SubtleReference">
    <w:name w:val="Subtle Reference"/>
    <w:basedOn w:val="DefaultParagraphFont"/>
    <w:uiPriority w:val="31"/>
    <w:qFormat/>
    <w:rsid w:val="00774937"/>
    <w:rPr>
      <w:smallCaps/>
      <w:color w:val="404040" w:themeColor="text1" w:themeTint="BF"/>
      <w:u w:val="single" w:color="7F7F7F" w:themeColor="text1" w:themeTint="80"/>
    </w:rPr>
  </w:style>
  <w:style w:type="character" w:styleId="BookTitle">
    <w:name w:val="Book Title"/>
    <w:basedOn w:val="DefaultParagraphFont"/>
    <w:uiPriority w:val="33"/>
    <w:qFormat/>
    <w:rsid w:val="00774937"/>
    <w:rPr>
      <w:b w:val="0"/>
      <w:bCs w:val="0"/>
      <w:smallCaps/>
      <w:spacing w:val="5"/>
    </w:rPr>
  </w:style>
  <w:style w:type="paragraph" w:styleId="TOCHeading">
    <w:name w:val="TOC Heading"/>
    <w:basedOn w:val="Heading1"/>
    <w:next w:val="Normal"/>
    <w:uiPriority w:val="39"/>
    <w:unhideWhenUsed/>
    <w:qFormat/>
    <w:rsid w:val="00774937"/>
    <w:pPr>
      <w:outlineLvl w:val="9"/>
    </w:pPr>
  </w:style>
  <w:style w:type="paragraph" w:styleId="Header">
    <w:name w:val="header"/>
    <w:basedOn w:val="Normal"/>
    <w:link w:val="HeaderChar"/>
    <w:uiPriority w:val="99"/>
    <w:unhideWhenUsed/>
    <w:rsid w:val="007749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4937"/>
  </w:style>
  <w:style w:type="paragraph" w:styleId="TOC1">
    <w:name w:val="toc 1"/>
    <w:basedOn w:val="Normal"/>
    <w:next w:val="Normal"/>
    <w:autoRedefine/>
    <w:uiPriority w:val="39"/>
    <w:unhideWhenUsed/>
    <w:rsid w:val="004B77ED"/>
    <w:pPr>
      <w:spacing w:after="100"/>
    </w:pPr>
  </w:style>
  <w:style w:type="character" w:styleId="Hyperlink">
    <w:name w:val="Hyperlink"/>
    <w:basedOn w:val="DefaultParagraphFont"/>
    <w:uiPriority w:val="99"/>
    <w:unhideWhenUsed/>
    <w:rsid w:val="004B77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43707-54AB-4174-B49E-8741D2F4F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2630</Words>
  <Characters>14992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anwar</dc:creator>
  <cp:keywords/>
  <dc:description/>
  <cp:lastModifiedBy>Elliya Rizvi</cp:lastModifiedBy>
  <cp:revision>2</cp:revision>
  <dcterms:created xsi:type="dcterms:W3CDTF">2026-10-25T18:57:00Z</dcterms:created>
  <dcterms:modified xsi:type="dcterms:W3CDTF">2026-10-25T18:57:00Z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0-bc88714345d2_Enabled">
    <vt:lpwstr>true</vt:lpwstr>
  </property>
  <property fmtid="{D5CDD505-2E9C-101B-9397-08002B2CF9AE}" pid="3" name="MSIP_Label_defa4170-0d19-0005-0000-bc88714345d2_SetDate">
    <vt:lpwstr>2026-10-25T10:38:05Z</vt:lpwstr>
  </property>
  <property fmtid="{D5CDD505-2E9C-101B-9397-08002B2CF9AE}" pid="4" name="MSIP_Label_defa4170-0d19-0005-0000-bc88714345d2_Method">
    <vt:lpwstr>Privileged</vt:lpwstr>
  </property>
  <property fmtid="{D5CDD505-2E9C-101B-9397-08002B2CF9AE}" pid="5" name="MSIP_Label_defa4170-0d19-0005-0000-bc88714345d2_Name">
    <vt:lpwstr>defa4170-0d19-0005-0000-bc88714345d2</vt:lpwstr>
  </property>
  <property fmtid="{D5CDD505-2E9C-101B-9397-08002B2CF9AE}" pid="6" name="MSIP_Label_defa4170-0d19-0005-0000-bc88714345d2_SiteId">
    <vt:lpwstr>e4c17908-c14d-44d8-b8eb-109f609a7e57</vt:lpwstr>
  </property>
  <property fmtid="{D5CDD505-2E9C-101B-9397-08002B2CF9AE}" pid="7" name="MSIP_Label_defa4170-0d19-0005-0000-bc88714345d2_ActionId">
    <vt:lpwstr>dd8ca3d1-6adf-426a-9602-1e828b97ce2b</vt:lpwstr>
  </property>
  <property fmtid="{D5CDD505-2E9C-101B-9397-08002B2CF9AE}" pid="8" name="MSIP_Label_defa4170-0d19-0005-0000-bc88714345d2_ContentBits">
    <vt:lpwstr>0</vt:lpwstr>
  </property>
  <property fmtid="{D5CDD505-2E9C-101B-9397-08002B2CF9AE}" pid="9" name="MSIP_Label_defa4170-0d19-0005-0000-bc88714345d2_Tag">
    <vt:lpwstr>10, 0, 1, 1</vt:lpwstr>
  </property>
</Properties>
</file>