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FA5E87" w14:textId="096E35DF" w:rsidR="00D44943" w:rsidRPr="00D44943" w:rsidRDefault="004834B7" w:rsidP="00D44943">
      <w:pPr>
        <w:jc w:val="center"/>
        <w:rPr>
          <w:rFonts w:ascii="Arial" w:hAnsi="Arial" w:cs="Arial"/>
          <w:b/>
          <w:bCs/>
          <w:sz w:val="36"/>
          <w:szCs w:val="36"/>
          <w:u w:val="single"/>
        </w:rPr>
      </w:pPr>
      <w:r w:rsidRPr="004834B7">
        <w:rPr>
          <w:rFonts w:ascii="Arial" w:hAnsi="Arial" w:cs="Arial"/>
          <w:b/>
          <w:bCs/>
          <w:sz w:val="36"/>
          <w:szCs w:val="36"/>
          <w:u w:val="single"/>
        </w:rPr>
        <w:t>BMPF70</w:t>
      </w:r>
      <w:r w:rsidR="00DE38F6">
        <w:rPr>
          <w:rFonts w:ascii="Arial" w:hAnsi="Arial" w:cs="Arial"/>
          <w:b/>
          <w:bCs/>
          <w:sz w:val="36"/>
          <w:szCs w:val="36"/>
          <w:u w:val="single"/>
        </w:rPr>
        <w:t>13</w:t>
      </w:r>
      <w:r w:rsidRPr="004834B7">
        <w:rPr>
          <w:rFonts w:ascii="Arial" w:hAnsi="Arial" w:cs="Arial"/>
          <w:b/>
          <w:bCs/>
          <w:sz w:val="36"/>
          <w:szCs w:val="36"/>
          <w:u w:val="single"/>
        </w:rPr>
        <w:t xml:space="preserve">: </w:t>
      </w:r>
      <w:r w:rsidR="00DE38F6">
        <w:rPr>
          <w:rFonts w:ascii="Arial" w:hAnsi="Arial" w:cs="Arial"/>
          <w:b/>
          <w:bCs/>
          <w:sz w:val="36"/>
          <w:szCs w:val="36"/>
          <w:u w:val="single"/>
        </w:rPr>
        <w:t>Independent Study Module</w:t>
      </w:r>
    </w:p>
    <w:p w14:paraId="71C89A66" w14:textId="599AC170" w:rsidR="00D44943" w:rsidRDefault="003A3E52" w:rsidP="00B57F6A">
      <w:pPr>
        <w:spacing w:after="240" w:line="360" w:lineRule="auto"/>
        <w:jc w:val="center"/>
        <w:rPr>
          <w:rFonts w:ascii="Arial" w:hAnsi="Arial" w:cs="Arial"/>
          <w:b/>
          <w:bCs/>
        </w:rPr>
      </w:pPr>
      <w:r w:rsidRPr="002A51D6">
        <w:rPr>
          <w:rFonts w:ascii="Arial" w:hAnsi="Arial" w:cs="Arial"/>
          <w:b/>
          <w:bCs/>
        </w:rPr>
        <w:t>Eleanor Clarke (2016640)</w:t>
      </w:r>
    </w:p>
    <w:p w14:paraId="20FBD6C2" w14:textId="77777777" w:rsidR="00B57F6A" w:rsidRPr="00B57F6A" w:rsidRDefault="00B57F6A" w:rsidP="00B57F6A">
      <w:pPr>
        <w:spacing w:after="0" w:line="240" w:lineRule="auto"/>
        <w:jc w:val="center"/>
        <w:rPr>
          <w:rFonts w:ascii="Arial" w:hAnsi="Arial" w:cs="Arial"/>
          <w:b/>
          <w:bCs/>
        </w:rPr>
      </w:pPr>
    </w:p>
    <w:p w14:paraId="3AA800E9" w14:textId="7DDDC021" w:rsidR="003A3E52" w:rsidRPr="00284DFF" w:rsidRDefault="00C5547A" w:rsidP="00B57F6A">
      <w:pPr>
        <w:spacing w:after="240" w:line="360" w:lineRule="auto"/>
        <w:jc w:val="center"/>
        <w:rPr>
          <w:rFonts w:ascii="Arial" w:hAnsi="Arial" w:cs="Arial"/>
          <w:b/>
          <w:bCs/>
          <w:sz w:val="32"/>
          <w:szCs w:val="32"/>
        </w:rPr>
      </w:pPr>
      <w:bookmarkStart w:id="0" w:name="_Hlk177203177"/>
      <w:r>
        <w:rPr>
          <w:rFonts w:ascii="Arial" w:hAnsi="Arial" w:cs="Arial"/>
          <w:b/>
          <w:bCs/>
          <w:sz w:val="32"/>
          <w:szCs w:val="32"/>
        </w:rPr>
        <w:t>How can singer</w:t>
      </w:r>
      <w:r w:rsidR="00481B48">
        <w:rPr>
          <w:rFonts w:ascii="Arial" w:hAnsi="Arial" w:cs="Arial"/>
          <w:b/>
          <w:bCs/>
          <w:sz w:val="32"/>
          <w:szCs w:val="32"/>
        </w:rPr>
        <w:t>s</w:t>
      </w:r>
      <w:r>
        <w:rPr>
          <w:rFonts w:ascii="Arial" w:hAnsi="Arial" w:cs="Arial"/>
          <w:b/>
          <w:bCs/>
          <w:sz w:val="32"/>
          <w:szCs w:val="32"/>
        </w:rPr>
        <w:t xml:space="preserve"> </w:t>
      </w:r>
      <w:r w:rsidR="00481B48">
        <w:rPr>
          <w:rFonts w:ascii="Arial" w:hAnsi="Arial" w:cs="Arial"/>
          <w:b/>
          <w:bCs/>
          <w:sz w:val="32"/>
          <w:szCs w:val="32"/>
        </w:rPr>
        <w:t xml:space="preserve">improve their </w:t>
      </w:r>
      <w:r>
        <w:rPr>
          <w:rFonts w:ascii="Arial" w:hAnsi="Arial" w:cs="Arial"/>
          <w:b/>
          <w:bCs/>
          <w:sz w:val="32"/>
          <w:szCs w:val="32"/>
        </w:rPr>
        <w:t xml:space="preserve">ability to </w:t>
      </w:r>
      <w:r w:rsidR="00481B48">
        <w:rPr>
          <w:rFonts w:ascii="Arial" w:hAnsi="Arial" w:cs="Arial"/>
          <w:b/>
          <w:bCs/>
          <w:sz w:val="32"/>
          <w:szCs w:val="32"/>
        </w:rPr>
        <w:t>imitate</w:t>
      </w:r>
      <w:r>
        <w:rPr>
          <w:rFonts w:ascii="Arial" w:hAnsi="Arial" w:cs="Arial"/>
          <w:b/>
          <w:bCs/>
          <w:sz w:val="32"/>
          <w:szCs w:val="32"/>
        </w:rPr>
        <w:t xml:space="preserve"> pitch sequences</w:t>
      </w:r>
      <w:r w:rsidR="00284DFF" w:rsidRPr="00284DFF">
        <w:rPr>
          <w:rFonts w:ascii="Arial" w:hAnsi="Arial" w:cs="Arial"/>
          <w:b/>
          <w:bCs/>
          <w:sz w:val="32"/>
          <w:szCs w:val="32"/>
        </w:rPr>
        <w:t>?</w:t>
      </w:r>
    </w:p>
    <w:bookmarkEnd w:id="0"/>
    <w:p w14:paraId="1E5316E4" w14:textId="77777777" w:rsidR="00B57F6A" w:rsidRPr="00B57F6A" w:rsidRDefault="00B57F6A" w:rsidP="00B57F6A">
      <w:pPr>
        <w:spacing w:after="0" w:line="240" w:lineRule="auto"/>
        <w:jc w:val="center"/>
        <w:rPr>
          <w:rFonts w:ascii="Arial" w:hAnsi="Arial" w:cs="Arial"/>
          <w:b/>
          <w:bCs/>
          <w:sz w:val="24"/>
          <w:szCs w:val="24"/>
        </w:rPr>
      </w:pPr>
    </w:p>
    <w:p w14:paraId="04C757F0" w14:textId="2B30486F" w:rsidR="003660EA" w:rsidRPr="003660EA" w:rsidRDefault="003660EA" w:rsidP="00D44943">
      <w:pPr>
        <w:spacing w:line="360" w:lineRule="auto"/>
        <w:jc w:val="center"/>
        <w:rPr>
          <w:rFonts w:ascii="Arial" w:hAnsi="Arial" w:cs="Arial"/>
          <w:b/>
          <w:bCs/>
          <w:sz w:val="36"/>
          <w:szCs w:val="36"/>
        </w:rPr>
      </w:pPr>
      <w:r w:rsidRPr="00284DFF">
        <w:rPr>
          <w:rFonts w:ascii="Arial" w:hAnsi="Arial" w:cs="Arial"/>
          <w:b/>
          <w:bCs/>
          <w:sz w:val="36"/>
          <w:szCs w:val="36"/>
        </w:rPr>
        <w:t>Contents</w:t>
      </w:r>
    </w:p>
    <w:p w14:paraId="00D392AC" w14:textId="77777777" w:rsidR="006A3F29" w:rsidRDefault="006A3F29">
      <w:pPr>
        <w:rPr>
          <w:rFonts w:ascii="Arial" w:hAnsi="Arial" w:cs="Arial"/>
          <w:b/>
          <w:bCs/>
          <w:sz w:val="36"/>
          <w:szCs w:val="36"/>
        </w:rPr>
      </w:pPr>
    </w:p>
    <w:p w14:paraId="7BC02FF3" w14:textId="03A5784C" w:rsidR="00CA6539" w:rsidRDefault="00F86AC6" w:rsidP="00CA6539">
      <w:pPr>
        <w:spacing w:line="360" w:lineRule="auto"/>
        <w:rPr>
          <w:rFonts w:ascii="Arial" w:hAnsi="Arial" w:cs="Arial"/>
        </w:rPr>
      </w:pPr>
      <w:r>
        <w:rPr>
          <w:rFonts w:ascii="Arial" w:hAnsi="Arial" w:cs="Arial"/>
        </w:rPr>
        <w:t xml:space="preserve">Component 1: </w:t>
      </w:r>
      <w:r w:rsidR="00D415F8">
        <w:rPr>
          <w:rFonts w:ascii="Arial" w:hAnsi="Arial" w:cs="Arial"/>
        </w:rPr>
        <w:t>Portfolio</w:t>
      </w:r>
    </w:p>
    <w:p w14:paraId="6165BC09" w14:textId="5925C8F7" w:rsidR="00D415F8" w:rsidRDefault="00D415F8" w:rsidP="00CA6539">
      <w:pPr>
        <w:spacing w:line="360" w:lineRule="auto"/>
        <w:rPr>
          <w:rFonts w:ascii="Arial" w:hAnsi="Arial" w:cs="Arial"/>
        </w:rPr>
      </w:pPr>
      <w:r>
        <w:rPr>
          <w:rFonts w:ascii="Arial" w:hAnsi="Arial" w:cs="Arial"/>
        </w:rPr>
        <w:tab/>
        <w:t>Introduction and rationale</w:t>
      </w:r>
      <w:r w:rsidR="00284DFF">
        <w:rPr>
          <w:rFonts w:ascii="Arial" w:hAnsi="Arial" w:cs="Arial"/>
        </w:rPr>
        <w:tab/>
      </w:r>
      <w:r w:rsidR="00284DFF">
        <w:rPr>
          <w:rFonts w:ascii="Arial" w:hAnsi="Arial" w:cs="Arial"/>
        </w:rPr>
        <w:tab/>
      </w:r>
      <w:r w:rsidR="00284DFF">
        <w:rPr>
          <w:rFonts w:ascii="Arial" w:hAnsi="Arial" w:cs="Arial"/>
        </w:rPr>
        <w:tab/>
      </w:r>
      <w:r w:rsidR="00284DFF">
        <w:rPr>
          <w:rFonts w:ascii="Arial" w:hAnsi="Arial" w:cs="Arial"/>
        </w:rPr>
        <w:tab/>
      </w:r>
      <w:r w:rsidR="00284DFF">
        <w:rPr>
          <w:rFonts w:ascii="Arial" w:hAnsi="Arial" w:cs="Arial"/>
        </w:rPr>
        <w:tab/>
      </w:r>
      <w:r w:rsidR="00754921">
        <w:rPr>
          <w:rFonts w:ascii="Arial" w:hAnsi="Arial" w:cs="Arial"/>
        </w:rPr>
        <w:t xml:space="preserve"> </w:t>
      </w:r>
      <w:r w:rsidR="009A3D86">
        <w:rPr>
          <w:rFonts w:ascii="Arial" w:hAnsi="Arial" w:cs="Arial"/>
        </w:rPr>
        <w:tab/>
      </w:r>
      <w:r w:rsidR="009A3D86">
        <w:rPr>
          <w:rFonts w:ascii="Arial" w:hAnsi="Arial" w:cs="Arial"/>
        </w:rPr>
        <w:tab/>
      </w:r>
      <w:r w:rsidR="0039676E">
        <w:rPr>
          <w:rFonts w:ascii="Arial" w:hAnsi="Arial" w:cs="Arial"/>
        </w:rPr>
        <w:t>2</w:t>
      </w:r>
    </w:p>
    <w:p w14:paraId="0AC618C3" w14:textId="7E8B21C4" w:rsidR="00D415F8" w:rsidRDefault="00D415F8" w:rsidP="00CA6539">
      <w:pPr>
        <w:spacing w:line="360" w:lineRule="auto"/>
        <w:rPr>
          <w:rFonts w:ascii="Arial" w:hAnsi="Arial" w:cs="Arial"/>
        </w:rPr>
      </w:pPr>
      <w:r>
        <w:rPr>
          <w:rFonts w:ascii="Arial" w:hAnsi="Arial" w:cs="Arial"/>
        </w:rPr>
        <w:tab/>
        <w:t>Planned programme of study</w:t>
      </w:r>
      <w:r w:rsidR="00284DFF">
        <w:rPr>
          <w:rFonts w:ascii="Arial" w:hAnsi="Arial" w:cs="Arial"/>
        </w:rPr>
        <w:tab/>
      </w:r>
      <w:r w:rsidR="00284DFF">
        <w:rPr>
          <w:rFonts w:ascii="Arial" w:hAnsi="Arial" w:cs="Arial"/>
        </w:rPr>
        <w:tab/>
      </w:r>
      <w:r w:rsidR="00284DFF">
        <w:rPr>
          <w:rFonts w:ascii="Arial" w:hAnsi="Arial" w:cs="Arial"/>
        </w:rPr>
        <w:tab/>
      </w:r>
      <w:r w:rsidR="00284DFF">
        <w:rPr>
          <w:rFonts w:ascii="Arial" w:hAnsi="Arial" w:cs="Arial"/>
        </w:rPr>
        <w:tab/>
      </w:r>
      <w:r w:rsidR="00284DFF">
        <w:rPr>
          <w:rFonts w:ascii="Arial" w:hAnsi="Arial" w:cs="Arial"/>
        </w:rPr>
        <w:tab/>
      </w:r>
      <w:r w:rsidR="00754921">
        <w:rPr>
          <w:rFonts w:ascii="Arial" w:hAnsi="Arial" w:cs="Arial"/>
        </w:rPr>
        <w:t xml:space="preserve"> </w:t>
      </w:r>
      <w:r w:rsidR="009A3D86">
        <w:rPr>
          <w:rFonts w:ascii="Arial" w:hAnsi="Arial" w:cs="Arial"/>
        </w:rPr>
        <w:tab/>
      </w:r>
      <w:r w:rsidR="009A3D86">
        <w:rPr>
          <w:rFonts w:ascii="Arial" w:hAnsi="Arial" w:cs="Arial"/>
        </w:rPr>
        <w:tab/>
      </w:r>
      <w:r w:rsidR="0039676E">
        <w:rPr>
          <w:rFonts w:ascii="Arial" w:hAnsi="Arial" w:cs="Arial"/>
        </w:rPr>
        <w:t>3</w:t>
      </w:r>
    </w:p>
    <w:p w14:paraId="250F7875" w14:textId="775F9A7D" w:rsidR="00D415F8" w:rsidRDefault="00D415F8" w:rsidP="00CA6539">
      <w:pPr>
        <w:spacing w:line="360" w:lineRule="auto"/>
        <w:rPr>
          <w:rFonts w:ascii="Arial" w:hAnsi="Arial" w:cs="Arial"/>
        </w:rPr>
      </w:pPr>
      <w:r>
        <w:rPr>
          <w:rFonts w:ascii="Arial" w:hAnsi="Arial" w:cs="Arial"/>
        </w:rPr>
        <w:tab/>
        <w:t>Critical reflection</w:t>
      </w:r>
      <w:r w:rsidR="00754921">
        <w:rPr>
          <w:rFonts w:ascii="Arial" w:hAnsi="Arial" w:cs="Arial"/>
        </w:rPr>
        <w:tab/>
      </w:r>
      <w:r w:rsidR="00754921">
        <w:rPr>
          <w:rFonts w:ascii="Arial" w:hAnsi="Arial" w:cs="Arial"/>
        </w:rPr>
        <w:tab/>
      </w:r>
      <w:r w:rsidR="00754921">
        <w:rPr>
          <w:rFonts w:ascii="Arial" w:hAnsi="Arial" w:cs="Arial"/>
        </w:rPr>
        <w:tab/>
      </w:r>
      <w:r w:rsidR="00754921">
        <w:rPr>
          <w:rFonts w:ascii="Arial" w:hAnsi="Arial" w:cs="Arial"/>
        </w:rPr>
        <w:tab/>
      </w:r>
      <w:r w:rsidR="00754921">
        <w:rPr>
          <w:rFonts w:ascii="Arial" w:hAnsi="Arial" w:cs="Arial"/>
        </w:rPr>
        <w:tab/>
      </w:r>
      <w:r w:rsidR="00754921">
        <w:rPr>
          <w:rFonts w:ascii="Arial" w:hAnsi="Arial" w:cs="Arial"/>
        </w:rPr>
        <w:tab/>
        <w:t xml:space="preserve"> </w:t>
      </w:r>
      <w:r w:rsidR="009A3D86">
        <w:rPr>
          <w:rFonts w:ascii="Arial" w:hAnsi="Arial" w:cs="Arial"/>
        </w:rPr>
        <w:tab/>
      </w:r>
      <w:r w:rsidR="009A3D86">
        <w:rPr>
          <w:rFonts w:ascii="Arial" w:hAnsi="Arial" w:cs="Arial"/>
        </w:rPr>
        <w:tab/>
      </w:r>
      <w:r w:rsidR="0039676E">
        <w:rPr>
          <w:rFonts w:ascii="Arial" w:hAnsi="Arial" w:cs="Arial"/>
        </w:rPr>
        <w:t>9</w:t>
      </w:r>
    </w:p>
    <w:p w14:paraId="4AA4B12C" w14:textId="2ED9FF29" w:rsidR="00D415F8" w:rsidRDefault="00F86AC6" w:rsidP="00CA6539">
      <w:pPr>
        <w:spacing w:line="360" w:lineRule="auto"/>
        <w:rPr>
          <w:rFonts w:ascii="Arial" w:hAnsi="Arial" w:cs="Arial"/>
        </w:rPr>
      </w:pPr>
      <w:r>
        <w:rPr>
          <w:rFonts w:ascii="Arial" w:hAnsi="Arial" w:cs="Arial"/>
        </w:rPr>
        <w:t xml:space="preserve">Component 2: </w:t>
      </w:r>
      <w:r w:rsidR="00D415F8">
        <w:rPr>
          <w:rFonts w:ascii="Arial" w:hAnsi="Arial" w:cs="Arial"/>
        </w:rPr>
        <w:t>Assignment</w:t>
      </w:r>
      <w:r w:rsidR="00754921">
        <w:rPr>
          <w:rFonts w:ascii="Arial" w:hAnsi="Arial" w:cs="Arial"/>
        </w:rPr>
        <w:tab/>
      </w:r>
      <w:r w:rsidR="00754921">
        <w:rPr>
          <w:rFonts w:ascii="Arial" w:hAnsi="Arial" w:cs="Arial"/>
        </w:rPr>
        <w:tab/>
      </w:r>
      <w:r w:rsidR="00754921">
        <w:rPr>
          <w:rFonts w:ascii="Arial" w:hAnsi="Arial" w:cs="Arial"/>
        </w:rPr>
        <w:tab/>
      </w:r>
      <w:r w:rsidR="00754921">
        <w:rPr>
          <w:rFonts w:ascii="Arial" w:hAnsi="Arial" w:cs="Arial"/>
        </w:rPr>
        <w:tab/>
      </w:r>
      <w:r w:rsidR="00754921">
        <w:rPr>
          <w:rFonts w:ascii="Arial" w:hAnsi="Arial" w:cs="Arial"/>
        </w:rPr>
        <w:tab/>
      </w:r>
      <w:r w:rsidR="00754921">
        <w:rPr>
          <w:rFonts w:ascii="Arial" w:hAnsi="Arial" w:cs="Arial"/>
        </w:rPr>
        <w:tab/>
      </w:r>
      <w:r w:rsidR="009A3D86">
        <w:rPr>
          <w:rFonts w:ascii="Arial" w:hAnsi="Arial" w:cs="Arial"/>
        </w:rPr>
        <w:t xml:space="preserve">          </w:t>
      </w:r>
      <w:r w:rsidR="009A3D86">
        <w:rPr>
          <w:rFonts w:ascii="Arial" w:hAnsi="Arial" w:cs="Arial"/>
        </w:rPr>
        <w:tab/>
        <w:t xml:space="preserve">          </w:t>
      </w:r>
      <w:r w:rsidR="0039676E">
        <w:rPr>
          <w:rFonts w:ascii="Arial" w:hAnsi="Arial" w:cs="Arial"/>
        </w:rPr>
        <w:t>13</w:t>
      </w:r>
    </w:p>
    <w:p w14:paraId="6234F6E8" w14:textId="7C1E9CA3" w:rsidR="00D415F8" w:rsidRDefault="00D415F8" w:rsidP="00CA6539">
      <w:pPr>
        <w:spacing w:line="360" w:lineRule="auto"/>
        <w:rPr>
          <w:rFonts w:ascii="Arial" w:hAnsi="Arial" w:cs="Arial"/>
        </w:rPr>
      </w:pPr>
      <w:r>
        <w:rPr>
          <w:rFonts w:ascii="Arial" w:hAnsi="Arial" w:cs="Arial"/>
        </w:rPr>
        <w:t>References</w:t>
      </w:r>
      <w:r w:rsidR="00754921">
        <w:rPr>
          <w:rFonts w:ascii="Arial" w:hAnsi="Arial" w:cs="Arial"/>
        </w:rPr>
        <w:tab/>
      </w:r>
      <w:r w:rsidR="00754921">
        <w:rPr>
          <w:rFonts w:ascii="Arial" w:hAnsi="Arial" w:cs="Arial"/>
        </w:rPr>
        <w:tab/>
      </w:r>
      <w:r w:rsidR="00754921">
        <w:rPr>
          <w:rFonts w:ascii="Arial" w:hAnsi="Arial" w:cs="Arial"/>
        </w:rPr>
        <w:tab/>
      </w:r>
      <w:r w:rsidR="00754921">
        <w:rPr>
          <w:rFonts w:ascii="Arial" w:hAnsi="Arial" w:cs="Arial"/>
        </w:rPr>
        <w:tab/>
      </w:r>
      <w:r w:rsidR="00754921">
        <w:rPr>
          <w:rFonts w:ascii="Arial" w:hAnsi="Arial" w:cs="Arial"/>
        </w:rPr>
        <w:tab/>
      </w:r>
      <w:r w:rsidR="00754921">
        <w:rPr>
          <w:rFonts w:ascii="Arial" w:hAnsi="Arial" w:cs="Arial"/>
        </w:rPr>
        <w:tab/>
      </w:r>
      <w:r w:rsidR="00754921">
        <w:rPr>
          <w:rFonts w:ascii="Arial" w:hAnsi="Arial" w:cs="Arial"/>
        </w:rPr>
        <w:tab/>
      </w:r>
      <w:r w:rsidR="00754921">
        <w:rPr>
          <w:rFonts w:ascii="Arial" w:hAnsi="Arial" w:cs="Arial"/>
        </w:rPr>
        <w:tab/>
      </w:r>
      <w:r w:rsidR="009A3D86">
        <w:rPr>
          <w:rFonts w:ascii="Arial" w:hAnsi="Arial" w:cs="Arial"/>
        </w:rPr>
        <w:t xml:space="preserve">          </w:t>
      </w:r>
      <w:r w:rsidR="009A3D86">
        <w:rPr>
          <w:rFonts w:ascii="Arial" w:hAnsi="Arial" w:cs="Arial"/>
        </w:rPr>
        <w:tab/>
        <w:t xml:space="preserve">          </w:t>
      </w:r>
      <w:r w:rsidR="0075797B">
        <w:rPr>
          <w:rFonts w:ascii="Arial" w:hAnsi="Arial" w:cs="Arial"/>
        </w:rPr>
        <w:t>24</w:t>
      </w:r>
    </w:p>
    <w:p w14:paraId="08814F86" w14:textId="03CB87FD" w:rsidR="00A85BCB" w:rsidRDefault="00A85BCB" w:rsidP="00A85BCB">
      <w:pPr>
        <w:spacing w:after="0" w:line="360" w:lineRule="auto"/>
        <w:rPr>
          <w:rFonts w:ascii="Arial" w:hAnsi="Arial" w:cs="Arial"/>
        </w:rPr>
      </w:pPr>
    </w:p>
    <w:p w14:paraId="21473B3A" w14:textId="062E88CF" w:rsidR="00D415F8" w:rsidRDefault="00754921" w:rsidP="009A3D86">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14CB5B15" w14:textId="5871FC69" w:rsidR="00E0755C" w:rsidRDefault="00E0755C" w:rsidP="00CA6539">
      <w:pPr>
        <w:spacing w:line="360" w:lineRule="auto"/>
        <w:rPr>
          <w:rFonts w:ascii="Arial" w:hAnsi="Arial" w:cs="Arial"/>
        </w:rPr>
      </w:pPr>
    </w:p>
    <w:p w14:paraId="27ED226F" w14:textId="4F4ED171" w:rsidR="00E0755C" w:rsidRDefault="00E0755C" w:rsidP="00CA6539">
      <w:pPr>
        <w:spacing w:line="360" w:lineRule="auto"/>
        <w:rPr>
          <w:rFonts w:ascii="Arial" w:hAnsi="Arial" w:cs="Arial"/>
        </w:rPr>
      </w:pPr>
    </w:p>
    <w:p w14:paraId="1DC5C314" w14:textId="46D9A6BD" w:rsidR="00E0755C" w:rsidRDefault="00E0755C" w:rsidP="00CA6539">
      <w:pPr>
        <w:spacing w:line="360" w:lineRule="auto"/>
        <w:rPr>
          <w:rFonts w:ascii="Arial" w:hAnsi="Arial" w:cs="Arial"/>
        </w:rPr>
      </w:pPr>
    </w:p>
    <w:p w14:paraId="26DE7DA6" w14:textId="40870CBE" w:rsidR="00E0755C" w:rsidRDefault="00E0755C" w:rsidP="00CA6539">
      <w:pPr>
        <w:spacing w:line="360" w:lineRule="auto"/>
        <w:rPr>
          <w:rFonts w:ascii="Arial" w:hAnsi="Arial" w:cs="Arial"/>
        </w:rPr>
      </w:pPr>
    </w:p>
    <w:p w14:paraId="18009AC9" w14:textId="6A3EC89D" w:rsidR="00E0755C" w:rsidRDefault="00E0755C" w:rsidP="00CA6539">
      <w:pPr>
        <w:spacing w:line="360" w:lineRule="auto"/>
        <w:rPr>
          <w:rFonts w:ascii="Arial" w:hAnsi="Arial" w:cs="Arial"/>
        </w:rPr>
      </w:pPr>
    </w:p>
    <w:p w14:paraId="05A326B3" w14:textId="5F105793" w:rsidR="00E0755C" w:rsidRDefault="00E0755C" w:rsidP="00CA6539">
      <w:pPr>
        <w:spacing w:line="360" w:lineRule="auto"/>
        <w:rPr>
          <w:rFonts w:ascii="Arial" w:hAnsi="Arial" w:cs="Arial"/>
        </w:rPr>
      </w:pPr>
    </w:p>
    <w:p w14:paraId="10FC853C" w14:textId="429018AD" w:rsidR="00E0755C" w:rsidRDefault="00E0755C" w:rsidP="00CA6539">
      <w:pPr>
        <w:spacing w:line="360" w:lineRule="auto"/>
        <w:rPr>
          <w:rFonts w:ascii="Arial" w:hAnsi="Arial" w:cs="Arial"/>
        </w:rPr>
      </w:pPr>
    </w:p>
    <w:p w14:paraId="2D0F826F" w14:textId="470BB125" w:rsidR="00E0755C" w:rsidRDefault="00E0755C" w:rsidP="00CA6539">
      <w:pPr>
        <w:spacing w:line="360" w:lineRule="auto"/>
        <w:rPr>
          <w:rFonts w:ascii="Arial" w:hAnsi="Arial" w:cs="Arial"/>
        </w:rPr>
      </w:pPr>
    </w:p>
    <w:p w14:paraId="2697A399" w14:textId="226BDF2E" w:rsidR="00E0755C" w:rsidRDefault="00E0755C" w:rsidP="00CA6539">
      <w:pPr>
        <w:spacing w:line="360" w:lineRule="auto"/>
        <w:rPr>
          <w:rFonts w:ascii="Arial" w:hAnsi="Arial" w:cs="Arial"/>
        </w:rPr>
      </w:pPr>
    </w:p>
    <w:p w14:paraId="1F5D9CD6" w14:textId="65568F43" w:rsidR="00E0755C" w:rsidRDefault="00E0755C" w:rsidP="00CA6539">
      <w:pPr>
        <w:spacing w:line="360" w:lineRule="auto"/>
        <w:rPr>
          <w:rFonts w:ascii="Arial" w:hAnsi="Arial" w:cs="Arial"/>
        </w:rPr>
      </w:pPr>
    </w:p>
    <w:p w14:paraId="40427B69" w14:textId="77777777" w:rsidR="00155AB1" w:rsidRDefault="00155AB1" w:rsidP="00CA6539">
      <w:pPr>
        <w:spacing w:line="360" w:lineRule="auto"/>
        <w:rPr>
          <w:rFonts w:ascii="Arial" w:hAnsi="Arial" w:cs="Arial"/>
          <w:b/>
          <w:bCs/>
          <w:sz w:val="32"/>
          <w:szCs w:val="32"/>
        </w:rPr>
      </w:pPr>
    </w:p>
    <w:p w14:paraId="44C2EF28" w14:textId="6C952CE3" w:rsidR="00E0755C" w:rsidRPr="00E0755C" w:rsidRDefault="00F86AC6" w:rsidP="00CA6539">
      <w:pPr>
        <w:spacing w:line="360" w:lineRule="auto"/>
        <w:rPr>
          <w:rFonts w:ascii="Arial" w:hAnsi="Arial" w:cs="Arial"/>
          <w:b/>
          <w:bCs/>
          <w:sz w:val="32"/>
          <w:szCs w:val="32"/>
        </w:rPr>
      </w:pPr>
      <w:r>
        <w:rPr>
          <w:rFonts w:ascii="Arial" w:hAnsi="Arial" w:cs="Arial"/>
          <w:b/>
          <w:bCs/>
          <w:sz w:val="32"/>
          <w:szCs w:val="32"/>
        </w:rPr>
        <w:t xml:space="preserve">Component 1: </w:t>
      </w:r>
      <w:r w:rsidR="00E0755C" w:rsidRPr="00E0755C">
        <w:rPr>
          <w:rFonts w:ascii="Arial" w:hAnsi="Arial" w:cs="Arial"/>
          <w:b/>
          <w:bCs/>
          <w:sz w:val="32"/>
          <w:szCs w:val="32"/>
        </w:rPr>
        <w:t>Portfolio</w:t>
      </w:r>
    </w:p>
    <w:p w14:paraId="155F1A5D" w14:textId="4B835FA5" w:rsidR="00E0755C" w:rsidRPr="009D465E" w:rsidRDefault="00E0755C" w:rsidP="00CA6539">
      <w:pPr>
        <w:spacing w:line="360" w:lineRule="auto"/>
        <w:rPr>
          <w:rFonts w:ascii="Arial" w:hAnsi="Arial" w:cs="Arial"/>
          <w:b/>
          <w:bCs/>
          <w:sz w:val="24"/>
          <w:szCs w:val="24"/>
        </w:rPr>
      </w:pPr>
      <w:r w:rsidRPr="009D465E">
        <w:rPr>
          <w:rFonts w:ascii="Arial" w:hAnsi="Arial" w:cs="Arial"/>
          <w:b/>
          <w:bCs/>
          <w:sz w:val="24"/>
          <w:szCs w:val="24"/>
        </w:rPr>
        <w:t>Introduction and rationale</w:t>
      </w:r>
    </w:p>
    <w:p w14:paraId="2FEA5136" w14:textId="4C69DEC2" w:rsidR="00500A16" w:rsidRDefault="00C5547A" w:rsidP="00CA6539">
      <w:pPr>
        <w:spacing w:line="360" w:lineRule="auto"/>
        <w:rPr>
          <w:rFonts w:ascii="Arial" w:hAnsi="Arial" w:cs="Arial"/>
        </w:rPr>
      </w:pPr>
      <w:r>
        <w:rPr>
          <w:rFonts w:ascii="Arial" w:hAnsi="Arial" w:cs="Arial"/>
        </w:rPr>
        <w:t>In my work as a peripatetic voice teacher, I have spent much of my time preparing students for</w:t>
      </w:r>
      <w:r w:rsidR="00D71B47">
        <w:rPr>
          <w:rFonts w:ascii="Arial" w:hAnsi="Arial" w:cs="Arial"/>
        </w:rPr>
        <w:t xml:space="preserve"> Associated Board of the Royal Schools of Music (</w:t>
      </w:r>
      <w:r>
        <w:rPr>
          <w:rFonts w:ascii="Arial" w:hAnsi="Arial" w:cs="Arial"/>
        </w:rPr>
        <w:t>ABRSM</w:t>
      </w:r>
      <w:r w:rsidR="00D71B47">
        <w:rPr>
          <w:rFonts w:ascii="Arial" w:hAnsi="Arial" w:cs="Arial"/>
        </w:rPr>
        <w:t>)</w:t>
      </w:r>
      <w:r>
        <w:rPr>
          <w:rFonts w:ascii="Arial" w:hAnsi="Arial" w:cs="Arial"/>
        </w:rPr>
        <w:t xml:space="preserve"> singing exams. </w:t>
      </w:r>
      <w:r w:rsidR="00D71B47">
        <w:rPr>
          <w:rFonts w:ascii="Arial" w:hAnsi="Arial" w:cs="Arial"/>
        </w:rPr>
        <w:t>In one</w:t>
      </w:r>
      <w:r>
        <w:rPr>
          <w:rFonts w:ascii="Arial" w:hAnsi="Arial" w:cs="Arial"/>
        </w:rPr>
        <w:t xml:space="preserve"> of the aural tests for these exams, </w:t>
      </w:r>
      <w:r w:rsidR="00F339A3">
        <w:rPr>
          <w:rFonts w:ascii="Arial" w:hAnsi="Arial" w:cs="Arial"/>
        </w:rPr>
        <w:t>candidates</w:t>
      </w:r>
      <w:r>
        <w:rPr>
          <w:rFonts w:ascii="Arial" w:hAnsi="Arial" w:cs="Arial"/>
        </w:rPr>
        <w:t xml:space="preserve"> </w:t>
      </w:r>
      <w:r w:rsidR="00F339A3">
        <w:rPr>
          <w:rFonts w:ascii="Arial" w:hAnsi="Arial" w:cs="Arial"/>
        </w:rPr>
        <w:t>must</w:t>
      </w:r>
      <w:r>
        <w:rPr>
          <w:rFonts w:ascii="Arial" w:hAnsi="Arial" w:cs="Arial"/>
        </w:rPr>
        <w:t xml:space="preserve"> repeat a short melody that</w:t>
      </w:r>
      <w:r w:rsidR="006F4B33">
        <w:rPr>
          <w:rFonts w:ascii="Arial" w:hAnsi="Arial" w:cs="Arial"/>
        </w:rPr>
        <w:t xml:space="preserve"> the examiner</w:t>
      </w:r>
      <w:r>
        <w:rPr>
          <w:rFonts w:ascii="Arial" w:hAnsi="Arial" w:cs="Arial"/>
        </w:rPr>
        <w:t xml:space="preserve"> play</w:t>
      </w:r>
      <w:r w:rsidR="006F4B33">
        <w:rPr>
          <w:rFonts w:ascii="Arial" w:hAnsi="Arial" w:cs="Arial"/>
        </w:rPr>
        <w:t>s</w:t>
      </w:r>
      <w:r>
        <w:rPr>
          <w:rFonts w:ascii="Arial" w:hAnsi="Arial" w:cs="Arial"/>
        </w:rPr>
        <w:t xml:space="preserve"> to them on the piano. Most of my students struggle with this test, often finding the melodies t</w:t>
      </w:r>
      <w:r w:rsidR="00F339A3">
        <w:rPr>
          <w:rFonts w:ascii="Arial" w:hAnsi="Arial" w:cs="Arial"/>
        </w:rPr>
        <w:t>oo</w:t>
      </w:r>
      <w:r>
        <w:rPr>
          <w:rFonts w:ascii="Arial" w:hAnsi="Arial" w:cs="Arial"/>
        </w:rPr>
        <w:t xml:space="preserve"> long to commit to memory. </w:t>
      </w:r>
      <w:r w:rsidR="00500A16">
        <w:rPr>
          <w:rFonts w:ascii="Arial" w:hAnsi="Arial" w:cs="Arial"/>
        </w:rPr>
        <w:t>One</w:t>
      </w:r>
      <w:r>
        <w:rPr>
          <w:rFonts w:ascii="Arial" w:hAnsi="Arial" w:cs="Arial"/>
        </w:rPr>
        <w:t xml:space="preserve"> strategy </w:t>
      </w:r>
      <w:r w:rsidR="00500A16">
        <w:rPr>
          <w:rFonts w:ascii="Arial" w:hAnsi="Arial" w:cs="Arial"/>
        </w:rPr>
        <w:t>I have used</w:t>
      </w:r>
      <w:r w:rsidR="00F339A3">
        <w:rPr>
          <w:rFonts w:ascii="Arial" w:hAnsi="Arial" w:cs="Arial"/>
        </w:rPr>
        <w:t>,</w:t>
      </w:r>
      <w:r w:rsidR="00500A16">
        <w:rPr>
          <w:rFonts w:ascii="Arial" w:hAnsi="Arial" w:cs="Arial"/>
        </w:rPr>
        <w:t xml:space="preserve"> </w:t>
      </w:r>
      <w:r w:rsidR="00F339A3">
        <w:rPr>
          <w:rFonts w:ascii="Arial" w:hAnsi="Arial" w:cs="Arial"/>
        </w:rPr>
        <w:t xml:space="preserve">in preparing students for this test, </w:t>
      </w:r>
      <w:r>
        <w:rPr>
          <w:rFonts w:ascii="Arial" w:hAnsi="Arial" w:cs="Arial"/>
        </w:rPr>
        <w:t xml:space="preserve">has been to start with a shorter melody and keep adding a note until the whole melody has been </w:t>
      </w:r>
      <w:r w:rsidR="00500A16">
        <w:rPr>
          <w:rFonts w:ascii="Arial" w:hAnsi="Arial" w:cs="Arial"/>
        </w:rPr>
        <w:t>included</w:t>
      </w:r>
      <w:r>
        <w:rPr>
          <w:rFonts w:ascii="Arial" w:hAnsi="Arial" w:cs="Arial"/>
        </w:rPr>
        <w:t xml:space="preserve">. </w:t>
      </w:r>
      <w:r w:rsidR="00A85EAF">
        <w:rPr>
          <w:rFonts w:ascii="Arial" w:hAnsi="Arial" w:cs="Arial"/>
        </w:rPr>
        <w:t>I have been interested to observe that</w:t>
      </w:r>
      <w:r>
        <w:rPr>
          <w:rFonts w:ascii="Arial" w:hAnsi="Arial" w:cs="Arial"/>
        </w:rPr>
        <w:t xml:space="preserve"> there </w:t>
      </w:r>
      <w:r w:rsidR="00A85EAF">
        <w:rPr>
          <w:rFonts w:ascii="Arial" w:hAnsi="Arial" w:cs="Arial"/>
        </w:rPr>
        <w:t xml:space="preserve">often </w:t>
      </w:r>
      <w:r>
        <w:rPr>
          <w:rFonts w:ascii="Arial" w:hAnsi="Arial" w:cs="Arial"/>
        </w:rPr>
        <w:t xml:space="preserve">seems to be a breaking point at which students are incapable of reproducing the melody </w:t>
      </w:r>
      <w:r w:rsidR="00A85EAF">
        <w:rPr>
          <w:rFonts w:ascii="Arial" w:hAnsi="Arial" w:cs="Arial"/>
        </w:rPr>
        <w:t xml:space="preserve">accurately, even if they had no trouble copying the melody that was one note shorter. It is as if brain capacity is reached, and there is no longer enough storage space to process the full number of notes. At this point, errors slip in, but they will not necessarily occur on the note that has most recently been added. As soon as capacity is overreached, </w:t>
      </w:r>
      <w:r w:rsidR="00D71B47">
        <w:rPr>
          <w:rFonts w:ascii="Arial" w:hAnsi="Arial" w:cs="Arial"/>
        </w:rPr>
        <w:t xml:space="preserve">memory for the whole pitch sequence becomes faulty. </w:t>
      </w:r>
    </w:p>
    <w:p w14:paraId="1AFEA9B8" w14:textId="5702A374" w:rsidR="00481B48" w:rsidRDefault="00D71B47" w:rsidP="00CA6539">
      <w:pPr>
        <w:spacing w:line="360" w:lineRule="auto"/>
        <w:rPr>
          <w:rFonts w:ascii="Arial" w:hAnsi="Arial" w:cs="Arial"/>
        </w:rPr>
      </w:pPr>
      <w:r>
        <w:rPr>
          <w:rFonts w:ascii="Arial" w:hAnsi="Arial" w:cs="Arial"/>
        </w:rPr>
        <w:t>I</w:t>
      </w:r>
      <w:r w:rsidR="00500A16">
        <w:rPr>
          <w:rFonts w:ascii="Arial" w:hAnsi="Arial" w:cs="Arial"/>
        </w:rPr>
        <w:t>n order to understand this phenomenon, I</w:t>
      </w:r>
      <w:r>
        <w:rPr>
          <w:rFonts w:ascii="Arial" w:hAnsi="Arial" w:cs="Arial"/>
        </w:rPr>
        <w:t xml:space="preserve"> would like to </w:t>
      </w:r>
      <w:r w:rsidR="00500A16">
        <w:rPr>
          <w:rFonts w:ascii="Arial" w:hAnsi="Arial" w:cs="Arial"/>
        </w:rPr>
        <w:t>learn</w:t>
      </w:r>
      <w:r>
        <w:rPr>
          <w:rFonts w:ascii="Arial" w:hAnsi="Arial" w:cs="Arial"/>
        </w:rPr>
        <w:t xml:space="preserve"> about how memory is used in the task of </w:t>
      </w:r>
      <w:r w:rsidR="00CC1573">
        <w:rPr>
          <w:rFonts w:ascii="Arial" w:hAnsi="Arial" w:cs="Arial"/>
        </w:rPr>
        <w:t>repeat</w:t>
      </w:r>
      <w:r>
        <w:rPr>
          <w:rFonts w:ascii="Arial" w:hAnsi="Arial" w:cs="Arial"/>
        </w:rPr>
        <w:t xml:space="preserve">ing melodies, and </w:t>
      </w:r>
      <w:r w:rsidR="00500A16">
        <w:rPr>
          <w:rFonts w:ascii="Arial" w:hAnsi="Arial" w:cs="Arial"/>
        </w:rPr>
        <w:t xml:space="preserve">discover whether there are strategies to improve this particular aspect of memory. </w:t>
      </w:r>
      <w:r w:rsidR="006F1965">
        <w:rPr>
          <w:rFonts w:ascii="Arial" w:hAnsi="Arial" w:cs="Arial"/>
        </w:rPr>
        <w:t xml:space="preserve">Memory is an extremely complicated system, with many different types of memory and different processes </w:t>
      </w:r>
      <w:r w:rsidR="00E27D42">
        <w:rPr>
          <w:rFonts w:ascii="Arial" w:hAnsi="Arial" w:cs="Arial"/>
        </w:rPr>
        <w:t>for</w:t>
      </w:r>
      <w:r w:rsidR="006F1965">
        <w:rPr>
          <w:rFonts w:ascii="Arial" w:hAnsi="Arial" w:cs="Arial"/>
        </w:rPr>
        <w:t xml:space="preserve"> data storage and recall (Indik, 2006). My understanding is currently insufficient to identify pedagogical tools that will lead to improvements in pitch sequence imitation, thus my need to investigate this area. T</w:t>
      </w:r>
      <w:r w:rsidR="00481B48">
        <w:rPr>
          <w:rFonts w:ascii="Arial" w:hAnsi="Arial" w:cs="Arial"/>
        </w:rPr>
        <w:t xml:space="preserve">here are, of course, two </w:t>
      </w:r>
      <w:r w:rsidR="005C0099">
        <w:rPr>
          <w:rFonts w:ascii="Arial" w:hAnsi="Arial" w:cs="Arial"/>
        </w:rPr>
        <w:t xml:space="preserve">fundamental </w:t>
      </w:r>
      <w:r w:rsidR="00481B48">
        <w:rPr>
          <w:rFonts w:ascii="Arial" w:hAnsi="Arial" w:cs="Arial"/>
        </w:rPr>
        <w:t>aspects of a melody that must be committed to memory: rhythm and pitch</w:t>
      </w:r>
      <w:r w:rsidR="005C0099">
        <w:rPr>
          <w:rFonts w:ascii="Arial" w:hAnsi="Arial" w:cs="Arial"/>
        </w:rPr>
        <w:t xml:space="preserve"> (Bentley, 1969)</w:t>
      </w:r>
      <w:r w:rsidR="00481B48">
        <w:rPr>
          <w:rFonts w:ascii="Arial" w:hAnsi="Arial" w:cs="Arial"/>
        </w:rPr>
        <w:t xml:space="preserve">. In order to limit the scope of this study, I will focus on pitch, since this </w:t>
      </w:r>
      <w:r w:rsidR="00731B30">
        <w:rPr>
          <w:rFonts w:ascii="Arial" w:hAnsi="Arial" w:cs="Arial"/>
        </w:rPr>
        <w:t>appear</w:t>
      </w:r>
      <w:r w:rsidR="00481B48">
        <w:rPr>
          <w:rFonts w:ascii="Arial" w:hAnsi="Arial" w:cs="Arial"/>
        </w:rPr>
        <w:t xml:space="preserve">s </w:t>
      </w:r>
      <w:r w:rsidR="006F4B33">
        <w:rPr>
          <w:rFonts w:ascii="Arial" w:hAnsi="Arial" w:cs="Arial"/>
        </w:rPr>
        <w:t xml:space="preserve">to be </w:t>
      </w:r>
      <w:r w:rsidR="00481B48">
        <w:rPr>
          <w:rFonts w:ascii="Arial" w:hAnsi="Arial" w:cs="Arial"/>
        </w:rPr>
        <w:t xml:space="preserve">the aspect which causes my students most trouble. </w:t>
      </w:r>
    </w:p>
    <w:p w14:paraId="264A746E" w14:textId="6D940CBF" w:rsidR="008D338D" w:rsidRDefault="00F339A3" w:rsidP="00CA6539">
      <w:pPr>
        <w:spacing w:line="360" w:lineRule="auto"/>
        <w:rPr>
          <w:rFonts w:ascii="Arial" w:hAnsi="Arial" w:cs="Arial"/>
        </w:rPr>
      </w:pPr>
      <w:r>
        <w:rPr>
          <w:rFonts w:ascii="Arial" w:hAnsi="Arial" w:cs="Arial"/>
        </w:rPr>
        <w:t xml:space="preserve">One reason for </w:t>
      </w:r>
      <w:r w:rsidR="00481B48">
        <w:rPr>
          <w:rFonts w:ascii="Arial" w:hAnsi="Arial" w:cs="Arial"/>
        </w:rPr>
        <w:t>undertaking this study</w:t>
      </w:r>
      <w:r>
        <w:rPr>
          <w:rFonts w:ascii="Arial" w:hAnsi="Arial" w:cs="Arial"/>
        </w:rPr>
        <w:t xml:space="preserve"> is </w:t>
      </w:r>
      <w:r w:rsidR="00481B48">
        <w:rPr>
          <w:rFonts w:ascii="Arial" w:hAnsi="Arial" w:cs="Arial"/>
        </w:rPr>
        <w:t>so that I can</w:t>
      </w:r>
      <w:r>
        <w:rPr>
          <w:rFonts w:ascii="Arial" w:hAnsi="Arial" w:cs="Arial"/>
        </w:rPr>
        <w:t xml:space="preserve"> </w:t>
      </w:r>
      <w:r w:rsidR="00481B48">
        <w:rPr>
          <w:rFonts w:ascii="Arial" w:hAnsi="Arial" w:cs="Arial"/>
        </w:rPr>
        <w:t>help</w:t>
      </w:r>
      <w:r>
        <w:rPr>
          <w:rFonts w:ascii="Arial" w:hAnsi="Arial" w:cs="Arial"/>
        </w:rPr>
        <w:t xml:space="preserve"> my students score highly in aural tests, boosting their overall exam scores. But the more important reason is that ABRSM undoubtedly include</w:t>
      </w:r>
      <w:r w:rsidR="006F4B33">
        <w:rPr>
          <w:rFonts w:ascii="Arial" w:hAnsi="Arial" w:cs="Arial"/>
        </w:rPr>
        <w:t>s</w:t>
      </w:r>
      <w:r>
        <w:rPr>
          <w:rFonts w:ascii="Arial" w:hAnsi="Arial" w:cs="Arial"/>
        </w:rPr>
        <w:t xml:space="preserve"> this test for good reason: l</w:t>
      </w:r>
      <w:r w:rsidR="00500A16">
        <w:rPr>
          <w:rFonts w:ascii="Arial" w:hAnsi="Arial" w:cs="Arial"/>
        </w:rPr>
        <w:t xml:space="preserve">earning </w:t>
      </w:r>
      <w:r w:rsidR="00B41FAF">
        <w:rPr>
          <w:rFonts w:ascii="Arial" w:hAnsi="Arial" w:cs="Arial"/>
        </w:rPr>
        <w:t>by ear is generally seen as a key musical skill (Woody, 2012; Yang and Ma, 2024). It is</w:t>
      </w:r>
      <w:r w:rsidR="00500A16">
        <w:rPr>
          <w:rFonts w:ascii="Arial" w:hAnsi="Arial" w:cs="Arial"/>
        </w:rPr>
        <w:t xml:space="preserve"> extremely useful for singers</w:t>
      </w:r>
      <w:r>
        <w:rPr>
          <w:rFonts w:ascii="Arial" w:hAnsi="Arial" w:cs="Arial"/>
        </w:rPr>
        <w:t>, since t</w:t>
      </w:r>
      <w:r w:rsidR="00500A16">
        <w:rPr>
          <w:rFonts w:ascii="Arial" w:hAnsi="Arial" w:cs="Arial"/>
        </w:rPr>
        <w:t xml:space="preserve">hose who learn quickly by ear </w:t>
      </w:r>
      <w:r>
        <w:rPr>
          <w:rFonts w:ascii="Arial" w:hAnsi="Arial" w:cs="Arial"/>
        </w:rPr>
        <w:t>can</w:t>
      </w:r>
      <w:r w:rsidR="00500A16">
        <w:rPr>
          <w:rFonts w:ascii="Arial" w:hAnsi="Arial" w:cs="Arial"/>
        </w:rPr>
        <w:t xml:space="preserve"> spend less time learning notes and more time on other aspects of singing, such as technique and interpretation.</w:t>
      </w:r>
      <w:r>
        <w:rPr>
          <w:rFonts w:ascii="Arial" w:hAnsi="Arial" w:cs="Arial"/>
        </w:rPr>
        <w:t xml:space="preserve"> Moreover, it feels intuitively as if this skill is inextricably linked with general musical aptitude; those who understand music more fully will be better able to reproduce it. </w:t>
      </w:r>
      <w:r w:rsidR="00D41DA5">
        <w:rPr>
          <w:rFonts w:ascii="Arial" w:hAnsi="Arial" w:cs="Arial"/>
        </w:rPr>
        <w:t>In the same way that repeating a sentence in one’s own language is far easier than repeating one in an unfamiliar language</w:t>
      </w:r>
      <w:r w:rsidR="00F16CF3">
        <w:rPr>
          <w:rFonts w:ascii="Arial" w:hAnsi="Arial" w:cs="Arial"/>
        </w:rPr>
        <w:t xml:space="preserve"> (Hulme, </w:t>
      </w:r>
      <w:r w:rsidR="00F16CF3">
        <w:rPr>
          <w:rFonts w:ascii="Arial" w:hAnsi="Arial" w:cs="Arial"/>
        </w:rPr>
        <w:lastRenderedPageBreak/>
        <w:t>Maughan and Brown, 1991)</w:t>
      </w:r>
      <w:r w:rsidR="00D41DA5">
        <w:rPr>
          <w:rFonts w:ascii="Arial" w:hAnsi="Arial" w:cs="Arial"/>
        </w:rPr>
        <w:t xml:space="preserve">, repeating a tune must surely be easier when that tune relates to a known language of tonality and musical structure. I see this strongly in my own experience as a singer: when hearing a melody, I will ‘encode’ it by </w:t>
      </w:r>
      <w:r w:rsidR="00481B48">
        <w:rPr>
          <w:rFonts w:ascii="Arial" w:hAnsi="Arial" w:cs="Arial"/>
        </w:rPr>
        <w:t>imagin</w:t>
      </w:r>
      <w:r w:rsidR="00D41DA5">
        <w:rPr>
          <w:rFonts w:ascii="Arial" w:hAnsi="Arial" w:cs="Arial"/>
        </w:rPr>
        <w:t>ing it played on a keyboard or</w:t>
      </w:r>
      <w:r w:rsidR="00481B48">
        <w:rPr>
          <w:rFonts w:ascii="Arial" w:hAnsi="Arial" w:cs="Arial"/>
        </w:rPr>
        <w:t xml:space="preserve"> </w:t>
      </w:r>
      <w:r w:rsidR="00D41DA5">
        <w:rPr>
          <w:rFonts w:ascii="Arial" w:hAnsi="Arial" w:cs="Arial"/>
        </w:rPr>
        <w:t xml:space="preserve">written on a </w:t>
      </w:r>
      <w:proofErr w:type="spellStart"/>
      <w:r w:rsidR="00D41DA5">
        <w:rPr>
          <w:rFonts w:ascii="Arial" w:hAnsi="Arial" w:cs="Arial"/>
        </w:rPr>
        <w:t>stave</w:t>
      </w:r>
      <w:proofErr w:type="spellEnd"/>
      <w:r w:rsidR="00D41DA5">
        <w:rPr>
          <w:rFonts w:ascii="Arial" w:hAnsi="Arial" w:cs="Arial"/>
        </w:rPr>
        <w:t>, a process through which I understand the tonality of the melody and the role that each note plays. This process significantly aids my memory of the tune, as demonstrated by the fact that my ability to repeat atonal melodies is extremely poor in comparison with tonal melodies. I</w:t>
      </w:r>
      <w:r w:rsidR="006F1965">
        <w:rPr>
          <w:rFonts w:ascii="Arial" w:hAnsi="Arial" w:cs="Arial"/>
        </w:rPr>
        <w:t>nitial research suggests that my struggle with atonal melodies is typical amongst musicians (Ding et al, 2018), but I would like to investigate this further and develop a</w:t>
      </w:r>
      <w:r w:rsidR="00481B48">
        <w:rPr>
          <w:rFonts w:ascii="Arial" w:hAnsi="Arial" w:cs="Arial"/>
        </w:rPr>
        <w:t xml:space="preserve"> </w:t>
      </w:r>
      <w:r w:rsidR="00731B30">
        <w:rPr>
          <w:rFonts w:ascii="Arial" w:hAnsi="Arial" w:cs="Arial"/>
        </w:rPr>
        <w:t xml:space="preserve">theoretical </w:t>
      </w:r>
      <w:r w:rsidR="00481B48">
        <w:rPr>
          <w:rFonts w:ascii="Arial" w:hAnsi="Arial" w:cs="Arial"/>
        </w:rPr>
        <w:t>understanding of th</w:t>
      </w:r>
      <w:r w:rsidR="006F1965">
        <w:rPr>
          <w:rFonts w:ascii="Arial" w:hAnsi="Arial" w:cs="Arial"/>
        </w:rPr>
        <w:t>e</w:t>
      </w:r>
      <w:r w:rsidR="00481B48">
        <w:rPr>
          <w:rFonts w:ascii="Arial" w:hAnsi="Arial" w:cs="Arial"/>
        </w:rPr>
        <w:t xml:space="preserve"> experience. </w:t>
      </w:r>
      <w:r>
        <w:rPr>
          <w:rFonts w:ascii="Arial" w:hAnsi="Arial" w:cs="Arial"/>
        </w:rPr>
        <w:t xml:space="preserve">I hope that </w:t>
      </w:r>
      <w:r w:rsidR="00731B30">
        <w:rPr>
          <w:rFonts w:ascii="Arial" w:hAnsi="Arial" w:cs="Arial"/>
        </w:rPr>
        <w:t>this</w:t>
      </w:r>
      <w:r>
        <w:rPr>
          <w:rFonts w:ascii="Arial" w:hAnsi="Arial" w:cs="Arial"/>
        </w:rPr>
        <w:t xml:space="preserve"> study will elucidate </w:t>
      </w:r>
      <w:r w:rsidR="00481B48">
        <w:rPr>
          <w:rFonts w:ascii="Arial" w:hAnsi="Arial" w:cs="Arial"/>
        </w:rPr>
        <w:t>my</w:t>
      </w:r>
      <w:r w:rsidR="00D41DA5">
        <w:rPr>
          <w:rFonts w:ascii="Arial" w:hAnsi="Arial" w:cs="Arial"/>
        </w:rPr>
        <w:t xml:space="preserve"> personal experience and </w:t>
      </w:r>
      <w:r>
        <w:rPr>
          <w:rFonts w:ascii="Arial" w:hAnsi="Arial" w:cs="Arial"/>
        </w:rPr>
        <w:t>intuition</w:t>
      </w:r>
      <w:r w:rsidR="00D41DA5">
        <w:rPr>
          <w:rFonts w:ascii="Arial" w:hAnsi="Arial" w:cs="Arial"/>
        </w:rPr>
        <w:t>,</w:t>
      </w:r>
      <w:r>
        <w:rPr>
          <w:rFonts w:ascii="Arial" w:hAnsi="Arial" w:cs="Arial"/>
        </w:rPr>
        <w:t xml:space="preserve"> and </w:t>
      </w:r>
      <w:r w:rsidR="00481B48">
        <w:rPr>
          <w:rFonts w:ascii="Arial" w:hAnsi="Arial" w:cs="Arial"/>
        </w:rPr>
        <w:t>offer guidance</w:t>
      </w:r>
      <w:r w:rsidR="00D41DA5">
        <w:rPr>
          <w:rFonts w:ascii="Arial" w:hAnsi="Arial" w:cs="Arial"/>
        </w:rPr>
        <w:t xml:space="preserve"> as to the </w:t>
      </w:r>
      <w:r w:rsidR="00481B48">
        <w:rPr>
          <w:rFonts w:ascii="Arial" w:hAnsi="Arial" w:cs="Arial"/>
        </w:rPr>
        <w:t>role</w:t>
      </w:r>
      <w:r w:rsidR="00D41DA5">
        <w:rPr>
          <w:rFonts w:ascii="Arial" w:hAnsi="Arial" w:cs="Arial"/>
        </w:rPr>
        <w:t xml:space="preserve"> that ear training should play </w:t>
      </w:r>
      <w:r w:rsidR="00481B48">
        <w:rPr>
          <w:rFonts w:ascii="Arial" w:hAnsi="Arial" w:cs="Arial"/>
        </w:rPr>
        <w:t>with</w:t>
      </w:r>
      <w:r w:rsidR="00D41DA5">
        <w:rPr>
          <w:rFonts w:ascii="Arial" w:hAnsi="Arial" w:cs="Arial"/>
        </w:rPr>
        <w:t>in my teaching practice.</w:t>
      </w:r>
      <w:r>
        <w:rPr>
          <w:rFonts w:ascii="Arial" w:hAnsi="Arial" w:cs="Arial"/>
        </w:rPr>
        <w:t xml:space="preserve">   </w:t>
      </w:r>
      <w:r w:rsidR="00500A16">
        <w:rPr>
          <w:rFonts w:ascii="Arial" w:hAnsi="Arial" w:cs="Arial"/>
        </w:rPr>
        <w:t xml:space="preserve"> </w:t>
      </w:r>
      <w:r w:rsidR="00D71B47">
        <w:rPr>
          <w:rFonts w:ascii="Arial" w:hAnsi="Arial" w:cs="Arial"/>
        </w:rPr>
        <w:t xml:space="preserve"> </w:t>
      </w:r>
      <w:r w:rsidR="00A85EAF">
        <w:rPr>
          <w:rFonts w:ascii="Arial" w:hAnsi="Arial" w:cs="Arial"/>
        </w:rPr>
        <w:t xml:space="preserve"> </w:t>
      </w:r>
    </w:p>
    <w:p w14:paraId="4E3B00FB" w14:textId="77777777" w:rsidR="00481B48" w:rsidRPr="008D338D" w:rsidRDefault="00481B48" w:rsidP="00CA6539">
      <w:pPr>
        <w:spacing w:line="360" w:lineRule="auto"/>
        <w:rPr>
          <w:rFonts w:ascii="Arial" w:hAnsi="Arial" w:cs="Arial"/>
        </w:rPr>
      </w:pPr>
    </w:p>
    <w:p w14:paraId="130A79A8" w14:textId="335E7554" w:rsidR="00E0755C" w:rsidRPr="009D465E" w:rsidRDefault="00E0755C" w:rsidP="00CA6539">
      <w:pPr>
        <w:spacing w:line="360" w:lineRule="auto"/>
        <w:rPr>
          <w:rFonts w:ascii="Arial" w:hAnsi="Arial" w:cs="Arial"/>
          <w:b/>
          <w:bCs/>
          <w:sz w:val="24"/>
          <w:szCs w:val="24"/>
        </w:rPr>
      </w:pPr>
      <w:r w:rsidRPr="009D465E">
        <w:rPr>
          <w:rFonts w:ascii="Arial" w:hAnsi="Arial" w:cs="Arial"/>
          <w:b/>
          <w:bCs/>
          <w:sz w:val="24"/>
          <w:szCs w:val="24"/>
        </w:rPr>
        <w:t>Planned programme of study</w:t>
      </w:r>
    </w:p>
    <w:p w14:paraId="78670899" w14:textId="790F7605" w:rsidR="00155AB1" w:rsidRDefault="00110CBF" w:rsidP="00CA6539">
      <w:pPr>
        <w:spacing w:line="360" w:lineRule="auto"/>
        <w:rPr>
          <w:rFonts w:ascii="Arial" w:hAnsi="Arial" w:cs="Arial"/>
        </w:rPr>
      </w:pPr>
      <w:r>
        <w:rPr>
          <w:rFonts w:ascii="Arial" w:hAnsi="Arial" w:cs="Arial"/>
        </w:rPr>
        <w:t xml:space="preserve">The </w:t>
      </w:r>
      <w:r w:rsidRPr="00064461">
        <w:rPr>
          <w:rFonts w:ascii="Arial" w:hAnsi="Arial" w:cs="Arial"/>
          <w:b/>
          <w:bCs/>
        </w:rPr>
        <w:t>aim</w:t>
      </w:r>
      <w:r>
        <w:rPr>
          <w:rFonts w:ascii="Arial" w:hAnsi="Arial" w:cs="Arial"/>
        </w:rPr>
        <w:t xml:space="preserve"> of this study is</w:t>
      </w:r>
      <w:r w:rsidR="00481B48">
        <w:rPr>
          <w:rFonts w:ascii="Arial" w:hAnsi="Arial" w:cs="Arial"/>
        </w:rPr>
        <w:t xml:space="preserve"> to discover how singers </w:t>
      </w:r>
      <w:r w:rsidR="00442583">
        <w:rPr>
          <w:rFonts w:ascii="Arial" w:hAnsi="Arial" w:cs="Arial"/>
        </w:rPr>
        <w:t>can improve their ability to imitate pitch sequences</w:t>
      </w:r>
      <w:r>
        <w:rPr>
          <w:rFonts w:ascii="Arial" w:hAnsi="Arial" w:cs="Arial"/>
        </w:rPr>
        <w:t xml:space="preserve">. </w:t>
      </w:r>
    </w:p>
    <w:p w14:paraId="7502D300" w14:textId="7E756315" w:rsidR="00E0755C" w:rsidRDefault="00110CBF" w:rsidP="00CA6539">
      <w:pPr>
        <w:spacing w:line="360" w:lineRule="auto"/>
        <w:rPr>
          <w:rFonts w:ascii="Arial" w:hAnsi="Arial" w:cs="Arial"/>
        </w:rPr>
      </w:pPr>
      <w:r>
        <w:rPr>
          <w:rFonts w:ascii="Arial" w:hAnsi="Arial" w:cs="Arial"/>
        </w:rPr>
        <w:t xml:space="preserve">My </w:t>
      </w:r>
      <w:r w:rsidRPr="00064461">
        <w:rPr>
          <w:rFonts w:ascii="Arial" w:hAnsi="Arial" w:cs="Arial"/>
          <w:b/>
          <w:bCs/>
        </w:rPr>
        <w:t>objectives</w:t>
      </w:r>
      <w:r>
        <w:rPr>
          <w:rFonts w:ascii="Arial" w:hAnsi="Arial" w:cs="Arial"/>
        </w:rPr>
        <w:t xml:space="preserve"> are:</w:t>
      </w:r>
    </w:p>
    <w:p w14:paraId="5ACE8F37" w14:textId="162D2A6D" w:rsidR="00442583" w:rsidRDefault="00442583">
      <w:pPr>
        <w:pStyle w:val="ListParagraph"/>
        <w:numPr>
          <w:ilvl w:val="0"/>
          <w:numId w:val="1"/>
        </w:numPr>
        <w:spacing w:line="360" w:lineRule="auto"/>
        <w:rPr>
          <w:rFonts w:ascii="Arial" w:hAnsi="Arial" w:cs="Arial"/>
        </w:rPr>
      </w:pPr>
      <w:r>
        <w:rPr>
          <w:rFonts w:ascii="Arial" w:hAnsi="Arial" w:cs="Arial"/>
        </w:rPr>
        <w:t>To critically reflect on my current position and the problem that I am trying to solve within my teaching practice</w:t>
      </w:r>
      <w:r w:rsidR="00182D88">
        <w:rPr>
          <w:rFonts w:ascii="Arial" w:hAnsi="Arial" w:cs="Arial"/>
        </w:rPr>
        <w:t>, using Kolb’s Experiential Learning Cycle (Kolb, 1984)</w:t>
      </w:r>
      <w:r>
        <w:rPr>
          <w:rFonts w:ascii="Arial" w:hAnsi="Arial" w:cs="Arial"/>
        </w:rPr>
        <w:t xml:space="preserve">. </w:t>
      </w:r>
    </w:p>
    <w:p w14:paraId="6EF374DA" w14:textId="32E17413" w:rsidR="00442583" w:rsidRDefault="00442583">
      <w:pPr>
        <w:pStyle w:val="ListParagraph"/>
        <w:numPr>
          <w:ilvl w:val="0"/>
          <w:numId w:val="1"/>
        </w:numPr>
        <w:spacing w:line="360" w:lineRule="auto"/>
        <w:rPr>
          <w:rFonts w:ascii="Arial" w:hAnsi="Arial" w:cs="Arial"/>
        </w:rPr>
      </w:pPr>
      <w:r>
        <w:rPr>
          <w:rFonts w:ascii="Arial" w:hAnsi="Arial" w:cs="Arial"/>
        </w:rPr>
        <w:t>To carry out a literature review relating to the aim of study, covering the following key areas:</w:t>
      </w:r>
    </w:p>
    <w:p w14:paraId="3217150E" w14:textId="0A8C4B56" w:rsidR="00442583" w:rsidRDefault="00442583">
      <w:pPr>
        <w:pStyle w:val="ListParagraph"/>
        <w:numPr>
          <w:ilvl w:val="0"/>
          <w:numId w:val="3"/>
        </w:numPr>
        <w:spacing w:line="360" w:lineRule="auto"/>
        <w:rPr>
          <w:rFonts w:ascii="Arial" w:hAnsi="Arial" w:cs="Arial"/>
        </w:rPr>
      </w:pPr>
      <w:r>
        <w:rPr>
          <w:rFonts w:ascii="Arial" w:hAnsi="Arial" w:cs="Arial"/>
        </w:rPr>
        <w:t xml:space="preserve">The processes involved in pitch memory. </w:t>
      </w:r>
    </w:p>
    <w:p w14:paraId="4F8B68EE" w14:textId="1250B7EF" w:rsidR="00442583" w:rsidRDefault="00442583">
      <w:pPr>
        <w:pStyle w:val="ListParagraph"/>
        <w:numPr>
          <w:ilvl w:val="0"/>
          <w:numId w:val="3"/>
        </w:numPr>
        <w:spacing w:line="360" w:lineRule="auto"/>
        <w:rPr>
          <w:rFonts w:ascii="Arial" w:hAnsi="Arial" w:cs="Arial"/>
        </w:rPr>
      </w:pPr>
      <w:r>
        <w:rPr>
          <w:rFonts w:ascii="Arial" w:hAnsi="Arial" w:cs="Arial"/>
        </w:rPr>
        <w:t>How this type of memory can be improved.</w:t>
      </w:r>
    </w:p>
    <w:p w14:paraId="342957D9" w14:textId="763C1A69" w:rsidR="00442583" w:rsidRDefault="00442583">
      <w:pPr>
        <w:pStyle w:val="ListParagraph"/>
        <w:numPr>
          <w:ilvl w:val="0"/>
          <w:numId w:val="3"/>
        </w:numPr>
        <w:spacing w:line="360" w:lineRule="auto"/>
        <w:rPr>
          <w:rFonts w:ascii="Arial" w:hAnsi="Arial" w:cs="Arial"/>
        </w:rPr>
      </w:pPr>
      <w:r>
        <w:rPr>
          <w:rFonts w:ascii="Arial" w:hAnsi="Arial" w:cs="Arial"/>
        </w:rPr>
        <w:t>How these improvements can best be implemented within the voice studio.</w:t>
      </w:r>
    </w:p>
    <w:p w14:paraId="73ECCDA9" w14:textId="68A024BC" w:rsidR="00442583" w:rsidRDefault="00442583">
      <w:pPr>
        <w:pStyle w:val="ListParagraph"/>
        <w:numPr>
          <w:ilvl w:val="0"/>
          <w:numId w:val="1"/>
        </w:numPr>
        <w:spacing w:line="360" w:lineRule="auto"/>
        <w:rPr>
          <w:rFonts w:ascii="Arial" w:hAnsi="Arial" w:cs="Arial"/>
        </w:rPr>
      </w:pPr>
      <w:r>
        <w:rPr>
          <w:rFonts w:ascii="Arial" w:hAnsi="Arial" w:cs="Arial"/>
        </w:rPr>
        <w:t>To integrate my findings in these three key areas and develop a strategy for improving my students’ ability to imitate pitch sequences.</w:t>
      </w:r>
    </w:p>
    <w:p w14:paraId="51FCEBEB" w14:textId="57F7F69F" w:rsidR="00442583" w:rsidRPr="002B44D2" w:rsidRDefault="00442583" w:rsidP="00CA6539">
      <w:pPr>
        <w:pStyle w:val="ListParagraph"/>
        <w:numPr>
          <w:ilvl w:val="0"/>
          <w:numId w:val="1"/>
        </w:numPr>
        <w:spacing w:line="360" w:lineRule="auto"/>
        <w:rPr>
          <w:rFonts w:ascii="Arial" w:hAnsi="Arial" w:cs="Arial"/>
        </w:rPr>
      </w:pPr>
      <w:r>
        <w:rPr>
          <w:rFonts w:ascii="Arial" w:hAnsi="Arial" w:cs="Arial"/>
        </w:rPr>
        <w:t xml:space="preserve">To identify areas for future research. </w:t>
      </w:r>
    </w:p>
    <w:p w14:paraId="2BD88879" w14:textId="7DA3EAAC" w:rsidR="009A3D86" w:rsidRDefault="00BF0831" w:rsidP="00D25E10">
      <w:pPr>
        <w:spacing w:line="360" w:lineRule="auto"/>
        <w:rPr>
          <w:rFonts w:ascii="Arial" w:hAnsi="Arial" w:cs="Arial"/>
        </w:rPr>
      </w:pPr>
      <w:r>
        <w:rPr>
          <w:rFonts w:ascii="Arial" w:hAnsi="Arial" w:cs="Arial"/>
        </w:rPr>
        <w:t xml:space="preserve">My </w:t>
      </w:r>
      <w:r w:rsidRPr="00064461">
        <w:rPr>
          <w:rFonts w:ascii="Arial" w:hAnsi="Arial" w:cs="Arial"/>
          <w:b/>
          <w:bCs/>
        </w:rPr>
        <w:t>personal learning outcomes</w:t>
      </w:r>
      <w:r>
        <w:rPr>
          <w:rFonts w:ascii="Arial" w:hAnsi="Arial" w:cs="Arial"/>
        </w:rPr>
        <w:t xml:space="preserve"> are:</w:t>
      </w:r>
    </w:p>
    <w:p w14:paraId="7D85B9D1" w14:textId="66E3B6BB" w:rsidR="00442583" w:rsidRDefault="00442583" w:rsidP="00F16CF3">
      <w:pPr>
        <w:pStyle w:val="ListParagraph"/>
        <w:numPr>
          <w:ilvl w:val="0"/>
          <w:numId w:val="11"/>
        </w:numPr>
        <w:spacing w:line="360" w:lineRule="auto"/>
        <w:rPr>
          <w:rFonts w:ascii="Arial" w:hAnsi="Arial" w:cs="Arial"/>
        </w:rPr>
      </w:pPr>
      <w:r>
        <w:rPr>
          <w:rFonts w:ascii="Arial" w:hAnsi="Arial" w:cs="Arial"/>
        </w:rPr>
        <w:t xml:space="preserve">To </w:t>
      </w:r>
      <w:r w:rsidR="000D5B6C">
        <w:rPr>
          <w:rFonts w:ascii="Arial" w:hAnsi="Arial" w:cs="Arial"/>
        </w:rPr>
        <w:t>build on the knowledge of literature review methodology that I developed in my previous module, and to implement and subsequently refine the study recommendations that arose from my critical reflection.</w:t>
      </w:r>
    </w:p>
    <w:p w14:paraId="66E92E35" w14:textId="4A4B64FC" w:rsidR="000D5B6C" w:rsidRDefault="000D5B6C" w:rsidP="00F16CF3">
      <w:pPr>
        <w:pStyle w:val="ListParagraph"/>
        <w:numPr>
          <w:ilvl w:val="0"/>
          <w:numId w:val="11"/>
        </w:numPr>
        <w:spacing w:line="360" w:lineRule="auto"/>
        <w:rPr>
          <w:rFonts w:ascii="Arial" w:hAnsi="Arial" w:cs="Arial"/>
        </w:rPr>
      </w:pPr>
      <w:r>
        <w:rPr>
          <w:rFonts w:ascii="Arial" w:hAnsi="Arial" w:cs="Arial"/>
        </w:rPr>
        <w:t xml:space="preserve">To develop an awareness of how pitch memory works, and thus to understand the challenges </w:t>
      </w:r>
      <w:r w:rsidR="00F16CF3">
        <w:rPr>
          <w:rFonts w:ascii="Arial" w:hAnsi="Arial" w:cs="Arial"/>
        </w:rPr>
        <w:t xml:space="preserve">faced by </w:t>
      </w:r>
      <w:r>
        <w:rPr>
          <w:rFonts w:ascii="Arial" w:hAnsi="Arial" w:cs="Arial"/>
        </w:rPr>
        <w:t>my students when imitating pitch sequences.</w:t>
      </w:r>
    </w:p>
    <w:p w14:paraId="5FDFAB44" w14:textId="359427C2" w:rsidR="000D5B6C" w:rsidRPr="00442583" w:rsidRDefault="000D5B6C" w:rsidP="00F16CF3">
      <w:pPr>
        <w:pStyle w:val="ListParagraph"/>
        <w:numPr>
          <w:ilvl w:val="0"/>
          <w:numId w:val="11"/>
        </w:numPr>
        <w:spacing w:line="360" w:lineRule="auto"/>
        <w:rPr>
          <w:rFonts w:ascii="Arial" w:hAnsi="Arial" w:cs="Arial"/>
        </w:rPr>
      </w:pPr>
      <w:r>
        <w:rPr>
          <w:rFonts w:ascii="Arial" w:hAnsi="Arial" w:cs="Arial"/>
        </w:rPr>
        <w:t xml:space="preserve">To develop a strategy for improving my students’ ability to imitate pitch sequences, which I can implement in my own practice. </w:t>
      </w:r>
    </w:p>
    <w:p w14:paraId="193B9909" w14:textId="30EB6A10" w:rsidR="002B44D2" w:rsidRDefault="002B44D2" w:rsidP="00D25E10">
      <w:pPr>
        <w:spacing w:line="360" w:lineRule="auto"/>
        <w:rPr>
          <w:rFonts w:ascii="Arial" w:hAnsi="Arial" w:cs="Arial"/>
        </w:rPr>
      </w:pPr>
      <w:r>
        <w:rPr>
          <w:rFonts w:ascii="Arial" w:hAnsi="Arial" w:cs="Arial"/>
        </w:rPr>
        <w:lastRenderedPageBreak/>
        <w:t xml:space="preserve">I will be able to assess how well I have achieved the first of these </w:t>
      </w:r>
      <w:r w:rsidR="00E327E3">
        <w:rPr>
          <w:rFonts w:ascii="Arial" w:hAnsi="Arial" w:cs="Arial"/>
        </w:rPr>
        <w:t xml:space="preserve">personal learning </w:t>
      </w:r>
      <w:r>
        <w:rPr>
          <w:rFonts w:ascii="Arial" w:hAnsi="Arial" w:cs="Arial"/>
        </w:rPr>
        <w:t xml:space="preserve">outcomes </w:t>
      </w:r>
      <w:r w:rsidR="0063720C">
        <w:rPr>
          <w:rFonts w:ascii="Arial" w:hAnsi="Arial" w:cs="Arial"/>
        </w:rPr>
        <w:t xml:space="preserve">by </w:t>
      </w:r>
      <w:r>
        <w:rPr>
          <w:rFonts w:ascii="Arial" w:hAnsi="Arial" w:cs="Arial"/>
        </w:rPr>
        <w:t xml:space="preserve">establishing to what extent </w:t>
      </w:r>
      <w:r w:rsidR="00CC1573">
        <w:rPr>
          <w:rFonts w:ascii="Arial" w:hAnsi="Arial" w:cs="Arial"/>
        </w:rPr>
        <w:t xml:space="preserve">I </w:t>
      </w:r>
      <w:r>
        <w:rPr>
          <w:rFonts w:ascii="Arial" w:hAnsi="Arial" w:cs="Arial"/>
        </w:rPr>
        <w:t xml:space="preserve">have eliminated the problems experienced in my previous module, namely inefficient searching, article storage and data categorisation. The second and third learning outcomes will be demonstrated by the existence of a clear strategy that I am able to implement whenever I am training singers to repeat pitch sequences. </w:t>
      </w:r>
      <w:r w:rsidR="0063720C">
        <w:rPr>
          <w:rFonts w:ascii="Arial" w:hAnsi="Arial" w:cs="Arial"/>
        </w:rPr>
        <w:t xml:space="preserve">This will also demonstrate the completion of objectives 1-3. </w:t>
      </w:r>
      <w:r w:rsidR="00E327E3">
        <w:rPr>
          <w:rFonts w:ascii="Arial" w:hAnsi="Arial" w:cs="Arial"/>
        </w:rPr>
        <w:t>It may be the case that my topic is too broad, and I am unable to cover sufficient ground in the time available</w:t>
      </w:r>
      <w:r w:rsidR="0063720C">
        <w:rPr>
          <w:rFonts w:ascii="Arial" w:hAnsi="Arial" w:cs="Arial"/>
        </w:rPr>
        <w:t xml:space="preserve"> to produce an immediately applicable strategy</w:t>
      </w:r>
      <w:r w:rsidR="00E327E3">
        <w:rPr>
          <w:rFonts w:ascii="Arial" w:hAnsi="Arial" w:cs="Arial"/>
        </w:rPr>
        <w:t xml:space="preserve">. If this is the case, my level of success will be judged on whether I have a clear set of steps that will ultimately enable me to achieve my learning outcomes. </w:t>
      </w:r>
      <w:r w:rsidR="0063720C">
        <w:rPr>
          <w:rFonts w:ascii="Arial" w:hAnsi="Arial" w:cs="Arial"/>
        </w:rPr>
        <w:t xml:space="preserve">These steps will then form my outcome for objective 4; if, on the other hand, I am able to complete a strategy, then my next steps are likely to include testing the strategy, deepening my understanding of particular aspects of my research, and/or developing research plans for areas where there is currently insufficient literature. Either way, my success will be based on the existence of a clear set of steps for subsequent research. </w:t>
      </w:r>
    </w:p>
    <w:p w14:paraId="749943E3" w14:textId="5EBD24DA" w:rsidR="00D25E10" w:rsidRPr="00D25E10" w:rsidRDefault="000F6803" w:rsidP="00D25E10">
      <w:pPr>
        <w:spacing w:line="360" w:lineRule="auto"/>
        <w:rPr>
          <w:rFonts w:ascii="Arial" w:hAnsi="Arial" w:cs="Arial"/>
        </w:rPr>
      </w:pPr>
      <w:r>
        <w:rPr>
          <w:rFonts w:ascii="Arial" w:hAnsi="Arial" w:cs="Arial"/>
        </w:rPr>
        <w:t xml:space="preserve">The </w:t>
      </w:r>
      <w:r w:rsidRPr="00064461">
        <w:rPr>
          <w:rFonts w:ascii="Arial" w:hAnsi="Arial" w:cs="Arial"/>
          <w:b/>
          <w:bCs/>
        </w:rPr>
        <w:t>timescale</w:t>
      </w:r>
      <w:r>
        <w:rPr>
          <w:rFonts w:ascii="Arial" w:hAnsi="Arial" w:cs="Arial"/>
        </w:rPr>
        <w:t xml:space="preserve"> for this project is as follows:</w:t>
      </w:r>
    </w:p>
    <w:tbl>
      <w:tblPr>
        <w:tblStyle w:val="TableGrid"/>
        <w:tblW w:w="8217" w:type="dxa"/>
        <w:tblLayout w:type="fixed"/>
        <w:tblLook w:val="04A0" w:firstRow="1" w:lastRow="0" w:firstColumn="1" w:lastColumn="0" w:noHBand="0" w:noVBand="1"/>
      </w:tblPr>
      <w:tblGrid>
        <w:gridCol w:w="2547"/>
        <w:gridCol w:w="992"/>
        <w:gridCol w:w="992"/>
        <w:gridCol w:w="1134"/>
        <w:gridCol w:w="1276"/>
        <w:gridCol w:w="1276"/>
      </w:tblGrid>
      <w:tr w:rsidR="00155AB1" w14:paraId="2D762EFF" w14:textId="5FDD2F5B" w:rsidTr="00787060">
        <w:trPr>
          <w:trHeight w:val="227"/>
        </w:trPr>
        <w:tc>
          <w:tcPr>
            <w:tcW w:w="2547" w:type="dxa"/>
            <w:vAlign w:val="center"/>
          </w:tcPr>
          <w:p w14:paraId="16FC65A8" w14:textId="77777777" w:rsidR="00155AB1" w:rsidRPr="00B900E5" w:rsidRDefault="00155AB1" w:rsidP="00E76191">
            <w:pPr>
              <w:spacing w:line="360" w:lineRule="auto"/>
              <w:rPr>
                <w:rFonts w:ascii="Arial" w:hAnsi="Arial" w:cs="Arial"/>
                <w:b/>
                <w:bCs/>
                <w:sz w:val="20"/>
                <w:szCs w:val="20"/>
              </w:rPr>
            </w:pPr>
            <w:r w:rsidRPr="00B900E5">
              <w:rPr>
                <w:rFonts w:ascii="Arial" w:hAnsi="Arial" w:cs="Arial"/>
                <w:b/>
                <w:bCs/>
                <w:sz w:val="20"/>
                <w:szCs w:val="20"/>
              </w:rPr>
              <w:t>Task</w:t>
            </w:r>
          </w:p>
        </w:tc>
        <w:tc>
          <w:tcPr>
            <w:tcW w:w="992" w:type="dxa"/>
            <w:vAlign w:val="center"/>
          </w:tcPr>
          <w:p w14:paraId="6BD4928E" w14:textId="1928C00B" w:rsidR="00155AB1" w:rsidRPr="00B900E5" w:rsidRDefault="00155AB1" w:rsidP="00E76191">
            <w:pPr>
              <w:spacing w:line="360" w:lineRule="auto"/>
              <w:rPr>
                <w:rFonts w:ascii="Arial" w:hAnsi="Arial" w:cs="Arial"/>
                <w:b/>
                <w:bCs/>
                <w:sz w:val="20"/>
                <w:szCs w:val="20"/>
              </w:rPr>
            </w:pPr>
            <w:r>
              <w:rPr>
                <w:rFonts w:ascii="Arial" w:hAnsi="Arial" w:cs="Arial"/>
                <w:b/>
                <w:bCs/>
                <w:sz w:val="20"/>
                <w:szCs w:val="20"/>
              </w:rPr>
              <w:t>J</w:t>
            </w:r>
            <w:r w:rsidR="00787060">
              <w:rPr>
                <w:rFonts w:ascii="Arial" w:hAnsi="Arial" w:cs="Arial"/>
                <w:b/>
                <w:bCs/>
                <w:sz w:val="20"/>
                <w:szCs w:val="20"/>
              </w:rPr>
              <w:t>une</w:t>
            </w:r>
          </w:p>
        </w:tc>
        <w:tc>
          <w:tcPr>
            <w:tcW w:w="992" w:type="dxa"/>
            <w:vAlign w:val="center"/>
          </w:tcPr>
          <w:p w14:paraId="55073816" w14:textId="0325A8E9" w:rsidR="00155AB1" w:rsidRPr="00B900E5" w:rsidRDefault="00787060" w:rsidP="00E76191">
            <w:pPr>
              <w:spacing w:line="360" w:lineRule="auto"/>
              <w:rPr>
                <w:rFonts w:ascii="Arial" w:hAnsi="Arial" w:cs="Arial"/>
                <w:b/>
                <w:bCs/>
                <w:sz w:val="20"/>
                <w:szCs w:val="20"/>
              </w:rPr>
            </w:pPr>
            <w:r>
              <w:rPr>
                <w:rFonts w:ascii="Arial" w:hAnsi="Arial" w:cs="Arial"/>
                <w:b/>
                <w:bCs/>
                <w:sz w:val="20"/>
                <w:szCs w:val="20"/>
              </w:rPr>
              <w:t>July</w:t>
            </w:r>
          </w:p>
        </w:tc>
        <w:tc>
          <w:tcPr>
            <w:tcW w:w="1134" w:type="dxa"/>
            <w:vAlign w:val="center"/>
          </w:tcPr>
          <w:p w14:paraId="10FF906B" w14:textId="4B313187" w:rsidR="00155AB1" w:rsidRPr="00B900E5" w:rsidRDefault="00787060" w:rsidP="00E76191">
            <w:pPr>
              <w:spacing w:line="360" w:lineRule="auto"/>
              <w:rPr>
                <w:rFonts w:ascii="Arial" w:hAnsi="Arial" w:cs="Arial"/>
                <w:b/>
                <w:bCs/>
                <w:sz w:val="20"/>
                <w:szCs w:val="20"/>
              </w:rPr>
            </w:pPr>
            <w:r>
              <w:rPr>
                <w:rFonts w:ascii="Arial" w:hAnsi="Arial" w:cs="Arial"/>
                <w:b/>
                <w:bCs/>
                <w:sz w:val="20"/>
                <w:szCs w:val="20"/>
              </w:rPr>
              <w:t>August</w:t>
            </w:r>
          </w:p>
        </w:tc>
        <w:tc>
          <w:tcPr>
            <w:tcW w:w="1276" w:type="dxa"/>
            <w:vAlign w:val="center"/>
          </w:tcPr>
          <w:p w14:paraId="375405FB" w14:textId="138E221C" w:rsidR="00155AB1" w:rsidRPr="000F6803" w:rsidRDefault="00787060" w:rsidP="00E76191">
            <w:pPr>
              <w:spacing w:line="360" w:lineRule="auto"/>
              <w:rPr>
                <w:rFonts w:ascii="Arial" w:hAnsi="Arial" w:cs="Arial"/>
                <w:b/>
                <w:bCs/>
                <w:sz w:val="20"/>
                <w:szCs w:val="20"/>
              </w:rPr>
            </w:pPr>
            <w:r>
              <w:rPr>
                <w:rFonts w:ascii="Arial" w:hAnsi="Arial" w:cs="Arial"/>
                <w:b/>
                <w:bCs/>
                <w:sz w:val="20"/>
                <w:szCs w:val="20"/>
              </w:rPr>
              <w:t>September</w:t>
            </w:r>
          </w:p>
        </w:tc>
        <w:tc>
          <w:tcPr>
            <w:tcW w:w="1276" w:type="dxa"/>
          </w:tcPr>
          <w:p w14:paraId="1D52741F" w14:textId="198E66CE" w:rsidR="00155AB1" w:rsidRPr="000F6803" w:rsidRDefault="00787060" w:rsidP="00E76191">
            <w:pPr>
              <w:spacing w:line="360" w:lineRule="auto"/>
              <w:rPr>
                <w:rFonts w:ascii="Arial" w:hAnsi="Arial" w:cs="Arial"/>
                <w:b/>
                <w:bCs/>
                <w:sz w:val="20"/>
                <w:szCs w:val="20"/>
              </w:rPr>
            </w:pPr>
            <w:r>
              <w:rPr>
                <w:rFonts w:ascii="Arial" w:hAnsi="Arial" w:cs="Arial"/>
                <w:b/>
                <w:bCs/>
                <w:sz w:val="20"/>
                <w:szCs w:val="20"/>
              </w:rPr>
              <w:t>October</w:t>
            </w:r>
          </w:p>
        </w:tc>
      </w:tr>
      <w:tr w:rsidR="00155AB1" w14:paraId="6D3F8868" w14:textId="03B011F1" w:rsidTr="00787060">
        <w:trPr>
          <w:trHeight w:val="227"/>
        </w:trPr>
        <w:tc>
          <w:tcPr>
            <w:tcW w:w="2547" w:type="dxa"/>
            <w:vAlign w:val="center"/>
          </w:tcPr>
          <w:p w14:paraId="28530517" w14:textId="531C2064" w:rsidR="00155AB1" w:rsidRDefault="00155AB1" w:rsidP="00E76191">
            <w:pPr>
              <w:rPr>
                <w:rFonts w:ascii="Arial" w:hAnsi="Arial" w:cs="Arial"/>
              </w:rPr>
            </w:pPr>
            <w:r>
              <w:rPr>
                <w:rFonts w:ascii="Arial" w:hAnsi="Arial" w:cs="Arial"/>
              </w:rPr>
              <w:t>Decide on focus of study</w:t>
            </w:r>
          </w:p>
        </w:tc>
        <w:tc>
          <w:tcPr>
            <w:tcW w:w="992" w:type="dxa"/>
            <w:tcBorders>
              <w:bottom w:val="single" w:sz="4" w:space="0" w:color="auto"/>
            </w:tcBorders>
            <w:shd w:val="clear" w:color="auto" w:fill="00B0F0"/>
            <w:vAlign w:val="center"/>
          </w:tcPr>
          <w:p w14:paraId="37C9B6A5" w14:textId="77777777" w:rsidR="00155AB1" w:rsidRDefault="00155AB1" w:rsidP="00E76191">
            <w:pPr>
              <w:spacing w:line="360" w:lineRule="auto"/>
              <w:rPr>
                <w:rFonts w:ascii="Arial" w:hAnsi="Arial" w:cs="Arial"/>
              </w:rPr>
            </w:pPr>
          </w:p>
        </w:tc>
        <w:tc>
          <w:tcPr>
            <w:tcW w:w="992" w:type="dxa"/>
            <w:tcBorders>
              <w:bottom w:val="single" w:sz="4" w:space="0" w:color="auto"/>
            </w:tcBorders>
            <w:vAlign w:val="center"/>
          </w:tcPr>
          <w:p w14:paraId="768B988A" w14:textId="77777777" w:rsidR="00155AB1" w:rsidRDefault="00155AB1" w:rsidP="00E76191">
            <w:pPr>
              <w:spacing w:line="360" w:lineRule="auto"/>
              <w:rPr>
                <w:rFonts w:ascii="Arial" w:hAnsi="Arial" w:cs="Arial"/>
              </w:rPr>
            </w:pPr>
          </w:p>
        </w:tc>
        <w:tc>
          <w:tcPr>
            <w:tcW w:w="1134" w:type="dxa"/>
            <w:vAlign w:val="center"/>
          </w:tcPr>
          <w:p w14:paraId="69877C4B" w14:textId="77777777" w:rsidR="00155AB1" w:rsidRDefault="00155AB1" w:rsidP="00E76191">
            <w:pPr>
              <w:spacing w:line="360" w:lineRule="auto"/>
              <w:rPr>
                <w:rFonts w:ascii="Arial" w:hAnsi="Arial" w:cs="Arial"/>
              </w:rPr>
            </w:pPr>
          </w:p>
        </w:tc>
        <w:tc>
          <w:tcPr>
            <w:tcW w:w="1276" w:type="dxa"/>
            <w:vAlign w:val="center"/>
          </w:tcPr>
          <w:p w14:paraId="11F7DF55" w14:textId="77777777" w:rsidR="00155AB1" w:rsidRDefault="00155AB1" w:rsidP="00E76191">
            <w:pPr>
              <w:spacing w:line="360" w:lineRule="auto"/>
              <w:rPr>
                <w:rFonts w:ascii="Arial" w:hAnsi="Arial" w:cs="Arial"/>
              </w:rPr>
            </w:pPr>
          </w:p>
        </w:tc>
        <w:tc>
          <w:tcPr>
            <w:tcW w:w="1276" w:type="dxa"/>
          </w:tcPr>
          <w:p w14:paraId="74FB4F6C" w14:textId="77777777" w:rsidR="00155AB1" w:rsidRDefault="00155AB1" w:rsidP="00E76191">
            <w:pPr>
              <w:spacing w:line="360" w:lineRule="auto"/>
              <w:rPr>
                <w:rFonts w:ascii="Arial" w:hAnsi="Arial" w:cs="Arial"/>
              </w:rPr>
            </w:pPr>
          </w:p>
        </w:tc>
      </w:tr>
      <w:tr w:rsidR="00155AB1" w14:paraId="0953EE56" w14:textId="77777777" w:rsidTr="00787060">
        <w:trPr>
          <w:trHeight w:val="227"/>
        </w:trPr>
        <w:tc>
          <w:tcPr>
            <w:tcW w:w="2547" w:type="dxa"/>
            <w:vAlign w:val="center"/>
          </w:tcPr>
          <w:p w14:paraId="62CBA14A" w14:textId="4F50A72F" w:rsidR="00155AB1" w:rsidRDefault="00D71B47" w:rsidP="00E76191">
            <w:pPr>
              <w:rPr>
                <w:rFonts w:ascii="Arial" w:hAnsi="Arial" w:cs="Arial"/>
              </w:rPr>
            </w:pPr>
            <w:r>
              <w:rPr>
                <w:rFonts w:ascii="Arial" w:hAnsi="Arial" w:cs="Arial"/>
              </w:rPr>
              <w:t>D</w:t>
            </w:r>
            <w:r w:rsidR="00155AB1">
              <w:rPr>
                <w:rFonts w:ascii="Arial" w:hAnsi="Arial" w:cs="Arial"/>
              </w:rPr>
              <w:t>evelop literature review methodology</w:t>
            </w:r>
          </w:p>
        </w:tc>
        <w:tc>
          <w:tcPr>
            <w:tcW w:w="992" w:type="dxa"/>
            <w:shd w:val="clear" w:color="auto" w:fill="00B0F0"/>
            <w:vAlign w:val="center"/>
          </w:tcPr>
          <w:p w14:paraId="38F7876C" w14:textId="77777777" w:rsidR="00155AB1" w:rsidRDefault="00155AB1" w:rsidP="00E76191">
            <w:pPr>
              <w:spacing w:line="360" w:lineRule="auto"/>
              <w:rPr>
                <w:rFonts w:ascii="Arial" w:hAnsi="Arial" w:cs="Arial"/>
              </w:rPr>
            </w:pPr>
          </w:p>
        </w:tc>
        <w:tc>
          <w:tcPr>
            <w:tcW w:w="992" w:type="dxa"/>
            <w:shd w:val="clear" w:color="auto" w:fill="auto"/>
            <w:vAlign w:val="center"/>
          </w:tcPr>
          <w:p w14:paraId="0B131786" w14:textId="77777777" w:rsidR="00155AB1" w:rsidRPr="00155AB1" w:rsidRDefault="00155AB1" w:rsidP="00E76191">
            <w:pPr>
              <w:spacing w:line="360" w:lineRule="auto"/>
              <w:rPr>
                <w:rFonts w:ascii="Arial" w:hAnsi="Arial" w:cs="Arial"/>
              </w:rPr>
            </w:pPr>
          </w:p>
        </w:tc>
        <w:tc>
          <w:tcPr>
            <w:tcW w:w="1134" w:type="dxa"/>
            <w:vAlign w:val="center"/>
          </w:tcPr>
          <w:p w14:paraId="767A289F" w14:textId="77777777" w:rsidR="00155AB1" w:rsidRDefault="00155AB1" w:rsidP="00E76191">
            <w:pPr>
              <w:spacing w:line="360" w:lineRule="auto"/>
              <w:rPr>
                <w:rFonts w:ascii="Arial" w:hAnsi="Arial" w:cs="Arial"/>
              </w:rPr>
            </w:pPr>
          </w:p>
        </w:tc>
        <w:tc>
          <w:tcPr>
            <w:tcW w:w="1276" w:type="dxa"/>
            <w:vAlign w:val="center"/>
          </w:tcPr>
          <w:p w14:paraId="47755DC3" w14:textId="77777777" w:rsidR="00155AB1" w:rsidRDefault="00155AB1" w:rsidP="00E76191">
            <w:pPr>
              <w:spacing w:line="360" w:lineRule="auto"/>
              <w:rPr>
                <w:rFonts w:ascii="Arial" w:hAnsi="Arial" w:cs="Arial"/>
              </w:rPr>
            </w:pPr>
          </w:p>
        </w:tc>
        <w:tc>
          <w:tcPr>
            <w:tcW w:w="1276" w:type="dxa"/>
          </w:tcPr>
          <w:p w14:paraId="7C9AE15F" w14:textId="77777777" w:rsidR="00155AB1" w:rsidRDefault="00155AB1" w:rsidP="00E76191">
            <w:pPr>
              <w:spacing w:line="360" w:lineRule="auto"/>
              <w:rPr>
                <w:rFonts w:ascii="Arial" w:hAnsi="Arial" w:cs="Arial"/>
              </w:rPr>
            </w:pPr>
          </w:p>
        </w:tc>
      </w:tr>
      <w:tr w:rsidR="00155AB1" w14:paraId="190B8373" w14:textId="77777777" w:rsidTr="00787060">
        <w:trPr>
          <w:trHeight w:val="227"/>
        </w:trPr>
        <w:tc>
          <w:tcPr>
            <w:tcW w:w="2547" w:type="dxa"/>
            <w:vAlign w:val="center"/>
          </w:tcPr>
          <w:p w14:paraId="0851F3A1" w14:textId="534D5139" w:rsidR="00155AB1" w:rsidRDefault="00D71B47" w:rsidP="00E76191">
            <w:pPr>
              <w:rPr>
                <w:rFonts w:ascii="Arial" w:hAnsi="Arial" w:cs="Arial"/>
              </w:rPr>
            </w:pPr>
            <w:r>
              <w:rPr>
                <w:rFonts w:ascii="Arial" w:hAnsi="Arial" w:cs="Arial"/>
              </w:rPr>
              <w:t>Write programme plan and critical reflection</w:t>
            </w:r>
          </w:p>
        </w:tc>
        <w:tc>
          <w:tcPr>
            <w:tcW w:w="992" w:type="dxa"/>
            <w:shd w:val="clear" w:color="auto" w:fill="auto"/>
            <w:vAlign w:val="center"/>
          </w:tcPr>
          <w:p w14:paraId="4AFC1B43" w14:textId="77777777" w:rsidR="00155AB1" w:rsidRDefault="00155AB1" w:rsidP="00E76191">
            <w:pPr>
              <w:spacing w:line="360" w:lineRule="auto"/>
              <w:rPr>
                <w:rFonts w:ascii="Arial" w:hAnsi="Arial" w:cs="Arial"/>
              </w:rPr>
            </w:pPr>
          </w:p>
        </w:tc>
        <w:tc>
          <w:tcPr>
            <w:tcW w:w="992" w:type="dxa"/>
            <w:shd w:val="clear" w:color="auto" w:fill="00B0F0"/>
            <w:vAlign w:val="center"/>
          </w:tcPr>
          <w:p w14:paraId="44AEC6E3" w14:textId="77777777" w:rsidR="00155AB1" w:rsidRDefault="00155AB1" w:rsidP="00E76191">
            <w:pPr>
              <w:spacing w:line="360" w:lineRule="auto"/>
              <w:rPr>
                <w:rFonts w:ascii="Arial" w:hAnsi="Arial" w:cs="Arial"/>
              </w:rPr>
            </w:pPr>
          </w:p>
        </w:tc>
        <w:tc>
          <w:tcPr>
            <w:tcW w:w="1134" w:type="dxa"/>
            <w:tcBorders>
              <w:bottom w:val="single" w:sz="4" w:space="0" w:color="auto"/>
            </w:tcBorders>
            <w:vAlign w:val="center"/>
          </w:tcPr>
          <w:p w14:paraId="0010BB60" w14:textId="77777777" w:rsidR="00155AB1" w:rsidRDefault="00155AB1" w:rsidP="00E76191">
            <w:pPr>
              <w:spacing w:line="360" w:lineRule="auto"/>
              <w:rPr>
                <w:rFonts w:ascii="Arial" w:hAnsi="Arial" w:cs="Arial"/>
              </w:rPr>
            </w:pPr>
          </w:p>
        </w:tc>
        <w:tc>
          <w:tcPr>
            <w:tcW w:w="1276" w:type="dxa"/>
            <w:vAlign w:val="center"/>
          </w:tcPr>
          <w:p w14:paraId="1CF0FB3D" w14:textId="77777777" w:rsidR="00155AB1" w:rsidRDefault="00155AB1" w:rsidP="00E76191">
            <w:pPr>
              <w:spacing w:line="360" w:lineRule="auto"/>
              <w:rPr>
                <w:rFonts w:ascii="Arial" w:hAnsi="Arial" w:cs="Arial"/>
              </w:rPr>
            </w:pPr>
          </w:p>
        </w:tc>
        <w:tc>
          <w:tcPr>
            <w:tcW w:w="1276" w:type="dxa"/>
          </w:tcPr>
          <w:p w14:paraId="63E310D3" w14:textId="77777777" w:rsidR="00155AB1" w:rsidRDefault="00155AB1" w:rsidP="00E76191">
            <w:pPr>
              <w:spacing w:line="360" w:lineRule="auto"/>
              <w:rPr>
                <w:rFonts w:ascii="Arial" w:hAnsi="Arial" w:cs="Arial"/>
              </w:rPr>
            </w:pPr>
          </w:p>
        </w:tc>
      </w:tr>
      <w:tr w:rsidR="00155AB1" w14:paraId="5CCFDD91" w14:textId="77777777" w:rsidTr="00787060">
        <w:trPr>
          <w:trHeight w:val="227"/>
        </w:trPr>
        <w:tc>
          <w:tcPr>
            <w:tcW w:w="2547" w:type="dxa"/>
            <w:vAlign w:val="center"/>
          </w:tcPr>
          <w:p w14:paraId="77804C2A" w14:textId="473DB45D" w:rsidR="00155AB1" w:rsidRDefault="00155AB1" w:rsidP="00155AB1">
            <w:pPr>
              <w:rPr>
                <w:rFonts w:ascii="Arial" w:hAnsi="Arial" w:cs="Arial"/>
              </w:rPr>
            </w:pPr>
            <w:r>
              <w:rPr>
                <w:rFonts w:ascii="Arial" w:hAnsi="Arial" w:cs="Arial"/>
              </w:rPr>
              <w:t>Review literature</w:t>
            </w:r>
          </w:p>
        </w:tc>
        <w:tc>
          <w:tcPr>
            <w:tcW w:w="992" w:type="dxa"/>
            <w:shd w:val="clear" w:color="auto" w:fill="auto"/>
            <w:vAlign w:val="center"/>
          </w:tcPr>
          <w:p w14:paraId="0FF6D422" w14:textId="77777777" w:rsidR="00155AB1" w:rsidRDefault="00155AB1" w:rsidP="00155AB1">
            <w:pPr>
              <w:spacing w:line="360" w:lineRule="auto"/>
              <w:rPr>
                <w:rFonts w:ascii="Arial" w:hAnsi="Arial" w:cs="Arial"/>
              </w:rPr>
            </w:pPr>
          </w:p>
        </w:tc>
        <w:tc>
          <w:tcPr>
            <w:tcW w:w="992" w:type="dxa"/>
            <w:shd w:val="clear" w:color="auto" w:fill="00B0F0"/>
            <w:vAlign w:val="center"/>
          </w:tcPr>
          <w:p w14:paraId="0B34CCFC" w14:textId="77777777" w:rsidR="00155AB1" w:rsidRDefault="00155AB1" w:rsidP="00155AB1">
            <w:pPr>
              <w:spacing w:line="360" w:lineRule="auto"/>
              <w:rPr>
                <w:rFonts w:ascii="Arial" w:hAnsi="Arial" w:cs="Arial"/>
              </w:rPr>
            </w:pPr>
          </w:p>
        </w:tc>
        <w:tc>
          <w:tcPr>
            <w:tcW w:w="1134" w:type="dxa"/>
            <w:tcBorders>
              <w:bottom w:val="single" w:sz="4" w:space="0" w:color="auto"/>
            </w:tcBorders>
            <w:shd w:val="clear" w:color="auto" w:fill="00B0F0"/>
            <w:vAlign w:val="center"/>
          </w:tcPr>
          <w:p w14:paraId="03A88E9B" w14:textId="77777777" w:rsidR="00155AB1" w:rsidRDefault="00155AB1" w:rsidP="00155AB1">
            <w:pPr>
              <w:spacing w:line="360" w:lineRule="auto"/>
              <w:rPr>
                <w:rFonts w:ascii="Arial" w:hAnsi="Arial" w:cs="Arial"/>
              </w:rPr>
            </w:pPr>
          </w:p>
        </w:tc>
        <w:tc>
          <w:tcPr>
            <w:tcW w:w="1276" w:type="dxa"/>
            <w:tcBorders>
              <w:bottom w:val="single" w:sz="4" w:space="0" w:color="auto"/>
            </w:tcBorders>
            <w:vAlign w:val="center"/>
          </w:tcPr>
          <w:p w14:paraId="7473867B" w14:textId="77777777" w:rsidR="00155AB1" w:rsidRDefault="00155AB1" w:rsidP="00155AB1">
            <w:pPr>
              <w:spacing w:line="360" w:lineRule="auto"/>
              <w:rPr>
                <w:rFonts w:ascii="Arial" w:hAnsi="Arial" w:cs="Arial"/>
              </w:rPr>
            </w:pPr>
          </w:p>
        </w:tc>
        <w:tc>
          <w:tcPr>
            <w:tcW w:w="1276" w:type="dxa"/>
          </w:tcPr>
          <w:p w14:paraId="0EFB030A" w14:textId="77777777" w:rsidR="00155AB1" w:rsidRDefault="00155AB1" w:rsidP="00155AB1">
            <w:pPr>
              <w:spacing w:line="360" w:lineRule="auto"/>
              <w:rPr>
                <w:rFonts w:ascii="Arial" w:hAnsi="Arial" w:cs="Arial"/>
              </w:rPr>
            </w:pPr>
          </w:p>
        </w:tc>
      </w:tr>
      <w:tr w:rsidR="00155AB1" w14:paraId="49A3DB93" w14:textId="77777777" w:rsidTr="00D71B47">
        <w:trPr>
          <w:trHeight w:val="227"/>
        </w:trPr>
        <w:tc>
          <w:tcPr>
            <w:tcW w:w="2547" w:type="dxa"/>
            <w:vAlign w:val="center"/>
          </w:tcPr>
          <w:p w14:paraId="5332BC24" w14:textId="4750E793" w:rsidR="00155AB1" w:rsidRDefault="00155AB1" w:rsidP="00E76191">
            <w:pPr>
              <w:rPr>
                <w:rFonts w:ascii="Arial" w:hAnsi="Arial" w:cs="Arial"/>
              </w:rPr>
            </w:pPr>
            <w:r>
              <w:rPr>
                <w:rFonts w:ascii="Arial" w:hAnsi="Arial" w:cs="Arial"/>
              </w:rPr>
              <w:t xml:space="preserve">Integrate findings </w:t>
            </w:r>
          </w:p>
        </w:tc>
        <w:tc>
          <w:tcPr>
            <w:tcW w:w="992" w:type="dxa"/>
            <w:shd w:val="clear" w:color="auto" w:fill="auto"/>
            <w:vAlign w:val="center"/>
          </w:tcPr>
          <w:p w14:paraId="5C6893D5" w14:textId="77777777" w:rsidR="00155AB1" w:rsidRDefault="00155AB1" w:rsidP="00E76191">
            <w:pPr>
              <w:spacing w:line="360" w:lineRule="auto"/>
              <w:rPr>
                <w:rFonts w:ascii="Arial" w:hAnsi="Arial" w:cs="Arial"/>
              </w:rPr>
            </w:pPr>
          </w:p>
        </w:tc>
        <w:tc>
          <w:tcPr>
            <w:tcW w:w="992" w:type="dxa"/>
            <w:vAlign w:val="center"/>
          </w:tcPr>
          <w:p w14:paraId="32FC3BA7" w14:textId="77777777" w:rsidR="00155AB1" w:rsidRDefault="00155AB1" w:rsidP="00E76191">
            <w:pPr>
              <w:spacing w:line="360" w:lineRule="auto"/>
              <w:rPr>
                <w:rFonts w:ascii="Arial" w:hAnsi="Arial" w:cs="Arial"/>
              </w:rPr>
            </w:pPr>
          </w:p>
        </w:tc>
        <w:tc>
          <w:tcPr>
            <w:tcW w:w="1134" w:type="dxa"/>
            <w:shd w:val="clear" w:color="auto" w:fill="auto"/>
            <w:vAlign w:val="center"/>
          </w:tcPr>
          <w:p w14:paraId="11895761" w14:textId="77777777" w:rsidR="00155AB1" w:rsidRDefault="00155AB1" w:rsidP="00E76191">
            <w:pPr>
              <w:spacing w:line="360" w:lineRule="auto"/>
              <w:rPr>
                <w:rFonts w:ascii="Arial" w:hAnsi="Arial" w:cs="Arial"/>
              </w:rPr>
            </w:pPr>
          </w:p>
        </w:tc>
        <w:tc>
          <w:tcPr>
            <w:tcW w:w="1276" w:type="dxa"/>
            <w:tcBorders>
              <w:bottom w:val="single" w:sz="4" w:space="0" w:color="auto"/>
            </w:tcBorders>
            <w:shd w:val="clear" w:color="auto" w:fill="00B0F0"/>
            <w:vAlign w:val="center"/>
          </w:tcPr>
          <w:p w14:paraId="5CE9D251" w14:textId="77777777" w:rsidR="00155AB1" w:rsidRDefault="00155AB1" w:rsidP="00E76191">
            <w:pPr>
              <w:spacing w:line="360" w:lineRule="auto"/>
              <w:rPr>
                <w:rFonts w:ascii="Arial" w:hAnsi="Arial" w:cs="Arial"/>
              </w:rPr>
            </w:pPr>
          </w:p>
        </w:tc>
        <w:tc>
          <w:tcPr>
            <w:tcW w:w="1276" w:type="dxa"/>
          </w:tcPr>
          <w:p w14:paraId="11366278" w14:textId="77777777" w:rsidR="00155AB1" w:rsidRDefault="00155AB1" w:rsidP="00E76191">
            <w:pPr>
              <w:spacing w:line="360" w:lineRule="auto"/>
              <w:rPr>
                <w:rFonts w:ascii="Arial" w:hAnsi="Arial" w:cs="Arial"/>
              </w:rPr>
            </w:pPr>
          </w:p>
        </w:tc>
      </w:tr>
      <w:tr w:rsidR="00155AB1" w14:paraId="28DE20FC" w14:textId="77777777" w:rsidTr="00D71B47">
        <w:trPr>
          <w:trHeight w:val="227"/>
        </w:trPr>
        <w:tc>
          <w:tcPr>
            <w:tcW w:w="2547" w:type="dxa"/>
            <w:vAlign w:val="center"/>
          </w:tcPr>
          <w:p w14:paraId="22E6DDB5" w14:textId="0AD094B8" w:rsidR="00155AB1" w:rsidRDefault="00155AB1" w:rsidP="00E76191">
            <w:pPr>
              <w:rPr>
                <w:rFonts w:ascii="Arial" w:hAnsi="Arial" w:cs="Arial"/>
              </w:rPr>
            </w:pPr>
            <w:r>
              <w:rPr>
                <w:rFonts w:ascii="Arial" w:hAnsi="Arial" w:cs="Arial"/>
              </w:rPr>
              <w:t>Write up assignment</w:t>
            </w:r>
          </w:p>
        </w:tc>
        <w:tc>
          <w:tcPr>
            <w:tcW w:w="992" w:type="dxa"/>
            <w:shd w:val="clear" w:color="auto" w:fill="auto"/>
            <w:vAlign w:val="center"/>
          </w:tcPr>
          <w:p w14:paraId="0DD41FAE" w14:textId="77777777" w:rsidR="00155AB1" w:rsidRDefault="00155AB1" w:rsidP="00E76191">
            <w:pPr>
              <w:spacing w:line="360" w:lineRule="auto"/>
              <w:rPr>
                <w:rFonts w:ascii="Arial" w:hAnsi="Arial" w:cs="Arial"/>
              </w:rPr>
            </w:pPr>
          </w:p>
        </w:tc>
        <w:tc>
          <w:tcPr>
            <w:tcW w:w="992" w:type="dxa"/>
            <w:vAlign w:val="center"/>
          </w:tcPr>
          <w:p w14:paraId="1DD00F29" w14:textId="77777777" w:rsidR="00155AB1" w:rsidRDefault="00155AB1" w:rsidP="00E76191">
            <w:pPr>
              <w:spacing w:line="360" w:lineRule="auto"/>
              <w:rPr>
                <w:rFonts w:ascii="Arial" w:hAnsi="Arial" w:cs="Arial"/>
              </w:rPr>
            </w:pPr>
          </w:p>
        </w:tc>
        <w:tc>
          <w:tcPr>
            <w:tcW w:w="1134" w:type="dxa"/>
            <w:vAlign w:val="center"/>
          </w:tcPr>
          <w:p w14:paraId="51E24D2B" w14:textId="77777777" w:rsidR="00155AB1" w:rsidRDefault="00155AB1" w:rsidP="00E76191">
            <w:pPr>
              <w:spacing w:line="360" w:lineRule="auto"/>
              <w:rPr>
                <w:rFonts w:ascii="Arial" w:hAnsi="Arial" w:cs="Arial"/>
              </w:rPr>
            </w:pPr>
          </w:p>
        </w:tc>
        <w:tc>
          <w:tcPr>
            <w:tcW w:w="1276" w:type="dxa"/>
            <w:shd w:val="clear" w:color="auto" w:fill="00B0F0"/>
            <w:vAlign w:val="center"/>
          </w:tcPr>
          <w:p w14:paraId="71B74A14" w14:textId="77777777" w:rsidR="00155AB1" w:rsidRDefault="00155AB1" w:rsidP="00E76191">
            <w:pPr>
              <w:spacing w:line="360" w:lineRule="auto"/>
              <w:rPr>
                <w:rFonts w:ascii="Arial" w:hAnsi="Arial" w:cs="Arial"/>
              </w:rPr>
            </w:pPr>
          </w:p>
        </w:tc>
        <w:tc>
          <w:tcPr>
            <w:tcW w:w="1276" w:type="dxa"/>
            <w:tcBorders>
              <w:bottom w:val="single" w:sz="4" w:space="0" w:color="auto"/>
            </w:tcBorders>
            <w:shd w:val="clear" w:color="auto" w:fill="00B0F0"/>
          </w:tcPr>
          <w:p w14:paraId="1FA1CAD8" w14:textId="77777777" w:rsidR="00155AB1" w:rsidRDefault="00155AB1" w:rsidP="00E76191">
            <w:pPr>
              <w:spacing w:line="360" w:lineRule="auto"/>
              <w:rPr>
                <w:rFonts w:ascii="Arial" w:hAnsi="Arial" w:cs="Arial"/>
              </w:rPr>
            </w:pPr>
          </w:p>
        </w:tc>
      </w:tr>
      <w:tr w:rsidR="00155AB1" w14:paraId="0E982D0C" w14:textId="77777777" w:rsidTr="00787060">
        <w:trPr>
          <w:trHeight w:val="227"/>
        </w:trPr>
        <w:tc>
          <w:tcPr>
            <w:tcW w:w="2547" w:type="dxa"/>
            <w:vAlign w:val="center"/>
          </w:tcPr>
          <w:p w14:paraId="7170C4F0" w14:textId="6F28A639" w:rsidR="00155AB1" w:rsidRDefault="00155AB1" w:rsidP="004E014A">
            <w:pPr>
              <w:rPr>
                <w:rFonts w:ascii="Arial" w:hAnsi="Arial" w:cs="Arial"/>
              </w:rPr>
            </w:pPr>
            <w:r>
              <w:rPr>
                <w:rFonts w:ascii="Arial" w:hAnsi="Arial" w:cs="Arial"/>
              </w:rPr>
              <w:t>Submit draft and rewrite</w:t>
            </w:r>
          </w:p>
        </w:tc>
        <w:tc>
          <w:tcPr>
            <w:tcW w:w="992" w:type="dxa"/>
            <w:shd w:val="clear" w:color="auto" w:fill="auto"/>
            <w:vAlign w:val="center"/>
          </w:tcPr>
          <w:p w14:paraId="0E401E5B" w14:textId="77777777" w:rsidR="00155AB1" w:rsidRDefault="00155AB1" w:rsidP="004E014A">
            <w:pPr>
              <w:spacing w:line="360" w:lineRule="auto"/>
              <w:rPr>
                <w:rFonts w:ascii="Arial" w:hAnsi="Arial" w:cs="Arial"/>
              </w:rPr>
            </w:pPr>
          </w:p>
        </w:tc>
        <w:tc>
          <w:tcPr>
            <w:tcW w:w="992" w:type="dxa"/>
            <w:vAlign w:val="center"/>
          </w:tcPr>
          <w:p w14:paraId="4CD94394" w14:textId="77777777" w:rsidR="00155AB1" w:rsidRDefault="00155AB1" w:rsidP="004E014A">
            <w:pPr>
              <w:spacing w:line="360" w:lineRule="auto"/>
              <w:rPr>
                <w:rFonts w:ascii="Arial" w:hAnsi="Arial" w:cs="Arial"/>
              </w:rPr>
            </w:pPr>
          </w:p>
        </w:tc>
        <w:tc>
          <w:tcPr>
            <w:tcW w:w="1134" w:type="dxa"/>
            <w:vAlign w:val="center"/>
          </w:tcPr>
          <w:p w14:paraId="46025949" w14:textId="77777777" w:rsidR="00155AB1" w:rsidRDefault="00155AB1" w:rsidP="004E014A">
            <w:pPr>
              <w:spacing w:line="360" w:lineRule="auto"/>
              <w:rPr>
                <w:rFonts w:ascii="Arial" w:hAnsi="Arial" w:cs="Arial"/>
              </w:rPr>
            </w:pPr>
          </w:p>
        </w:tc>
        <w:tc>
          <w:tcPr>
            <w:tcW w:w="1276" w:type="dxa"/>
            <w:vAlign w:val="center"/>
          </w:tcPr>
          <w:p w14:paraId="63281B29" w14:textId="77777777" w:rsidR="00155AB1" w:rsidRDefault="00155AB1" w:rsidP="004E014A">
            <w:pPr>
              <w:spacing w:line="360" w:lineRule="auto"/>
              <w:rPr>
                <w:rFonts w:ascii="Arial" w:hAnsi="Arial" w:cs="Arial"/>
              </w:rPr>
            </w:pPr>
          </w:p>
        </w:tc>
        <w:tc>
          <w:tcPr>
            <w:tcW w:w="1276" w:type="dxa"/>
            <w:shd w:val="clear" w:color="auto" w:fill="00B0F0"/>
          </w:tcPr>
          <w:p w14:paraId="14A6E557" w14:textId="77777777" w:rsidR="00155AB1" w:rsidRDefault="00155AB1" w:rsidP="004E014A">
            <w:pPr>
              <w:spacing w:line="360" w:lineRule="auto"/>
              <w:rPr>
                <w:rFonts w:ascii="Arial" w:hAnsi="Arial" w:cs="Arial"/>
              </w:rPr>
            </w:pPr>
          </w:p>
        </w:tc>
      </w:tr>
      <w:tr w:rsidR="00155AB1" w14:paraId="4C09F088" w14:textId="77777777" w:rsidTr="00787060">
        <w:trPr>
          <w:trHeight w:val="227"/>
        </w:trPr>
        <w:tc>
          <w:tcPr>
            <w:tcW w:w="2547" w:type="dxa"/>
            <w:vAlign w:val="center"/>
          </w:tcPr>
          <w:p w14:paraId="41DF1BB8" w14:textId="6AEB6A7A" w:rsidR="00155AB1" w:rsidRDefault="00155AB1" w:rsidP="00E76191">
            <w:pPr>
              <w:rPr>
                <w:rFonts w:ascii="Arial" w:hAnsi="Arial" w:cs="Arial"/>
              </w:rPr>
            </w:pPr>
            <w:r>
              <w:rPr>
                <w:rFonts w:ascii="Arial" w:hAnsi="Arial" w:cs="Arial"/>
              </w:rPr>
              <w:t>Final submission</w:t>
            </w:r>
          </w:p>
        </w:tc>
        <w:tc>
          <w:tcPr>
            <w:tcW w:w="992" w:type="dxa"/>
            <w:shd w:val="clear" w:color="auto" w:fill="auto"/>
            <w:vAlign w:val="center"/>
          </w:tcPr>
          <w:p w14:paraId="27372E33" w14:textId="77777777" w:rsidR="00155AB1" w:rsidRDefault="00155AB1" w:rsidP="00E76191">
            <w:pPr>
              <w:spacing w:line="360" w:lineRule="auto"/>
              <w:rPr>
                <w:rFonts w:ascii="Arial" w:hAnsi="Arial" w:cs="Arial"/>
              </w:rPr>
            </w:pPr>
          </w:p>
        </w:tc>
        <w:tc>
          <w:tcPr>
            <w:tcW w:w="992" w:type="dxa"/>
            <w:vAlign w:val="center"/>
          </w:tcPr>
          <w:p w14:paraId="0AF41187" w14:textId="77777777" w:rsidR="00155AB1" w:rsidRDefault="00155AB1" w:rsidP="00E76191">
            <w:pPr>
              <w:spacing w:line="360" w:lineRule="auto"/>
              <w:rPr>
                <w:rFonts w:ascii="Arial" w:hAnsi="Arial" w:cs="Arial"/>
              </w:rPr>
            </w:pPr>
          </w:p>
        </w:tc>
        <w:tc>
          <w:tcPr>
            <w:tcW w:w="1134" w:type="dxa"/>
            <w:vAlign w:val="center"/>
          </w:tcPr>
          <w:p w14:paraId="505127F5" w14:textId="77777777" w:rsidR="00155AB1" w:rsidRDefault="00155AB1" w:rsidP="00E76191">
            <w:pPr>
              <w:spacing w:line="360" w:lineRule="auto"/>
              <w:rPr>
                <w:rFonts w:ascii="Arial" w:hAnsi="Arial" w:cs="Arial"/>
              </w:rPr>
            </w:pPr>
          </w:p>
        </w:tc>
        <w:tc>
          <w:tcPr>
            <w:tcW w:w="1276" w:type="dxa"/>
            <w:vAlign w:val="center"/>
          </w:tcPr>
          <w:p w14:paraId="5476B985" w14:textId="77777777" w:rsidR="00155AB1" w:rsidRDefault="00155AB1" w:rsidP="00E76191">
            <w:pPr>
              <w:spacing w:line="360" w:lineRule="auto"/>
              <w:rPr>
                <w:rFonts w:ascii="Arial" w:hAnsi="Arial" w:cs="Arial"/>
              </w:rPr>
            </w:pPr>
          </w:p>
        </w:tc>
        <w:tc>
          <w:tcPr>
            <w:tcW w:w="1276" w:type="dxa"/>
            <w:shd w:val="clear" w:color="auto" w:fill="00B0F0"/>
          </w:tcPr>
          <w:p w14:paraId="69B80326" w14:textId="77777777" w:rsidR="00155AB1" w:rsidRDefault="00155AB1" w:rsidP="00E76191">
            <w:pPr>
              <w:spacing w:line="360" w:lineRule="auto"/>
              <w:rPr>
                <w:rFonts w:ascii="Arial" w:hAnsi="Arial" w:cs="Arial"/>
              </w:rPr>
            </w:pPr>
          </w:p>
        </w:tc>
      </w:tr>
    </w:tbl>
    <w:p w14:paraId="18A82372" w14:textId="38C59A22" w:rsidR="00CA6539" w:rsidRPr="006A3F29" w:rsidRDefault="00CA6539" w:rsidP="00D171EC">
      <w:pPr>
        <w:spacing w:line="360" w:lineRule="auto"/>
        <w:rPr>
          <w:rFonts w:ascii="Arial" w:hAnsi="Arial" w:cs="Arial"/>
          <w:b/>
          <w:bCs/>
          <w:sz w:val="20"/>
          <w:szCs w:val="20"/>
        </w:rPr>
      </w:pPr>
    </w:p>
    <w:p w14:paraId="60718008" w14:textId="77777777" w:rsidR="004F5AA2" w:rsidRDefault="009D465E" w:rsidP="004F5AA2">
      <w:pPr>
        <w:spacing w:line="360" w:lineRule="auto"/>
        <w:rPr>
          <w:rFonts w:ascii="Arial" w:hAnsi="Arial" w:cs="Arial"/>
          <w:b/>
          <w:bCs/>
        </w:rPr>
      </w:pPr>
      <w:r>
        <w:rPr>
          <w:rFonts w:ascii="Arial" w:hAnsi="Arial" w:cs="Arial"/>
          <w:b/>
          <w:bCs/>
        </w:rPr>
        <w:t>Literature review methodology</w:t>
      </w:r>
    </w:p>
    <w:p w14:paraId="50BFDF1F" w14:textId="1DD4138C" w:rsidR="00393A2F" w:rsidRDefault="00131BBC" w:rsidP="004F5AA2">
      <w:pPr>
        <w:spacing w:line="360" w:lineRule="auto"/>
        <w:rPr>
          <w:rFonts w:ascii="Arial" w:hAnsi="Arial" w:cs="Arial"/>
        </w:rPr>
      </w:pPr>
      <w:r>
        <w:rPr>
          <w:rFonts w:ascii="Arial" w:hAnsi="Arial" w:cs="Arial"/>
        </w:rPr>
        <w:t xml:space="preserve">In my previous study, I investigated an area that was entirely new to me (vocal intonation) and decided to </w:t>
      </w:r>
      <w:r w:rsidR="00200117">
        <w:rPr>
          <w:rFonts w:ascii="Arial" w:hAnsi="Arial" w:cs="Arial"/>
        </w:rPr>
        <w:t xml:space="preserve">produce a narrative review </w:t>
      </w:r>
      <w:r w:rsidR="00731B30">
        <w:rPr>
          <w:rFonts w:ascii="Arial" w:hAnsi="Arial" w:cs="Arial"/>
        </w:rPr>
        <w:t>using</w:t>
      </w:r>
      <w:r>
        <w:rPr>
          <w:rFonts w:ascii="Arial" w:hAnsi="Arial" w:cs="Arial"/>
        </w:rPr>
        <w:t xml:space="preserve"> Boell and </w:t>
      </w:r>
      <w:proofErr w:type="spellStart"/>
      <w:r>
        <w:rPr>
          <w:rFonts w:ascii="Arial" w:hAnsi="Arial" w:cs="Arial"/>
        </w:rPr>
        <w:t>Cecez-Kecmanovic’s</w:t>
      </w:r>
      <w:proofErr w:type="spellEnd"/>
      <w:r>
        <w:rPr>
          <w:rFonts w:ascii="Arial" w:hAnsi="Arial" w:cs="Arial"/>
        </w:rPr>
        <w:t xml:space="preserve"> (2010) model of literature review as a hermeneutic cycle. I am currently investigating an area that seems superficially to be related to my last study, since it involves memory for pitch, but which is likely to take an entirely new direction. Memory was the least explored aspect of my previous study, which instead focused on pitch perception and production. My explorations into the science of memory will thus be entirely new</w:t>
      </w:r>
      <w:r w:rsidR="00200117">
        <w:rPr>
          <w:rFonts w:ascii="Arial" w:hAnsi="Arial" w:cs="Arial"/>
        </w:rPr>
        <w:t>. I found the hermeneutic approach to be a very satisfactory way of conducting an exploratory study last time, so I will y</w:t>
      </w:r>
      <w:r>
        <w:rPr>
          <w:rFonts w:ascii="Arial" w:hAnsi="Arial" w:cs="Arial"/>
        </w:rPr>
        <w:t xml:space="preserve">et again take a </w:t>
      </w:r>
      <w:r>
        <w:rPr>
          <w:rFonts w:ascii="Arial" w:hAnsi="Arial" w:cs="Arial"/>
        </w:rPr>
        <w:lastRenderedPageBreak/>
        <w:t>hermeneutic approach</w:t>
      </w:r>
      <w:r w:rsidR="00200117">
        <w:rPr>
          <w:rFonts w:ascii="Arial" w:hAnsi="Arial" w:cs="Arial"/>
        </w:rPr>
        <w:t xml:space="preserve"> to producing a narrative review</w:t>
      </w:r>
      <w:r>
        <w:rPr>
          <w:rFonts w:ascii="Arial" w:hAnsi="Arial" w:cs="Arial"/>
        </w:rPr>
        <w:t>.</w:t>
      </w:r>
      <w:r w:rsidR="00200117">
        <w:rPr>
          <w:rFonts w:ascii="Arial" w:hAnsi="Arial" w:cs="Arial"/>
        </w:rPr>
        <w:t xml:space="preserve"> </w:t>
      </w:r>
      <w:r w:rsidR="00393A2F">
        <w:rPr>
          <w:rFonts w:ascii="Arial" w:hAnsi="Arial" w:cs="Arial"/>
        </w:rPr>
        <w:t xml:space="preserve">I anticipate this review including literature which is mainly biological in nature, relating to memory, as well as literature that relates primarily to music pedagogy, but I currently have no sense of which will play the more major role. </w:t>
      </w:r>
      <w:r w:rsidR="0063720C">
        <w:rPr>
          <w:rFonts w:ascii="Arial" w:hAnsi="Arial" w:cs="Arial"/>
        </w:rPr>
        <w:t xml:space="preserve">As my literature review progresses, it should become clear whether </w:t>
      </w:r>
      <w:r w:rsidR="00D76E0D">
        <w:rPr>
          <w:rFonts w:ascii="Arial" w:hAnsi="Arial" w:cs="Arial"/>
        </w:rPr>
        <w:t xml:space="preserve">the problem is primarily to be addressed through generalised memory training or through specific musical training, and this will inform the direction my study takes. </w:t>
      </w:r>
      <w:r w:rsidR="00393A2F">
        <w:rPr>
          <w:rFonts w:ascii="Arial" w:hAnsi="Arial" w:cs="Arial"/>
        </w:rPr>
        <w:t>I am also open to exploring other disciplines, should they become relevant. I am therefore unable to clearly define a linear research plan</w:t>
      </w:r>
      <w:r w:rsidR="00F16CF3">
        <w:rPr>
          <w:rFonts w:ascii="Arial" w:hAnsi="Arial" w:cs="Arial"/>
        </w:rPr>
        <w:t xml:space="preserve"> at this stage</w:t>
      </w:r>
      <w:r w:rsidR="00393A2F">
        <w:rPr>
          <w:rFonts w:ascii="Arial" w:hAnsi="Arial" w:cs="Arial"/>
        </w:rPr>
        <w:t xml:space="preserve">, and will benefit from the cyclical nature of a hermeneutic approach.  </w:t>
      </w:r>
    </w:p>
    <w:p w14:paraId="287EE455" w14:textId="1CDF2056" w:rsidR="00915D2F" w:rsidRDefault="00AF0192" w:rsidP="004F5AA2">
      <w:pPr>
        <w:spacing w:line="360" w:lineRule="auto"/>
        <w:rPr>
          <w:rFonts w:ascii="Arial" w:hAnsi="Arial" w:cs="Arial"/>
        </w:rPr>
      </w:pPr>
      <w:r>
        <w:rPr>
          <w:rFonts w:ascii="Arial" w:hAnsi="Arial" w:cs="Arial"/>
        </w:rPr>
        <w:t xml:space="preserve">My previous methodology was based on Rhoades’ (2011) “Process of Developing </w:t>
      </w:r>
      <w:proofErr w:type="gramStart"/>
      <w:r>
        <w:rPr>
          <w:rFonts w:ascii="Arial" w:hAnsi="Arial" w:cs="Arial"/>
        </w:rPr>
        <w:t>A</w:t>
      </w:r>
      <w:proofErr w:type="gramEnd"/>
      <w:r>
        <w:rPr>
          <w:rFonts w:ascii="Arial" w:hAnsi="Arial" w:cs="Arial"/>
        </w:rPr>
        <w:t xml:space="preserve"> Good Literature Review”, adapted to suit a hermeneutic approach. </w:t>
      </w:r>
      <w:r w:rsidR="00D65D05">
        <w:rPr>
          <w:rFonts w:ascii="Arial" w:hAnsi="Arial" w:cs="Arial"/>
        </w:rPr>
        <w:t>This worked reasonably well, but I ha</w:t>
      </w:r>
      <w:r w:rsidR="00286EA8">
        <w:rPr>
          <w:rFonts w:ascii="Arial" w:hAnsi="Arial" w:cs="Arial"/>
        </w:rPr>
        <w:t>ve</w:t>
      </w:r>
      <w:r w:rsidR="00D65D05">
        <w:rPr>
          <w:rFonts w:ascii="Arial" w:hAnsi="Arial" w:cs="Arial"/>
        </w:rPr>
        <w:t xml:space="preserve"> a number of changes </w:t>
      </w:r>
      <w:r w:rsidR="00286EA8">
        <w:rPr>
          <w:rFonts w:ascii="Arial" w:hAnsi="Arial" w:cs="Arial"/>
        </w:rPr>
        <w:t xml:space="preserve">to implement </w:t>
      </w:r>
      <w:r w:rsidR="00D65D05">
        <w:rPr>
          <w:rFonts w:ascii="Arial" w:hAnsi="Arial" w:cs="Arial"/>
        </w:rPr>
        <w:t xml:space="preserve">based on problems identified in my critical reflection, and I </w:t>
      </w:r>
      <w:r w:rsidR="00286EA8">
        <w:rPr>
          <w:rFonts w:ascii="Arial" w:hAnsi="Arial" w:cs="Arial"/>
        </w:rPr>
        <w:t>am</w:t>
      </w:r>
      <w:r w:rsidR="00D65D05">
        <w:rPr>
          <w:rFonts w:ascii="Arial" w:hAnsi="Arial" w:cs="Arial"/>
        </w:rPr>
        <w:t xml:space="preserve"> keen to find a simpler approach that w</w:t>
      </w:r>
      <w:r w:rsidR="00286EA8">
        <w:rPr>
          <w:rFonts w:ascii="Arial" w:hAnsi="Arial" w:cs="Arial"/>
        </w:rPr>
        <w:t>ill</w:t>
      </w:r>
      <w:r w:rsidR="00D65D05">
        <w:rPr>
          <w:rFonts w:ascii="Arial" w:hAnsi="Arial" w:cs="Arial"/>
        </w:rPr>
        <w:t xml:space="preserve"> provide a better fit for a narrative review.</w:t>
      </w:r>
      <w:r w:rsidR="00286EA8">
        <w:rPr>
          <w:rFonts w:ascii="Arial" w:hAnsi="Arial" w:cs="Arial"/>
        </w:rPr>
        <w:t xml:space="preserve"> Given that the hermeneutic approach necessarily involves repetition of steps, I wish to reduce the number of steps used as a starting point.</w:t>
      </w:r>
      <w:r w:rsidR="00D65D05">
        <w:rPr>
          <w:rFonts w:ascii="Arial" w:hAnsi="Arial" w:cs="Arial"/>
        </w:rPr>
        <w:t xml:space="preserve"> This time, </w:t>
      </w:r>
      <w:r w:rsidR="00286EA8">
        <w:rPr>
          <w:rFonts w:ascii="Arial" w:hAnsi="Arial" w:cs="Arial"/>
        </w:rPr>
        <w:t xml:space="preserve">therefore, </w:t>
      </w:r>
      <w:r w:rsidR="00D65D05">
        <w:rPr>
          <w:rFonts w:ascii="Arial" w:hAnsi="Arial" w:cs="Arial"/>
        </w:rPr>
        <w:t xml:space="preserve">I will base my method </w:t>
      </w:r>
      <w:r>
        <w:rPr>
          <w:rFonts w:ascii="Arial" w:hAnsi="Arial" w:cs="Arial"/>
        </w:rPr>
        <w:t xml:space="preserve">on the </w:t>
      </w:r>
      <w:r w:rsidR="00286EA8">
        <w:rPr>
          <w:rFonts w:ascii="Arial" w:hAnsi="Arial" w:cs="Arial"/>
        </w:rPr>
        <w:t xml:space="preserve">more concise </w:t>
      </w:r>
      <w:r>
        <w:rPr>
          <w:rFonts w:ascii="Arial" w:hAnsi="Arial" w:cs="Arial"/>
        </w:rPr>
        <w:t xml:space="preserve">“stages of conducting a literature review” by Cooper (1984). Before addressing the individual steps, </w:t>
      </w:r>
      <w:r w:rsidR="00D65D05">
        <w:rPr>
          <w:rFonts w:ascii="Arial" w:hAnsi="Arial" w:cs="Arial"/>
        </w:rPr>
        <w:t xml:space="preserve">however, </w:t>
      </w:r>
      <w:r>
        <w:rPr>
          <w:rFonts w:ascii="Arial" w:hAnsi="Arial" w:cs="Arial"/>
        </w:rPr>
        <w:t xml:space="preserve">I </w:t>
      </w:r>
      <w:r w:rsidR="00F16CF3">
        <w:rPr>
          <w:rFonts w:ascii="Arial" w:hAnsi="Arial" w:cs="Arial"/>
        </w:rPr>
        <w:t>will use</w:t>
      </w:r>
      <w:r>
        <w:rPr>
          <w:rFonts w:ascii="Arial" w:hAnsi="Arial" w:cs="Arial"/>
        </w:rPr>
        <w:t xml:space="preserve"> his taxonomy (Cooper, 1988) </w:t>
      </w:r>
      <w:r w:rsidR="004D735E">
        <w:rPr>
          <w:rFonts w:ascii="Arial" w:hAnsi="Arial" w:cs="Arial"/>
        </w:rPr>
        <w:t>to classify my review and focus my approach</w:t>
      </w:r>
      <w:r w:rsidR="00DD06A0">
        <w:rPr>
          <w:rFonts w:ascii="Arial" w:hAnsi="Arial" w:cs="Arial"/>
        </w:rPr>
        <w:t>, since this is judged to be an effective method for beginning the planning process (Randolph, 2009).</w:t>
      </w:r>
      <w:r w:rsidR="00144FAF">
        <w:rPr>
          <w:rFonts w:ascii="Arial" w:hAnsi="Arial" w:cs="Arial"/>
        </w:rPr>
        <w:t xml:space="preserve"> More recent classification systems have been proposed since Cooper’s taxonomy (</w:t>
      </w:r>
      <w:proofErr w:type="spellStart"/>
      <w:r w:rsidR="00144FAF">
        <w:rPr>
          <w:rFonts w:ascii="Arial" w:hAnsi="Arial" w:cs="Arial"/>
        </w:rPr>
        <w:t>Schryen</w:t>
      </w:r>
      <w:proofErr w:type="spellEnd"/>
      <w:r w:rsidR="00D73A2A">
        <w:rPr>
          <w:rFonts w:ascii="Arial" w:hAnsi="Arial" w:cs="Arial"/>
        </w:rPr>
        <w:t xml:space="preserve">, Wagner and </w:t>
      </w:r>
      <w:proofErr w:type="spellStart"/>
      <w:r w:rsidR="00D73A2A">
        <w:rPr>
          <w:rFonts w:ascii="Arial" w:hAnsi="Arial" w:cs="Arial"/>
        </w:rPr>
        <w:t>Benlian</w:t>
      </w:r>
      <w:proofErr w:type="spellEnd"/>
      <w:r w:rsidR="00144FAF">
        <w:rPr>
          <w:rFonts w:ascii="Arial" w:hAnsi="Arial" w:cs="Arial"/>
        </w:rPr>
        <w:t xml:space="preserve">, 2015) but </w:t>
      </w:r>
      <w:r w:rsidR="00286EA8">
        <w:rPr>
          <w:rFonts w:ascii="Arial" w:hAnsi="Arial" w:cs="Arial"/>
        </w:rPr>
        <w:t>none</w:t>
      </w:r>
      <w:r w:rsidR="00144FAF">
        <w:rPr>
          <w:rFonts w:ascii="Arial" w:hAnsi="Arial" w:cs="Arial"/>
        </w:rPr>
        <w:t xml:space="preserve"> seem to </w:t>
      </w:r>
      <w:r w:rsidR="00286EA8">
        <w:rPr>
          <w:rFonts w:ascii="Arial" w:hAnsi="Arial" w:cs="Arial"/>
        </w:rPr>
        <w:t xml:space="preserve">improve on Cooper’s wide applicability together with </w:t>
      </w:r>
      <w:r w:rsidR="00144FAF">
        <w:rPr>
          <w:rFonts w:ascii="Arial" w:hAnsi="Arial" w:cs="Arial"/>
        </w:rPr>
        <w:t xml:space="preserve">comprehensive coverage.  </w:t>
      </w:r>
    </w:p>
    <w:p w14:paraId="598B00F2" w14:textId="785DD619" w:rsidR="00DD06A0" w:rsidRDefault="00DD06A0" w:rsidP="004F5AA2">
      <w:pPr>
        <w:spacing w:line="360" w:lineRule="auto"/>
        <w:rPr>
          <w:rFonts w:ascii="Arial" w:hAnsi="Arial" w:cs="Arial"/>
        </w:rPr>
      </w:pPr>
      <w:r w:rsidRPr="00DD06A0">
        <w:rPr>
          <w:rFonts w:ascii="Arial" w:hAnsi="Arial" w:cs="Arial"/>
          <w:u w:val="single"/>
        </w:rPr>
        <w:t>Classification within Cooper’s Taxonomy (Cooper, 1988)</w:t>
      </w:r>
      <w:r>
        <w:rPr>
          <w:rFonts w:ascii="Arial" w:hAnsi="Arial" w:cs="Arial"/>
        </w:rPr>
        <w:t>:</w:t>
      </w:r>
    </w:p>
    <w:p w14:paraId="56462B57" w14:textId="57CD45E0" w:rsidR="00DD06A0" w:rsidRDefault="00915D2F" w:rsidP="00D55353">
      <w:pPr>
        <w:pStyle w:val="ListParagraph"/>
        <w:numPr>
          <w:ilvl w:val="0"/>
          <w:numId w:val="12"/>
        </w:numPr>
        <w:spacing w:line="360" w:lineRule="auto"/>
        <w:rPr>
          <w:rFonts w:ascii="Arial" w:hAnsi="Arial" w:cs="Arial"/>
        </w:rPr>
      </w:pPr>
      <w:r w:rsidRPr="00DD06A0">
        <w:rPr>
          <w:rFonts w:ascii="Arial" w:hAnsi="Arial" w:cs="Arial"/>
          <w:u w:val="single"/>
        </w:rPr>
        <w:t>Focus</w:t>
      </w:r>
      <w:r w:rsidR="004D735E" w:rsidRPr="00DD06A0">
        <w:rPr>
          <w:rFonts w:ascii="Arial" w:hAnsi="Arial" w:cs="Arial"/>
        </w:rPr>
        <w:t>:</w:t>
      </w:r>
      <w:r w:rsidRPr="00DD06A0">
        <w:rPr>
          <w:rFonts w:ascii="Arial" w:hAnsi="Arial" w:cs="Arial"/>
        </w:rPr>
        <w:t xml:space="preserve"> </w:t>
      </w:r>
      <w:r w:rsidR="004D735E" w:rsidRPr="00DD06A0">
        <w:rPr>
          <w:rFonts w:ascii="Arial" w:hAnsi="Arial" w:cs="Arial"/>
        </w:rPr>
        <w:t xml:space="preserve">as a practitioner investigating problems I have experienced in the voice </w:t>
      </w:r>
      <w:proofErr w:type="gramStart"/>
      <w:r w:rsidR="004D735E" w:rsidRPr="00DD06A0">
        <w:rPr>
          <w:rFonts w:ascii="Arial" w:hAnsi="Arial" w:cs="Arial"/>
        </w:rPr>
        <w:t>studio,</w:t>
      </w:r>
      <w:proofErr w:type="gramEnd"/>
      <w:r w:rsidR="004D735E" w:rsidRPr="00DD06A0">
        <w:rPr>
          <w:rFonts w:ascii="Arial" w:hAnsi="Arial" w:cs="Arial"/>
        </w:rPr>
        <w:t xml:space="preserve"> my focus is decidedly on </w:t>
      </w:r>
      <w:r w:rsidR="004D735E" w:rsidRPr="00DD06A0">
        <w:rPr>
          <w:rFonts w:ascii="Arial" w:hAnsi="Arial" w:cs="Arial"/>
          <w:i/>
          <w:iCs/>
        </w:rPr>
        <w:t>practical applications</w:t>
      </w:r>
      <w:r w:rsidR="004D735E" w:rsidRPr="00DD06A0">
        <w:rPr>
          <w:rFonts w:ascii="Arial" w:hAnsi="Arial" w:cs="Arial"/>
        </w:rPr>
        <w:t>. I will be investigating research theories and outcomes, but the ultimate aim of my study is to establish what they mean for my own teaching practice.</w:t>
      </w:r>
    </w:p>
    <w:p w14:paraId="2BF4179D" w14:textId="77777777" w:rsidR="00DD06A0" w:rsidRDefault="00915D2F" w:rsidP="00D55353">
      <w:pPr>
        <w:pStyle w:val="ListParagraph"/>
        <w:numPr>
          <w:ilvl w:val="0"/>
          <w:numId w:val="12"/>
        </w:numPr>
        <w:spacing w:line="360" w:lineRule="auto"/>
        <w:rPr>
          <w:rFonts w:ascii="Arial" w:hAnsi="Arial" w:cs="Arial"/>
        </w:rPr>
      </w:pPr>
      <w:r w:rsidRPr="00DD06A0">
        <w:rPr>
          <w:rFonts w:ascii="Arial" w:hAnsi="Arial" w:cs="Arial"/>
          <w:u w:val="single"/>
        </w:rPr>
        <w:t>Goal</w:t>
      </w:r>
      <w:r w:rsidR="004D735E" w:rsidRPr="00DD06A0">
        <w:rPr>
          <w:rFonts w:ascii="Arial" w:hAnsi="Arial" w:cs="Arial"/>
        </w:rPr>
        <w:t xml:space="preserve">: I am asking a broad question, and aiming to investigate both scientific theory and practical educational theory. It will not be possible, therefore, to spend a large amount of time integrating studies of a similar nature and resolving conflicts. My goal, therefore, will be the </w:t>
      </w:r>
      <w:r w:rsidRPr="00DD06A0">
        <w:rPr>
          <w:rFonts w:ascii="Arial" w:hAnsi="Arial" w:cs="Arial"/>
          <w:i/>
          <w:iCs/>
        </w:rPr>
        <w:t>identification of central issues</w:t>
      </w:r>
      <w:r w:rsidR="004D735E" w:rsidRPr="00DD06A0">
        <w:rPr>
          <w:rFonts w:ascii="Arial" w:hAnsi="Arial" w:cs="Arial"/>
        </w:rPr>
        <w:t xml:space="preserve">, and integration by </w:t>
      </w:r>
      <w:r w:rsidR="004D735E" w:rsidRPr="00DD06A0">
        <w:rPr>
          <w:rFonts w:ascii="Arial" w:hAnsi="Arial" w:cs="Arial"/>
          <w:i/>
          <w:iCs/>
        </w:rPr>
        <w:t>g</w:t>
      </w:r>
      <w:r w:rsidRPr="00DD06A0">
        <w:rPr>
          <w:rFonts w:ascii="Arial" w:hAnsi="Arial" w:cs="Arial"/>
          <w:i/>
          <w:iCs/>
        </w:rPr>
        <w:t>eneralization</w:t>
      </w:r>
      <w:r w:rsidRPr="00DD06A0">
        <w:rPr>
          <w:rFonts w:ascii="Arial" w:hAnsi="Arial" w:cs="Arial"/>
        </w:rPr>
        <w:t xml:space="preserve"> </w:t>
      </w:r>
      <w:r w:rsidR="004D735E" w:rsidRPr="00DD06A0">
        <w:rPr>
          <w:rFonts w:ascii="Arial" w:hAnsi="Arial" w:cs="Arial"/>
        </w:rPr>
        <w:t>within those central issues</w:t>
      </w:r>
      <w:r w:rsidRPr="00DD06A0">
        <w:rPr>
          <w:rFonts w:ascii="Arial" w:hAnsi="Arial" w:cs="Arial"/>
        </w:rPr>
        <w:t>.</w:t>
      </w:r>
    </w:p>
    <w:p w14:paraId="45B9AED2" w14:textId="48281622" w:rsidR="00DD06A0" w:rsidRDefault="00915D2F" w:rsidP="00D55353">
      <w:pPr>
        <w:pStyle w:val="ListParagraph"/>
        <w:numPr>
          <w:ilvl w:val="0"/>
          <w:numId w:val="12"/>
        </w:numPr>
        <w:spacing w:line="360" w:lineRule="auto"/>
        <w:rPr>
          <w:rFonts w:ascii="Arial" w:hAnsi="Arial" w:cs="Arial"/>
        </w:rPr>
      </w:pPr>
      <w:r w:rsidRPr="00DD06A0">
        <w:rPr>
          <w:rFonts w:ascii="Arial" w:hAnsi="Arial" w:cs="Arial"/>
          <w:u w:val="single"/>
        </w:rPr>
        <w:t>Perspective</w:t>
      </w:r>
      <w:r w:rsidR="004D735E" w:rsidRPr="00DD06A0">
        <w:rPr>
          <w:rFonts w:ascii="Arial" w:hAnsi="Arial" w:cs="Arial"/>
        </w:rPr>
        <w:t>:</w:t>
      </w:r>
      <w:r w:rsidRPr="00DD06A0">
        <w:rPr>
          <w:rFonts w:ascii="Arial" w:hAnsi="Arial" w:cs="Arial"/>
        </w:rPr>
        <w:t xml:space="preserve"> </w:t>
      </w:r>
      <w:r w:rsidR="004D735E" w:rsidRPr="00DD06A0">
        <w:rPr>
          <w:rFonts w:ascii="Arial" w:hAnsi="Arial" w:cs="Arial"/>
        </w:rPr>
        <w:t xml:space="preserve">I wish to discover the most effective teaching strategy for my pupils, so I aim to </w:t>
      </w:r>
      <w:r w:rsidR="00C86632" w:rsidRPr="00DD06A0">
        <w:rPr>
          <w:rFonts w:ascii="Arial" w:hAnsi="Arial" w:cs="Arial"/>
        </w:rPr>
        <w:t>avoid any bias caused by my position as an insider-researcher</w:t>
      </w:r>
      <w:r w:rsidRPr="00DD06A0">
        <w:rPr>
          <w:rFonts w:ascii="Arial" w:hAnsi="Arial" w:cs="Arial"/>
        </w:rPr>
        <w:t>.</w:t>
      </w:r>
      <w:r w:rsidR="00C86632" w:rsidRPr="00DD06A0">
        <w:rPr>
          <w:rFonts w:ascii="Arial" w:hAnsi="Arial" w:cs="Arial"/>
        </w:rPr>
        <w:t xml:space="preserve"> I do not have any conscious preconceptions as to the solution to my problem, so I anticipate being </w:t>
      </w:r>
      <w:r w:rsidR="00C86632" w:rsidRPr="00DD06A0">
        <w:rPr>
          <w:rFonts w:ascii="Arial" w:hAnsi="Arial" w:cs="Arial"/>
        </w:rPr>
        <w:lastRenderedPageBreak/>
        <w:t>able to adopt</w:t>
      </w:r>
      <w:r w:rsidR="00AE2EF0">
        <w:rPr>
          <w:rFonts w:ascii="Arial" w:hAnsi="Arial" w:cs="Arial"/>
        </w:rPr>
        <w:t xml:space="preserve"> a</w:t>
      </w:r>
      <w:r w:rsidR="00C86632" w:rsidRPr="00DD06A0">
        <w:rPr>
          <w:rFonts w:ascii="Arial" w:hAnsi="Arial" w:cs="Arial"/>
        </w:rPr>
        <w:t xml:space="preserve"> </w:t>
      </w:r>
      <w:r w:rsidR="00C86632" w:rsidRPr="00DD06A0">
        <w:rPr>
          <w:rFonts w:ascii="Arial" w:hAnsi="Arial" w:cs="Arial"/>
          <w:i/>
          <w:iCs/>
        </w:rPr>
        <w:t>neutral representation</w:t>
      </w:r>
      <w:r w:rsidR="00C86632" w:rsidRPr="00DD06A0">
        <w:rPr>
          <w:rFonts w:ascii="Arial" w:hAnsi="Arial" w:cs="Arial"/>
        </w:rPr>
        <w:t xml:space="preserve"> within this review, but I will need to maintain an open mind and keep questioning whether I am achieving this desired neutrality.</w:t>
      </w:r>
    </w:p>
    <w:p w14:paraId="78460901" w14:textId="77777777" w:rsidR="00DD06A0" w:rsidRDefault="00AF0192" w:rsidP="00D55353">
      <w:pPr>
        <w:pStyle w:val="ListParagraph"/>
        <w:numPr>
          <w:ilvl w:val="0"/>
          <w:numId w:val="12"/>
        </w:numPr>
        <w:spacing w:line="360" w:lineRule="auto"/>
        <w:rPr>
          <w:rFonts w:ascii="Arial" w:hAnsi="Arial" w:cs="Arial"/>
        </w:rPr>
      </w:pPr>
      <w:r w:rsidRPr="00DD06A0">
        <w:rPr>
          <w:rFonts w:ascii="Arial" w:hAnsi="Arial" w:cs="Arial"/>
          <w:u w:val="single"/>
        </w:rPr>
        <w:t>Coverage</w:t>
      </w:r>
      <w:r w:rsidR="00C86632" w:rsidRPr="00DD06A0">
        <w:rPr>
          <w:rFonts w:ascii="Arial" w:hAnsi="Arial" w:cs="Arial"/>
        </w:rPr>
        <w:t>:</w:t>
      </w:r>
      <w:r w:rsidRPr="00DD06A0">
        <w:rPr>
          <w:rFonts w:ascii="Arial" w:hAnsi="Arial" w:cs="Arial"/>
        </w:rPr>
        <w:t xml:space="preserve"> </w:t>
      </w:r>
      <w:r w:rsidR="00C86632" w:rsidRPr="00DD06A0">
        <w:rPr>
          <w:rFonts w:ascii="Arial" w:hAnsi="Arial" w:cs="Arial"/>
        </w:rPr>
        <w:t xml:space="preserve">it is out of the question for me to complete an exhaustive review, since my question is broad and this is a small-scale study. In an ideal world I would </w:t>
      </w:r>
      <w:r w:rsidRPr="00DD06A0">
        <w:rPr>
          <w:rFonts w:ascii="Arial" w:hAnsi="Arial" w:cs="Arial"/>
        </w:rPr>
        <w:t xml:space="preserve">aim for </w:t>
      </w:r>
      <w:r w:rsidR="00C86632" w:rsidRPr="00DD06A0">
        <w:rPr>
          <w:rFonts w:ascii="Arial" w:hAnsi="Arial" w:cs="Arial"/>
        </w:rPr>
        <w:t xml:space="preserve">representative coverage, but even this is likely to be too time-consuming given the different strands in my study, both scientific and practical. It is realistic, therefore, to use a </w:t>
      </w:r>
      <w:r w:rsidR="00C86632" w:rsidRPr="00DD06A0">
        <w:rPr>
          <w:rFonts w:ascii="Arial" w:hAnsi="Arial" w:cs="Arial"/>
          <w:i/>
          <w:iCs/>
        </w:rPr>
        <w:t>purposive</w:t>
      </w:r>
      <w:r w:rsidRPr="00DD06A0">
        <w:rPr>
          <w:rFonts w:ascii="Arial" w:hAnsi="Arial" w:cs="Arial"/>
        </w:rPr>
        <w:t xml:space="preserve"> </w:t>
      </w:r>
      <w:r w:rsidR="00C86632" w:rsidRPr="00DD06A0">
        <w:rPr>
          <w:rFonts w:ascii="Arial" w:hAnsi="Arial" w:cs="Arial"/>
        </w:rPr>
        <w:t>sample, examining the central articles in each area of my study</w:t>
      </w:r>
      <w:r w:rsidRPr="00DD06A0">
        <w:rPr>
          <w:rFonts w:ascii="Arial" w:hAnsi="Arial" w:cs="Arial"/>
        </w:rPr>
        <w:t>.</w:t>
      </w:r>
    </w:p>
    <w:p w14:paraId="44F59336" w14:textId="77777777" w:rsidR="00DD06A0" w:rsidRDefault="00915D2F" w:rsidP="00D55353">
      <w:pPr>
        <w:pStyle w:val="ListParagraph"/>
        <w:numPr>
          <w:ilvl w:val="0"/>
          <w:numId w:val="12"/>
        </w:numPr>
        <w:spacing w:line="360" w:lineRule="auto"/>
        <w:rPr>
          <w:rFonts w:ascii="Arial" w:hAnsi="Arial" w:cs="Arial"/>
        </w:rPr>
      </w:pPr>
      <w:r w:rsidRPr="00DD06A0">
        <w:rPr>
          <w:rFonts w:ascii="Arial" w:hAnsi="Arial" w:cs="Arial"/>
          <w:u w:val="single"/>
        </w:rPr>
        <w:t>Organization</w:t>
      </w:r>
      <w:r w:rsidR="00C86632" w:rsidRPr="00DD06A0">
        <w:rPr>
          <w:rFonts w:ascii="Arial" w:hAnsi="Arial" w:cs="Arial"/>
        </w:rPr>
        <w:t xml:space="preserve">: my study is not primarily focused on chronology or methodology, so it makes sense to adopt a </w:t>
      </w:r>
      <w:r w:rsidRPr="00DD06A0">
        <w:rPr>
          <w:rFonts w:ascii="Arial" w:hAnsi="Arial" w:cs="Arial"/>
          <w:i/>
          <w:iCs/>
        </w:rPr>
        <w:t>conceptual</w:t>
      </w:r>
      <w:r w:rsidR="00AF0192" w:rsidRPr="00DD06A0">
        <w:rPr>
          <w:rFonts w:ascii="Arial" w:hAnsi="Arial" w:cs="Arial"/>
        </w:rPr>
        <w:t xml:space="preserve"> </w:t>
      </w:r>
      <w:r w:rsidR="00C86632" w:rsidRPr="00DD06A0">
        <w:rPr>
          <w:rFonts w:ascii="Arial" w:hAnsi="Arial" w:cs="Arial"/>
        </w:rPr>
        <w:t xml:space="preserve">format. I will focus on </w:t>
      </w:r>
      <w:r w:rsidR="00991EF6" w:rsidRPr="00DD06A0">
        <w:rPr>
          <w:rFonts w:ascii="Arial" w:hAnsi="Arial" w:cs="Arial"/>
        </w:rPr>
        <w:t xml:space="preserve">different aspects of my question in the order that best builds an understanding of the final strategy I propose. </w:t>
      </w:r>
      <w:r w:rsidR="00D76E0D" w:rsidRPr="00DD06A0">
        <w:rPr>
          <w:rFonts w:ascii="Arial" w:hAnsi="Arial" w:cs="Arial"/>
        </w:rPr>
        <w:t xml:space="preserve">The full set of concepts will develop as my literature review progresses, but I anticipate my concepts </w:t>
      </w:r>
      <w:r w:rsidR="00B05EA0" w:rsidRPr="00DD06A0">
        <w:rPr>
          <w:rFonts w:ascii="Arial" w:hAnsi="Arial" w:cs="Arial"/>
        </w:rPr>
        <w:t>encompass</w:t>
      </w:r>
      <w:r w:rsidR="00D76E0D" w:rsidRPr="00DD06A0">
        <w:rPr>
          <w:rFonts w:ascii="Arial" w:hAnsi="Arial" w:cs="Arial"/>
        </w:rPr>
        <w:t xml:space="preserve">ing how memory works and which types are relevant, how the relevant types of memory can be improved, and how this relates specifically to repetition of pitch sequences. </w:t>
      </w:r>
      <w:r w:rsidRPr="00DD06A0">
        <w:rPr>
          <w:rFonts w:ascii="Arial" w:hAnsi="Arial" w:cs="Arial"/>
        </w:rPr>
        <w:t xml:space="preserve"> </w:t>
      </w:r>
    </w:p>
    <w:p w14:paraId="182C33A0" w14:textId="75908970" w:rsidR="00915D2F" w:rsidRPr="00DD06A0" w:rsidRDefault="00915D2F" w:rsidP="00D55353">
      <w:pPr>
        <w:pStyle w:val="ListParagraph"/>
        <w:numPr>
          <w:ilvl w:val="0"/>
          <w:numId w:val="12"/>
        </w:numPr>
        <w:spacing w:line="360" w:lineRule="auto"/>
        <w:rPr>
          <w:rFonts w:ascii="Arial" w:hAnsi="Arial" w:cs="Arial"/>
        </w:rPr>
      </w:pPr>
      <w:r w:rsidRPr="00DD06A0">
        <w:rPr>
          <w:rFonts w:ascii="Arial" w:hAnsi="Arial" w:cs="Arial"/>
          <w:u w:val="single"/>
        </w:rPr>
        <w:t>Audience</w:t>
      </w:r>
      <w:r w:rsidR="00991EF6" w:rsidRPr="00DD06A0">
        <w:rPr>
          <w:rFonts w:ascii="Arial" w:hAnsi="Arial" w:cs="Arial"/>
        </w:rPr>
        <w:t>:</w:t>
      </w:r>
      <w:r w:rsidRPr="00DD06A0">
        <w:rPr>
          <w:rFonts w:ascii="Arial" w:hAnsi="Arial" w:cs="Arial"/>
        </w:rPr>
        <w:t xml:space="preserve"> </w:t>
      </w:r>
      <w:r w:rsidR="00991EF6" w:rsidRPr="00DD06A0">
        <w:rPr>
          <w:rFonts w:ascii="Arial" w:hAnsi="Arial" w:cs="Arial"/>
        </w:rPr>
        <w:t>since this study investigates established topics in order to inform my practical work, it is unlikely to cover new ground that would be of relevance to scholars. In particular, it is cross-disciplinary, so it will not be addressed to specialized</w:t>
      </w:r>
      <w:r w:rsidRPr="00DD06A0">
        <w:rPr>
          <w:rFonts w:ascii="Arial" w:hAnsi="Arial" w:cs="Arial"/>
        </w:rPr>
        <w:t xml:space="preserve"> scholars</w:t>
      </w:r>
      <w:r w:rsidR="00991EF6" w:rsidRPr="00DD06A0">
        <w:rPr>
          <w:rFonts w:ascii="Arial" w:hAnsi="Arial" w:cs="Arial"/>
        </w:rPr>
        <w:t>. It will be of most relevance to other</w:t>
      </w:r>
      <w:r w:rsidRPr="00DD06A0">
        <w:rPr>
          <w:rFonts w:ascii="Arial" w:hAnsi="Arial" w:cs="Arial"/>
        </w:rPr>
        <w:t xml:space="preserve"> </w:t>
      </w:r>
      <w:r w:rsidRPr="00DD06A0">
        <w:rPr>
          <w:rFonts w:ascii="Arial" w:hAnsi="Arial" w:cs="Arial"/>
          <w:i/>
          <w:iCs/>
        </w:rPr>
        <w:t>practitioners</w:t>
      </w:r>
      <w:r w:rsidR="00991EF6" w:rsidRPr="00DD06A0">
        <w:rPr>
          <w:rFonts w:ascii="Arial" w:hAnsi="Arial" w:cs="Arial"/>
        </w:rPr>
        <w:t xml:space="preserve"> like myself</w:t>
      </w:r>
      <w:r w:rsidRPr="00DD06A0">
        <w:rPr>
          <w:rFonts w:ascii="Arial" w:hAnsi="Arial" w:cs="Arial"/>
        </w:rPr>
        <w:t xml:space="preserve">. </w:t>
      </w:r>
    </w:p>
    <w:p w14:paraId="0624E30D" w14:textId="55F98B4C" w:rsidR="00502AF3" w:rsidRDefault="00991EF6" w:rsidP="00572DF6">
      <w:pPr>
        <w:spacing w:line="360" w:lineRule="auto"/>
        <w:rPr>
          <w:rFonts w:ascii="Arial" w:hAnsi="Arial" w:cs="Arial"/>
        </w:rPr>
      </w:pPr>
      <w:r>
        <w:rPr>
          <w:rFonts w:ascii="Arial" w:hAnsi="Arial" w:cs="Arial"/>
        </w:rPr>
        <w:t>I now move onto the stages of the review, which</w:t>
      </w:r>
      <w:r w:rsidR="00731B30">
        <w:rPr>
          <w:rFonts w:ascii="Arial" w:hAnsi="Arial" w:cs="Arial"/>
        </w:rPr>
        <w:t xml:space="preserve"> are as follows: </w:t>
      </w:r>
    </w:p>
    <w:p w14:paraId="7540123E" w14:textId="03807EEB" w:rsidR="00724C07" w:rsidRDefault="00991EF6" w:rsidP="00724C07">
      <w:pPr>
        <w:pStyle w:val="ListParagraph"/>
        <w:numPr>
          <w:ilvl w:val="0"/>
          <w:numId w:val="2"/>
        </w:numPr>
        <w:spacing w:line="360" w:lineRule="auto"/>
        <w:rPr>
          <w:rFonts w:ascii="Arial" w:hAnsi="Arial" w:cs="Arial"/>
        </w:rPr>
      </w:pPr>
      <w:r w:rsidRPr="00991EF6">
        <w:rPr>
          <w:rFonts w:ascii="Arial" w:hAnsi="Arial" w:cs="Arial"/>
          <w:u w:val="single"/>
        </w:rPr>
        <w:t>Problem formulation</w:t>
      </w:r>
      <w:r>
        <w:rPr>
          <w:rFonts w:ascii="Arial" w:hAnsi="Arial" w:cs="Arial"/>
        </w:rPr>
        <w:t xml:space="preserve">: </w:t>
      </w:r>
      <w:r w:rsidR="009107E5">
        <w:rPr>
          <w:rFonts w:ascii="Arial" w:hAnsi="Arial" w:cs="Arial"/>
        </w:rPr>
        <w:t xml:space="preserve">I have formulated my aim, objectives and personal learning outcomes as listed above. Since my focus is on practical applications, my ultimate question is about how a singers’ ability to imitate pitch sequences can be improved. I will answer questions about the workings and limitations </w:t>
      </w:r>
      <w:r w:rsidR="00D55353">
        <w:rPr>
          <w:rFonts w:ascii="Arial" w:hAnsi="Arial" w:cs="Arial"/>
        </w:rPr>
        <w:t xml:space="preserve">of memory </w:t>
      </w:r>
      <w:r w:rsidR="009107E5">
        <w:rPr>
          <w:rFonts w:ascii="Arial" w:hAnsi="Arial" w:cs="Arial"/>
        </w:rPr>
        <w:t xml:space="preserve">along the way, but my end goal is a practical strategy rather than simply information about the problem. </w:t>
      </w:r>
      <w:r w:rsidR="00950800">
        <w:rPr>
          <w:rFonts w:ascii="Arial" w:hAnsi="Arial" w:cs="Arial"/>
        </w:rPr>
        <w:t xml:space="preserve">Boell and </w:t>
      </w:r>
      <w:proofErr w:type="spellStart"/>
      <w:r w:rsidR="00950800">
        <w:rPr>
          <w:rFonts w:ascii="Arial" w:hAnsi="Arial" w:cs="Arial"/>
        </w:rPr>
        <w:t>Cecez-Kecmanovic</w:t>
      </w:r>
      <w:proofErr w:type="spellEnd"/>
      <w:r w:rsidR="00950800">
        <w:rPr>
          <w:rFonts w:ascii="Arial" w:hAnsi="Arial" w:cs="Arial"/>
        </w:rPr>
        <w:t xml:space="preserve"> (2010) advise that a survey of existing literature does not have to begin with a search, and </w:t>
      </w:r>
      <w:r w:rsidR="009107E5" w:rsidRPr="009107E5">
        <w:rPr>
          <w:rFonts w:ascii="Arial" w:hAnsi="Arial" w:cs="Arial"/>
        </w:rPr>
        <w:t>I have already identified a few relevant studies from my previous module, so I will start with these. I will also conduct initial searches using the keywords “singing by ear” and “musical memory”. I will only include peer-reviewed articles or book chapters in the English language</w:t>
      </w:r>
      <w:r w:rsidR="00B05EA0">
        <w:rPr>
          <w:rFonts w:ascii="Arial" w:hAnsi="Arial" w:cs="Arial"/>
        </w:rPr>
        <w:t xml:space="preserve"> that are no more than thirty years old</w:t>
      </w:r>
      <w:r w:rsidR="009107E5" w:rsidRPr="009107E5">
        <w:rPr>
          <w:rFonts w:ascii="Arial" w:hAnsi="Arial" w:cs="Arial"/>
        </w:rPr>
        <w:t xml:space="preserve">. </w:t>
      </w:r>
      <w:r w:rsidR="00724C07">
        <w:rPr>
          <w:rFonts w:ascii="Arial" w:hAnsi="Arial" w:cs="Arial"/>
        </w:rPr>
        <w:t xml:space="preserve">I will exclude studies that are not relevant to singers repeating pitch sequences, and any that are purely about brain anatomy rather than practical implications. </w:t>
      </w:r>
      <w:r w:rsidR="00950800">
        <w:rPr>
          <w:rFonts w:ascii="Arial" w:hAnsi="Arial" w:cs="Arial"/>
        </w:rPr>
        <w:t xml:space="preserve">Since I will need to gain an understanding of unfamiliar scientific topics quickly, I will heed Boell and </w:t>
      </w:r>
      <w:proofErr w:type="spellStart"/>
      <w:r w:rsidR="00950800">
        <w:rPr>
          <w:rFonts w:ascii="Arial" w:hAnsi="Arial" w:cs="Arial"/>
        </w:rPr>
        <w:t>Cecez-Kecmanovic’s</w:t>
      </w:r>
      <w:proofErr w:type="spellEnd"/>
      <w:r w:rsidR="00950800">
        <w:rPr>
          <w:rFonts w:ascii="Arial" w:hAnsi="Arial" w:cs="Arial"/>
        </w:rPr>
        <w:t xml:space="preserve"> (2010) recommendation to look out for documents which give an overview of a particular area. </w:t>
      </w:r>
      <w:r w:rsidR="00724C07">
        <w:rPr>
          <w:rFonts w:ascii="Arial" w:hAnsi="Arial" w:cs="Arial"/>
        </w:rPr>
        <w:t xml:space="preserve"> </w:t>
      </w:r>
      <w:r w:rsidR="009107E5" w:rsidRPr="00724C07">
        <w:rPr>
          <w:rFonts w:ascii="Arial" w:hAnsi="Arial" w:cs="Arial"/>
        </w:rPr>
        <w:t xml:space="preserve">   </w:t>
      </w:r>
    </w:p>
    <w:p w14:paraId="6E81004C" w14:textId="363A87AD" w:rsidR="00F47D35" w:rsidRDefault="00991EF6" w:rsidP="00724C07">
      <w:pPr>
        <w:pStyle w:val="ListParagraph"/>
        <w:numPr>
          <w:ilvl w:val="0"/>
          <w:numId w:val="2"/>
        </w:numPr>
        <w:spacing w:line="360" w:lineRule="auto"/>
        <w:rPr>
          <w:rFonts w:ascii="Arial" w:hAnsi="Arial" w:cs="Arial"/>
        </w:rPr>
      </w:pPr>
      <w:r w:rsidRPr="00724C07">
        <w:rPr>
          <w:rFonts w:ascii="Arial" w:hAnsi="Arial" w:cs="Arial"/>
          <w:u w:val="single"/>
        </w:rPr>
        <w:lastRenderedPageBreak/>
        <w:t>Data collection</w:t>
      </w:r>
      <w:r w:rsidRPr="00724C07">
        <w:rPr>
          <w:rFonts w:ascii="Arial" w:hAnsi="Arial" w:cs="Arial"/>
        </w:rPr>
        <w:t>:</w:t>
      </w:r>
      <w:r w:rsidR="00D956BC" w:rsidRPr="00724C07">
        <w:rPr>
          <w:rFonts w:ascii="Arial" w:hAnsi="Arial" w:cs="Arial"/>
        </w:rPr>
        <w:t xml:space="preserve"> I </w:t>
      </w:r>
      <w:r w:rsidR="00F47D35">
        <w:rPr>
          <w:rFonts w:ascii="Arial" w:hAnsi="Arial" w:cs="Arial"/>
        </w:rPr>
        <w:t xml:space="preserve">will </w:t>
      </w:r>
      <w:r w:rsidR="00D956BC" w:rsidRPr="00724C07">
        <w:rPr>
          <w:rFonts w:ascii="Arial" w:hAnsi="Arial" w:cs="Arial"/>
        </w:rPr>
        <w:t>collect a set of pivotal articles as the starting point for my review. There are two areas in which I will improve my search methodology based on the experience of my previous module. First is to start with Google Scholar rather than the UWTSD library, since I found that inadequate recording of keywords within the relevant literature meant that library searches failed to locate many relevant articles. Second is that</w:t>
      </w:r>
      <w:r w:rsidR="00724C07" w:rsidRPr="00724C07">
        <w:rPr>
          <w:rFonts w:ascii="Arial" w:hAnsi="Arial" w:cs="Arial"/>
        </w:rPr>
        <w:t xml:space="preserve"> I will record details of all searches much more thoroughly</w:t>
      </w:r>
      <w:r w:rsidR="00C10F58">
        <w:rPr>
          <w:rFonts w:ascii="Arial" w:hAnsi="Arial" w:cs="Arial"/>
        </w:rPr>
        <w:t xml:space="preserve">, including full details of each item and a record of where I accessed it and where it is stored. </w:t>
      </w:r>
      <w:r w:rsidR="00F47D35">
        <w:rPr>
          <w:rFonts w:ascii="Arial" w:hAnsi="Arial" w:cs="Arial"/>
        </w:rPr>
        <w:t xml:space="preserve">As recommended by Bell and Waters (2018), </w:t>
      </w:r>
      <w:r w:rsidR="00C10F58">
        <w:rPr>
          <w:rFonts w:ascii="Arial" w:hAnsi="Arial" w:cs="Arial"/>
        </w:rPr>
        <w:t>I will ensure that I</w:t>
      </w:r>
      <w:r w:rsidR="00F47D35">
        <w:rPr>
          <w:rFonts w:ascii="Arial" w:hAnsi="Arial" w:cs="Arial"/>
        </w:rPr>
        <w:t xml:space="preserve"> keep a detailed record of any articles that I eliminate from the study</w:t>
      </w:r>
      <w:r w:rsidR="00C10F58">
        <w:rPr>
          <w:rFonts w:ascii="Arial" w:hAnsi="Arial" w:cs="Arial"/>
        </w:rPr>
        <w:t>, in addition to those that I will be using</w:t>
      </w:r>
      <w:r w:rsidR="00F47D35">
        <w:rPr>
          <w:rFonts w:ascii="Arial" w:hAnsi="Arial" w:cs="Arial"/>
        </w:rPr>
        <w:t xml:space="preserve">. </w:t>
      </w:r>
      <w:r w:rsidR="00D956BC" w:rsidRPr="00724C07">
        <w:rPr>
          <w:rFonts w:ascii="Arial" w:hAnsi="Arial" w:cs="Arial"/>
        </w:rPr>
        <w:t xml:space="preserve"> </w:t>
      </w:r>
    </w:p>
    <w:p w14:paraId="1889823A" w14:textId="61B81816" w:rsidR="00724C07" w:rsidRDefault="00724C07" w:rsidP="00F47D35">
      <w:pPr>
        <w:pStyle w:val="ListParagraph"/>
        <w:spacing w:line="360" w:lineRule="auto"/>
        <w:rPr>
          <w:rFonts w:ascii="Arial" w:hAnsi="Arial" w:cs="Arial"/>
        </w:rPr>
      </w:pPr>
      <w:r w:rsidRPr="00724C07">
        <w:rPr>
          <w:rFonts w:ascii="Arial" w:hAnsi="Arial" w:cs="Arial"/>
        </w:rPr>
        <w:t>My primary method for establishing whether a paper is relevant to my study will be reading the abstract</w:t>
      </w:r>
      <w:r w:rsidR="00D956BC" w:rsidRPr="00724C07">
        <w:rPr>
          <w:rFonts w:ascii="Arial" w:hAnsi="Arial" w:cs="Arial"/>
        </w:rPr>
        <w:t xml:space="preserve">. </w:t>
      </w:r>
      <w:r w:rsidRPr="00724C07">
        <w:rPr>
          <w:rFonts w:ascii="Arial" w:hAnsi="Arial" w:cs="Arial"/>
        </w:rPr>
        <w:t xml:space="preserve">Only if this is not conclusive will I read more of the paper in order to decide. Since I am taking a hermeneutic approach, I will not aim to collect all articles in the first set of searches. </w:t>
      </w:r>
    </w:p>
    <w:p w14:paraId="7C6CF663" w14:textId="25BFF734" w:rsidR="00991EF6" w:rsidRDefault="00991EF6" w:rsidP="00724C07">
      <w:pPr>
        <w:pStyle w:val="ListParagraph"/>
        <w:numPr>
          <w:ilvl w:val="0"/>
          <w:numId w:val="2"/>
        </w:numPr>
        <w:spacing w:line="360" w:lineRule="auto"/>
        <w:rPr>
          <w:rFonts w:ascii="Arial" w:hAnsi="Arial" w:cs="Arial"/>
        </w:rPr>
      </w:pPr>
      <w:r w:rsidRPr="00724C07">
        <w:rPr>
          <w:rFonts w:ascii="Arial" w:hAnsi="Arial" w:cs="Arial"/>
          <w:u w:val="single"/>
        </w:rPr>
        <w:t>Data evaluation</w:t>
      </w:r>
      <w:r w:rsidRPr="00724C07">
        <w:rPr>
          <w:rFonts w:ascii="Arial" w:hAnsi="Arial" w:cs="Arial"/>
        </w:rPr>
        <w:t xml:space="preserve">: </w:t>
      </w:r>
      <w:r w:rsidR="00724C07" w:rsidRPr="00724C07">
        <w:rPr>
          <w:rFonts w:ascii="Arial" w:hAnsi="Arial" w:cs="Arial"/>
        </w:rPr>
        <w:t xml:space="preserve">having collected my first set of articles, I will extract and evaluate the relevant information they contain. This is another area where my critical reflection identified significant room for improvement in my previous module. I stored data for each article in separate tabs, with no categorisation or integration until I had completed my searches. This time I will start categorising data and conceptually structuring the topic early on, as recommended by Denscombe (2003) and Torraco (2005). This should lead to a far more efficient process, since I will more quickly be able to identify areas where further reading is needed. These categories will, of course, need to be reviewed and updated throughout the process. Just as my overarching methodology </w:t>
      </w:r>
      <w:r w:rsidR="00AE2EF0">
        <w:rPr>
          <w:rFonts w:ascii="Arial" w:hAnsi="Arial" w:cs="Arial"/>
        </w:rPr>
        <w:t>i</w:t>
      </w:r>
      <w:r w:rsidR="00724C07" w:rsidRPr="00724C07">
        <w:rPr>
          <w:rFonts w:ascii="Arial" w:hAnsi="Arial" w:cs="Arial"/>
        </w:rPr>
        <w:t xml:space="preserve">s inspired by the model of literature review as a hermeneutic cycle (Boell </w:t>
      </w:r>
      <w:r w:rsidR="00937A06">
        <w:rPr>
          <w:rFonts w:ascii="Arial" w:hAnsi="Arial" w:cs="Arial"/>
        </w:rPr>
        <w:t>and</w:t>
      </w:r>
      <w:r w:rsidR="00724C07" w:rsidRPr="00724C07">
        <w:rPr>
          <w:rFonts w:ascii="Arial" w:hAnsi="Arial" w:cs="Arial"/>
        </w:rPr>
        <w:t xml:space="preserve"> </w:t>
      </w:r>
      <w:proofErr w:type="spellStart"/>
      <w:r w:rsidR="00724C07" w:rsidRPr="00724C07">
        <w:rPr>
          <w:rFonts w:ascii="Arial" w:hAnsi="Arial" w:cs="Arial"/>
        </w:rPr>
        <w:t>Cecez-Kecmanovic</w:t>
      </w:r>
      <w:proofErr w:type="spellEnd"/>
      <w:r w:rsidR="00724C07" w:rsidRPr="00724C07">
        <w:rPr>
          <w:rFonts w:ascii="Arial" w:hAnsi="Arial" w:cs="Arial"/>
        </w:rPr>
        <w:t>, 2010), I see the process of categorisation as a cycle of deepening understanding rather than the imposition of a fixed structure.</w:t>
      </w:r>
    </w:p>
    <w:p w14:paraId="3A3F32E5" w14:textId="77777777" w:rsidR="003F0FB6" w:rsidRDefault="00724C07" w:rsidP="003F0FB6">
      <w:pPr>
        <w:pStyle w:val="ListParagraph"/>
        <w:spacing w:line="360" w:lineRule="auto"/>
        <w:rPr>
          <w:rFonts w:ascii="Arial" w:hAnsi="Arial" w:cs="Arial"/>
        </w:rPr>
      </w:pPr>
      <w:r w:rsidRPr="000E289A">
        <w:rPr>
          <w:rFonts w:ascii="Arial" w:hAnsi="Arial" w:cs="Arial"/>
        </w:rPr>
        <w:t xml:space="preserve">Having evaluated my first set of data, I will </w:t>
      </w:r>
      <w:r w:rsidR="000E289A" w:rsidRPr="000E289A">
        <w:rPr>
          <w:rFonts w:ascii="Arial" w:hAnsi="Arial" w:cs="Arial"/>
        </w:rPr>
        <w:t xml:space="preserve">establish what information I still need in order to answer my research question, and will repeat steps 2 and 3 as many times as needed. </w:t>
      </w:r>
      <w:r w:rsidR="003F0FB6" w:rsidRPr="00360D49">
        <w:rPr>
          <w:rFonts w:ascii="Arial" w:hAnsi="Arial" w:cs="Arial"/>
        </w:rPr>
        <w:t xml:space="preserve">Further searches </w:t>
      </w:r>
      <w:r w:rsidR="003F0FB6">
        <w:rPr>
          <w:rFonts w:ascii="Arial" w:hAnsi="Arial" w:cs="Arial"/>
        </w:rPr>
        <w:t>are likely to arise from the following methods:</w:t>
      </w:r>
    </w:p>
    <w:p w14:paraId="25904B84" w14:textId="63B0F79E" w:rsidR="003F0FB6" w:rsidRDefault="003F0FB6" w:rsidP="003F0FB6">
      <w:pPr>
        <w:pStyle w:val="ListParagraph"/>
        <w:numPr>
          <w:ilvl w:val="0"/>
          <w:numId w:val="5"/>
        </w:numPr>
        <w:spacing w:line="360" w:lineRule="auto"/>
        <w:rPr>
          <w:rFonts w:ascii="Arial" w:hAnsi="Arial" w:cs="Arial"/>
        </w:rPr>
      </w:pPr>
      <w:r w:rsidRPr="00360D49">
        <w:rPr>
          <w:rFonts w:ascii="Arial" w:hAnsi="Arial" w:cs="Arial"/>
        </w:rPr>
        <w:t>as recommended by Creswell (2014)</w:t>
      </w:r>
      <w:r>
        <w:rPr>
          <w:rFonts w:ascii="Arial" w:hAnsi="Arial" w:cs="Arial"/>
        </w:rPr>
        <w:t xml:space="preserve">, </w:t>
      </w:r>
      <w:r w:rsidRPr="00360D49">
        <w:rPr>
          <w:rFonts w:ascii="Arial" w:hAnsi="Arial" w:cs="Arial"/>
        </w:rPr>
        <w:t xml:space="preserve">I will look at the key terms used to describe </w:t>
      </w:r>
      <w:r>
        <w:rPr>
          <w:rFonts w:ascii="Arial" w:hAnsi="Arial" w:cs="Arial"/>
        </w:rPr>
        <w:t>the most relevant studies found in my first search</w:t>
      </w:r>
      <w:r w:rsidRPr="00360D49">
        <w:rPr>
          <w:rFonts w:ascii="Arial" w:hAnsi="Arial" w:cs="Arial"/>
        </w:rPr>
        <w:t xml:space="preserve">, and use these terms as </w:t>
      </w:r>
      <w:r>
        <w:rPr>
          <w:rFonts w:ascii="Arial" w:hAnsi="Arial" w:cs="Arial"/>
        </w:rPr>
        <w:t>keywords for a new</w:t>
      </w:r>
      <w:r w:rsidRPr="00360D49">
        <w:rPr>
          <w:rFonts w:ascii="Arial" w:hAnsi="Arial" w:cs="Arial"/>
        </w:rPr>
        <w:t xml:space="preserve"> search.</w:t>
      </w:r>
    </w:p>
    <w:p w14:paraId="2BADD601" w14:textId="2585CF83" w:rsidR="003F0FB6" w:rsidRDefault="003F0FB6" w:rsidP="003F0FB6">
      <w:pPr>
        <w:pStyle w:val="ListParagraph"/>
        <w:numPr>
          <w:ilvl w:val="0"/>
          <w:numId w:val="5"/>
        </w:numPr>
        <w:spacing w:line="360" w:lineRule="auto"/>
        <w:rPr>
          <w:rFonts w:ascii="Arial" w:hAnsi="Arial" w:cs="Arial"/>
        </w:rPr>
      </w:pPr>
      <w:r>
        <w:rPr>
          <w:rFonts w:ascii="Arial" w:hAnsi="Arial" w:cs="Arial"/>
        </w:rPr>
        <w:t>I</w:t>
      </w:r>
      <w:r w:rsidR="00D55353">
        <w:rPr>
          <w:rFonts w:ascii="Arial" w:hAnsi="Arial" w:cs="Arial"/>
        </w:rPr>
        <w:t xml:space="preserve"> will i</w:t>
      </w:r>
      <w:r>
        <w:rPr>
          <w:rFonts w:ascii="Arial" w:hAnsi="Arial" w:cs="Arial"/>
        </w:rPr>
        <w:t xml:space="preserve">dentify the most relevant articles arising from my primary search, and search for references and citations. </w:t>
      </w:r>
    </w:p>
    <w:p w14:paraId="47CDCA1E" w14:textId="3A428F40" w:rsidR="003F0FB6" w:rsidRPr="003F0FB6" w:rsidRDefault="00D55353" w:rsidP="003F0FB6">
      <w:pPr>
        <w:pStyle w:val="ListParagraph"/>
        <w:numPr>
          <w:ilvl w:val="0"/>
          <w:numId w:val="5"/>
        </w:numPr>
        <w:spacing w:line="360" w:lineRule="auto"/>
        <w:rPr>
          <w:rFonts w:ascii="Arial" w:hAnsi="Arial" w:cs="Arial"/>
        </w:rPr>
      </w:pPr>
      <w:r>
        <w:rPr>
          <w:rFonts w:ascii="Arial" w:hAnsi="Arial" w:cs="Arial"/>
        </w:rPr>
        <w:t>I will undertake s</w:t>
      </w:r>
      <w:r w:rsidR="003F0FB6">
        <w:rPr>
          <w:rFonts w:ascii="Arial" w:hAnsi="Arial" w:cs="Arial"/>
        </w:rPr>
        <w:t>earches into new, or more precisely defined, topics, as identified by gaps in the data held after my initial search.</w:t>
      </w:r>
    </w:p>
    <w:p w14:paraId="20BCBCB5" w14:textId="77777777" w:rsidR="003F0FB6" w:rsidRDefault="00991EF6" w:rsidP="003F0FB6">
      <w:pPr>
        <w:pStyle w:val="ListParagraph"/>
        <w:numPr>
          <w:ilvl w:val="0"/>
          <w:numId w:val="2"/>
        </w:numPr>
        <w:spacing w:line="360" w:lineRule="auto"/>
        <w:rPr>
          <w:rFonts w:ascii="Arial" w:hAnsi="Arial" w:cs="Arial"/>
        </w:rPr>
      </w:pPr>
      <w:r w:rsidRPr="003F0FB6">
        <w:rPr>
          <w:rFonts w:ascii="Arial" w:hAnsi="Arial" w:cs="Arial"/>
          <w:u w:val="single"/>
        </w:rPr>
        <w:lastRenderedPageBreak/>
        <w:t>Analysis and interpretation</w:t>
      </w:r>
      <w:r w:rsidRPr="003F0FB6">
        <w:rPr>
          <w:rFonts w:ascii="Arial" w:hAnsi="Arial" w:cs="Arial"/>
        </w:rPr>
        <w:t>:</w:t>
      </w:r>
      <w:r w:rsidR="003F0FB6">
        <w:rPr>
          <w:rFonts w:ascii="Arial" w:hAnsi="Arial" w:cs="Arial"/>
        </w:rPr>
        <w:t xml:space="preserve"> at this point I aim to make sense of the data, and to integrate my findings within each topic area. This will give me another chance to ensure that there are no significant gaps in my data; if there are, I will need to repeat from step 2 until all gaps are filled.  </w:t>
      </w:r>
    </w:p>
    <w:p w14:paraId="3AB54C42" w14:textId="253FFC74" w:rsidR="00991EF6" w:rsidRPr="003F0FB6" w:rsidRDefault="00991EF6" w:rsidP="003F0FB6">
      <w:pPr>
        <w:pStyle w:val="ListParagraph"/>
        <w:numPr>
          <w:ilvl w:val="0"/>
          <w:numId w:val="2"/>
        </w:numPr>
        <w:spacing w:line="360" w:lineRule="auto"/>
        <w:rPr>
          <w:rFonts w:ascii="Arial" w:hAnsi="Arial" w:cs="Arial"/>
        </w:rPr>
      </w:pPr>
      <w:r w:rsidRPr="003F0FB6">
        <w:rPr>
          <w:rFonts w:ascii="Arial" w:hAnsi="Arial" w:cs="Arial"/>
          <w:u w:val="single"/>
        </w:rPr>
        <w:t>Public presentation</w:t>
      </w:r>
      <w:r w:rsidRPr="003F0FB6">
        <w:rPr>
          <w:rFonts w:ascii="Arial" w:hAnsi="Arial" w:cs="Arial"/>
        </w:rPr>
        <w:t xml:space="preserve">: </w:t>
      </w:r>
      <w:r w:rsidR="003F0FB6">
        <w:rPr>
          <w:rFonts w:ascii="Arial" w:hAnsi="Arial" w:cs="Arial"/>
        </w:rPr>
        <w:t xml:space="preserve">here I decide which data is most important, and which data can be left out. In such a small-scale study, this is an essential step, since it will be impossible for me to include all data that is relevant to my question. I will organize my data conceptually, and convert it into a format suitable for my intended audience. </w:t>
      </w:r>
    </w:p>
    <w:p w14:paraId="3C41097D" w14:textId="77777777" w:rsidR="006E5EC1" w:rsidRDefault="006E5EC1">
      <w:pPr>
        <w:rPr>
          <w:rFonts w:ascii="Arial" w:hAnsi="Arial" w:cs="Arial"/>
        </w:rPr>
      </w:pPr>
    </w:p>
    <w:p w14:paraId="7C857BD1" w14:textId="77777777" w:rsidR="00DB7D17" w:rsidRDefault="00DB7D17">
      <w:pPr>
        <w:rPr>
          <w:rFonts w:ascii="Arial" w:hAnsi="Arial" w:cs="Arial"/>
        </w:rPr>
      </w:pPr>
    </w:p>
    <w:p w14:paraId="7D5A0A64" w14:textId="21B7B45F" w:rsidR="00932D90" w:rsidRPr="00393A2F" w:rsidRDefault="001E14FE">
      <w:pPr>
        <w:rPr>
          <w:rFonts w:ascii="Arial" w:hAnsi="Arial" w:cs="Arial"/>
        </w:rPr>
      </w:pPr>
      <w:r>
        <w:rPr>
          <w:rFonts w:ascii="Arial" w:hAnsi="Arial" w:cs="Arial"/>
        </w:rPr>
        <w:t xml:space="preserve"> </w:t>
      </w:r>
      <w:r w:rsidR="00502AF3">
        <w:rPr>
          <w:rFonts w:ascii="Arial" w:hAnsi="Arial" w:cs="Arial"/>
        </w:rPr>
        <w:t xml:space="preserve">  </w:t>
      </w:r>
      <w:r w:rsidR="00932D90">
        <w:rPr>
          <w:rFonts w:ascii="Arial" w:hAnsi="Arial" w:cs="Arial"/>
          <w:b/>
          <w:bCs/>
          <w:sz w:val="24"/>
          <w:szCs w:val="24"/>
        </w:rPr>
        <w:br w:type="page"/>
      </w:r>
    </w:p>
    <w:p w14:paraId="43ED1FA2" w14:textId="075DD351" w:rsidR="00213F8B" w:rsidRPr="001E2DD1" w:rsidRDefault="009D465E" w:rsidP="001E2DD1">
      <w:pPr>
        <w:spacing w:line="360" w:lineRule="auto"/>
        <w:rPr>
          <w:rFonts w:ascii="Arial" w:hAnsi="Arial" w:cs="Arial"/>
          <w:b/>
          <w:bCs/>
          <w:sz w:val="24"/>
          <w:szCs w:val="24"/>
        </w:rPr>
      </w:pPr>
      <w:r w:rsidRPr="009D465E">
        <w:rPr>
          <w:rFonts w:ascii="Arial" w:hAnsi="Arial" w:cs="Arial"/>
          <w:b/>
          <w:bCs/>
          <w:sz w:val="24"/>
          <w:szCs w:val="24"/>
        </w:rPr>
        <w:lastRenderedPageBreak/>
        <w:t>Critical reflection</w:t>
      </w:r>
    </w:p>
    <w:p w14:paraId="05372DF8" w14:textId="5F03E72C" w:rsidR="00D62DF1" w:rsidRDefault="00D62DF1" w:rsidP="001E2DD1">
      <w:pPr>
        <w:spacing w:line="360" w:lineRule="auto"/>
        <w:rPr>
          <w:rFonts w:ascii="Arial" w:hAnsi="Arial" w:cs="Arial"/>
        </w:rPr>
      </w:pPr>
      <w:r>
        <w:rPr>
          <w:rFonts w:ascii="Arial" w:hAnsi="Arial" w:cs="Arial"/>
        </w:rPr>
        <w:t xml:space="preserve">Having </w:t>
      </w:r>
      <w:r w:rsidR="00C10F58">
        <w:rPr>
          <w:rFonts w:ascii="Arial" w:hAnsi="Arial" w:cs="Arial"/>
        </w:rPr>
        <w:t>establish</w:t>
      </w:r>
      <w:r>
        <w:rPr>
          <w:rFonts w:ascii="Arial" w:hAnsi="Arial" w:cs="Arial"/>
        </w:rPr>
        <w:t>ed my rationale and conducted initial searches, I will reflect on my current situation using Kolb’s Experiential Learning Cycle as a model (Kolb, 1984).</w:t>
      </w:r>
    </w:p>
    <w:p w14:paraId="29B553BF" w14:textId="77777777" w:rsidR="001E2DD1" w:rsidRDefault="00D62DF1" w:rsidP="001E2DD1">
      <w:pPr>
        <w:spacing w:line="360" w:lineRule="auto"/>
        <w:rPr>
          <w:rFonts w:ascii="Arial" w:hAnsi="Arial" w:cs="Arial"/>
        </w:rPr>
      </w:pPr>
      <w:r w:rsidRPr="001E2DD1">
        <w:rPr>
          <w:rFonts w:ascii="Arial" w:hAnsi="Arial" w:cs="Arial"/>
          <w:b/>
          <w:bCs/>
          <w:u w:val="single"/>
        </w:rPr>
        <w:t>Concrete experience</w:t>
      </w:r>
      <w:r w:rsidRPr="001E2DD1">
        <w:rPr>
          <w:rFonts w:ascii="Arial" w:hAnsi="Arial" w:cs="Arial"/>
          <w:b/>
          <w:bCs/>
        </w:rPr>
        <w:t xml:space="preserve">: </w:t>
      </w:r>
      <w:r w:rsidRPr="001E2DD1">
        <w:rPr>
          <w:rFonts w:ascii="Arial" w:hAnsi="Arial" w:cs="Arial"/>
        </w:rPr>
        <w:t xml:space="preserve"> </w:t>
      </w:r>
    </w:p>
    <w:p w14:paraId="3B8D3EFC" w14:textId="4432E62C" w:rsidR="00D62DF1" w:rsidRPr="001E2DD1" w:rsidRDefault="001E2DD1" w:rsidP="001E2DD1">
      <w:pPr>
        <w:spacing w:line="360" w:lineRule="auto"/>
        <w:rPr>
          <w:rFonts w:ascii="Arial" w:hAnsi="Arial" w:cs="Arial"/>
          <w:b/>
          <w:bCs/>
        </w:rPr>
      </w:pPr>
      <w:r>
        <w:rPr>
          <w:rFonts w:ascii="Arial" w:hAnsi="Arial" w:cs="Arial"/>
        </w:rPr>
        <w:t>A</w:t>
      </w:r>
      <w:r w:rsidR="00D62DF1" w:rsidRPr="001E2DD1">
        <w:rPr>
          <w:rFonts w:ascii="Arial" w:hAnsi="Arial" w:cs="Arial"/>
        </w:rPr>
        <w:t>s described in my rationale, I have found that my pupils have difficulty repeating back pitch sequences, as required by ABRSM aural tests. When increasing the length of pitch sequences, there often appears to be a ‘breaking point’</w:t>
      </w:r>
      <w:r w:rsidR="00F73BC1">
        <w:rPr>
          <w:rFonts w:ascii="Arial" w:hAnsi="Arial" w:cs="Arial"/>
        </w:rPr>
        <w:t>,</w:t>
      </w:r>
      <w:r w:rsidR="00D62DF1" w:rsidRPr="001E2DD1">
        <w:rPr>
          <w:rFonts w:ascii="Arial" w:hAnsi="Arial" w:cs="Arial"/>
        </w:rPr>
        <w:t xml:space="preserve"> after which memory for the whole sequence becomes faulty. I have conducted initial searches into “singing by ear” and “musical memory”, but I have not immediately found a large body of relevant research, and </w:t>
      </w:r>
      <w:r w:rsidRPr="001E2DD1">
        <w:rPr>
          <w:rFonts w:ascii="Arial" w:hAnsi="Arial" w:cs="Arial"/>
        </w:rPr>
        <w:t xml:space="preserve">the most relevant texts on musical memory are at least twenty-five years old. </w:t>
      </w:r>
      <w:r w:rsidR="00C10F58">
        <w:rPr>
          <w:rFonts w:ascii="Arial" w:hAnsi="Arial" w:cs="Arial"/>
        </w:rPr>
        <w:t xml:space="preserve">I have also encountered confusion over the relevant memory type, since many articles refer to working memory rather than short-term memory, but I am not clear on the distinction between the two, and whether different articles use consistent definitions. </w:t>
      </w:r>
    </w:p>
    <w:p w14:paraId="196EA722" w14:textId="508D0074" w:rsidR="0089147C" w:rsidRPr="00C10F58" w:rsidRDefault="001E2DD1" w:rsidP="001E2DD1">
      <w:pPr>
        <w:spacing w:line="360" w:lineRule="auto"/>
        <w:rPr>
          <w:rFonts w:ascii="Arial" w:hAnsi="Arial" w:cs="Arial"/>
          <w:b/>
          <w:bCs/>
        </w:rPr>
      </w:pPr>
      <w:r w:rsidRPr="001E2DD1">
        <w:rPr>
          <w:rFonts w:ascii="Arial" w:hAnsi="Arial" w:cs="Arial"/>
          <w:b/>
          <w:bCs/>
          <w:u w:val="single"/>
        </w:rPr>
        <w:t>Reflective observation</w:t>
      </w:r>
      <w:r w:rsidRPr="001E2DD1">
        <w:rPr>
          <w:rFonts w:ascii="Arial" w:hAnsi="Arial" w:cs="Arial"/>
          <w:b/>
          <w:bCs/>
        </w:rPr>
        <w:t xml:space="preserve">: </w:t>
      </w:r>
    </w:p>
    <w:p w14:paraId="185E0649" w14:textId="3465D312" w:rsidR="004A3A39" w:rsidRDefault="001E2DD1" w:rsidP="001E2DD1">
      <w:pPr>
        <w:spacing w:line="360" w:lineRule="auto"/>
        <w:rPr>
          <w:rFonts w:ascii="Arial" w:hAnsi="Arial" w:cs="Arial"/>
        </w:rPr>
      </w:pPr>
      <w:r>
        <w:rPr>
          <w:rFonts w:ascii="Arial" w:hAnsi="Arial" w:cs="Arial"/>
        </w:rPr>
        <w:t>So far in my study, there is one key question that I find myself coming back to again and again: can memory be improved? I have no formal education relating to this question, but my life experience includes many anecdotes about people training their memories or about tricks that can be used to improve memory. I am aware that my own memory is extremely good when I can attach meaning to the items to be remembered, and extremely poor when I cannot. This leads me to conclude that there are two separate but related questions about memory</w:t>
      </w:r>
      <w:r w:rsidR="002A593F">
        <w:rPr>
          <w:rFonts w:ascii="Arial" w:hAnsi="Arial" w:cs="Arial"/>
        </w:rPr>
        <w:t>: firstly, can memory capacity be increased, and secondly, are there ways to make more effective use of a given memory capacity? The first is a question which I am currently ill-equipped to answer. The second is one which I can answer in the affirmative based on my own experience. As mentioned in my rationale, I can remember sentences in my native language far more easily than I could remember a sequence with the same number of syllables but in an unfamiliar language. I can remember tonal melodies far more easily than I can remember atonal melodies. I can remember three two-digit numbers more easily than I can remember six single-digit numbers.</w:t>
      </w:r>
      <w:r w:rsidR="00D46062">
        <w:rPr>
          <w:rFonts w:ascii="Arial" w:hAnsi="Arial" w:cs="Arial"/>
        </w:rPr>
        <w:t xml:space="preserve"> I feel certain, therefore, that it is possible to improve memory usage, and two tactics which appear to work are associating meaning with items to be remembered, and grouping them into a smaller number of composite items. My research, then, will need to focus on whether these methods I have identified are indeed effective, whether there are more that I have failed to identify, and how they can best be employed in the art of singing back pitch sequences. </w:t>
      </w:r>
    </w:p>
    <w:p w14:paraId="1DC7E38F" w14:textId="2223D368" w:rsidR="001E2DD1" w:rsidRDefault="004A3A39" w:rsidP="001E2DD1">
      <w:pPr>
        <w:spacing w:line="360" w:lineRule="auto"/>
        <w:rPr>
          <w:rFonts w:ascii="Arial" w:hAnsi="Arial" w:cs="Arial"/>
        </w:rPr>
      </w:pPr>
      <w:r>
        <w:rPr>
          <w:rFonts w:ascii="Arial" w:hAnsi="Arial" w:cs="Arial"/>
        </w:rPr>
        <w:lastRenderedPageBreak/>
        <w:t>Intuitively, it seems that a tonal understanding will address both of the strategies that I have already identified. Understanding the position of each note within a tonal structure will give meaning to the pitches. In addition to this, grouping will be enabled by recognising familiar sequences within the tonal structure, for example scalar passages, triadic passages or arpeggios, and traditional melodic sequences.</w:t>
      </w:r>
      <w:r w:rsidR="002A593F">
        <w:rPr>
          <w:rFonts w:ascii="Arial" w:hAnsi="Arial" w:cs="Arial"/>
        </w:rPr>
        <w:t xml:space="preserve"> </w:t>
      </w:r>
    </w:p>
    <w:p w14:paraId="582E8236" w14:textId="69F10F47" w:rsidR="004A3A39" w:rsidRDefault="004A3A39" w:rsidP="001E2DD1">
      <w:pPr>
        <w:spacing w:line="360" w:lineRule="auto"/>
        <w:rPr>
          <w:rFonts w:ascii="Arial" w:hAnsi="Arial" w:cs="Arial"/>
        </w:rPr>
      </w:pPr>
      <w:r>
        <w:rPr>
          <w:rFonts w:ascii="Arial" w:hAnsi="Arial" w:cs="Arial"/>
        </w:rPr>
        <w:t>If my intuition is correct, the next step is to identify effective strategies for teaching tonal structure. I myself associate degrees of the scale with numbers, and I have found that many of my pupils sight-read more effectively when they sing to numbers in this way. Having recently taken a course in Kod</w:t>
      </w:r>
      <w:r w:rsidR="00CE5F63">
        <w:rPr>
          <w:rFonts w:ascii="Arial" w:hAnsi="Arial" w:cs="Arial"/>
        </w:rPr>
        <w:t>á</w:t>
      </w:r>
      <w:r>
        <w:rPr>
          <w:rFonts w:ascii="Arial" w:hAnsi="Arial" w:cs="Arial"/>
        </w:rPr>
        <w:t xml:space="preserve">ly-based teaching, however, I have finally come to recognise the superiority of the solfege system, when used with </w:t>
      </w:r>
      <w:r w:rsidRPr="00C10F58">
        <w:rPr>
          <w:rFonts w:ascii="Arial" w:hAnsi="Arial" w:cs="Arial"/>
        </w:rPr>
        <w:t>moveable</w:t>
      </w:r>
      <w:proofErr w:type="gramStart"/>
      <w:r w:rsidRPr="00C10F58">
        <w:rPr>
          <w:rFonts w:ascii="Arial" w:hAnsi="Arial" w:cs="Arial"/>
        </w:rPr>
        <w:t>-</w:t>
      </w:r>
      <w:r w:rsidR="00C10F58" w:rsidRPr="00C10F58">
        <w:rPr>
          <w:rFonts w:ascii="Arial" w:hAnsi="Arial" w:cs="Arial"/>
        </w:rPr>
        <w:t>“</w:t>
      </w:r>
      <w:proofErr w:type="gramEnd"/>
      <w:r w:rsidRPr="00C10F58">
        <w:rPr>
          <w:rFonts w:ascii="Arial" w:hAnsi="Arial" w:cs="Arial"/>
        </w:rPr>
        <w:t>do</w:t>
      </w:r>
      <w:r w:rsidR="00C10F58" w:rsidRPr="00C10F58">
        <w:rPr>
          <w:rFonts w:ascii="Arial" w:hAnsi="Arial" w:cs="Arial"/>
        </w:rPr>
        <w:t>”</w:t>
      </w:r>
      <w:r w:rsidRPr="00C10F58">
        <w:rPr>
          <w:rFonts w:ascii="Arial" w:hAnsi="Arial" w:cs="Arial"/>
        </w:rPr>
        <w:t xml:space="preserve"> and </w:t>
      </w:r>
      <w:r w:rsidR="00C10F58" w:rsidRPr="00C10F58">
        <w:rPr>
          <w:rFonts w:ascii="Arial" w:hAnsi="Arial" w:cs="Arial"/>
        </w:rPr>
        <w:t>“</w:t>
      </w:r>
      <w:r w:rsidRPr="00C10F58">
        <w:rPr>
          <w:rFonts w:ascii="Arial" w:hAnsi="Arial" w:cs="Arial"/>
        </w:rPr>
        <w:t>la</w:t>
      </w:r>
      <w:r w:rsidR="00C10F58" w:rsidRPr="00C10F58">
        <w:rPr>
          <w:rFonts w:ascii="Arial" w:hAnsi="Arial" w:cs="Arial"/>
        </w:rPr>
        <w:t>”</w:t>
      </w:r>
      <w:r w:rsidRPr="00C10F58">
        <w:rPr>
          <w:rFonts w:ascii="Arial" w:hAnsi="Arial" w:cs="Arial"/>
        </w:rPr>
        <w:t>-based minor</w:t>
      </w:r>
      <w:r w:rsidR="00C10F58">
        <w:rPr>
          <w:rFonts w:ascii="Arial" w:hAnsi="Arial" w:cs="Arial"/>
        </w:rPr>
        <w:t xml:space="preserve"> (Houlahan and Tacka, 2008)</w:t>
      </w:r>
      <w:r>
        <w:rPr>
          <w:rFonts w:ascii="Arial" w:hAnsi="Arial" w:cs="Arial"/>
        </w:rPr>
        <w:t xml:space="preserve">. </w:t>
      </w:r>
      <w:r w:rsidR="00FE20E2">
        <w:rPr>
          <w:rFonts w:ascii="Arial" w:hAnsi="Arial" w:cs="Arial"/>
        </w:rPr>
        <w:t>When using numbers to represent the degrees of the scale, the same numbers are used to represent different notes, depending on whether the tonality is major or minor, or indeed modal. Solfege can be used to represent patterns of tones and semitones uniquely, which should enable a stronger understanding and less scope for error. Kod</w:t>
      </w:r>
      <w:r w:rsidR="00F73BC1">
        <w:rPr>
          <w:rFonts w:ascii="Arial" w:hAnsi="Arial" w:cs="Arial"/>
        </w:rPr>
        <w:t>á</w:t>
      </w:r>
      <w:r w:rsidR="00FE20E2">
        <w:rPr>
          <w:rFonts w:ascii="Arial" w:hAnsi="Arial" w:cs="Arial"/>
        </w:rPr>
        <w:t>ly-based teaching uses repetition of tonal patterns so that they become ingrained in a pupil’s consciousness, and the patterns are labelled only after they have become familiar (</w:t>
      </w:r>
      <w:r w:rsidR="00C10F58">
        <w:rPr>
          <w:rFonts w:ascii="Arial" w:hAnsi="Arial" w:cs="Arial"/>
        </w:rPr>
        <w:t>Mason, 2012</w:t>
      </w:r>
      <w:r w:rsidR="00FE20E2">
        <w:rPr>
          <w:rFonts w:ascii="Arial" w:hAnsi="Arial" w:cs="Arial"/>
        </w:rPr>
        <w:t xml:space="preserve">). I am interested to know whether there are other methods of teaching tonal structure, and whether there is any evidence as to which methods are most effective. My initial searches have uncovered Gordon’s </w:t>
      </w:r>
      <w:r w:rsidR="00C10F58">
        <w:rPr>
          <w:rFonts w:ascii="Arial" w:hAnsi="Arial" w:cs="Arial"/>
        </w:rPr>
        <w:t>(2007) work on audiation,</w:t>
      </w:r>
      <w:r w:rsidR="00FE20E2">
        <w:rPr>
          <w:rFonts w:ascii="Arial" w:hAnsi="Arial" w:cs="Arial"/>
        </w:rPr>
        <w:t xml:space="preserve"> but there appears to be very little current literature on this system, or evidence as to its efficacy. </w:t>
      </w:r>
      <w:r w:rsidR="001D3B83">
        <w:rPr>
          <w:rFonts w:ascii="Arial" w:hAnsi="Arial" w:cs="Arial"/>
        </w:rPr>
        <w:t xml:space="preserve">In addition to the challenge of identifying the most effective way of teaching tonal understanding, I will also need to address the problem of how to integrate it into my teaching practice. Time is extremely limited, with most of my pupils receiving 20-minute lessons, so I will ideally identify ways of reinforcing concepts in between lessons and ways of combining tonal instruction with existing material, for example, the learning of repertoire for school performances and/or exams. </w:t>
      </w:r>
    </w:p>
    <w:p w14:paraId="60329846" w14:textId="68E13ADC" w:rsidR="00FE20E2" w:rsidRPr="001E2DD1" w:rsidRDefault="00F73BC1" w:rsidP="001E2DD1">
      <w:pPr>
        <w:spacing w:line="360" w:lineRule="auto"/>
        <w:rPr>
          <w:rFonts w:ascii="Arial" w:hAnsi="Arial" w:cs="Arial"/>
        </w:rPr>
      </w:pPr>
      <w:r>
        <w:rPr>
          <w:rFonts w:ascii="Arial" w:hAnsi="Arial" w:cs="Arial"/>
        </w:rPr>
        <w:t>As mentioned above</w:t>
      </w:r>
      <w:r w:rsidR="00FE20E2">
        <w:rPr>
          <w:rFonts w:ascii="Arial" w:hAnsi="Arial" w:cs="Arial"/>
        </w:rPr>
        <w:t xml:space="preserve">, much of the research I have found </w:t>
      </w:r>
      <w:r w:rsidR="00C10F58">
        <w:rPr>
          <w:rFonts w:ascii="Arial" w:hAnsi="Arial" w:cs="Arial"/>
        </w:rPr>
        <w:t>is</w:t>
      </w:r>
      <w:r w:rsidR="00FE20E2">
        <w:rPr>
          <w:rFonts w:ascii="Arial" w:hAnsi="Arial" w:cs="Arial"/>
        </w:rPr>
        <w:t xml:space="preserve"> at least twenty-five years old, with many of the underlying principles based on research thirty-five to seventy years old. I</w:t>
      </w:r>
      <w:r w:rsidR="0089147C">
        <w:rPr>
          <w:rFonts w:ascii="Arial" w:hAnsi="Arial" w:cs="Arial"/>
        </w:rPr>
        <w:t xml:space="preserve"> would like to investigate the reasons for this: perhaps the findings from thirty-five to seventy years ago are extremely valid and comprehensive, and have not needed updating since. Or perhaps there has been little new research carried out in this area, in which case, it would be interesting to discover why. The reasons are likely to be different in the two different topic areas: the science of memory, and the effective teaching of tonality. The science of memory will not have lost its currency, especially with </w:t>
      </w:r>
      <w:r w:rsidR="0061731E">
        <w:rPr>
          <w:rFonts w:ascii="Arial" w:hAnsi="Arial" w:cs="Arial"/>
        </w:rPr>
        <w:t>the prevalence</w:t>
      </w:r>
      <w:r w:rsidR="0089147C">
        <w:rPr>
          <w:rFonts w:ascii="Arial" w:hAnsi="Arial" w:cs="Arial"/>
        </w:rPr>
        <w:t xml:space="preserve"> of dementia (</w:t>
      </w:r>
      <w:r w:rsidR="0061731E">
        <w:rPr>
          <w:rFonts w:ascii="Arial" w:hAnsi="Arial" w:cs="Arial"/>
        </w:rPr>
        <w:t>Prince et al, 201</w:t>
      </w:r>
      <w:r w:rsidR="00D73A2A">
        <w:rPr>
          <w:rFonts w:ascii="Arial" w:hAnsi="Arial" w:cs="Arial"/>
        </w:rPr>
        <w:t>6</w:t>
      </w:r>
      <w:r w:rsidR="0089147C">
        <w:rPr>
          <w:rFonts w:ascii="Arial" w:hAnsi="Arial" w:cs="Arial"/>
        </w:rPr>
        <w:t>). Teaching tonal structure, by contrast, m</w:t>
      </w:r>
      <w:r w:rsidR="001D3B83">
        <w:rPr>
          <w:rFonts w:ascii="Arial" w:hAnsi="Arial" w:cs="Arial"/>
        </w:rPr>
        <w:t>ight</w:t>
      </w:r>
      <w:r w:rsidR="0089147C">
        <w:rPr>
          <w:rFonts w:ascii="Arial" w:hAnsi="Arial" w:cs="Arial"/>
        </w:rPr>
        <w:t xml:space="preserve"> not be considered important enough to warrant more than a handful of studies, </w:t>
      </w:r>
      <w:r w:rsidR="001D3B83">
        <w:rPr>
          <w:rFonts w:ascii="Arial" w:hAnsi="Arial" w:cs="Arial"/>
        </w:rPr>
        <w:t>if there is a</w:t>
      </w:r>
      <w:r w:rsidR="0089147C">
        <w:rPr>
          <w:rFonts w:ascii="Arial" w:hAnsi="Arial" w:cs="Arial"/>
        </w:rPr>
        <w:t xml:space="preserve"> culture of accessible community </w:t>
      </w:r>
      <w:r w:rsidR="0089147C">
        <w:rPr>
          <w:rFonts w:ascii="Arial" w:hAnsi="Arial" w:cs="Arial"/>
        </w:rPr>
        <w:lastRenderedPageBreak/>
        <w:t>engagement in the arts, with a focus on what everyone can currently do rather than investing in the skills of musical literacy.</w:t>
      </w:r>
      <w:r w:rsidR="001D3B83">
        <w:rPr>
          <w:rFonts w:ascii="Arial" w:hAnsi="Arial" w:cs="Arial"/>
        </w:rPr>
        <w:t xml:space="preserve"> Further investigation will be needed to establish the full situation. </w:t>
      </w:r>
    </w:p>
    <w:p w14:paraId="1DF4D262" w14:textId="7BD3389D" w:rsidR="001E2DD1" w:rsidRDefault="001E2DD1" w:rsidP="001E2DD1">
      <w:pPr>
        <w:spacing w:line="360" w:lineRule="auto"/>
        <w:rPr>
          <w:rFonts w:ascii="Arial" w:hAnsi="Arial" w:cs="Arial"/>
          <w:b/>
          <w:bCs/>
        </w:rPr>
      </w:pPr>
      <w:r w:rsidRPr="001E2DD1">
        <w:rPr>
          <w:rFonts w:ascii="Arial" w:hAnsi="Arial" w:cs="Arial"/>
          <w:b/>
          <w:bCs/>
          <w:u w:val="single"/>
        </w:rPr>
        <w:t>Abstract conceptualisation</w:t>
      </w:r>
      <w:r>
        <w:rPr>
          <w:rFonts w:ascii="Arial" w:hAnsi="Arial" w:cs="Arial"/>
          <w:b/>
          <w:bCs/>
        </w:rPr>
        <w:t>:</w:t>
      </w:r>
    </w:p>
    <w:p w14:paraId="45444720" w14:textId="4B2967FA" w:rsidR="001E2DD1" w:rsidRDefault="0089147C" w:rsidP="001E2DD1">
      <w:pPr>
        <w:spacing w:line="360" w:lineRule="auto"/>
        <w:rPr>
          <w:rFonts w:ascii="Arial" w:hAnsi="Arial" w:cs="Arial"/>
        </w:rPr>
      </w:pPr>
      <w:r>
        <w:rPr>
          <w:rFonts w:ascii="Arial" w:hAnsi="Arial" w:cs="Arial"/>
        </w:rPr>
        <w:t>Following on from my reflective observation, I have developed a set of questions that I aim to answer:</w:t>
      </w:r>
    </w:p>
    <w:p w14:paraId="60BAA0FF" w14:textId="036C34D9" w:rsidR="0089147C" w:rsidRPr="00B05EA0" w:rsidRDefault="0089147C" w:rsidP="00B05EA0">
      <w:pPr>
        <w:pStyle w:val="ListParagraph"/>
        <w:numPr>
          <w:ilvl w:val="0"/>
          <w:numId w:val="6"/>
        </w:numPr>
        <w:spacing w:line="360" w:lineRule="auto"/>
        <w:rPr>
          <w:rFonts w:ascii="Arial" w:hAnsi="Arial" w:cs="Arial"/>
        </w:rPr>
      </w:pPr>
      <w:r w:rsidRPr="00B05EA0">
        <w:rPr>
          <w:rFonts w:ascii="Arial" w:hAnsi="Arial" w:cs="Arial"/>
        </w:rPr>
        <w:t>What is the difference between short-term memory and working memory?</w:t>
      </w:r>
    </w:p>
    <w:p w14:paraId="2F99498D" w14:textId="08EEA894" w:rsidR="0089147C" w:rsidRDefault="0089147C">
      <w:pPr>
        <w:pStyle w:val="ListParagraph"/>
        <w:numPr>
          <w:ilvl w:val="0"/>
          <w:numId w:val="6"/>
        </w:numPr>
        <w:spacing w:line="360" w:lineRule="auto"/>
        <w:rPr>
          <w:rFonts w:ascii="Arial" w:hAnsi="Arial" w:cs="Arial"/>
        </w:rPr>
      </w:pPr>
      <w:r>
        <w:rPr>
          <w:rFonts w:ascii="Arial" w:hAnsi="Arial" w:cs="Arial"/>
        </w:rPr>
        <w:t>Can the capacity of short-term and/or working memory be increased?</w:t>
      </w:r>
    </w:p>
    <w:p w14:paraId="13C6D49E" w14:textId="011F93CE" w:rsidR="0089147C" w:rsidRPr="00B05EA0" w:rsidRDefault="0089147C" w:rsidP="00B05EA0">
      <w:pPr>
        <w:pStyle w:val="ListParagraph"/>
        <w:numPr>
          <w:ilvl w:val="0"/>
          <w:numId w:val="6"/>
        </w:numPr>
        <w:spacing w:line="360" w:lineRule="auto"/>
        <w:rPr>
          <w:rFonts w:ascii="Arial" w:hAnsi="Arial" w:cs="Arial"/>
        </w:rPr>
      </w:pPr>
      <w:r>
        <w:rPr>
          <w:rFonts w:ascii="Arial" w:hAnsi="Arial" w:cs="Arial"/>
        </w:rPr>
        <w:t>Is it correct that associations and groupings can be used to make more effective use of a given memory capacity?</w:t>
      </w:r>
      <w:r w:rsidR="00B05EA0">
        <w:rPr>
          <w:rFonts w:ascii="Arial" w:hAnsi="Arial" w:cs="Arial"/>
        </w:rPr>
        <w:t xml:space="preserve"> </w:t>
      </w:r>
      <w:r w:rsidRPr="00B05EA0">
        <w:rPr>
          <w:rFonts w:ascii="Arial" w:hAnsi="Arial" w:cs="Arial"/>
        </w:rPr>
        <w:t xml:space="preserve">Are there any other strategies for </w:t>
      </w:r>
      <w:r w:rsidR="008F0E4D" w:rsidRPr="00B05EA0">
        <w:rPr>
          <w:rFonts w:ascii="Arial" w:hAnsi="Arial" w:cs="Arial"/>
        </w:rPr>
        <w:t>more effective memory use?</w:t>
      </w:r>
    </w:p>
    <w:p w14:paraId="4DCFFAD5" w14:textId="27D5F62E" w:rsidR="008F0E4D" w:rsidRDefault="008F0E4D">
      <w:pPr>
        <w:pStyle w:val="ListParagraph"/>
        <w:numPr>
          <w:ilvl w:val="0"/>
          <w:numId w:val="6"/>
        </w:numPr>
        <w:spacing w:line="360" w:lineRule="auto"/>
        <w:rPr>
          <w:rFonts w:ascii="Arial" w:hAnsi="Arial" w:cs="Arial"/>
        </w:rPr>
      </w:pPr>
      <w:r>
        <w:rPr>
          <w:rFonts w:ascii="Arial" w:hAnsi="Arial" w:cs="Arial"/>
        </w:rPr>
        <w:t xml:space="preserve">How can these strategies for effective memory use be applied to </w:t>
      </w:r>
      <w:r w:rsidR="00234B6F">
        <w:rPr>
          <w:rFonts w:ascii="Arial" w:hAnsi="Arial" w:cs="Arial"/>
        </w:rPr>
        <w:t>the vocal repetition of</w:t>
      </w:r>
      <w:r>
        <w:rPr>
          <w:rFonts w:ascii="Arial" w:hAnsi="Arial" w:cs="Arial"/>
        </w:rPr>
        <w:t xml:space="preserve"> pitch sequences? Is an understanding of tonal structure the most important aspect?</w:t>
      </w:r>
    </w:p>
    <w:p w14:paraId="4F98AD3C" w14:textId="1FBACD0B" w:rsidR="001D3B83" w:rsidRPr="00B05EA0" w:rsidRDefault="008F0E4D" w:rsidP="00B05EA0">
      <w:pPr>
        <w:pStyle w:val="ListParagraph"/>
        <w:numPr>
          <w:ilvl w:val="0"/>
          <w:numId w:val="6"/>
        </w:numPr>
        <w:spacing w:line="360" w:lineRule="auto"/>
        <w:rPr>
          <w:rFonts w:ascii="Arial" w:hAnsi="Arial" w:cs="Arial"/>
        </w:rPr>
      </w:pPr>
      <w:r>
        <w:rPr>
          <w:rFonts w:ascii="Arial" w:hAnsi="Arial" w:cs="Arial"/>
        </w:rPr>
        <w:t xml:space="preserve">If </w:t>
      </w:r>
      <w:r w:rsidR="00B05EA0">
        <w:rPr>
          <w:rFonts w:ascii="Arial" w:hAnsi="Arial" w:cs="Arial"/>
        </w:rPr>
        <w:t>tonal structure is the most important aspect</w:t>
      </w:r>
      <w:r>
        <w:rPr>
          <w:rFonts w:ascii="Arial" w:hAnsi="Arial" w:cs="Arial"/>
        </w:rPr>
        <w:t xml:space="preserve">, what are the most effective </w:t>
      </w:r>
      <w:r w:rsidR="00B05EA0">
        <w:rPr>
          <w:rFonts w:ascii="Arial" w:hAnsi="Arial" w:cs="Arial"/>
        </w:rPr>
        <w:t xml:space="preserve">teaching </w:t>
      </w:r>
      <w:r>
        <w:rPr>
          <w:rFonts w:ascii="Arial" w:hAnsi="Arial" w:cs="Arial"/>
        </w:rPr>
        <w:t>methods</w:t>
      </w:r>
      <w:r w:rsidR="00B05EA0">
        <w:rPr>
          <w:rFonts w:ascii="Arial" w:hAnsi="Arial" w:cs="Arial"/>
        </w:rPr>
        <w:t>, and h</w:t>
      </w:r>
      <w:r w:rsidR="001D3B83" w:rsidRPr="00B05EA0">
        <w:rPr>
          <w:rFonts w:ascii="Arial" w:hAnsi="Arial" w:cs="Arial"/>
        </w:rPr>
        <w:t>ow can the</w:t>
      </w:r>
      <w:r w:rsidR="00B05EA0">
        <w:rPr>
          <w:rFonts w:ascii="Arial" w:hAnsi="Arial" w:cs="Arial"/>
        </w:rPr>
        <w:t>y</w:t>
      </w:r>
      <w:r w:rsidR="001D3B83" w:rsidRPr="00B05EA0">
        <w:rPr>
          <w:rFonts w:ascii="Arial" w:hAnsi="Arial" w:cs="Arial"/>
        </w:rPr>
        <w:t xml:space="preserve"> be integrated into my existing teaching schedule?</w:t>
      </w:r>
    </w:p>
    <w:p w14:paraId="50DC83A3" w14:textId="5AE91035" w:rsidR="001E2DD1" w:rsidRDefault="001E2DD1" w:rsidP="001E2DD1">
      <w:pPr>
        <w:spacing w:line="360" w:lineRule="auto"/>
        <w:rPr>
          <w:rFonts w:ascii="Arial" w:hAnsi="Arial" w:cs="Arial"/>
          <w:b/>
          <w:bCs/>
        </w:rPr>
      </w:pPr>
      <w:r w:rsidRPr="001E2DD1">
        <w:rPr>
          <w:rFonts w:ascii="Arial" w:hAnsi="Arial" w:cs="Arial"/>
          <w:b/>
          <w:bCs/>
          <w:u w:val="single"/>
        </w:rPr>
        <w:t>Active experimentation</w:t>
      </w:r>
      <w:r>
        <w:rPr>
          <w:rFonts w:ascii="Arial" w:hAnsi="Arial" w:cs="Arial"/>
          <w:b/>
          <w:bCs/>
        </w:rPr>
        <w:t>:</w:t>
      </w:r>
    </w:p>
    <w:p w14:paraId="6AFAC8F7" w14:textId="7B16318C" w:rsidR="001E2DD1" w:rsidRDefault="008F0E4D" w:rsidP="001E2DD1">
      <w:pPr>
        <w:spacing w:line="360" w:lineRule="auto"/>
        <w:rPr>
          <w:rFonts w:ascii="Arial" w:hAnsi="Arial" w:cs="Arial"/>
        </w:rPr>
      </w:pPr>
      <w:r>
        <w:rPr>
          <w:rFonts w:ascii="Arial" w:hAnsi="Arial" w:cs="Arial"/>
        </w:rPr>
        <w:t xml:space="preserve">Having identified these questions, the active experimentation phase will consist of finding the answers. It is important, therefore, to ascertain whether my methodology is well suited to achieving this goal. It is immediately apparent to me that taking a Hermeneutic approach is advantageous, because the answers to certain questions will affect subsequent questions, and thus the questions may change during the course of my study. I cannot, therefore, carry out the </w:t>
      </w:r>
      <w:r w:rsidR="001D3B83">
        <w:rPr>
          <w:rFonts w:ascii="Arial" w:hAnsi="Arial" w:cs="Arial"/>
        </w:rPr>
        <w:t>problem formulation, data collection, data evaluation, analysis and interpretation, and public presentation</w:t>
      </w:r>
      <w:r>
        <w:rPr>
          <w:rFonts w:ascii="Arial" w:hAnsi="Arial" w:cs="Arial"/>
        </w:rPr>
        <w:t xml:space="preserve"> in a strictly linear fashion. It is also apparent that aiming for </w:t>
      </w:r>
      <w:r w:rsidR="001D3B83">
        <w:rPr>
          <w:rFonts w:ascii="Arial" w:hAnsi="Arial" w:cs="Arial"/>
        </w:rPr>
        <w:t>a purposive sample</w:t>
      </w:r>
      <w:r>
        <w:rPr>
          <w:rFonts w:ascii="Arial" w:hAnsi="Arial" w:cs="Arial"/>
        </w:rPr>
        <w:t xml:space="preserve"> is essential, since I will be exploring a range of topics, some of which will have attracted considerable research, and it is n</w:t>
      </w:r>
      <w:r w:rsidR="002D1BE3">
        <w:rPr>
          <w:rFonts w:ascii="Arial" w:hAnsi="Arial" w:cs="Arial"/>
        </w:rPr>
        <w:t>either</w:t>
      </w:r>
      <w:r>
        <w:rPr>
          <w:rFonts w:ascii="Arial" w:hAnsi="Arial" w:cs="Arial"/>
        </w:rPr>
        <w:t xml:space="preserve"> </w:t>
      </w:r>
      <w:r w:rsidR="00572DF6">
        <w:rPr>
          <w:rFonts w:ascii="Arial" w:hAnsi="Arial" w:cs="Arial"/>
        </w:rPr>
        <w:t xml:space="preserve">feasible </w:t>
      </w:r>
      <w:r w:rsidR="002D1BE3">
        <w:rPr>
          <w:rFonts w:ascii="Arial" w:hAnsi="Arial" w:cs="Arial"/>
        </w:rPr>
        <w:t>n</w:t>
      </w:r>
      <w:r w:rsidR="00572DF6">
        <w:rPr>
          <w:rFonts w:ascii="Arial" w:hAnsi="Arial" w:cs="Arial"/>
        </w:rPr>
        <w:t xml:space="preserve">or </w:t>
      </w:r>
      <w:r>
        <w:rPr>
          <w:rFonts w:ascii="Arial" w:hAnsi="Arial" w:cs="Arial"/>
        </w:rPr>
        <w:t xml:space="preserve">necessary for me to gain a complete and thorough understanding of these areas in order to conduct my research. The difference between short-term memory and </w:t>
      </w:r>
      <w:r w:rsidR="00572DF6">
        <w:rPr>
          <w:rFonts w:ascii="Arial" w:hAnsi="Arial" w:cs="Arial"/>
        </w:rPr>
        <w:t xml:space="preserve">working memory, for example, will inform the rest of my study but I only need gain enough understanding to direct my research into capacity and improvement strategies, rather than an extensive and nuanced knowledge of how each term has been used throughout history. </w:t>
      </w:r>
      <w:r>
        <w:rPr>
          <w:rFonts w:ascii="Arial" w:hAnsi="Arial" w:cs="Arial"/>
        </w:rPr>
        <w:t xml:space="preserve"> </w:t>
      </w:r>
    </w:p>
    <w:p w14:paraId="04716FB8" w14:textId="62B0AF8C" w:rsidR="00F86AC6" w:rsidRDefault="00F86AC6" w:rsidP="001E2DD1">
      <w:pPr>
        <w:spacing w:line="360" w:lineRule="auto"/>
        <w:rPr>
          <w:rFonts w:ascii="Arial" w:hAnsi="Arial" w:cs="Arial"/>
        </w:rPr>
      </w:pPr>
      <w:r>
        <w:rPr>
          <w:rFonts w:ascii="Arial" w:hAnsi="Arial" w:cs="Arial"/>
        </w:rPr>
        <w:t xml:space="preserve">One area in which I have immediately adapted my methodology is the date range for inclusion. Since there appear to be key elements of literature that are more than thirty years old, it does not make sense to exclude these. I will, however, prioritise the most recent </w:t>
      </w:r>
      <w:r>
        <w:rPr>
          <w:rFonts w:ascii="Arial" w:hAnsi="Arial" w:cs="Arial"/>
        </w:rPr>
        <w:lastRenderedPageBreak/>
        <w:t xml:space="preserve">literature in all my searches. I will only include literature older than thirty years when it is repeatedly referenced in more recent papers. When this is the case, I will also run citation searches on the older articles to establish whether they have been updated or superseded.  </w:t>
      </w:r>
    </w:p>
    <w:p w14:paraId="4476409C" w14:textId="62AB157B" w:rsidR="00572DF6" w:rsidRDefault="00F86AC6" w:rsidP="001E2DD1">
      <w:pPr>
        <w:spacing w:line="360" w:lineRule="auto"/>
        <w:rPr>
          <w:rFonts w:ascii="Arial" w:hAnsi="Arial" w:cs="Arial"/>
        </w:rPr>
      </w:pPr>
      <w:r>
        <w:rPr>
          <w:rFonts w:ascii="Arial" w:hAnsi="Arial" w:cs="Arial"/>
        </w:rPr>
        <w:t>Date range aside</w:t>
      </w:r>
      <w:r w:rsidR="00950C3C">
        <w:rPr>
          <w:rFonts w:ascii="Arial" w:hAnsi="Arial" w:cs="Arial"/>
        </w:rPr>
        <w:t>,</w:t>
      </w:r>
      <w:r w:rsidR="00572DF6">
        <w:rPr>
          <w:rFonts w:ascii="Arial" w:hAnsi="Arial" w:cs="Arial"/>
        </w:rPr>
        <w:t xml:space="preserve"> I am satisfied that my </w:t>
      </w:r>
      <w:r>
        <w:rPr>
          <w:rFonts w:ascii="Arial" w:hAnsi="Arial" w:cs="Arial"/>
        </w:rPr>
        <w:t xml:space="preserve">overall </w:t>
      </w:r>
      <w:r w:rsidR="00572DF6">
        <w:rPr>
          <w:rFonts w:ascii="Arial" w:hAnsi="Arial" w:cs="Arial"/>
        </w:rPr>
        <w:t xml:space="preserve">methodology is sound, especially with the improvements made after reflecting on my previous study. </w:t>
      </w:r>
      <w:r w:rsidR="002856A4">
        <w:rPr>
          <w:rFonts w:ascii="Arial" w:hAnsi="Arial" w:cs="Arial"/>
        </w:rPr>
        <w:t xml:space="preserve">It is important to remember, however, that my learning will continue well beyond the completion of this study, and that I must undertake ongoing reflection as I put my strategy into practice. Following on from the academic rigour of undertaking a review, this, in a sense, is the real critical reflection. As Jay </w:t>
      </w:r>
      <w:r w:rsidR="000E5A86">
        <w:rPr>
          <w:rFonts w:ascii="Arial" w:hAnsi="Arial" w:cs="Arial"/>
        </w:rPr>
        <w:t xml:space="preserve">and Johnson (2002) </w:t>
      </w:r>
      <w:r w:rsidR="0075797B">
        <w:rPr>
          <w:rFonts w:ascii="Arial" w:hAnsi="Arial" w:cs="Arial"/>
        </w:rPr>
        <w:t>advise</w:t>
      </w:r>
      <w:r w:rsidR="002856A4">
        <w:rPr>
          <w:rFonts w:ascii="Arial" w:hAnsi="Arial" w:cs="Arial"/>
        </w:rPr>
        <w:t xml:space="preserve">, </w:t>
      </w:r>
      <w:r w:rsidR="000E5A86">
        <w:rPr>
          <w:rFonts w:ascii="Arial" w:hAnsi="Arial" w:cs="Arial"/>
        </w:rPr>
        <w:t xml:space="preserve">reflection cannot be constrained to a formula but must be allowed to evolve in its own time. I will be unable to assess the real impact of my strategy on my efficacy as a teacher </w:t>
      </w:r>
      <w:r w:rsidR="00B05EA0">
        <w:rPr>
          <w:rFonts w:ascii="Arial" w:hAnsi="Arial" w:cs="Arial"/>
        </w:rPr>
        <w:t>until</w:t>
      </w:r>
      <w:r w:rsidR="000E5A86">
        <w:rPr>
          <w:rFonts w:ascii="Arial" w:hAnsi="Arial" w:cs="Arial"/>
        </w:rPr>
        <w:t xml:space="preserve"> I have first had the chance to put it into practice. </w:t>
      </w:r>
    </w:p>
    <w:p w14:paraId="7E36CCEC" w14:textId="17607A64" w:rsidR="00572DF6" w:rsidRDefault="00572DF6">
      <w:pPr>
        <w:rPr>
          <w:rFonts w:ascii="Arial" w:hAnsi="Arial" w:cs="Arial"/>
        </w:rPr>
      </w:pPr>
      <w:r>
        <w:rPr>
          <w:rFonts w:ascii="Arial" w:hAnsi="Arial" w:cs="Arial"/>
        </w:rPr>
        <w:br w:type="page"/>
      </w:r>
    </w:p>
    <w:p w14:paraId="1FD7581C" w14:textId="4E87E4E8" w:rsidR="00303A0E" w:rsidRPr="0091602A" w:rsidRDefault="00F86AC6" w:rsidP="001E2DD1">
      <w:pPr>
        <w:spacing w:line="360" w:lineRule="auto"/>
        <w:rPr>
          <w:rFonts w:ascii="Arial" w:hAnsi="Arial" w:cs="Arial"/>
          <w:b/>
          <w:bCs/>
          <w:sz w:val="28"/>
          <w:szCs w:val="28"/>
        </w:rPr>
      </w:pPr>
      <w:r>
        <w:rPr>
          <w:rFonts w:ascii="Arial" w:hAnsi="Arial" w:cs="Arial"/>
          <w:b/>
          <w:bCs/>
          <w:sz w:val="28"/>
          <w:szCs w:val="28"/>
        </w:rPr>
        <w:lastRenderedPageBreak/>
        <w:t xml:space="preserve">Component 2: </w:t>
      </w:r>
      <w:r w:rsidR="00303A0E" w:rsidRPr="0091602A">
        <w:rPr>
          <w:rFonts w:ascii="Arial" w:hAnsi="Arial" w:cs="Arial"/>
          <w:b/>
          <w:bCs/>
          <w:sz w:val="28"/>
          <w:szCs w:val="28"/>
        </w:rPr>
        <w:t>Assignment</w:t>
      </w:r>
    </w:p>
    <w:p w14:paraId="05D5660A" w14:textId="7BFF1B41" w:rsidR="0091602A" w:rsidRPr="00124D05" w:rsidRDefault="0091602A" w:rsidP="00DF29A0">
      <w:pPr>
        <w:rPr>
          <w:rFonts w:ascii="Arial" w:hAnsi="Arial" w:cs="Arial"/>
          <w:b/>
          <w:bCs/>
          <w:sz w:val="24"/>
          <w:szCs w:val="24"/>
        </w:rPr>
      </w:pPr>
      <w:r w:rsidRPr="00124D05">
        <w:rPr>
          <w:rFonts w:ascii="Arial" w:hAnsi="Arial" w:cs="Arial"/>
          <w:b/>
          <w:bCs/>
          <w:sz w:val="24"/>
          <w:szCs w:val="24"/>
        </w:rPr>
        <w:t>How can singers improve their ability to imitate pitch sequences?</w:t>
      </w:r>
    </w:p>
    <w:p w14:paraId="164DD6EF" w14:textId="24FC5E04" w:rsidR="00107246" w:rsidRDefault="00E8524D" w:rsidP="00107246">
      <w:pPr>
        <w:spacing w:line="360" w:lineRule="auto"/>
        <w:rPr>
          <w:rFonts w:ascii="Arial" w:hAnsi="Arial" w:cs="Arial"/>
        </w:rPr>
      </w:pPr>
      <w:r>
        <w:rPr>
          <w:rFonts w:ascii="Arial" w:hAnsi="Arial" w:cs="Arial"/>
        </w:rPr>
        <w:t xml:space="preserve">In </w:t>
      </w:r>
      <w:r w:rsidR="001E663F">
        <w:rPr>
          <w:rFonts w:ascii="Arial" w:hAnsi="Arial" w:cs="Arial"/>
        </w:rPr>
        <w:t xml:space="preserve">music exams run by The </w:t>
      </w:r>
      <w:r>
        <w:rPr>
          <w:rFonts w:ascii="Arial" w:hAnsi="Arial" w:cs="Arial"/>
        </w:rPr>
        <w:t>A</w:t>
      </w:r>
      <w:r w:rsidR="001E663F">
        <w:rPr>
          <w:rFonts w:ascii="Arial" w:hAnsi="Arial" w:cs="Arial"/>
        </w:rPr>
        <w:t xml:space="preserve">ssociated </w:t>
      </w:r>
      <w:r>
        <w:rPr>
          <w:rFonts w:ascii="Arial" w:hAnsi="Arial" w:cs="Arial"/>
        </w:rPr>
        <w:t>B</w:t>
      </w:r>
      <w:r w:rsidR="001E663F">
        <w:rPr>
          <w:rFonts w:ascii="Arial" w:hAnsi="Arial" w:cs="Arial"/>
        </w:rPr>
        <w:t xml:space="preserve">oard of the </w:t>
      </w:r>
      <w:r>
        <w:rPr>
          <w:rFonts w:ascii="Arial" w:hAnsi="Arial" w:cs="Arial"/>
        </w:rPr>
        <w:t>R</w:t>
      </w:r>
      <w:r w:rsidR="001E663F">
        <w:rPr>
          <w:rFonts w:ascii="Arial" w:hAnsi="Arial" w:cs="Arial"/>
        </w:rPr>
        <w:t xml:space="preserve">oyal </w:t>
      </w:r>
      <w:r>
        <w:rPr>
          <w:rFonts w:ascii="Arial" w:hAnsi="Arial" w:cs="Arial"/>
        </w:rPr>
        <w:t>S</w:t>
      </w:r>
      <w:r w:rsidR="001E663F">
        <w:rPr>
          <w:rFonts w:ascii="Arial" w:hAnsi="Arial" w:cs="Arial"/>
        </w:rPr>
        <w:t xml:space="preserve">chools of </w:t>
      </w:r>
      <w:r>
        <w:rPr>
          <w:rFonts w:ascii="Arial" w:hAnsi="Arial" w:cs="Arial"/>
        </w:rPr>
        <w:t>M</w:t>
      </w:r>
      <w:r w:rsidR="001E663F">
        <w:rPr>
          <w:rFonts w:ascii="Arial" w:hAnsi="Arial" w:cs="Arial"/>
        </w:rPr>
        <w:t>usic</w:t>
      </w:r>
      <w:r>
        <w:rPr>
          <w:rFonts w:ascii="Arial" w:hAnsi="Arial" w:cs="Arial"/>
        </w:rPr>
        <w:t xml:space="preserve"> </w:t>
      </w:r>
      <w:r w:rsidR="001E663F">
        <w:rPr>
          <w:rFonts w:ascii="Arial" w:hAnsi="Arial" w:cs="Arial"/>
        </w:rPr>
        <w:t>(ABRSM)</w:t>
      </w:r>
      <w:r>
        <w:rPr>
          <w:rFonts w:ascii="Arial" w:hAnsi="Arial" w:cs="Arial"/>
        </w:rPr>
        <w:t xml:space="preserve">, candidates are required to </w:t>
      </w:r>
      <w:r w:rsidR="0091602A">
        <w:rPr>
          <w:rFonts w:ascii="Arial" w:hAnsi="Arial" w:cs="Arial"/>
        </w:rPr>
        <w:t xml:space="preserve">sing back a short melody </w:t>
      </w:r>
      <w:r w:rsidR="001E663F">
        <w:rPr>
          <w:rFonts w:ascii="Arial" w:hAnsi="Arial" w:cs="Arial"/>
        </w:rPr>
        <w:t xml:space="preserve">played by the examiner on the piano, </w:t>
      </w:r>
      <w:r w:rsidR="00A236DF">
        <w:rPr>
          <w:rFonts w:ascii="Arial" w:hAnsi="Arial" w:cs="Arial"/>
        </w:rPr>
        <w:t>as</w:t>
      </w:r>
      <w:r w:rsidR="0091602A">
        <w:rPr>
          <w:rFonts w:ascii="Arial" w:hAnsi="Arial" w:cs="Arial"/>
        </w:rPr>
        <w:t xml:space="preserve"> one of the obligatory aural tests</w:t>
      </w:r>
      <w:r w:rsidR="00B91116">
        <w:rPr>
          <w:rFonts w:ascii="Arial" w:hAnsi="Arial" w:cs="Arial"/>
        </w:rPr>
        <w:t xml:space="preserve"> (</w:t>
      </w:r>
      <w:r w:rsidR="00AB38C3">
        <w:rPr>
          <w:rFonts w:ascii="Arial" w:hAnsi="Arial" w:cs="Arial"/>
        </w:rPr>
        <w:t>ABRSM, 2024</w:t>
      </w:r>
      <w:r w:rsidR="00B91116">
        <w:rPr>
          <w:rFonts w:ascii="Arial" w:hAnsi="Arial" w:cs="Arial"/>
        </w:rPr>
        <w:t>)</w:t>
      </w:r>
      <w:r w:rsidR="0091602A">
        <w:rPr>
          <w:rFonts w:ascii="Arial" w:hAnsi="Arial" w:cs="Arial"/>
        </w:rPr>
        <w:t xml:space="preserve">. In my work as a peripatetic singing teacher, I frequently prepare students for ABRSM exams, and </w:t>
      </w:r>
      <w:r w:rsidR="00415896">
        <w:rPr>
          <w:rFonts w:ascii="Arial" w:hAnsi="Arial" w:cs="Arial"/>
        </w:rPr>
        <w:t xml:space="preserve">I </w:t>
      </w:r>
      <w:r w:rsidR="0091602A">
        <w:rPr>
          <w:rFonts w:ascii="Arial" w:hAnsi="Arial" w:cs="Arial"/>
        </w:rPr>
        <w:t>have found that many of them struggle with this test. They find the phrases too long to commit to memory, and are often unable to reproduce the whole phrase even after successfully imitating shorter sub-phrases consistently. In this study, I aim to understand how memory is used in such a task, and what methods can be used to improve performance</w:t>
      </w:r>
      <w:r w:rsidR="00107246">
        <w:rPr>
          <w:rFonts w:ascii="Arial" w:hAnsi="Arial" w:cs="Arial"/>
        </w:rPr>
        <w:t xml:space="preserve">. This is not only so that my </w:t>
      </w:r>
      <w:r w:rsidR="002D1BE3">
        <w:rPr>
          <w:rFonts w:ascii="Arial" w:hAnsi="Arial" w:cs="Arial"/>
        </w:rPr>
        <w:t>student</w:t>
      </w:r>
      <w:r w:rsidR="00107246">
        <w:rPr>
          <w:rFonts w:ascii="Arial" w:hAnsi="Arial" w:cs="Arial"/>
        </w:rPr>
        <w:t xml:space="preserve">s can improve their scores on one particular aural test, but </w:t>
      </w:r>
      <w:r w:rsidR="00911829">
        <w:rPr>
          <w:rFonts w:ascii="Arial" w:hAnsi="Arial" w:cs="Arial"/>
        </w:rPr>
        <w:t xml:space="preserve">also </w:t>
      </w:r>
      <w:r w:rsidR="00107246">
        <w:rPr>
          <w:rFonts w:ascii="Arial" w:hAnsi="Arial" w:cs="Arial"/>
        </w:rPr>
        <w:t xml:space="preserve">because learning by ear is an invaluable skill for singers, and answering this question sheds light on the importance of ear training and the way it can most effectively be integrated into individual singing lessons. Whilst acknowledging that imitating rhythms correctly is </w:t>
      </w:r>
      <w:r w:rsidR="001E663F">
        <w:rPr>
          <w:rFonts w:ascii="Arial" w:hAnsi="Arial" w:cs="Arial"/>
        </w:rPr>
        <w:t xml:space="preserve">also </w:t>
      </w:r>
      <w:r w:rsidR="00107246">
        <w:rPr>
          <w:rFonts w:ascii="Arial" w:hAnsi="Arial" w:cs="Arial"/>
        </w:rPr>
        <w:t>an important part of melody repetition, and a</w:t>
      </w:r>
      <w:r w:rsidR="001E663F">
        <w:rPr>
          <w:rFonts w:ascii="Arial" w:hAnsi="Arial" w:cs="Arial"/>
        </w:rPr>
        <w:t>n</w:t>
      </w:r>
      <w:r w:rsidR="00107246">
        <w:rPr>
          <w:rFonts w:ascii="Arial" w:hAnsi="Arial" w:cs="Arial"/>
        </w:rPr>
        <w:t xml:space="preserve"> important skill for singers overall, I am concentrating on pitch in order to limit the scope of th</w:t>
      </w:r>
      <w:r w:rsidR="00415896">
        <w:rPr>
          <w:rFonts w:ascii="Arial" w:hAnsi="Arial" w:cs="Arial"/>
        </w:rPr>
        <w:t>is</w:t>
      </w:r>
      <w:r w:rsidR="00107246">
        <w:rPr>
          <w:rFonts w:ascii="Arial" w:hAnsi="Arial" w:cs="Arial"/>
        </w:rPr>
        <w:t xml:space="preserve"> study.</w:t>
      </w:r>
    </w:p>
    <w:p w14:paraId="264DC61F" w14:textId="30DF66FE" w:rsidR="000331CB" w:rsidRPr="000331CB" w:rsidRDefault="000331CB" w:rsidP="00107246">
      <w:pPr>
        <w:spacing w:line="360" w:lineRule="auto"/>
        <w:rPr>
          <w:rFonts w:ascii="Arial" w:hAnsi="Arial" w:cs="Arial"/>
          <w:b/>
          <w:bCs/>
        </w:rPr>
      </w:pPr>
      <w:r w:rsidRPr="000331CB">
        <w:rPr>
          <w:rFonts w:ascii="Arial" w:hAnsi="Arial" w:cs="Arial"/>
          <w:b/>
          <w:bCs/>
        </w:rPr>
        <w:t>Theoretical understanding of memory:</w:t>
      </w:r>
    </w:p>
    <w:p w14:paraId="71757E65" w14:textId="2BE5B497" w:rsidR="00107246" w:rsidRPr="00C41120" w:rsidRDefault="00C41120" w:rsidP="00107246">
      <w:pPr>
        <w:spacing w:line="360" w:lineRule="auto"/>
        <w:rPr>
          <w:rFonts w:ascii="Arial" w:hAnsi="Arial" w:cs="Arial"/>
        </w:rPr>
      </w:pPr>
      <w:r>
        <w:rPr>
          <w:rFonts w:ascii="Arial" w:hAnsi="Arial" w:cs="Arial"/>
          <w:u w:val="single"/>
        </w:rPr>
        <w:t>Types of musical memory</w:t>
      </w:r>
      <w:r w:rsidRPr="00C41120">
        <w:rPr>
          <w:rFonts w:ascii="Arial" w:hAnsi="Arial" w:cs="Arial"/>
        </w:rPr>
        <w:t>:</w:t>
      </w:r>
    </w:p>
    <w:p w14:paraId="7218C880" w14:textId="0CA02CB2" w:rsidR="001F1FB1" w:rsidRDefault="00415896" w:rsidP="00107246">
      <w:pPr>
        <w:spacing w:line="360" w:lineRule="auto"/>
        <w:rPr>
          <w:rFonts w:ascii="Arial" w:hAnsi="Arial" w:cs="Arial"/>
        </w:rPr>
      </w:pPr>
      <w:r>
        <w:rPr>
          <w:rFonts w:ascii="Arial" w:hAnsi="Arial" w:cs="Arial"/>
        </w:rPr>
        <w:t xml:space="preserve">Memory is a complicated system, encompassing different types of learning and different </w:t>
      </w:r>
      <w:r w:rsidR="009D2B17">
        <w:rPr>
          <w:rFonts w:ascii="Arial" w:hAnsi="Arial" w:cs="Arial"/>
        </w:rPr>
        <w:t>longevity</w:t>
      </w:r>
      <w:r w:rsidR="00911829">
        <w:rPr>
          <w:rFonts w:ascii="Arial" w:hAnsi="Arial" w:cs="Arial"/>
        </w:rPr>
        <w:t>;</w:t>
      </w:r>
      <w:r w:rsidR="006800A0">
        <w:rPr>
          <w:rFonts w:ascii="Arial" w:hAnsi="Arial" w:cs="Arial"/>
        </w:rPr>
        <w:t xml:space="preserve"> advanced development in one form of memory does not necessarily correlate with development in another area</w:t>
      </w:r>
      <w:r w:rsidR="00FF7B17">
        <w:rPr>
          <w:rFonts w:ascii="Arial" w:hAnsi="Arial" w:cs="Arial"/>
        </w:rPr>
        <w:t xml:space="preserve"> (Indik, 2006). </w:t>
      </w:r>
      <w:r w:rsidR="006800A0">
        <w:rPr>
          <w:rFonts w:ascii="Arial" w:hAnsi="Arial" w:cs="Arial"/>
        </w:rPr>
        <w:t xml:space="preserve">It is necessary, therefore, to establish exactly what type of memory is relevant to my question. </w:t>
      </w:r>
      <w:r w:rsidR="00FF7B17">
        <w:rPr>
          <w:rFonts w:ascii="Arial" w:hAnsi="Arial" w:cs="Arial"/>
        </w:rPr>
        <w:t xml:space="preserve">Musical memory </w:t>
      </w:r>
      <w:r w:rsidR="006800A0">
        <w:rPr>
          <w:rFonts w:ascii="Arial" w:hAnsi="Arial" w:cs="Arial"/>
        </w:rPr>
        <w:t>encompasses a large subset of memory skills</w:t>
      </w:r>
      <w:r w:rsidR="00FF7B17">
        <w:rPr>
          <w:rFonts w:ascii="Arial" w:hAnsi="Arial" w:cs="Arial"/>
        </w:rPr>
        <w:t>, with declarative memory used to learn musical concepts, whilst nondeclarative memory builds the motor skills to produce musical patterns. Similarly, long-term memory</w:t>
      </w:r>
      <w:r w:rsidR="005740DF">
        <w:rPr>
          <w:rFonts w:ascii="Arial" w:hAnsi="Arial" w:cs="Arial"/>
        </w:rPr>
        <w:t xml:space="preserve"> (LTM)</w:t>
      </w:r>
      <w:r w:rsidR="00FF7B17">
        <w:rPr>
          <w:rFonts w:ascii="Arial" w:hAnsi="Arial" w:cs="Arial"/>
        </w:rPr>
        <w:t xml:space="preserve"> is used for the storage of pitch relationships within a song, whereas</w:t>
      </w:r>
      <w:r w:rsidR="001E663F">
        <w:rPr>
          <w:rFonts w:ascii="Arial" w:hAnsi="Arial" w:cs="Arial"/>
        </w:rPr>
        <w:t>,</w:t>
      </w:r>
      <w:r w:rsidR="001E663F" w:rsidRPr="001E663F">
        <w:rPr>
          <w:rFonts w:ascii="Arial" w:hAnsi="Arial" w:cs="Arial"/>
        </w:rPr>
        <w:t xml:space="preserve"> </w:t>
      </w:r>
      <w:r w:rsidR="001E663F">
        <w:rPr>
          <w:rFonts w:ascii="Arial" w:hAnsi="Arial" w:cs="Arial"/>
        </w:rPr>
        <w:t>for the majority of the population,</w:t>
      </w:r>
      <w:r w:rsidR="00FF7B17">
        <w:rPr>
          <w:rFonts w:ascii="Arial" w:hAnsi="Arial" w:cs="Arial"/>
        </w:rPr>
        <w:t xml:space="preserve"> memory of absolute pitch only persists in the short-term (Deutsch, 1999). Within these systems, there are many different attributes that are perceived</w:t>
      </w:r>
      <w:r w:rsidR="00BB6C2C">
        <w:rPr>
          <w:rFonts w:ascii="Arial" w:hAnsi="Arial" w:cs="Arial"/>
        </w:rPr>
        <w:t xml:space="preserve"> and stored in memory, such as pitch, duration, volume, timbre, and the relationships of these attributes from note to note, such as melody and rhythm. By studying interference effects, it has been shown that memory for different attributes is largely independent (Deutsch, 1999). Pitch memory, for example, is disrupted by interference from other pitched sounds, but minimal interference is observed </w:t>
      </w:r>
      <w:r w:rsidR="001F1FB1">
        <w:rPr>
          <w:rFonts w:ascii="Arial" w:hAnsi="Arial" w:cs="Arial"/>
        </w:rPr>
        <w:t>from sounds of different timbres but without a strong pitch identity, such as spoken sounds (Deuts</w:t>
      </w:r>
      <w:r w:rsidR="00937A06">
        <w:rPr>
          <w:rFonts w:ascii="Arial" w:hAnsi="Arial" w:cs="Arial"/>
        </w:rPr>
        <w:t>c</w:t>
      </w:r>
      <w:r w:rsidR="001F1FB1">
        <w:rPr>
          <w:rFonts w:ascii="Arial" w:hAnsi="Arial" w:cs="Arial"/>
        </w:rPr>
        <w:t xml:space="preserve">h, 1970). Similarly, </w:t>
      </w:r>
      <w:r w:rsidR="001F1FB1" w:rsidRPr="00AB38C3">
        <w:rPr>
          <w:rFonts w:ascii="Arial" w:hAnsi="Arial" w:cs="Arial"/>
        </w:rPr>
        <w:t xml:space="preserve">Semal and </w:t>
      </w:r>
      <w:proofErr w:type="spellStart"/>
      <w:r w:rsidR="001F1FB1" w:rsidRPr="00AB38C3">
        <w:rPr>
          <w:rFonts w:ascii="Arial" w:hAnsi="Arial" w:cs="Arial"/>
        </w:rPr>
        <w:t>Demany</w:t>
      </w:r>
      <w:proofErr w:type="spellEnd"/>
      <w:r w:rsidR="001F1FB1">
        <w:rPr>
          <w:rFonts w:ascii="Arial" w:hAnsi="Arial" w:cs="Arial"/>
        </w:rPr>
        <w:t xml:space="preserve"> (1991) showed that memory of a target pitch was disrupted by tones close to the target pitch, </w:t>
      </w:r>
      <w:r w:rsidR="001F1FB1">
        <w:rPr>
          <w:rFonts w:ascii="Arial" w:hAnsi="Arial" w:cs="Arial"/>
        </w:rPr>
        <w:lastRenderedPageBreak/>
        <w:t xml:space="preserve">regardless of the timbral composition </w:t>
      </w:r>
      <w:r w:rsidR="00E546E4">
        <w:rPr>
          <w:rFonts w:ascii="Arial" w:hAnsi="Arial" w:cs="Arial"/>
        </w:rPr>
        <w:t xml:space="preserve">or amplitude </w:t>
      </w:r>
      <w:r w:rsidR="001F1FB1">
        <w:rPr>
          <w:rFonts w:ascii="Arial" w:hAnsi="Arial" w:cs="Arial"/>
        </w:rPr>
        <w:t>of the interference.</w:t>
      </w:r>
      <w:r w:rsidR="00E546E4">
        <w:rPr>
          <w:rFonts w:ascii="Arial" w:hAnsi="Arial" w:cs="Arial"/>
        </w:rPr>
        <w:t xml:space="preserve"> It is worth noting, however, that </w:t>
      </w:r>
      <w:r w:rsidR="00E546E4" w:rsidRPr="004D1B4B">
        <w:rPr>
          <w:rFonts w:ascii="Arial" w:hAnsi="Arial" w:cs="Arial"/>
        </w:rPr>
        <w:t>Pechmann and Mohr</w:t>
      </w:r>
      <w:r w:rsidR="00E546E4">
        <w:rPr>
          <w:rFonts w:ascii="Arial" w:hAnsi="Arial" w:cs="Arial"/>
        </w:rPr>
        <w:t xml:space="preserve"> (1992) found only musically trained listeners were unaffected by interference relating to different memory stores; performance in untrained listeners was slightly compromised by unrelated interference, suggesting that subdivisions within memory may be developed through training. Since I am necessarily teaching students who are undergoing musical training, it is safe to assume that </w:t>
      </w:r>
      <w:r w:rsidR="009D2B17">
        <w:rPr>
          <w:rFonts w:ascii="Arial" w:hAnsi="Arial" w:cs="Arial"/>
        </w:rPr>
        <w:t xml:space="preserve">most students will have developed </w:t>
      </w:r>
      <w:r w:rsidR="00E546E4">
        <w:rPr>
          <w:rFonts w:ascii="Arial" w:hAnsi="Arial" w:cs="Arial"/>
        </w:rPr>
        <w:t xml:space="preserve">the </w:t>
      </w:r>
      <w:r w:rsidR="009D2B17">
        <w:rPr>
          <w:rFonts w:ascii="Arial" w:hAnsi="Arial" w:cs="Arial"/>
        </w:rPr>
        <w:t>necessary</w:t>
      </w:r>
      <w:r w:rsidR="00E546E4">
        <w:rPr>
          <w:rFonts w:ascii="Arial" w:hAnsi="Arial" w:cs="Arial"/>
        </w:rPr>
        <w:t xml:space="preserve"> memory subdivisions</w:t>
      </w:r>
      <w:r w:rsidR="009D2B17">
        <w:rPr>
          <w:rFonts w:ascii="Arial" w:hAnsi="Arial" w:cs="Arial"/>
        </w:rPr>
        <w:t xml:space="preserve">, but the least experienced may deviate from this model and require extra training. </w:t>
      </w:r>
      <w:r w:rsidR="00E546E4">
        <w:rPr>
          <w:rFonts w:ascii="Arial" w:hAnsi="Arial" w:cs="Arial"/>
        </w:rPr>
        <w:t xml:space="preserve"> </w:t>
      </w:r>
    </w:p>
    <w:p w14:paraId="525DB5D3" w14:textId="72D58DA9" w:rsidR="00415896" w:rsidRDefault="009D2B17" w:rsidP="00107246">
      <w:pPr>
        <w:spacing w:line="360" w:lineRule="auto"/>
        <w:rPr>
          <w:rFonts w:ascii="Arial" w:hAnsi="Arial" w:cs="Arial"/>
        </w:rPr>
      </w:pPr>
      <w:r>
        <w:rPr>
          <w:rFonts w:ascii="Arial" w:hAnsi="Arial" w:cs="Arial"/>
        </w:rPr>
        <w:t>My</w:t>
      </w:r>
      <w:r w:rsidR="001F1FB1">
        <w:rPr>
          <w:rFonts w:ascii="Arial" w:hAnsi="Arial" w:cs="Arial"/>
        </w:rPr>
        <w:t xml:space="preserve"> study relates to the immediate reproduction of a sequence of pitches, and it therefore seems reasonable to conclude that short-term memory </w:t>
      </w:r>
      <w:r w:rsidR="005740DF">
        <w:rPr>
          <w:rFonts w:ascii="Arial" w:hAnsi="Arial" w:cs="Arial"/>
        </w:rPr>
        <w:t xml:space="preserve">(STM) </w:t>
      </w:r>
      <w:r w:rsidR="001F1FB1">
        <w:rPr>
          <w:rFonts w:ascii="Arial" w:hAnsi="Arial" w:cs="Arial"/>
        </w:rPr>
        <w:t xml:space="preserve">for pitch </w:t>
      </w:r>
      <w:r>
        <w:rPr>
          <w:rFonts w:ascii="Arial" w:hAnsi="Arial" w:cs="Arial"/>
        </w:rPr>
        <w:t>and pitch relationships are</w:t>
      </w:r>
      <w:r w:rsidR="001F1FB1">
        <w:rPr>
          <w:rFonts w:ascii="Arial" w:hAnsi="Arial" w:cs="Arial"/>
        </w:rPr>
        <w:t xml:space="preserve"> the specific </w:t>
      </w:r>
      <w:r w:rsidR="00C41120">
        <w:rPr>
          <w:rFonts w:ascii="Arial" w:hAnsi="Arial" w:cs="Arial"/>
        </w:rPr>
        <w:t>subse</w:t>
      </w:r>
      <w:r w:rsidR="001F1FB1">
        <w:rPr>
          <w:rFonts w:ascii="Arial" w:hAnsi="Arial" w:cs="Arial"/>
        </w:rPr>
        <w:t>t</w:t>
      </w:r>
      <w:r>
        <w:rPr>
          <w:rFonts w:ascii="Arial" w:hAnsi="Arial" w:cs="Arial"/>
        </w:rPr>
        <w:t>s</w:t>
      </w:r>
      <w:r w:rsidR="001F1FB1">
        <w:rPr>
          <w:rFonts w:ascii="Arial" w:hAnsi="Arial" w:cs="Arial"/>
        </w:rPr>
        <w:t xml:space="preserve"> of memory under investigation. </w:t>
      </w:r>
      <w:r>
        <w:rPr>
          <w:rFonts w:ascii="Arial" w:hAnsi="Arial" w:cs="Arial"/>
        </w:rPr>
        <w:t>There is evidence that memory for pitch relationships works in a similar way to memory for absolute pitch, so it is not necessary to consider these two aspects individually (Deut</w:t>
      </w:r>
      <w:r w:rsidR="00911829">
        <w:rPr>
          <w:rFonts w:ascii="Arial" w:hAnsi="Arial" w:cs="Arial"/>
        </w:rPr>
        <w:t>sch</w:t>
      </w:r>
      <w:r>
        <w:rPr>
          <w:rFonts w:ascii="Arial" w:hAnsi="Arial" w:cs="Arial"/>
        </w:rPr>
        <w:t>, 199</w:t>
      </w:r>
      <w:r w:rsidR="00B5208A">
        <w:rPr>
          <w:rFonts w:ascii="Arial" w:hAnsi="Arial" w:cs="Arial"/>
        </w:rPr>
        <w:t>9</w:t>
      </w:r>
      <w:r>
        <w:rPr>
          <w:rFonts w:ascii="Arial" w:hAnsi="Arial" w:cs="Arial"/>
        </w:rPr>
        <w:t xml:space="preserve">). </w:t>
      </w:r>
    </w:p>
    <w:p w14:paraId="4A74C8E3" w14:textId="71523534" w:rsidR="00C41120" w:rsidRDefault="005740DF" w:rsidP="00107246">
      <w:pPr>
        <w:spacing w:line="360" w:lineRule="auto"/>
        <w:rPr>
          <w:rFonts w:ascii="Arial" w:hAnsi="Arial" w:cs="Arial"/>
        </w:rPr>
      </w:pPr>
      <w:r>
        <w:rPr>
          <w:rFonts w:ascii="Arial" w:hAnsi="Arial" w:cs="Arial"/>
          <w:u w:val="single"/>
        </w:rPr>
        <w:t>STM</w:t>
      </w:r>
      <w:r w:rsidR="00C41120" w:rsidRPr="00C41120">
        <w:rPr>
          <w:rFonts w:ascii="Arial" w:hAnsi="Arial" w:cs="Arial"/>
          <w:u w:val="single"/>
        </w:rPr>
        <w:t xml:space="preserve"> versus working memory</w:t>
      </w:r>
      <w:r>
        <w:rPr>
          <w:rFonts w:ascii="Arial" w:hAnsi="Arial" w:cs="Arial"/>
          <w:u w:val="single"/>
        </w:rPr>
        <w:t xml:space="preserve"> (WM)</w:t>
      </w:r>
      <w:r w:rsidR="00C41120">
        <w:rPr>
          <w:rFonts w:ascii="Arial" w:hAnsi="Arial" w:cs="Arial"/>
        </w:rPr>
        <w:t>:</w:t>
      </w:r>
    </w:p>
    <w:p w14:paraId="7EA92792" w14:textId="35663A9C" w:rsidR="009D2B17" w:rsidRDefault="006800A0" w:rsidP="00107246">
      <w:pPr>
        <w:spacing w:line="360" w:lineRule="auto"/>
        <w:rPr>
          <w:rFonts w:ascii="Arial" w:hAnsi="Arial" w:cs="Arial"/>
        </w:rPr>
      </w:pPr>
      <w:r>
        <w:rPr>
          <w:rFonts w:ascii="Arial" w:hAnsi="Arial" w:cs="Arial"/>
        </w:rPr>
        <w:t xml:space="preserve">A further complication is that </w:t>
      </w:r>
      <w:r w:rsidR="00341E99">
        <w:rPr>
          <w:rFonts w:ascii="Arial" w:hAnsi="Arial" w:cs="Arial"/>
        </w:rPr>
        <w:t>STM</w:t>
      </w:r>
      <w:r>
        <w:rPr>
          <w:rFonts w:ascii="Arial" w:hAnsi="Arial" w:cs="Arial"/>
        </w:rPr>
        <w:t xml:space="preserve"> is sometimes equated </w:t>
      </w:r>
      <w:r w:rsidR="005740DF">
        <w:rPr>
          <w:rFonts w:ascii="Arial" w:hAnsi="Arial" w:cs="Arial"/>
        </w:rPr>
        <w:t xml:space="preserve">with </w:t>
      </w:r>
      <w:r w:rsidR="00341E99">
        <w:rPr>
          <w:rFonts w:ascii="Arial" w:hAnsi="Arial" w:cs="Arial"/>
        </w:rPr>
        <w:t>WM</w:t>
      </w:r>
      <w:r>
        <w:rPr>
          <w:rFonts w:ascii="Arial" w:hAnsi="Arial" w:cs="Arial"/>
        </w:rPr>
        <w:t>, which has been prevalent in the literature for this study (</w:t>
      </w:r>
      <w:proofErr w:type="spellStart"/>
      <w:r>
        <w:rPr>
          <w:rFonts w:ascii="Arial" w:hAnsi="Arial" w:cs="Arial"/>
        </w:rPr>
        <w:t>Yurgil</w:t>
      </w:r>
      <w:proofErr w:type="spellEnd"/>
      <w:r>
        <w:rPr>
          <w:rFonts w:ascii="Arial" w:hAnsi="Arial" w:cs="Arial"/>
        </w:rPr>
        <w:t xml:space="preserve"> et al, 2020). It is therefore necessary to establish the relationship between </w:t>
      </w:r>
      <w:r w:rsidR="00341E99">
        <w:rPr>
          <w:rFonts w:ascii="Arial" w:hAnsi="Arial" w:cs="Arial"/>
        </w:rPr>
        <w:t>STM</w:t>
      </w:r>
      <w:r>
        <w:rPr>
          <w:rFonts w:ascii="Arial" w:hAnsi="Arial" w:cs="Arial"/>
        </w:rPr>
        <w:t xml:space="preserve"> and </w:t>
      </w:r>
      <w:r w:rsidR="00341E99">
        <w:rPr>
          <w:rFonts w:ascii="Arial" w:hAnsi="Arial" w:cs="Arial"/>
        </w:rPr>
        <w:t>WM</w:t>
      </w:r>
      <w:r>
        <w:rPr>
          <w:rFonts w:ascii="Arial" w:hAnsi="Arial" w:cs="Arial"/>
        </w:rPr>
        <w:t xml:space="preserve"> and to assess which </w:t>
      </w:r>
      <w:r w:rsidR="00CC42E4">
        <w:rPr>
          <w:rFonts w:ascii="Arial" w:hAnsi="Arial" w:cs="Arial"/>
        </w:rPr>
        <w:t xml:space="preserve">one </w:t>
      </w:r>
      <w:r>
        <w:rPr>
          <w:rFonts w:ascii="Arial" w:hAnsi="Arial" w:cs="Arial"/>
        </w:rPr>
        <w:t xml:space="preserve">is relevant </w:t>
      </w:r>
      <w:r w:rsidR="00640C27">
        <w:rPr>
          <w:rFonts w:ascii="Arial" w:hAnsi="Arial" w:cs="Arial"/>
        </w:rPr>
        <w:t xml:space="preserve">to my question. </w:t>
      </w:r>
      <w:proofErr w:type="spellStart"/>
      <w:r w:rsidR="00640C27">
        <w:rPr>
          <w:rFonts w:ascii="Arial" w:hAnsi="Arial" w:cs="Arial"/>
        </w:rPr>
        <w:t>Yurgil</w:t>
      </w:r>
      <w:proofErr w:type="spellEnd"/>
      <w:r w:rsidR="00640C27">
        <w:rPr>
          <w:rFonts w:ascii="Arial" w:hAnsi="Arial" w:cs="Arial"/>
        </w:rPr>
        <w:t xml:space="preserve"> et al (2020, p2) define </w:t>
      </w:r>
      <w:r w:rsidR="00341E99">
        <w:rPr>
          <w:rFonts w:ascii="Arial" w:hAnsi="Arial" w:cs="Arial"/>
        </w:rPr>
        <w:t>WM</w:t>
      </w:r>
      <w:r w:rsidR="00640C27">
        <w:rPr>
          <w:rFonts w:ascii="Arial" w:hAnsi="Arial" w:cs="Arial"/>
        </w:rPr>
        <w:t xml:space="preserve"> as “</w:t>
      </w:r>
      <w:r w:rsidR="00640C27" w:rsidRPr="00640C27">
        <w:rPr>
          <w:rFonts w:ascii="Arial" w:hAnsi="Arial" w:cs="Arial"/>
        </w:rPr>
        <w:t>time- and capacity-limited storage of task-relevant information, which generally requires one or more of the following operations: mental manipulation, flexible use, or inhibition of distractors</w:t>
      </w:r>
      <w:r w:rsidR="00640C27">
        <w:rPr>
          <w:rFonts w:ascii="Arial" w:hAnsi="Arial" w:cs="Arial"/>
        </w:rPr>
        <w:t xml:space="preserve">”. Mathias and Von </w:t>
      </w:r>
      <w:proofErr w:type="spellStart"/>
      <w:r w:rsidR="00640C27">
        <w:rPr>
          <w:rFonts w:ascii="Arial" w:hAnsi="Arial" w:cs="Arial"/>
        </w:rPr>
        <w:t>Kriegstein</w:t>
      </w:r>
      <w:proofErr w:type="spellEnd"/>
      <w:r w:rsidR="00640C27">
        <w:rPr>
          <w:rFonts w:ascii="Arial" w:hAnsi="Arial" w:cs="Arial"/>
        </w:rPr>
        <w:t xml:space="preserve"> (2014) describe how </w:t>
      </w:r>
      <w:r w:rsidR="00341E99">
        <w:rPr>
          <w:rFonts w:ascii="Arial" w:hAnsi="Arial" w:cs="Arial"/>
        </w:rPr>
        <w:t>STM</w:t>
      </w:r>
      <w:r w:rsidR="00640C27">
        <w:rPr>
          <w:rFonts w:ascii="Arial" w:hAnsi="Arial" w:cs="Arial"/>
        </w:rPr>
        <w:t xml:space="preserve"> is our ability to store representations of auditory and visual events nonverbally for up to several seconds, whereas </w:t>
      </w:r>
      <w:r w:rsidR="00341E99">
        <w:rPr>
          <w:rFonts w:ascii="Arial" w:hAnsi="Arial" w:cs="Arial"/>
        </w:rPr>
        <w:t>WM</w:t>
      </w:r>
      <w:r w:rsidR="00640C27">
        <w:rPr>
          <w:rFonts w:ascii="Arial" w:hAnsi="Arial" w:cs="Arial"/>
        </w:rPr>
        <w:t xml:space="preserve"> is a system to deal with manipulation of stored verbal or categorical information. </w:t>
      </w:r>
      <w:r w:rsidR="00944D9A">
        <w:rPr>
          <w:rFonts w:ascii="Arial" w:hAnsi="Arial" w:cs="Arial"/>
        </w:rPr>
        <w:t xml:space="preserve">Similarly, Nonnemacher (2014) describes how </w:t>
      </w:r>
      <w:r w:rsidR="00341E99">
        <w:rPr>
          <w:rFonts w:ascii="Arial" w:hAnsi="Arial" w:cs="Arial"/>
        </w:rPr>
        <w:t>STM</w:t>
      </w:r>
      <w:r w:rsidR="00944D9A">
        <w:rPr>
          <w:rFonts w:ascii="Arial" w:hAnsi="Arial" w:cs="Arial"/>
        </w:rPr>
        <w:t xml:space="preserve"> allows us to remember things from the near past, but </w:t>
      </w:r>
      <w:r w:rsidR="00341E99">
        <w:rPr>
          <w:rFonts w:ascii="Arial" w:hAnsi="Arial" w:cs="Arial"/>
        </w:rPr>
        <w:t>WM</w:t>
      </w:r>
      <w:r w:rsidR="00944D9A">
        <w:rPr>
          <w:rFonts w:ascii="Arial" w:hAnsi="Arial" w:cs="Arial"/>
        </w:rPr>
        <w:t xml:space="preserve"> enables us to keep up with stimuli from the near past in order to achieve a goal. </w:t>
      </w:r>
      <w:r w:rsidR="009A7EBA">
        <w:rPr>
          <w:rFonts w:ascii="Arial" w:hAnsi="Arial" w:cs="Arial"/>
        </w:rPr>
        <w:t>Cowan (200</w:t>
      </w:r>
      <w:r w:rsidR="000B2153">
        <w:rPr>
          <w:rFonts w:ascii="Arial" w:hAnsi="Arial" w:cs="Arial"/>
        </w:rPr>
        <w:t>8</w:t>
      </w:r>
      <w:r w:rsidR="009A7EBA">
        <w:rPr>
          <w:rFonts w:ascii="Arial" w:hAnsi="Arial" w:cs="Arial"/>
        </w:rPr>
        <w:t xml:space="preserve">) holds that the confusion between </w:t>
      </w:r>
      <w:r w:rsidR="00341E99">
        <w:rPr>
          <w:rFonts w:ascii="Arial" w:hAnsi="Arial" w:cs="Arial"/>
        </w:rPr>
        <w:t>STM</w:t>
      </w:r>
      <w:r w:rsidR="009A7EBA">
        <w:rPr>
          <w:rFonts w:ascii="Arial" w:hAnsi="Arial" w:cs="Arial"/>
        </w:rPr>
        <w:t xml:space="preserve"> and </w:t>
      </w:r>
      <w:r w:rsidR="00341E99">
        <w:rPr>
          <w:rFonts w:ascii="Arial" w:hAnsi="Arial" w:cs="Arial"/>
        </w:rPr>
        <w:t>WM</w:t>
      </w:r>
      <w:r w:rsidR="009A7EBA">
        <w:rPr>
          <w:rFonts w:ascii="Arial" w:hAnsi="Arial" w:cs="Arial"/>
        </w:rPr>
        <w:t xml:space="preserve"> is largely due to differing definitions, with </w:t>
      </w:r>
      <w:r w:rsidR="00341E99">
        <w:rPr>
          <w:rFonts w:ascii="Arial" w:hAnsi="Arial" w:cs="Arial"/>
        </w:rPr>
        <w:t>WM</w:t>
      </w:r>
      <w:r w:rsidR="009A7EBA">
        <w:rPr>
          <w:rFonts w:ascii="Arial" w:hAnsi="Arial" w:cs="Arial"/>
        </w:rPr>
        <w:t xml:space="preserve"> described as any of: </w:t>
      </w:r>
      <w:r w:rsidR="00341E99">
        <w:rPr>
          <w:rFonts w:ascii="Arial" w:hAnsi="Arial" w:cs="Arial"/>
        </w:rPr>
        <w:t>STM</w:t>
      </w:r>
      <w:r w:rsidR="009A7EBA">
        <w:rPr>
          <w:rFonts w:ascii="Arial" w:hAnsi="Arial" w:cs="Arial"/>
        </w:rPr>
        <w:t xml:space="preserve"> applied to cognitive tasks; the system that holds and manipulates items in </w:t>
      </w:r>
      <w:r w:rsidR="00341E99">
        <w:rPr>
          <w:rFonts w:ascii="Arial" w:hAnsi="Arial" w:cs="Arial"/>
        </w:rPr>
        <w:t>STM</w:t>
      </w:r>
      <w:r w:rsidR="009A7EBA">
        <w:rPr>
          <w:rFonts w:ascii="Arial" w:hAnsi="Arial" w:cs="Arial"/>
        </w:rPr>
        <w:t xml:space="preserve">; </w:t>
      </w:r>
      <w:r w:rsidR="00CC42E4">
        <w:rPr>
          <w:rFonts w:ascii="Arial" w:hAnsi="Arial" w:cs="Arial"/>
        </w:rPr>
        <w:t>or,</w:t>
      </w:r>
      <w:r w:rsidR="009A7EBA">
        <w:rPr>
          <w:rFonts w:ascii="Arial" w:hAnsi="Arial" w:cs="Arial"/>
        </w:rPr>
        <w:t xml:space="preserve"> the use of attention to manage </w:t>
      </w:r>
      <w:r w:rsidR="00341E99">
        <w:rPr>
          <w:rFonts w:ascii="Arial" w:hAnsi="Arial" w:cs="Arial"/>
        </w:rPr>
        <w:t>STM</w:t>
      </w:r>
      <w:r w:rsidR="009A7EBA">
        <w:rPr>
          <w:rFonts w:ascii="Arial" w:hAnsi="Arial" w:cs="Arial"/>
        </w:rPr>
        <w:t xml:space="preserve">. He believes that </w:t>
      </w:r>
      <w:r w:rsidR="00341E99">
        <w:rPr>
          <w:rFonts w:ascii="Arial" w:hAnsi="Arial" w:cs="Arial"/>
        </w:rPr>
        <w:t>WM</w:t>
      </w:r>
      <w:r w:rsidR="009A7EBA">
        <w:rPr>
          <w:rFonts w:ascii="Arial" w:hAnsi="Arial" w:cs="Arial"/>
        </w:rPr>
        <w:t xml:space="preserve"> includes both </w:t>
      </w:r>
      <w:r w:rsidR="00341E99">
        <w:rPr>
          <w:rFonts w:ascii="Arial" w:hAnsi="Arial" w:cs="Arial"/>
        </w:rPr>
        <w:t>STM</w:t>
      </w:r>
      <w:r w:rsidR="009A7EBA">
        <w:rPr>
          <w:rFonts w:ascii="Arial" w:hAnsi="Arial" w:cs="Arial"/>
        </w:rPr>
        <w:t xml:space="preserve"> and the processing mechanisms that help to make use of it. </w:t>
      </w:r>
    </w:p>
    <w:p w14:paraId="1FE55BAD" w14:textId="79CC255B" w:rsidR="00B91116" w:rsidRDefault="00C41120" w:rsidP="00107246">
      <w:pPr>
        <w:spacing w:line="360" w:lineRule="auto"/>
        <w:rPr>
          <w:rFonts w:ascii="Arial" w:hAnsi="Arial" w:cs="Arial"/>
        </w:rPr>
      </w:pPr>
      <w:r>
        <w:rPr>
          <w:rFonts w:ascii="Arial" w:hAnsi="Arial" w:cs="Arial"/>
        </w:rPr>
        <w:t xml:space="preserve">Gorin (2022) describes how everyday activities such as remembering a phone number or having a discussion require the processing of serially ordered information that unfolds over time and draws on </w:t>
      </w:r>
      <w:r w:rsidR="00341E99">
        <w:rPr>
          <w:rFonts w:ascii="Arial" w:hAnsi="Arial" w:cs="Arial"/>
        </w:rPr>
        <w:t>STM</w:t>
      </w:r>
      <w:r>
        <w:rPr>
          <w:rFonts w:ascii="Arial" w:hAnsi="Arial" w:cs="Arial"/>
        </w:rPr>
        <w:t xml:space="preserve"> resources. It might be tempting to equate repetition of a pitch sequence to these activities and to read Gorin’s statement as evidence that </w:t>
      </w:r>
      <w:r w:rsidR="00341E99">
        <w:rPr>
          <w:rFonts w:ascii="Arial" w:hAnsi="Arial" w:cs="Arial"/>
        </w:rPr>
        <w:t>STM</w:t>
      </w:r>
      <w:r>
        <w:rPr>
          <w:rFonts w:ascii="Arial" w:hAnsi="Arial" w:cs="Arial"/>
        </w:rPr>
        <w:t xml:space="preserve"> is the relevant memory type for </w:t>
      </w:r>
      <w:r w:rsidR="006D7F6E">
        <w:rPr>
          <w:rFonts w:ascii="Arial" w:hAnsi="Arial" w:cs="Arial"/>
        </w:rPr>
        <w:t xml:space="preserve">my question. But this would miss Gorin’s point that the activities require </w:t>
      </w:r>
      <w:r w:rsidR="006D7F6E" w:rsidRPr="00911829">
        <w:rPr>
          <w:rFonts w:ascii="Arial" w:hAnsi="Arial" w:cs="Arial"/>
          <w:i/>
          <w:iCs/>
        </w:rPr>
        <w:t>processing</w:t>
      </w:r>
      <w:r w:rsidR="006D7F6E">
        <w:rPr>
          <w:rFonts w:ascii="Arial" w:hAnsi="Arial" w:cs="Arial"/>
        </w:rPr>
        <w:t xml:space="preserve"> of short-term memories, which seems to reflect the processing </w:t>
      </w:r>
      <w:r w:rsidR="006D7F6E">
        <w:rPr>
          <w:rFonts w:ascii="Arial" w:hAnsi="Arial" w:cs="Arial"/>
        </w:rPr>
        <w:lastRenderedPageBreak/>
        <w:t xml:space="preserve">mechanisms of </w:t>
      </w:r>
      <w:r w:rsidR="00341E99">
        <w:rPr>
          <w:rFonts w:ascii="Arial" w:hAnsi="Arial" w:cs="Arial"/>
        </w:rPr>
        <w:t>WM</w:t>
      </w:r>
      <w:r w:rsidR="006D7F6E">
        <w:rPr>
          <w:rFonts w:ascii="Arial" w:hAnsi="Arial" w:cs="Arial"/>
        </w:rPr>
        <w:t xml:space="preserve"> as described by Cowan (200</w:t>
      </w:r>
      <w:r w:rsidR="000B2153">
        <w:rPr>
          <w:rFonts w:ascii="Arial" w:hAnsi="Arial" w:cs="Arial"/>
        </w:rPr>
        <w:t>8</w:t>
      </w:r>
      <w:r w:rsidR="006D7F6E">
        <w:rPr>
          <w:rFonts w:ascii="Arial" w:hAnsi="Arial" w:cs="Arial"/>
        </w:rPr>
        <w:t xml:space="preserve">). </w:t>
      </w:r>
      <w:r w:rsidR="00B91116">
        <w:rPr>
          <w:rFonts w:ascii="Arial" w:hAnsi="Arial" w:cs="Arial"/>
        </w:rPr>
        <w:t xml:space="preserve">Using the distinction set out by Mathias and Von </w:t>
      </w:r>
      <w:proofErr w:type="spellStart"/>
      <w:r w:rsidR="00B91116">
        <w:rPr>
          <w:rFonts w:ascii="Arial" w:hAnsi="Arial" w:cs="Arial"/>
        </w:rPr>
        <w:t>Kriegstein</w:t>
      </w:r>
      <w:proofErr w:type="spellEnd"/>
      <w:r w:rsidR="00B91116">
        <w:rPr>
          <w:rFonts w:ascii="Arial" w:hAnsi="Arial" w:cs="Arial"/>
        </w:rPr>
        <w:t xml:space="preserve"> (2014), </w:t>
      </w:r>
      <w:r w:rsidR="00341E99">
        <w:rPr>
          <w:rFonts w:ascii="Arial" w:hAnsi="Arial" w:cs="Arial"/>
        </w:rPr>
        <w:t>STM</w:t>
      </w:r>
      <w:r w:rsidR="00B91116">
        <w:rPr>
          <w:rFonts w:ascii="Arial" w:hAnsi="Arial" w:cs="Arial"/>
        </w:rPr>
        <w:t xml:space="preserve"> is clearly inadequate for repeating pitch sequences of the length required by ABRSM, since pitches must be held in memory for significantly longer than several seconds, and thus the processing powers of </w:t>
      </w:r>
      <w:r w:rsidR="00341E99">
        <w:rPr>
          <w:rFonts w:ascii="Arial" w:hAnsi="Arial" w:cs="Arial"/>
        </w:rPr>
        <w:t>WM</w:t>
      </w:r>
      <w:r w:rsidR="00B91116">
        <w:rPr>
          <w:rFonts w:ascii="Arial" w:hAnsi="Arial" w:cs="Arial"/>
        </w:rPr>
        <w:t xml:space="preserve"> are essential for the task. </w:t>
      </w:r>
    </w:p>
    <w:p w14:paraId="6387A5C5" w14:textId="2FDF4874" w:rsidR="009A7EBA" w:rsidRDefault="00B91116" w:rsidP="00107246">
      <w:pPr>
        <w:spacing w:line="360" w:lineRule="auto"/>
        <w:rPr>
          <w:rFonts w:ascii="Arial" w:hAnsi="Arial" w:cs="Arial"/>
        </w:rPr>
      </w:pPr>
      <w:r>
        <w:rPr>
          <w:rFonts w:ascii="Arial" w:hAnsi="Arial" w:cs="Arial"/>
        </w:rPr>
        <w:t>I</w:t>
      </w:r>
      <w:r w:rsidR="006D7F6E">
        <w:rPr>
          <w:rFonts w:ascii="Arial" w:hAnsi="Arial" w:cs="Arial"/>
        </w:rPr>
        <w:t xml:space="preserve">t is worth noting that even if it is possible to repeat a pitch sequence purely using </w:t>
      </w:r>
      <w:r w:rsidR="00341E99">
        <w:rPr>
          <w:rFonts w:ascii="Arial" w:hAnsi="Arial" w:cs="Arial"/>
        </w:rPr>
        <w:t>STM</w:t>
      </w:r>
      <w:r w:rsidR="006D7F6E">
        <w:rPr>
          <w:rFonts w:ascii="Arial" w:hAnsi="Arial" w:cs="Arial"/>
        </w:rPr>
        <w:t xml:space="preserve">, with no processing involved, this is not the aim of the exercise. The reason for developing melodic repetition is to strengthen musical aptitude, which means understanding the melody. This understanding can certainly not be achieved without invoking the processing mechanisms of </w:t>
      </w:r>
      <w:r w:rsidR="00341E99">
        <w:rPr>
          <w:rFonts w:ascii="Arial" w:hAnsi="Arial" w:cs="Arial"/>
        </w:rPr>
        <w:t>WM</w:t>
      </w:r>
      <w:r w:rsidR="006D7F6E">
        <w:rPr>
          <w:rFonts w:ascii="Arial" w:hAnsi="Arial" w:cs="Arial"/>
        </w:rPr>
        <w:t xml:space="preserve">. </w:t>
      </w:r>
      <w:r w:rsidR="00500AE6">
        <w:rPr>
          <w:rFonts w:ascii="Arial" w:hAnsi="Arial" w:cs="Arial"/>
        </w:rPr>
        <w:t xml:space="preserve">I conclude that research into </w:t>
      </w:r>
      <w:r w:rsidR="00341E99">
        <w:rPr>
          <w:rFonts w:ascii="Arial" w:hAnsi="Arial" w:cs="Arial"/>
        </w:rPr>
        <w:t>WM</w:t>
      </w:r>
      <w:r w:rsidR="00500AE6">
        <w:rPr>
          <w:rFonts w:ascii="Arial" w:hAnsi="Arial" w:cs="Arial"/>
        </w:rPr>
        <w:t xml:space="preserve"> is most relevant to my question, whilst </w:t>
      </w:r>
      <w:r w:rsidR="00341E99">
        <w:rPr>
          <w:rFonts w:ascii="Arial" w:hAnsi="Arial" w:cs="Arial"/>
        </w:rPr>
        <w:t>STM</w:t>
      </w:r>
      <w:r w:rsidR="00500AE6">
        <w:rPr>
          <w:rFonts w:ascii="Arial" w:hAnsi="Arial" w:cs="Arial"/>
        </w:rPr>
        <w:t xml:space="preserve"> is also relevant as an intrinsic part of </w:t>
      </w:r>
      <w:r w:rsidR="00341E99">
        <w:rPr>
          <w:rFonts w:ascii="Arial" w:hAnsi="Arial" w:cs="Arial"/>
        </w:rPr>
        <w:t>WM</w:t>
      </w:r>
      <w:r w:rsidR="00500AE6">
        <w:rPr>
          <w:rFonts w:ascii="Arial" w:hAnsi="Arial" w:cs="Arial"/>
        </w:rPr>
        <w:t xml:space="preserve">. </w:t>
      </w:r>
      <w:r w:rsidR="006D7F6E">
        <w:rPr>
          <w:rFonts w:ascii="Arial" w:hAnsi="Arial" w:cs="Arial"/>
        </w:rPr>
        <w:t xml:space="preserve">As further evidence </w:t>
      </w:r>
      <w:r w:rsidR="00500AE6">
        <w:rPr>
          <w:rFonts w:ascii="Arial" w:hAnsi="Arial" w:cs="Arial"/>
        </w:rPr>
        <w:t xml:space="preserve">that studies into </w:t>
      </w:r>
      <w:r w:rsidR="00341E99">
        <w:rPr>
          <w:rFonts w:ascii="Arial" w:hAnsi="Arial" w:cs="Arial"/>
        </w:rPr>
        <w:t>WM</w:t>
      </w:r>
      <w:r w:rsidR="00500AE6">
        <w:rPr>
          <w:rFonts w:ascii="Arial" w:hAnsi="Arial" w:cs="Arial"/>
        </w:rPr>
        <w:t xml:space="preserve"> are relevant, I note that much research into </w:t>
      </w:r>
      <w:r w:rsidR="00341E99">
        <w:rPr>
          <w:rFonts w:ascii="Arial" w:hAnsi="Arial" w:cs="Arial"/>
        </w:rPr>
        <w:t>WM</w:t>
      </w:r>
      <w:r w:rsidR="00500AE6">
        <w:rPr>
          <w:rFonts w:ascii="Arial" w:hAnsi="Arial" w:cs="Arial"/>
        </w:rPr>
        <w:t xml:space="preserve"> us</w:t>
      </w:r>
      <w:r w:rsidR="00341E99">
        <w:rPr>
          <w:rFonts w:ascii="Arial" w:hAnsi="Arial" w:cs="Arial"/>
        </w:rPr>
        <w:t>es</w:t>
      </w:r>
      <w:r w:rsidR="00500AE6">
        <w:rPr>
          <w:rFonts w:ascii="Arial" w:hAnsi="Arial" w:cs="Arial"/>
        </w:rPr>
        <w:t xml:space="preserve"> the Digit Span Forward test, a task involving repetition of a string of numbers (</w:t>
      </w:r>
      <w:r w:rsidR="00341E99">
        <w:rPr>
          <w:rFonts w:ascii="Arial" w:hAnsi="Arial" w:cs="Arial"/>
        </w:rPr>
        <w:t>e.g.</w:t>
      </w:r>
      <w:r w:rsidR="00500AE6">
        <w:rPr>
          <w:rFonts w:ascii="Arial" w:hAnsi="Arial" w:cs="Arial"/>
        </w:rPr>
        <w:t xml:space="preserve"> Hansen</w:t>
      </w:r>
      <w:r w:rsidR="00D73A2A">
        <w:rPr>
          <w:rFonts w:ascii="Arial" w:hAnsi="Arial" w:cs="Arial"/>
        </w:rPr>
        <w:t xml:space="preserve">, Wallentin and </w:t>
      </w:r>
      <w:proofErr w:type="spellStart"/>
      <w:r w:rsidR="00D73A2A">
        <w:rPr>
          <w:rFonts w:ascii="Arial" w:hAnsi="Arial" w:cs="Arial"/>
        </w:rPr>
        <w:t>Vuust</w:t>
      </w:r>
      <w:proofErr w:type="spellEnd"/>
      <w:r w:rsidR="00500AE6">
        <w:rPr>
          <w:rFonts w:ascii="Arial" w:hAnsi="Arial" w:cs="Arial"/>
        </w:rPr>
        <w:t>, 2013</w:t>
      </w:r>
      <w:r w:rsidR="00A901DD">
        <w:rPr>
          <w:rFonts w:ascii="Arial" w:hAnsi="Arial" w:cs="Arial"/>
        </w:rPr>
        <w:t xml:space="preserve">; Price-Mohr and Price, 2021; </w:t>
      </w:r>
      <w:proofErr w:type="spellStart"/>
      <w:r w:rsidR="00A901DD">
        <w:rPr>
          <w:rFonts w:ascii="Arial" w:hAnsi="Arial" w:cs="Arial"/>
        </w:rPr>
        <w:t>Saarikivi</w:t>
      </w:r>
      <w:proofErr w:type="spellEnd"/>
      <w:r w:rsidR="00A901DD">
        <w:rPr>
          <w:rFonts w:ascii="Arial" w:hAnsi="Arial" w:cs="Arial"/>
        </w:rPr>
        <w:t xml:space="preserve"> et al, 2019</w:t>
      </w:r>
      <w:r w:rsidR="00500AE6">
        <w:rPr>
          <w:rFonts w:ascii="Arial" w:hAnsi="Arial" w:cs="Arial"/>
        </w:rPr>
        <w:t xml:space="preserve">). This task requires no extra manipulation of the numbers, and thus equates to the straightforward repetition of a sequence of pitches.  </w:t>
      </w:r>
    </w:p>
    <w:p w14:paraId="2E3A9A41" w14:textId="6B640758" w:rsidR="00A901DD" w:rsidRPr="00A901DD" w:rsidRDefault="00A901DD" w:rsidP="00107246">
      <w:pPr>
        <w:spacing w:line="360" w:lineRule="auto"/>
        <w:rPr>
          <w:rFonts w:ascii="Arial" w:hAnsi="Arial" w:cs="Arial"/>
          <w:u w:val="single"/>
        </w:rPr>
      </w:pPr>
      <w:r w:rsidRPr="00A901DD">
        <w:rPr>
          <w:rFonts w:ascii="Arial" w:hAnsi="Arial" w:cs="Arial"/>
          <w:u w:val="single"/>
        </w:rPr>
        <w:t xml:space="preserve">Can </w:t>
      </w:r>
      <w:r w:rsidR="00341E99">
        <w:rPr>
          <w:rFonts w:ascii="Arial" w:hAnsi="Arial" w:cs="Arial"/>
          <w:u w:val="single"/>
        </w:rPr>
        <w:t>WM</w:t>
      </w:r>
      <w:r w:rsidRPr="00A901DD">
        <w:rPr>
          <w:rFonts w:ascii="Arial" w:hAnsi="Arial" w:cs="Arial"/>
          <w:u w:val="single"/>
        </w:rPr>
        <w:t xml:space="preserve"> be improved?</w:t>
      </w:r>
    </w:p>
    <w:p w14:paraId="59BC084C" w14:textId="65B92D71" w:rsidR="00A901DD" w:rsidRDefault="00A05276" w:rsidP="00107246">
      <w:pPr>
        <w:spacing w:line="360" w:lineRule="auto"/>
        <w:rPr>
          <w:rFonts w:ascii="Arial" w:hAnsi="Arial" w:cs="Arial"/>
        </w:rPr>
      </w:pPr>
      <w:r>
        <w:rPr>
          <w:rFonts w:ascii="Arial" w:hAnsi="Arial" w:cs="Arial"/>
        </w:rPr>
        <w:t xml:space="preserve">Most accounts of </w:t>
      </w:r>
      <w:r w:rsidR="00341E99">
        <w:rPr>
          <w:rFonts w:ascii="Arial" w:hAnsi="Arial" w:cs="Arial"/>
        </w:rPr>
        <w:t>WM</w:t>
      </w:r>
      <w:r>
        <w:rPr>
          <w:rFonts w:ascii="Arial" w:hAnsi="Arial" w:cs="Arial"/>
        </w:rPr>
        <w:t xml:space="preserve"> agree that it is limited in capacity, although the reason for this is subject to ongoing research (Vartanian et al, 2022). Research into capacity frequently refer</w:t>
      </w:r>
      <w:r w:rsidR="00CC42E4">
        <w:rPr>
          <w:rFonts w:ascii="Arial" w:hAnsi="Arial" w:cs="Arial"/>
        </w:rPr>
        <w:t>s</w:t>
      </w:r>
      <w:r>
        <w:rPr>
          <w:rFonts w:ascii="Arial" w:hAnsi="Arial" w:cs="Arial"/>
        </w:rPr>
        <w:t xml:space="preserve"> to Miller’s (</w:t>
      </w:r>
      <w:r w:rsidRPr="004D1B4B">
        <w:rPr>
          <w:rFonts w:ascii="Arial" w:hAnsi="Arial" w:cs="Arial"/>
        </w:rPr>
        <w:t>1956</w:t>
      </w:r>
      <w:r>
        <w:rPr>
          <w:rFonts w:ascii="Arial" w:hAnsi="Arial" w:cs="Arial"/>
        </w:rPr>
        <w:t>) “magical number seven plus or minus two”</w:t>
      </w:r>
      <w:r w:rsidR="000355B0">
        <w:rPr>
          <w:rFonts w:ascii="Arial" w:hAnsi="Arial" w:cs="Arial"/>
        </w:rPr>
        <w:t>, but d</w:t>
      </w:r>
      <w:r>
        <w:rPr>
          <w:rFonts w:ascii="Arial" w:hAnsi="Arial" w:cs="Arial"/>
        </w:rPr>
        <w:t>espite its popularity, this capacity limit was not rigorously determined, instead being a rhetorical device used by Miller in a talk (</w:t>
      </w:r>
      <w:r w:rsidR="004D1B4B">
        <w:rPr>
          <w:rFonts w:ascii="Arial" w:hAnsi="Arial" w:cs="Arial"/>
        </w:rPr>
        <w:t>Cowan, 200</w:t>
      </w:r>
      <w:r w:rsidR="000B2153">
        <w:rPr>
          <w:rFonts w:ascii="Arial" w:hAnsi="Arial" w:cs="Arial"/>
        </w:rPr>
        <w:t>8</w:t>
      </w:r>
      <w:r>
        <w:rPr>
          <w:rFonts w:ascii="Arial" w:hAnsi="Arial" w:cs="Arial"/>
        </w:rPr>
        <w:t>). More recent studies have found that memory span is often seven items, but there is no guarantee that these items are memorised individually</w:t>
      </w:r>
      <w:r w:rsidR="000355B0">
        <w:rPr>
          <w:rFonts w:ascii="Arial" w:hAnsi="Arial" w:cs="Arial"/>
        </w:rPr>
        <w:t>,</w:t>
      </w:r>
      <w:r>
        <w:rPr>
          <w:rFonts w:ascii="Arial" w:hAnsi="Arial" w:cs="Arial"/>
        </w:rPr>
        <w:t xml:space="preserve"> and often the memorisation will not be error-free (Cowan, 200</w:t>
      </w:r>
      <w:r w:rsidR="000B2153">
        <w:rPr>
          <w:rFonts w:ascii="Arial" w:hAnsi="Arial" w:cs="Arial"/>
        </w:rPr>
        <w:t>8</w:t>
      </w:r>
      <w:r>
        <w:rPr>
          <w:rFonts w:ascii="Arial" w:hAnsi="Arial" w:cs="Arial"/>
        </w:rPr>
        <w:t xml:space="preserve">). </w:t>
      </w:r>
      <w:r w:rsidR="000355B0">
        <w:rPr>
          <w:rFonts w:ascii="Arial" w:hAnsi="Arial" w:cs="Arial"/>
        </w:rPr>
        <w:t>The error-free limit for memorising individual items is typically thought to be three or four (</w:t>
      </w:r>
      <w:r w:rsidR="000355B0" w:rsidRPr="007A48D7">
        <w:rPr>
          <w:rFonts w:ascii="Arial" w:hAnsi="Arial" w:cs="Arial"/>
        </w:rPr>
        <w:t>Cowan</w:t>
      </w:r>
      <w:r w:rsidR="000355B0">
        <w:rPr>
          <w:rFonts w:ascii="Arial" w:hAnsi="Arial" w:cs="Arial"/>
        </w:rPr>
        <w:t>, 2001). It varies between individuals, and is strongly correlated with cognitive aptitude (Cowan, 200</w:t>
      </w:r>
      <w:r w:rsidR="000B2153">
        <w:rPr>
          <w:rFonts w:ascii="Arial" w:hAnsi="Arial" w:cs="Arial"/>
        </w:rPr>
        <w:t>8</w:t>
      </w:r>
      <w:r w:rsidR="000355B0">
        <w:rPr>
          <w:rFonts w:ascii="Arial" w:hAnsi="Arial" w:cs="Arial"/>
        </w:rPr>
        <w:t xml:space="preserve">). </w:t>
      </w:r>
    </w:p>
    <w:p w14:paraId="19FC71BC" w14:textId="5948FB7A" w:rsidR="00341974" w:rsidRDefault="000355B0" w:rsidP="00107246">
      <w:pPr>
        <w:spacing w:line="360" w:lineRule="auto"/>
        <w:rPr>
          <w:rFonts w:ascii="Arial" w:hAnsi="Arial" w:cs="Arial"/>
        </w:rPr>
      </w:pPr>
      <w:r>
        <w:rPr>
          <w:rFonts w:ascii="Arial" w:hAnsi="Arial" w:cs="Arial"/>
        </w:rPr>
        <w:t xml:space="preserve">Given that capacity is limited, it is reasonable to ask whether </w:t>
      </w:r>
      <w:r w:rsidR="00341E99">
        <w:rPr>
          <w:rFonts w:ascii="Arial" w:hAnsi="Arial" w:cs="Arial"/>
        </w:rPr>
        <w:t>WM</w:t>
      </w:r>
      <w:r>
        <w:rPr>
          <w:rFonts w:ascii="Arial" w:hAnsi="Arial" w:cs="Arial"/>
        </w:rPr>
        <w:t xml:space="preserve"> can in fact be improved</w:t>
      </w:r>
      <w:r w:rsidR="00CC42E4">
        <w:rPr>
          <w:rFonts w:ascii="Arial" w:hAnsi="Arial" w:cs="Arial"/>
        </w:rPr>
        <w:t>.</w:t>
      </w:r>
      <w:r>
        <w:rPr>
          <w:rFonts w:ascii="Arial" w:hAnsi="Arial" w:cs="Arial"/>
        </w:rPr>
        <w:t xml:space="preserve"> </w:t>
      </w:r>
      <w:r w:rsidR="00341E99">
        <w:rPr>
          <w:rFonts w:ascii="Arial" w:hAnsi="Arial" w:cs="Arial"/>
        </w:rPr>
        <w:t>WM</w:t>
      </w:r>
      <w:r>
        <w:rPr>
          <w:rFonts w:ascii="Arial" w:hAnsi="Arial" w:cs="Arial"/>
        </w:rPr>
        <w:t xml:space="preserve"> is known to develop during childhood</w:t>
      </w:r>
      <w:r w:rsidR="00DC4ABE">
        <w:rPr>
          <w:rFonts w:ascii="Arial" w:hAnsi="Arial" w:cs="Arial"/>
        </w:rPr>
        <w:t xml:space="preserve"> and</w:t>
      </w:r>
      <w:r>
        <w:rPr>
          <w:rFonts w:ascii="Arial" w:hAnsi="Arial" w:cs="Arial"/>
        </w:rPr>
        <w:t xml:space="preserve"> decline in old age</w:t>
      </w:r>
      <w:r w:rsidR="00DC4ABE">
        <w:rPr>
          <w:rFonts w:ascii="Arial" w:hAnsi="Arial" w:cs="Arial"/>
        </w:rPr>
        <w:t xml:space="preserve"> (Cowan, 200</w:t>
      </w:r>
      <w:r w:rsidR="000B2153">
        <w:rPr>
          <w:rFonts w:ascii="Arial" w:hAnsi="Arial" w:cs="Arial"/>
        </w:rPr>
        <w:t>8</w:t>
      </w:r>
      <w:r w:rsidR="00DC4ABE">
        <w:rPr>
          <w:rFonts w:ascii="Arial" w:hAnsi="Arial" w:cs="Arial"/>
        </w:rPr>
        <w:t>)</w:t>
      </w:r>
      <w:r>
        <w:rPr>
          <w:rFonts w:ascii="Arial" w:hAnsi="Arial" w:cs="Arial"/>
        </w:rPr>
        <w:t xml:space="preserve">, and </w:t>
      </w:r>
      <w:r w:rsidR="00DC4ABE">
        <w:rPr>
          <w:rFonts w:ascii="Arial" w:hAnsi="Arial" w:cs="Arial"/>
        </w:rPr>
        <w:t>is typically</w:t>
      </w:r>
      <w:r>
        <w:rPr>
          <w:rFonts w:ascii="Arial" w:hAnsi="Arial" w:cs="Arial"/>
        </w:rPr>
        <w:t xml:space="preserve"> stronger in trained musicians</w:t>
      </w:r>
      <w:r w:rsidR="00DC4ABE">
        <w:rPr>
          <w:rFonts w:ascii="Arial" w:hAnsi="Arial" w:cs="Arial"/>
        </w:rPr>
        <w:t xml:space="preserve"> than in non-musicians (</w:t>
      </w:r>
      <w:r w:rsidR="00F85AA8">
        <w:rPr>
          <w:rFonts w:ascii="Arial" w:hAnsi="Arial" w:cs="Arial"/>
        </w:rPr>
        <w:t xml:space="preserve">Ding et al, 2018; Grassi et al, 2017; </w:t>
      </w:r>
      <w:r w:rsidR="00F72EB1">
        <w:rPr>
          <w:rFonts w:ascii="Arial" w:hAnsi="Arial" w:cs="Arial"/>
        </w:rPr>
        <w:t>Pallesen</w:t>
      </w:r>
      <w:r w:rsidR="00CB2F22">
        <w:rPr>
          <w:rFonts w:ascii="Arial" w:hAnsi="Arial" w:cs="Arial"/>
        </w:rPr>
        <w:t xml:space="preserve"> et al</w:t>
      </w:r>
      <w:r w:rsidR="00F72EB1">
        <w:rPr>
          <w:rFonts w:ascii="Arial" w:hAnsi="Arial" w:cs="Arial"/>
        </w:rPr>
        <w:t xml:space="preserve">, 2010; </w:t>
      </w:r>
      <w:proofErr w:type="spellStart"/>
      <w:r w:rsidR="00F72EB1">
        <w:rPr>
          <w:rFonts w:ascii="Arial" w:hAnsi="Arial" w:cs="Arial"/>
        </w:rPr>
        <w:t>Saarikivi</w:t>
      </w:r>
      <w:proofErr w:type="spellEnd"/>
      <w:r w:rsidR="00F72EB1">
        <w:rPr>
          <w:rFonts w:ascii="Arial" w:hAnsi="Arial" w:cs="Arial"/>
        </w:rPr>
        <w:t xml:space="preserve"> et al, 2019</w:t>
      </w:r>
      <w:r w:rsidR="00DC4ABE">
        <w:rPr>
          <w:rFonts w:ascii="Arial" w:hAnsi="Arial" w:cs="Arial"/>
        </w:rPr>
        <w:t>)</w:t>
      </w:r>
      <w:r>
        <w:rPr>
          <w:rFonts w:ascii="Arial" w:hAnsi="Arial" w:cs="Arial"/>
        </w:rPr>
        <w:t xml:space="preserve">. </w:t>
      </w:r>
      <w:r w:rsidR="00DC4ABE">
        <w:rPr>
          <w:rFonts w:ascii="Arial" w:hAnsi="Arial" w:cs="Arial"/>
        </w:rPr>
        <w:t xml:space="preserve">Could it be that this development and decline is a natural process, and only those with strong </w:t>
      </w:r>
      <w:r w:rsidR="00341E99">
        <w:rPr>
          <w:rFonts w:ascii="Arial" w:hAnsi="Arial" w:cs="Arial"/>
        </w:rPr>
        <w:t>WM</w:t>
      </w:r>
      <w:r w:rsidR="00DC4ABE">
        <w:rPr>
          <w:rFonts w:ascii="Arial" w:hAnsi="Arial" w:cs="Arial"/>
        </w:rPr>
        <w:t xml:space="preserve"> </w:t>
      </w:r>
      <w:r w:rsidR="00341E99">
        <w:rPr>
          <w:rFonts w:ascii="Arial" w:hAnsi="Arial" w:cs="Arial"/>
        </w:rPr>
        <w:t>capacity</w:t>
      </w:r>
      <w:r w:rsidR="00DC4ABE">
        <w:rPr>
          <w:rFonts w:ascii="Arial" w:hAnsi="Arial" w:cs="Arial"/>
        </w:rPr>
        <w:t xml:space="preserve"> opt for a musical training, given the challenge it poses </w:t>
      </w:r>
      <w:r w:rsidR="00341E99">
        <w:rPr>
          <w:rFonts w:ascii="Arial" w:hAnsi="Arial" w:cs="Arial"/>
        </w:rPr>
        <w:t>in this area</w:t>
      </w:r>
      <w:r w:rsidR="00DC4ABE">
        <w:rPr>
          <w:rFonts w:ascii="Arial" w:hAnsi="Arial" w:cs="Arial"/>
        </w:rPr>
        <w:t xml:space="preserve">? It is certainly possible that those who naturally have a strong </w:t>
      </w:r>
      <w:r w:rsidR="00341E99">
        <w:rPr>
          <w:rFonts w:ascii="Arial" w:hAnsi="Arial" w:cs="Arial"/>
        </w:rPr>
        <w:t>WM</w:t>
      </w:r>
      <w:r w:rsidR="00DC4ABE">
        <w:rPr>
          <w:rFonts w:ascii="Arial" w:hAnsi="Arial" w:cs="Arial"/>
        </w:rPr>
        <w:t xml:space="preserve"> capacity are more likely to maintain a musical training, but there is also</w:t>
      </w:r>
      <w:r w:rsidR="003554B5">
        <w:rPr>
          <w:rFonts w:ascii="Arial" w:hAnsi="Arial" w:cs="Arial"/>
        </w:rPr>
        <w:t xml:space="preserve"> </w:t>
      </w:r>
      <w:r w:rsidR="00DC4ABE">
        <w:rPr>
          <w:rFonts w:ascii="Arial" w:hAnsi="Arial" w:cs="Arial"/>
        </w:rPr>
        <w:t xml:space="preserve">evidence that musical training </w:t>
      </w:r>
      <w:r w:rsidR="00632541">
        <w:rPr>
          <w:rFonts w:ascii="Arial" w:hAnsi="Arial" w:cs="Arial"/>
        </w:rPr>
        <w:t>itself</w:t>
      </w:r>
      <w:r w:rsidR="00CC42E4">
        <w:rPr>
          <w:rFonts w:ascii="Arial" w:hAnsi="Arial" w:cs="Arial"/>
        </w:rPr>
        <w:t xml:space="preserve"> </w:t>
      </w:r>
      <w:r w:rsidR="00DC4ABE">
        <w:rPr>
          <w:rFonts w:ascii="Arial" w:hAnsi="Arial" w:cs="Arial"/>
        </w:rPr>
        <w:t>enhance</w:t>
      </w:r>
      <w:r w:rsidR="00632541">
        <w:rPr>
          <w:rFonts w:ascii="Arial" w:hAnsi="Arial" w:cs="Arial"/>
        </w:rPr>
        <w:t>s</w:t>
      </w:r>
      <w:r w:rsidR="00DC4ABE">
        <w:rPr>
          <w:rFonts w:ascii="Arial" w:hAnsi="Arial" w:cs="Arial"/>
        </w:rPr>
        <w:t xml:space="preserve"> </w:t>
      </w:r>
      <w:r w:rsidR="00341E99">
        <w:rPr>
          <w:rFonts w:ascii="Arial" w:hAnsi="Arial" w:cs="Arial"/>
        </w:rPr>
        <w:t>WM</w:t>
      </w:r>
      <w:r w:rsidR="00F85AA8">
        <w:rPr>
          <w:rFonts w:ascii="Arial" w:hAnsi="Arial" w:cs="Arial"/>
        </w:rPr>
        <w:t xml:space="preserve">: several randomised controlled trials in children have found that musical training enhances </w:t>
      </w:r>
      <w:r w:rsidR="00341E99">
        <w:rPr>
          <w:rFonts w:ascii="Arial" w:hAnsi="Arial" w:cs="Arial"/>
        </w:rPr>
        <w:t>WM</w:t>
      </w:r>
      <w:r w:rsidR="00F85AA8">
        <w:rPr>
          <w:rFonts w:ascii="Arial" w:hAnsi="Arial" w:cs="Arial"/>
        </w:rPr>
        <w:t xml:space="preserve"> (</w:t>
      </w:r>
      <w:r w:rsidR="003554B5">
        <w:rPr>
          <w:rFonts w:ascii="Arial" w:hAnsi="Arial" w:cs="Arial"/>
        </w:rPr>
        <w:t xml:space="preserve">Costa-Giomi, 1999; </w:t>
      </w:r>
      <w:r w:rsidR="003554B5" w:rsidRPr="003554B5">
        <w:rPr>
          <w:rFonts w:ascii="Arial" w:hAnsi="Arial" w:cs="Arial"/>
        </w:rPr>
        <w:t>Guo et al, 2018</w:t>
      </w:r>
      <w:r w:rsidR="003554B5">
        <w:rPr>
          <w:rFonts w:ascii="Arial" w:hAnsi="Arial" w:cs="Arial"/>
        </w:rPr>
        <w:t xml:space="preserve">; Price-Mohr and Price, 2021; </w:t>
      </w:r>
      <w:r w:rsidR="00FD47C8" w:rsidRPr="003554B5">
        <w:rPr>
          <w:rFonts w:ascii="Arial" w:hAnsi="Arial" w:cs="Arial"/>
        </w:rPr>
        <w:t>Roden et al, 2014</w:t>
      </w:r>
      <w:r w:rsidR="00F85AA8" w:rsidRPr="003554B5">
        <w:rPr>
          <w:rFonts w:ascii="Arial" w:hAnsi="Arial" w:cs="Arial"/>
        </w:rPr>
        <w:t xml:space="preserve">; </w:t>
      </w:r>
      <w:r w:rsidR="003554B5">
        <w:rPr>
          <w:rFonts w:ascii="Arial" w:hAnsi="Arial" w:cs="Arial"/>
        </w:rPr>
        <w:t>Schellenberg, 2004</w:t>
      </w:r>
      <w:r w:rsidR="00F85AA8" w:rsidRPr="00F85AA8">
        <w:rPr>
          <w:rFonts w:ascii="Arial" w:hAnsi="Arial" w:cs="Arial"/>
        </w:rPr>
        <w:t>)</w:t>
      </w:r>
      <w:r w:rsidR="00F85AA8">
        <w:rPr>
          <w:rFonts w:ascii="Arial" w:hAnsi="Arial" w:cs="Arial"/>
        </w:rPr>
        <w:t xml:space="preserve">, and </w:t>
      </w:r>
      <w:r w:rsidR="00F85AA8" w:rsidRPr="00E823EA">
        <w:rPr>
          <w:rFonts w:ascii="Arial" w:hAnsi="Arial" w:cs="Arial"/>
        </w:rPr>
        <w:t>Bergman Nutley</w:t>
      </w:r>
      <w:r w:rsidR="00D73A2A">
        <w:rPr>
          <w:rFonts w:ascii="Arial" w:hAnsi="Arial" w:cs="Arial"/>
        </w:rPr>
        <w:t xml:space="preserve">, </w:t>
      </w:r>
      <w:proofErr w:type="spellStart"/>
      <w:r w:rsidR="00D73A2A">
        <w:rPr>
          <w:rFonts w:ascii="Arial" w:hAnsi="Arial" w:cs="Arial"/>
        </w:rPr>
        <w:t>Darki</w:t>
      </w:r>
      <w:proofErr w:type="spellEnd"/>
      <w:r w:rsidR="00D73A2A">
        <w:rPr>
          <w:rFonts w:ascii="Arial" w:hAnsi="Arial" w:cs="Arial"/>
        </w:rPr>
        <w:t xml:space="preserve"> and Klingberg</w:t>
      </w:r>
      <w:r w:rsidR="00F85AA8">
        <w:rPr>
          <w:rFonts w:ascii="Arial" w:hAnsi="Arial" w:cs="Arial"/>
        </w:rPr>
        <w:t xml:space="preserve"> (2014) found </w:t>
      </w:r>
      <w:r w:rsidR="00CC42E4">
        <w:rPr>
          <w:rFonts w:ascii="Arial" w:hAnsi="Arial" w:cs="Arial"/>
        </w:rPr>
        <w:t xml:space="preserve">in a large-scale longitudinal study </w:t>
      </w:r>
      <w:r w:rsidR="00F85AA8">
        <w:rPr>
          <w:rFonts w:ascii="Arial" w:hAnsi="Arial" w:cs="Arial"/>
        </w:rPr>
        <w:t xml:space="preserve">that increased </w:t>
      </w:r>
      <w:r w:rsidR="00341E99">
        <w:rPr>
          <w:rFonts w:ascii="Arial" w:hAnsi="Arial" w:cs="Arial"/>
        </w:rPr>
        <w:lastRenderedPageBreak/>
        <w:t>WM</w:t>
      </w:r>
      <w:r w:rsidR="00F85AA8">
        <w:rPr>
          <w:rFonts w:ascii="Arial" w:hAnsi="Arial" w:cs="Arial"/>
        </w:rPr>
        <w:t xml:space="preserve"> capacity was directly proportional to hours of weekly music practice. </w:t>
      </w:r>
      <w:r w:rsidR="00FD47C8">
        <w:rPr>
          <w:rFonts w:ascii="Arial" w:hAnsi="Arial" w:cs="Arial"/>
        </w:rPr>
        <w:t xml:space="preserve">This ability to improve </w:t>
      </w:r>
      <w:r w:rsidR="00341E99">
        <w:rPr>
          <w:rFonts w:ascii="Arial" w:hAnsi="Arial" w:cs="Arial"/>
        </w:rPr>
        <w:t>WM</w:t>
      </w:r>
      <w:r w:rsidR="00FD47C8">
        <w:rPr>
          <w:rFonts w:ascii="Arial" w:hAnsi="Arial" w:cs="Arial"/>
        </w:rPr>
        <w:t xml:space="preserve"> through musical training is consistent with more general findings that </w:t>
      </w:r>
      <w:r w:rsidR="00341E99">
        <w:rPr>
          <w:rFonts w:ascii="Arial" w:hAnsi="Arial" w:cs="Arial"/>
        </w:rPr>
        <w:t>WM</w:t>
      </w:r>
      <w:r w:rsidR="00FD47C8">
        <w:rPr>
          <w:rFonts w:ascii="Arial" w:hAnsi="Arial" w:cs="Arial"/>
        </w:rPr>
        <w:t xml:space="preserve"> programmes can </w:t>
      </w:r>
      <w:r w:rsidR="00057EB3">
        <w:rPr>
          <w:rFonts w:ascii="Arial" w:hAnsi="Arial" w:cs="Arial"/>
        </w:rPr>
        <w:t>lead to increased performance, albeit with task-specific results</w:t>
      </w:r>
      <w:r w:rsidR="00FD47C8">
        <w:rPr>
          <w:rFonts w:ascii="Arial" w:hAnsi="Arial" w:cs="Arial"/>
        </w:rPr>
        <w:t xml:space="preserve"> (</w:t>
      </w:r>
      <w:r w:rsidR="00FD47C8" w:rsidRPr="00286EA8">
        <w:rPr>
          <w:rFonts w:ascii="Arial" w:hAnsi="Arial" w:cs="Arial"/>
        </w:rPr>
        <w:t>Melby-Lervåg and Hulme, 2013</w:t>
      </w:r>
      <w:r w:rsidR="00FD47C8" w:rsidRPr="00C534FB">
        <w:rPr>
          <w:rFonts w:ascii="Arial" w:hAnsi="Arial" w:cs="Arial"/>
        </w:rPr>
        <w:t>; Sala and Gobet, 20</w:t>
      </w:r>
      <w:r w:rsidR="00C534FB" w:rsidRPr="00C534FB">
        <w:rPr>
          <w:rFonts w:ascii="Arial" w:hAnsi="Arial" w:cs="Arial"/>
        </w:rPr>
        <w:t>20</w:t>
      </w:r>
      <w:r w:rsidR="00FD47C8" w:rsidRPr="00FD47C8">
        <w:rPr>
          <w:rFonts w:ascii="Arial" w:hAnsi="Arial" w:cs="Arial"/>
        </w:rPr>
        <w:t>)</w:t>
      </w:r>
      <w:r w:rsidR="00FD47C8">
        <w:rPr>
          <w:rFonts w:ascii="Arial" w:hAnsi="Arial" w:cs="Arial"/>
        </w:rPr>
        <w:t xml:space="preserve">. In fact, </w:t>
      </w:r>
      <w:proofErr w:type="spellStart"/>
      <w:r w:rsidR="00FD47C8">
        <w:rPr>
          <w:rFonts w:ascii="Arial" w:hAnsi="Arial" w:cs="Arial"/>
        </w:rPr>
        <w:t>Saarikivi</w:t>
      </w:r>
      <w:proofErr w:type="spellEnd"/>
      <w:r w:rsidR="00FD47C8">
        <w:rPr>
          <w:rFonts w:ascii="Arial" w:hAnsi="Arial" w:cs="Arial"/>
        </w:rPr>
        <w:t xml:space="preserve"> et al (2019) describe how musical training conforms to all the characteristics of effective </w:t>
      </w:r>
      <w:r w:rsidR="00341E99">
        <w:rPr>
          <w:rFonts w:ascii="Arial" w:hAnsi="Arial" w:cs="Arial"/>
        </w:rPr>
        <w:t>WM</w:t>
      </w:r>
      <w:r w:rsidR="00FD47C8">
        <w:rPr>
          <w:rFonts w:ascii="Arial" w:hAnsi="Arial" w:cs="Arial"/>
        </w:rPr>
        <w:t xml:space="preserve"> programmes</w:t>
      </w:r>
      <w:r w:rsidR="008A4776">
        <w:rPr>
          <w:rFonts w:ascii="Arial" w:hAnsi="Arial" w:cs="Arial"/>
        </w:rPr>
        <w:t>;</w:t>
      </w:r>
      <w:r w:rsidR="008367DB">
        <w:rPr>
          <w:rFonts w:ascii="Arial" w:hAnsi="Arial" w:cs="Arial"/>
        </w:rPr>
        <w:t xml:space="preserve"> e</w:t>
      </w:r>
      <w:r w:rsidR="00FD47C8">
        <w:rPr>
          <w:rFonts w:ascii="Arial" w:hAnsi="Arial" w:cs="Arial"/>
        </w:rPr>
        <w:t xml:space="preserve">ffective programmes contain stimuli in more than one modality, </w:t>
      </w:r>
      <w:r w:rsidR="008367DB">
        <w:rPr>
          <w:rFonts w:ascii="Arial" w:hAnsi="Arial" w:cs="Arial"/>
        </w:rPr>
        <w:t>require</w:t>
      </w:r>
      <w:r w:rsidR="00FD47C8">
        <w:rPr>
          <w:rFonts w:ascii="Arial" w:hAnsi="Arial" w:cs="Arial"/>
        </w:rPr>
        <w:t xml:space="preserve"> </w:t>
      </w:r>
      <w:r w:rsidR="00341E99">
        <w:rPr>
          <w:rFonts w:ascii="Arial" w:hAnsi="Arial" w:cs="Arial"/>
        </w:rPr>
        <w:t>WM</w:t>
      </w:r>
      <w:r w:rsidR="00FD47C8">
        <w:rPr>
          <w:rFonts w:ascii="Arial" w:hAnsi="Arial" w:cs="Arial"/>
        </w:rPr>
        <w:t xml:space="preserve"> maintenance and interference control, </w:t>
      </w:r>
      <w:r w:rsidR="008367DB">
        <w:rPr>
          <w:rFonts w:ascii="Arial" w:hAnsi="Arial" w:cs="Arial"/>
        </w:rPr>
        <w:t xml:space="preserve">quick memory encoding and retrieval, adapt according to the participant’s capability, and require high engagement and focus. Reading from sheet music involves visual and auditory stimuli as well as motor actions, and requires </w:t>
      </w:r>
      <w:r w:rsidR="00341E99">
        <w:rPr>
          <w:rFonts w:ascii="Arial" w:hAnsi="Arial" w:cs="Arial"/>
        </w:rPr>
        <w:t>WM</w:t>
      </w:r>
      <w:r w:rsidR="008367DB">
        <w:rPr>
          <w:rFonts w:ascii="Arial" w:hAnsi="Arial" w:cs="Arial"/>
        </w:rPr>
        <w:t xml:space="preserve"> maintenance. Playing music with others involves interference control, to separate the different sound streams, and quick memory encoding and retrieval to respond to those other sound streams. The demands of musical training increase in line with a musician’s improved performance, and are such that musicians must show significant engagement and focus</w:t>
      </w:r>
      <w:r w:rsidR="00CC42E4">
        <w:rPr>
          <w:rFonts w:ascii="Arial" w:hAnsi="Arial" w:cs="Arial"/>
        </w:rPr>
        <w:t xml:space="preserve"> in order to succeed</w:t>
      </w:r>
      <w:r w:rsidR="008367DB">
        <w:rPr>
          <w:rFonts w:ascii="Arial" w:hAnsi="Arial" w:cs="Arial"/>
        </w:rPr>
        <w:t xml:space="preserve">. I conclude, therefore, that </w:t>
      </w:r>
      <w:r w:rsidR="00341E99">
        <w:rPr>
          <w:rFonts w:ascii="Arial" w:hAnsi="Arial" w:cs="Arial"/>
        </w:rPr>
        <w:t>WM</w:t>
      </w:r>
      <w:r w:rsidR="008367DB">
        <w:rPr>
          <w:rFonts w:ascii="Arial" w:hAnsi="Arial" w:cs="Arial"/>
        </w:rPr>
        <w:t xml:space="preserve"> can indeed be improved, and </w:t>
      </w:r>
      <w:r w:rsidR="00C928BA">
        <w:rPr>
          <w:rFonts w:ascii="Arial" w:hAnsi="Arial" w:cs="Arial"/>
        </w:rPr>
        <w:t>is generally improved by</w:t>
      </w:r>
      <w:r w:rsidR="008367DB">
        <w:rPr>
          <w:rFonts w:ascii="Arial" w:hAnsi="Arial" w:cs="Arial"/>
        </w:rPr>
        <w:t xml:space="preserve"> musical training. </w:t>
      </w:r>
    </w:p>
    <w:p w14:paraId="7180748A" w14:textId="55FCCD82" w:rsidR="00C928BA" w:rsidRPr="00C928BA" w:rsidRDefault="00632541" w:rsidP="00107246">
      <w:pPr>
        <w:spacing w:line="360" w:lineRule="auto"/>
        <w:rPr>
          <w:rFonts w:ascii="Arial" w:hAnsi="Arial" w:cs="Arial"/>
          <w:u w:val="single"/>
        </w:rPr>
      </w:pPr>
      <w:r>
        <w:rPr>
          <w:rFonts w:ascii="Arial" w:hAnsi="Arial" w:cs="Arial"/>
          <w:u w:val="single"/>
        </w:rPr>
        <w:t>By what means</w:t>
      </w:r>
      <w:r w:rsidR="00C1585E">
        <w:rPr>
          <w:rFonts w:ascii="Arial" w:hAnsi="Arial" w:cs="Arial"/>
          <w:u w:val="single"/>
        </w:rPr>
        <w:t xml:space="preserve"> can </w:t>
      </w:r>
      <w:r w:rsidR="00341E99">
        <w:rPr>
          <w:rFonts w:ascii="Arial" w:hAnsi="Arial" w:cs="Arial"/>
          <w:u w:val="single"/>
        </w:rPr>
        <w:t>WM</w:t>
      </w:r>
      <w:r w:rsidR="00C928BA" w:rsidRPr="00C928BA">
        <w:rPr>
          <w:rFonts w:ascii="Arial" w:hAnsi="Arial" w:cs="Arial"/>
          <w:u w:val="single"/>
        </w:rPr>
        <w:t xml:space="preserve"> be improved?</w:t>
      </w:r>
    </w:p>
    <w:p w14:paraId="01D5CF98" w14:textId="7F4A0B35" w:rsidR="00AB23FA" w:rsidRDefault="00341974" w:rsidP="00107246">
      <w:pPr>
        <w:spacing w:line="360" w:lineRule="auto"/>
        <w:rPr>
          <w:rFonts w:ascii="Arial" w:hAnsi="Arial" w:cs="Arial"/>
        </w:rPr>
      </w:pPr>
      <w:r>
        <w:rPr>
          <w:rFonts w:ascii="Arial" w:hAnsi="Arial" w:cs="Arial"/>
        </w:rPr>
        <w:t xml:space="preserve">Given that </w:t>
      </w:r>
      <w:r w:rsidR="00341E99">
        <w:rPr>
          <w:rFonts w:ascii="Arial" w:hAnsi="Arial" w:cs="Arial"/>
        </w:rPr>
        <w:t>WM</w:t>
      </w:r>
      <w:r w:rsidR="00C928BA">
        <w:rPr>
          <w:rFonts w:ascii="Arial" w:hAnsi="Arial" w:cs="Arial"/>
        </w:rPr>
        <w:t xml:space="preserve"> capacity is fixed, </w:t>
      </w:r>
      <w:r>
        <w:rPr>
          <w:rFonts w:ascii="Arial" w:hAnsi="Arial" w:cs="Arial"/>
        </w:rPr>
        <w:t>performance must necessarily be improved by making more effective use of this limited capacity.</w:t>
      </w:r>
      <w:r w:rsidR="00C928BA">
        <w:rPr>
          <w:rFonts w:ascii="Arial" w:hAnsi="Arial" w:cs="Arial"/>
        </w:rPr>
        <w:t xml:space="preserve"> There appear to be two ways in which an individual can </w:t>
      </w:r>
      <w:r>
        <w:rPr>
          <w:rFonts w:ascii="Arial" w:hAnsi="Arial" w:cs="Arial"/>
        </w:rPr>
        <w:t>do this: firstly, reduce the number of items by grouping, or “chunking” a number of items together</w:t>
      </w:r>
      <w:r w:rsidR="00AB23FA">
        <w:rPr>
          <w:rFonts w:ascii="Arial" w:hAnsi="Arial" w:cs="Arial"/>
        </w:rPr>
        <w:t xml:space="preserve"> (</w:t>
      </w:r>
      <w:r w:rsidR="00870BDE">
        <w:rPr>
          <w:rFonts w:ascii="Arial" w:hAnsi="Arial" w:cs="Arial"/>
        </w:rPr>
        <w:t xml:space="preserve">Huntley, 2014; </w:t>
      </w:r>
      <w:r w:rsidR="00AB23FA">
        <w:rPr>
          <w:rFonts w:ascii="Arial" w:hAnsi="Arial" w:cs="Arial"/>
        </w:rPr>
        <w:t>Miller, 1956)</w:t>
      </w:r>
      <w:r>
        <w:rPr>
          <w:rFonts w:ascii="Arial" w:hAnsi="Arial" w:cs="Arial"/>
        </w:rPr>
        <w:t xml:space="preserve">, and secondly, increase the contribution made by </w:t>
      </w:r>
      <w:r w:rsidR="00341E99">
        <w:rPr>
          <w:rFonts w:ascii="Arial" w:hAnsi="Arial" w:cs="Arial"/>
        </w:rPr>
        <w:t>LTM</w:t>
      </w:r>
      <w:r w:rsidR="00AB23FA">
        <w:rPr>
          <w:rFonts w:ascii="Arial" w:hAnsi="Arial" w:cs="Arial"/>
        </w:rPr>
        <w:t xml:space="preserve"> (Cowan, 200</w:t>
      </w:r>
      <w:r w:rsidR="000B2153">
        <w:rPr>
          <w:rFonts w:ascii="Arial" w:hAnsi="Arial" w:cs="Arial"/>
        </w:rPr>
        <w:t>8</w:t>
      </w:r>
      <w:r w:rsidR="00AB23FA">
        <w:rPr>
          <w:rFonts w:ascii="Arial" w:hAnsi="Arial" w:cs="Arial"/>
        </w:rPr>
        <w:t>)</w:t>
      </w:r>
      <w:r>
        <w:rPr>
          <w:rFonts w:ascii="Arial" w:hAnsi="Arial" w:cs="Arial"/>
        </w:rPr>
        <w:t>.</w:t>
      </w:r>
    </w:p>
    <w:p w14:paraId="28EAE1A5" w14:textId="5D50BE25" w:rsidR="00341974" w:rsidRDefault="0055725B" w:rsidP="00107246">
      <w:pPr>
        <w:spacing w:line="360" w:lineRule="auto"/>
        <w:rPr>
          <w:rFonts w:ascii="Arial" w:hAnsi="Arial" w:cs="Arial"/>
        </w:rPr>
      </w:pPr>
      <w:r>
        <w:rPr>
          <w:rFonts w:ascii="Arial" w:hAnsi="Arial" w:cs="Arial"/>
        </w:rPr>
        <w:t xml:space="preserve">“Chunking” involves recognising or enforcing patterns onto information, thus compressing it into a more efficient </w:t>
      </w:r>
      <w:r w:rsidR="004D05D7">
        <w:rPr>
          <w:rFonts w:ascii="Arial" w:hAnsi="Arial" w:cs="Arial"/>
        </w:rPr>
        <w:t>state, and it is an extremely important strategy allow</w:t>
      </w:r>
      <w:r w:rsidR="00632541">
        <w:rPr>
          <w:rFonts w:ascii="Arial" w:hAnsi="Arial" w:cs="Arial"/>
        </w:rPr>
        <w:t>ing</w:t>
      </w:r>
      <w:r w:rsidR="004D05D7">
        <w:rPr>
          <w:rFonts w:ascii="Arial" w:hAnsi="Arial" w:cs="Arial"/>
        </w:rPr>
        <w:t xml:space="preserve"> us to form complex mental representations within the limited bounds of </w:t>
      </w:r>
      <w:r w:rsidR="00341E99">
        <w:rPr>
          <w:rFonts w:ascii="Arial" w:hAnsi="Arial" w:cs="Arial"/>
        </w:rPr>
        <w:t>WM</w:t>
      </w:r>
      <w:r w:rsidR="004D05D7">
        <w:rPr>
          <w:rFonts w:ascii="Arial" w:hAnsi="Arial" w:cs="Arial"/>
        </w:rPr>
        <w:t xml:space="preserve"> capacity (Huntley, 2014).</w:t>
      </w:r>
      <w:r w:rsidR="00341974">
        <w:rPr>
          <w:rFonts w:ascii="Arial" w:hAnsi="Arial" w:cs="Arial"/>
        </w:rPr>
        <w:t xml:space="preserve"> </w:t>
      </w:r>
      <w:r w:rsidR="004D05D7">
        <w:rPr>
          <w:rFonts w:ascii="Arial" w:hAnsi="Arial" w:cs="Arial"/>
        </w:rPr>
        <w:t xml:space="preserve">The clearest example of this strategy is grouping digits into double- or triple-digit numbers rather than </w:t>
      </w:r>
      <w:r w:rsidR="002B66FD">
        <w:rPr>
          <w:rFonts w:ascii="Arial" w:hAnsi="Arial" w:cs="Arial"/>
        </w:rPr>
        <w:t>memorising a long string of single digits. Similarly, words or other items might be grouped together</w:t>
      </w:r>
      <w:r w:rsidR="00CC42E4">
        <w:rPr>
          <w:rFonts w:ascii="Arial" w:hAnsi="Arial" w:cs="Arial"/>
        </w:rPr>
        <w:t xml:space="preserve"> into subsets</w:t>
      </w:r>
      <w:r w:rsidR="002B66FD">
        <w:rPr>
          <w:rFonts w:ascii="Arial" w:hAnsi="Arial" w:cs="Arial"/>
        </w:rPr>
        <w:t xml:space="preserve">. </w:t>
      </w:r>
      <w:r w:rsidR="002B66FD" w:rsidRPr="00870BDE">
        <w:rPr>
          <w:rFonts w:ascii="Arial" w:hAnsi="Arial" w:cs="Arial"/>
        </w:rPr>
        <w:t>Chen and Cowan</w:t>
      </w:r>
      <w:r w:rsidR="002B66FD">
        <w:rPr>
          <w:rFonts w:ascii="Arial" w:hAnsi="Arial" w:cs="Arial"/>
        </w:rPr>
        <w:t xml:space="preserve"> (2005) found that </w:t>
      </w:r>
      <w:r w:rsidR="000331CB">
        <w:rPr>
          <w:rFonts w:ascii="Arial" w:hAnsi="Arial" w:cs="Arial"/>
        </w:rPr>
        <w:t xml:space="preserve">under some circumstances, </w:t>
      </w:r>
      <w:r w:rsidR="002B66FD">
        <w:rPr>
          <w:rFonts w:ascii="Arial" w:hAnsi="Arial" w:cs="Arial"/>
        </w:rPr>
        <w:t>participants could equally successful</w:t>
      </w:r>
      <w:r w:rsidR="00CC42E4">
        <w:rPr>
          <w:rFonts w:ascii="Arial" w:hAnsi="Arial" w:cs="Arial"/>
        </w:rPr>
        <w:t>ly</w:t>
      </w:r>
      <w:r w:rsidR="002B66FD">
        <w:rPr>
          <w:rFonts w:ascii="Arial" w:hAnsi="Arial" w:cs="Arial"/>
        </w:rPr>
        <w:t xml:space="preserve"> remember a given number of word</w:t>
      </w:r>
      <w:r w:rsidR="00870BDE">
        <w:rPr>
          <w:rFonts w:ascii="Arial" w:hAnsi="Arial" w:cs="Arial"/>
        </w:rPr>
        <w:t xml:space="preserve"> pairs</w:t>
      </w:r>
      <w:r w:rsidR="002B66FD">
        <w:rPr>
          <w:rFonts w:ascii="Arial" w:hAnsi="Arial" w:cs="Arial"/>
        </w:rPr>
        <w:t xml:space="preserve"> as the same number of single words. The comparative level of success depend</w:t>
      </w:r>
      <w:r w:rsidR="000331CB">
        <w:rPr>
          <w:rFonts w:ascii="Arial" w:hAnsi="Arial" w:cs="Arial"/>
        </w:rPr>
        <w:t>ed</w:t>
      </w:r>
      <w:r w:rsidR="002B66FD">
        <w:rPr>
          <w:rFonts w:ascii="Arial" w:hAnsi="Arial" w:cs="Arial"/>
        </w:rPr>
        <w:t xml:space="preserve"> on the exact task and list length, but this goes to show just how powerful a tool chunking can be.  </w:t>
      </w:r>
      <w:r w:rsidR="00C928BA">
        <w:rPr>
          <w:rFonts w:ascii="Arial" w:hAnsi="Arial" w:cs="Arial"/>
        </w:rPr>
        <w:t xml:space="preserve"> </w:t>
      </w:r>
      <w:r w:rsidR="008367DB">
        <w:rPr>
          <w:rFonts w:ascii="Arial" w:hAnsi="Arial" w:cs="Arial"/>
        </w:rPr>
        <w:t xml:space="preserve"> </w:t>
      </w:r>
    </w:p>
    <w:p w14:paraId="72C181FE" w14:textId="3AEC66F6" w:rsidR="002B66FD" w:rsidRDefault="005704BE" w:rsidP="00107246">
      <w:pPr>
        <w:spacing w:line="360" w:lineRule="auto"/>
        <w:rPr>
          <w:rFonts w:ascii="Arial" w:hAnsi="Arial" w:cs="Arial"/>
        </w:rPr>
      </w:pPr>
      <w:r>
        <w:rPr>
          <w:rFonts w:ascii="Arial" w:hAnsi="Arial" w:cs="Arial"/>
        </w:rPr>
        <w:t>LTM</w:t>
      </w:r>
      <w:r w:rsidR="002B66FD">
        <w:rPr>
          <w:rFonts w:ascii="Arial" w:hAnsi="Arial" w:cs="Arial"/>
        </w:rPr>
        <w:t xml:space="preserve"> contributes to </w:t>
      </w:r>
      <w:r>
        <w:rPr>
          <w:rFonts w:ascii="Arial" w:hAnsi="Arial" w:cs="Arial"/>
        </w:rPr>
        <w:t>WM</w:t>
      </w:r>
      <w:r w:rsidR="004E601D">
        <w:rPr>
          <w:rFonts w:ascii="Arial" w:hAnsi="Arial" w:cs="Arial"/>
        </w:rPr>
        <w:t xml:space="preserve"> by improving our ability to organise and group data (Cowan, 200</w:t>
      </w:r>
      <w:r w:rsidR="000B2153">
        <w:rPr>
          <w:rFonts w:ascii="Arial" w:hAnsi="Arial" w:cs="Arial"/>
        </w:rPr>
        <w:t>8</w:t>
      </w:r>
      <w:r w:rsidR="004E601D">
        <w:rPr>
          <w:rFonts w:ascii="Arial" w:hAnsi="Arial" w:cs="Arial"/>
        </w:rPr>
        <w:t xml:space="preserve">). Chunking can take place effectively if we are able to group data into familiar patterns, as when we remember a sentence as a string of familiar multisyllabic words rather than a stream of single syllables. If presented with a sentence in an unfamiliar language, we are </w:t>
      </w:r>
      <w:r w:rsidR="004E601D">
        <w:rPr>
          <w:rFonts w:ascii="Arial" w:hAnsi="Arial" w:cs="Arial"/>
        </w:rPr>
        <w:lastRenderedPageBreak/>
        <w:t xml:space="preserve">unable to group the sounds into familiar chunks, and our ability to remember the full sentence is impaired. </w:t>
      </w:r>
      <w:r w:rsidR="000331CB">
        <w:rPr>
          <w:rFonts w:ascii="Arial" w:hAnsi="Arial" w:cs="Arial"/>
        </w:rPr>
        <w:t xml:space="preserve">Thus, </w:t>
      </w:r>
      <w:r>
        <w:rPr>
          <w:rFonts w:ascii="Arial" w:hAnsi="Arial" w:cs="Arial"/>
        </w:rPr>
        <w:t>LTM</w:t>
      </w:r>
      <w:r w:rsidR="004E601D">
        <w:rPr>
          <w:rFonts w:ascii="Arial" w:hAnsi="Arial" w:cs="Arial"/>
        </w:rPr>
        <w:t xml:space="preserve"> makes such a significant contribution</w:t>
      </w:r>
      <w:r w:rsidR="00632541">
        <w:rPr>
          <w:rFonts w:ascii="Arial" w:hAnsi="Arial" w:cs="Arial"/>
        </w:rPr>
        <w:t xml:space="preserve"> that</w:t>
      </w:r>
      <w:r w:rsidR="004E601D">
        <w:rPr>
          <w:rFonts w:ascii="Arial" w:hAnsi="Arial" w:cs="Arial"/>
        </w:rPr>
        <w:t xml:space="preserve"> it is </w:t>
      </w:r>
      <w:r w:rsidR="000331CB">
        <w:rPr>
          <w:rFonts w:ascii="Arial" w:hAnsi="Arial" w:cs="Arial"/>
        </w:rPr>
        <w:t xml:space="preserve">even </w:t>
      </w:r>
      <w:r w:rsidR="004E601D">
        <w:rPr>
          <w:rFonts w:ascii="Arial" w:hAnsi="Arial" w:cs="Arial"/>
        </w:rPr>
        <w:t xml:space="preserve">included explicitly in some accounts of </w:t>
      </w:r>
      <w:r>
        <w:rPr>
          <w:rFonts w:ascii="Arial" w:hAnsi="Arial" w:cs="Arial"/>
        </w:rPr>
        <w:t>WM</w:t>
      </w:r>
      <w:r w:rsidR="004E601D">
        <w:rPr>
          <w:rFonts w:ascii="Arial" w:hAnsi="Arial" w:cs="Arial"/>
        </w:rPr>
        <w:t xml:space="preserve"> (Cowan, 200</w:t>
      </w:r>
      <w:r w:rsidR="000B2153">
        <w:rPr>
          <w:rFonts w:ascii="Arial" w:hAnsi="Arial" w:cs="Arial"/>
        </w:rPr>
        <w:t>8</w:t>
      </w:r>
      <w:r w:rsidR="004E601D">
        <w:rPr>
          <w:rFonts w:ascii="Arial" w:hAnsi="Arial" w:cs="Arial"/>
        </w:rPr>
        <w:t xml:space="preserve">). </w:t>
      </w:r>
      <w:r w:rsidR="005B6530">
        <w:rPr>
          <w:rFonts w:ascii="Arial" w:hAnsi="Arial" w:cs="Arial"/>
        </w:rPr>
        <w:t xml:space="preserve">Considering </w:t>
      </w:r>
      <w:r w:rsidR="00B91116">
        <w:rPr>
          <w:rFonts w:ascii="Arial" w:hAnsi="Arial" w:cs="Arial"/>
        </w:rPr>
        <w:t xml:space="preserve">again </w:t>
      </w:r>
      <w:r w:rsidR="005B6530">
        <w:rPr>
          <w:rFonts w:ascii="Arial" w:hAnsi="Arial" w:cs="Arial"/>
        </w:rPr>
        <w:t xml:space="preserve">the distinction between </w:t>
      </w:r>
      <w:r>
        <w:rPr>
          <w:rFonts w:ascii="Arial" w:hAnsi="Arial" w:cs="Arial"/>
        </w:rPr>
        <w:t>STM</w:t>
      </w:r>
      <w:r w:rsidR="005B6530">
        <w:rPr>
          <w:rFonts w:ascii="Arial" w:hAnsi="Arial" w:cs="Arial"/>
        </w:rPr>
        <w:t xml:space="preserve"> and </w:t>
      </w:r>
      <w:r>
        <w:rPr>
          <w:rFonts w:ascii="Arial" w:hAnsi="Arial" w:cs="Arial"/>
        </w:rPr>
        <w:t>WM</w:t>
      </w:r>
      <w:r w:rsidR="005B6530">
        <w:rPr>
          <w:rFonts w:ascii="Arial" w:hAnsi="Arial" w:cs="Arial"/>
        </w:rPr>
        <w:t xml:space="preserve"> made by Mathias and </w:t>
      </w:r>
      <w:proofErr w:type="spellStart"/>
      <w:r w:rsidR="005B6530">
        <w:rPr>
          <w:rFonts w:ascii="Arial" w:hAnsi="Arial" w:cs="Arial"/>
        </w:rPr>
        <w:t>Kriegstein</w:t>
      </w:r>
      <w:proofErr w:type="spellEnd"/>
      <w:r w:rsidR="005B6530">
        <w:rPr>
          <w:rFonts w:ascii="Arial" w:hAnsi="Arial" w:cs="Arial"/>
        </w:rPr>
        <w:t xml:space="preserve"> (2014), it is easy to see why: auditory events can only be stored nonverbally for several seconds, </w:t>
      </w:r>
      <w:r w:rsidR="00B91116">
        <w:rPr>
          <w:rFonts w:ascii="Arial" w:hAnsi="Arial" w:cs="Arial"/>
        </w:rPr>
        <w:t>so</w:t>
      </w:r>
      <w:r w:rsidR="005B6530">
        <w:rPr>
          <w:rFonts w:ascii="Arial" w:hAnsi="Arial" w:cs="Arial"/>
        </w:rPr>
        <w:t xml:space="preserve"> we rely on converting data into verbal or categorical information in order to retain it for longer. In other words, we must add meaning to the data, and this is easier when we have a rich store of information to draw on from </w:t>
      </w:r>
      <w:r>
        <w:rPr>
          <w:rFonts w:ascii="Arial" w:hAnsi="Arial" w:cs="Arial"/>
        </w:rPr>
        <w:t>LTM</w:t>
      </w:r>
      <w:r w:rsidR="005B6530">
        <w:rPr>
          <w:rFonts w:ascii="Arial" w:hAnsi="Arial" w:cs="Arial"/>
        </w:rPr>
        <w:t xml:space="preserve">. This idea </w:t>
      </w:r>
      <w:r w:rsidR="00B91116">
        <w:rPr>
          <w:rFonts w:ascii="Arial" w:hAnsi="Arial" w:cs="Arial"/>
        </w:rPr>
        <w:t xml:space="preserve">of </w:t>
      </w:r>
      <w:r w:rsidR="005B6530">
        <w:rPr>
          <w:rFonts w:ascii="Arial" w:hAnsi="Arial" w:cs="Arial"/>
        </w:rPr>
        <w:t>memory</w:t>
      </w:r>
      <w:r w:rsidR="000331CB">
        <w:rPr>
          <w:rFonts w:ascii="Arial" w:hAnsi="Arial" w:cs="Arial"/>
        </w:rPr>
        <w:t xml:space="preserve"> </w:t>
      </w:r>
      <w:r w:rsidR="005B6530">
        <w:rPr>
          <w:rFonts w:ascii="Arial" w:hAnsi="Arial" w:cs="Arial"/>
        </w:rPr>
        <w:t xml:space="preserve">aided by meaning is consistent with </w:t>
      </w:r>
      <w:r w:rsidR="003E7FEB" w:rsidRPr="003E7FEB">
        <w:rPr>
          <w:rFonts w:ascii="Arial" w:hAnsi="Arial" w:cs="Arial"/>
        </w:rPr>
        <w:t xml:space="preserve">Vartanian et </w:t>
      </w:r>
      <w:proofErr w:type="spellStart"/>
      <w:r w:rsidR="003E7FEB" w:rsidRPr="003E7FEB">
        <w:rPr>
          <w:rFonts w:ascii="Arial" w:hAnsi="Arial" w:cs="Arial"/>
        </w:rPr>
        <w:t>al</w:t>
      </w:r>
      <w:r w:rsidR="005B6530" w:rsidRPr="003E7FEB">
        <w:rPr>
          <w:rFonts w:ascii="Arial" w:hAnsi="Arial" w:cs="Arial"/>
        </w:rPr>
        <w:t>’</w:t>
      </w:r>
      <w:r w:rsidR="005B6530">
        <w:rPr>
          <w:rFonts w:ascii="Arial" w:hAnsi="Arial" w:cs="Arial"/>
        </w:rPr>
        <w:t>s</w:t>
      </w:r>
      <w:proofErr w:type="spellEnd"/>
      <w:r w:rsidR="005B6530">
        <w:rPr>
          <w:rFonts w:ascii="Arial" w:hAnsi="Arial" w:cs="Arial"/>
        </w:rPr>
        <w:t xml:space="preserve"> (20</w:t>
      </w:r>
      <w:r w:rsidR="003E7FEB">
        <w:rPr>
          <w:rFonts w:ascii="Arial" w:hAnsi="Arial" w:cs="Arial"/>
        </w:rPr>
        <w:t>22</w:t>
      </w:r>
      <w:r w:rsidR="005B6530">
        <w:rPr>
          <w:rFonts w:ascii="Arial" w:hAnsi="Arial" w:cs="Arial"/>
        </w:rPr>
        <w:t xml:space="preserve">) </w:t>
      </w:r>
      <w:r w:rsidR="003E7FEB">
        <w:rPr>
          <w:rFonts w:ascii="Arial" w:hAnsi="Arial" w:cs="Arial"/>
        </w:rPr>
        <w:t>report</w:t>
      </w:r>
      <w:r w:rsidR="005B6530">
        <w:rPr>
          <w:rFonts w:ascii="Arial" w:hAnsi="Arial" w:cs="Arial"/>
        </w:rPr>
        <w:t xml:space="preserve"> that </w:t>
      </w:r>
      <w:r w:rsidR="00B91116">
        <w:rPr>
          <w:rFonts w:ascii="Arial" w:hAnsi="Arial" w:cs="Arial"/>
        </w:rPr>
        <w:t xml:space="preserve">items are recalled more precisely as their salience or goal-relevance increases. </w:t>
      </w:r>
      <w:r w:rsidR="00C1585E">
        <w:rPr>
          <w:rFonts w:ascii="Arial" w:hAnsi="Arial" w:cs="Arial"/>
        </w:rPr>
        <w:t xml:space="preserve">It is of huge significance to my question, since it suggests that the answer will be rooted in musical understanding rather than general </w:t>
      </w:r>
      <w:r w:rsidR="00632541">
        <w:rPr>
          <w:rFonts w:ascii="Arial" w:hAnsi="Arial" w:cs="Arial"/>
        </w:rPr>
        <w:t xml:space="preserve">memory-related </w:t>
      </w:r>
      <w:r w:rsidR="00C1585E">
        <w:rPr>
          <w:rFonts w:ascii="Arial" w:hAnsi="Arial" w:cs="Arial"/>
        </w:rPr>
        <w:t xml:space="preserve">interventions. </w:t>
      </w:r>
      <w:r w:rsidR="004E601D">
        <w:rPr>
          <w:rFonts w:ascii="Arial" w:hAnsi="Arial" w:cs="Arial"/>
        </w:rPr>
        <w:t xml:space="preserve"> </w:t>
      </w:r>
      <w:r w:rsidR="002B66FD">
        <w:rPr>
          <w:rFonts w:ascii="Arial" w:hAnsi="Arial" w:cs="Arial"/>
        </w:rPr>
        <w:t xml:space="preserve"> </w:t>
      </w:r>
    </w:p>
    <w:p w14:paraId="38D2CE62" w14:textId="1A2C971E" w:rsidR="00772335" w:rsidRDefault="00293544" w:rsidP="00107246">
      <w:pPr>
        <w:spacing w:line="360" w:lineRule="auto"/>
        <w:rPr>
          <w:rFonts w:ascii="Arial" w:hAnsi="Arial" w:cs="Arial"/>
        </w:rPr>
      </w:pPr>
      <w:r w:rsidRPr="00293544">
        <w:rPr>
          <w:rFonts w:ascii="Arial" w:hAnsi="Arial" w:cs="Arial"/>
          <w:b/>
          <w:bCs/>
        </w:rPr>
        <w:t>Theory of memory applied</w:t>
      </w:r>
      <w:r w:rsidR="00B91116" w:rsidRPr="00293544">
        <w:rPr>
          <w:rFonts w:ascii="Arial" w:hAnsi="Arial" w:cs="Arial"/>
          <w:b/>
          <w:bCs/>
        </w:rPr>
        <w:t xml:space="preserve"> to repetition of pitch sequences</w:t>
      </w:r>
      <w:r w:rsidR="00B91116">
        <w:rPr>
          <w:rFonts w:ascii="Arial" w:hAnsi="Arial" w:cs="Arial"/>
        </w:rPr>
        <w:t>:</w:t>
      </w:r>
    </w:p>
    <w:p w14:paraId="4F70CD9C" w14:textId="6E0DCDC2" w:rsidR="00B91116" w:rsidRDefault="00B91116" w:rsidP="00107246">
      <w:pPr>
        <w:spacing w:line="360" w:lineRule="auto"/>
        <w:rPr>
          <w:rFonts w:ascii="Arial" w:hAnsi="Arial" w:cs="Arial"/>
        </w:rPr>
      </w:pPr>
      <w:r>
        <w:rPr>
          <w:rFonts w:ascii="Arial" w:hAnsi="Arial" w:cs="Arial"/>
        </w:rPr>
        <w:t xml:space="preserve">I now consider how </w:t>
      </w:r>
      <w:r w:rsidR="00C1585E">
        <w:rPr>
          <w:rFonts w:ascii="Arial" w:hAnsi="Arial" w:cs="Arial"/>
        </w:rPr>
        <w:t>my acquired understanding</w:t>
      </w:r>
      <w:r w:rsidR="00E63514">
        <w:rPr>
          <w:rFonts w:ascii="Arial" w:hAnsi="Arial" w:cs="Arial"/>
        </w:rPr>
        <w:t xml:space="preserve"> of </w:t>
      </w:r>
      <w:r w:rsidR="005704BE">
        <w:rPr>
          <w:rFonts w:ascii="Arial" w:hAnsi="Arial" w:cs="Arial"/>
        </w:rPr>
        <w:t>WM</w:t>
      </w:r>
      <w:r w:rsidR="00E63514">
        <w:rPr>
          <w:rFonts w:ascii="Arial" w:hAnsi="Arial" w:cs="Arial"/>
        </w:rPr>
        <w:t xml:space="preserve"> relates to music, and to the task of repeating pitch sequences in particular. </w:t>
      </w:r>
    </w:p>
    <w:p w14:paraId="2B84C8B2" w14:textId="7D080C3B" w:rsidR="009751BC" w:rsidRDefault="009751BC" w:rsidP="00107246">
      <w:pPr>
        <w:spacing w:line="360" w:lineRule="auto"/>
        <w:rPr>
          <w:rFonts w:ascii="Arial" w:hAnsi="Arial" w:cs="Arial"/>
        </w:rPr>
      </w:pPr>
      <w:r>
        <w:rPr>
          <w:rFonts w:ascii="Arial" w:hAnsi="Arial" w:cs="Arial"/>
        </w:rPr>
        <w:t xml:space="preserve">Looking first at the fixed capacity of </w:t>
      </w:r>
      <w:r w:rsidR="005704BE">
        <w:rPr>
          <w:rFonts w:ascii="Arial" w:hAnsi="Arial" w:cs="Arial"/>
        </w:rPr>
        <w:t>WM</w:t>
      </w:r>
      <w:r>
        <w:rPr>
          <w:rFonts w:ascii="Arial" w:hAnsi="Arial" w:cs="Arial"/>
        </w:rPr>
        <w:t>, this does seem to relate directly to the number of notes in a sequence.</w:t>
      </w:r>
      <w:r w:rsidR="003857BE">
        <w:rPr>
          <w:rFonts w:ascii="Arial" w:hAnsi="Arial" w:cs="Arial"/>
        </w:rPr>
        <w:t xml:space="preserve"> It has been shown that verbal </w:t>
      </w:r>
      <w:r w:rsidR="005704BE">
        <w:rPr>
          <w:rFonts w:ascii="Arial" w:hAnsi="Arial" w:cs="Arial"/>
        </w:rPr>
        <w:t>WM</w:t>
      </w:r>
      <w:r w:rsidR="003857BE">
        <w:rPr>
          <w:rFonts w:ascii="Arial" w:hAnsi="Arial" w:cs="Arial"/>
        </w:rPr>
        <w:t xml:space="preserve"> is affected by word length as well as number of words (</w:t>
      </w:r>
      <w:r w:rsidR="003857BE" w:rsidRPr="003E7FEB">
        <w:rPr>
          <w:rFonts w:ascii="Arial" w:hAnsi="Arial" w:cs="Arial"/>
        </w:rPr>
        <w:t>Schweickert and Boruff,</w:t>
      </w:r>
      <w:r w:rsidR="003857BE">
        <w:rPr>
          <w:rFonts w:ascii="Arial" w:hAnsi="Arial" w:cs="Arial"/>
        </w:rPr>
        <w:t xml:space="preserve"> 1986</w:t>
      </w:r>
      <w:r w:rsidR="00944D9A">
        <w:rPr>
          <w:rFonts w:ascii="Arial" w:hAnsi="Arial" w:cs="Arial"/>
        </w:rPr>
        <w:t>)</w:t>
      </w:r>
      <w:r w:rsidR="003857BE">
        <w:rPr>
          <w:rFonts w:ascii="Arial" w:hAnsi="Arial" w:cs="Arial"/>
        </w:rPr>
        <w:t>, leading researchers to question whether tonal memory depends on note duration as well as number of notes</w:t>
      </w:r>
      <w:r w:rsidR="00944D9A">
        <w:rPr>
          <w:rFonts w:ascii="Arial" w:hAnsi="Arial" w:cs="Arial"/>
        </w:rPr>
        <w:t>.</w:t>
      </w:r>
      <w:r>
        <w:rPr>
          <w:rFonts w:ascii="Arial" w:hAnsi="Arial" w:cs="Arial"/>
        </w:rPr>
        <w:t xml:space="preserve"> </w:t>
      </w:r>
      <w:r w:rsidR="00812418">
        <w:rPr>
          <w:rFonts w:ascii="Arial" w:hAnsi="Arial" w:cs="Arial"/>
        </w:rPr>
        <w:t>Ding et al (2018)</w:t>
      </w:r>
      <w:r w:rsidR="003857BE">
        <w:rPr>
          <w:rFonts w:ascii="Arial" w:hAnsi="Arial" w:cs="Arial"/>
        </w:rPr>
        <w:t xml:space="preserve"> found</w:t>
      </w:r>
      <w:r w:rsidR="00944D9A">
        <w:rPr>
          <w:rFonts w:ascii="Arial" w:hAnsi="Arial" w:cs="Arial"/>
        </w:rPr>
        <w:t>, however,</w:t>
      </w:r>
      <w:r w:rsidR="003857BE">
        <w:rPr>
          <w:rFonts w:ascii="Arial" w:hAnsi="Arial" w:cs="Arial"/>
        </w:rPr>
        <w:t xml:space="preserve"> that tonal </w:t>
      </w:r>
      <w:r w:rsidR="005704BE">
        <w:rPr>
          <w:rFonts w:ascii="Arial" w:hAnsi="Arial" w:cs="Arial"/>
        </w:rPr>
        <w:t>WM</w:t>
      </w:r>
      <w:r w:rsidR="003857BE">
        <w:rPr>
          <w:rFonts w:ascii="Arial" w:hAnsi="Arial" w:cs="Arial"/>
        </w:rPr>
        <w:t xml:space="preserve"> capacity is defined purely by number of notes. </w:t>
      </w:r>
      <w:r w:rsidR="00944D9A">
        <w:rPr>
          <w:rFonts w:ascii="Arial" w:hAnsi="Arial" w:cs="Arial"/>
        </w:rPr>
        <w:t xml:space="preserve">This makes sense intuitively, since long words are composite sounds, whereas notes of long duration contain no extra information. In practical terms, accounts of melodic memory capacity vary, with </w:t>
      </w:r>
      <w:r w:rsidR="00944D9A" w:rsidRPr="00146934">
        <w:rPr>
          <w:rFonts w:ascii="Arial" w:hAnsi="Arial" w:cs="Arial"/>
        </w:rPr>
        <w:t>Long (1977</w:t>
      </w:r>
      <w:r w:rsidR="00944D9A">
        <w:rPr>
          <w:rFonts w:ascii="Arial" w:hAnsi="Arial" w:cs="Arial"/>
        </w:rPr>
        <w:t xml:space="preserve">) suggesting 11-15 notes, but </w:t>
      </w:r>
      <w:r w:rsidR="00944D9A" w:rsidRPr="00386C63">
        <w:rPr>
          <w:rFonts w:ascii="Arial" w:hAnsi="Arial" w:cs="Arial"/>
        </w:rPr>
        <w:t>Pembrook (1</w:t>
      </w:r>
      <w:r w:rsidR="00146934" w:rsidRPr="00386C63">
        <w:rPr>
          <w:rFonts w:ascii="Arial" w:hAnsi="Arial" w:cs="Arial"/>
        </w:rPr>
        <w:t>986</w:t>
      </w:r>
      <w:r w:rsidR="00944D9A" w:rsidRPr="00386C63">
        <w:rPr>
          <w:rFonts w:ascii="Arial" w:hAnsi="Arial" w:cs="Arial"/>
        </w:rPr>
        <w:t>)</w:t>
      </w:r>
      <w:r w:rsidR="00944D9A">
        <w:rPr>
          <w:rFonts w:ascii="Arial" w:hAnsi="Arial" w:cs="Arial"/>
        </w:rPr>
        <w:t xml:space="preserve"> suggesting </w:t>
      </w:r>
      <w:r w:rsidR="00146934">
        <w:rPr>
          <w:rFonts w:ascii="Arial" w:hAnsi="Arial" w:cs="Arial"/>
        </w:rPr>
        <w:t>at most ten</w:t>
      </w:r>
      <w:r w:rsidR="00944D9A">
        <w:rPr>
          <w:rFonts w:ascii="Arial" w:hAnsi="Arial" w:cs="Arial"/>
        </w:rPr>
        <w:t xml:space="preserve"> notes. </w:t>
      </w:r>
      <w:r w:rsidR="00146934">
        <w:rPr>
          <w:rFonts w:ascii="Arial" w:hAnsi="Arial" w:cs="Arial"/>
        </w:rPr>
        <w:t>These figures seem high compared with Miller’s (1956) magical seven, even more so Cowan’s (2001) error-free 3-4 items. This is not surprising after looking at the methods used to derive these figures, since Long (1977) only asks whether a test tone was present in a melody, with no need to repeat the full melody. Pembrook (1986) test</w:t>
      </w:r>
      <w:r w:rsidR="00F84C3D">
        <w:rPr>
          <w:rFonts w:ascii="Arial" w:hAnsi="Arial" w:cs="Arial"/>
        </w:rPr>
        <w:t>s</w:t>
      </w:r>
      <w:r w:rsidR="00146934">
        <w:rPr>
          <w:rFonts w:ascii="Arial" w:hAnsi="Arial" w:cs="Arial"/>
        </w:rPr>
        <w:t xml:space="preserve"> melodic dictation, which is more similar in that it requires recall, but participants must necessarily have been more advanced than my </w:t>
      </w:r>
      <w:r w:rsidR="008A4776">
        <w:rPr>
          <w:rFonts w:ascii="Arial" w:hAnsi="Arial" w:cs="Arial"/>
        </w:rPr>
        <w:t>student</w:t>
      </w:r>
      <w:r w:rsidR="00146934">
        <w:rPr>
          <w:rFonts w:ascii="Arial" w:hAnsi="Arial" w:cs="Arial"/>
        </w:rPr>
        <w:t xml:space="preserve">s, most of whom are not musically literate enough to attempt dictation. </w:t>
      </w:r>
      <w:r w:rsidR="00632541">
        <w:rPr>
          <w:rFonts w:ascii="Arial" w:hAnsi="Arial" w:cs="Arial"/>
        </w:rPr>
        <w:t>Also, t</w:t>
      </w:r>
      <w:r w:rsidR="00F84C3D">
        <w:rPr>
          <w:rFonts w:ascii="Arial" w:hAnsi="Arial" w:cs="Arial"/>
        </w:rPr>
        <w:t xml:space="preserve">here is no attempt to prevent chunking in these studies, and experienced musicians would certainly have applied this strategy. Whilst accepting the finding that capacity is defined </w:t>
      </w:r>
      <w:r w:rsidR="00632541">
        <w:rPr>
          <w:rFonts w:ascii="Arial" w:hAnsi="Arial" w:cs="Arial"/>
        </w:rPr>
        <w:t xml:space="preserve">by </w:t>
      </w:r>
      <w:r w:rsidR="00F84C3D">
        <w:rPr>
          <w:rFonts w:ascii="Arial" w:hAnsi="Arial" w:cs="Arial"/>
        </w:rPr>
        <w:t xml:space="preserve">number of notes, independent of their duration, I </w:t>
      </w:r>
      <w:r w:rsidR="00742018">
        <w:rPr>
          <w:rFonts w:ascii="Arial" w:hAnsi="Arial" w:cs="Arial"/>
        </w:rPr>
        <w:t>am</w:t>
      </w:r>
      <w:r w:rsidR="00F84C3D">
        <w:rPr>
          <w:rFonts w:ascii="Arial" w:hAnsi="Arial" w:cs="Arial"/>
        </w:rPr>
        <w:t xml:space="preserve"> cautious </w:t>
      </w:r>
      <w:r w:rsidR="00742018">
        <w:rPr>
          <w:rFonts w:ascii="Arial" w:hAnsi="Arial" w:cs="Arial"/>
        </w:rPr>
        <w:t>about</w:t>
      </w:r>
      <w:r w:rsidR="00632541">
        <w:rPr>
          <w:rFonts w:ascii="Arial" w:hAnsi="Arial" w:cs="Arial"/>
        </w:rPr>
        <w:t xml:space="preserve"> relying on</w:t>
      </w:r>
      <w:r w:rsidR="00F84C3D">
        <w:rPr>
          <w:rFonts w:ascii="Arial" w:hAnsi="Arial" w:cs="Arial"/>
        </w:rPr>
        <w:t xml:space="preserve"> </w:t>
      </w:r>
      <w:r w:rsidR="00742018">
        <w:rPr>
          <w:rFonts w:ascii="Arial" w:hAnsi="Arial" w:cs="Arial"/>
        </w:rPr>
        <w:t xml:space="preserve">any </w:t>
      </w:r>
      <w:r w:rsidR="00F84C3D">
        <w:rPr>
          <w:rFonts w:ascii="Arial" w:hAnsi="Arial" w:cs="Arial"/>
        </w:rPr>
        <w:t xml:space="preserve">specific capacity limits. </w:t>
      </w:r>
    </w:p>
    <w:p w14:paraId="657D12B8" w14:textId="64AFCF40" w:rsidR="00944D9A" w:rsidRDefault="00944D9A" w:rsidP="00107246">
      <w:pPr>
        <w:spacing w:line="360" w:lineRule="auto"/>
        <w:rPr>
          <w:rFonts w:ascii="Arial" w:hAnsi="Arial" w:cs="Arial"/>
        </w:rPr>
      </w:pPr>
      <w:r>
        <w:rPr>
          <w:rFonts w:ascii="Arial" w:hAnsi="Arial" w:cs="Arial"/>
        </w:rPr>
        <w:t xml:space="preserve">I now move on to how chunking applies to melodic sequences. </w:t>
      </w:r>
      <w:r w:rsidR="00F511EA">
        <w:rPr>
          <w:rFonts w:ascii="Arial" w:hAnsi="Arial" w:cs="Arial"/>
        </w:rPr>
        <w:t xml:space="preserve">Musicians can group pitches based on known melodic patterns, for example stepwise motion or arpeggios (Paney, 2007). It has been shown in both verbal and nonverbal tests, however, that temporal grouping is an </w:t>
      </w:r>
      <w:r w:rsidR="00F511EA">
        <w:rPr>
          <w:rFonts w:ascii="Arial" w:hAnsi="Arial" w:cs="Arial"/>
        </w:rPr>
        <w:lastRenderedPageBreak/>
        <w:t>extremely strong prompt for chunking (</w:t>
      </w:r>
      <w:r w:rsidR="00F511EA" w:rsidRPr="00415B9D">
        <w:rPr>
          <w:rFonts w:ascii="Arial" w:hAnsi="Arial" w:cs="Arial"/>
        </w:rPr>
        <w:t>Deutsch 1999</w:t>
      </w:r>
      <w:r w:rsidR="00F511EA">
        <w:rPr>
          <w:rFonts w:ascii="Arial" w:hAnsi="Arial" w:cs="Arial"/>
        </w:rPr>
        <w:t>). A consistent rhythmic or temporal grouping has been shown</w:t>
      </w:r>
      <w:r w:rsidR="00742018">
        <w:rPr>
          <w:rFonts w:ascii="Arial" w:hAnsi="Arial" w:cs="Arial"/>
        </w:rPr>
        <w:t xml:space="preserve"> </w:t>
      </w:r>
      <w:r w:rsidR="00F511EA">
        <w:rPr>
          <w:rFonts w:ascii="Arial" w:hAnsi="Arial" w:cs="Arial"/>
        </w:rPr>
        <w:t xml:space="preserve">to increase performance in a range of </w:t>
      </w:r>
      <w:r w:rsidR="00742018">
        <w:rPr>
          <w:rFonts w:ascii="Arial" w:hAnsi="Arial" w:cs="Arial"/>
        </w:rPr>
        <w:t>WM</w:t>
      </w:r>
      <w:r w:rsidR="00F511EA">
        <w:rPr>
          <w:rFonts w:ascii="Arial" w:hAnsi="Arial" w:cs="Arial"/>
        </w:rPr>
        <w:t xml:space="preserve"> tasks, including simple verbal tasks such as Digit Spans (</w:t>
      </w:r>
      <w:r w:rsidR="006F1FF3" w:rsidRPr="00415B9D">
        <w:rPr>
          <w:rFonts w:ascii="Arial" w:hAnsi="Arial" w:cs="Arial"/>
        </w:rPr>
        <w:t>Silverman,</w:t>
      </w:r>
      <w:r w:rsidR="00D73A2A">
        <w:rPr>
          <w:rFonts w:ascii="Arial" w:hAnsi="Arial" w:cs="Arial"/>
        </w:rPr>
        <w:t xml:space="preserve"> </w:t>
      </w:r>
      <w:proofErr w:type="spellStart"/>
      <w:r w:rsidR="00D73A2A">
        <w:rPr>
          <w:rFonts w:ascii="Arial" w:hAnsi="Arial" w:cs="Arial"/>
        </w:rPr>
        <w:t>Bourdaghs</w:t>
      </w:r>
      <w:proofErr w:type="spellEnd"/>
      <w:r w:rsidR="00D73A2A">
        <w:rPr>
          <w:rFonts w:ascii="Arial" w:hAnsi="Arial" w:cs="Arial"/>
        </w:rPr>
        <w:t xml:space="preserve"> and</w:t>
      </w:r>
      <w:r w:rsidR="006F1FF3" w:rsidRPr="00415B9D">
        <w:rPr>
          <w:rFonts w:ascii="Arial" w:hAnsi="Arial" w:cs="Arial"/>
        </w:rPr>
        <w:t xml:space="preserve"> </w:t>
      </w:r>
      <w:r w:rsidR="00C737D7">
        <w:rPr>
          <w:rFonts w:ascii="Arial" w:hAnsi="Arial" w:cs="Arial"/>
        </w:rPr>
        <w:t xml:space="preserve">Schwarzberg, </w:t>
      </w:r>
      <w:r w:rsidR="006F1FF3" w:rsidRPr="00415B9D">
        <w:rPr>
          <w:rFonts w:ascii="Arial" w:hAnsi="Arial" w:cs="Arial"/>
        </w:rPr>
        <w:t>2021</w:t>
      </w:r>
      <w:r w:rsidR="006F1FF3">
        <w:rPr>
          <w:rFonts w:ascii="Arial" w:hAnsi="Arial" w:cs="Arial"/>
        </w:rPr>
        <w:t xml:space="preserve">). Gorin (2022) and </w:t>
      </w:r>
      <w:r w:rsidR="006F1FF3" w:rsidRPr="00E76D69">
        <w:rPr>
          <w:rFonts w:ascii="Arial" w:hAnsi="Arial" w:cs="Arial"/>
        </w:rPr>
        <w:t>Deutsch (1980</w:t>
      </w:r>
      <w:r w:rsidR="006F1FF3">
        <w:rPr>
          <w:rFonts w:ascii="Arial" w:hAnsi="Arial" w:cs="Arial"/>
        </w:rPr>
        <w:t xml:space="preserve">) have shown that tonal </w:t>
      </w:r>
      <w:r w:rsidR="00742018">
        <w:rPr>
          <w:rFonts w:ascii="Arial" w:hAnsi="Arial" w:cs="Arial"/>
        </w:rPr>
        <w:t>WM</w:t>
      </w:r>
      <w:r w:rsidR="006F1FF3">
        <w:rPr>
          <w:rFonts w:ascii="Arial" w:hAnsi="Arial" w:cs="Arial"/>
        </w:rPr>
        <w:t xml:space="preserve"> is no exception, and that temporal grouping aids melodic recall. This may explain why pitch and rhythm seem to be learned more effectively when they are memorised together (</w:t>
      </w:r>
      <w:r w:rsidR="006F1FF3" w:rsidRPr="00386C63">
        <w:rPr>
          <w:rFonts w:ascii="Arial" w:hAnsi="Arial" w:cs="Arial"/>
        </w:rPr>
        <w:t>Schellenberg</w:t>
      </w:r>
      <w:r w:rsidR="00386C63">
        <w:rPr>
          <w:rFonts w:ascii="Arial" w:hAnsi="Arial" w:cs="Arial"/>
        </w:rPr>
        <w:t xml:space="preserve"> and Moore</w:t>
      </w:r>
      <w:r w:rsidR="006F1FF3">
        <w:rPr>
          <w:rFonts w:ascii="Arial" w:hAnsi="Arial" w:cs="Arial"/>
        </w:rPr>
        <w:t xml:space="preserve">, 1985); rhythm acts as a grouping mechanism so that chunks of melody are easily formed. It </w:t>
      </w:r>
      <w:r w:rsidR="000331CB">
        <w:rPr>
          <w:rFonts w:ascii="Arial" w:hAnsi="Arial" w:cs="Arial"/>
        </w:rPr>
        <w:t xml:space="preserve">also </w:t>
      </w:r>
      <w:r w:rsidR="006F1FF3">
        <w:rPr>
          <w:rFonts w:ascii="Arial" w:hAnsi="Arial" w:cs="Arial"/>
        </w:rPr>
        <w:t xml:space="preserve">means that melodies will be more easily recalled if temporal grouping </w:t>
      </w:r>
      <w:r w:rsidR="00804478">
        <w:rPr>
          <w:rFonts w:ascii="Arial" w:hAnsi="Arial" w:cs="Arial"/>
        </w:rPr>
        <w:t xml:space="preserve">is in accordance with pitch structure (Deutsch, 1999). </w:t>
      </w:r>
      <w:r w:rsidR="00EF38DE">
        <w:rPr>
          <w:rFonts w:ascii="Arial" w:hAnsi="Arial" w:cs="Arial"/>
        </w:rPr>
        <w:t xml:space="preserve">Deutsch (1980) ran an experiment where participants were asked to recall a melody presented in three different formats: with no temporal grouping, with temporal grouping in accordance with pitch structure, and with temporal grouping in conflict with pitch structure. It is worth noting that this experiment provided evidence that chunking </w:t>
      </w:r>
      <w:r w:rsidR="00742018">
        <w:rPr>
          <w:rFonts w:ascii="Arial" w:hAnsi="Arial" w:cs="Arial"/>
        </w:rPr>
        <w:t>did indeed occur</w:t>
      </w:r>
      <w:r w:rsidR="00EF38DE">
        <w:rPr>
          <w:rFonts w:ascii="Arial" w:hAnsi="Arial" w:cs="Arial"/>
        </w:rPr>
        <w:t xml:space="preserve">, with chunks retained </w:t>
      </w:r>
      <w:r w:rsidR="00FB5BB6">
        <w:rPr>
          <w:rFonts w:ascii="Arial" w:hAnsi="Arial" w:cs="Arial"/>
        </w:rPr>
        <w:t>or forgotten</w:t>
      </w:r>
      <w:r w:rsidR="00EF38DE">
        <w:rPr>
          <w:rFonts w:ascii="Arial" w:hAnsi="Arial" w:cs="Arial"/>
        </w:rPr>
        <w:t xml:space="preserve"> </w:t>
      </w:r>
      <w:r w:rsidR="00FB5BB6">
        <w:rPr>
          <w:rFonts w:ascii="Arial" w:hAnsi="Arial" w:cs="Arial"/>
        </w:rPr>
        <w:t>independently. As for comparative performance, t</w:t>
      </w:r>
      <w:r w:rsidR="00EF38DE">
        <w:rPr>
          <w:rFonts w:ascii="Arial" w:hAnsi="Arial" w:cs="Arial"/>
        </w:rPr>
        <w:t xml:space="preserve">emporal grouping in accordance with pitch structure </w:t>
      </w:r>
      <w:r w:rsidR="00FB5BB6">
        <w:rPr>
          <w:rFonts w:ascii="Arial" w:hAnsi="Arial" w:cs="Arial"/>
        </w:rPr>
        <w:t xml:space="preserve">led to a </w:t>
      </w:r>
      <w:r w:rsidR="00EF38DE">
        <w:rPr>
          <w:rFonts w:ascii="Arial" w:hAnsi="Arial" w:cs="Arial"/>
        </w:rPr>
        <w:t>slight enhanc</w:t>
      </w:r>
      <w:r w:rsidR="00FB5BB6">
        <w:rPr>
          <w:rFonts w:ascii="Arial" w:hAnsi="Arial" w:cs="Arial"/>
        </w:rPr>
        <w:t>ement</w:t>
      </w:r>
      <w:r w:rsidR="00EF38DE">
        <w:rPr>
          <w:rFonts w:ascii="Arial" w:hAnsi="Arial" w:cs="Arial"/>
        </w:rPr>
        <w:t>, whereas temporal grouping in conflict with pitch structure compromised performance significantly. Participants were forced into adopting the temporal grouping, which presented sequences</w:t>
      </w:r>
      <w:r w:rsidR="00FB5BB6">
        <w:rPr>
          <w:rFonts w:ascii="Arial" w:hAnsi="Arial" w:cs="Arial"/>
        </w:rPr>
        <w:t xml:space="preserve"> that appeared to be unstructured in terms of pitch</w:t>
      </w:r>
      <w:r w:rsidR="00EF38DE">
        <w:rPr>
          <w:rFonts w:ascii="Arial" w:hAnsi="Arial" w:cs="Arial"/>
        </w:rPr>
        <w:t xml:space="preserve">; in fact, Deutsch (1980) found that performance was comparable to cases where participants were presented with an unstructured melody. This leads me to consider the second aspect of </w:t>
      </w:r>
      <w:r w:rsidR="00742018">
        <w:rPr>
          <w:rFonts w:ascii="Arial" w:hAnsi="Arial" w:cs="Arial"/>
        </w:rPr>
        <w:t>WM</w:t>
      </w:r>
      <w:r w:rsidR="00EF38DE">
        <w:rPr>
          <w:rFonts w:ascii="Arial" w:hAnsi="Arial" w:cs="Arial"/>
        </w:rPr>
        <w:t xml:space="preserve"> enhancement: the contribution of </w:t>
      </w:r>
      <w:r w:rsidR="00742018">
        <w:rPr>
          <w:rFonts w:ascii="Arial" w:hAnsi="Arial" w:cs="Arial"/>
        </w:rPr>
        <w:t>LTM</w:t>
      </w:r>
      <w:r w:rsidR="00EF38DE">
        <w:rPr>
          <w:rFonts w:ascii="Arial" w:hAnsi="Arial" w:cs="Arial"/>
        </w:rPr>
        <w:t>. It has consistently been shown that musicians</w:t>
      </w:r>
      <w:r w:rsidR="00FB5BB6">
        <w:rPr>
          <w:rFonts w:ascii="Arial" w:hAnsi="Arial" w:cs="Arial"/>
        </w:rPr>
        <w:t>’</w:t>
      </w:r>
      <w:r w:rsidR="00EF38DE">
        <w:rPr>
          <w:rFonts w:ascii="Arial" w:hAnsi="Arial" w:cs="Arial"/>
        </w:rPr>
        <w:t xml:space="preserve"> performance is </w:t>
      </w:r>
      <w:r w:rsidR="00FB5BB6">
        <w:rPr>
          <w:rFonts w:ascii="Arial" w:hAnsi="Arial" w:cs="Arial"/>
        </w:rPr>
        <w:t>considerably worse</w:t>
      </w:r>
      <w:r w:rsidR="00EF38DE">
        <w:rPr>
          <w:rFonts w:ascii="Arial" w:hAnsi="Arial" w:cs="Arial"/>
        </w:rPr>
        <w:t xml:space="preserve"> when presented with a sequence that is atonal, or tonal but unstructured (</w:t>
      </w:r>
      <w:r w:rsidR="00FB5BB6" w:rsidRPr="00386C63">
        <w:rPr>
          <w:rFonts w:ascii="Arial" w:hAnsi="Arial" w:cs="Arial"/>
        </w:rPr>
        <w:t>Our</w:t>
      </w:r>
      <w:r w:rsidR="00E76D69" w:rsidRPr="00386C63">
        <w:rPr>
          <w:rFonts w:ascii="Arial" w:hAnsi="Arial" w:cs="Arial"/>
        </w:rPr>
        <w:t>a</w:t>
      </w:r>
      <w:r w:rsidR="00FB5BB6" w:rsidRPr="00386C63">
        <w:rPr>
          <w:rFonts w:ascii="Arial" w:hAnsi="Arial" w:cs="Arial"/>
        </w:rPr>
        <w:t xml:space="preserve"> and Hatano, 1988</w:t>
      </w:r>
      <w:r w:rsidR="00FB5BB6">
        <w:rPr>
          <w:rFonts w:ascii="Arial" w:hAnsi="Arial" w:cs="Arial"/>
        </w:rPr>
        <w:t xml:space="preserve">; </w:t>
      </w:r>
      <w:r w:rsidR="00EF38DE">
        <w:rPr>
          <w:rFonts w:ascii="Arial" w:hAnsi="Arial" w:cs="Arial"/>
        </w:rPr>
        <w:t xml:space="preserve">Deutsch, 1999; </w:t>
      </w:r>
      <w:r w:rsidR="00FB5BB6">
        <w:rPr>
          <w:rFonts w:ascii="Arial" w:hAnsi="Arial" w:cs="Arial"/>
        </w:rPr>
        <w:t>Ding et al, 2018). Presumably, musicians find it easier to group pitches when they relate to a familiar tonal set. This is consistent with the fact that musicians outperform non-musicians w</w:t>
      </w:r>
      <w:r w:rsidR="000331CB">
        <w:rPr>
          <w:rFonts w:ascii="Arial" w:hAnsi="Arial" w:cs="Arial"/>
        </w:rPr>
        <w:t>hen repeating</w:t>
      </w:r>
      <w:r w:rsidR="00FB5BB6">
        <w:rPr>
          <w:rFonts w:ascii="Arial" w:hAnsi="Arial" w:cs="Arial"/>
        </w:rPr>
        <w:t xml:space="preserve"> tonal melodies, but not atonal melodies (Our</w:t>
      </w:r>
      <w:r w:rsidR="00E76D69">
        <w:rPr>
          <w:rFonts w:ascii="Arial" w:hAnsi="Arial" w:cs="Arial"/>
        </w:rPr>
        <w:t>a</w:t>
      </w:r>
      <w:r w:rsidR="00FB5BB6">
        <w:rPr>
          <w:rFonts w:ascii="Arial" w:hAnsi="Arial" w:cs="Arial"/>
        </w:rPr>
        <w:t xml:space="preserve"> and Hatano, 1988; Ding et al, 2018). In the absence of a familiar tonal structure</w:t>
      </w:r>
      <w:r w:rsidR="007C0426">
        <w:rPr>
          <w:rFonts w:ascii="Arial" w:hAnsi="Arial" w:cs="Arial"/>
        </w:rPr>
        <w:t xml:space="preserve"> to draw on from </w:t>
      </w:r>
      <w:r w:rsidR="00742018">
        <w:rPr>
          <w:rFonts w:ascii="Arial" w:hAnsi="Arial" w:cs="Arial"/>
        </w:rPr>
        <w:t>LTM</w:t>
      </w:r>
      <w:r w:rsidR="00FB5BB6">
        <w:rPr>
          <w:rFonts w:ascii="Arial" w:hAnsi="Arial" w:cs="Arial"/>
        </w:rPr>
        <w:t>, musicians lose their advantage.</w:t>
      </w:r>
      <w:r w:rsidR="007C0426">
        <w:rPr>
          <w:rFonts w:ascii="Arial" w:hAnsi="Arial" w:cs="Arial"/>
        </w:rPr>
        <w:t xml:space="preserve"> In essence, musicians need a familiar structure within their </w:t>
      </w:r>
      <w:r w:rsidR="00742018">
        <w:rPr>
          <w:rFonts w:ascii="Arial" w:hAnsi="Arial" w:cs="Arial"/>
        </w:rPr>
        <w:t>LTM</w:t>
      </w:r>
      <w:r w:rsidR="007C0426">
        <w:rPr>
          <w:rFonts w:ascii="Arial" w:hAnsi="Arial" w:cs="Arial"/>
        </w:rPr>
        <w:t xml:space="preserve"> that they can use to code the incoming data. Tonal familiarity, then, enhances performance both by adding meaning, and by facilitating chunking. </w:t>
      </w:r>
    </w:p>
    <w:p w14:paraId="4B4F3A20" w14:textId="289E1CB8" w:rsidR="00341974" w:rsidRDefault="00C94A05" w:rsidP="00107246">
      <w:pPr>
        <w:spacing w:line="360" w:lineRule="auto"/>
        <w:rPr>
          <w:rFonts w:ascii="Arial" w:hAnsi="Arial" w:cs="Arial"/>
        </w:rPr>
      </w:pPr>
      <w:r w:rsidRPr="00293544">
        <w:rPr>
          <w:rFonts w:ascii="Arial" w:hAnsi="Arial" w:cs="Arial"/>
          <w:b/>
          <w:bCs/>
        </w:rPr>
        <w:t>Practical applications</w:t>
      </w:r>
      <w:r>
        <w:rPr>
          <w:rFonts w:ascii="Arial" w:hAnsi="Arial" w:cs="Arial"/>
        </w:rPr>
        <w:t>:</w:t>
      </w:r>
    </w:p>
    <w:p w14:paraId="22C22F0B" w14:textId="0AC1A3C0" w:rsidR="00E63514" w:rsidRDefault="00C94A05" w:rsidP="00107246">
      <w:pPr>
        <w:spacing w:line="360" w:lineRule="auto"/>
        <w:rPr>
          <w:rFonts w:ascii="Arial" w:hAnsi="Arial" w:cs="Arial"/>
        </w:rPr>
      </w:pPr>
      <w:r>
        <w:rPr>
          <w:rFonts w:ascii="Arial" w:hAnsi="Arial" w:cs="Arial"/>
        </w:rPr>
        <w:t xml:space="preserve">It seems there are no short cuts to improving performance in melodic recall: an understanding of tonality is essential, and this is a long process, akin to acquiring verbal or numerical literacy. Before addressing the question of how best to teach tonal aptitude, however, I will look to the simpler question of what </w:t>
      </w:r>
      <w:r w:rsidR="008B0DEF">
        <w:rPr>
          <w:rFonts w:ascii="Arial" w:hAnsi="Arial" w:cs="Arial"/>
        </w:rPr>
        <w:t>characteristics make</w:t>
      </w:r>
      <w:r>
        <w:rPr>
          <w:rFonts w:ascii="Arial" w:hAnsi="Arial" w:cs="Arial"/>
        </w:rPr>
        <w:t xml:space="preserve"> a sequence easier to recall. Since effective </w:t>
      </w:r>
      <w:r w:rsidR="00742018">
        <w:rPr>
          <w:rFonts w:ascii="Arial" w:hAnsi="Arial" w:cs="Arial"/>
        </w:rPr>
        <w:t>WM</w:t>
      </w:r>
      <w:r>
        <w:rPr>
          <w:rFonts w:ascii="Arial" w:hAnsi="Arial" w:cs="Arial"/>
        </w:rPr>
        <w:t xml:space="preserve"> training must adapt to a participant’s capability (</w:t>
      </w:r>
      <w:proofErr w:type="spellStart"/>
      <w:r>
        <w:rPr>
          <w:rFonts w:ascii="Arial" w:hAnsi="Arial" w:cs="Arial"/>
        </w:rPr>
        <w:t>Saarikivi</w:t>
      </w:r>
      <w:proofErr w:type="spellEnd"/>
      <w:r>
        <w:rPr>
          <w:rFonts w:ascii="Arial" w:hAnsi="Arial" w:cs="Arial"/>
        </w:rPr>
        <w:t xml:space="preserve"> et al, </w:t>
      </w:r>
      <w:r>
        <w:rPr>
          <w:rFonts w:ascii="Arial" w:hAnsi="Arial" w:cs="Arial"/>
        </w:rPr>
        <w:lastRenderedPageBreak/>
        <w:t>2019), teachers must understand how to vary the difficulty level of the sequences they present.</w:t>
      </w:r>
    </w:p>
    <w:p w14:paraId="59C41B44" w14:textId="5626BB64" w:rsidR="00C94A05" w:rsidRPr="00C94A05" w:rsidRDefault="00C94A05" w:rsidP="00107246">
      <w:pPr>
        <w:spacing w:line="360" w:lineRule="auto"/>
        <w:rPr>
          <w:rFonts w:ascii="Arial" w:hAnsi="Arial" w:cs="Arial"/>
          <w:u w:val="single"/>
        </w:rPr>
      </w:pPr>
      <w:r w:rsidRPr="00C94A05">
        <w:rPr>
          <w:rFonts w:ascii="Arial" w:hAnsi="Arial" w:cs="Arial"/>
          <w:u w:val="single"/>
        </w:rPr>
        <w:t>What makes a melody easy to recall?</w:t>
      </w:r>
    </w:p>
    <w:p w14:paraId="5740B63B" w14:textId="0129FC6E" w:rsidR="00C94A05" w:rsidRDefault="00C94A05" w:rsidP="00107246">
      <w:pPr>
        <w:spacing w:line="360" w:lineRule="auto"/>
        <w:rPr>
          <w:rFonts w:ascii="Arial" w:hAnsi="Arial" w:cs="Arial"/>
        </w:rPr>
      </w:pPr>
      <w:r>
        <w:rPr>
          <w:rFonts w:ascii="Arial" w:hAnsi="Arial" w:cs="Arial"/>
        </w:rPr>
        <w:t>As previously discussed, sequences that are tonal and structured are easier to remember (Deutsch, 1999; Ding et al, 2018</w:t>
      </w:r>
      <w:r w:rsidR="008B0DEF">
        <w:rPr>
          <w:rFonts w:ascii="Arial" w:hAnsi="Arial" w:cs="Arial"/>
        </w:rPr>
        <w:t xml:space="preserve">; </w:t>
      </w:r>
      <w:r w:rsidR="008B0DEF" w:rsidRPr="00E76D69">
        <w:rPr>
          <w:rFonts w:ascii="Arial" w:hAnsi="Arial" w:cs="Arial"/>
        </w:rPr>
        <w:t>Our</w:t>
      </w:r>
      <w:r w:rsidR="008B0DEF">
        <w:rPr>
          <w:rFonts w:ascii="Arial" w:hAnsi="Arial" w:cs="Arial"/>
        </w:rPr>
        <w:t>a</w:t>
      </w:r>
      <w:r w:rsidR="008B0DEF" w:rsidRPr="00E76D69">
        <w:rPr>
          <w:rFonts w:ascii="Arial" w:hAnsi="Arial" w:cs="Arial"/>
        </w:rPr>
        <w:t xml:space="preserve"> and Hatano, 1988</w:t>
      </w:r>
      <w:r>
        <w:rPr>
          <w:rFonts w:ascii="Arial" w:hAnsi="Arial" w:cs="Arial"/>
        </w:rPr>
        <w:t xml:space="preserve">). </w:t>
      </w:r>
      <w:r w:rsidR="00AF4C86">
        <w:rPr>
          <w:rFonts w:ascii="Arial" w:hAnsi="Arial" w:cs="Arial"/>
        </w:rPr>
        <w:t>Further to this, melodies are easier to recall if they only use notes from within a diatonic set, i.e. they are not only tonal</w:t>
      </w:r>
      <w:r w:rsidR="008B0DEF">
        <w:rPr>
          <w:rFonts w:ascii="Arial" w:hAnsi="Arial" w:cs="Arial"/>
        </w:rPr>
        <w:t xml:space="preserve"> overall</w:t>
      </w:r>
      <w:r w:rsidR="00AF4C86">
        <w:rPr>
          <w:rFonts w:ascii="Arial" w:hAnsi="Arial" w:cs="Arial"/>
        </w:rPr>
        <w:t>, but make no excursions outside the given tonality (</w:t>
      </w:r>
      <w:r w:rsidR="00AF4C86" w:rsidRPr="00236801">
        <w:rPr>
          <w:rFonts w:ascii="Arial" w:hAnsi="Arial" w:cs="Arial"/>
        </w:rPr>
        <w:t>Dowling, 1991</w:t>
      </w:r>
      <w:r w:rsidR="00AF4C86">
        <w:rPr>
          <w:rFonts w:ascii="Arial" w:hAnsi="Arial" w:cs="Arial"/>
        </w:rPr>
        <w:t xml:space="preserve">). </w:t>
      </w:r>
    </w:p>
    <w:p w14:paraId="54200D02" w14:textId="4E76E259" w:rsidR="00EF5650" w:rsidRDefault="00AF4C86" w:rsidP="00107246">
      <w:pPr>
        <w:spacing w:line="360" w:lineRule="auto"/>
        <w:rPr>
          <w:rFonts w:ascii="Arial" w:hAnsi="Arial" w:cs="Arial"/>
        </w:rPr>
      </w:pPr>
      <w:r>
        <w:rPr>
          <w:rFonts w:ascii="Arial" w:hAnsi="Arial" w:cs="Arial"/>
        </w:rPr>
        <w:t>It has been shown that the frequenc</w:t>
      </w:r>
      <w:r w:rsidR="00293544">
        <w:rPr>
          <w:rFonts w:ascii="Arial" w:hAnsi="Arial" w:cs="Arial"/>
        </w:rPr>
        <w:t>y</w:t>
      </w:r>
      <w:r>
        <w:rPr>
          <w:rFonts w:ascii="Arial" w:hAnsi="Arial" w:cs="Arial"/>
        </w:rPr>
        <w:t xml:space="preserve"> of occurrence of an interval </w:t>
      </w:r>
      <w:r w:rsidR="00293544">
        <w:rPr>
          <w:rFonts w:ascii="Arial" w:hAnsi="Arial" w:cs="Arial"/>
        </w:rPr>
        <w:t xml:space="preserve">tends </w:t>
      </w:r>
      <w:r>
        <w:rPr>
          <w:rFonts w:ascii="Arial" w:hAnsi="Arial" w:cs="Arial"/>
        </w:rPr>
        <w:t xml:space="preserve">to be inversely proportional to the size of the interval, and this is consistent across cultures, not only within the western Classical music tradition upon which ABRSM exams are largely based </w:t>
      </w:r>
      <w:r w:rsidRPr="00415B9D">
        <w:rPr>
          <w:rFonts w:ascii="Arial" w:hAnsi="Arial" w:cs="Arial"/>
        </w:rPr>
        <w:t xml:space="preserve">(Deutsch, </w:t>
      </w:r>
      <w:r w:rsidR="00415B9D" w:rsidRPr="00415B9D">
        <w:rPr>
          <w:rFonts w:ascii="Arial" w:hAnsi="Arial" w:cs="Arial"/>
        </w:rPr>
        <w:t>1999</w:t>
      </w:r>
      <w:r w:rsidRPr="00415B9D">
        <w:rPr>
          <w:rFonts w:ascii="Arial" w:hAnsi="Arial" w:cs="Arial"/>
        </w:rPr>
        <w:t>)</w:t>
      </w:r>
      <w:r w:rsidR="00D66B4E" w:rsidRPr="00415B9D">
        <w:rPr>
          <w:rFonts w:ascii="Arial" w:hAnsi="Arial" w:cs="Arial"/>
        </w:rPr>
        <w:t>.</w:t>
      </w:r>
      <w:r w:rsidR="00D66B4E">
        <w:rPr>
          <w:rFonts w:ascii="Arial" w:hAnsi="Arial" w:cs="Arial"/>
        </w:rPr>
        <w:t xml:space="preserve"> </w:t>
      </w:r>
      <w:r w:rsidR="00EF5650">
        <w:rPr>
          <w:rFonts w:ascii="Arial" w:hAnsi="Arial" w:cs="Arial"/>
        </w:rPr>
        <w:t>Gestalt psychologists proposed a set of principles that are used to group elements into patterns, and the first of these is proximity (Deutsch, 1999), which perhaps explains th</w:t>
      </w:r>
      <w:r w:rsidR="00293544">
        <w:rPr>
          <w:rFonts w:ascii="Arial" w:hAnsi="Arial" w:cs="Arial"/>
        </w:rPr>
        <w:t>e</w:t>
      </w:r>
      <w:r w:rsidR="00EF5650">
        <w:rPr>
          <w:rFonts w:ascii="Arial" w:hAnsi="Arial" w:cs="Arial"/>
        </w:rPr>
        <w:t xml:space="preserve"> prevalence of small intervals; a melody with too many large intervals would be difficult for the human brain to process. There is another Gestalt principle corresponding to a known feature of melodies that are easy to recall: the principle of continuation (Deutsch, 1999). It has been shown that melodies are more easily recalled if they have few changes of direction (</w:t>
      </w:r>
      <w:r w:rsidR="0043758D" w:rsidRPr="0043758D">
        <w:rPr>
          <w:rFonts w:ascii="Arial" w:hAnsi="Arial" w:cs="Arial"/>
        </w:rPr>
        <w:t>Taylor and Pembrook</w:t>
      </w:r>
      <w:r w:rsidR="0043758D">
        <w:rPr>
          <w:rFonts w:ascii="Arial" w:hAnsi="Arial" w:cs="Arial"/>
        </w:rPr>
        <w:t xml:space="preserve">, </w:t>
      </w:r>
      <w:r w:rsidR="0043758D" w:rsidRPr="0043758D">
        <w:rPr>
          <w:rFonts w:ascii="Arial" w:hAnsi="Arial" w:cs="Arial"/>
        </w:rPr>
        <w:t>1983</w:t>
      </w:r>
      <w:r w:rsidR="0043758D">
        <w:rPr>
          <w:rFonts w:ascii="Arial" w:hAnsi="Arial" w:cs="Arial"/>
        </w:rPr>
        <w:t>)</w:t>
      </w:r>
      <w:r w:rsidR="00EF5650">
        <w:rPr>
          <w:rFonts w:ascii="Arial" w:hAnsi="Arial" w:cs="Arial"/>
        </w:rPr>
        <w:t xml:space="preserve">.    </w:t>
      </w:r>
    </w:p>
    <w:p w14:paraId="71405B64" w14:textId="39AAC062" w:rsidR="00AF4C86" w:rsidRDefault="0043758D" w:rsidP="00107246">
      <w:pPr>
        <w:spacing w:line="360" w:lineRule="auto"/>
        <w:rPr>
          <w:rFonts w:ascii="Arial" w:hAnsi="Arial" w:cs="Arial"/>
        </w:rPr>
      </w:pPr>
      <w:r>
        <w:rPr>
          <w:rFonts w:ascii="Arial" w:hAnsi="Arial" w:cs="Arial"/>
        </w:rPr>
        <w:t xml:space="preserve">It is possible to make melodic repetition tasks easier, therefore, by using small intervals, minimising changes of melodic direction, and </w:t>
      </w:r>
      <w:r w:rsidR="00685FBA">
        <w:rPr>
          <w:rFonts w:ascii="Arial" w:hAnsi="Arial" w:cs="Arial"/>
        </w:rPr>
        <w:t xml:space="preserve">by using only diatonic notes. </w:t>
      </w:r>
    </w:p>
    <w:p w14:paraId="69824641" w14:textId="38DB5B43" w:rsidR="00C94A05" w:rsidRPr="00EA1118" w:rsidRDefault="00685FBA" w:rsidP="00107246">
      <w:pPr>
        <w:spacing w:line="360" w:lineRule="auto"/>
        <w:rPr>
          <w:rFonts w:ascii="Arial" w:hAnsi="Arial" w:cs="Arial"/>
          <w:u w:val="single"/>
        </w:rPr>
      </w:pPr>
      <w:r w:rsidRPr="00EA1118">
        <w:rPr>
          <w:rFonts w:ascii="Arial" w:hAnsi="Arial" w:cs="Arial"/>
          <w:u w:val="single"/>
        </w:rPr>
        <w:t>What type of musical instruction improves melodic recall?</w:t>
      </w:r>
    </w:p>
    <w:p w14:paraId="367398B3" w14:textId="2930B45E" w:rsidR="00293544" w:rsidRDefault="00BA6100" w:rsidP="00107246">
      <w:pPr>
        <w:spacing w:line="360" w:lineRule="auto"/>
        <w:rPr>
          <w:rFonts w:ascii="Arial" w:hAnsi="Arial" w:cs="Arial"/>
        </w:rPr>
      </w:pPr>
      <w:r>
        <w:rPr>
          <w:rFonts w:ascii="Arial" w:hAnsi="Arial" w:cs="Arial"/>
        </w:rPr>
        <w:t xml:space="preserve">So far, I have found that musical training improves </w:t>
      </w:r>
      <w:r w:rsidR="00742018">
        <w:rPr>
          <w:rFonts w:ascii="Arial" w:hAnsi="Arial" w:cs="Arial"/>
        </w:rPr>
        <w:t>WM</w:t>
      </w:r>
      <w:r>
        <w:rPr>
          <w:rFonts w:ascii="Arial" w:hAnsi="Arial" w:cs="Arial"/>
        </w:rPr>
        <w:t xml:space="preserve">, but this does not immediately help my </w:t>
      </w:r>
      <w:r w:rsidR="00EA1118">
        <w:rPr>
          <w:rFonts w:ascii="Arial" w:hAnsi="Arial" w:cs="Arial"/>
        </w:rPr>
        <w:t>student</w:t>
      </w:r>
      <w:r>
        <w:rPr>
          <w:rFonts w:ascii="Arial" w:hAnsi="Arial" w:cs="Arial"/>
        </w:rPr>
        <w:t xml:space="preserve">s, since they are already receiving musical training by </w:t>
      </w:r>
      <w:r w:rsidR="00293544">
        <w:rPr>
          <w:rFonts w:ascii="Arial" w:hAnsi="Arial" w:cs="Arial"/>
        </w:rPr>
        <w:t>tak</w:t>
      </w:r>
      <w:r>
        <w:rPr>
          <w:rFonts w:ascii="Arial" w:hAnsi="Arial" w:cs="Arial"/>
        </w:rPr>
        <w:t xml:space="preserve">ing singing lessons. It seems pertinent to ask, then, what type of musical instruction will be most effective in improving melodic recall? </w:t>
      </w:r>
    </w:p>
    <w:p w14:paraId="01B8D37C" w14:textId="00217919" w:rsidR="00685FBA" w:rsidRDefault="00BA6100" w:rsidP="00107246">
      <w:pPr>
        <w:spacing w:line="360" w:lineRule="auto"/>
        <w:rPr>
          <w:rFonts w:ascii="Arial" w:hAnsi="Arial" w:cs="Arial"/>
        </w:rPr>
      </w:pPr>
      <w:r>
        <w:rPr>
          <w:rFonts w:ascii="Arial" w:hAnsi="Arial" w:cs="Arial"/>
        </w:rPr>
        <w:t xml:space="preserve">Similarly, I have found that building up tonal structures within </w:t>
      </w:r>
      <w:r w:rsidR="00742018">
        <w:rPr>
          <w:rFonts w:ascii="Arial" w:hAnsi="Arial" w:cs="Arial"/>
        </w:rPr>
        <w:t>LTM</w:t>
      </w:r>
      <w:r>
        <w:rPr>
          <w:rFonts w:ascii="Arial" w:hAnsi="Arial" w:cs="Arial"/>
        </w:rPr>
        <w:t xml:space="preserve"> is important for improving melodic recall, but </w:t>
      </w:r>
      <w:r w:rsidR="00FF48A6">
        <w:rPr>
          <w:rFonts w:ascii="Arial" w:hAnsi="Arial" w:cs="Arial"/>
        </w:rPr>
        <w:t xml:space="preserve">have </w:t>
      </w:r>
      <w:r w:rsidR="00293544">
        <w:rPr>
          <w:rFonts w:ascii="Arial" w:hAnsi="Arial" w:cs="Arial"/>
        </w:rPr>
        <w:t>not thus</w:t>
      </w:r>
      <w:r w:rsidR="00FF48A6">
        <w:rPr>
          <w:rFonts w:ascii="Arial" w:hAnsi="Arial" w:cs="Arial"/>
        </w:rPr>
        <w:t xml:space="preserve"> far established </w:t>
      </w:r>
      <w:r>
        <w:rPr>
          <w:rFonts w:ascii="Arial" w:hAnsi="Arial" w:cs="Arial"/>
        </w:rPr>
        <w:t>how that can most effectively be done.</w:t>
      </w:r>
    </w:p>
    <w:p w14:paraId="5EB1555B" w14:textId="142833BB" w:rsidR="00BA6100" w:rsidRDefault="00BA6100" w:rsidP="00107246">
      <w:pPr>
        <w:spacing w:line="360" w:lineRule="auto"/>
        <w:rPr>
          <w:rFonts w:ascii="Arial" w:hAnsi="Arial" w:cs="Arial"/>
        </w:rPr>
      </w:pPr>
      <w:r>
        <w:rPr>
          <w:rFonts w:ascii="Arial" w:hAnsi="Arial" w:cs="Arial"/>
        </w:rPr>
        <w:t xml:space="preserve">There is little conclusive and directly relevant evidence to help answer these questions. I will start, then, </w:t>
      </w:r>
      <w:r w:rsidR="00293544">
        <w:rPr>
          <w:rFonts w:ascii="Arial" w:hAnsi="Arial" w:cs="Arial"/>
        </w:rPr>
        <w:t>by</w:t>
      </w:r>
      <w:r>
        <w:rPr>
          <w:rFonts w:ascii="Arial" w:hAnsi="Arial" w:cs="Arial"/>
        </w:rPr>
        <w:t xml:space="preserve"> looking at what can be drawn from existing experimental evidence, then move onto proposed educational theories. </w:t>
      </w:r>
    </w:p>
    <w:p w14:paraId="74626905" w14:textId="36FBBBF2" w:rsidR="00207C3D" w:rsidRDefault="003554B5" w:rsidP="00107246">
      <w:pPr>
        <w:spacing w:line="360" w:lineRule="auto"/>
        <w:rPr>
          <w:rFonts w:ascii="Arial" w:hAnsi="Arial" w:cs="Arial"/>
        </w:rPr>
      </w:pPr>
      <w:r>
        <w:rPr>
          <w:rFonts w:ascii="Arial" w:hAnsi="Arial" w:cs="Arial"/>
        </w:rPr>
        <w:t>Most of the</w:t>
      </w:r>
      <w:r w:rsidR="00BA6100">
        <w:rPr>
          <w:rFonts w:ascii="Arial" w:hAnsi="Arial" w:cs="Arial"/>
        </w:rPr>
        <w:t xml:space="preserve"> studies that show a causal relationship between music tuition and </w:t>
      </w:r>
      <w:r w:rsidR="00742018">
        <w:rPr>
          <w:rFonts w:ascii="Arial" w:hAnsi="Arial" w:cs="Arial"/>
        </w:rPr>
        <w:t>WM</w:t>
      </w:r>
      <w:r w:rsidR="00BA6100">
        <w:rPr>
          <w:rFonts w:ascii="Arial" w:hAnsi="Arial" w:cs="Arial"/>
        </w:rPr>
        <w:t xml:space="preserve"> skills </w:t>
      </w:r>
      <w:r>
        <w:rPr>
          <w:rFonts w:ascii="Arial" w:hAnsi="Arial" w:cs="Arial"/>
        </w:rPr>
        <w:t xml:space="preserve">specify that the tuition is instrumental (Costa-Giomi, 1999; </w:t>
      </w:r>
      <w:r w:rsidRPr="003554B5">
        <w:rPr>
          <w:rFonts w:ascii="Arial" w:hAnsi="Arial" w:cs="Arial"/>
        </w:rPr>
        <w:t>Guo et al, 2018</w:t>
      </w:r>
      <w:r>
        <w:rPr>
          <w:rFonts w:ascii="Arial" w:hAnsi="Arial" w:cs="Arial"/>
        </w:rPr>
        <w:t xml:space="preserve">; Price-Mohr and Price, 2021; </w:t>
      </w:r>
      <w:r w:rsidRPr="003554B5">
        <w:rPr>
          <w:rFonts w:ascii="Arial" w:hAnsi="Arial" w:cs="Arial"/>
        </w:rPr>
        <w:t>Roden et al, 2014</w:t>
      </w:r>
      <w:r w:rsidRPr="00F85AA8">
        <w:rPr>
          <w:rFonts w:ascii="Arial" w:hAnsi="Arial" w:cs="Arial"/>
        </w:rPr>
        <w:t>)</w:t>
      </w:r>
      <w:r w:rsidR="00FF48A6">
        <w:rPr>
          <w:rFonts w:ascii="Arial" w:hAnsi="Arial" w:cs="Arial"/>
        </w:rPr>
        <w:t xml:space="preserve">. </w:t>
      </w:r>
      <w:proofErr w:type="spellStart"/>
      <w:r w:rsidR="009D213D">
        <w:rPr>
          <w:rFonts w:ascii="Arial" w:hAnsi="Arial" w:cs="Arial"/>
        </w:rPr>
        <w:t>Degé</w:t>
      </w:r>
      <w:proofErr w:type="spellEnd"/>
      <w:r w:rsidR="009D213D">
        <w:rPr>
          <w:rFonts w:ascii="Arial" w:hAnsi="Arial" w:cs="Arial"/>
        </w:rPr>
        <w:t xml:space="preserve"> and Schwarzer (2017) specifically excluded those taking voice lessons from their longitudinal study. Playing an instrument develops a </w:t>
      </w:r>
      <w:r w:rsidR="009D213D">
        <w:rPr>
          <w:rFonts w:ascii="Arial" w:hAnsi="Arial" w:cs="Arial"/>
        </w:rPr>
        <w:lastRenderedPageBreak/>
        <w:t xml:space="preserve">conscious relationship between motor action and sound that is not automatically present in </w:t>
      </w:r>
      <w:r w:rsidR="00293544">
        <w:rPr>
          <w:rFonts w:ascii="Arial" w:hAnsi="Arial" w:cs="Arial"/>
        </w:rPr>
        <w:t>vocal</w:t>
      </w:r>
      <w:r w:rsidR="009D213D">
        <w:rPr>
          <w:rFonts w:ascii="Arial" w:hAnsi="Arial" w:cs="Arial"/>
        </w:rPr>
        <w:t xml:space="preserve"> tuition, and </w:t>
      </w:r>
      <w:r w:rsidR="00293544">
        <w:rPr>
          <w:rFonts w:ascii="Arial" w:hAnsi="Arial" w:cs="Arial"/>
        </w:rPr>
        <w:t xml:space="preserve">it is possible that vocal tuition alone </w:t>
      </w:r>
      <w:r w:rsidR="009D213D">
        <w:rPr>
          <w:rFonts w:ascii="Arial" w:hAnsi="Arial" w:cs="Arial"/>
        </w:rPr>
        <w:t xml:space="preserve">may not provide adequate training. This is particularly likely to be true if singers are not learning to read music. Studies vary as to whether notation is used, with Price-Mohr and Price (2021), </w:t>
      </w:r>
      <w:r w:rsidR="008B0DEF">
        <w:rPr>
          <w:rFonts w:ascii="Arial" w:hAnsi="Arial" w:cs="Arial"/>
        </w:rPr>
        <w:t>deliberatel</w:t>
      </w:r>
      <w:r w:rsidR="009D213D">
        <w:rPr>
          <w:rFonts w:ascii="Arial" w:hAnsi="Arial" w:cs="Arial"/>
        </w:rPr>
        <w:t xml:space="preserve">y training participants to read music, Guo et al (2018) deliberately excluding music notation from their training, and most other studies failing to mention whether music notation is used </w:t>
      </w:r>
      <w:r w:rsidR="00934745">
        <w:rPr>
          <w:rFonts w:ascii="Arial" w:hAnsi="Arial" w:cs="Arial"/>
        </w:rPr>
        <w:t>(Costa-Giomi, 1999;</w:t>
      </w:r>
      <w:r w:rsidR="00934745" w:rsidRPr="003554B5">
        <w:rPr>
          <w:rFonts w:ascii="Arial" w:hAnsi="Arial" w:cs="Arial"/>
        </w:rPr>
        <w:t xml:space="preserve"> Roden et al, 2014</w:t>
      </w:r>
      <w:r w:rsidR="00934745">
        <w:rPr>
          <w:rFonts w:ascii="Arial" w:hAnsi="Arial" w:cs="Arial"/>
        </w:rPr>
        <w:t>; Schellenberg, 2004</w:t>
      </w:r>
      <w:r w:rsidR="00934745" w:rsidRPr="00F85AA8">
        <w:rPr>
          <w:rFonts w:ascii="Arial" w:hAnsi="Arial" w:cs="Arial"/>
        </w:rPr>
        <w:t>)</w:t>
      </w:r>
      <w:r w:rsidR="00934745">
        <w:rPr>
          <w:rFonts w:ascii="Arial" w:hAnsi="Arial" w:cs="Arial"/>
        </w:rPr>
        <w:t xml:space="preserve">. These studies mention that conventional training methods are used, so it is likely, but not certain, that music notation is included. </w:t>
      </w:r>
      <w:r w:rsidR="00293544">
        <w:rPr>
          <w:rFonts w:ascii="Arial" w:hAnsi="Arial" w:cs="Arial"/>
        </w:rPr>
        <w:t>Since</w:t>
      </w:r>
      <w:r w:rsidR="00934745">
        <w:rPr>
          <w:rFonts w:ascii="Arial" w:hAnsi="Arial" w:cs="Arial"/>
        </w:rPr>
        <w:t xml:space="preserve"> Guo et al (2018) found that </w:t>
      </w:r>
      <w:r w:rsidR="00293544">
        <w:rPr>
          <w:rFonts w:ascii="Arial" w:hAnsi="Arial" w:cs="Arial"/>
        </w:rPr>
        <w:t xml:space="preserve">non-notation-based </w:t>
      </w:r>
      <w:r w:rsidR="00934745">
        <w:rPr>
          <w:rFonts w:ascii="Arial" w:hAnsi="Arial" w:cs="Arial"/>
        </w:rPr>
        <w:t xml:space="preserve">music training </w:t>
      </w:r>
      <w:r w:rsidR="00207C3D">
        <w:rPr>
          <w:rFonts w:ascii="Arial" w:hAnsi="Arial" w:cs="Arial"/>
        </w:rPr>
        <w:t>led</w:t>
      </w:r>
      <w:r w:rsidR="00934745">
        <w:rPr>
          <w:rFonts w:ascii="Arial" w:hAnsi="Arial" w:cs="Arial"/>
        </w:rPr>
        <w:t xml:space="preserve"> to significantly improved </w:t>
      </w:r>
      <w:r w:rsidR="00742018">
        <w:rPr>
          <w:rFonts w:ascii="Arial" w:hAnsi="Arial" w:cs="Arial"/>
        </w:rPr>
        <w:t>WM</w:t>
      </w:r>
      <w:r w:rsidR="00934745">
        <w:rPr>
          <w:rFonts w:ascii="Arial" w:hAnsi="Arial" w:cs="Arial"/>
        </w:rPr>
        <w:t xml:space="preserve"> performance</w:t>
      </w:r>
      <w:r w:rsidR="00293544">
        <w:rPr>
          <w:rFonts w:ascii="Arial" w:hAnsi="Arial" w:cs="Arial"/>
        </w:rPr>
        <w:t>,</w:t>
      </w:r>
      <w:r w:rsidR="00934745">
        <w:rPr>
          <w:rFonts w:ascii="Arial" w:hAnsi="Arial" w:cs="Arial"/>
        </w:rPr>
        <w:t xml:space="preserve"> </w:t>
      </w:r>
      <w:r w:rsidR="00293544">
        <w:rPr>
          <w:rFonts w:ascii="Arial" w:hAnsi="Arial" w:cs="Arial"/>
        </w:rPr>
        <w:t>we can be sure</w:t>
      </w:r>
      <w:r w:rsidR="00934745">
        <w:rPr>
          <w:rFonts w:ascii="Arial" w:hAnsi="Arial" w:cs="Arial"/>
        </w:rPr>
        <w:t xml:space="preserve"> that notation is not an essential part of training, but this has only been shown for instrumentalists. Even if notation itself is not essential, it is likely that the necessary cognitive activity is not covered by vocal technique alone, but </w:t>
      </w:r>
      <w:r w:rsidR="00742018">
        <w:rPr>
          <w:rFonts w:ascii="Arial" w:hAnsi="Arial" w:cs="Arial"/>
        </w:rPr>
        <w:t xml:space="preserve">additionally </w:t>
      </w:r>
      <w:r w:rsidR="00934745">
        <w:rPr>
          <w:rFonts w:ascii="Arial" w:hAnsi="Arial" w:cs="Arial"/>
        </w:rPr>
        <w:t xml:space="preserve">requires adequate musicianship training. Of the studies I included, only one </w:t>
      </w:r>
      <w:r w:rsidR="00207C3D">
        <w:rPr>
          <w:rFonts w:ascii="Arial" w:hAnsi="Arial" w:cs="Arial"/>
        </w:rPr>
        <w:t xml:space="preserve">(Schellenberg, 2004) </w:t>
      </w:r>
      <w:r w:rsidR="00934745">
        <w:rPr>
          <w:rFonts w:ascii="Arial" w:hAnsi="Arial" w:cs="Arial"/>
        </w:rPr>
        <w:t xml:space="preserve">included singing as an alternative to instrumental tuition, </w:t>
      </w:r>
      <w:r w:rsidR="008B0DEF">
        <w:rPr>
          <w:rFonts w:ascii="Arial" w:hAnsi="Arial" w:cs="Arial"/>
        </w:rPr>
        <w:t>and</w:t>
      </w:r>
      <w:r w:rsidR="00934745">
        <w:rPr>
          <w:rFonts w:ascii="Arial" w:hAnsi="Arial" w:cs="Arial"/>
        </w:rPr>
        <w:t xml:space="preserve"> this was specifically Kod</w:t>
      </w:r>
      <w:r w:rsidR="00E35EB1">
        <w:rPr>
          <w:rFonts w:ascii="Arial" w:hAnsi="Arial" w:cs="Arial"/>
        </w:rPr>
        <w:t>á</w:t>
      </w:r>
      <w:r w:rsidR="00934745">
        <w:rPr>
          <w:rFonts w:ascii="Arial" w:hAnsi="Arial" w:cs="Arial"/>
        </w:rPr>
        <w:t>ly singing training</w:t>
      </w:r>
      <w:r w:rsidR="00207C3D">
        <w:rPr>
          <w:rFonts w:ascii="Arial" w:hAnsi="Arial" w:cs="Arial"/>
        </w:rPr>
        <w:t xml:space="preserve">, which </w:t>
      </w:r>
      <w:r w:rsidR="00DB09B1">
        <w:rPr>
          <w:rFonts w:ascii="Arial" w:hAnsi="Arial" w:cs="Arial"/>
        </w:rPr>
        <w:t>places great emphasis on musical literacy (Baumann, 2010; Neumann, 2006)</w:t>
      </w:r>
      <w:r w:rsidR="00934745">
        <w:rPr>
          <w:rFonts w:ascii="Arial" w:hAnsi="Arial" w:cs="Arial"/>
        </w:rPr>
        <w:t xml:space="preserve">. </w:t>
      </w:r>
    </w:p>
    <w:p w14:paraId="58AF72AE" w14:textId="0985A93E" w:rsidR="00934745" w:rsidRDefault="00742018" w:rsidP="00107246">
      <w:pPr>
        <w:spacing w:line="360" w:lineRule="auto"/>
        <w:rPr>
          <w:rFonts w:ascii="Arial" w:hAnsi="Arial" w:cs="Arial"/>
        </w:rPr>
      </w:pPr>
      <w:r>
        <w:rPr>
          <w:rFonts w:ascii="Arial" w:hAnsi="Arial" w:cs="Arial"/>
        </w:rPr>
        <w:t>Many</w:t>
      </w:r>
      <w:r w:rsidR="00207C3D">
        <w:rPr>
          <w:rFonts w:ascii="Arial" w:hAnsi="Arial" w:cs="Arial"/>
        </w:rPr>
        <w:t xml:space="preserve"> of my </w:t>
      </w:r>
      <w:r w:rsidR="00EA1118">
        <w:rPr>
          <w:rFonts w:ascii="Arial" w:hAnsi="Arial" w:cs="Arial"/>
        </w:rPr>
        <w:t>student</w:t>
      </w:r>
      <w:r w:rsidR="00207C3D">
        <w:rPr>
          <w:rFonts w:ascii="Arial" w:hAnsi="Arial" w:cs="Arial"/>
        </w:rPr>
        <w:t>s do not play an instrument in addition to taking singing lessons, and the majority of them cannot read music</w:t>
      </w:r>
      <w:r w:rsidR="00EA1118">
        <w:rPr>
          <w:rFonts w:ascii="Arial" w:hAnsi="Arial" w:cs="Arial"/>
        </w:rPr>
        <w:t xml:space="preserve"> fluently</w:t>
      </w:r>
      <w:r w:rsidR="00207C3D">
        <w:rPr>
          <w:rFonts w:ascii="Arial" w:hAnsi="Arial" w:cs="Arial"/>
        </w:rPr>
        <w:t xml:space="preserve">. Based on the above findings, it is likely that they will not have received the benefits to </w:t>
      </w:r>
      <w:r>
        <w:rPr>
          <w:rFonts w:ascii="Arial" w:hAnsi="Arial" w:cs="Arial"/>
        </w:rPr>
        <w:t>WM</w:t>
      </w:r>
      <w:r w:rsidR="00207C3D">
        <w:rPr>
          <w:rFonts w:ascii="Arial" w:hAnsi="Arial" w:cs="Arial"/>
        </w:rPr>
        <w:t xml:space="preserve"> that a musical training is purported to provide. It is essential, therefore, that I provide them with adequate musicianship training</w:t>
      </w:r>
      <w:r w:rsidR="00934745">
        <w:rPr>
          <w:rFonts w:ascii="Arial" w:hAnsi="Arial" w:cs="Arial"/>
        </w:rPr>
        <w:t xml:space="preserve"> </w:t>
      </w:r>
      <w:r w:rsidR="00207C3D">
        <w:rPr>
          <w:rFonts w:ascii="Arial" w:hAnsi="Arial" w:cs="Arial"/>
        </w:rPr>
        <w:t xml:space="preserve">in order to improve their melodic recall. Fortunately, this coincides with the requirement to build </w:t>
      </w:r>
      <w:r w:rsidR="00D35063">
        <w:rPr>
          <w:rFonts w:ascii="Arial" w:hAnsi="Arial" w:cs="Arial"/>
        </w:rPr>
        <w:t>LTM</w:t>
      </w:r>
      <w:r w:rsidR="00207C3D">
        <w:rPr>
          <w:rFonts w:ascii="Arial" w:hAnsi="Arial" w:cs="Arial"/>
        </w:rPr>
        <w:t xml:space="preserve"> contribution and chunking ability through tonal instruction.  </w:t>
      </w:r>
    </w:p>
    <w:p w14:paraId="25C59EF8" w14:textId="43D72208" w:rsidR="00FF48A6" w:rsidRDefault="00207C3D" w:rsidP="00107246">
      <w:pPr>
        <w:spacing w:line="360" w:lineRule="auto"/>
        <w:rPr>
          <w:rFonts w:ascii="Arial" w:hAnsi="Arial" w:cs="Arial"/>
        </w:rPr>
      </w:pPr>
      <w:r w:rsidRPr="00207C3D">
        <w:rPr>
          <w:rFonts w:ascii="Arial" w:hAnsi="Arial" w:cs="Arial"/>
          <w:u w:val="single"/>
        </w:rPr>
        <w:t>Methods of tonal instruction</w:t>
      </w:r>
      <w:r>
        <w:rPr>
          <w:rFonts w:ascii="Arial" w:hAnsi="Arial" w:cs="Arial"/>
        </w:rPr>
        <w:t>:</w:t>
      </w:r>
    </w:p>
    <w:p w14:paraId="47C966B5" w14:textId="39E11358" w:rsidR="001A5164" w:rsidRDefault="00C20FFA" w:rsidP="00107246">
      <w:pPr>
        <w:spacing w:line="360" w:lineRule="auto"/>
        <w:rPr>
          <w:rFonts w:ascii="Arial" w:hAnsi="Arial" w:cs="Arial"/>
        </w:rPr>
      </w:pPr>
      <w:r>
        <w:rPr>
          <w:rFonts w:ascii="Arial" w:hAnsi="Arial" w:cs="Arial"/>
        </w:rPr>
        <w:t>It is difficult to find conclusive evidence in support of any tonal instruction method that can be used in individual singing lessons. Many studies measuring the benefits of musical instruction are insufficiently specific about the teaching content, or not directly relevant to singing training. Grutzmacher (1987) clearly describe</w:t>
      </w:r>
      <w:r w:rsidR="00293544">
        <w:rPr>
          <w:rFonts w:ascii="Arial" w:hAnsi="Arial" w:cs="Arial"/>
        </w:rPr>
        <w:t>s</w:t>
      </w:r>
      <w:r>
        <w:rPr>
          <w:rFonts w:ascii="Arial" w:hAnsi="Arial" w:cs="Arial"/>
        </w:rPr>
        <w:t xml:space="preserve"> how vocalization and harmonization of specific major and minor patterns was used</w:t>
      </w:r>
      <w:r w:rsidR="00E42B48">
        <w:rPr>
          <w:rFonts w:ascii="Arial" w:hAnsi="Arial" w:cs="Arial"/>
        </w:rPr>
        <w:t xml:space="preserve"> in tonal instruction for </w:t>
      </w:r>
      <w:r>
        <w:rPr>
          <w:rFonts w:ascii="Arial" w:hAnsi="Arial" w:cs="Arial"/>
        </w:rPr>
        <w:t>beginner woodwind players</w:t>
      </w:r>
      <w:r w:rsidR="00E42B48">
        <w:rPr>
          <w:rFonts w:ascii="Arial" w:hAnsi="Arial" w:cs="Arial"/>
        </w:rPr>
        <w:t>, leading to increased musical aptitude when compared with a control group r</w:t>
      </w:r>
      <w:r>
        <w:rPr>
          <w:rFonts w:ascii="Arial" w:hAnsi="Arial" w:cs="Arial"/>
        </w:rPr>
        <w:t>eceiving conventional</w:t>
      </w:r>
      <w:r w:rsidR="00E42B48">
        <w:rPr>
          <w:rFonts w:ascii="Arial" w:hAnsi="Arial" w:cs="Arial"/>
        </w:rPr>
        <w:t xml:space="preserve"> training, w</w:t>
      </w:r>
      <w:r w:rsidR="00293544">
        <w:rPr>
          <w:rFonts w:ascii="Arial" w:hAnsi="Arial" w:cs="Arial"/>
        </w:rPr>
        <w:t>hich placed</w:t>
      </w:r>
      <w:r w:rsidR="00E42B48">
        <w:rPr>
          <w:rFonts w:ascii="Arial" w:hAnsi="Arial" w:cs="Arial"/>
        </w:rPr>
        <w:t xml:space="preserve"> </w:t>
      </w:r>
      <w:r w:rsidR="00293544">
        <w:rPr>
          <w:rFonts w:ascii="Arial" w:hAnsi="Arial" w:cs="Arial"/>
        </w:rPr>
        <w:t>its</w:t>
      </w:r>
      <w:r>
        <w:rPr>
          <w:rFonts w:ascii="Arial" w:hAnsi="Arial" w:cs="Arial"/>
        </w:rPr>
        <w:t xml:space="preserve"> emphasis on reading from notation</w:t>
      </w:r>
      <w:r w:rsidR="00E42B48">
        <w:rPr>
          <w:rFonts w:ascii="Arial" w:hAnsi="Arial" w:cs="Arial"/>
        </w:rPr>
        <w:t>. But this is a</w:t>
      </w:r>
      <w:r w:rsidR="005740DF">
        <w:rPr>
          <w:rFonts w:ascii="Arial" w:hAnsi="Arial" w:cs="Arial"/>
        </w:rPr>
        <w:t xml:space="preserve"> </w:t>
      </w:r>
      <w:r w:rsidR="00E42B48">
        <w:rPr>
          <w:rFonts w:ascii="Arial" w:hAnsi="Arial" w:cs="Arial"/>
        </w:rPr>
        <w:t>different scenario from teaching singers with no music</w:t>
      </w:r>
      <w:r w:rsidR="00EA1118">
        <w:rPr>
          <w:rFonts w:ascii="Arial" w:hAnsi="Arial" w:cs="Arial"/>
        </w:rPr>
        <w:t>-reading ability</w:t>
      </w:r>
      <w:r w:rsidR="00E42B48">
        <w:rPr>
          <w:rFonts w:ascii="Arial" w:hAnsi="Arial" w:cs="Arial"/>
        </w:rPr>
        <w:t xml:space="preserve">. Anderson (1993) found that computer-based tonal instruction did not significantly increase musical aptitude in a group of </w:t>
      </w:r>
      <w:r w:rsidR="009B25FB">
        <w:rPr>
          <w:rFonts w:ascii="Arial" w:hAnsi="Arial" w:cs="Arial"/>
        </w:rPr>
        <w:t xml:space="preserve">16–18-year-olds when compared with a control group, but concluded that this may have been due to technological limitations. Technological capacity has vastly increased </w:t>
      </w:r>
      <w:r w:rsidR="009B25FB">
        <w:rPr>
          <w:rFonts w:ascii="Arial" w:hAnsi="Arial" w:cs="Arial"/>
        </w:rPr>
        <w:lastRenderedPageBreak/>
        <w:t>since 1993, so I will remain open</w:t>
      </w:r>
      <w:r w:rsidR="008B0DEF">
        <w:rPr>
          <w:rFonts w:ascii="Arial" w:hAnsi="Arial" w:cs="Arial"/>
        </w:rPr>
        <w:t>-minded about</w:t>
      </w:r>
      <w:r w:rsidR="009B25FB">
        <w:rPr>
          <w:rFonts w:ascii="Arial" w:hAnsi="Arial" w:cs="Arial"/>
        </w:rPr>
        <w:t xml:space="preserve"> computer-based tonal instruction as a practice aid for my </w:t>
      </w:r>
      <w:r w:rsidR="00EA1118">
        <w:rPr>
          <w:rFonts w:ascii="Arial" w:hAnsi="Arial" w:cs="Arial"/>
        </w:rPr>
        <w:t>student</w:t>
      </w:r>
      <w:r w:rsidR="009B25FB">
        <w:rPr>
          <w:rFonts w:ascii="Arial" w:hAnsi="Arial" w:cs="Arial"/>
        </w:rPr>
        <w:t xml:space="preserve">s. </w:t>
      </w:r>
    </w:p>
    <w:p w14:paraId="023A9959" w14:textId="1BAE5117" w:rsidR="00930A37" w:rsidRDefault="009B25FB" w:rsidP="00107246">
      <w:pPr>
        <w:spacing w:line="360" w:lineRule="auto"/>
        <w:rPr>
          <w:rFonts w:ascii="Arial" w:hAnsi="Arial" w:cs="Arial"/>
        </w:rPr>
      </w:pPr>
      <w:r>
        <w:rPr>
          <w:rFonts w:ascii="Arial" w:hAnsi="Arial" w:cs="Arial"/>
        </w:rPr>
        <w:t>Both Grutzmacher (1987) and Anderson (1993) refer to the concept of “audiation” as de</w:t>
      </w:r>
      <w:r w:rsidR="00D73E19">
        <w:rPr>
          <w:rFonts w:ascii="Arial" w:hAnsi="Arial" w:cs="Arial"/>
        </w:rPr>
        <w:t>scrib</w:t>
      </w:r>
      <w:r>
        <w:rPr>
          <w:rFonts w:ascii="Arial" w:hAnsi="Arial" w:cs="Arial"/>
        </w:rPr>
        <w:t xml:space="preserve">ed by </w:t>
      </w:r>
      <w:r w:rsidR="00D73E19">
        <w:rPr>
          <w:rFonts w:ascii="Arial" w:hAnsi="Arial" w:cs="Arial"/>
        </w:rPr>
        <w:t xml:space="preserve">Edwin </w:t>
      </w:r>
      <w:r>
        <w:rPr>
          <w:rFonts w:ascii="Arial" w:hAnsi="Arial" w:cs="Arial"/>
        </w:rPr>
        <w:t xml:space="preserve">Gordon. </w:t>
      </w:r>
      <w:r w:rsidR="000A2817">
        <w:rPr>
          <w:rFonts w:ascii="Arial" w:hAnsi="Arial" w:cs="Arial"/>
        </w:rPr>
        <w:t xml:space="preserve">Gordon (2007) describes audiation as assimilating and comprehending music we have heard performed, </w:t>
      </w:r>
      <w:r w:rsidR="002A0238">
        <w:rPr>
          <w:rFonts w:ascii="Arial" w:hAnsi="Arial" w:cs="Arial"/>
        </w:rPr>
        <w:t>and distinguishes it from imitation, which can take place without understanding. This level of comprehension seems desirable both in order to gain the most fulfilment from music, and as a way of facilitating the chunking necessary for improved repetition of pitch sequences</w:t>
      </w:r>
      <w:r w:rsidR="000A2817">
        <w:rPr>
          <w:rFonts w:ascii="Arial" w:hAnsi="Arial" w:cs="Arial"/>
        </w:rPr>
        <w:t xml:space="preserve">. </w:t>
      </w:r>
      <w:r w:rsidR="002A0238">
        <w:rPr>
          <w:rFonts w:ascii="Arial" w:hAnsi="Arial" w:cs="Arial"/>
        </w:rPr>
        <w:t xml:space="preserve">Key to the process of audiation seems to be the ability to hear music that is not currently present (Saunders, 1991), </w:t>
      </w:r>
      <w:r w:rsidR="00DB09B1">
        <w:rPr>
          <w:rFonts w:ascii="Arial" w:hAnsi="Arial" w:cs="Arial"/>
        </w:rPr>
        <w:t xml:space="preserve">which aligns with the “inner ear” </w:t>
      </w:r>
      <w:r w:rsidR="00A75506">
        <w:rPr>
          <w:rFonts w:ascii="Arial" w:hAnsi="Arial" w:cs="Arial"/>
        </w:rPr>
        <w:t>that forms an essential part of Kodály-inspired music education (</w:t>
      </w:r>
      <w:proofErr w:type="spellStart"/>
      <w:r w:rsidR="00A75506">
        <w:rPr>
          <w:rFonts w:ascii="Arial" w:hAnsi="Arial" w:cs="Arial"/>
        </w:rPr>
        <w:t>Cuskelly</w:t>
      </w:r>
      <w:proofErr w:type="spellEnd"/>
      <w:r w:rsidR="00A75506">
        <w:rPr>
          <w:rFonts w:ascii="Arial" w:hAnsi="Arial" w:cs="Arial"/>
        </w:rPr>
        <w:t>, 2009)</w:t>
      </w:r>
      <w:r w:rsidR="00E35EB1">
        <w:rPr>
          <w:rFonts w:ascii="Arial" w:hAnsi="Arial" w:cs="Arial"/>
        </w:rPr>
        <w:t xml:space="preserve">. </w:t>
      </w:r>
      <w:r w:rsidR="00E81BF1">
        <w:rPr>
          <w:rFonts w:ascii="Arial" w:hAnsi="Arial" w:cs="Arial"/>
        </w:rPr>
        <w:t>There are other similarities between the educational movements inspired by Gordon and Kodály. Both advocate the solf</w:t>
      </w:r>
      <w:r w:rsidR="003B7063">
        <w:rPr>
          <w:rFonts w:ascii="Arial" w:hAnsi="Arial" w:cs="Arial"/>
        </w:rPr>
        <w:t>ege</w:t>
      </w:r>
      <w:r w:rsidR="00E81BF1">
        <w:rPr>
          <w:rFonts w:ascii="Arial" w:hAnsi="Arial" w:cs="Arial"/>
        </w:rPr>
        <w:t xml:space="preserve"> system with moveable</w:t>
      </w:r>
      <w:proofErr w:type="gramStart"/>
      <w:r w:rsidR="00590163">
        <w:rPr>
          <w:rFonts w:ascii="Arial" w:hAnsi="Arial" w:cs="Arial"/>
        </w:rPr>
        <w:t>-</w:t>
      </w:r>
      <w:r w:rsidR="00E81BF1">
        <w:rPr>
          <w:rFonts w:ascii="Arial" w:hAnsi="Arial" w:cs="Arial"/>
        </w:rPr>
        <w:t>“</w:t>
      </w:r>
      <w:proofErr w:type="gramEnd"/>
      <w:r w:rsidR="00E81BF1">
        <w:rPr>
          <w:rFonts w:ascii="Arial" w:hAnsi="Arial" w:cs="Arial"/>
        </w:rPr>
        <w:t>do” and “la”-based minor</w:t>
      </w:r>
      <w:r w:rsidR="00590163">
        <w:rPr>
          <w:rFonts w:ascii="Arial" w:hAnsi="Arial" w:cs="Arial"/>
        </w:rPr>
        <w:t xml:space="preserve"> (</w:t>
      </w:r>
      <w:r w:rsidR="00930A37">
        <w:rPr>
          <w:rFonts w:ascii="Arial" w:hAnsi="Arial" w:cs="Arial"/>
        </w:rPr>
        <w:t>Gordon, 2007; Houlahan and Tacka, 2008)</w:t>
      </w:r>
      <w:r w:rsidR="00E81BF1">
        <w:rPr>
          <w:rFonts w:ascii="Arial" w:hAnsi="Arial" w:cs="Arial"/>
        </w:rPr>
        <w:t xml:space="preserve">. </w:t>
      </w:r>
      <w:r w:rsidR="00930A37">
        <w:rPr>
          <w:rFonts w:ascii="Arial" w:hAnsi="Arial" w:cs="Arial"/>
        </w:rPr>
        <w:t xml:space="preserve">Both involve gaining familiarity with tonal patterns, labelled “tonal content learning” in Gordon’s (2007) theory, and as part of the “prepare” phase in Kodály-based education (Mason, 2012). This corresponds strongly with building up </w:t>
      </w:r>
      <w:r w:rsidR="00603145">
        <w:rPr>
          <w:rFonts w:ascii="Arial" w:hAnsi="Arial" w:cs="Arial"/>
        </w:rPr>
        <w:t xml:space="preserve">the contribution </w:t>
      </w:r>
      <w:r w:rsidR="00D35063">
        <w:rPr>
          <w:rFonts w:ascii="Arial" w:hAnsi="Arial" w:cs="Arial"/>
        </w:rPr>
        <w:t>LTM</w:t>
      </w:r>
      <w:r w:rsidR="00603145">
        <w:rPr>
          <w:rFonts w:ascii="Arial" w:hAnsi="Arial" w:cs="Arial"/>
        </w:rPr>
        <w:t xml:space="preserve"> plays in remembering pitch sequences. </w:t>
      </w:r>
    </w:p>
    <w:p w14:paraId="7FCB6FAA" w14:textId="00C0137E" w:rsidR="00412D3F" w:rsidRDefault="00930A37" w:rsidP="00107246">
      <w:pPr>
        <w:spacing w:line="360" w:lineRule="auto"/>
        <w:rPr>
          <w:rFonts w:ascii="Arial" w:hAnsi="Arial" w:cs="Arial"/>
        </w:rPr>
      </w:pPr>
      <w:r>
        <w:rPr>
          <w:rFonts w:ascii="Arial" w:hAnsi="Arial" w:cs="Arial"/>
        </w:rPr>
        <w:t xml:space="preserve">Whilst I have not been able to find any direct evidence that these methods of teaching would improve my </w:t>
      </w:r>
      <w:r w:rsidR="00B526AF">
        <w:rPr>
          <w:rFonts w:ascii="Arial" w:hAnsi="Arial" w:cs="Arial"/>
        </w:rPr>
        <w:t>students’</w:t>
      </w:r>
      <w:r>
        <w:rPr>
          <w:rFonts w:ascii="Arial" w:hAnsi="Arial" w:cs="Arial"/>
        </w:rPr>
        <w:t xml:space="preserve"> abilities to repeat pitch sequences, </w:t>
      </w:r>
      <w:r w:rsidR="00412D3F">
        <w:rPr>
          <w:rFonts w:ascii="Arial" w:hAnsi="Arial" w:cs="Arial"/>
        </w:rPr>
        <w:t>the principles seem to align perfectly with the needs that my study has identified</w:t>
      </w:r>
      <w:r>
        <w:rPr>
          <w:rFonts w:ascii="Arial" w:hAnsi="Arial" w:cs="Arial"/>
        </w:rPr>
        <w:t xml:space="preserve">, and I therefore intend to incorporate them into my teaching. </w:t>
      </w:r>
      <w:r w:rsidR="00412D3F">
        <w:rPr>
          <w:rFonts w:ascii="Arial" w:hAnsi="Arial" w:cs="Arial"/>
        </w:rPr>
        <w:t xml:space="preserve">Future research is needed to establish their efficacy for certain. </w:t>
      </w:r>
    </w:p>
    <w:p w14:paraId="486EDE44" w14:textId="7F4FBB85" w:rsidR="00765EB6" w:rsidRDefault="00930A37" w:rsidP="00107246">
      <w:pPr>
        <w:spacing w:line="360" w:lineRule="auto"/>
        <w:rPr>
          <w:rFonts w:ascii="Arial" w:hAnsi="Arial" w:cs="Arial"/>
        </w:rPr>
      </w:pPr>
      <w:r>
        <w:rPr>
          <w:rFonts w:ascii="Arial" w:hAnsi="Arial" w:cs="Arial"/>
        </w:rPr>
        <w:t>Th</w:t>
      </w:r>
      <w:r w:rsidR="00412D3F">
        <w:rPr>
          <w:rFonts w:ascii="Arial" w:hAnsi="Arial" w:cs="Arial"/>
        </w:rPr>
        <w:t>e incorporation</w:t>
      </w:r>
      <w:r>
        <w:rPr>
          <w:rFonts w:ascii="Arial" w:hAnsi="Arial" w:cs="Arial"/>
        </w:rPr>
        <w:t xml:space="preserve"> will be difficult, because most of my </w:t>
      </w:r>
      <w:r w:rsidR="00B526AF">
        <w:rPr>
          <w:rFonts w:ascii="Arial" w:hAnsi="Arial" w:cs="Arial"/>
        </w:rPr>
        <w:t>student</w:t>
      </w:r>
      <w:r>
        <w:rPr>
          <w:rFonts w:ascii="Arial" w:hAnsi="Arial" w:cs="Arial"/>
        </w:rPr>
        <w:t>s only receive 20-minute lessons</w:t>
      </w:r>
      <w:r w:rsidR="00AB55C4">
        <w:rPr>
          <w:rFonts w:ascii="Arial" w:hAnsi="Arial" w:cs="Arial"/>
        </w:rPr>
        <w:t xml:space="preserve">, and building up tonal memory takes time. </w:t>
      </w:r>
      <w:r w:rsidR="003B7063">
        <w:rPr>
          <w:rFonts w:ascii="Arial" w:hAnsi="Arial" w:cs="Arial"/>
        </w:rPr>
        <w:t xml:space="preserve">This is especially the case for </w:t>
      </w:r>
      <w:r w:rsidR="00B526AF">
        <w:rPr>
          <w:rFonts w:ascii="Arial" w:hAnsi="Arial" w:cs="Arial"/>
        </w:rPr>
        <w:t>student</w:t>
      </w:r>
      <w:r w:rsidR="003B7063">
        <w:rPr>
          <w:rFonts w:ascii="Arial" w:hAnsi="Arial" w:cs="Arial"/>
        </w:rPr>
        <w:t xml:space="preserve">s who have no familiarity with solfege. </w:t>
      </w:r>
      <w:r w:rsidR="00174232">
        <w:rPr>
          <w:rFonts w:ascii="Arial" w:hAnsi="Arial" w:cs="Arial"/>
        </w:rPr>
        <w:t>Mitchell (2007) addresses th</w:t>
      </w:r>
      <w:r w:rsidR="004D6AAB">
        <w:rPr>
          <w:rFonts w:ascii="Arial" w:hAnsi="Arial" w:cs="Arial"/>
        </w:rPr>
        <w:t>is</w:t>
      </w:r>
      <w:r w:rsidR="00174232">
        <w:rPr>
          <w:rFonts w:ascii="Arial" w:hAnsi="Arial" w:cs="Arial"/>
        </w:rPr>
        <w:t xml:space="preserve"> problem in his thesis on applying Gordon’s theory to the voice studio, noting that Gordon’s method for developing audiation in a classroom setting is to devote the first 7-10 minutes of every class to </w:t>
      </w:r>
      <w:r w:rsidR="00765EB6">
        <w:rPr>
          <w:rFonts w:ascii="Arial" w:hAnsi="Arial" w:cs="Arial"/>
        </w:rPr>
        <w:t xml:space="preserve">“Learning Sequence Activities” (Gordon, 2007), and including further activities throughout the class to reinforce the skills learned. Clearly, this could end up filling the entirety of my 20-minute lessons. Mitchell (2007) proposes setting students exercises using “Audiation Assistant” software, which appears to have been superseded by </w:t>
      </w:r>
      <w:proofErr w:type="gramStart"/>
      <w:r w:rsidR="00765EB6">
        <w:rPr>
          <w:rFonts w:ascii="Arial" w:hAnsi="Arial" w:cs="Arial"/>
        </w:rPr>
        <w:t>Hear</w:t>
      </w:r>
      <w:proofErr w:type="gramEnd"/>
      <w:r w:rsidR="00765EB6">
        <w:rPr>
          <w:rFonts w:ascii="Arial" w:hAnsi="Arial" w:cs="Arial"/>
        </w:rPr>
        <w:t xml:space="preserve"> and Know’s “Tonal Assistant” (</w:t>
      </w:r>
      <w:r w:rsidR="006F4B33">
        <w:rPr>
          <w:rFonts w:ascii="Arial" w:hAnsi="Arial" w:cs="Arial"/>
        </w:rPr>
        <w:t>Hear and Know Music Software, 2023</w:t>
      </w:r>
      <w:r w:rsidR="00765EB6">
        <w:rPr>
          <w:rFonts w:ascii="Arial" w:hAnsi="Arial" w:cs="Arial"/>
        </w:rPr>
        <w:t xml:space="preserve">). The suggestion is that the software is used to practice tonal patterns at home, and these are then sung again in the voice lesson to track progress. </w:t>
      </w:r>
    </w:p>
    <w:p w14:paraId="47427B9B" w14:textId="79655AF8" w:rsidR="00174232" w:rsidRDefault="00765EB6" w:rsidP="00107246">
      <w:pPr>
        <w:spacing w:line="360" w:lineRule="auto"/>
        <w:rPr>
          <w:rFonts w:ascii="Arial" w:hAnsi="Arial" w:cs="Arial"/>
        </w:rPr>
      </w:pPr>
      <w:r>
        <w:rPr>
          <w:rFonts w:ascii="Arial" w:hAnsi="Arial" w:cs="Arial"/>
        </w:rPr>
        <w:t xml:space="preserve">In addition to using software at home, Mitchell (2007) also recommends </w:t>
      </w:r>
      <w:r w:rsidR="00095274">
        <w:rPr>
          <w:rFonts w:ascii="Arial" w:hAnsi="Arial" w:cs="Arial"/>
        </w:rPr>
        <w:t xml:space="preserve">that during work on vocal technique within the lesson, the piano is only used to provide tonality and not to play sung pitches along with the singer. This ensures the singer is not dependent on the piano, </w:t>
      </w:r>
      <w:r w:rsidR="00095274">
        <w:rPr>
          <w:rFonts w:ascii="Arial" w:hAnsi="Arial" w:cs="Arial"/>
        </w:rPr>
        <w:lastRenderedPageBreak/>
        <w:t xml:space="preserve">and helps develop audiation skills. Mitchell further suggests that, when learning a new exercise, singers </w:t>
      </w:r>
      <w:proofErr w:type="spellStart"/>
      <w:r w:rsidR="00095274">
        <w:rPr>
          <w:rFonts w:ascii="Arial" w:hAnsi="Arial" w:cs="Arial"/>
        </w:rPr>
        <w:t>audiate</w:t>
      </w:r>
      <w:proofErr w:type="spellEnd"/>
      <w:r w:rsidR="00095274">
        <w:rPr>
          <w:rFonts w:ascii="Arial" w:hAnsi="Arial" w:cs="Arial"/>
        </w:rPr>
        <w:t xml:space="preserve"> silently before singing out loud, and also distinguish between essential and non-essential pitches, </w:t>
      </w:r>
      <w:proofErr w:type="spellStart"/>
      <w:r w:rsidR="00095274">
        <w:rPr>
          <w:rFonts w:ascii="Arial" w:hAnsi="Arial" w:cs="Arial"/>
        </w:rPr>
        <w:t>audiating</w:t>
      </w:r>
      <w:proofErr w:type="spellEnd"/>
      <w:r w:rsidR="00095274">
        <w:rPr>
          <w:rFonts w:ascii="Arial" w:hAnsi="Arial" w:cs="Arial"/>
        </w:rPr>
        <w:t xml:space="preserve"> and then singing the essential pitches only. This step seems particularly relevant to my question, since singing the essential pitches splits the melody into chunks, and should thus promote chunking. When moving on to song repertoire, Mitchell advocates use of solfege and minimal use of the piano.  </w:t>
      </w:r>
      <w:r>
        <w:rPr>
          <w:rFonts w:ascii="Arial" w:hAnsi="Arial" w:cs="Arial"/>
        </w:rPr>
        <w:t xml:space="preserve"> </w:t>
      </w:r>
    </w:p>
    <w:p w14:paraId="102CD8A2" w14:textId="4B4D2AAC" w:rsidR="009B25FB" w:rsidRDefault="004329FB" w:rsidP="00107246">
      <w:pPr>
        <w:spacing w:line="360" w:lineRule="auto"/>
        <w:rPr>
          <w:rFonts w:ascii="Arial" w:hAnsi="Arial" w:cs="Arial"/>
        </w:rPr>
      </w:pPr>
      <w:r>
        <w:rPr>
          <w:rFonts w:ascii="Arial" w:hAnsi="Arial" w:cs="Arial"/>
        </w:rPr>
        <w:t xml:space="preserve">Another tool for gaining solfege familiarity is proposed by </w:t>
      </w:r>
      <w:r w:rsidR="003B7063">
        <w:rPr>
          <w:rFonts w:ascii="Arial" w:hAnsi="Arial" w:cs="Arial"/>
        </w:rPr>
        <w:t>Schüler (202</w:t>
      </w:r>
      <w:r w:rsidR="00E27D42">
        <w:rPr>
          <w:rFonts w:ascii="Arial" w:hAnsi="Arial" w:cs="Arial"/>
        </w:rPr>
        <w:t>1</w:t>
      </w:r>
      <w:r w:rsidR="003B7063">
        <w:rPr>
          <w:rFonts w:ascii="Arial" w:hAnsi="Arial" w:cs="Arial"/>
        </w:rPr>
        <w:t>)</w:t>
      </w:r>
      <w:r>
        <w:rPr>
          <w:rFonts w:ascii="Arial" w:hAnsi="Arial" w:cs="Arial"/>
        </w:rPr>
        <w:t>, who</w:t>
      </w:r>
      <w:r w:rsidR="003B7063">
        <w:rPr>
          <w:rFonts w:ascii="Arial" w:hAnsi="Arial" w:cs="Arial"/>
        </w:rPr>
        <w:t xml:space="preserve"> recommends students pick a song and use a free karaoke website to record themselves singing it in solfege. He found that students were more motivated to complete this exercise than traditional solfege exercises, since they were able to choose </w:t>
      </w:r>
      <w:proofErr w:type="gramStart"/>
      <w:r w:rsidR="003B7063">
        <w:rPr>
          <w:rFonts w:ascii="Arial" w:hAnsi="Arial" w:cs="Arial"/>
        </w:rPr>
        <w:t>songs</w:t>
      </w:r>
      <w:proofErr w:type="gramEnd"/>
      <w:r w:rsidR="003B7063">
        <w:rPr>
          <w:rFonts w:ascii="Arial" w:hAnsi="Arial" w:cs="Arial"/>
        </w:rPr>
        <w:t xml:space="preserve"> they liked and could</w:t>
      </w:r>
      <w:r>
        <w:rPr>
          <w:rFonts w:ascii="Arial" w:hAnsi="Arial" w:cs="Arial"/>
        </w:rPr>
        <w:t xml:space="preserve"> also</w:t>
      </w:r>
      <w:r w:rsidR="003B7063">
        <w:rPr>
          <w:rFonts w:ascii="Arial" w:hAnsi="Arial" w:cs="Arial"/>
        </w:rPr>
        <w:t xml:space="preserve"> see the relevance </w:t>
      </w:r>
      <w:r>
        <w:rPr>
          <w:rFonts w:ascii="Arial" w:hAnsi="Arial" w:cs="Arial"/>
        </w:rPr>
        <w:t xml:space="preserve">of solfege </w:t>
      </w:r>
      <w:r w:rsidR="003B7063">
        <w:rPr>
          <w:rFonts w:ascii="Arial" w:hAnsi="Arial" w:cs="Arial"/>
        </w:rPr>
        <w:t xml:space="preserve">to their own preferred music. As a result, their audiation skills and solfege proficiency increased significantly. This seems an </w:t>
      </w:r>
      <w:r w:rsidR="005740DF">
        <w:rPr>
          <w:rFonts w:ascii="Arial" w:hAnsi="Arial" w:cs="Arial"/>
        </w:rPr>
        <w:t>excellent</w:t>
      </w:r>
      <w:r w:rsidR="003B7063">
        <w:rPr>
          <w:rFonts w:ascii="Arial" w:hAnsi="Arial" w:cs="Arial"/>
        </w:rPr>
        <w:t xml:space="preserve"> </w:t>
      </w:r>
      <w:r>
        <w:rPr>
          <w:rFonts w:ascii="Arial" w:hAnsi="Arial" w:cs="Arial"/>
        </w:rPr>
        <w:t xml:space="preserve">task </w:t>
      </w:r>
      <w:r w:rsidR="00603145">
        <w:rPr>
          <w:rFonts w:ascii="Arial" w:hAnsi="Arial" w:cs="Arial"/>
        </w:rPr>
        <w:t>to</w:t>
      </w:r>
      <w:r>
        <w:rPr>
          <w:rFonts w:ascii="Arial" w:hAnsi="Arial" w:cs="Arial"/>
        </w:rPr>
        <w:t xml:space="preserve"> set for completion outside of lesson time</w:t>
      </w:r>
      <w:r w:rsidR="00603145">
        <w:rPr>
          <w:rFonts w:ascii="Arial" w:hAnsi="Arial" w:cs="Arial"/>
        </w:rPr>
        <w:t xml:space="preserve">, thus preserving </w:t>
      </w:r>
      <w:r w:rsidR="004D6AAB">
        <w:rPr>
          <w:rFonts w:ascii="Arial" w:hAnsi="Arial" w:cs="Arial"/>
        </w:rPr>
        <w:t>tuition</w:t>
      </w:r>
      <w:r w:rsidR="00603145">
        <w:rPr>
          <w:rFonts w:ascii="Arial" w:hAnsi="Arial" w:cs="Arial"/>
        </w:rPr>
        <w:t xml:space="preserve"> time for other activities</w:t>
      </w:r>
      <w:r w:rsidR="003B7063">
        <w:rPr>
          <w:rFonts w:ascii="Arial" w:hAnsi="Arial" w:cs="Arial"/>
        </w:rPr>
        <w:t xml:space="preserve">. </w:t>
      </w:r>
      <w:r w:rsidR="00174232">
        <w:rPr>
          <w:rFonts w:ascii="Arial" w:hAnsi="Arial" w:cs="Arial"/>
        </w:rPr>
        <w:t xml:space="preserve">For my students, all but the simplest songs would </w:t>
      </w:r>
      <w:r>
        <w:rPr>
          <w:rFonts w:ascii="Arial" w:hAnsi="Arial" w:cs="Arial"/>
        </w:rPr>
        <w:t xml:space="preserve">likely </w:t>
      </w:r>
      <w:r w:rsidR="00174232">
        <w:rPr>
          <w:rFonts w:ascii="Arial" w:hAnsi="Arial" w:cs="Arial"/>
        </w:rPr>
        <w:t>be too challenging</w:t>
      </w:r>
      <w:r>
        <w:rPr>
          <w:rFonts w:ascii="Arial" w:hAnsi="Arial" w:cs="Arial"/>
        </w:rPr>
        <w:t xml:space="preserve"> to begin with</w:t>
      </w:r>
      <w:r w:rsidR="00174232">
        <w:rPr>
          <w:rFonts w:ascii="Arial" w:hAnsi="Arial" w:cs="Arial"/>
        </w:rPr>
        <w:t xml:space="preserve">, so I </w:t>
      </w:r>
      <w:r w:rsidR="00603145">
        <w:rPr>
          <w:rFonts w:ascii="Arial" w:hAnsi="Arial" w:cs="Arial"/>
        </w:rPr>
        <w:t>would</w:t>
      </w:r>
      <w:r w:rsidR="00174232">
        <w:rPr>
          <w:rFonts w:ascii="Arial" w:hAnsi="Arial" w:cs="Arial"/>
        </w:rPr>
        <w:t xml:space="preserve"> need to start by compiling a list of simple songs to choose from, together with well-known traditional songs. This would lose the motivational benefits of own-choice popular songs, but would enable my students to reach the stage at which they could attempt such songs without becoming disheartened. </w:t>
      </w:r>
      <w:r w:rsidR="003B7063">
        <w:rPr>
          <w:rFonts w:ascii="Arial" w:hAnsi="Arial" w:cs="Arial"/>
        </w:rPr>
        <w:t xml:space="preserve">  </w:t>
      </w:r>
      <w:r w:rsidR="00AB55C4">
        <w:rPr>
          <w:rFonts w:ascii="Arial" w:hAnsi="Arial" w:cs="Arial"/>
        </w:rPr>
        <w:t xml:space="preserve"> </w:t>
      </w:r>
      <w:r w:rsidR="00A75506">
        <w:rPr>
          <w:rFonts w:ascii="Arial" w:hAnsi="Arial" w:cs="Arial"/>
        </w:rPr>
        <w:t xml:space="preserve"> </w:t>
      </w:r>
      <w:r w:rsidR="00D73E19">
        <w:rPr>
          <w:rFonts w:ascii="Arial" w:hAnsi="Arial" w:cs="Arial"/>
        </w:rPr>
        <w:t xml:space="preserve"> </w:t>
      </w:r>
    </w:p>
    <w:p w14:paraId="050D457A" w14:textId="65EC5B9F" w:rsidR="00BA6100" w:rsidRDefault="004329FB" w:rsidP="00107246">
      <w:pPr>
        <w:spacing w:line="360" w:lineRule="auto"/>
        <w:rPr>
          <w:rFonts w:ascii="Arial" w:hAnsi="Arial" w:cs="Arial"/>
        </w:rPr>
      </w:pPr>
      <w:r w:rsidRPr="00603145">
        <w:rPr>
          <w:rFonts w:ascii="Arial" w:hAnsi="Arial" w:cs="Arial"/>
          <w:b/>
          <w:bCs/>
        </w:rPr>
        <w:t>Conclusion</w:t>
      </w:r>
      <w:r>
        <w:rPr>
          <w:rFonts w:ascii="Arial" w:hAnsi="Arial" w:cs="Arial"/>
        </w:rPr>
        <w:t>:</w:t>
      </w:r>
      <w:r w:rsidR="00FF48A6">
        <w:rPr>
          <w:rFonts w:ascii="Arial" w:hAnsi="Arial" w:cs="Arial"/>
        </w:rPr>
        <w:t xml:space="preserve"> </w:t>
      </w:r>
      <w:r w:rsidR="00BA6100">
        <w:rPr>
          <w:rFonts w:ascii="Arial" w:hAnsi="Arial" w:cs="Arial"/>
        </w:rPr>
        <w:t xml:space="preserve"> </w:t>
      </w:r>
    </w:p>
    <w:p w14:paraId="0EAA6280" w14:textId="0BD07C8A" w:rsidR="00A664A2" w:rsidRDefault="00A664A2" w:rsidP="00107246">
      <w:pPr>
        <w:spacing w:line="360" w:lineRule="auto"/>
        <w:rPr>
          <w:rFonts w:ascii="Arial" w:hAnsi="Arial" w:cs="Arial"/>
        </w:rPr>
      </w:pPr>
      <w:r>
        <w:rPr>
          <w:rFonts w:ascii="Arial" w:hAnsi="Arial" w:cs="Arial"/>
        </w:rPr>
        <w:t xml:space="preserve">The ability to recall pitch sequences requires an understanding of pitch relationships, so that the sequence gains meaning and the pitches can be grouped into “chunks”. Since </w:t>
      </w:r>
      <w:r w:rsidR="00D35063">
        <w:rPr>
          <w:rFonts w:ascii="Arial" w:hAnsi="Arial" w:cs="Arial"/>
        </w:rPr>
        <w:t>WM</w:t>
      </w:r>
      <w:r>
        <w:rPr>
          <w:rFonts w:ascii="Arial" w:hAnsi="Arial" w:cs="Arial"/>
        </w:rPr>
        <w:t xml:space="preserve"> capacity is limited, this is the only reliable way to improve performance.</w:t>
      </w:r>
    </w:p>
    <w:p w14:paraId="1E400883" w14:textId="1D3070EB" w:rsidR="00685FBA" w:rsidRDefault="00A664A2" w:rsidP="00107246">
      <w:pPr>
        <w:spacing w:line="360" w:lineRule="auto"/>
        <w:rPr>
          <w:rFonts w:ascii="Arial" w:hAnsi="Arial" w:cs="Arial"/>
        </w:rPr>
      </w:pPr>
      <w:r>
        <w:rPr>
          <w:rFonts w:ascii="Arial" w:hAnsi="Arial" w:cs="Arial"/>
        </w:rPr>
        <w:t xml:space="preserve">There is limited evidence on the best way to build up this understanding of pitch relationships, but choosing a solfege method </w:t>
      </w:r>
      <w:r w:rsidR="00B03BD3">
        <w:rPr>
          <w:rFonts w:ascii="Arial" w:hAnsi="Arial" w:cs="Arial"/>
        </w:rPr>
        <w:t xml:space="preserve">that </w:t>
      </w:r>
      <w:r w:rsidR="00A85A1F">
        <w:rPr>
          <w:rFonts w:ascii="Arial" w:hAnsi="Arial" w:cs="Arial"/>
        </w:rPr>
        <w:t>focuses on</w:t>
      </w:r>
      <w:r w:rsidR="00B03BD3">
        <w:rPr>
          <w:rFonts w:ascii="Arial" w:hAnsi="Arial" w:cs="Arial"/>
        </w:rPr>
        <w:t xml:space="preserve"> inner hearing is key. Two applicable theories are Gordon’s “audiation” and Kodály-inspired </w:t>
      </w:r>
      <w:r w:rsidR="00A85A1F">
        <w:rPr>
          <w:rFonts w:ascii="Arial" w:hAnsi="Arial" w:cs="Arial"/>
        </w:rPr>
        <w:t xml:space="preserve">music </w:t>
      </w:r>
      <w:r w:rsidR="00B03BD3">
        <w:rPr>
          <w:rFonts w:ascii="Arial" w:hAnsi="Arial" w:cs="Arial"/>
        </w:rPr>
        <w:t xml:space="preserve">education. Where possible, technology should be used to set exercises </w:t>
      </w:r>
      <w:r w:rsidR="004D6AAB">
        <w:rPr>
          <w:rFonts w:ascii="Arial" w:hAnsi="Arial" w:cs="Arial"/>
        </w:rPr>
        <w:t>for home use</w:t>
      </w:r>
      <w:r w:rsidR="00B03BD3">
        <w:rPr>
          <w:rFonts w:ascii="Arial" w:hAnsi="Arial" w:cs="Arial"/>
        </w:rPr>
        <w:t>, since weekly vocal lessons will not be sufficient to build up tonal awareness as well as completing all other required vocal instruction. Tasks should be relevant to the individual and facilitate choice where</w:t>
      </w:r>
      <w:r w:rsidR="004D6AAB">
        <w:rPr>
          <w:rFonts w:ascii="Arial" w:hAnsi="Arial" w:cs="Arial"/>
        </w:rPr>
        <w:t>ver</w:t>
      </w:r>
      <w:r w:rsidR="00B03BD3">
        <w:rPr>
          <w:rFonts w:ascii="Arial" w:hAnsi="Arial" w:cs="Arial"/>
        </w:rPr>
        <w:t xml:space="preserve"> possible. </w:t>
      </w:r>
    </w:p>
    <w:p w14:paraId="557C46F1" w14:textId="5C87AEBF" w:rsidR="00B03BD3" w:rsidRDefault="00B03BD3" w:rsidP="00107246">
      <w:pPr>
        <w:spacing w:line="360" w:lineRule="auto"/>
        <w:rPr>
          <w:rFonts w:ascii="Arial" w:hAnsi="Arial" w:cs="Arial"/>
        </w:rPr>
      </w:pPr>
      <w:r>
        <w:rPr>
          <w:rFonts w:ascii="Arial" w:hAnsi="Arial" w:cs="Arial"/>
        </w:rPr>
        <w:t xml:space="preserve">In setting tasks, teachers should take care to choose exercises well-suited to the student’s ability. The easiest exercises will be diatonic, with step-wise movement and few changes in direction. </w:t>
      </w:r>
    </w:p>
    <w:p w14:paraId="45117621" w14:textId="450E05FF" w:rsidR="00B03BD3" w:rsidRDefault="00B03BD3" w:rsidP="00107246">
      <w:pPr>
        <w:spacing w:line="360" w:lineRule="auto"/>
        <w:rPr>
          <w:rFonts w:ascii="Arial" w:hAnsi="Arial" w:cs="Arial"/>
        </w:rPr>
      </w:pPr>
      <w:r>
        <w:rPr>
          <w:rFonts w:ascii="Arial" w:hAnsi="Arial" w:cs="Arial"/>
        </w:rPr>
        <w:t xml:space="preserve">When applying this theory directly to exercises such as the ABRSM aural test in question, it is important to remember that only chunking will increase the length of sequence that can be </w:t>
      </w:r>
      <w:r>
        <w:rPr>
          <w:rFonts w:ascii="Arial" w:hAnsi="Arial" w:cs="Arial"/>
        </w:rPr>
        <w:lastRenderedPageBreak/>
        <w:t xml:space="preserve">memorised. </w:t>
      </w:r>
      <w:r w:rsidR="00A85A1F">
        <w:rPr>
          <w:rFonts w:ascii="Arial" w:hAnsi="Arial" w:cs="Arial"/>
        </w:rPr>
        <w:t xml:space="preserve">This is </w:t>
      </w:r>
      <w:r w:rsidR="0075797B">
        <w:rPr>
          <w:rFonts w:ascii="Arial" w:hAnsi="Arial" w:cs="Arial"/>
        </w:rPr>
        <w:t>significant for</w:t>
      </w:r>
      <w:r w:rsidR="00A85A1F">
        <w:rPr>
          <w:rFonts w:ascii="Arial" w:hAnsi="Arial" w:cs="Arial"/>
        </w:rPr>
        <w:t xml:space="preserve"> me, since I had previously built sequences note by note and experienced helplessly the point at which students were suddenly unable to repeat the sequence error-free. This experience makes perfect sense now that I understand the theory of how </w:t>
      </w:r>
      <w:r w:rsidR="00D35063">
        <w:rPr>
          <w:rFonts w:ascii="Arial" w:hAnsi="Arial" w:cs="Arial"/>
        </w:rPr>
        <w:t>WM</w:t>
      </w:r>
      <w:r w:rsidR="00A85A1F">
        <w:rPr>
          <w:rFonts w:ascii="Arial" w:hAnsi="Arial" w:cs="Arial"/>
        </w:rPr>
        <w:t xml:space="preserve"> functions. A better teaching method would be to enable chunking by breaking the sequence up into shorter chunks, and committing those chunks to memory individually before building up to the full sequence. </w:t>
      </w:r>
    </w:p>
    <w:p w14:paraId="55E3EA2F" w14:textId="3AC343D6" w:rsidR="004D6AAB" w:rsidRDefault="004D6AAB" w:rsidP="00107246">
      <w:pPr>
        <w:spacing w:line="360" w:lineRule="auto"/>
        <w:rPr>
          <w:rFonts w:ascii="Arial" w:hAnsi="Arial" w:cs="Arial"/>
        </w:rPr>
      </w:pPr>
      <w:r w:rsidRPr="004D6AAB">
        <w:rPr>
          <w:rFonts w:ascii="Arial" w:hAnsi="Arial" w:cs="Arial"/>
          <w:u w:val="single"/>
        </w:rPr>
        <w:t>Outcomes</w:t>
      </w:r>
      <w:r>
        <w:rPr>
          <w:rFonts w:ascii="Arial" w:hAnsi="Arial" w:cs="Arial"/>
        </w:rPr>
        <w:t>:</w:t>
      </w:r>
    </w:p>
    <w:p w14:paraId="25101690" w14:textId="03B816BB" w:rsidR="00234B6F" w:rsidRDefault="00234B6F" w:rsidP="00107246">
      <w:pPr>
        <w:spacing w:line="360" w:lineRule="auto"/>
        <w:rPr>
          <w:rFonts w:ascii="Arial" w:hAnsi="Arial" w:cs="Arial"/>
        </w:rPr>
      </w:pPr>
      <w:r>
        <w:rPr>
          <w:rFonts w:ascii="Arial" w:hAnsi="Arial" w:cs="Arial"/>
        </w:rPr>
        <w:t xml:space="preserve">I now look at how effectively I have answered my research questions and met my aim, objectives, and personal learning outcomes. I have gained an adequate understanding of the difference between </w:t>
      </w:r>
      <w:r w:rsidR="00D35063">
        <w:rPr>
          <w:rFonts w:ascii="Arial" w:hAnsi="Arial" w:cs="Arial"/>
        </w:rPr>
        <w:t>STM</w:t>
      </w:r>
      <w:r>
        <w:rPr>
          <w:rFonts w:ascii="Arial" w:hAnsi="Arial" w:cs="Arial"/>
        </w:rPr>
        <w:t xml:space="preserve"> and </w:t>
      </w:r>
      <w:r w:rsidR="00D35063">
        <w:rPr>
          <w:rFonts w:ascii="Arial" w:hAnsi="Arial" w:cs="Arial"/>
        </w:rPr>
        <w:t>WM</w:t>
      </w:r>
      <w:r>
        <w:rPr>
          <w:rFonts w:ascii="Arial" w:hAnsi="Arial" w:cs="Arial"/>
        </w:rPr>
        <w:t xml:space="preserve">, established that capacity is limited, and understood that memory can be improved through chunking and the contribution of </w:t>
      </w:r>
      <w:r w:rsidR="00D35063">
        <w:rPr>
          <w:rFonts w:ascii="Arial" w:hAnsi="Arial" w:cs="Arial"/>
        </w:rPr>
        <w:t>LTM</w:t>
      </w:r>
      <w:r>
        <w:rPr>
          <w:rFonts w:ascii="Arial" w:hAnsi="Arial" w:cs="Arial"/>
        </w:rPr>
        <w:t>. I have established that tonal instruction is indeed the key aspect to improvement, and have investigated instruction methods. I have not, however, been able to uncover</w:t>
      </w:r>
      <w:r w:rsidR="00415B9D">
        <w:rPr>
          <w:rFonts w:ascii="Arial" w:hAnsi="Arial" w:cs="Arial"/>
        </w:rPr>
        <w:t xml:space="preserve"> sufficient</w:t>
      </w:r>
      <w:r>
        <w:rPr>
          <w:rFonts w:ascii="Arial" w:hAnsi="Arial" w:cs="Arial"/>
        </w:rPr>
        <w:t xml:space="preserve"> evidence as to their efficacy</w:t>
      </w:r>
      <w:r w:rsidR="00415B9D">
        <w:rPr>
          <w:rFonts w:ascii="Arial" w:hAnsi="Arial" w:cs="Arial"/>
        </w:rPr>
        <w:t>. Also, whilst</w:t>
      </w:r>
      <w:r>
        <w:rPr>
          <w:rFonts w:ascii="Arial" w:hAnsi="Arial" w:cs="Arial"/>
        </w:rPr>
        <w:t xml:space="preserve"> I </w:t>
      </w:r>
      <w:r w:rsidR="00415B9D">
        <w:rPr>
          <w:rFonts w:ascii="Arial" w:hAnsi="Arial" w:cs="Arial"/>
        </w:rPr>
        <w:t xml:space="preserve">have </w:t>
      </w:r>
      <w:r>
        <w:rPr>
          <w:rFonts w:ascii="Arial" w:hAnsi="Arial" w:cs="Arial"/>
        </w:rPr>
        <w:t xml:space="preserve">developed a </w:t>
      </w:r>
      <w:r w:rsidR="00415B9D">
        <w:rPr>
          <w:rFonts w:ascii="Arial" w:hAnsi="Arial" w:cs="Arial"/>
        </w:rPr>
        <w:t xml:space="preserve">skeleton strategy for implementation within my practice, it is not sufficiently </w:t>
      </w:r>
      <w:r>
        <w:rPr>
          <w:rFonts w:ascii="Arial" w:hAnsi="Arial" w:cs="Arial"/>
        </w:rPr>
        <w:t xml:space="preserve">defined for immediate </w:t>
      </w:r>
      <w:r w:rsidR="00415B9D">
        <w:rPr>
          <w:rFonts w:ascii="Arial" w:hAnsi="Arial" w:cs="Arial"/>
        </w:rPr>
        <w:t>use</w:t>
      </w:r>
      <w:r>
        <w:rPr>
          <w:rFonts w:ascii="Arial" w:hAnsi="Arial" w:cs="Arial"/>
        </w:rPr>
        <w:t xml:space="preserve">. </w:t>
      </w:r>
    </w:p>
    <w:p w14:paraId="1BB86C29" w14:textId="700E3E75" w:rsidR="00271DF9" w:rsidRDefault="00234B6F" w:rsidP="00107246">
      <w:pPr>
        <w:spacing w:line="360" w:lineRule="auto"/>
        <w:rPr>
          <w:rFonts w:ascii="Arial" w:hAnsi="Arial" w:cs="Arial"/>
        </w:rPr>
      </w:pPr>
      <w:r>
        <w:rPr>
          <w:rFonts w:ascii="Arial" w:hAnsi="Arial" w:cs="Arial"/>
        </w:rPr>
        <w:t>This partial success is reflected in measuring achievement of my objectives and personal learning outcomes. W</w:t>
      </w:r>
      <w:r w:rsidR="00271DF9">
        <w:rPr>
          <w:rFonts w:ascii="Arial" w:hAnsi="Arial" w:cs="Arial"/>
        </w:rPr>
        <w:t>hil</w:t>
      </w:r>
      <w:r>
        <w:rPr>
          <w:rFonts w:ascii="Arial" w:hAnsi="Arial" w:cs="Arial"/>
        </w:rPr>
        <w:t>st</w:t>
      </w:r>
      <w:r w:rsidR="00271DF9">
        <w:rPr>
          <w:rFonts w:ascii="Arial" w:hAnsi="Arial" w:cs="Arial"/>
        </w:rPr>
        <w:t xml:space="preserve"> I have met objectives 1 and 2, I have only been partially successful in objective 3, the integration of findings and development of a strategy. Similarly, I have met personal learning outcomes 1 and 2, but have only partially met outcome 3, since my strategy is not fully developed. </w:t>
      </w:r>
    </w:p>
    <w:p w14:paraId="0D783C25" w14:textId="1B3FBFC6" w:rsidR="007B1202" w:rsidRDefault="00271DF9" w:rsidP="00107246">
      <w:pPr>
        <w:spacing w:line="360" w:lineRule="auto"/>
        <w:rPr>
          <w:rFonts w:ascii="Arial" w:hAnsi="Arial" w:cs="Arial"/>
        </w:rPr>
      </w:pPr>
      <w:r>
        <w:rPr>
          <w:rFonts w:ascii="Arial" w:hAnsi="Arial" w:cs="Arial"/>
        </w:rPr>
        <w:t xml:space="preserve">This </w:t>
      </w:r>
      <w:r w:rsidR="00234B6F">
        <w:rPr>
          <w:rFonts w:ascii="Arial" w:hAnsi="Arial" w:cs="Arial"/>
        </w:rPr>
        <w:t>means that I now need</w:t>
      </w:r>
      <w:r>
        <w:rPr>
          <w:rFonts w:ascii="Arial" w:hAnsi="Arial" w:cs="Arial"/>
        </w:rPr>
        <w:t xml:space="preserve"> to set out areas for future research which will enable me to refine the strategy</w:t>
      </w:r>
      <w:r w:rsidR="00234B6F">
        <w:rPr>
          <w:rFonts w:ascii="Arial" w:hAnsi="Arial" w:cs="Arial"/>
        </w:rPr>
        <w:t xml:space="preserve">. This also fulfils objective 4. </w:t>
      </w:r>
    </w:p>
    <w:p w14:paraId="478E562F" w14:textId="2A4AE054" w:rsidR="00271DF9" w:rsidRDefault="00234B6F" w:rsidP="004D6AAB">
      <w:pPr>
        <w:pStyle w:val="ListParagraph"/>
        <w:numPr>
          <w:ilvl w:val="0"/>
          <w:numId w:val="13"/>
        </w:numPr>
        <w:spacing w:line="360" w:lineRule="auto"/>
        <w:rPr>
          <w:rFonts w:ascii="Arial" w:hAnsi="Arial" w:cs="Arial"/>
        </w:rPr>
      </w:pPr>
      <w:r>
        <w:rPr>
          <w:rFonts w:ascii="Arial" w:hAnsi="Arial" w:cs="Arial"/>
        </w:rPr>
        <w:t>Undertake f</w:t>
      </w:r>
      <w:r w:rsidR="00271DF9">
        <w:rPr>
          <w:rFonts w:ascii="Arial" w:hAnsi="Arial" w:cs="Arial"/>
        </w:rPr>
        <w:t xml:space="preserve">urther research into Gordon’s </w:t>
      </w:r>
      <w:r w:rsidR="00415B9D">
        <w:rPr>
          <w:rFonts w:ascii="Arial" w:hAnsi="Arial" w:cs="Arial"/>
        </w:rPr>
        <w:t>(2007) “</w:t>
      </w:r>
      <w:r w:rsidR="00271DF9">
        <w:rPr>
          <w:rFonts w:ascii="Arial" w:hAnsi="Arial" w:cs="Arial"/>
        </w:rPr>
        <w:t>Learning Sequence</w:t>
      </w:r>
      <w:r w:rsidR="00415B9D">
        <w:rPr>
          <w:rFonts w:ascii="Arial" w:hAnsi="Arial" w:cs="Arial"/>
        </w:rPr>
        <w:t xml:space="preserve"> Activities”</w:t>
      </w:r>
      <w:r w:rsidR="00271DF9">
        <w:rPr>
          <w:rFonts w:ascii="Arial" w:hAnsi="Arial" w:cs="Arial"/>
        </w:rPr>
        <w:t xml:space="preserve"> and the </w:t>
      </w:r>
      <w:r w:rsidR="00415B9D">
        <w:rPr>
          <w:rFonts w:ascii="Arial" w:hAnsi="Arial" w:cs="Arial"/>
        </w:rPr>
        <w:t>“</w:t>
      </w:r>
      <w:r w:rsidR="00271DF9">
        <w:rPr>
          <w:rFonts w:ascii="Arial" w:hAnsi="Arial" w:cs="Arial"/>
        </w:rPr>
        <w:t>Tonal Assistant</w:t>
      </w:r>
      <w:r w:rsidR="00415B9D">
        <w:rPr>
          <w:rFonts w:ascii="Arial" w:hAnsi="Arial" w:cs="Arial"/>
        </w:rPr>
        <w:t>”</w:t>
      </w:r>
      <w:r w:rsidR="00271DF9">
        <w:rPr>
          <w:rFonts w:ascii="Arial" w:hAnsi="Arial" w:cs="Arial"/>
        </w:rPr>
        <w:t xml:space="preserve"> software</w:t>
      </w:r>
      <w:r w:rsidR="00415B9D">
        <w:rPr>
          <w:rFonts w:ascii="Arial" w:hAnsi="Arial" w:cs="Arial"/>
        </w:rPr>
        <w:t xml:space="preserve"> (Hear and Know Music Software, 2023)</w:t>
      </w:r>
      <w:r w:rsidR="00271DF9">
        <w:rPr>
          <w:rFonts w:ascii="Arial" w:hAnsi="Arial" w:cs="Arial"/>
        </w:rPr>
        <w:t>, to establish feasibility for integrating into my teaching practice.</w:t>
      </w:r>
    </w:p>
    <w:p w14:paraId="176B23E2" w14:textId="5043E5BD" w:rsidR="00271DF9" w:rsidRDefault="00234B6F" w:rsidP="004D6AAB">
      <w:pPr>
        <w:pStyle w:val="ListParagraph"/>
        <w:numPr>
          <w:ilvl w:val="0"/>
          <w:numId w:val="13"/>
        </w:numPr>
        <w:spacing w:line="360" w:lineRule="auto"/>
        <w:rPr>
          <w:rFonts w:ascii="Arial" w:hAnsi="Arial" w:cs="Arial"/>
        </w:rPr>
      </w:pPr>
      <w:r>
        <w:rPr>
          <w:rFonts w:ascii="Arial" w:hAnsi="Arial" w:cs="Arial"/>
        </w:rPr>
        <w:t>Undertake f</w:t>
      </w:r>
      <w:r w:rsidR="00271DF9">
        <w:rPr>
          <w:rFonts w:ascii="Arial" w:hAnsi="Arial" w:cs="Arial"/>
        </w:rPr>
        <w:t>urther research into</w:t>
      </w:r>
      <w:r>
        <w:rPr>
          <w:rFonts w:ascii="Arial" w:hAnsi="Arial" w:cs="Arial"/>
        </w:rPr>
        <w:t xml:space="preserve"> </w:t>
      </w:r>
      <w:r w:rsidR="00271DF9">
        <w:rPr>
          <w:rFonts w:ascii="Arial" w:hAnsi="Arial" w:cs="Arial"/>
        </w:rPr>
        <w:t>practical applications of Kodály-based methods that I could integrate into my practice.</w:t>
      </w:r>
    </w:p>
    <w:p w14:paraId="41E60B41" w14:textId="4F94D4BB" w:rsidR="00271DF9" w:rsidRDefault="00271DF9" w:rsidP="004D6AAB">
      <w:pPr>
        <w:pStyle w:val="ListParagraph"/>
        <w:numPr>
          <w:ilvl w:val="0"/>
          <w:numId w:val="13"/>
        </w:numPr>
        <w:spacing w:line="360" w:lineRule="auto"/>
        <w:rPr>
          <w:rFonts w:ascii="Arial" w:hAnsi="Arial" w:cs="Arial"/>
        </w:rPr>
      </w:pPr>
      <w:r>
        <w:rPr>
          <w:rFonts w:ascii="Arial" w:hAnsi="Arial" w:cs="Arial"/>
        </w:rPr>
        <w:t xml:space="preserve">Develop a </w:t>
      </w:r>
      <w:r w:rsidR="00234B6F">
        <w:rPr>
          <w:rFonts w:ascii="Arial" w:hAnsi="Arial" w:cs="Arial"/>
        </w:rPr>
        <w:t>tonal instruction</w:t>
      </w:r>
      <w:r>
        <w:rPr>
          <w:rFonts w:ascii="Arial" w:hAnsi="Arial" w:cs="Arial"/>
        </w:rPr>
        <w:t xml:space="preserve"> “curriculum” based on one or both of the above methods.</w:t>
      </w:r>
    </w:p>
    <w:p w14:paraId="38295EB8" w14:textId="0E94017C" w:rsidR="00271DF9" w:rsidRPr="00271DF9" w:rsidRDefault="00271DF9" w:rsidP="004D6AAB">
      <w:pPr>
        <w:pStyle w:val="ListParagraph"/>
        <w:numPr>
          <w:ilvl w:val="0"/>
          <w:numId w:val="13"/>
        </w:numPr>
        <w:spacing w:line="360" w:lineRule="auto"/>
        <w:rPr>
          <w:rFonts w:ascii="Arial" w:hAnsi="Arial" w:cs="Arial"/>
        </w:rPr>
      </w:pPr>
      <w:r>
        <w:rPr>
          <w:rFonts w:ascii="Arial" w:hAnsi="Arial" w:cs="Arial"/>
        </w:rPr>
        <w:t xml:space="preserve">Design a research project to test whether this curriculum is effective. </w:t>
      </w:r>
    </w:p>
    <w:p w14:paraId="10BEAAC0" w14:textId="6DAA8A49" w:rsidR="00C94A05" w:rsidRDefault="00D01301" w:rsidP="00107246">
      <w:pPr>
        <w:spacing w:line="360" w:lineRule="auto"/>
        <w:rPr>
          <w:rFonts w:ascii="Arial" w:hAnsi="Arial" w:cs="Arial"/>
        </w:rPr>
      </w:pPr>
      <w:r w:rsidRPr="00D01301">
        <w:rPr>
          <w:rFonts w:ascii="Arial" w:hAnsi="Arial" w:cs="Arial"/>
        </w:rPr>
        <w:t xml:space="preserve">Once I have followed these steps, I will have </w:t>
      </w:r>
      <w:r>
        <w:rPr>
          <w:rFonts w:ascii="Arial" w:hAnsi="Arial" w:cs="Arial"/>
        </w:rPr>
        <w:t>completed the fulfilment of</w:t>
      </w:r>
      <w:r w:rsidRPr="00D01301">
        <w:rPr>
          <w:rFonts w:ascii="Arial" w:hAnsi="Arial" w:cs="Arial"/>
        </w:rPr>
        <w:t xml:space="preserve"> my objectives. I will have developed a clear strategy for enhancing melodic recall</w:t>
      </w:r>
      <w:r w:rsidR="00A85A1F" w:rsidRPr="00D01301">
        <w:rPr>
          <w:rFonts w:ascii="Arial" w:hAnsi="Arial" w:cs="Arial"/>
        </w:rPr>
        <w:t xml:space="preserve">, </w:t>
      </w:r>
      <w:r w:rsidR="00D35063">
        <w:rPr>
          <w:rFonts w:ascii="Arial" w:hAnsi="Arial" w:cs="Arial"/>
        </w:rPr>
        <w:t xml:space="preserve">which will not only enable my students to score more highly in ABRSM exams, but should also produce </w:t>
      </w:r>
      <w:r w:rsidR="002F20FD" w:rsidRPr="00D01301">
        <w:rPr>
          <w:rFonts w:ascii="Arial" w:hAnsi="Arial" w:cs="Arial"/>
        </w:rPr>
        <w:t>highly competent, independent and engaged musicians</w:t>
      </w:r>
      <w:r w:rsidR="00D35063">
        <w:rPr>
          <w:rFonts w:ascii="Arial" w:hAnsi="Arial" w:cs="Arial"/>
        </w:rPr>
        <w:t>.</w:t>
      </w:r>
    </w:p>
    <w:p w14:paraId="32F65308" w14:textId="1542C344" w:rsidR="00F86AC6" w:rsidRDefault="00F86AC6" w:rsidP="00107246">
      <w:pPr>
        <w:spacing w:line="360" w:lineRule="auto"/>
        <w:rPr>
          <w:rFonts w:ascii="Arial" w:hAnsi="Arial" w:cs="Arial"/>
        </w:rPr>
      </w:pPr>
    </w:p>
    <w:p w14:paraId="72C36CBC" w14:textId="7C9848FF" w:rsidR="00DF29A0" w:rsidRPr="00DF29A0" w:rsidRDefault="00DF29A0" w:rsidP="00F76C8B">
      <w:pPr>
        <w:spacing w:after="120" w:line="360" w:lineRule="auto"/>
        <w:rPr>
          <w:rFonts w:ascii="Arial" w:hAnsi="Arial" w:cs="Arial"/>
          <w:b/>
          <w:bCs/>
          <w:color w:val="212121"/>
          <w:sz w:val="24"/>
          <w:szCs w:val="24"/>
          <w:shd w:val="clear" w:color="auto" w:fill="FFFFFF"/>
        </w:rPr>
      </w:pPr>
      <w:r w:rsidRPr="00DF29A0">
        <w:rPr>
          <w:rFonts w:ascii="Arial" w:hAnsi="Arial" w:cs="Arial"/>
          <w:b/>
          <w:bCs/>
          <w:color w:val="212121"/>
          <w:sz w:val="24"/>
          <w:szCs w:val="24"/>
          <w:shd w:val="clear" w:color="auto" w:fill="FFFFFF"/>
        </w:rPr>
        <w:lastRenderedPageBreak/>
        <w:t>References</w:t>
      </w:r>
    </w:p>
    <w:p w14:paraId="2F3E5686" w14:textId="5B4A05F3" w:rsidR="00E76D69" w:rsidRDefault="00AB38C3" w:rsidP="0075797B">
      <w:pPr>
        <w:spacing w:after="120" w:line="480" w:lineRule="auto"/>
        <w:ind w:left="284" w:hanging="284"/>
        <w:rPr>
          <w:rFonts w:ascii="Arial" w:hAnsi="Arial" w:cs="Arial"/>
          <w:color w:val="212121"/>
          <w:shd w:val="clear" w:color="auto" w:fill="FFFFFF"/>
        </w:rPr>
      </w:pPr>
      <w:r w:rsidRPr="00AB38C3">
        <w:rPr>
          <w:rFonts w:ascii="Arial" w:hAnsi="Arial" w:cs="Arial"/>
          <w:color w:val="212121"/>
          <w:shd w:val="clear" w:color="auto" w:fill="FFFFFF"/>
        </w:rPr>
        <w:t xml:space="preserve">ABRSM, (2024) </w:t>
      </w:r>
      <w:r w:rsidRPr="00AB38C3">
        <w:rPr>
          <w:rFonts w:ascii="Arial" w:hAnsi="Arial" w:cs="Arial"/>
          <w:i/>
          <w:iCs/>
          <w:color w:val="212121"/>
          <w:shd w:val="clear" w:color="auto" w:fill="FFFFFF"/>
        </w:rPr>
        <w:t>Singing</w:t>
      </w:r>
      <w:r w:rsidRPr="00AB38C3">
        <w:rPr>
          <w:rFonts w:ascii="Arial" w:hAnsi="Arial" w:cs="Arial"/>
          <w:color w:val="212121"/>
          <w:shd w:val="clear" w:color="auto" w:fill="FFFFFF"/>
        </w:rPr>
        <w:t xml:space="preserve"> [Online]. Available at: </w:t>
      </w:r>
      <w:hyperlink r:id="rId8" w:history="1">
        <w:r w:rsidRPr="00AB38C3">
          <w:rPr>
            <w:rStyle w:val="Hyperlink"/>
            <w:rFonts w:ascii="Arial" w:hAnsi="Arial" w:cs="Arial"/>
            <w:shd w:val="clear" w:color="auto" w:fill="FFFFFF"/>
          </w:rPr>
          <w:t>https://www.abrsm.org/en-gb/instruments/singing/singing</w:t>
        </w:r>
      </w:hyperlink>
      <w:r>
        <w:rPr>
          <w:rFonts w:ascii="Arial" w:hAnsi="Arial" w:cs="Arial"/>
          <w:color w:val="212121"/>
          <w:shd w:val="clear" w:color="auto" w:fill="FFFFFF"/>
        </w:rPr>
        <w:t xml:space="preserve"> (Accessed: 14 October 2024) </w:t>
      </w:r>
    </w:p>
    <w:p w14:paraId="19423608" w14:textId="34820B5D" w:rsidR="00CD05E2" w:rsidRPr="00361FF0" w:rsidRDefault="00CD05E2" w:rsidP="0075797B">
      <w:pPr>
        <w:spacing w:after="120" w:line="480" w:lineRule="auto"/>
        <w:ind w:left="284" w:hanging="284"/>
        <w:rPr>
          <w:rFonts w:ascii="Arial" w:hAnsi="Arial" w:cs="Arial"/>
          <w:color w:val="212121"/>
          <w:shd w:val="clear" w:color="auto" w:fill="FFFFFF"/>
        </w:rPr>
      </w:pPr>
      <w:r w:rsidRPr="00361FF0">
        <w:rPr>
          <w:rFonts w:ascii="Arial" w:hAnsi="Arial" w:cs="Arial"/>
          <w:color w:val="212121"/>
          <w:shd w:val="clear" w:color="auto" w:fill="FFFFFF"/>
        </w:rPr>
        <w:t>Anderson, A. F. (1993)</w:t>
      </w:r>
      <w:r w:rsidRPr="00361FF0">
        <w:rPr>
          <w:rFonts w:ascii="Arial" w:hAnsi="Arial" w:cs="Arial"/>
          <w:i/>
          <w:iCs/>
          <w:color w:val="212121"/>
          <w:shd w:val="clear" w:color="auto" w:fill="FFFFFF"/>
        </w:rPr>
        <w:t> The effects of computer music learning activities on the tonal aptitudes of Canadian students</w:t>
      </w:r>
      <w:r w:rsidR="00361FF0" w:rsidRPr="00361FF0">
        <w:rPr>
          <w:rFonts w:ascii="Arial" w:hAnsi="Arial" w:cs="Arial"/>
          <w:color w:val="212121"/>
          <w:shd w:val="clear" w:color="auto" w:fill="FFFFFF"/>
        </w:rPr>
        <w:t>. Master of Arts thesis,</w:t>
      </w:r>
      <w:r w:rsidRPr="00361FF0">
        <w:rPr>
          <w:rFonts w:ascii="Arial" w:hAnsi="Arial" w:cs="Arial"/>
          <w:color w:val="212121"/>
          <w:shd w:val="clear" w:color="auto" w:fill="FFFFFF"/>
        </w:rPr>
        <w:t xml:space="preserve"> </w:t>
      </w:r>
      <w:r w:rsidR="00361FF0" w:rsidRPr="00361FF0">
        <w:rPr>
          <w:rFonts w:ascii="Arial" w:hAnsi="Arial" w:cs="Arial"/>
          <w:color w:val="212121"/>
          <w:shd w:val="clear" w:color="auto" w:fill="FFFFFF"/>
        </w:rPr>
        <w:t xml:space="preserve">The </w:t>
      </w:r>
      <w:r w:rsidRPr="00361FF0">
        <w:rPr>
          <w:rFonts w:ascii="Arial" w:hAnsi="Arial" w:cs="Arial"/>
          <w:color w:val="212121"/>
          <w:shd w:val="clear" w:color="auto" w:fill="FFFFFF"/>
        </w:rPr>
        <w:t>University of British Columbia</w:t>
      </w:r>
      <w:r w:rsidRPr="00361FF0">
        <w:rPr>
          <w:rFonts w:ascii="Arial" w:hAnsi="Arial" w:cs="Arial"/>
          <w:i/>
          <w:iCs/>
          <w:color w:val="212121"/>
          <w:shd w:val="clear" w:color="auto" w:fill="FFFFFF"/>
        </w:rPr>
        <w:t>.</w:t>
      </w:r>
      <w:r w:rsidR="00361FF0">
        <w:rPr>
          <w:rFonts w:ascii="Arial" w:hAnsi="Arial" w:cs="Arial"/>
          <w:color w:val="212121"/>
          <w:shd w:val="clear" w:color="auto" w:fill="FFFFFF"/>
        </w:rPr>
        <w:t xml:space="preserve"> Available at: </w:t>
      </w:r>
      <w:hyperlink r:id="rId9" w:history="1">
        <w:r w:rsidR="0008069A" w:rsidRPr="004A35C7">
          <w:rPr>
            <w:rStyle w:val="Hyperlink"/>
            <w:rFonts w:ascii="Arial" w:hAnsi="Arial" w:cs="Arial"/>
            <w:shd w:val="clear" w:color="auto" w:fill="FFFFFF"/>
          </w:rPr>
          <w:t>https://open.library.ubc.ca/soa/cIRcle/collections/ubctheses/831/items/1.0086063</w:t>
        </w:r>
      </w:hyperlink>
      <w:r w:rsidR="0008069A">
        <w:rPr>
          <w:rFonts w:ascii="Arial" w:hAnsi="Arial" w:cs="Arial"/>
          <w:color w:val="212121"/>
          <w:shd w:val="clear" w:color="auto" w:fill="FFFFFF"/>
        </w:rPr>
        <w:t xml:space="preserve"> (Accessed: 17 August 2024)</w:t>
      </w:r>
    </w:p>
    <w:p w14:paraId="6C93D2DD" w14:textId="20ADA06B" w:rsidR="00CD05E2" w:rsidRPr="00CD05E2" w:rsidRDefault="00CD05E2" w:rsidP="0075797B">
      <w:pPr>
        <w:spacing w:after="120" w:line="480" w:lineRule="auto"/>
        <w:ind w:left="284" w:hanging="284"/>
        <w:rPr>
          <w:rFonts w:ascii="Arial" w:hAnsi="Arial" w:cs="Arial"/>
          <w:color w:val="212121"/>
          <w:highlight w:val="yellow"/>
          <w:shd w:val="clear" w:color="auto" w:fill="FFFFFF"/>
        </w:rPr>
      </w:pPr>
      <w:r w:rsidRPr="00CD05E2">
        <w:rPr>
          <w:rFonts w:ascii="Arial" w:hAnsi="Arial" w:cs="Arial"/>
          <w:color w:val="212121"/>
          <w:shd w:val="clear" w:color="auto" w:fill="FFFFFF"/>
        </w:rPr>
        <w:t xml:space="preserve">Baumann, P. (2010) </w:t>
      </w:r>
      <w:r w:rsidRPr="00361FF0">
        <w:rPr>
          <w:rFonts w:ascii="Arial" w:hAnsi="Arial" w:cs="Arial"/>
          <w:i/>
          <w:iCs/>
          <w:color w:val="212121"/>
          <w:shd w:val="clear" w:color="auto" w:fill="FFFFFF"/>
        </w:rPr>
        <w:t>In Search of Signature Pedagogies for Teacher Education: The Critical Case of Kodály-Inspired Music Teacher Education</w:t>
      </w:r>
      <w:r w:rsidRPr="00CD05E2">
        <w:rPr>
          <w:rFonts w:ascii="Arial" w:hAnsi="Arial" w:cs="Arial"/>
          <w:color w:val="212121"/>
          <w:shd w:val="clear" w:color="auto" w:fill="FFFFFF"/>
        </w:rPr>
        <w:t>.</w:t>
      </w:r>
      <w:r>
        <w:rPr>
          <w:rFonts w:ascii="Arial" w:hAnsi="Arial" w:cs="Arial"/>
          <w:color w:val="212121"/>
          <w:shd w:val="clear" w:color="auto" w:fill="FFFFFF"/>
        </w:rPr>
        <w:t xml:space="preserve"> </w:t>
      </w:r>
      <w:r w:rsidR="00361FF0">
        <w:rPr>
          <w:rFonts w:ascii="Arial" w:hAnsi="Arial" w:cs="Arial"/>
          <w:color w:val="212121"/>
          <w:shd w:val="clear" w:color="auto" w:fill="FFFFFF"/>
        </w:rPr>
        <w:t xml:space="preserve">Doctor of Philosophy thesis, University of Maryland, College Park. Available at: </w:t>
      </w:r>
      <w:hyperlink r:id="rId10" w:history="1">
        <w:r w:rsidR="00361FF0" w:rsidRPr="004A35C7">
          <w:rPr>
            <w:rStyle w:val="Hyperlink"/>
            <w:rFonts w:ascii="Arial" w:hAnsi="Arial" w:cs="Arial"/>
            <w:shd w:val="clear" w:color="auto" w:fill="FFFFFF"/>
          </w:rPr>
          <w:t>https://www.proquest.com/docview/734377800?pq-origsite=gscholar&amp;fromopenview=true&amp;sourcetype=Dissertations%20&amp;%20Theses</w:t>
        </w:r>
      </w:hyperlink>
      <w:r w:rsidR="00361FF0">
        <w:rPr>
          <w:rFonts w:ascii="Arial" w:hAnsi="Arial" w:cs="Arial"/>
          <w:color w:val="212121"/>
          <w:shd w:val="clear" w:color="auto" w:fill="FFFFFF"/>
        </w:rPr>
        <w:t xml:space="preserve"> (Accessed: 12 October 2024).</w:t>
      </w:r>
    </w:p>
    <w:p w14:paraId="7FCECDF8" w14:textId="17C8D4FD" w:rsidR="00CE5F63" w:rsidRDefault="00CE5F63" w:rsidP="0075797B">
      <w:pPr>
        <w:spacing w:line="480" w:lineRule="auto"/>
        <w:ind w:left="284" w:hanging="284"/>
        <w:rPr>
          <w:rFonts w:ascii="Arial" w:hAnsi="Arial" w:cs="Arial"/>
          <w:bCs/>
        </w:rPr>
      </w:pPr>
      <w:r w:rsidRPr="00F13D96">
        <w:rPr>
          <w:rFonts w:ascii="Arial" w:hAnsi="Arial" w:cs="Arial"/>
          <w:bCs/>
        </w:rPr>
        <w:t>Bell, J.</w:t>
      </w:r>
      <w:r w:rsidR="0048672E">
        <w:rPr>
          <w:rFonts w:ascii="Arial" w:hAnsi="Arial" w:cs="Arial"/>
          <w:bCs/>
        </w:rPr>
        <w:t>,</w:t>
      </w:r>
      <w:r w:rsidRPr="00F13D96">
        <w:rPr>
          <w:rFonts w:ascii="Arial" w:hAnsi="Arial" w:cs="Arial"/>
          <w:bCs/>
        </w:rPr>
        <w:t xml:space="preserve"> </w:t>
      </w:r>
      <w:r>
        <w:rPr>
          <w:rFonts w:ascii="Arial" w:hAnsi="Arial" w:cs="Arial"/>
          <w:bCs/>
        </w:rPr>
        <w:t>&amp;</w:t>
      </w:r>
      <w:r w:rsidRPr="00F13D96">
        <w:rPr>
          <w:rFonts w:ascii="Arial" w:hAnsi="Arial" w:cs="Arial"/>
          <w:bCs/>
        </w:rPr>
        <w:t xml:space="preserve"> Waters, S. </w:t>
      </w:r>
      <w:r>
        <w:rPr>
          <w:rFonts w:ascii="Arial" w:hAnsi="Arial" w:cs="Arial"/>
          <w:bCs/>
        </w:rPr>
        <w:t>(</w:t>
      </w:r>
      <w:r w:rsidRPr="00F13D96">
        <w:rPr>
          <w:rFonts w:ascii="Arial" w:hAnsi="Arial" w:cs="Arial"/>
          <w:bCs/>
        </w:rPr>
        <w:t>2018</w:t>
      </w:r>
      <w:r>
        <w:rPr>
          <w:rFonts w:ascii="Arial" w:hAnsi="Arial" w:cs="Arial"/>
          <w:bCs/>
        </w:rPr>
        <w:t>)</w:t>
      </w:r>
      <w:r w:rsidRPr="00F13D96">
        <w:rPr>
          <w:rFonts w:ascii="Arial" w:hAnsi="Arial" w:cs="Arial"/>
          <w:bCs/>
        </w:rPr>
        <w:t xml:space="preserve"> </w:t>
      </w:r>
      <w:r>
        <w:rPr>
          <w:rFonts w:ascii="Arial" w:hAnsi="Arial" w:cs="Arial"/>
          <w:bCs/>
          <w:i/>
          <w:iCs/>
        </w:rPr>
        <w:t>Doing your research project</w:t>
      </w:r>
      <w:r w:rsidRPr="00F13D96">
        <w:rPr>
          <w:rFonts w:ascii="Arial" w:hAnsi="Arial" w:cs="Arial"/>
          <w:bCs/>
          <w:i/>
          <w:iCs/>
        </w:rPr>
        <w:t xml:space="preserve">: </w:t>
      </w:r>
      <w:r>
        <w:rPr>
          <w:rFonts w:ascii="Arial" w:hAnsi="Arial" w:cs="Arial"/>
          <w:bCs/>
          <w:i/>
          <w:iCs/>
        </w:rPr>
        <w:t>a guide for</w:t>
      </w:r>
      <w:r w:rsidRPr="00F13D96">
        <w:rPr>
          <w:rFonts w:ascii="Arial" w:hAnsi="Arial" w:cs="Arial"/>
          <w:bCs/>
          <w:i/>
          <w:iCs/>
        </w:rPr>
        <w:t xml:space="preserve"> </w:t>
      </w:r>
      <w:r>
        <w:rPr>
          <w:rFonts w:ascii="Arial" w:hAnsi="Arial" w:cs="Arial"/>
          <w:bCs/>
          <w:i/>
          <w:iCs/>
        </w:rPr>
        <w:t>first-time researchers</w:t>
      </w:r>
      <w:r w:rsidRPr="00F13D96">
        <w:rPr>
          <w:rFonts w:ascii="Arial" w:hAnsi="Arial" w:cs="Arial"/>
          <w:bCs/>
        </w:rPr>
        <w:t>.</w:t>
      </w:r>
      <w:r>
        <w:rPr>
          <w:rFonts w:ascii="Arial" w:hAnsi="Arial" w:cs="Arial"/>
          <w:bCs/>
        </w:rPr>
        <w:t xml:space="preserve"> 7</w:t>
      </w:r>
      <w:r w:rsidRPr="00F13D96">
        <w:rPr>
          <w:rFonts w:ascii="Arial" w:hAnsi="Arial" w:cs="Arial"/>
          <w:bCs/>
          <w:vertAlign w:val="superscript"/>
        </w:rPr>
        <w:t>th</w:t>
      </w:r>
      <w:r>
        <w:rPr>
          <w:rFonts w:ascii="Arial" w:hAnsi="Arial" w:cs="Arial"/>
          <w:bCs/>
        </w:rPr>
        <w:t xml:space="preserve"> </w:t>
      </w:r>
      <w:proofErr w:type="spellStart"/>
      <w:r>
        <w:rPr>
          <w:rFonts w:ascii="Arial" w:hAnsi="Arial" w:cs="Arial"/>
          <w:bCs/>
        </w:rPr>
        <w:t>edn</w:t>
      </w:r>
      <w:proofErr w:type="spellEnd"/>
      <w:r>
        <w:rPr>
          <w:rFonts w:ascii="Arial" w:hAnsi="Arial" w:cs="Arial"/>
          <w:bCs/>
        </w:rPr>
        <w:t>.</w:t>
      </w:r>
      <w:r w:rsidRPr="00F13D96">
        <w:rPr>
          <w:rFonts w:ascii="Arial" w:hAnsi="Arial" w:cs="Arial"/>
          <w:bCs/>
        </w:rPr>
        <w:t xml:space="preserve"> </w:t>
      </w:r>
      <w:r>
        <w:rPr>
          <w:rFonts w:ascii="Arial" w:hAnsi="Arial" w:cs="Arial"/>
          <w:bCs/>
        </w:rPr>
        <w:t xml:space="preserve">London: </w:t>
      </w:r>
      <w:r w:rsidRPr="00F13D96">
        <w:rPr>
          <w:rFonts w:ascii="Arial" w:hAnsi="Arial" w:cs="Arial"/>
          <w:bCs/>
        </w:rPr>
        <w:t>McGraw-Hill Education.</w:t>
      </w:r>
    </w:p>
    <w:p w14:paraId="5E643996" w14:textId="2563C7A8" w:rsidR="005C0099" w:rsidRDefault="005C0099" w:rsidP="0075797B">
      <w:pPr>
        <w:spacing w:line="480" w:lineRule="auto"/>
        <w:ind w:left="284" w:hanging="284"/>
        <w:rPr>
          <w:rFonts w:ascii="Arial" w:hAnsi="Arial" w:cs="Arial"/>
          <w:bCs/>
        </w:rPr>
      </w:pPr>
      <w:r w:rsidRPr="005C0099">
        <w:rPr>
          <w:rFonts w:ascii="Arial" w:hAnsi="Arial" w:cs="Arial"/>
          <w:bCs/>
        </w:rPr>
        <w:t xml:space="preserve">Bentley, A. (1969) </w:t>
      </w:r>
      <w:r>
        <w:rPr>
          <w:rFonts w:ascii="Arial" w:hAnsi="Arial" w:cs="Arial"/>
          <w:bCs/>
        </w:rPr>
        <w:t>‘</w:t>
      </w:r>
      <w:r w:rsidRPr="005C0099">
        <w:rPr>
          <w:rFonts w:ascii="Arial" w:hAnsi="Arial" w:cs="Arial"/>
          <w:bCs/>
        </w:rPr>
        <w:t>Some Research Interests and Findings</w:t>
      </w:r>
      <w:r>
        <w:rPr>
          <w:rFonts w:ascii="Arial" w:hAnsi="Arial" w:cs="Arial"/>
          <w:bCs/>
        </w:rPr>
        <w:t>’,</w:t>
      </w:r>
      <w:r w:rsidRPr="005C0099">
        <w:rPr>
          <w:rFonts w:ascii="Arial" w:hAnsi="Arial" w:cs="Arial"/>
          <w:bCs/>
        </w:rPr>
        <w:t xml:space="preserve"> </w:t>
      </w:r>
      <w:r w:rsidRPr="005C0099">
        <w:rPr>
          <w:rFonts w:ascii="Arial" w:hAnsi="Arial" w:cs="Arial"/>
          <w:bCs/>
          <w:i/>
          <w:iCs/>
        </w:rPr>
        <w:t>Journal of Research in Music Education</w:t>
      </w:r>
      <w:r w:rsidRPr="005C0099">
        <w:rPr>
          <w:rFonts w:ascii="Arial" w:hAnsi="Arial" w:cs="Arial"/>
          <w:bCs/>
        </w:rPr>
        <w:t xml:space="preserve">, 17(1), </w:t>
      </w:r>
      <w:r>
        <w:rPr>
          <w:rFonts w:ascii="Arial" w:hAnsi="Arial" w:cs="Arial"/>
          <w:bCs/>
        </w:rPr>
        <w:t>pp.</w:t>
      </w:r>
      <w:r w:rsidRPr="005C0099">
        <w:rPr>
          <w:rFonts w:ascii="Arial" w:hAnsi="Arial" w:cs="Arial"/>
          <w:bCs/>
        </w:rPr>
        <w:t>41–46</w:t>
      </w:r>
      <w:r>
        <w:rPr>
          <w:rFonts w:ascii="Arial" w:hAnsi="Arial" w:cs="Arial"/>
          <w:bCs/>
        </w:rPr>
        <w:t>.</w:t>
      </w:r>
    </w:p>
    <w:p w14:paraId="563E4A75" w14:textId="7733C2E5" w:rsidR="00CB2F22" w:rsidRPr="00CE5F63" w:rsidRDefault="00660A73" w:rsidP="0075797B">
      <w:pPr>
        <w:spacing w:line="480" w:lineRule="auto"/>
        <w:ind w:left="284" w:hanging="284"/>
        <w:rPr>
          <w:rFonts w:ascii="Arial" w:hAnsi="Arial" w:cs="Arial"/>
          <w:bCs/>
        </w:rPr>
      </w:pPr>
      <w:r w:rsidRPr="00660A73">
        <w:rPr>
          <w:rFonts w:ascii="Arial" w:hAnsi="Arial" w:cs="Arial"/>
          <w:bCs/>
        </w:rPr>
        <w:t xml:space="preserve">Bergman Nutley, S., </w:t>
      </w:r>
      <w:proofErr w:type="spellStart"/>
      <w:r w:rsidRPr="00660A73">
        <w:rPr>
          <w:rFonts w:ascii="Arial" w:hAnsi="Arial" w:cs="Arial"/>
          <w:bCs/>
        </w:rPr>
        <w:t>Darki</w:t>
      </w:r>
      <w:proofErr w:type="spellEnd"/>
      <w:r w:rsidRPr="00660A73">
        <w:rPr>
          <w:rFonts w:ascii="Arial" w:hAnsi="Arial" w:cs="Arial"/>
          <w:bCs/>
        </w:rPr>
        <w:t>, F.</w:t>
      </w:r>
      <w:r w:rsidR="0048672E">
        <w:rPr>
          <w:rFonts w:ascii="Arial" w:hAnsi="Arial" w:cs="Arial"/>
          <w:bCs/>
        </w:rPr>
        <w:t>,</w:t>
      </w:r>
      <w:r w:rsidRPr="00660A73">
        <w:rPr>
          <w:rFonts w:ascii="Arial" w:hAnsi="Arial" w:cs="Arial"/>
          <w:bCs/>
        </w:rPr>
        <w:t xml:space="preserve"> &amp; Klingberg, T. (2014) </w:t>
      </w:r>
      <w:r>
        <w:rPr>
          <w:rFonts w:ascii="Arial" w:hAnsi="Arial" w:cs="Arial"/>
          <w:bCs/>
        </w:rPr>
        <w:t>‘</w:t>
      </w:r>
      <w:r w:rsidRPr="00660A73">
        <w:rPr>
          <w:rFonts w:ascii="Arial" w:hAnsi="Arial" w:cs="Arial"/>
          <w:bCs/>
        </w:rPr>
        <w:t>Music practice is associated with development of working memory during childhood and adolescence</w:t>
      </w:r>
      <w:r>
        <w:rPr>
          <w:rFonts w:ascii="Arial" w:hAnsi="Arial" w:cs="Arial"/>
          <w:bCs/>
        </w:rPr>
        <w:t>’,</w:t>
      </w:r>
      <w:r w:rsidRPr="00660A73">
        <w:rPr>
          <w:rFonts w:ascii="Arial" w:hAnsi="Arial" w:cs="Arial"/>
          <w:bCs/>
        </w:rPr>
        <w:t xml:space="preserve"> </w:t>
      </w:r>
      <w:r w:rsidRPr="00660A73">
        <w:rPr>
          <w:rFonts w:ascii="Arial" w:hAnsi="Arial" w:cs="Arial"/>
          <w:bCs/>
          <w:i/>
          <w:iCs/>
        </w:rPr>
        <w:t>Frontiers in Human Neuroscience</w:t>
      </w:r>
      <w:r w:rsidRPr="00660A73">
        <w:rPr>
          <w:rFonts w:ascii="Arial" w:hAnsi="Arial" w:cs="Arial"/>
          <w:bCs/>
        </w:rPr>
        <w:t>, 7(JAN).</w:t>
      </w:r>
    </w:p>
    <w:p w14:paraId="2BF8EDDC" w14:textId="09720B9A" w:rsidR="00681555" w:rsidRDefault="00681555" w:rsidP="0075797B">
      <w:pPr>
        <w:spacing w:after="120" w:line="480" w:lineRule="auto"/>
        <w:ind w:left="284" w:hanging="284"/>
        <w:rPr>
          <w:rFonts w:ascii="Arial" w:hAnsi="Arial" w:cs="Arial"/>
        </w:rPr>
      </w:pPr>
      <w:r w:rsidRPr="001055F9">
        <w:rPr>
          <w:rFonts w:ascii="Arial" w:hAnsi="Arial" w:cs="Arial"/>
        </w:rPr>
        <w:t>Boell, S</w:t>
      </w:r>
      <w:r w:rsidR="00756117" w:rsidRPr="001055F9">
        <w:rPr>
          <w:rFonts w:ascii="Arial" w:hAnsi="Arial" w:cs="Arial"/>
        </w:rPr>
        <w:t>.</w:t>
      </w:r>
      <w:r w:rsidRPr="001055F9">
        <w:rPr>
          <w:rFonts w:ascii="Arial" w:hAnsi="Arial" w:cs="Arial"/>
        </w:rPr>
        <w:t>K.</w:t>
      </w:r>
      <w:r w:rsidR="0048672E">
        <w:rPr>
          <w:rFonts w:ascii="Arial" w:hAnsi="Arial" w:cs="Arial"/>
        </w:rPr>
        <w:t>,</w:t>
      </w:r>
      <w:r w:rsidRPr="001055F9">
        <w:rPr>
          <w:rFonts w:ascii="Arial" w:hAnsi="Arial" w:cs="Arial"/>
        </w:rPr>
        <w:t xml:space="preserve"> and </w:t>
      </w:r>
      <w:proofErr w:type="spellStart"/>
      <w:r w:rsidRPr="001055F9">
        <w:rPr>
          <w:rFonts w:ascii="Arial" w:hAnsi="Arial" w:cs="Arial"/>
        </w:rPr>
        <w:t>Cecez-Kecmanovic</w:t>
      </w:r>
      <w:proofErr w:type="spellEnd"/>
      <w:r w:rsidR="00756117" w:rsidRPr="001055F9">
        <w:rPr>
          <w:rFonts w:ascii="Arial" w:hAnsi="Arial" w:cs="Arial"/>
        </w:rPr>
        <w:t>, D</w:t>
      </w:r>
      <w:r w:rsidRPr="001055F9">
        <w:rPr>
          <w:rFonts w:ascii="Arial" w:hAnsi="Arial" w:cs="Arial"/>
        </w:rPr>
        <w:t xml:space="preserve">. </w:t>
      </w:r>
      <w:r w:rsidR="00756117" w:rsidRPr="001055F9">
        <w:rPr>
          <w:rFonts w:ascii="Arial" w:hAnsi="Arial" w:cs="Arial"/>
        </w:rPr>
        <w:t>(</w:t>
      </w:r>
      <w:r w:rsidRPr="001055F9">
        <w:rPr>
          <w:rFonts w:ascii="Arial" w:hAnsi="Arial" w:cs="Arial"/>
        </w:rPr>
        <w:t>2010</w:t>
      </w:r>
      <w:r w:rsidR="00756117" w:rsidRPr="001055F9">
        <w:rPr>
          <w:rFonts w:ascii="Arial" w:hAnsi="Arial" w:cs="Arial"/>
        </w:rPr>
        <w:t>)</w:t>
      </w:r>
      <w:r w:rsidRPr="001055F9">
        <w:rPr>
          <w:rFonts w:ascii="Arial" w:hAnsi="Arial" w:cs="Arial"/>
        </w:rPr>
        <w:t xml:space="preserve"> </w:t>
      </w:r>
      <w:r w:rsidR="00756117" w:rsidRPr="001055F9">
        <w:rPr>
          <w:rFonts w:ascii="Arial" w:hAnsi="Arial" w:cs="Arial"/>
        </w:rPr>
        <w:t>‘</w:t>
      </w:r>
      <w:r w:rsidRPr="001055F9">
        <w:rPr>
          <w:rFonts w:ascii="Arial" w:hAnsi="Arial" w:cs="Arial"/>
        </w:rPr>
        <w:t>Literature Reviews and the Hermeneutic Circle</w:t>
      </w:r>
      <w:r w:rsidR="00756117" w:rsidRPr="001055F9">
        <w:rPr>
          <w:rFonts w:ascii="Arial" w:hAnsi="Arial" w:cs="Arial"/>
        </w:rPr>
        <w:t>’,</w:t>
      </w:r>
      <w:r w:rsidRPr="001055F9">
        <w:rPr>
          <w:rFonts w:ascii="Arial" w:hAnsi="Arial" w:cs="Arial"/>
        </w:rPr>
        <w:t xml:space="preserve"> </w:t>
      </w:r>
      <w:r w:rsidRPr="001055F9">
        <w:rPr>
          <w:rFonts w:ascii="Arial" w:hAnsi="Arial" w:cs="Arial"/>
          <w:i/>
          <w:iCs/>
        </w:rPr>
        <w:t>Australian Academic and Research Libraries</w:t>
      </w:r>
      <w:r w:rsidRPr="001055F9">
        <w:rPr>
          <w:rFonts w:ascii="Arial" w:hAnsi="Arial" w:cs="Arial"/>
        </w:rPr>
        <w:t xml:space="preserve"> 41(2)</w:t>
      </w:r>
      <w:r w:rsidR="00756117" w:rsidRPr="001055F9">
        <w:rPr>
          <w:rFonts w:ascii="Arial" w:hAnsi="Arial" w:cs="Arial"/>
        </w:rPr>
        <w:t>, pp.</w:t>
      </w:r>
      <w:r w:rsidRPr="001055F9">
        <w:rPr>
          <w:rFonts w:ascii="Arial" w:hAnsi="Arial" w:cs="Arial"/>
        </w:rPr>
        <w:t xml:space="preserve"> 129–144.</w:t>
      </w:r>
    </w:p>
    <w:p w14:paraId="22700BA8" w14:textId="2877728B" w:rsidR="00660A73" w:rsidRDefault="00660A73" w:rsidP="0075797B">
      <w:pPr>
        <w:spacing w:after="120" w:line="480" w:lineRule="auto"/>
        <w:ind w:left="284" w:hanging="284"/>
        <w:rPr>
          <w:rFonts w:ascii="Arial" w:hAnsi="Arial" w:cs="Arial"/>
        </w:rPr>
      </w:pPr>
      <w:r w:rsidRPr="00660A73">
        <w:rPr>
          <w:rFonts w:ascii="Arial" w:hAnsi="Arial" w:cs="Arial"/>
        </w:rPr>
        <w:t>Chen, Z.</w:t>
      </w:r>
      <w:r w:rsidR="0048672E">
        <w:rPr>
          <w:rFonts w:ascii="Arial" w:hAnsi="Arial" w:cs="Arial"/>
        </w:rPr>
        <w:t>,</w:t>
      </w:r>
      <w:r w:rsidRPr="00660A73">
        <w:rPr>
          <w:rFonts w:ascii="Arial" w:hAnsi="Arial" w:cs="Arial"/>
        </w:rPr>
        <w:t xml:space="preserve"> &amp; Cowan, N. (2005) </w:t>
      </w:r>
      <w:r>
        <w:rPr>
          <w:rFonts w:ascii="Arial" w:hAnsi="Arial" w:cs="Arial"/>
        </w:rPr>
        <w:t>‘</w:t>
      </w:r>
      <w:r w:rsidRPr="00660A73">
        <w:rPr>
          <w:rFonts w:ascii="Arial" w:hAnsi="Arial" w:cs="Arial"/>
        </w:rPr>
        <w:t>Chunk limits and length limits in immediate recall: A reconciliation</w:t>
      </w:r>
      <w:r>
        <w:rPr>
          <w:rFonts w:ascii="Arial" w:hAnsi="Arial" w:cs="Arial"/>
        </w:rPr>
        <w:t>’,</w:t>
      </w:r>
      <w:r w:rsidRPr="00660A73">
        <w:rPr>
          <w:rFonts w:ascii="Arial" w:hAnsi="Arial" w:cs="Arial"/>
        </w:rPr>
        <w:t xml:space="preserve"> </w:t>
      </w:r>
      <w:r w:rsidRPr="00660A73">
        <w:rPr>
          <w:rFonts w:ascii="Arial" w:hAnsi="Arial" w:cs="Arial"/>
          <w:i/>
          <w:iCs/>
        </w:rPr>
        <w:t>Journal of Experimental Psychology: Learning Memory and Cognition</w:t>
      </w:r>
      <w:r w:rsidRPr="00660A73">
        <w:rPr>
          <w:rFonts w:ascii="Arial" w:hAnsi="Arial" w:cs="Arial"/>
        </w:rPr>
        <w:t xml:space="preserve">, 31(6), </w:t>
      </w:r>
      <w:r>
        <w:rPr>
          <w:rFonts w:ascii="Arial" w:hAnsi="Arial" w:cs="Arial"/>
        </w:rPr>
        <w:t>pp.</w:t>
      </w:r>
      <w:r w:rsidRPr="00660A73">
        <w:rPr>
          <w:rFonts w:ascii="Arial" w:hAnsi="Arial" w:cs="Arial"/>
        </w:rPr>
        <w:t>1235–1249.</w:t>
      </w:r>
    </w:p>
    <w:p w14:paraId="342F61E1" w14:textId="587BAE4B" w:rsidR="00CE5F63" w:rsidRPr="00CE5F63" w:rsidRDefault="00CE5F63" w:rsidP="0075797B">
      <w:pPr>
        <w:spacing w:after="120" w:line="480" w:lineRule="auto"/>
        <w:ind w:left="284" w:hanging="284"/>
        <w:rPr>
          <w:rFonts w:ascii="Arial" w:hAnsi="Arial" w:cs="Arial"/>
        </w:rPr>
      </w:pPr>
      <w:r w:rsidRPr="00CE5F63">
        <w:rPr>
          <w:rFonts w:ascii="Arial" w:hAnsi="Arial" w:cs="Arial"/>
        </w:rPr>
        <w:lastRenderedPageBreak/>
        <w:t xml:space="preserve">Cooper, H. M. (1984) </w:t>
      </w:r>
      <w:r w:rsidRPr="00CE5F63">
        <w:rPr>
          <w:rFonts w:ascii="Arial" w:hAnsi="Arial" w:cs="Arial"/>
          <w:i/>
          <w:iCs/>
        </w:rPr>
        <w:t>The integrative research review: A systematic approach</w:t>
      </w:r>
      <w:r w:rsidRPr="00CE5F63">
        <w:rPr>
          <w:rFonts w:ascii="Arial" w:hAnsi="Arial" w:cs="Arial"/>
        </w:rPr>
        <w:t xml:space="preserve">. </w:t>
      </w:r>
      <w:r w:rsidR="009129F3">
        <w:rPr>
          <w:rFonts w:ascii="Arial" w:hAnsi="Arial" w:cs="Arial"/>
        </w:rPr>
        <w:t xml:space="preserve">India: </w:t>
      </w:r>
      <w:r w:rsidRPr="00CE5F63">
        <w:rPr>
          <w:rFonts w:ascii="Arial" w:hAnsi="Arial" w:cs="Arial"/>
        </w:rPr>
        <w:t>Sage</w:t>
      </w:r>
      <w:r w:rsidR="009129F3">
        <w:rPr>
          <w:rFonts w:ascii="Arial" w:hAnsi="Arial" w:cs="Arial"/>
        </w:rPr>
        <w:t xml:space="preserve"> Publications</w:t>
      </w:r>
      <w:r w:rsidRPr="00CE5F63">
        <w:rPr>
          <w:rFonts w:ascii="Arial" w:hAnsi="Arial" w:cs="Arial"/>
        </w:rPr>
        <w:t>.</w:t>
      </w:r>
    </w:p>
    <w:p w14:paraId="4E9ABE5F" w14:textId="4E9BDDC8" w:rsidR="00CE5F63" w:rsidRDefault="00CE5F63" w:rsidP="0075797B">
      <w:pPr>
        <w:spacing w:after="120" w:line="480" w:lineRule="auto"/>
        <w:ind w:left="284" w:hanging="284"/>
        <w:rPr>
          <w:rFonts w:ascii="Arial" w:hAnsi="Arial" w:cs="Arial"/>
        </w:rPr>
      </w:pPr>
      <w:r w:rsidRPr="00CE5F63">
        <w:rPr>
          <w:rFonts w:ascii="Arial" w:hAnsi="Arial" w:cs="Arial"/>
        </w:rPr>
        <w:t xml:space="preserve">Cooper, H. M. (1988) </w:t>
      </w:r>
      <w:r w:rsidR="009129F3">
        <w:rPr>
          <w:rFonts w:ascii="Arial" w:hAnsi="Arial" w:cs="Arial"/>
        </w:rPr>
        <w:t>‘</w:t>
      </w:r>
      <w:r w:rsidRPr="00CE5F63">
        <w:rPr>
          <w:rFonts w:ascii="Arial" w:hAnsi="Arial" w:cs="Arial"/>
        </w:rPr>
        <w:t>Organizing knowledge synthesis: A taxonomy of literature reviews</w:t>
      </w:r>
      <w:r w:rsidR="009129F3">
        <w:rPr>
          <w:rFonts w:ascii="Arial" w:hAnsi="Arial" w:cs="Arial"/>
        </w:rPr>
        <w:t>’,</w:t>
      </w:r>
      <w:r w:rsidRPr="00CE5F63">
        <w:rPr>
          <w:rFonts w:ascii="Arial" w:hAnsi="Arial" w:cs="Arial"/>
        </w:rPr>
        <w:t xml:space="preserve"> </w:t>
      </w:r>
      <w:r w:rsidRPr="00CE5F63">
        <w:rPr>
          <w:rFonts w:ascii="Arial" w:hAnsi="Arial" w:cs="Arial"/>
          <w:i/>
          <w:iCs/>
        </w:rPr>
        <w:t>Knowledge in Society</w:t>
      </w:r>
      <w:r w:rsidRPr="00CE5F63">
        <w:rPr>
          <w:rFonts w:ascii="Arial" w:hAnsi="Arial" w:cs="Arial"/>
        </w:rPr>
        <w:t xml:space="preserve">, 1, </w:t>
      </w:r>
      <w:r w:rsidR="00B526AF">
        <w:rPr>
          <w:rFonts w:ascii="Arial" w:hAnsi="Arial" w:cs="Arial"/>
        </w:rPr>
        <w:t>pp.</w:t>
      </w:r>
      <w:r w:rsidRPr="00CE5F63">
        <w:rPr>
          <w:rFonts w:ascii="Arial" w:hAnsi="Arial" w:cs="Arial"/>
        </w:rPr>
        <w:t>104-126.</w:t>
      </w:r>
    </w:p>
    <w:p w14:paraId="13E3D20A" w14:textId="3606C14A" w:rsidR="00CB2F22" w:rsidRDefault="00CB2F22" w:rsidP="0075797B">
      <w:pPr>
        <w:spacing w:after="120" w:line="480" w:lineRule="auto"/>
        <w:ind w:left="284" w:hanging="284"/>
        <w:rPr>
          <w:rFonts w:ascii="Arial" w:hAnsi="Arial" w:cs="Arial"/>
        </w:rPr>
      </w:pPr>
      <w:r w:rsidRPr="00CB2F22">
        <w:rPr>
          <w:rFonts w:ascii="Arial" w:hAnsi="Arial" w:cs="Arial"/>
        </w:rPr>
        <w:t>Costa-Giomi</w:t>
      </w:r>
      <w:r>
        <w:rPr>
          <w:rFonts w:ascii="Arial" w:hAnsi="Arial" w:cs="Arial"/>
        </w:rPr>
        <w:t>, E.</w:t>
      </w:r>
      <w:r w:rsidRPr="00CB2F22">
        <w:rPr>
          <w:rFonts w:ascii="Arial" w:hAnsi="Arial" w:cs="Arial"/>
        </w:rPr>
        <w:t xml:space="preserve"> (1999) </w:t>
      </w:r>
      <w:r>
        <w:rPr>
          <w:rFonts w:ascii="Arial" w:hAnsi="Arial" w:cs="Arial"/>
        </w:rPr>
        <w:t>‘</w:t>
      </w:r>
      <w:r w:rsidRPr="00CB2F22">
        <w:rPr>
          <w:rFonts w:ascii="Arial" w:hAnsi="Arial" w:cs="Arial"/>
        </w:rPr>
        <w:t>The Three Instruction Cognitive Years on Effects of Piano of Children’s Development</w:t>
      </w:r>
      <w:r>
        <w:rPr>
          <w:rFonts w:ascii="Arial" w:hAnsi="Arial" w:cs="Arial"/>
        </w:rPr>
        <w:t>’,</w:t>
      </w:r>
      <w:r w:rsidRPr="00CB2F22">
        <w:rPr>
          <w:rFonts w:ascii="Arial" w:hAnsi="Arial" w:cs="Arial"/>
        </w:rPr>
        <w:t xml:space="preserve"> </w:t>
      </w:r>
      <w:r w:rsidRPr="00CB2F22">
        <w:rPr>
          <w:rFonts w:ascii="Arial" w:hAnsi="Arial" w:cs="Arial"/>
          <w:i/>
          <w:iCs/>
        </w:rPr>
        <w:t>Education</w:t>
      </w:r>
      <w:r w:rsidRPr="00CB2F22">
        <w:rPr>
          <w:rFonts w:ascii="Arial" w:hAnsi="Arial" w:cs="Arial"/>
        </w:rPr>
        <w:t xml:space="preserve">, 47(3), </w:t>
      </w:r>
      <w:r w:rsidR="00B526AF">
        <w:rPr>
          <w:rFonts w:ascii="Arial" w:hAnsi="Arial" w:cs="Arial"/>
        </w:rPr>
        <w:t>pp.</w:t>
      </w:r>
      <w:r w:rsidRPr="00CB2F22">
        <w:rPr>
          <w:rFonts w:ascii="Arial" w:hAnsi="Arial" w:cs="Arial"/>
        </w:rPr>
        <w:t>198–212.</w:t>
      </w:r>
    </w:p>
    <w:p w14:paraId="3EA3B992" w14:textId="78893CB0" w:rsidR="00B5208A" w:rsidRDefault="00B5208A" w:rsidP="0075797B">
      <w:pPr>
        <w:spacing w:after="120" w:line="480" w:lineRule="auto"/>
        <w:ind w:left="284" w:hanging="284"/>
        <w:rPr>
          <w:rFonts w:ascii="Arial" w:hAnsi="Arial" w:cs="Arial"/>
        </w:rPr>
      </w:pPr>
      <w:r w:rsidRPr="00B5208A">
        <w:rPr>
          <w:rFonts w:ascii="Arial" w:hAnsi="Arial" w:cs="Arial"/>
        </w:rPr>
        <w:t xml:space="preserve">Cowan, N. (2001) </w:t>
      </w:r>
      <w:r>
        <w:rPr>
          <w:rFonts w:ascii="Arial" w:hAnsi="Arial" w:cs="Arial"/>
        </w:rPr>
        <w:t>‘</w:t>
      </w:r>
      <w:r w:rsidRPr="00B5208A">
        <w:rPr>
          <w:rFonts w:ascii="Arial" w:hAnsi="Arial" w:cs="Arial"/>
        </w:rPr>
        <w:t>The magical number 4 in short-term memory: A reconsideration of mental storage capacity</w:t>
      </w:r>
      <w:r>
        <w:rPr>
          <w:rFonts w:ascii="Arial" w:hAnsi="Arial" w:cs="Arial"/>
        </w:rPr>
        <w:t>’,</w:t>
      </w:r>
      <w:r w:rsidRPr="00B5208A">
        <w:rPr>
          <w:rFonts w:ascii="Arial" w:hAnsi="Arial" w:cs="Arial"/>
        </w:rPr>
        <w:t xml:space="preserve"> </w:t>
      </w:r>
      <w:proofErr w:type="spellStart"/>
      <w:r w:rsidRPr="00B5208A">
        <w:rPr>
          <w:rFonts w:ascii="Arial" w:hAnsi="Arial" w:cs="Arial"/>
          <w:i/>
          <w:iCs/>
        </w:rPr>
        <w:t>Behavioral</w:t>
      </w:r>
      <w:proofErr w:type="spellEnd"/>
      <w:r w:rsidRPr="00B5208A">
        <w:rPr>
          <w:rFonts w:ascii="Arial" w:hAnsi="Arial" w:cs="Arial"/>
          <w:i/>
          <w:iCs/>
        </w:rPr>
        <w:t xml:space="preserve"> and Brain Sciences</w:t>
      </w:r>
      <w:r w:rsidRPr="00B5208A">
        <w:rPr>
          <w:rFonts w:ascii="Arial" w:hAnsi="Arial" w:cs="Arial"/>
        </w:rPr>
        <w:t xml:space="preserve">, 24(1), </w:t>
      </w:r>
      <w:r>
        <w:rPr>
          <w:rFonts w:ascii="Arial" w:hAnsi="Arial" w:cs="Arial"/>
        </w:rPr>
        <w:t>pp.</w:t>
      </w:r>
      <w:r w:rsidRPr="00B5208A">
        <w:rPr>
          <w:rFonts w:ascii="Arial" w:hAnsi="Arial" w:cs="Arial"/>
        </w:rPr>
        <w:t>87–114.</w:t>
      </w:r>
    </w:p>
    <w:p w14:paraId="73464125" w14:textId="2D4040DD" w:rsidR="00200CE3" w:rsidRPr="001055F9" w:rsidRDefault="00200CE3" w:rsidP="0075797B">
      <w:pPr>
        <w:spacing w:after="120" w:line="480" w:lineRule="auto"/>
        <w:ind w:left="284" w:hanging="284"/>
        <w:rPr>
          <w:rFonts w:ascii="Arial" w:hAnsi="Arial" w:cs="Arial"/>
        </w:rPr>
      </w:pPr>
      <w:r w:rsidRPr="00200CE3">
        <w:rPr>
          <w:rFonts w:ascii="Arial" w:hAnsi="Arial" w:cs="Arial"/>
        </w:rPr>
        <w:t>Cowan, N. (200</w:t>
      </w:r>
      <w:r w:rsidR="000B2153">
        <w:rPr>
          <w:rFonts w:ascii="Arial" w:hAnsi="Arial" w:cs="Arial"/>
        </w:rPr>
        <w:t>8</w:t>
      </w:r>
      <w:r w:rsidRPr="00200CE3">
        <w:rPr>
          <w:rFonts w:ascii="Arial" w:hAnsi="Arial" w:cs="Arial"/>
        </w:rPr>
        <w:t xml:space="preserve">) </w:t>
      </w:r>
      <w:r w:rsidR="000B2153">
        <w:rPr>
          <w:rFonts w:ascii="Arial" w:hAnsi="Arial" w:cs="Arial"/>
        </w:rPr>
        <w:t>‘</w:t>
      </w:r>
      <w:r w:rsidRPr="000B2153">
        <w:rPr>
          <w:rFonts w:ascii="Arial" w:hAnsi="Arial" w:cs="Arial"/>
        </w:rPr>
        <w:t>What are the differences between long-term, short-term, and working memory?</w:t>
      </w:r>
      <w:r w:rsidR="000B2153">
        <w:rPr>
          <w:rFonts w:ascii="Arial" w:hAnsi="Arial" w:cs="Arial"/>
        </w:rPr>
        <w:t>’</w:t>
      </w:r>
      <w:r w:rsidRPr="00200CE3">
        <w:rPr>
          <w:rFonts w:ascii="Arial" w:hAnsi="Arial" w:cs="Arial"/>
        </w:rPr>
        <w:t xml:space="preserve"> </w:t>
      </w:r>
      <w:r w:rsidR="000B2153" w:rsidRPr="000B2153">
        <w:rPr>
          <w:rFonts w:ascii="Arial" w:hAnsi="Arial" w:cs="Arial"/>
          <w:i/>
          <w:iCs/>
        </w:rPr>
        <w:t>Prog Brain Res</w:t>
      </w:r>
      <w:r w:rsidR="000B2153">
        <w:rPr>
          <w:rFonts w:ascii="Arial" w:hAnsi="Arial" w:cs="Arial"/>
        </w:rPr>
        <w:t xml:space="preserve">, </w:t>
      </w:r>
      <w:r w:rsidR="000B2153" w:rsidRPr="000B2153">
        <w:rPr>
          <w:rFonts w:ascii="Arial" w:hAnsi="Arial" w:cs="Arial"/>
        </w:rPr>
        <w:t>169</w:t>
      </w:r>
      <w:r w:rsidRPr="00200CE3">
        <w:rPr>
          <w:rFonts w:ascii="Arial" w:hAnsi="Arial" w:cs="Arial"/>
        </w:rPr>
        <w:t xml:space="preserve">, </w:t>
      </w:r>
      <w:r w:rsidR="0008069A">
        <w:rPr>
          <w:rFonts w:ascii="Arial" w:hAnsi="Arial" w:cs="Arial"/>
        </w:rPr>
        <w:t>pp.</w:t>
      </w:r>
      <w:r w:rsidRPr="00200CE3">
        <w:rPr>
          <w:rFonts w:ascii="Arial" w:hAnsi="Arial" w:cs="Arial"/>
        </w:rPr>
        <w:t xml:space="preserve">323–338. </w:t>
      </w:r>
    </w:p>
    <w:p w14:paraId="414B6876" w14:textId="77777777" w:rsidR="00681555" w:rsidRDefault="00681555" w:rsidP="0075797B">
      <w:pPr>
        <w:spacing w:after="120" w:line="480" w:lineRule="auto"/>
        <w:ind w:left="284" w:hanging="284"/>
        <w:rPr>
          <w:rFonts w:ascii="Arial" w:hAnsi="Arial" w:cs="Arial"/>
          <w:bCs/>
        </w:rPr>
      </w:pPr>
      <w:r w:rsidRPr="001055F9">
        <w:rPr>
          <w:rFonts w:ascii="Arial" w:hAnsi="Arial" w:cs="Arial"/>
          <w:bCs/>
        </w:rPr>
        <w:t xml:space="preserve">Creswell, J. (2014) </w:t>
      </w:r>
      <w:r w:rsidRPr="001055F9">
        <w:rPr>
          <w:rFonts w:ascii="Arial" w:hAnsi="Arial" w:cs="Arial"/>
          <w:bCs/>
          <w:i/>
          <w:iCs/>
        </w:rPr>
        <w:t>Research Design: Qualitative, Quantitative and Mixed Methods Approaches</w:t>
      </w:r>
      <w:r w:rsidRPr="001055F9">
        <w:rPr>
          <w:rFonts w:ascii="Arial" w:hAnsi="Arial" w:cs="Arial"/>
          <w:bCs/>
        </w:rPr>
        <w:t>. 4</w:t>
      </w:r>
      <w:r w:rsidRPr="001055F9">
        <w:rPr>
          <w:rFonts w:ascii="Arial" w:hAnsi="Arial" w:cs="Arial"/>
          <w:bCs/>
          <w:vertAlign w:val="superscript"/>
        </w:rPr>
        <w:t>th</w:t>
      </w:r>
      <w:r w:rsidRPr="001055F9">
        <w:rPr>
          <w:rFonts w:ascii="Arial" w:hAnsi="Arial" w:cs="Arial"/>
          <w:bCs/>
        </w:rPr>
        <w:t xml:space="preserve"> </w:t>
      </w:r>
      <w:proofErr w:type="spellStart"/>
      <w:r w:rsidRPr="001055F9">
        <w:rPr>
          <w:rFonts w:ascii="Arial" w:hAnsi="Arial" w:cs="Arial"/>
          <w:bCs/>
        </w:rPr>
        <w:t>edn</w:t>
      </w:r>
      <w:proofErr w:type="spellEnd"/>
      <w:r w:rsidRPr="001055F9">
        <w:rPr>
          <w:rFonts w:ascii="Arial" w:hAnsi="Arial" w:cs="Arial"/>
          <w:bCs/>
        </w:rPr>
        <w:t xml:space="preserve">. </w:t>
      </w:r>
      <w:proofErr w:type="spellStart"/>
      <w:proofErr w:type="gramStart"/>
      <w:r w:rsidRPr="001055F9">
        <w:rPr>
          <w:rFonts w:ascii="Arial" w:hAnsi="Arial" w:cs="Arial"/>
          <w:bCs/>
        </w:rPr>
        <w:t>London:Sage</w:t>
      </w:r>
      <w:proofErr w:type="spellEnd"/>
      <w:proofErr w:type="gramEnd"/>
      <w:r w:rsidRPr="001055F9">
        <w:rPr>
          <w:rFonts w:ascii="Arial" w:hAnsi="Arial" w:cs="Arial"/>
          <w:bCs/>
        </w:rPr>
        <w:t xml:space="preserve">. </w:t>
      </w:r>
    </w:p>
    <w:p w14:paraId="1A84526D" w14:textId="223C8B64" w:rsidR="00CD05E2" w:rsidRDefault="00CD05E2" w:rsidP="0075797B">
      <w:pPr>
        <w:spacing w:after="120" w:line="480" w:lineRule="auto"/>
        <w:ind w:left="284" w:hanging="284"/>
        <w:rPr>
          <w:rFonts w:ascii="Arial" w:hAnsi="Arial" w:cs="Arial"/>
          <w:bCs/>
        </w:rPr>
      </w:pPr>
      <w:proofErr w:type="spellStart"/>
      <w:r w:rsidRPr="00CD05E2">
        <w:rPr>
          <w:rFonts w:ascii="Arial" w:hAnsi="Arial" w:cs="Arial"/>
          <w:bCs/>
        </w:rPr>
        <w:t>Cuskelly</w:t>
      </w:r>
      <w:proofErr w:type="spellEnd"/>
      <w:r w:rsidRPr="00CD05E2">
        <w:rPr>
          <w:rFonts w:ascii="Arial" w:hAnsi="Arial" w:cs="Arial"/>
          <w:bCs/>
        </w:rPr>
        <w:t xml:space="preserve">, J. (2009) </w:t>
      </w:r>
      <w:r>
        <w:rPr>
          <w:rFonts w:ascii="Arial" w:hAnsi="Arial" w:cs="Arial"/>
          <w:bCs/>
        </w:rPr>
        <w:t>‘</w:t>
      </w:r>
      <w:r w:rsidRPr="00CD05E2">
        <w:rPr>
          <w:rFonts w:ascii="Arial" w:hAnsi="Arial" w:cs="Arial"/>
          <w:bCs/>
        </w:rPr>
        <w:t>Music education, rigour and higher order thinking: Unique contributions from the Kod</w:t>
      </w:r>
      <w:r w:rsidR="0039676E">
        <w:rPr>
          <w:rFonts w:ascii="Arial" w:hAnsi="Arial" w:cs="Arial"/>
          <w:bCs/>
        </w:rPr>
        <w:t>á</w:t>
      </w:r>
      <w:r w:rsidRPr="00CD05E2">
        <w:rPr>
          <w:rFonts w:ascii="Arial" w:hAnsi="Arial" w:cs="Arial"/>
          <w:bCs/>
        </w:rPr>
        <w:t>ly approach</w:t>
      </w:r>
      <w:r>
        <w:rPr>
          <w:rFonts w:ascii="Arial" w:hAnsi="Arial" w:cs="Arial"/>
          <w:bCs/>
        </w:rPr>
        <w:t>’,</w:t>
      </w:r>
      <w:r w:rsidRPr="00CD05E2">
        <w:rPr>
          <w:rFonts w:ascii="Arial" w:hAnsi="Arial" w:cs="Arial"/>
          <w:bCs/>
        </w:rPr>
        <w:t> </w:t>
      </w:r>
      <w:r w:rsidRPr="00CD05E2">
        <w:rPr>
          <w:rFonts w:ascii="Arial" w:hAnsi="Arial" w:cs="Arial"/>
          <w:bCs/>
          <w:i/>
          <w:iCs/>
        </w:rPr>
        <w:t>Australian Kod</w:t>
      </w:r>
      <w:r w:rsidR="0039676E">
        <w:rPr>
          <w:rFonts w:ascii="Arial" w:hAnsi="Arial" w:cs="Arial"/>
          <w:bCs/>
          <w:i/>
          <w:iCs/>
        </w:rPr>
        <w:t>á</w:t>
      </w:r>
      <w:r w:rsidRPr="00CD05E2">
        <w:rPr>
          <w:rFonts w:ascii="Arial" w:hAnsi="Arial" w:cs="Arial"/>
          <w:bCs/>
          <w:i/>
          <w:iCs/>
        </w:rPr>
        <w:t>ly Journal</w:t>
      </w:r>
      <w:r w:rsidRPr="00CD05E2">
        <w:rPr>
          <w:rFonts w:ascii="Arial" w:hAnsi="Arial" w:cs="Arial"/>
          <w:bCs/>
        </w:rPr>
        <w:t xml:space="preserve">, 2009, </w:t>
      </w:r>
      <w:r w:rsidR="0008069A">
        <w:rPr>
          <w:rFonts w:ascii="Arial" w:hAnsi="Arial" w:cs="Arial"/>
          <w:bCs/>
        </w:rPr>
        <w:t>pp.</w:t>
      </w:r>
      <w:r w:rsidRPr="00CD05E2">
        <w:rPr>
          <w:rFonts w:ascii="Arial" w:hAnsi="Arial" w:cs="Arial"/>
          <w:bCs/>
        </w:rPr>
        <w:t>25-29.</w:t>
      </w:r>
    </w:p>
    <w:p w14:paraId="413C291E" w14:textId="0E0D1F53" w:rsidR="00EE0296" w:rsidRDefault="00EE0296" w:rsidP="0075797B">
      <w:pPr>
        <w:spacing w:after="120" w:line="480" w:lineRule="auto"/>
        <w:ind w:left="284" w:hanging="284"/>
        <w:rPr>
          <w:rFonts w:ascii="Arial" w:hAnsi="Arial" w:cs="Arial"/>
          <w:bCs/>
        </w:rPr>
      </w:pPr>
      <w:proofErr w:type="spellStart"/>
      <w:r w:rsidRPr="00EE0296">
        <w:rPr>
          <w:rFonts w:ascii="Arial" w:hAnsi="Arial" w:cs="Arial"/>
          <w:bCs/>
        </w:rPr>
        <w:t>Degé</w:t>
      </w:r>
      <w:proofErr w:type="spellEnd"/>
      <w:r w:rsidRPr="00EE0296">
        <w:rPr>
          <w:rFonts w:ascii="Arial" w:hAnsi="Arial" w:cs="Arial"/>
          <w:bCs/>
        </w:rPr>
        <w:t>, F.</w:t>
      </w:r>
      <w:r w:rsidR="0048672E">
        <w:rPr>
          <w:rFonts w:ascii="Arial" w:hAnsi="Arial" w:cs="Arial"/>
          <w:bCs/>
        </w:rPr>
        <w:t>,</w:t>
      </w:r>
      <w:r w:rsidRPr="00EE0296">
        <w:rPr>
          <w:rFonts w:ascii="Arial" w:hAnsi="Arial" w:cs="Arial"/>
          <w:bCs/>
        </w:rPr>
        <w:t xml:space="preserve"> &amp; Schwarzer, G. (2017) </w:t>
      </w:r>
      <w:r>
        <w:rPr>
          <w:rFonts w:ascii="Arial" w:hAnsi="Arial" w:cs="Arial"/>
          <w:bCs/>
        </w:rPr>
        <w:t>‘</w:t>
      </w:r>
      <w:r w:rsidRPr="00EE0296">
        <w:rPr>
          <w:rFonts w:ascii="Arial" w:hAnsi="Arial" w:cs="Arial"/>
          <w:bCs/>
        </w:rPr>
        <w:t>Music lessons and verbal memory in 10- to 12-year-old children: Investigating articulatory rehearsal as mechanism underlying this association</w:t>
      </w:r>
      <w:r>
        <w:rPr>
          <w:rFonts w:ascii="Arial" w:hAnsi="Arial" w:cs="Arial"/>
          <w:bCs/>
        </w:rPr>
        <w:t>’,</w:t>
      </w:r>
      <w:r w:rsidRPr="00EE0296">
        <w:rPr>
          <w:rFonts w:ascii="Arial" w:hAnsi="Arial" w:cs="Arial"/>
          <w:bCs/>
        </w:rPr>
        <w:t xml:space="preserve"> </w:t>
      </w:r>
      <w:proofErr w:type="spellStart"/>
      <w:r w:rsidRPr="00EE0296">
        <w:rPr>
          <w:rFonts w:ascii="Arial" w:hAnsi="Arial" w:cs="Arial"/>
          <w:bCs/>
          <w:i/>
          <w:iCs/>
        </w:rPr>
        <w:t>Psychomusicology</w:t>
      </w:r>
      <w:proofErr w:type="spellEnd"/>
      <w:r w:rsidRPr="00EE0296">
        <w:rPr>
          <w:rFonts w:ascii="Arial" w:hAnsi="Arial" w:cs="Arial"/>
          <w:bCs/>
          <w:i/>
          <w:iCs/>
        </w:rPr>
        <w:t>: Music, Mind, and Brain</w:t>
      </w:r>
      <w:r w:rsidRPr="00EE0296">
        <w:rPr>
          <w:rFonts w:ascii="Arial" w:hAnsi="Arial" w:cs="Arial"/>
          <w:bCs/>
        </w:rPr>
        <w:t xml:space="preserve">, 27(4), </w:t>
      </w:r>
      <w:r>
        <w:rPr>
          <w:rFonts w:ascii="Arial" w:hAnsi="Arial" w:cs="Arial"/>
          <w:bCs/>
        </w:rPr>
        <w:t>pp.</w:t>
      </w:r>
      <w:r w:rsidRPr="00EE0296">
        <w:rPr>
          <w:rFonts w:ascii="Arial" w:hAnsi="Arial" w:cs="Arial"/>
          <w:bCs/>
        </w:rPr>
        <w:t>256–266.</w:t>
      </w:r>
    </w:p>
    <w:p w14:paraId="34ED4567" w14:textId="584D973D" w:rsidR="00236801" w:rsidRDefault="00236801" w:rsidP="0075797B">
      <w:pPr>
        <w:spacing w:after="120" w:line="480" w:lineRule="auto"/>
        <w:ind w:left="284" w:hanging="284"/>
        <w:rPr>
          <w:rFonts w:ascii="Arial" w:hAnsi="Arial" w:cs="Arial"/>
          <w:bCs/>
        </w:rPr>
      </w:pPr>
      <w:r w:rsidRPr="00CE5F63">
        <w:rPr>
          <w:rFonts w:ascii="Arial" w:hAnsi="Arial" w:cs="Arial"/>
          <w:bCs/>
        </w:rPr>
        <w:t>Denscombe, M. (2003)</w:t>
      </w:r>
      <w:r w:rsidRPr="00CE5F63">
        <w:rPr>
          <w:rFonts w:ascii="Arial" w:hAnsi="Arial" w:cs="Arial"/>
          <w:bCs/>
          <w:i/>
          <w:iCs/>
        </w:rPr>
        <w:t xml:space="preserve"> The Good Research Guide: For Small-Scale Social Research Projects</w:t>
      </w:r>
      <w:r w:rsidRPr="00CE5F63">
        <w:rPr>
          <w:rFonts w:ascii="Arial" w:hAnsi="Arial" w:cs="Arial"/>
          <w:bCs/>
        </w:rPr>
        <w:t>. 2</w:t>
      </w:r>
      <w:r w:rsidRPr="00CE5F63">
        <w:rPr>
          <w:rFonts w:ascii="Arial" w:hAnsi="Arial" w:cs="Arial"/>
          <w:bCs/>
          <w:vertAlign w:val="superscript"/>
        </w:rPr>
        <w:t>nd</w:t>
      </w:r>
      <w:r w:rsidRPr="00CE5F63">
        <w:rPr>
          <w:rFonts w:ascii="Arial" w:hAnsi="Arial" w:cs="Arial"/>
          <w:bCs/>
        </w:rPr>
        <w:t xml:space="preserve"> </w:t>
      </w:r>
      <w:proofErr w:type="spellStart"/>
      <w:r w:rsidRPr="00CE5F63">
        <w:rPr>
          <w:rFonts w:ascii="Arial" w:hAnsi="Arial" w:cs="Arial"/>
          <w:bCs/>
        </w:rPr>
        <w:t>edn</w:t>
      </w:r>
      <w:proofErr w:type="spellEnd"/>
      <w:r w:rsidRPr="00CE5F63">
        <w:rPr>
          <w:rFonts w:ascii="Arial" w:hAnsi="Arial" w:cs="Arial"/>
          <w:bCs/>
        </w:rPr>
        <w:t>. Maidenhead: McGraw-Hill Education.</w:t>
      </w:r>
    </w:p>
    <w:p w14:paraId="594A2342" w14:textId="6E71454D" w:rsidR="006E1FB8" w:rsidRDefault="006E1FB8" w:rsidP="0075797B">
      <w:pPr>
        <w:spacing w:after="120" w:line="480" w:lineRule="auto"/>
        <w:ind w:left="284" w:hanging="284"/>
        <w:rPr>
          <w:rFonts w:ascii="Arial" w:hAnsi="Arial" w:cs="Arial"/>
          <w:bCs/>
        </w:rPr>
      </w:pPr>
      <w:r w:rsidRPr="006E1FB8">
        <w:rPr>
          <w:rFonts w:ascii="Arial" w:hAnsi="Arial" w:cs="Arial"/>
          <w:bCs/>
        </w:rPr>
        <w:t>Deutsch, D. (1970)</w:t>
      </w:r>
      <w:r>
        <w:rPr>
          <w:rFonts w:ascii="Arial" w:hAnsi="Arial" w:cs="Arial"/>
          <w:bCs/>
        </w:rPr>
        <w:t xml:space="preserve"> ‘</w:t>
      </w:r>
      <w:r w:rsidRPr="006E1FB8">
        <w:rPr>
          <w:rFonts w:ascii="Arial" w:hAnsi="Arial" w:cs="Arial"/>
          <w:bCs/>
        </w:rPr>
        <w:t xml:space="preserve">Tones and </w:t>
      </w:r>
      <w:proofErr w:type="gramStart"/>
      <w:r w:rsidRPr="006E1FB8">
        <w:rPr>
          <w:rFonts w:ascii="Arial" w:hAnsi="Arial" w:cs="Arial"/>
          <w:bCs/>
        </w:rPr>
        <w:t>Numbers :</w:t>
      </w:r>
      <w:proofErr w:type="gramEnd"/>
      <w:r w:rsidRPr="006E1FB8">
        <w:rPr>
          <w:rFonts w:ascii="Arial" w:hAnsi="Arial" w:cs="Arial"/>
          <w:bCs/>
        </w:rPr>
        <w:t xml:space="preserve"> Specificity of Interference</w:t>
      </w:r>
      <w:r>
        <w:rPr>
          <w:rFonts w:ascii="Arial" w:hAnsi="Arial" w:cs="Arial"/>
          <w:bCs/>
        </w:rPr>
        <w:t>’,</w:t>
      </w:r>
      <w:r w:rsidRPr="006E1FB8">
        <w:rPr>
          <w:rFonts w:ascii="Arial" w:hAnsi="Arial" w:cs="Arial"/>
          <w:bCs/>
        </w:rPr>
        <w:t xml:space="preserve"> </w:t>
      </w:r>
      <w:r w:rsidRPr="006E1FB8">
        <w:rPr>
          <w:rFonts w:ascii="Arial" w:hAnsi="Arial" w:cs="Arial"/>
          <w:bCs/>
          <w:i/>
          <w:iCs/>
        </w:rPr>
        <w:t>Science</w:t>
      </w:r>
      <w:r w:rsidRPr="006E1FB8">
        <w:rPr>
          <w:rFonts w:ascii="Arial" w:hAnsi="Arial" w:cs="Arial"/>
          <w:bCs/>
        </w:rPr>
        <w:t xml:space="preserve">, 168, </w:t>
      </w:r>
      <w:r>
        <w:rPr>
          <w:rFonts w:ascii="Arial" w:hAnsi="Arial" w:cs="Arial"/>
          <w:bCs/>
        </w:rPr>
        <w:t>pp.</w:t>
      </w:r>
      <w:r w:rsidRPr="006E1FB8">
        <w:rPr>
          <w:rFonts w:ascii="Arial" w:hAnsi="Arial" w:cs="Arial"/>
          <w:bCs/>
        </w:rPr>
        <w:t>1604–1605.</w:t>
      </w:r>
    </w:p>
    <w:p w14:paraId="3F2CA7C1" w14:textId="219CC72F" w:rsidR="00EE0296" w:rsidRDefault="00EE0296" w:rsidP="0075797B">
      <w:pPr>
        <w:spacing w:after="120" w:line="480" w:lineRule="auto"/>
        <w:ind w:left="284" w:hanging="284"/>
        <w:rPr>
          <w:rFonts w:ascii="Arial" w:hAnsi="Arial" w:cs="Arial"/>
          <w:bCs/>
        </w:rPr>
      </w:pPr>
      <w:r w:rsidRPr="00EE0296">
        <w:rPr>
          <w:rFonts w:ascii="Arial" w:hAnsi="Arial" w:cs="Arial"/>
          <w:bCs/>
        </w:rPr>
        <w:t xml:space="preserve">Deutsch, D. (1980) </w:t>
      </w:r>
      <w:r>
        <w:rPr>
          <w:rFonts w:ascii="Arial" w:hAnsi="Arial" w:cs="Arial"/>
          <w:bCs/>
        </w:rPr>
        <w:t>‘</w:t>
      </w:r>
      <w:r w:rsidRPr="00EE0296">
        <w:rPr>
          <w:rFonts w:ascii="Arial" w:hAnsi="Arial" w:cs="Arial"/>
          <w:bCs/>
        </w:rPr>
        <w:t>The processing of structured and unstructured tonal sequences</w:t>
      </w:r>
      <w:r>
        <w:rPr>
          <w:rFonts w:ascii="Arial" w:hAnsi="Arial" w:cs="Arial"/>
          <w:bCs/>
        </w:rPr>
        <w:t>’,</w:t>
      </w:r>
      <w:r w:rsidRPr="00EE0296">
        <w:rPr>
          <w:rFonts w:ascii="Arial" w:hAnsi="Arial" w:cs="Arial"/>
          <w:bCs/>
        </w:rPr>
        <w:t xml:space="preserve"> </w:t>
      </w:r>
      <w:r w:rsidRPr="00EE0296">
        <w:rPr>
          <w:rFonts w:ascii="Arial" w:hAnsi="Arial" w:cs="Arial"/>
          <w:bCs/>
          <w:i/>
          <w:iCs/>
        </w:rPr>
        <w:t>Perception &amp; Psychophysics</w:t>
      </w:r>
      <w:r w:rsidRPr="00EE0296">
        <w:rPr>
          <w:rFonts w:ascii="Arial" w:hAnsi="Arial" w:cs="Arial"/>
          <w:bCs/>
        </w:rPr>
        <w:t xml:space="preserve">, 28(5), </w:t>
      </w:r>
      <w:r>
        <w:rPr>
          <w:rFonts w:ascii="Arial" w:hAnsi="Arial" w:cs="Arial"/>
          <w:bCs/>
        </w:rPr>
        <w:t>pp.</w:t>
      </w:r>
      <w:r w:rsidRPr="00EE0296">
        <w:rPr>
          <w:rFonts w:ascii="Arial" w:hAnsi="Arial" w:cs="Arial"/>
          <w:bCs/>
        </w:rPr>
        <w:t>381–389.</w:t>
      </w:r>
    </w:p>
    <w:p w14:paraId="2C95ED9D" w14:textId="3CBB82F4" w:rsidR="001055F9" w:rsidRPr="001055F9" w:rsidRDefault="001055F9" w:rsidP="0075797B">
      <w:pPr>
        <w:spacing w:after="120" w:line="480" w:lineRule="auto"/>
        <w:ind w:left="284" w:hanging="284"/>
        <w:rPr>
          <w:rFonts w:ascii="Arial" w:hAnsi="Arial" w:cs="Arial"/>
          <w:bCs/>
        </w:rPr>
      </w:pPr>
      <w:r w:rsidRPr="001055F9">
        <w:rPr>
          <w:rFonts w:ascii="Arial" w:hAnsi="Arial" w:cs="Arial"/>
          <w:bCs/>
        </w:rPr>
        <w:t xml:space="preserve">Deutsch, D. (1999) </w:t>
      </w:r>
      <w:r>
        <w:rPr>
          <w:rFonts w:ascii="Arial" w:hAnsi="Arial" w:cs="Arial"/>
          <w:bCs/>
        </w:rPr>
        <w:t>‘</w:t>
      </w:r>
      <w:r w:rsidRPr="001055F9">
        <w:rPr>
          <w:rFonts w:ascii="Arial" w:hAnsi="Arial" w:cs="Arial"/>
          <w:bCs/>
        </w:rPr>
        <w:t>The processing of pitch combinations</w:t>
      </w:r>
      <w:r>
        <w:rPr>
          <w:rFonts w:ascii="Arial" w:hAnsi="Arial" w:cs="Arial"/>
          <w:bCs/>
        </w:rPr>
        <w:t>’ in Deutsch, D. (ed)</w:t>
      </w:r>
      <w:r w:rsidRPr="001055F9">
        <w:rPr>
          <w:rFonts w:ascii="Arial" w:hAnsi="Arial" w:cs="Arial"/>
          <w:bCs/>
        </w:rPr>
        <w:t xml:space="preserve"> </w:t>
      </w:r>
      <w:r w:rsidRPr="001055F9">
        <w:rPr>
          <w:rFonts w:ascii="Arial" w:hAnsi="Arial" w:cs="Arial"/>
          <w:bCs/>
          <w:i/>
          <w:iCs/>
        </w:rPr>
        <w:t>The Psychology of Music</w:t>
      </w:r>
      <w:r w:rsidRPr="001055F9">
        <w:rPr>
          <w:rFonts w:ascii="Arial" w:hAnsi="Arial" w:cs="Arial"/>
          <w:bCs/>
        </w:rPr>
        <w:t>,</w:t>
      </w:r>
      <w:r>
        <w:rPr>
          <w:rFonts w:ascii="Arial" w:hAnsi="Arial" w:cs="Arial"/>
          <w:bCs/>
        </w:rPr>
        <w:t xml:space="preserve"> </w:t>
      </w:r>
      <w:r w:rsidRPr="001055F9">
        <w:rPr>
          <w:rFonts w:ascii="Arial" w:hAnsi="Arial" w:cs="Arial"/>
          <w:bCs/>
        </w:rPr>
        <w:t xml:space="preserve">(2nd </w:t>
      </w:r>
      <w:proofErr w:type="spellStart"/>
      <w:r w:rsidRPr="001055F9">
        <w:rPr>
          <w:rFonts w:ascii="Arial" w:hAnsi="Arial" w:cs="Arial"/>
          <w:bCs/>
        </w:rPr>
        <w:t>edn</w:t>
      </w:r>
      <w:proofErr w:type="spellEnd"/>
      <w:r w:rsidRPr="001055F9">
        <w:rPr>
          <w:rFonts w:ascii="Arial" w:hAnsi="Arial" w:cs="Arial"/>
          <w:bCs/>
        </w:rPr>
        <w:t xml:space="preserve">), </w:t>
      </w:r>
      <w:r w:rsidR="00361FF0">
        <w:rPr>
          <w:rFonts w:ascii="Arial" w:hAnsi="Arial" w:cs="Arial"/>
          <w:bCs/>
        </w:rPr>
        <w:t xml:space="preserve">USA: Academic Press, </w:t>
      </w:r>
      <w:r>
        <w:rPr>
          <w:rFonts w:ascii="Arial" w:hAnsi="Arial" w:cs="Arial"/>
          <w:bCs/>
        </w:rPr>
        <w:t>pp</w:t>
      </w:r>
      <w:r w:rsidR="00361FF0">
        <w:rPr>
          <w:rFonts w:ascii="Arial" w:hAnsi="Arial" w:cs="Arial"/>
          <w:bCs/>
        </w:rPr>
        <w:t>.</w:t>
      </w:r>
      <w:r w:rsidRPr="001055F9">
        <w:rPr>
          <w:rFonts w:ascii="Arial" w:hAnsi="Arial" w:cs="Arial"/>
          <w:bCs/>
        </w:rPr>
        <w:t>349–412.</w:t>
      </w:r>
    </w:p>
    <w:p w14:paraId="3DAE23F1" w14:textId="0D40E7E6" w:rsidR="00534C2D" w:rsidRDefault="00534C2D" w:rsidP="0075797B">
      <w:pPr>
        <w:spacing w:after="120" w:line="480" w:lineRule="auto"/>
        <w:ind w:left="284" w:hanging="284"/>
        <w:rPr>
          <w:rFonts w:ascii="Arial" w:hAnsi="Arial" w:cs="Arial"/>
          <w:bCs/>
        </w:rPr>
      </w:pPr>
      <w:r w:rsidRPr="00534C2D">
        <w:rPr>
          <w:rFonts w:ascii="Arial" w:hAnsi="Arial" w:cs="Arial"/>
          <w:bCs/>
        </w:rPr>
        <w:lastRenderedPageBreak/>
        <w:t xml:space="preserve">Ding, Y., Gray, K., </w:t>
      </w:r>
      <w:proofErr w:type="spellStart"/>
      <w:r w:rsidRPr="00534C2D">
        <w:rPr>
          <w:rFonts w:ascii="Arial" w:hAnsi="Arial" w:cs="Arial"/>
          <w:bCs/>
        </w:rPr>
        <w:t>Forrence</w:t>
      </w:r>
      <w:proofErr w:type="spellEnd"/>
      <w:r w:rsidRPr="00534C2D">
        <w:rPr>
          <w:rFonts w:ascii="Arial" w:hAnsi="Arial" w:cs="Arial"/>
          <w:bCs/>
        </w:rPr>
        <w:t>, A., Wang, X.</w:t>
      </w:r>
      <w:r w:rsidR="0048672E">
        <w:rPr>
          <w:rFonts w:ascii="Arial" w:hAnsi="Arial" w:cs="Arial"/>
          <w:bCs/>
        </w:rPr>
        <w:t>,</w:t>
      </w:r>
      <w:r w:rsidR="00B5208A">
        <w:rPr>
          <w:rFonts w:ascii="Arial" w:hAnsi="Arial" w:cs="Arial"/>
          <w:bCs/>
        </w:rPr>
        <w:t xml:space="preserve"> &amp;</w:t>
      </w:r>
      <w:r w:rsidRPr="00534C2D">
        <w:rPr>
          <w:rFonts w:ascii="Arial" w:hAnsi="Arial" w:cs="Arial"/>
          <w:bCs/>
        </w:rPr>
        <w:t xml:space="preserve"> Huang, J. (2018) </w:t>
      </w:r>
      <w:r w:rsidRPr="00534C2D">
        <w:rPr>
          <w:rFonts w:ascii="Arial" w:hAnsi="Arial" w:cs="Arial"/>
          <w:bCs/>
          <w:i/>
          <w:iCs/>
        </w:rPr>
        <w:t xml:space="preserve">A </w:t>
      </w:r>
      <w:proofErr w:type="spellStart"/>
      <w:r w:rsidRPr="00534C2D">
        <w:rPr>
          <w:rFonts w:ascii="Arial" w:hAnsi="Arial" w:cs="Arial"/>
          <w:bCs/>
          <w:i/>
          <w:iCs/>
        </w:rPr>
        <w:t>behavioral</w:t>
      </w:r>
      <w:proofErr w:type="spellEnd"/>
      <w:r w:rsidRPr="00534C2D">
        <w:rPr>
          <w:rFonts w:ascii="Arial" w:hAnsi="Arial" w:cs="Arial"/>
          <w:bCs/>
          <w:i/>
          <w:iCs/>
        </w:rPr>
        <w:t xml:space="preserve"> study on tonal working memory in musicians and non-musicians</w:t>
      </w:r>
      <w:r w:rsidR="0008069A">
        <w:rPr>
          <w:rFonts w:ascii="Arial" w:hAnsi="Arial" w:cs="Arial"/>
          <w:bCs/>
          <w:i/>
          <w:iCs/>
        </w:rPr>
        <w:t>,</w:t>
      </w:r>
      <w:r w:rsidRPr="00534C2D">
        <w:rPr>
          <w:rFonts w:ascii="Arial" w:hAnsi="Arial" w:cs="Arial"/>
          <w:bCs/>
        </w:rPr>
        <w:t xml:space="preserve"> </w:t>
      </w:r>
      <w:proofErr w:type="spellStart"/>
      <w:r w:rsidRPr="00534C2D">
        <w:rPr>
          <w:rFonts w:ascii="Arial" w:hAnsi="Arial" w:cs="Arial"/>
          <w:bCs/>
        </w:rPr>
        <w:t>PLoS</w:t>
      </w:r>
      <w:proofErr w:type="spellEnd"/>
      <w:r w:rsidRPr="00534C2D">
        <w:rPr>
          <w:rFonts w:ascii="Arial" w:hAnsi="Arial" w:cs="Arial"/>
          <w:bCs/>
        </w:rPr>
        <w:t xml:space="preserve"> ONE, 13(8), </w:t>
      </w:r>
      <w:r w:rsidR="0008069A">
        <w:rPr>
          <w:rFonts w:ascii="Arial" w:hAnsi="Arial" w:cs="Arial"/>
          <w:bCs/>
        </w:rPr>
        <w:t>pp.</w:t>
      </w:r>
      <w:r w:rsidRPr="00534C2D">
        <w:rPr>
          <w:rFonts w:ascii="Arial" w:hAnsi="Arial" w:cs="Arial"/>
          <w:bCs/>
        </w:rPr>
        <w:t xml:space="preserve">6–8. </w:t>
      </w:r>
    </w:p>
    <w:p w14:paraId="658F6C73" w14:textId="091FD32A" w:rsidR="00236801" w:rsidRDefault="00236801" w:rsidP="0075797B">
      <w:pPr>
        <w:spacing w:after="120" w:line="480" w:lineRule="auto"/>
        <w:ind w:left="284" w:hanging="284"/>
        <w:rPr>
          <w:rFonts w:ascii="Arial" w:hAnsi="Arial" w:cs="Arial"/>
          <w:bCs/>
        </w:rPr>
      </w:pPr>
      <w:r w:rsidRPr="00236801">
        <w:rPr>
          <w:rFonts w:ascii="Arial" w:hAnsi="Arial" w:cs="Arial"/>
          <w:bCs/>
        </w:rPr>
        <w:t>Dowling, W.</w:t>
      </w:r>
      <w:r w:rsidR="00A962DA">
        <w:rPr>
          <w:rFonts w:ascii="Arial" w:hAnsi="Arial" w:cs="Arial"/>
          <w:bCs/>
        </w:rPr>
        <w:t xml:space="preserve"> J.</w:t>
      </w:r>
      <w:r w:rsidRPr="00236801">
        <w:rPr>
          <w:rFonts w:ascii="Arial" w:hAnsi="Arial" w:cs="Arial"/>
          <w:bCs/>
        </w:rPr>
        <w:t xml:space="preserve"> (1991) </w:t>
      </w:r>
      <w:r>
        <w:rPr>
          <w:rFonts w:ascii="Arial" w:hAnsi="Arial" w:cs="Arial"/>
          <w:bCs/>
        </w:rPr>
        <w:t>‘</w:t>
      </w:r>
      <w:r w:rsidRPr="00236801">
        <w:rPr>
          <w:rFonts w:ascii="Arial" w:hAnsi="Arial" w:cs="Arial"/>
          <w:bCs/>
        </w:rPr>
        <w:t>Tonal strength and melody recognition after long and short delays</w:t>
      </w:r>
      <w:r>
        <w:rPr>
          <w:rFonts w:ascii="Arial" w:hAnsi="Arial" w:cs="Arial"/>
          <w:bCs/>
        </w:rPr>
        <w:t>’,</w:t>
      </w:r>
      <w:r w:rsidRPr="00236801">
        <w:rPr>
          <w:rFonts w:ascii="Arial" w:hAnsi="Arial" w:cs="Arial"/>
          <w:bCs/>
        </w:rPr>
        <w:t xml:space="preserve"> </w:t>
      </w:r>
      <w:r w:rsidRPr="00236801">
        <w:rPr>
          <w:rFonts w:ascii="Arial" w:hAnsi="Arial" w:cs="Arial"/>
          <w:bCs/>
          <w:i/>
          <w:iCs/>
        </w:rPr>
        <w:t>Perception &amp; Psychophysics</w:t>
      </w:r>
      <w:r w:rsidRPr="00236801">
        <w:rPr>
          <w:rFonts w:ascii="Arial" w:hAnsi="Arial" w:cs="Arial"/>
          <w:bCs/>
        </w:rPr>
        <w:t xml:space="preserve">, 50, </w:t>
      </w:r>
      <w:r>
        <w:rPr>
          <w:rFonts w:ascii="Arial" w:hAnsi="Arial" w:cs="Arial"/>
          <w:bCs/>
        </w:rPr>
        <w:t>pp.</w:t>
      </w:r>
      <w:r w:rsidRPr="00236801">
        <w:rPr>
          <w:rFonts w:ascii="Arial" w:hAnsi="Arial" w:cs="Arial"/>
          <w:bCs/>
        </w:rPr>
        <w:t>305–313</w:t>
      </w:r>
      <w:r>
        <w:rPr>
          <w:rFonts w:ascii="Arial" w:hAnsi="Arial" w:cs="Arial"/>
          <w:bCs/>
        </w:rPr>
        <w:t xml:space="preserve">. </w:t>
      </w:r>
    </w:p>
    <w:p w14:paraId="1A867AC1" w14:textId="09A46DA7" w:rsidR="000B3C2A" w:rsidRPr="00D71B47" w:rsidRDefault="000B3C2A" w:rsidP="0075797B">
      <w:pPr>
        <w:spacing w:after="120" w:line="480" w:lineRule="auto"/>
        <w:ind w:left="284" w:hanging="284"/>
        <w:rPr>
          <w:rFonts w:ascii="Arial" w:hAnsi="Arial" w:cs="Arial"/>
          <w:bCs/>
          <w:highlight w:val="yellow"/>
        </w:rPr>
      </w:pPr>
      <w:r w:rsidRPr="000B3C2A">
        <w:rPr>
          <w:rFonts w:ascii="Arial" w:hAnsi="Arial" w:cs="Arial"/>
          <w:bCs/>
        </w:rPr>
        <w:t>Gordon, E. (2007). </w:t>
      </w:r>
      <w:r w:rsidRPr="000B3C2A">
        <w:rPr>
          <w:rFonts w:ascii="Arial" w:hAnsi="Arial" w:cs="Arial"/>
          <w:bCs/>
          <w:i/>
          <w:iCs/>
        </w:rPr>
        <w:t>Learning Sequences in Music: A Contemporary Music Learning Theory</w:t>
      </w:r>
      <w:r>
        <w:rPr>
          <w:rFonts w:ascii="Arial" w:hAnsi="Arial" w:cs="Arial"/>
          <w:bCs/>
        </w:rPr>
        <w:t>,</w:t>
      </w:r>
      <w:r w:rsidRPr="000B3C2A">
        <w:rPr>
          <w:rFonts w:ascii="Arial" w:hAnsi="Arial" w:cs="Arial"/>
          <w:bCs/>
        </w:rPr>
        <w:t> </w:t>
      </w:r>
      <w:r>
        <w:rPr>
          <w:rFonts w:ascii="Arial" w:hAnsi="Arial" w:cs="Arial"/>
          <w:bCs/>
        </w:rPr>
        <w:t xml:space="preserve">(2007 </w:t>
      </w:r>
      <w:proofErr w:type="spellStart"/>
      <w:r>
        <w:rPr>
          <w:rFonts w:ascii="Arial" w:hAnsi="Arial" w:cs="Arial"/>
          <w:bCs/>
        </w:rPr>
        <w:t>edn</w:t>
      </w:r>
      <w:proofErr w:type="spellEnd"/>
      <w:r>
        <w:rPr>
          <w:rFonts w:ascii="Arial" w:hAnsi="Arial" w:cs="Arial"/>
          <w:bCs/>
        </w:rPr>
        <w:t xml:space="preserve">), </w:t>
      </w:r>
      <w:r w:rsidRPr="000B3C2A">
        <w:rPr>
          <w:rFonts w:ascii="Arial" w:hAnsi="Arial" w:cs="Arial"/>
          <w:bCs/>
        </w:rPr>
        <w:t>United Kingdom: GIA Publications.</w:t>
      </w:r>
    </w:p>
    <w:p w14:paraId="4F32419A" w14:textId="70EF9E31" w:rsidR="00200CE3" w:rsidRDefault="00200CE3" w:rsidP="0075797B">
      <w:pPr>
        <w:spacing w:after="120" w:line="480" w:lineRule="auto"/>
        <w:ind w:left="284" w:hanging="284"/>
        <w:rPr>
          <w:rFonts w:ascii="Arial" w:hAnsi="Arial" w:cs="Arial"/>
        </w:rPr>
      </w:pPr>
      <w:r w:rsidRPr="00200CE3">
        <w:rPr>
          <w:rFonts w:ascii="Arial" w:hAnsi="Arial" w:cs="Arial"/>
        </w:rPr>
        <w:t xml:space="preserve">Gorin, S. (2022) </w:t>
      </w:r>
      <w:r w:rsidR="009129F3" w:rsidRPr="009129F3">
        <w:rPr>
          <w:rFonts w:ascii="Arial" w:hAnsi="Arial" w:cs="Arial"/>
        </w:rPr>
        <w:t>‘</w:t>
      </w:r>
      <w:r w:rsidRPr="009129F3">
        <w:rPr>
          <w:rFonts w:ascii="Arial" w:hAnsi="Arial" w:cs="Arial"/>
        </w:rPr>
        <w:t>Temporal grouping effects in verbal and musical short-term memory: Is serial order representation domain-general?</w:t>
      </w:r>
      <w:r w:rsidR="009129F3">
        <w:rPr>
          <w:rFonts w:ascii="Arial" w:hAnsi="Arial" w:cs="Arial"/>
          <w:i/>
          <w:iCs/>
        </w:rPr>
        <w:t>’</w:t>
      </w:r>
      <w:r>
        <w:rPr>
          <w:rFonts w:ascii="Arial" w:hAnsi="Arial" w:cs="Arial"/>
          <w:i/>
          <w:iCs/>
        </w:rPr>
        <w:t>,</w:t>
      </w:r>
      <w:r w:rsidRPr="00200CE3">
        <w:rPr>
          <w:rFonts w:ascii="Arial" w:hAnsi="Arial" w:cs="Arial"/>
        </w:rPr>
        <w:t xml:space="preserve"> </w:t>
      </w:r>
      <w:r w:rsidRPr="009129F3">
        <w:rPr>
          <w:rFonts w:ascii="Arial" w:hAnsi="Arial" w:cs="Arial"/>
          <w:i/>
          <w:iCs/>
        </w:rPr>
        <w:t>Quarterly Journal of Experimental Psychology</w:t>
      </w:r>
      <w:r w:rsidRPr="00200CE3">
        <w:rPr>
          <w:rFonts w:ascii="Arial" w:hAnsi="Arial" w:cs="Arial"/>
        </w:rPr>
        <w:t xml:space="preserve">, 75(9), </w:t>
      </w:r>
      <w:r w:rsidR="00B5208A">
        <w:rPr>
          <w:rFonts w:ascii="Arial" w:hAnsi="Arial" w:cs="Arial"/>
        </w:rPr>
        <w:t>pp.</w:t>
      </w:r>
      <w:r w:rsidRPr="00200CE3">
        <w:rPr>
          <w:rFonts w:ascii="Arial" w:hAnsi="Arial" w:cs="Arial"/>
        </w:rPr>
        <w:t xml:space="preserve">1603–1627. </w:t>
      </w:r>
    </w:p>
    <w:p w14:paraId="7EB98F24" w14:textId="216DD2E9" w:rsidR="00CB2F22" w:rsidRDefault="00CB2F22" w:rsidP="0075797B">
      <w:pPr>
        <w:spacing w:after="120" w:line="480" w:lineRule="auto"/>
        <w:ind w:left="284" w:hanging="284"/>
        <w:rPr>
          <w:rFonts w:ascii="Arial" w:hAnsi="Arial" w:cs="Arial"/>
        </w:rPr>
      </w:pPr>
      <w:r w:rsidRPr="00CB2F22">
        <w:rPr>
          <w:rFonts w:ascii="Arial" w:hAnsi="Arial" w:cs="Arial"/>
        </w:rPr>
        <w:t xml:space="preserve">Grassi, M., Meneghetti, C., </w:t>
      </w:r>
      <w:proofErr w:type="spellStart"/>
      <w:r w:rsidRPr="00CB2F22">
        <w:rPr>
          <w:rFonts w:ascii="Arial" w:hAnsi="Arial" w:cs="Arial"/>
        </w:rPr>
        <w:t>Toffalini</w:t>
      </w:r>
      <w:proofErr w:type="spellEnd"/>
      <w:r w:rsidRPr="00CB2F22">
        <w:rPr>
          <w:rFonts w:ascii="Arial" w:hAnsi="Arial" w:cs="Arial"/>
        </w:rPr>
        <w:t>, E.</w:t>
      </w:r>
      <w:r w:rsidR="0048672E">
        <w:rPr>
          <w:rFonts w:ascii="Arial" w:hAnsi="Arial" w:cs="Arial"/>
        </w:rPr>
        <w:t>,</w:t>
      </w:r>
      <w:r w:rsidRPr="00CB2F22">
        <w:rPr>
          <w:rFonts w:ascii="Arial" w:hAnsi="Arial" w:cs="Arial"/>
        </w:rPr>
        <w:t xml:space="preserve"> &amp; Borella, E. (2017) </w:t>
      </w:r>
      <w:r>
        <w:rPr>
          <w:rFonts w:ascii="Arial" w:hAnsi="Arial" w:cs="Arial"/>
        </w:rPr>
        <w:t>‘</w:t>
      </w:r>
      <w:r w:rsidRPr="00CB2F22">
        <w:rPr>
          <w:rFonts w:ascii="Arial" w:hAnsi="Arial" w:cs="Arial"/>
        </w:rPr>
        <w:t>Auditory and cognitive performance in elderly musicians and nonmusicians</w:t>
      </w:r>
      <w:r>
        <w:rPr>
          <w:rFonts w:ascii="Arial" w:hAnsi="Arial" w:cs="Arial"/>
        </w:rPr>
        <w:t>’,</w:t>
      </w:r>
      <w:r w:rsidRPr="00CB2F22">
        <w:rPr>
          <w:rFonts w:ascii="Arial" w:hAnsi="Arial" w:cs="Arial"/>
        </w:rPr>
        <w:t xml:space="preserve"> </w:t>
      </w:r>
      <w:proofErr w:type="spellStart"/>
      <w:r w:rsidRPr="00CB2F22">
        <w:rPr>
          <w:rFonts w:ascii="Arial" w:hAnsi="Arial" w:cs="Arial"/>
          <w:i/>
          <w:iCs/>
        </w:rPr>
        <w:t>PLoS</w:t>
      </w:r>
      <w:proofErr w:type="spellEnd"/>
      <w:r w:rsidRPr="00CB2F22">
        <w:rPr>
          <w:rFonts w:ascii="Arial" w:hAnsi="Arial" w:cs="Arial"/>
          <w:i/>
          <w:iCs/>
        </w:rPr>
        <w:t xml:space="preserve"> ONE</w:t>
      </w:r>
      <w:r w:rsidRPr="00CB2F22">
        <w:rPr>
          <w:rFonts w:ascii="Arial" w:hAnsi="Arial" w:cs="Arial"/>
        </w:rPr>
        <w:t xml:space="preserve">, 12(11), </w:t>
      </w:r>
      <w:r>
        <w:rPr>
          <w:rFonts w:ascii="Arial" w:hAnsi="Arial" w:cs="Arial"/>
        </w:rPr>
        <w:t>pp.</w:t>
      </w:r>
      <w:r w:rsidRPr="00CB2F22">
        <w:rPr>
          <w:rFonts w:ascii="Arial" w:hAnsi="Arial" w:cs="Arial"/>
        </w:rPr>
        <w:t>1–21.</w:t>
      </w:r>
    </w:p>
    <w:p w14:paraId="168408DF" w14:textId="5FA647DD" w:rsidR="00CD05E2" w:rsidRDefault="00CD05E2" w:rsidP="0075797B">
      <w:pPr>
        <w:spacing w:after="120" w:line="480" w:lineRule="auto"/>
        <w:ind w:left="284" w:hanging="284"/>
        <w:rPr>
          <w:rFonts w:ascii="Arial" w:hAnsi="Arial" w:cs="Arial"/>
        </w:rPr>
      </w:pPr>
      <w:r w:rsidRPr="00CD05E2">
        <w:rPr>
          <w:rFonts w:ascii="Arial" w:hAnsi="Arial" w:cs="Arial"/>
        </w:rPr>
        <w:t>Grutzmacher, P</w:t>
      </w:r>
      <w:r>
        <w:rPr>
          <w:rFonts w:ascii="Arial" w:hAnsi="Arial" w:cs="Arial"/>
        </w:rPr>
        <w:t>.</w:t>
      </w:r>
      <w:r w:rsidR="00A962DA">
        <w:rPr>
          <w:rFonts w:ascii="Arial" w:hAnsi="Arial" w:cs="Arial"/>
        </w:rPr>
        <w:t xml:space="preserve"> A.</w:t>
      </w:r>
      <w:r w:rsidRPr="00CD05E2">
        <w:rPr>
          <w:rFonts w:ascii="Arial" w:hAnsi="Arial" w:cs="Arial"/>
        </w:rPr>
        <w:t xml:space="preserve"> (1987) </w:t>
      </w:r>
      <w:r>
        <w:rPr>
          <w:rFonts w:ascii="Arial" w:hAnsi="Arial" w:cs="Arial"/>
        </w:rPr>
        <w:t>‘</w:t>
      </w:r>
      <w:r w:rsidRPr="00CD05E2">
        <w:rPr>
          <w:rFonts w:ascii="Arial" w:hAnsi="Arial" w:cs="Arial"/>
        </w:rPr>
        <w:t>The Effect of Tonal Pattern Training on the Aural Perception, Reading Recognition, and Melodic Sight-reading Achievement of First-Year Instrumental Music Students</w:t>
      </w:r>
      <w:r>
        <w:rPr>
          <w:rFonts w:ascii="Arial" w:hAnsi="Arial" w:cs="Arial"/>
        </w:rPr>
        <w:t>’,</w:t>
      </w:r>
      <w:r w:rsidRPr="00CD05E2">
        <w:rPr>
          <w:rFonts w:ascii="Arial" w:hAnsi="Arial" w:cs="Arial"/>
        </w:rPr>
        <w:t xml:space="preserve"> </w:t>
      </w:r>
      <w:r w:rsidRPr="00CD05E2">
        <w:rPr>
          <w:rFonts w:ascii="Arial" w:hAnsi="Arial" w:cs="Arial"/>
          <w:i/>
          <w:iCs/>
        </w:rPr>
        <w:t>Journal of Research in Music Education</w:t>
      </w:r>
      <w:r w:rsidRPr="00CD05E2">
        <w:rPr>
          <w:rFonts w:ascii="Arial" w:hAnsi="Arial" w:cs="Arial"/>
        </w:rPr>
        <w:t xml:space="preserve">, 35(3), </w:t>
      </w:r>
      <w:r>
        <w:rPr>
          <w:rFonts w:ascii="Arial" w:hAnsi="Arial" w:cs="Arial"/>
        </w:rPr>
        <w:t>pp.</w:t>
      </w:r>
      <w:r w:rsidRPr="00CD05E2">
        <w:rPr>
          <w:rFonts w:ascii="Arial" w:hAnsi="Arial" w:cs="Arial"/>
        </w:rPr>
        <w:t>171–181.</w:t>
      </w:r>
    </w:p>
    <w:p w14:paraId="088407DA" w14:textId="34BEB882" w:rsidR="00CB2F22" w:rsidRDefault="00CB2F22" w:rsidP="0075797B">
      <w:pPr>
        <w:spacing w:after="120" w:line="480" w:lineRule="auto"/>
        <w:ind w:left="284" w:hanging="284"/>
        <w:rPr>
          <w:rFonts w:ascii="Arial" w:hAnsi="Arial" w:cs="Arial"/>
        </w:rPr>
      </w:pPr>
      <w:r w:rsidRPr="00CB2F22">
        <w:rPr>
          <w:rFonts w:ascii="Arial" w:hAnsi="Arial" w:cs="Arial"/>
        </w:rPr>
        <w:t>Guo, X., Ohsawa, C., Suzuki, A.</w:t>
      </w:r>
      <w:r w:rsidR="0048672E">
        <w:rPr>
          <w:rFonts w:ascii="Arial" w:hAnsi="Arial" w:cs="Arial"/>
        </w:rPr>
        <w:t>,</w:t>
      </w:r>
      <w:r w:rsidRPr="00CB2F22">
        <w:rPr>
          <w:rFonts w:ascii="Arial" w:hAnsi="Arial" w:cs="Arial"/>
        </w:rPr>
        <w:t xml:space="preserve"> &amp; </w:t>
      </w:r>
      <w:proofErr w:type="spellStart"/>
      <w:r w:rsidRPr="00CB2F22">
        <w:rPr>
          <w:rFonts w:ascii="Arial" w:hAnsi="Arial" w:cs="Arial"/>
        </w:rPr>
        <w:t>Sekiyama</w:t>
      </w:r>
      <w:proofErr w:type="spellEnd"/>
      <w:r w:rsidRPr="00CB2F22">
        <w:rPr>
          <w:rFonts w:ascii="Arial" w:hAnsi="Arial" w:cs="Arial"/>
        </w:rPr>
        <w:t xml:space="preserve">, K. (2018) </w:t>
      </w:r>
      <w:r>
        <w:rPr>
          <w:rFonts w:ascii="Arial" w:hAnsi="Arial" w:cs="Arial"/>
        </w:rPr>
        <w:t>‘</w:t>
      </w:r>
      <w:r w:rsidRPr="00CB2F22">
        <w:rPr>
          <w:rFonts w:ascii="Arial" w:hAnsi="Arial" w:cs="Arial"/>
        </w:rPr>
        <w:t>Improved Digit Span in children after a 6-week intervention of playing a musical instrument: An exploratory randomized controlled trial</w:t>
      </w:r>
      <w:r>
        <w:rPr>
          <w:rFonts w:ascii="Arial" w:hAnsi="Arial" w:cs="Arial"/>
        </w:rPr>
        <w:t>’,</w:t>
      </w:r>
      <w:r w:rsidRPr="00CB2F22">
        <w:rPr>
          <w:rFonts w:ascii="Arial" w:hAnsi="Arial" w:cs="Arial"/>
        </w:rPr>
        <w:t xml:space="preserve"> </w:t>
      </w:r>
      <w:r w:rsidRPr="00CB2F22">
        <w:rPr>
          <w:rFonts w:ascii="Arial" w:hAnsi="Arial" w:cs="Arial"/>
          <w:i/>
          <w:iCs/>
        </w:rPr>
        <w:t>Frontiers in Psychology</w:t>
      </w:r>
      <w:r w:rsidRPr="00CB2F22">
        <w:rPr>
          <w:rFonts w:ascii="Arial" w:hAnsi="Arial" w:cs="Arial"/>
        </w:rPr>
        <w:t xml:space="preserve">, 8(JAN), </w:t>
      </w:r>
      <w:r w:rsidR="00B526AF">
        <w:rPr>
          <w:rFonts w:ascii="Arial" w:hAnsi="Arial" w:cs="Arial"/>
        </w:rPr>
        <w:t>pp.</w:t>
      </w:r>
      <w:r w:rsidRPr="00CB2F22">
        <w:rPr>
          <w:rFonts w:ascii="Arial" w:hAnsi="Arial" w:cs="Arial"/>
        </w:rPr>
        <w:t>1–</w:t>
      </w:r>
      <w:r>
        <w:rPr>
          <w:rFonts w:ascii="Arial" w:hAnsi="Arial" w:cs="Arial"/>
        </w:rPr>
        <w:t>9.</w:t>
      </w:r>
    </w:p>
    <w:p w14:paraId="6BA6258E" w14:textId="57ED77FB" w:rsidR="00B5208A" w:rsidRDefault="00B5208A" w:rsidP="0075797B">
      <w:pPr>
        <w:spacing w:after="120" w:line="480" w:lineRule="auto"/>
        <w:ind w:left="284" w:hanging="284"/>
        <w:rPr>
          <w:rFonts w:ascii="Arial" w:hAnsi="Arial" w:cs="Arial"/>
        </w:rPr>
      </w:pPr>
      <w:r w:rsidRPr="00B5208A">
        <w:rPr>
          <w:rFonts w:ascii="Arial" w:hAnsi="Arial" w:cs="Arial"/>
        </w:rPr>
        <w:t>Hansen, M., Wallentin, M.</w:t>
      </w:r>
      <w:r w:rsidR="0048672E">
        <w:rPr>
          <w:rFonts w:ascii="Arial" w:hAnsi="Arial" w:cs="Arial"/>
        </w:rPr>
        <w:t>,</w:t>
      </w:r>
      <w:r w:rsidRPr="00B5208A">
        <w:rPr>
          <w:rFonts w:ascii="Arial" w:hAnsi="Arial" w:cs="Arial"/>
        </w:rPr>
        <w:t xml:space="preserve"> &amp; </w:t>
      </w:r>
      <w:proofErr w:type="spellStart"/>
      <w:r w:rsidRPr="00B5208A">
        <w:rPr>
          <w:rFonts w:ascii="Arial" w:hAnsi="Arial" w:cs="Arial"/>
        </w:rPr>
        <w:t>Vuust</w:t>
      </w:r>
      <w:proofErr w:type="spellEnd"/>
      <w:r w:rsidRPr="00B5208A">
        <w:rPr>
          <w:rFonts w:ascii="Arial" w:hAnsi="Arial" w:cs="Arial"/>
        </w:rPr>
        <w:t xml:space="preserve">, P. (2013) </w:t>
      </w:r>
      <w:r>
        <w:rPr>
          <w:rFonts w:ascii="Arial" w:hAnsi="Arial" w:cs="Arial"/>
        </w:rPr>
        <w:t>‘</w:t>
      </w:r>
      <w:r w:rsidRPr="00B5208A">
        <w:rPr>
          <w:rFonts w:ascii="Arial" w:hAnsi="Arial" w:cs="Arial"/>
        </w:rPr>
        <w:t>Working memory and musical competence of musicians and non-musicians</w:t>
      </w:r>
      <w:r>
        <w:rPr>
          <w:rFonts w:ascii="Arial" w:hAnsi="Arial" w:cs="Arial"/>
        </w:rPr>
        <w:t>’,</w:t>
      </w:r>
      <w:r w:rsidRPr="00B5208A">
        <w:rPr>
          <w:rFonts w:ascii="Arial" w:hAnsi="Arial" w:cs="Arial"/>
        </w:rPr>
        <w:t xml:space="preserve"> </w:t>
      </w:r>
      <w:r w:rsidRPr="00B5208A">
        <w:rPr>
          <w:rFonts w:ascii="Arial" w:hAnsi="Arial" w:cs="Arial"/>
          <w:i/>
          <w:iCs/>
        </w:rPr>
        <w:t>Psychology of Music</w:t>
      </w:r>
      <w:r w:rsidRPr="00B5208A">
        <w:rPr>
          <w:rFonts w:ascii="Arial" w:hAnsi="Arial" w:cs="Arial"/>
        </w:rPr>
        <w:t xml:space="preserve">, 41(6), </w:t>
      </w:r>
      <w:r>
        <w:rPr>
          <w:rFonts w:ascii="Arial" w:hAnsi="Arial" w:cs="Arial"/>
        </w:rPr>
        <w:t>pp.</w:t>
      </w:r>
      <w:r w:rsidRPr="00B5208A">
        <w:rPr>
          <w:rFonts w:ascii="Arial" w:hAnsi="Arial" w:cs="Arial"/>
        </w:rPr>
        <w:t>779–793.</w:t>
      </w:r>
    </w:p>
    <w:p w14:paraId="5CCF0FAF" w14:textId="0E99A6C9" w:rsidR="00CD05E2" w:rsidRDefault="00CD05E2" w:rsidP="0075797B">
      <w:pPr>
        <w:spacing w:after="120" w:line="480" w:lineRule="auto"/>
        <w:ind w:left="284" w:hanging="284"/>
        <w:rPr>
          <w:rFonts w:ascii="Arial" w:hAnsi="Arial" w:cs="Arial"/>
        </w:rPr>
      </w:pPr>
      <w:r>
        <w:rPr>
          <w:rFonts w:ascii="Arial" w:hAnsi="Arial" w:cs="Arial"/>
          <w:color w:val="212121"/>
          <w:shd w:val="clear" w:color="auto" w:fill="FFFFFF"/>
        </w:rPr>
        <w:t xml:space="preserve">Hear and Know Music Software, (2023) </w:t>
      </w:r>
      <w:r w:rsidRPr="00E76D69">
        <w:rPr>
          <w:rFonts w:ascii="Arial" w:hAnsi="Arial" w:cs="Arial"/>
          <w:i/>
          <w:iCs/>
          <w:color w:val="212121"/>
          <w:shd w:val="clear" w:color="auto" w:fill="FFFFFF"/>
        </w:rPr>
        <w:t>Tonal Assistant Now Available!</w:t>
      </w:r>
      <w:r>
        <w:rPr>
          <w:rFonts w:ascii="Arial" w:hAnsi="Arial" w:cs="Arial"/>
          <w:color w:val="212121"/>
          <w:shd w:val="clear" w:color="auto" w:fill="FFFFFF"/>
        </w:rPr>
        <w:t xml:space="preserve"> [Online]. Available at: </w:t>
      </w:r>
      <w:hyperlink r:id="rId11" w:history="1">
        <w:r w:rsidRPr="00DF6A0E">
          <w:rPr>
            <w:rStyle w:val="Hyperlink"/>
            <w:rFonts w:ascii="Arial" w:hAnsi="Arial" w:cs="Arial"/>
            <w:shd w:val="clear" w:color="auto" w:fill="FFFFFF"/>
          </w:rPr>
          <w:t>https://www.thehearandknow.com/tonal-assistant</w:t>
        </w:r>
      </w:hyperlink>
      <w:r>
        <w:rPr>
          <w:rFonts w:ascii="Arial" w:hAnsi="Arial" w:cs="Arial"/>
          <w:color w:val="212121"/>
          <w:shd w:val="clear" w:color="auto" w:fill="FFFFFF"/>
        </w:rPr>
        <w:t xml:space="preserve"> (Accessed: 17 October 2024)</w:t>
      </w:r>
    </w:p>
    <w:p w14:paraId="0A965B5A" w14:textId="76E17013" w:rsidR="009129F3" w:rsidRDefault="009129F3" w:rsidP="0075797B">
      <w:pPr>
        <w:spacing w:after="120" w:line="480" w:lineRule="auto"/>
        <w:ind w:left="284" w:hanging="284"/>
        <w:rPr>
          <w:rFonts w:ascii="Arial" w:hAnsi="Arial" w:cs="Arial"/>
        </w:rPr>
      </w:pPr>
      <w:r w:rsidRPr="009129F3">
        <w:rPr>
          <w:rFonts w:ascii="Arial" w:hAnsi="Arial" w:cs="Arial"/>
        </w:rPr>
        <w:t>Houlahan, M.</w:t>
      </w:r>
      <w:r w:rsidR="0048672E">
        <w:rPr>
          <w:rFonts w:ascii="Arial" w:hAnsi="Arial" w:cs="Arial"/>
        </w:rPr>
        <w:t>,</w:t>
      </w:r>
      <w:r>
        <w:rPr>
          <w:rFonts w:ascii="Arial" w:hAnsi="Arial" w:cs="Arial"/>
        </w:rPr>
        <w:t xml:space="preserve"> </w:t>
      </w:r>
      <w:r w:rsidR="00D73A2A">
        <w:rPr>
          <w:rFonts w:ascii="Arial" w:hAnsi="Arial" w:cs="Arial"/>
        </w:rPr>
        <w:t>&amp;</w:t>
      </w:r>
      <w:r w:rsidRPr="009129F3">
        <w:rPr>
          <w:rFonts w:ascii="Arial" w:hAnsi="Arial" w:cs="Arial"/>
        </w:rPr>
        <w:t> Tacka, P. (2008) </w:t>
      </w:r>
      <w:r w:rsidRPr="009129F3">
        <w:rPr>
          <w:rFonts w:ascii="Arial" w:hAnsi="Arial" w:cs="Arial"/>
          <w:i/>
          <w:iCs/>
        </w:rPr>
        <w:t>Kod</w:t>
      </w:r>
      <w:r w:rsidR="0039676E">
        <w:rPr>
          <w:rFonts w:ascii="Arial" w:hAnsi="Arial" w:cs="Arial"/>
          <w:i/>
          <w:iCs/>
        </w:rPr>
        <w:t>á</w:t>
      </w:r>
      <w:r w:rsidRPr="009129F3">
        <w:rPr>
          <w:rFonts w:ascii="Arial" w:hAnsi="Arial" w:cs="Arial"/>
          <w:i/>
          <w:iCs/>
        </w:rPr>
        <w:t>ly Today: A Cognitive Approach to Elementary Music Education</w:t>
      </w:r>
      <w:r w:rsidRPr="009129F3">
        <w:rPr>
          <w:rFonts w:ascii="Arial" w:hAnsi="Arial" w:cs="Arial"/>
        </w:rPr>
        <w:t>. United Kingdom: Oxford University Press.</w:t>
      </w:r>
    </w:p>
    <w:p w14:paraId="7E201ABA" w14:textId="4643B292" w:rsidR="00F16CF3" w:rsidRDefault="00F16CF3" w:rsidP="0075797B">
      <w:pPr>
        <w:spacing w:after="120" w:line="480" w:lineRule="auto"/>
        <w:ind w:left="284" w:hanging="284"/>
        <w:rPr>
          <w:rFonts w:ascii="Arial" w:hAnsi="Arial" w:cs="Arial"/>
        </w:rPr>
      </w:pPr>
      <w:r w:rsidRPr="00F16CF3">
        <w:rPr>
          <w:rFonts w:ascii="Arial" w:hAnsi="Arial" w:cs="Arial"/>
        </w:rPr>
        <w:lastRenderedPageBreak/>
        <w:t xml:space="preserve">Hulme, </w:t>
      </w:r>
      <w:r>
        <w:rPr>
          <w:rFonts w:ascii="Arial" w:hAnsi="Arial" w:cs="Arial"/>
        </w:rPr>
        <w:t xml:space="preserve">C., </w:t>
      </w:r>
      <w:r w:rsidRPr="00F16CF3">
        <w:rPr>
          <w:rFonts w:ascii="Arial" w:hAnsi="Arial" w:cs="Arial"/>
        </w:rPr>
        <w:t xml:space="preserve">Maughan, </w:t>
      </w:r>
      <w:r>
        <w:rPr>
          <w:rFonts w:ascii="Arial" w:hAnsi="Arial" w:cs="Arial"/>
        </w:rPr>
        <w:t xml:space="preserve">S., &amp; </w:t>
      </w:r>
      <w:r w:rsidRPr="00F16CF3">
        <w:rPr>
          <w:rFonts w:ascii="Arial" w:hAnsi="Arial" w:cs="Arial"/>
        </w:rPr>
        <w:t>Brown,</w:t>
      </w:r>
      <w:r>
        <w:rPr>
          <w:rFonts w:ascii="Arial" w:hAnsi="Arial" w:cs="Arial"/>
        </w:rPr>
        <w:t xml:space="preserve"> G. D. A. (1991) ‘</w:t>
      </w:r>
      <w:r w:rsidRPr="00F16CF3">
        <w:rPr>
          <w:rFonts w:ascii="Arial" w:hAnsi="Arial" w:cs="Arial"/>
        </w:rPr>
        <w:t>Memory for familiar and unfamiliar words: Evidence for a long-term memory contribution to short-term memory span</w:t>
      </w:r>
      <w:r>
        <w:rPr>
          <w:rFonts w:ascii="Arial" w:hAnsi="Arial" w:cs="Arial"/>
        </w:rPr>
        <w:t>’</w:t>
      </w:r>
      <w:r w:rsidRPr="00F16CF3">
        <w:rPr>
          <w:rFonts w:ascii="Arial" w:hAnsi="Arial" w:cs="Arial"/>
        </w:rPr>
        <w:t>,</w:t>
      </w:r>
      <w:r>
        <w:rPr>
          <w:rFonts w:ascii="Arial" w:hAnsi="Arial" w:cs="Arial"/>
        </w:rPr>
        <w:t xml:space="preserve"> </w:t>
      </w:r>
      <w:r w:rsidRPr="00F16CF3">
        <w:rPr>
          <w:rFonts w:ascii="Arial" w:hAnsi="Arial" w:cs="Arial"/>
          <w:i/>
          <w:iCs/>
        </w:rPr>
        <w:t>Journal of Memory and Language</w:t>
      </w:r>
      <w:r w:rsidRPr="00F16CF3">
        <w:rPr>
          <w:rFonts w:ascii="Arial" w:hAnsi="Arial" w:cs="Arial"/>
        </w:rPr>
        <w:t>, 30</w:t>
      </w:r>
      <w:r>
        <w:rPr>
          <w:rFonts w:ascii="Arial" w:hAnsi="Arial" w:cs="Arial"/>
        </w:rPr>
        <w:t>(6), pp.</w:t>
      </w:r>
      <w:r w:rsidRPr="00F16CF3">
        <w:rPr>
          <w:rFonts w:ascii="Arial" w:hAnsi="Arial" w:cs="Arial"/>
        </w:rPr>
        <w:t>685-701</w:t>
      </w:r>
    </w:p>
    <w:p w14:paraId="24CF478D" w14:textId="022D74CC" w:rsidR="00660A73" w:rsidRDefault="00660A73" w:rsidP="0075797B">
      <w:pPr>
        <w:spacing w:after="120" w:line="480" w:lineRule="auto"/>
        <w:ind w:left="284" w:hanging="284"/>
        <w:rPr>
          <w:rFonts w:ascii="Arial" w:hAnsi="Arial" w:cs="Arial"/>
          <w:highlight w:val="yellow"/>
        </w:rPr>
      </w:pPr>
      <w:r w:rsidRPr="00CC5DB1">
        <w:rPr>
          <w:rFonts w:ascii="Arial" w:hAnsi="Arial" w:cs="Arial"/>
        </w:rPr>
        <w:t>Huntley, J. (</w:t>
      </w:r>
      <w:r w:rsidR="00CC5DB1" w:rsidRPr="00CC5DB1">
        <w:rPr>
          <w:rFonts w:ascii="Arial" w:hAnsi="Arial" w:cs="Arial"/>
        </w:rPr>
        <w:t>2014</w:t>
      </w:r>
      <w:r w:rsidRPr="00CC5DB1">
        <w:rPr>
          <w:rFonts w:ascii="Arial" w:hAnsi="Arial" w:cs="Arial"/>
        </w:rPr>
        <w:t xml:space="preserve">) </w:t>
      </w:r>
      <w:r w:rsidR="00CC5DB1" w:rsidRPr="00CC5DB1">
        <w:rPr>
          <w:rFonts w:ascii="Arial" w:hAnsi="Arial" w:cs="Arial"/>
          <w:i/>
          <w:iCs/>
        </w:rPr>
        <w:t>The functional anatomy of working memory training using chunking in Alzheimer's disease</w:t>
      </w:r>
      <w:r w:rsidR="00CC5DB1" w:rsidRPr="00CC5DB1">
        <w:rPr>
          <w:rFonts w:ascii="Arial" w:hAnsi="Arial" w:cs="Arial"/>
        </w:rPr>
        <w:t xml:space="preserve">, </w:t>
      </w:r>
      <w:r w:rsidRPr="00CC5DB1">
        <w:rPr>
          <w:rFonts w:ascii="Arial" w:hAnsi="Arial" w:cs="Arial"/>
        </w:rPr>
        <w:t xml:space="preserve">Doctor of Philosophy </w:t>
      </w:r>
      <w:r w:rsidR="00CC5DB1" w:rsidRPr="00CC5DB1">
        <w:rPr>
          <w:rFonts w:ascii="Arial" w:hAnsi="Arial" w:cs="Arial"/>
        </w:rPr>
        <w:t xml:space="preserve">Thesis, </w:t>
      </w:r>
      <w:r w:rsidRPr="00CC5DB1">
        <w:rPr>
          <w:rFonts w:ascii="Arial" w:hAnsi="Arial" w:cs="Arial"/>
        </w:rPr>
        <w:t>King’s College London.</w:t>
      </w:r>
      <w:r w:rsidR="00CC5DB1" w:rsidRPr="00CC5DB1">
        <w:rPr>
          <w:rFonts w:ascii="Arial" w:hAnsi="Arial" w:cs="Arial"/>
        </w:rPr>
        <w:t xml:space="preserve"> Available at: </w:t>
      </w:r>
      <w:hyperlink r:id="rId12" w:history="1">
        <w:r w:rsidR="00CC5DB1" w:rsidRPr="004A35C7">
          <w:rPr>
            <w:rStyle w:val="Hyperlink"/>
            <w:rFonts w:ascii="Arial" w:hAnsi="Arial" w:cs="Arial"/>
          </w:rPr>
          <w:t>https://kclpure.kcl.ac.uk/portal/en/studentTheses/the-functional-anatomy-of-working-memory-training-using-chunking-</w:t>
        </w:r>
      </w:hyperlink>
      <w:r w:rsidR="00CC5DB1">
        <w:rPr>
          <w:rFonts w:ascii="Arial" w:hAnsi="Arial" w:cs="Arial"/>
        </w:rPr>
        <w:t xml:space="preserve"> (Accessed: 15 August 2024). </w:t>
      </w:r>
    </w:p>
    <w:p w14:paraId="40FA1A36" w14:textId="413E0446" w:rsidR="00534C2D" w:rsidRDefault="00534C2D" w:rsidP="0075797B">
      <w:pPr>
        <w:spacing w:after="120" w:line="480" w:lineRule="auto"/>
        <w:ind w:left="284" w:hanging="284"/>
        <w:rPr>
          <w:rFonts w:ascii="Arial" w:hAnsi="Arial" w:cs="Arial"/>
        </w:rPr>
      </w:pPr>
      <w:r w:rsidRPr="00534C2D">
        <w:rPr>
          <w:rFonts w:ascii="Arial" w:hAnsi="Arial" w:cs="Arial"/>
        </w:rPr>
        <w:t xml:space="preserve">Indik, L. (2006) </w:t>
      </w:r>
      <w:r w:rsidR="009129F3">
        <w:rPr>
          <w:rFonts w:ascii="Arial" w:hAnsi="Arial" w:cs="Arial"/>
        </w:rPr>
        <w:t>‘</w:t>
      </w:r>
      <w:r w:rsidRPr="009129F3">
        <w:rPr>
          <w:rFonts w:ascii="Arial" w:hAnsi="Arial" w:cs="Arial"/>
        </w:rPr>
        <w:t>Memory and the Skill of Singing</w:t>
      </w:r>
      <w:r w:rsidR="009129F3">
        <w:rPr>
          <w:rFonts w:ascii="Arial" w:hAnsi="Arial" w:cs="Arial"/>
        </w:rPr>
        <w:t>’</w:t>
      </w:r>
      <w:r>
        <w:rPr>
          <w:rFonts w:ascii="Arial" w:hAnsi="Arial" w:cs="Arial"/>
        </w:rPr>
        <w:t>,</w:t>
      </w:r>
      <w:r w:rsidRPr="00534C2D">
        <w:rPr>
          <w:rFonts w:ascii="Arial" w:hAnsi="Arial" w:cs="Arial"/>
        </w:rPr>
        <w:t xml:space="preserve"> </w:t>
      </w:r>
      <w:r w:rsidRPr="009129F3">
        <w:rPr>
          <w:rFonts w:ascii="Arial" w:hAnsi="Arial" w:cs="Arial"/>
          <w:i/>
          <w:iCs/>
        </w:rPr>
        <w:t>Journal of Singing</w:t>
      </w:r>
      <w:r w:rsidRPr="00534C2D">
        <w:rPr>
          <w:rFonts w:ascii="Arial" w:hAnsi="Arial" w:cs="Arial"/>
        </w:rPr>
        <w:t xml:space="preserve">, 62(3), </w:t>
      </w:r>
      <w:r w:rsidR="0008069A">
        <w:rPr>
          <w:rFonts w:ascii="Arial" w:hAnsi="Arial" w:cs="Arial"/>
        </w:rPr>
        <w:t>pp.</w:t>
      </w:r>
      <w:r w:rsidRPr="00534C2D">
        <w:rPr>
          <w:rFonts w:ascii="Arial" w:hAnsi="Arial" w:cs="Arial"/>
        </w:rPr>
        <w:t>251–258.</w:t>
      </w:r>
    </w:p>
    <w:p w14:paraId="3A152E4B" w14:textId="2DB24102" w:rsidR="001A5DB6" w:rsidRPr="001A5DB6" w:rsidRDefault="001A5DB6" w:rsidP="0075797B">
      <w:pPr>
        <w:widowControl w:val="0"/>
        <w:autoSpaceDE w:val="0"/>
        <w:autoSpaceDN w:val="0"/>
        <w:adjustRightInd w:val="0"/>
        <w:spacing w:after="0" w:line="480" w:lineRule="auto"/>
        <w:ind w:left="480" w:hanging="480"/>
        <w:rPr>
          <w:rFonts w:ascii="Arial" w:hAnsi="Arial" w:cs="Arial"/>
          <w:noProof/>
          <w:szCs w:val="24"/>
        </w:rPr>
      </w:pPr>
      <w:r w:rsidRPr="00A3222B">
        <w:rPr>
          <w:rFonts w:ascii="Arial" w:hAnsi="Arial" w:cs="Arial"/>
          <w:noProof/>
          <w:szCs w:val="24"/>
        </w:rPr>
        <w:t xml:space="preserve">Jay, J. </w:t>
      </w:r>
      <w:r w:rsidR="00A962DA">
        <w:rPr>
          <w:rFonts w:ascii="Arial" w:hAnsi="Arial" w:cs="Arial"/>
          <w:noProof/>
          <w:szCs w:val="24"/>
        </w:rPr>
        <w:t>K.</w:t>
      </w:r>
      <w:r w:rsidR="0048672E">
        <w:rPr>
          <w:rFonts w:ascii="Arial" w:hAnsi="Arial" w:cs="Arial"/>
          <w:noProof/>
          <w:szCs w:val="24"/>
        </w:rPr>
        <w:t>,</w:t>
      </w:r>
      <w:r w:rsidR="00A962DA">
        <w:rPr>
          <w:rFonts w:ascii="Arial" w:hAnsi="Arial" w:cs="Arial"/>
          <w:noProof/>
          <w:szCs w:val="24"/>
        </w:rPr>
        <w:t xml:space="preserve"> </w:t>
      </w:r>
      <w:r>
        <w:rPr>
          <w:rFonts w:ascii="Arial" w:hAnsi="Arial" w:cs="Arial"/>
          <w:noProof/>
          <w:szCs w:val="24"/>
        </w:rPr>
        <w:t>&amp;</w:t>
      </w:r>
      <w:r w:rsidRPr="00A3222B">
        <w:rPr>
          <w:rFonts w:ascii="Arial" w:hAnsi="Arial" w:cs="Arial"/>
          <w:noProof/>
          <w:szCs w:val="24"/>
        </w:rPr>
        <w:t xml:space="preserve"> Johnson, K.</w:t>
      </w:r>
      <w:r w:rsidR="00A962DA">
        <w:rPr>
          <w:rFonts w:ascii="Arial" w:hAnsi="Arial" w:cs="Arial"/>
          <w:noProof/>
          <w:szCs w:val="24"/>
        </w:rPr>
        <w:t xml:space="preserve"> L.</w:t>
      </w:r>
      <w:r w:rsidRPr="00A3222B">
        <w:rPr>
          <w:rFonts w:ascii="Arial" w:hAnsi="Arial" w:cs="Arial"/>
          <w:noProof/>
          <w:szCs w:val="24"/>
        </w:rPr>
        <w:t xml:space="preserve"> </w:t>
      </w:r>
      <w:r>
        <w:rPr>
          <w:rFonts w:ascii="Arial" w:hAnsi="Arial" w:cs="Arial"/>
          <w:noProof/>
          <w:szCs w:val="24"/>
        </w:rPr>
        <w:t>(</w:t>
      </w:r>
      <w:r w:rsidRPr="00A3222B">
        <w:rPr>
          <w:rFonts w:ascii="Arial" w:hAnsi="Arial" w:cs="Arial"/>
          <w:noProof/>
          <w:szCs w:val="24"/>
        </w:rPr>
        <w:t>2002</w:t>
      </w:r>
      <w:r>
        <w:rPr>
          <w:rFonts w:ascii="Arial" w:hAnsi="Arial" w:cs="Arial"/>
          <w:noProof/>
          <w:szCs w:val="24"/>
        </w:rPr>
        <w:t>)</w:t>
      </w:r>
      <w:r w:rsidRPr="00A3222B">
        <w:rPr>
          <w:rFonts w:ascii="Arial" w:hAnsi="Arial" w:cs="Arial"/>
          <w:noProof/>
          <w:szCs w:val="24"/>
        </w:rPr>
        <w:t xml:space="preserve"> </w:t>
      </w:r>
      <w:r>
        <w:rPr>
          <w:rFonts w:ascii="Arial" w:hAnsi="Arial" w:cs="Arial"/>
          <w:noProof/>
          <w:szCs w:val="24"/>
        </w:rPr>
        <w:t>‘</w:t>
      </w:r>
      <w:r w:rsidRPr="00A3222B">
        <w:rPr>
          <w:rFonts w:ascii="Arial" w:hAnsi="Arial" w:cs="Arial"/>
          <w:noProof/>
          <w:szCs w:val="24"/>
        </w:rPr>
        <w:t xml:space="preserve">Capturing complexity: </w:t>
      </w:r>
      <w:r>
        <w:rPr>
          <w:rFonts w:ascii="Arial" w:hAnsi="Arial" w:cs="Arial"/>
          <w:noProof/>
          <w:szCs w:val="24"/>
        </w:rPr>
        <w:t>a</w:t>
      </w:r>
      <w:r w:rsidRPr="00A3222B">
        <w:rPr>
          <w:rFonts w:ascii="Arial" w:hAnsi="Arial" w:cs="Arial"/>
          <w:noProof/>
          <w:szCs w:val="24"/>
        </w:rPr>
        <w:t xml:space="preserve"> typology of reflective practice for teacher education</w:t>
      </w:r>
      <w:r>
        <w:rPr>
          <w:rFonts w:ascii="Arial" w:hAnsi="Arial" w:cs="Arial"/>
          <w:noProof/>
          <w:szCs w:val="24"/>
        </w:rPr>
        <w:t>’,</w:t>
      </w:r>
      <w:r w:rsidRPr="00A3222B">
        <w:rPr>
          <w:rFonts w:ascii="Arial" w:hAnsi="Arial" w:cs="Arial"/>
          <w:noProof/>
          <w:szCs w:val="24"/>
        </w:rPr>
        <w:t xml:space="preserve"> </w:t>
      </w:r>
      <w:r w:rsidRPr="00A3222B">
        <w:rPr>
          <w:rFonts w:ascii="Arial" w:hAnsi="Arial" w:cs="Arial"/>
          <w:i/>
          <w:iCs/>
          <w:noProof/>
          <w:szCs w:val="24"/>
        </w:rPr>
        <w:t>Teaching and teacher education</w:t>
      </w:r>
      <w:r w:rsidRPr="00A3222B">
        <w:rPr>
          <w:rFonts w:ascii="Arial" w:hAnsi="Arial" w:cs="Arial"/>
          <w:noProof/>
          <w:szCs w:val="24"/>
        </w:rPr>
        <w:t xml:space="preserve">, </w:t>
      </w:r>
      <w:r w:rsidRPr="00E843C5">
        <w:rPr>
          <w:rFonts w:ascii="Arial" w:hAnsi="Arial" w:cs="Arial"/>
          <w:noProof/>
          <w:szCs w:val="24"/>
        </w:rPr>
        <w:t>18</w:t>
      </w:r>
      <w:r w:rsidRPr="00A3222B">
        <w:rPr>
          <w:rFonts w:ascii="Arial" w:hAnsi="Arial" w:cs="Arial"/>
          <w:noProof/>
          <w:szCs w:val="24"/>
        </w:rPr>
        <w:t xml:space="preserve">(1), </w:t>
      </w:r>
      <w:r>
        <w:rPr>
          <w:rFonts w:ascii="Arial" w:hAnsi="Arial" w:cs="Arial"/>
          <w:noProof/>
          <w:szCs w:val="24"/>
        </w:rPr>
        <w:t>pp.73</w:t>
      </w:r>
      <w:r w:rsidRPr="00562EAA">
        <w:rPr>
          <w:rFonts w:ascii="Arial" w:hAnsi="Arial" w:cs="Arial"/>
          <w:noProof/>
          <w:szCs w:val="24"/>
        </w:rPr>
        <w:t>–</w:t>
      </w:r>
      <w:r>
        <w:rPr>
          <w:rFonts w:ascii="Arial" w:hAnsi="Arial" w:cs="Arial"/>
          <w:noProof/>
          <w:szCs w:val="24"/>
        </w:rPr>
        <w:t>85</w:t>
      </w:r>
      <w:r w:rsidRPr="00A3222B">
        <w:rPr>
          <w:rFonts w:ascii="Arial" w:hAnsi="Arial" w:cs="Arial"/>
          <w:noProof/>
          <w:szCs w:val="24"/>
        </w:rPr>
        <w:t>.</w:t>
      </w:r>
    </w:p>
    <w:p w14:paraId="33C86767" w14:textId="1E027745" w:rsidR="009B15C0" w:rsidRDefault="00CD6918" w:rsidP="0075797B">
      <w:pPr>
        <w:spacing w:after="120" w:line="480" w:lineRule="auto"/>
        <w:ind w:left="284" w:hanging="284"/>
        <w:rPr>
          <w:rFonts w:ascii="Arial" w:hAnsi="Arial" w:cs="Arial"/>
        </w:rPr>
      </w:pPr>
      <w:r w:rsidRPr="001055F9">
        <w:rPr>
          <w:rFonts w:ascii="Arial" w:hAnsi="Arial" w:cs="Arial"/>
        </w:rPr>
        <w:t>Kolb, D.</w:t>
      </w:r>
      <w:r w:rsidR="00A962DA">
        <w:rPr>
          <w:rFonts w:ascii="Arial" w:hAnsi="Arial" w:cs="Arial"/>
        </w:rPr>
        <w:t xml:space="preserve"> </w:t>
      </w:r>
      <w:r w:rsidRPr="001055F9">
        <w:rPr>
          <w:rFonts w:ascii="Arial" w:hAnsi="Arial" w:cs="Arial"/>
        </w:rPr>
        <w:t xml:space="preserve">A. (1984) </w:t>
      </w:r>
      <w:r w:rsidRPr="001055F9">
        <w:rPr>
          <w:rFonts w:ascii="Arial" w:hAnsi="Arial" w:cs="Arial"/>
          <w:i/>
          <w:iCs/>
        </w:rPr>
        <w:t>Experiential learning: Experience as the source of learning and development (Vol. 1)</w:t>
      </w:r>
      <w:r w:rsidRPr="001055F9">
        <w:rPr>
          <w:rFonts w:ascii="Arial" w:hAnsi="Arial" w:cs="Arial"/>
        </w:rPr>
        <w:t>. Englewood Cliffs, NJ: Prentice-Hall.</w:t>
      </w:r>
    </w:p>
    <w:p w14:paraId="79647272" w14:textId="58BCBFA9" w:rsidR="00660A73" w:rsidRDefault="00660A73" w:rsidP="0075797B">
      <w:pPr>
        <w:spacing w:after="120" w:line="480" w:lineRule="auto"/>
        <w:ind w:left="284" w:hanging="284"/>
        <w:rPr>
          <w:rFonts w:ascii="Arial" w:hAnsi="Arial" w:cs="Arial"/>
        </w:rPr>
      </w:pPr>
      <w:r w:rsidRPr="00660A73">
        <w:rPr>
          <w:rFonts w:ascii="Arial" w:hAnsi="Arial" w:cs="Arial"/>
        </w:rPr>
        <w:t xml:space="preserve">Long, P. (1977) </w:t>
      </w:r>
      <w:r>
        <w:rPr>
          <w:rFonts w:ascii="Arial" w:hAnsi="Arial" w:cs="Arial"/>
        </w:rPr>
        <w:t>‘</w:t>
      </w:r>
      <w:r w:rsidRPr="00660A73">
        <w:rPr>
          <w:rFonts w:ascii="Arial" w:hAnsi="Arial" w:cs="Arial"/>
        </w:rPr>
        <w:t>Relationships between pitch memory in short melodies and selected factors</w:t>
      </w:r>
      <w:r w:rsidR="00EE0296">
        <w:rPr>
          <w:rFonts w:ascii="Arial" w:hAnsi="Arial" w:cs="Arial"/>
        </w:rPr>
        <w:t>’,</w:t>
      </w:r>
      <w:r w:rsidRPr="00660A73">
        <w:rPr>
          <w:rFonts w:ascii="Arial" w:hAnsi="Arial" w:cs="Arial"/>
        </w:rPr>
        <w:t xml:space="preserve"> </w:t>
      </w:r>
      <w:r w:rsidRPr="00EE0296">
        <w:rPr>
          <w:rFonts w:ascii="Arial" w:hAnsi="Arial" w:cs="Arial"/>
          <w:i/>
          <w:iCs/>
        </w:rPr>
        <w:t>Journal of Research in Music Education</w:t>
      </w:r>
      <w:r w:rsidRPr="00660A73">
        <w:rPr>
          <w:rFonts w:ascii="Arial" w:hAnsi="Arial" w:cs="Arial"/>
        </w:rPr>
        <w:t xml:space="preserve">, 25(4), </w:t>
      </w:r>
      <w:r w:rsidR="00EE0296">
        <w:rPr>
          <w:rFonts w:ascii="Arial" w:hAnsi="Arial" w:cs="Arial"/>
        </w:rPr>
        <w:t>pp.</w:t>
      </w:r>
      <w:r w:rsidRPr="00660A73">
        <w:rPr>
          <w:rFonts w:ascii="Arial" w:hAnsi="Arial" w:cs="Arial"/>
        </w:rPr>
        <w:t>272-282.</w:t>
      </w:r>
    </w:p>
    <w:p w14:paraId="46E0221D" w14:textId="1AA6E52A" w:rsidR="00613293" w:rsidRDefault="00613293" w:rsidP="0075797B">
      <w:pPr>
        <w:spacing w:after="120" w:line="480" w:lineRule="auto"/>
        <w:ind w:left="284" w:hanging="284"/>
        <w:rPr>
          <w:rFonts w:ascii="Arial" w:hAnsi="Arial" w:cs="Arial"/>
        </w:rPr>
      </w:pPr>
      <w:r w:rsidRPr="00613293">
        <w:rPr>
          <w:rFonts w:ascii="Arial" w:hAnsi="Arial" w:cs="Arial"/>
        </w:rPr>
        <w:t xml:space="preserve">Mason, E. (2012) </w:t>
      </w:r>
      <w:r w:rsidR="009129F3">
        <w:rPr>
          <w:rFonts w:ascii="Arial" w:hAnsi="Arial" w:cs="Arial"/>
        </w:rPr>
        <w:t>‘</w:t>
      </w:r>
      <w:r w:rsidRPr="00613293">
        <w:rPr>
          <w:rFonts w:ascii="Arial" w:hAnsi="Arial" w:cs="Arial"/>
        </w:rPr>
        <w:t>Idea Bank: Using Kodály to Promote Music Literacy Skills</w:t>
      </w:r>
      <w:r w:rsidR="009129F3">
        <w:rPr>
          <w:rFonts w:ascii="Arial" w:hAnsi="Arial" w:cs="Arial"/>
        </w:rPr>
        <w:t>’,</w:t>
      </w:r>
      <w:r w:rsidRPr="00613293">
        <w:rPr>
          <w:rFonts w:ascii="Arial" w:hAnsi="Arial" w:cs="Arial"/>
        </w:rPr>
        <w:t xml:space="preserve"> </w:t>
      </w:r>
      <w:r w:rsidRPr="00613293">
        <w:rPr>
          <w:rFonts w:ascii="Arial" w:hAnsi="Arial" w:cs="Arial"/>
          <w:i/>
          <w:iCs/>
        </w:rPr>
        <w:t>Music Educators Journal</w:t>
      </w:r>
      <w:r w:rsidRPr="00613293">
        <w:rPr>
          <w:rFonts w:ascii="Arial" w:hAnsi="Arial" w:cs="Arial"/>
        </w:rPr>
        <w:t xml:space="preserve">, 99(1), </w:t>
      </w:r>
      <w:r w:rsidR="0008069A">
        <w:rPr>
          <w:rFonts w:ascii="Arial" w:hAnsi="Arial" w:cs="Arial"/>
        </w:rPr>
        <w:t>pp.</w:t>
      </w:r>
      <w:r w:rsidRPr="00613293">
        <w:rPr>
          <w:rFonts w:ascii="Arial" w:hAnsi="Arial" w:cs="Arial"/>
        </w:rPr>
        <w:t xml:space="preserve">28–31. </w:t>
      </w:r>
    </w:p>
    <w:p w14:paraId="4B26FBB7" w14:textId="515464F7" w:rsidR="00200CE3" w:rsidRDefault="00200CE3" w:rsidP="0075797B">
      <w:pPr>
        <w:spacing w:after="120" w:line="480" w:lineRule="auto"/>
        <w:ind w:left="284" w:hanging="284"/>
        <w:rPr>
          <w:rFonts w:ascii="Arial" w:hAnsi="Arial" w:cs="Arial"/>
        </w:rPr>
      </w:pPr>
      <w:r w:rsidRPr="00200CE3">
        <w:rPr>
          <w:rFonts w:ascii="Arial" w:hAnsi="Arial" w:cs="Arial"/>
        </w:rPr>
        <w:t>Mathias, S.</w:t>
      </w:r>
      <w:r w:rsidR="00A962DA">
        <w:rPr>
          <w:rFonts w:ascii="Arial" w:hAnsi="Arial" w:cs="Arial"/>
        </w:rPr>
        <w:t xml:space="preserve"> R.</w:t>
      </w:r>
      <w:r w:rsidR="0048672E">
        <w:rPr>
          <w:rFonts w:ascii="Arial" w:hAnsi="Arial" w:cs="Arial"/>
        </w:rPr>
        <w:t>,</w:t>
      </w:r>
      <w:r w:rsidR="00B5208A">
        <w:rPr>
          <w:rFonts w:ascii="Arial" w:hAnsi="Arial" w:cs="Arial"/>
        </w:rPr>
        <w:t xml:space="preserve"> &amp;</w:t>
      </w:r>
      <w:r w:rsidRPr="00200CE3">
        <w:rPr>
          <w:rFonts w:ascii="Arial" w:hAnsi="Arial" w:cs="Arial"/>
        </w:rPr>
        <w:t xml:space="preserve"> Von </w:t>
      </w:r>
      <w:proofErr w:type="spellStart"/>
      <w:r w:rsidRPr="00200CE3">
        <w:rPr>
          <w:rFonts w:ascii="Arial" w:hAnsi="Arial" w:cs="Arial"/>
        </w:rPr>
        <w:t>Kriegstein</w:t>
      </w:r>
      <w:proofErr w:type="spellEnd"/>
      <w:r w:rsidRPr="00200CE3">
        <w:rPr>
          <w:rFonts w:ascii="Arial" w:hAnsi="Arial" w:cs="Arial"/>
        </w:rPr>
        <w:t xml:space="preserve">, K. (2014) </w:t>
      </w:r>
      <w:r w:rsidR="00B5208A">
        <w:rPr>
          <w:rFonts w:ascii="Arial" w:hAnsi="Arial" w:cs="Arial"/>
        </w:rPr>
        <w:t>‘</w:t>
      </w:r>
      <w:proofErr w:type="spellStart"/>
      <w:r w:rsidRPr="00B5208A">
        <w:rPr>
          <w:rFonts w:ascii="Arial" w:hAnsi="Arial" w:cs="Arial"/>
        </w:rPr>
        <w:t>Percepts</w:t>
      </w:r>
      <w:proofErr w:type="spellEnd"/>
      <w:r w:rsidRPr="00B5208A">
        <w:rPr>
          <w:rFonts w:ascii="Arial" w:hAnsi="Arial" w:cs="Arial"/>
        </w:rPr>
        <w:t>, not acoustic properties, are the units of auditory short-term memory</w:t>
      </w:r>
      <w:r w:rsidR="00B5208A" w:rsidRPr="00B5208A">
        <w:rPr>
          <w:rFonts w:ascii="Arial" w:hAnsi="Arial" w:cs="Arial"/>
        </w:rPr>
        <w:t>’</w:t>
      </w:r>
      <w:r>
        <w:rPr>
          <w:rFonts w:ascii="Arial" w:hAnsi="Arial" w:cs="Arial"/>
        </w:rPr>
        <w:t>,</w:t>
      </w:r>
      <w:r w:rsidRPr="00200CE3">
        <w:rPr>
          <w:rFonts w:ascii="Arial" w:hAnsi="Arial" w:cs="Arial"/>
        </w:rPr>
        <w:t xml:space="preserve"> </w:t>
      </w:r>
      <w:r w:rsidRPr="00B5208A">
        <w:rPr>
          <w:rFonts w:ascii="Arial" w:hAnsi="Arial" w:cs="Arial"/>
          <w:i/>
          <w:iCs/>
        </w:rPr>
        <w:t>Journal of Experimental Psychology: Human Perception and Performance</w:t>
      </w:r>
      <w:r w:rsidRPr="00200CE3">
        <w:rPr>
          <w:rFonts w:ascii="Arial" w:hAnsi="Arial" w:cs="Arial"/>
        </w:rPr>
        <w:t xml:space="preserve">, 40(2), </w:t>
      </w:r>
      <w:r w:rsidR="00B5208A">
        <w:rPr>
          <w:rFonts w:ascii="Arial" w:hAnsi="Arial" w:cs="Arial"/>
        </w:rPr>
        <w:t>pp.</w:t>
      </w:r>
      <w:r w:rsidRPr="00200CE3">
        <w:rPr>
          <w:rFonts w:ascii="Arial" w:hAnsi="Arial" w:cs="Arial"/>
        </w:rPr>
        <w:t>445–450.</w:t>
      </w:r>
    </w:p>
    <w:p w14:paraId="3FD7A43C" w14:textId="7E244ABE" w:rsidR="00660A73" w:rsidRDefault="00660A73" w:rsidP="0075797B">
      <w:pPr>
        <w:spacing w:after="120" w:line="480" w:lineRule="auto"/>
        <w:ind w:left="284" w:hanging="284"/>
        <w:rPr>
          <w:rFonts w:ascii="Arial" w:hAnsi="Arial" w:cs="Arial"/>
        </w:rPr>
      </w:pPr>
      <w:r w:rsidRPr="00660A73">
        <w:rPr>
          <w:rFonts w:ascii="Arial" w:hAnsi="Arial" w:cs="Arial"/>
        </w:rPr>
        <w:t>Melby-Lervåg, M.</w:t>
      </w:r>
      <w:r w:rsidR="0048672E">
        <w:rPr>
          <w:rFonts w:ascii="Arial" w:hAnsi="Arial" w:cs="Arial"/>
        </w:rPr>
        <w:t>,</w:t>
      </w:r>
      <w:r w:rsidRPr="00660A73">
        <w:rPr>
          <w:rFonts w:ascii="Arial" w:hAnsi="Arial" w:cs="Arial"/>
        </w:rPr>
        <w:t xml:space="preserve"> &amp; Hulme, C. (2013) </w:t>
      </w:r>
      <w:r>
        <w:rPr>
          <w:rFonts w:ascii="Arial" w:hAnsi="Arial" w:cs="Arial"/>
        </w:rPr>
        <w:t>‘</w:t>
      </w:r>
      <w:r w:rsidRPr="00660A73">
        <w:rPr>
          <w:rFonts w:ascii="Arial" w:hAnsi="Arial" w:cs="Arial"/>
        </w:rPr>
        <w:t>Is working memory training effective? A meta-analytic review</w:t>
      </w:r>
      <w:r>
        <w:rPr>
          <w:rFonts w:ascii="Arial" w:hAnsi="Arial" w:cs="Arial"/>
        </w:rPr>
        <w:t>’,</w:t>
      </w:r>
      <w:r w:rsidRPr="00660A73">
        <w:rPr>
          <w:rFonts w:ascii="Arial" w:hAnsi="Arial" w:cs="Arial"/>
        </w:rPr>
        <w:t xml:space="preserve"> </w:t>
      </w:r>
      <w:r w:rsidRPr="00660A73">
        <w:rPr>
          <w:rFonts w:ascii="Arial" w:hAnsi="Arial" w:cs="Arial"/>
          <w:i/>
          <w:iCs/>
        </w:rPr>
        <w:t>Developmental Psychology</w:t>
      </w:r>
      <w:r w:rsidRPr="00660A73">
        <w:rPr>
          <w:rFonts w:ascii="Arial" w:hAnsi="Arial" w:cs="Arial"/>
        </w:rPr>
        <w:t xml:space="preserve">, 49(2), </w:t>
      </w:r>
      <w:r>
        <w:rPr>
          <w:rFonts w:ascii="Arial" w:hAnsi="Arial" w:cs="Arial"/>
        </w:rPr>
        <w:t>pp.</w:t>
      </w:r>
      <w:r w:rsidRPr="00660A73">
        <w:rPr>
          <w:rFonts w:ascii="Arial" w:hAnsi="Arial" w:cs="Arial"/>
        </w:rPr>
        <w:t>270–291.</w:t>
      </w:r>
    </w:p>
    <w:p w14:paraId="2FD37E1B" w14:textId="3444C12C" w:rsidR="00B5208A" w:rsidRPr="001055F9" w:rsidRDefault="00B5208A" w:rsidP="0075797B">
      <w:pPr>
        <w:spacing w:after="120" w:line="480" w:lineRule="auto"/>
        <w:ind w:left="284" w:hanging="284"/>
        <w:rPr>
          <w:rFonts w:ascii="Arial" w:hAnsi="Arial" w:cs="Arial"/>
        </w:rPr>
      </w:pPr>
      <w:r w:rsidRPr="00B5208A">
        <w:rPr>
          <w:rFonts w:ascii="Arial" w:hAnsi="Arial" w:cs="Arial"/>
        </w:rPr>
        <w:t>Miller, G.</w:t>
      </w:r>
      <w:r w:rsidR="00A962DA">
        <w:rPr>
          <w:rFonts w:ascii="Arial" w:hAnsi="Arial" w:cs="Arial"/>
        </w:rPr>
        <w:t xml:space="preserve"> A.</w:t>
      </w:r>
      <w:r w:rsidRPr="00B5208A">
        <w:rPr>
          <w:rFonts w:ascii="Arial" w:hAnsi="Arial" w:cs="Arial"/>
        </w:rPr>
        <w:t xml:space="preserve"> (1956) </w:t>
      </w:r>
      <w:r>
        <w:rPr>
          <w:rFonts w:ascii="Arial" w:hAnsi="Arial" w:cs="Arial"/>
        </w:rPr>
        <w:t>‘</w:t>
      </w:r>
      <w:r w:rsidRPr="00B5208A">
        <w:rPr>
          <w:rFonts w:ascii="Arial" w:hAnsi="Arial" w:cs="Arial"/>
        </w:rPr>
        <w:t>The Magical Number Seven</w:t>
      </w:r>
      <w:r>
        <w:rPr>
          <w:rFonts w:ascii="Arial" w:hAnsi="Arial" w:cs="Arial"/>
        </w:rPr>
        <w:t>’,</w:t>
      </w:r>
      <w:r w:rsidRPr="00B5208A">
        <w:rPr>
          <w:rFonts w:ascii="Arial" w:hAnsi="Arial" w:cs="Arial"/>
        </w:rPr>
        <w:t xml:space="preserve"> </w:t>
      </w:r>
      <w:r w:rsidRPr="00B5208A">
        <w:rPr>
          <w:rFonts w:ascii="Arial" w:hAnsi="Arial" w:cs="Arial"/>
          <w:i/>
          <w:iCs/>
        </w:rPr>
        <w:t>The Psychological Review</w:t>
      </w:r>
      <w:r w:rsidRPr="00B5208A">
        <w:rPr>
          <w:rFonts w:ascii="Arial" w:hAnsi="Arial" w:cs="Arial"/>
        </w:rPr>
        <w:t xml:space="preserve">, 31(2), </w:t>
      </w:r>
      <w:r>
        <w:rPr>
          <w:rFonts w:ascii="Arial" w:hAnsi="Arial" w:cs="Arial"/>
        </w:rPr>
        <w:t>pp.</w:t>
      </w:r>
      <w:r w:rsidRPr="00B5208A">
        <w:rPr>
          <w:rFonts w:ascii="Arial" w:hAnsi="Arial" w:cs="Arial"/>
        </w:rPr>
        <w:t>19–23.</w:t>
      </w:r>
    </w:p>
    <w:p w14:paraId="11055237" w14:textId="404F10D0" w:rsidR="00534C2D" w:rsidRDefault="00534C2D" w:rsidP="0075797B">
      <w:pPr>
        <w:spacing w:after="120" w:line="480" w:lineRule="auto"/>
        <w:ind w:left="284" w:hanging="284"/>
        <w:rPr>
          <w:rFonts w:ascii="Arial" w:hAnsi="Arial" w:cs="Arial"/>
          <w:bCs/>
        </w:rPr>
      </w:pPr>
      <w:r w:rsidRPr="00534C2D">
        <w:rPr>
          <w:rFonts w:ascii="Arial" w:hAnsi="Arial" w:cs="Arial"/>
          <w:bCs/>
        </w:rPr>
        <w:lastRenderedPageBreak/>
        <w:t>Mitchell, C.</w:t>
      </w:r>
      <w:r w:rsidR="00A962DA">
        <w:rPr>
          <w:rFonts w:ascii="Arial" w:hAnsi="Arial" w:cs="Arial"/>
          <w:bCs/>
        </w:rPr>
        <w:t xml:space="preserve"> </w:t>
      </w:r>
      <w:r w:rsidRPr="00534C2D">
        <w:rPr>
          <w:rFonts w:ascii="Arial" w:hAnsi="Arial" w:cs="Arial"/>
          <w:bCs/>
        </w:rPr>
        <w:t xml:space="preserve">A. (2007) </w:t>
      </w:r>
      <w:r w:rsidRPr="00534C2D">
        <w:rPr>
          <w:rFonts w:ascii="Arial" w:hAnsi="Arial" w:cs="Arial"/>
          <w:bCs/>
          <w:i/>
          <w:iCs/>
        </w:rPr>
        <w:t>Audiation and the Study of Singing</w:t>
      </w:r>
      <w:r w:rsidR="00C737D7">
        <w:rPr>
          <w:rFonts w:ascii="Arial" w:hAnsi="Arial" w:cs="Arial"/>
          <w:bCs/>
        </w:rPr>
        <w:t xml:space="preserve">, Doctor of Music thesis, The Florida State University College of Music. Available at </w:t>
      </w:r>
      <w:hyperlink r:id="rId13" w:history="1">
        <w:r w:rsidR="00C737D7" w:rsidRPr="00C737D7">
          <w:rPr>
            <w:rStyle w:val="Hyperlink"/>
            <w:rFonts w:ascii="Arial" w:hAnsi="Arial" w:cs="Arial"/>
            <w:bCs/>
          </w:rPr>
          <w:t>http://purl.flvc.org/fsu/fd/FSU_migr_etd-2385</w:t>
        </w:r>
      </w:hyperlink>
      <w:r w:rsidRPr="00534C2D">
        <w:rPr>
          <w:rFonts w:ascii="Arial" w:hAnsi="Arial" w:cs="Arial"/>
          <w:bCs/>
        </w:rPr>
        <w:t>.</w:t>
      </w:r>
      <w:r w:rsidR="00C737D7">
        <w:rPr>
          <w:rFonts w:ascii="Arial" w:hAnsi="Arial" w:cs="Arial"/>
          <w:bCs/>
        </w:rPr>
        <w:t xml:space="preserve"> (Accessed: 9 August 2024). </w:t>
      </w:r>
    </w:p>
    <w:p w14:paraId="34597FC0" w14:textId="6D0F2055" w:rsidR="00EE0296" w:rsidRDefault="00EE0296" w:rsidP="0075797B">
      <w:pPr>
        <w:spacing w:after="120" w:line="480" w:lineRule="auto"/>
        <w:ind w:left="284" w:hanging="284"/>
        <w:rPr>
          <w:rFonts w:ascii="Arial" w:hAnsi="Arial" w:cs="Arial"/>
          <w:bCs/>
        </w:rPr>
      </w:pPr>
      <w:r w:rsidRPr="00EE0296">
        <w:rPr>
          <w:rFonts w:ascii="Arial" w:hAnsi="Arial" w:cs="Arial"/>
          <w:bCs/>
        </w:rPr>
        <w:t>Neumann, C. (2006)</w:t>
      </w:r>
      <w:r>
        <w:rPr>
          <w:rFonts w:ascii="Arial" w:hAnsi="Arial" w:cs="Arial"/>
          <w:bCs/>
        </w:rPr>
        <w:t xml:space="preserve"> ‘The Kodály Method and Learning Theories’,</w:t>
      </w:r>
      <w:r w:rsidRPr="00EE0296">
        <w:rPr>
          <w:rFonts w:ascii="Arial" w:hAnsi="Arial" w:cs="Arial"/>
          <w:bCs/>
        </w:rPr>
        <w:t xml:space="preserve"> </w:t>
      </w:r>
      <w:r w:rsidR="00CD05E2" w:rsidRPr="00CD05E2">
        <w:rPr>
          <w:rFonts w:ascii="Arial" w:hAnsi="Arial" w:cs="Arial"/>
          <w:bCs/>
          <w:i/>
          <w:iCs/>
        </w:rPr>
        <w:t>The Canadian Music Educator, </w:t>
      </w:r>
      <w:r w:rsidR="00CD05E2" w:rsidRPr="00CD05E2">
        <w:rPr>
          <w:rFonts w:ascii="Arial" w:hAnsi="Arial" w:cs="Arial"/>
        </w:rPr>
        <w:t>47</w:t>
      </w:r>
      <w:r w:rsidR="00CD05E2" w:rsidRPr="00CD05E2">
        <w:rPr>
          <w:rFonts w:ascii="Arial" w:hAnsi="Arial" w:cs="Arial"/>
          <w:bCs/>
        </w:rPr>
        <w:t>(4), pp.48-49</w:t>
      </w:r>
      <w:r w:rsidR="00CD05E2" w:rsidRPr="00CD05E2">
        <w:rPr>
          <w:rFonts w:ascii="Arial" w:hAnsi="Arial" w:cs="Arial"/>
          <w:bCs/>
          <w:i/>
          <w:iCs/>
        </w:rPr>
        <w:t>.</w:t>
      </w:r>
      <w:r w:rsidRPr="00EE0296">
        <w:rPr>
          <w:rFonts w:ascii="Arial" w:hAnsi="Arial" w:cs="Arial"/>
          <w:bCs/>
        </w:rPr>
        <w:t xml:space="preserve"> </w:t>
      </w:r>
    </w:p>
    <w:p w14:paraId="17BE3441" w14:textId="7B4EFDAE" w:rsidR="00534C2D" w:rsidRDefault="00534C2D" w:rsidP="0075797B">
      <w:pPr>
        <w:spacing w:after="120" w:line="480" w:lineRule="auto"/>
        <w:ind w:left="284" w:hanging="284"/>
        <w:rPr>
          <w:rFonts w:ascii="Arial" w:hAnsi="Arial" w:cs="Arial"/>
          <w:bCs/>
        </w:rPr>
      </w:pPr>
      <w:r w:rsidRPr="00534C2D">
        <w:rPr>
          <w:rFonts w:ascii="Arial" w:hAnsi="Arial" w:cs="Arial"/>
          <w:bCs/>
        </w:rPr>
        <w:t>Nonnemacher, K</w:t>
      </w:r>
      <w:r>
        <w:rPr>
          <w:rFonts w:ascii="Arial" w:hAnsi="Arial" w:cs="Arial"/>
          <w:bCs/>
        </w:rPr>
        <w:t>. (2014)</w:t>
      </w:r>
      <w:r w:rsidRPr="00534C2D">
        <w:rPr>
          <w:rFonts w:ascii="Arial" w:hAnsi="Arial" w:cs="Arial"/>
          <w:bCs/>
        </w:rPr>
        <w:t xml:space="preserve"> </w:t>
      </w:r>
      <w:r w:rsidR="0008069A" w:rsidRPr="0008069A">
        <w:rPr>
          <w:rFonts w:ascii="Arial" w:hAnsi="Arial" w:cs="Arial"/>
          <w:bCs/>
        </w:rPr>
        <w:t>‘</w:t>
      </w:r>
      <w:r w:rsidRPr="0008069A">
        <w:rPr>
          <w:rFonts w:ascii="Arial" w:hAnsi="Arial" w:cs="Arial"/>
          <w:bCs/>
        </w:rPr>
        <w:t>Working Memory in Musicians Versus Non-musicians: A Differential Study Using the N-back Task</w:t>
      </w:r>
      <w:r w:rsidR="0008069A" w:rsidRPr="0008069A">
        <w:rPr>
          <w:rFonts w:ascii="Arial" w:hAnsi="Arial" w:cs="Arial"/>
          <w:bCs/>
        </w:rPr>
        <w:t>’</w:t>
      </w:r>
      <w:r>
        <w:rPr>
          <w:rFonts w:ascii="Arial" w:hAnsi="Arial" w:cs="Arial"/>
          <w:bCs/>
        </w:rPr>
        <w:t xml:space="preserve">, </w:t>
      </w:r>
      <w:r w:rsidRPr="0008069A">
        <w:rPr>
          <w:rFonts w:ascii="Arial" w:hAnsi="Arial" w:cs="Arial"/>
          <w:bCs/>
          <w:i/>
          <w:iCs/>
        </w:rPr>
        <w:t>The Research and Scholarship Symposium</w:t>
      </w:r>
      <w:r w:rsidR="0008069A">
        <w:rPr>
          <w:rFonts w:ascii="Arial" w:hAnsi="Arial" w:cs="Arial"/>
          <w:bCs/>
        </w:rPr>
        <w:t>,</w:t>
      </w:r>
      <w:r w:rsidRPr="00534C2D">
        <w:rPr>
          <w:rFonts w:ascii="Arial" w:hAnsi="Arial" w:cs="Arial"/>
          <w:bCs/>
        </w:rPr>
        <w:t xml:space="preserve"> 41.</w:t>
      </w:r>
    </w:p>
    <w:p w14:paraId="1C032BC5" w14:textId="59F74524" w:rsidR="00386C63" w:rsidRDefault="00386C63" w:rsidP="0075797B">
      <w:pPr>
        <w:spacing w:after="120" w:line="480" w:lineRule="auto"/>
        <w:ind w:left="284" w:hanging="284"/>
        <w:rPr>
          <w:rFonts w:ascii="Arial" w:hAnsi="Arial" w:cs="Arial"/>
          <w:bCs/>
        </w:rPr>
      </w:pPr>
      <w:r w:rsidRPr="00386C63">
        <w:rPr>
          <w:rFonts w:ascii="Arial" w:hAnsi="Arial" w:cs="Arial"/>
          <w:bCs/>
        </w:rPr>
        <w:t>Oura, Y.</w:t>
      </w:r>
      <w:r w:rsidR="0048672E">
        <w:rPr>
          <w:rFonts w:ascii="Arial" w:hAnsi="Arial" w:cs="Arial"/>
          <w:bCs/>
        </w:rPr>
        <w:t>,</w:t>
      </w:r>
      <w:r w:rsidRPr="00386C63">
        <w:rPr>
          <w:rFonts w:ascii="Arial" w:hAnsi="Arial" w:cs="Arial"/>
          <w:bCs/>
        </w:rPr>
        <w:t xml:space="preserve"> &amp; Hatano, G. (1988) </w:t>
      </w:r>
      <w:r>
        <w:rPr>
          <w:rFonts w:ascii="Arial" w:hAnsi="Arial" w:cs="Arial"/>
          <w:bCs/>
        </w:rPr>
        <w:t>‘</w:t>
      </w:r>
      <w:r w:rsidRPr="00386C63">
        <w:rPr>
          <w:rFonts w:ascii="Arial" w:hAnsi="Arial" w:cs="Arial"/>
          <w:bCs/>
        </w:rPr>
        <w:t>Memory for Melodies among Subjects Differing in Age and Experience in Music</w:t>
      </w:r>
      <w:r>
        <w:rPr>
          <w:rFonts w:ascii="Arial" w:hAnsi="Arial" w:cs="Arial"/>
          <w:bCs/>
        </w:rPr>
        <w:t>’,</w:t>
      </w:r>
      <w:r w:rsidRPr="00386C63">
        <w:rPr>
          <w:rFonts w:ascii="Arial" w:hAnsi="Arial" w:cs="Arial"/>
          <w:bCs/>
        </w:rPr>
        <w:t xml:space="preserve"> </w:t>
      </w:r>
      <w:r w:rsidRPr="00386C63">
        <w:rPr>
          <w:rFonts w:ascii="Arial" w:hAnsi="Arial" w:cs="Arial"/>
          <w:bCs/>
          <w:i/>
          <w:iCs/>
        </w:rPr>
        <w:t>Psychology of Music</w:t>
      </w:r>
      <w:r w:rsidRPr="00386C63">
        <w:rPr>
          <w:rFonts w:ascii="Arial" w:hAnsi="Arial" w:cs="Arial"/>
          <w:bCs/>
        </w:rPr>
        <w:t xml:space="preserve">, 16(2), </w:t>
      </w:r>
      <w:r>
        <w:rPr>
          <w:rFonts w:ascii="Arial" w:hAnsi="Arial" w:cs="Arial"/>
          <w:bCs/>
        </w:rPr>
        <w:t>pp.</w:t>
      </w:r>
      <w:r w:rsidRPr="00386C63">
        <w:rPr>
          <w:rFonts w:ascii="Arial" w:hAnsi="Arial" w:cs="Arial"/>
          <w:bCs/>
        </w:rPr>
        <w:t xml:space="preserve">91-109. </w:t>
      </w:r>
    </w:p>
    <w:p w14:paraId="780A9E5E" w14:textId="5934CF08" w:rsidR="00CB2F22" w:rsidRDefault="00CB2F22" w:rsidP="0075797B">
      <w:pPr>
        <w:spacing w:after="120" w:line="480" w:lineRule="auto"/>
        <w:ind w:left="284" w:hanging="284"/>
        <w:rPr>
          <w:rFonts w:ascii="Arial" w:hAnsi="Arial" w:cs="Arial"/>
          <w:bCs/>
        </w:rPr>
      </w:pPr>
      <w:r w:rsidRPr="00CB2F22">
        <w:rPr>
          <w:rFonts w:ascii="Arial" w:hAnsi="Arial" w:cs="Arial"/>
          <w:bCs/>
        </w:rPr>
        <w:t>Pallesen, K.</w:t>
      </w:r>
      <w:r w:rsidR="00A962DA">
        <w:rPr>
          <w:rFonts w:ascii="Arial" w:hAnsi="Arial" w:cs="Arial"/>
          <w:bCs/>
        </w:rPr>
        <w:t xml:space="preserve"> J.</w:t>
      </w:r>
      <w:r w:rsidRPr="00CB2F22">
        <w:rPr>
          <w:rFonts w:ascii="Arial" w:hAnsi="Arial" w:cs="Arial"/>
          <w:bCs/>
        </w:rPr>
        <w:t xml:space="preserve">, </w:t>
      </w:r>
      <w:proofErr w:type="spellStart"/>
      <w:r w:rsidRPr="00CB2F22">
        <w:rPr>
          <w:rFonts w:ascii="Arial" w:hAnsi="Arial" w:cs="Arial"/>
          <w:bCs/>
        </w:rPr>
        <w:t>Brattico</w:t>
      </w:r>
      <w:proofErr w:type="spellEnd"/>
      <w:r w:rsidRPr="00CB2F22">
        <w:rPr>
          <w:rFonts w:ascii="Arial" w:hAnsi="Arial" w:cs="Arial"/>
          <w:bCs/>
        </w:rPr>
        <w:t>, E., Bailey, C.</w:t>
      </w:r>
      <w:r w:rsidR="00A962DA">
        <w:rPr>
          <w:rFonts w:ascii="Arial" w:hAnsi="Arial" w:cs="Arial"/>
          <w:bCs/>
        </w:rPr>
        <w:t xml:space="preserve"> J.</w:t>
      </w:r>
      <w:r w:rsidRPr="00CB2F22">
        <w:rPr>
          <w:rFonts w:ascii="Arial" w:hAnsi="Arial" w:cs="Arial"/>
          <w:bCs/>
        </w:rPr>
        <w:t xml:space="preserve">, </w:t>
      </w:r>
      <w:proofErr w:type="spellStart"/>
      <w:r w:rsidRPr="00CB2F22">
        <w:rPr>
          <w:rFonts w:ascii="Arial" w:hAnsi="Arial" w:cs="Arial"/>
          <w:bCs/>
        </w:rPr>
        <w:t>Korvenoja</w:t>
      </w:r>
      <w:proofErr w:type="spellEnd"/>
      <w:r w:rsidRPr="00CB2F22">
        <w:rPr>
          <w:rFonts w:ascii="Arial" w:hAnsi="Arial" w:cs="Arial"/>
          <w:bCs/>
        </w:rPr>
        <w:t>, A., Koivisto, J., Gjedde, A.</w:t>
      </w:r>
      <w:r w:rsidR="0048672E">
        <w:rPr>
          <w:rFonts w:ascii="Arial" w:hAnsi="Arial" w:cs="Arial"/>
          <w:bCs/>
        </w:rPr>
        <w:t>,</w:t>
      </w:r>
      <w:r w:rsidRPr="00CB2F22">
        <w:rPr>
          <w:rFonts w:ascii="Arial" w:hAnsi="Arial" w:cs="Arial"/>
          <w:bCs/>
        </w:rPr>
        <w:t xml:space="preserve"> &amp; Carlson, S. (2010)</w:t>
      </w:r>
      <w:r>
        <w:rPr>
          <w:rFonts w:ascii="Arial" w:hAnsi="Arial" w:cs="Arial"/>
          <w:bCs/>
        </w:rPr>
        <w:t xml:space="preserve"> ‘</w:t>
      </w:r>
      <w:r w:rsidRPr="00CB2F22">
        <w:rPr>
          <w:rFonts w:ascii="Arial" w:hAnsi="Arial" w:cs="Arial"/>
          <w:bCs/>
        </w:rPr>
        <w:t>Cognitive control in auditory working memory is enhanced in musicians</w:t>
      </w:r>
      <w:r>
        <w:rPr>
          <w:rFonts w:ascii="Arial" w:hAnsi="Arial" w:cs="Arial"/>
          <w:bCs/>
        </w:rPr>
        <w:t>’,</w:t>
      </w:r>
      <w:r w:rsidRPr="00CB2F22">
        <w:rPr>
          <w:rFonts w:ascii="Arial" w:hAnsi="Arial" w:cs="Arial"/>
          <w:bCs/>
        </w:rPr>
        <w:t xml:space="preserve"> </w:t>
      </w:r>
      <w:proofErr w:type="spellStart"/>
      <w:r w:rsidRPr="00CB2F22">
        <w:rPr>
          <w:rFonts w:ascii="Arial" w:hAnsi="Arial" w:cs="Arial"/>
          <w:bCs/>
          <w:i/>
          <w:iCs/>
        </w:rPr>
        <w:t>PLoS</w:t>
      </w:r>
      <w:proofErr w:type="spellEnd"/>
      <w:r w:rsidRPr="00CB2F22">
        <w:rPr>
          <w:rFonts w:ascii="Arial" w:hAnsi="Arial" w:cs="Arial"/>
          <w:bCs/>
          <w:i/>
          <w:iCs/>
        </w:rPr>
        <w:t xml:space="preserve"> ONE</w:t>
      </w:r>
      <w:r w:rsidRPr="00CB2F22">
        <w:rPr>
          <w:rFonts w:ascii="Arial" w:hAnsi="Arial" w:cs="Arial"/>
          <w:bCs/>
        </w:rPr>
        <w:t>, 5(6).</w:t>
      </w:r>
    </w:p>
    <w:p w14:paraId="7B90B760" w14:textId="3294956E" w:rsidR="00EE0296" w:rsidRPr="0008069A" w:rsidRDefault="00EE0296" w:rsidP="0075797B">
      <w:pPr>
        <w:spacing w:after="120" w:line="480" w:lineRule="auto"/>
        <w:ind w:left="284" w:hanging="284"/>
        <w:rPr>
          <w:rFonts w:ascii="Arial" w:hAnsi="Arial" w:cs="Arial"/>
          <w:bCs/>
        </w:rPr>
      </w:pPr>
      <w:r w:rsidRPr="00EE0296">
        <w:rPr>
          <w:rFonts w:ascii="Arial" w:hAnsi="Arial" w:cs="Arial"/>
          <w:bCs/>
        </w:rPr>
        <w:t xml:space="preserve">Paney, A. S. (2007) </w:t>
      </w:r>
      <w:r w:rsidRPr="0008069A">
        <w:rPr>
          <w:rFonts w:ascii="Arial" w:hAnsi="Arial" w:cs="Arial"/>
          <w:bCs/>
          <w:i/>
          <w:iCs/>
        </w:rPr>
        <w:t>Directing Attention in Melodic Dictation</w:t>
      </w:r>
      <w:r w:rsidRPr="00EE0296">
        <w:rPr>
          <w:rFonts w:ascii="Arial" w:hAnsi="Arial" w:cs="Arial"/>
          <w:bCs/>
        </w:rPr>
        <w:t xml:space="preserve">. </w:t>
      </w:r>
      <w:r w:rsidR="0008069A">
        <w:rPr>
          <w:rFonts w:ascii="Arial" w:hAnsi="Arial" w:cs="Arial"/>
          <w:bCs/>
        </w:rPr>
        <w:t xml:space="preserve">Doctor of Philosophy thesis, </w:t>
      </w:r>
      <w:r w:rsidRPr="0008069A">
        <w:rPr>
          <w:rFonts w:ascii="Arial" w:hAnsi="Arial" w:cs="Arial"/>
          <w:bCs/>
        </w:rPr>
        <w:t>Texas Tech University Dissertation.</w:t>
      </w:r>
      <w:r w:rsidR="0008069A">
        <w:rPr>
          <w:rFonts w:ascii="Arial" w:hAnsi="Arial" w:cs="Arial"/>
          <w:bCs/>
        </w:rPr>
        <w:t xml:space="preserve"> Available at: </w:t>
      </w:r>
      <w:hyperlink r:id="rId14" w:history="1">
        <w:r w:rsidR="0008069A" w:rsidRPr="004A35C7">
          <w:rPr>
            <w:rStyle w:val="Hyperlink"/>
            <w:rFonts w:ascii="Arial" w:hAnsi="Arial" w:cs="Arial"/>
            <w:bCs/>
          </w:rPr>
          <w:t>https://ttu-ir.tdl.org/items/30d58310-8ddc-493f-8fe4-592b1f0a1b80</w:t>
        </w:r>
      </w:hyperlink>
      <w:r w:rsidR="0008069A">
        <w:rPr>
          <w:rFonts w:ascii="Arial" w:hAnsi="Arial" w:cs="Arial"/>
          <w:bCs/>
        </w:rPr>
        <w:t xml:space="preserve"> (Accessed: 17 August 2024). </w:t>
      </w:r>
    </w:p>
    <w:p w14:paraId="692061AE" w14:textId="3AA14DDC" w:rsidR="006E1FB8" w:rsidRDefault="006E1FB8" w:rsidP="0075797B">
      <w:pPr>
        <w:spacing w:after="120" w:line="480" w:lineRule="auto"/>
        <w:ind w:left="284" w:hanging="284"/>
        <w:rPr>
          <w:rFonts w:ascii="Arial" w:hAnsi="Arial" w:cs="Arial"/>
          <w:bCs/>
        </w:rPr>
      </w:pPr>
      <w:r w:rsidRPr="006E1FB8">
        <w:rPr>
          <w:rFonts w:ascii="Arial" w:hAnsi="Arial" w:cs="Arial"/>
          <w:bCs/>
        </w:rPr>
        <w:t>Pechmann, T.</w:t>
      </w:r>
      <w:r w:rsidR="0048672E">
        <w:rPr>
          <w:rFonts w:ascii="Arial" w:hAnsi="Arial" w:cs="Arial"/>
          <w:bCs/>
        </w:rPr>
        <w:t>,</w:t>
      </w:r>
      <w:r w:rsidRPr="006E1FB8">
        <w:rPr>
          <w:rFonts w:ascii="Arial" w:hAnsi="Arial" w:cs="Arial"/>
          <w:bCs/>
        </w:rPr>
        <w:t xml:space="preserve"> &amp; Mohr, G. (1992) </w:t>
      </w:r>
      <w:r>
        <w:rPr>
          <w:rFonts w:ascii="Arial" w:hAnsi="Arial" w:cs="Arial"/>
          <w:bCs/>
        </w:rPr>
        <w:t>‘</w:t>
      </w:r>
      <w:r w:rsidRPr="006E1FB8">
        <w:rPr>
          <w:rFonts w:ascii="Arial" w:hAnsi="Arial" w:cs="Arial"/>
          <w:bCs/>
        </w:rPr>
        <w:t>Interference in memory for tonal pitch: Implications for a working-memory model</w:t>
      </w:r>
      <w:r>
        <w:rPr>
          <w:rFonts w:ascii="Arial" w:hAnsi="Arial" w:cs="Arial"/>
          <w:bCs/>
        </w:rPr>
        <w:t>’,</w:t>
      </w:r>
      <w:r w:rsidRPr="006E1FB8">
        <w:rPr>
          <w:rFonts w:ascii="Arial" w:hAnsi="Arial" w:cs="Arial"/>
          <w:bCs/>
        </w:rPr>
        <w:t xml:space="preserve"> </w:t>
      </w:r>
      <w:r w:rsidRPr="006E1FB8">
        <w:rPr>
          <w:rFonts w:ascii="Arial" w:hAnsi="Arial" w:cs="Arial"/>
          <w:bCs/>
          <w:i/>
          <w:iCs/>
        </w:rPr>
        <w:t>Memory &amp; Cognition</w:t>
      </w:r>
      <w:r w:rsidRPr="006E1FB8">
        <w:rPr>
          <w:rFonts w:ascii="Arial" w:hAnsi="Arial" w:cs="Arial"/>
          <w:bCs/>
        </w:rPr>
        <w:t xml:space="preserve">, 20(3), </w:t>
      </w:r>
      <w:r>
        <w:rPr>
          <w:rFonts w:ascii="Arial" w:hAnsi="Arial" w:cs="Arial"/>
          <w:bCs/>
        </w:rPr>
        <w:t>pp.</w:t>
      </w:r>
      <w:r w:rsidRPr="006E1FB8">
        <w:rPr>
          <w:rFonts w:ascii="Arial" w:hAnsi="Arial" w:cs="Arial"/>
          <w:bCs/>
        </w:rPr>
        <w:t xml:space="preserve">314–320. </w:t>
      </w:r>
    </w:p>
    <w:p w14:paraId="7841D1BF" w14:textId="6EDCC950" w:rsidR="00386C63" w:rsidRDefault="00386C63" w:rsidP="0075797B">
      <w:pPr>
        <w:spacing w:after="120" w:line="480" w:lineRule="auto"/>
        <w:ind w:left="284" w:hanging="284"/>
        <w:rPr>
          <w:rFonts w:ascii="Arial" w:hAnsi="Arial" w:cs="Arial"/>
          <w:bCs/>
        </w:rPr>
      </w:pPr>
      <w:r w:rsidRPr="00386C63">
        <w:rPr>
          <w:rFonts w:ascii="Arial" w:hAnsi="Arial" w:cs="Arial"/>
          <w:bCs/>
        </w:rPr>
        <w:t xml:space="preserve">Pembrook, R. G. (1986) </w:t>
      </w:r>
      <w:r>
        <w:rPr>
          <w:rFonts w:ascii="Arial" w:hAnsi="Arial" w:cs="Arial"/>
          <w:bCs/>
        </w:rPr>
        <w:t>‘</w:t>
      </w:r>
      <w:r w:rsidRPr="00386C63">
        <w:rPr>
          <w:rFonts w:ascii="Arial" w:hAnsi="Arial" w:cs="Arial"/>
          <w:bCs/>
        </w:rPr>
        <w:t>Interference of the Transcription Process and Other Selected Variables on Perception and Memory during Melodic Dictation</w:t>
      </w:r>
      <w:r>
        <w:rPr>
          <w:rFonts w:ascii="Arial" w:hAnsi="Arial" w:cs="Arial"/>
          <w:bCs/>
        </w:rPr>
        <w:t>’,</w:t>
      </w:r>
      <w:r w:rsidRPr="00386C63">
        <w:rPr>
          <w:rFonts w:ascii="Arial" w:hAnsi="Arial" w:cs="Arial"/>
          <w:bCs/>
        </w:rPr>
        <w:t> </w:t>
      </w:r>
      <w:r w:rsidRPr="00386C63">
        <w:rPr>
          <w:rFonts w:ascii="Arial" w:hAnsi="Arial" w:cs="Arial"/>
          <w:bCs/>
          <w:i/>
          <w:iCs/>
        </w:rPr>
        <w:t>Journal of Research in Music Education</w:t>
      </w:r>
      <w:r w:rsidRPr="00386C63">
        <w:rPr>
          <w:rFonts w:ascii="Arial" w:hAnsi="Arial" w:cs="Arial"/>
          <w:bCs/>
        </w:rPr>
        <w:t xml:space="preserve">, 34(4), </w:t>
      </w:r>
      <w:r>
        <w:rPr>
          <w:rFonts w:ascii="Arial" w:hAnsi="Arial" w:cs="Arial"/>
          <w:bCs/>
        </w:rPr>
        <w:t>pp.</w:t>
      </w:r>
      <w:r w:rsidRPr="00386C63">
        <w:rPr>
          <w:rFonts w:ascii="Arial" w:hAnsi="Arial" w:cs="Arial"/>
          <w:bCs/>
        </w:rPr>
        <w:t>238–261</w:t>
      </w:r>
      <w:r>
        <w:rPr>
          <w:rFonts w:ascii="Arial" w:hAnsi="Arial" w:cs="Arial"/>
          <w:bCs/>
        </w:rPr>
        <w:t>.</w:t>
      </w:r>
    </w:p>
    <w:p w14:paraId="3D2F2B16" w14:textId="45D294BF" w:rsidR="00534C2D" w:rsidRDefault="00534C2D" w:rsidP="0075797B">
      <w:pPr>
        <w:spacing w:after="120" w:line="480" w:lineRule="auto"/>
        <w:ind w:left="284" w:hanging="284"/>
        <w:rPr>
          <w:rFonts w:ascii="Arial" w:hAnsi="Arial" w:cs="Arial"/>
          <w:bCs/>
        </w:rPr>
      </w:pPr>
      <w:r w:rsidRPr="00534C2D">
        <w:rPr>
          <w:rFonts w:ascii="Arial" w:hAnsi="Arial" w:cs="Arial"/>
          <w:bCs/>
        </w:rPr>
        <w:t>Price-Mohr, R.</w:t>
      </w:r>
      <w:r w:rsidR="0048672E">
        <w:rPr>
          <w:rFonts w:ascii="Arial" w:hAnsi="Arial" w:cs="Arial"/>
          <w:bCs/>
        </w:rPr>
        <w:t>,</w:t>
      </w:r>
      <w:r w:rsidR="00B5208A">
        <w:rPr>
          <w:rFonts w:ascii="Arial" w:hAnsi="Arial" w:cs="Arial"/>
          <w:bCs/>
        </w:rPr>
        <w:t xml:space="preserve"> &amp;</w:t>
      </w:r>
      <w:r w:rsidRPr="00534C2D">
        <w:rPr>
          <w:rFonts w:ascii="Arial" w:hAnsi="Arial" w:cs="Arial"/>
          <w:bCs/>
        </w:rPr>
        <w:t xml:space="preserve"> Price, C. (2021) </w:t>
      </w:r>
      <w:r w:rsidR="0008069A">
        <w:rPr>
          <w:rFonts w:ascii="Arial" w:hAnsi="Arial" w:cs="Arial"/>
          <w:bCs/>
        </w:rPr>
        <w:t>‘</w:t>
      </w:r>
      <w:r w:rsidRPr="0008069A">
        <w:rPr>
          <w:rFonts w:ascii="Arial" w:hAnsi="Arial" w:cs="Arial"/>
          <w:bCs/>
        </w:rPr>
        <w:t>Learning to Play the Piano Whilst Reading Music: Short-Term School-Based Piano Instruction Improves Memory and Word Recognition in Children</w:t>
      </w:r>
      <w:r w:rsidR="0008069A">
        <w:rPr>
          <w:rFonts w:ascii="Arial" w:hAnsi="Arial" w:cs="Arial"/>
          <w:bCs/>
        </w:rPr>
        <w:t>’</w:t>
      </w:r>
      <w:r>
        <w:rPr>
          <w:rFonts w:ascii="Arial" w:hAnsi="Arial" w:cs="Arial"/>
          <w:bCs/>
        </w:rPr>
        <w:t>,</w:t>
      </w:r>
      <w:r w:rsidRPr="00534C2D">
        <w:rPr>
          <w:rFonts w:ascii="Arial" w:hAnsi="Arial" w:cs="Arial"/>
          <w:bCs/>
        </w:rPr>
        <w:t xml:space="preserve"> </w:t>
      </w:r>
      <w:r w:rsidRPr="0008069A">
        <w:rPr>
          <w:rFonts w:ascii="Arial" w:hAnsi="Arial" w:cs="Arial"/>
          <w:bCs/>
          <w:i/>
          <w:iCs/>
        </w:rPr>
        <w:t>International Journal of Early Childhood</w:t>
      </w:r>
      <w:r w:rsidRPr="00534C2D">
        <w:rPr>
          <w:rFonts w:ascii="Arial" w:hAnsi="Arial" w:cs="Arial"/>
          <w:bCs/>
        </w:rPr>
        <w:t xml:space="preserve">, 53(3), </w:t>
      </w:r>
      <w:r w:rsidR="0008069A">
        <w:rPr>
          <w:rFonts w:ascii="Arial" w:hAnsi="Arial" w:cs="Arial"/>
          <w:bCs/>
        </w:rPr>
        <w:t>pp.</w:t>
      </w:r>
      <w:r w:rsidRPr="00534C2D">
        <w:rPr>
          <w:rFonts w:ascii="Arial" w:hAnsi="Arial" w:cs="Arial"/>
          <w:bCs/>
        </w:rPr>
        <w:t>333–344.</w:t>
      </w:r>
    </w:p>
    <w:p w14:paraId="3DA9989C" w14:textId="7D887A15" w:rsidR="001A5DB6" w:rsidRPr="001A5DB6" w:rsidRDefault="001A5DB6" w:rsidP="0075797B">
      <w:pPr>
        <w:spacing w:after="120" w:line="480" w:lineRule="auto"/>
        <w:ind w:left="284" w:hanging="284"/>
        <w:rPr>
          <w:rFonts w:ascii="Arial" w:hAnsi="Arial" w:cs="Arial"/>
          <w:bCs/>
        </w:rPr>
      </w:pPr>
      <w:r w:rsidRPr="001A5DB6">
        <w:rPr>
          <w:rFonts w:ascii="Arial" w:hAnsi="Arial" w:cs="Arial"/>
          <w:bCs/>
        </w:rPr>
        <w:lastRenderedPageBreak/>
        <w:t>Prince, M., Ali, G.</w:t>
      </w:r>
      <w:r w:rsidR="00A962DA">
        <w:rPr>
          <w:rFonts w:ascii="Arial" w:hAnsi="Arial" w:cs="Arial"/>
          <w:bCs/>
        </w:rPr>
        <w:t xml:space="preserve"> C.</w:t>
      </w:r>
      <w:r w:rsidRPr="001A5DB6">
        <w:rPr>
          <w:rFonts w:ascii="Arial" w:hAnsi="Arial" w:cs="Arial"/>
          <w:bCs/>
        </w:rPr>
        <w:t xml:space="preserve">, </w:t>
      </w:r>
      <w:proofErr w:type="spellStart"/>
      <w:r w:rsidRPr="001A5DB6">
        <w:rPr>
          <w:rFonts w:ascii="Arial" w:hAnsi="Arial" w:cs="Arial"/>
          <w:bCs/>
        </w:rPr>
        <w:t>Guerchet</w:t>
      </w:r>
      <w:proofErr w:type="spellEnd"/>
      <w:r w:rsidRPr="001A5DB6">
        <w:rPr>
          <w:rFonts w:ascii="Arial" w:hAnsi="Arial" w:cs="Arial"/>
          <w:bCs/>
        </w:rPr>
        <w:t>, M., Prina, A</w:t>
      </w:r>
      <w:r>
        <w:rPr>
          <w:rFonts w:ascii="Arial" w:hAnsi="Arial" w:cs="Arial"/>
          <w:bCs/>
        </w:rPr>
        <w:t>.</w:t>
      </w:r>
      <w:r w:rsidRPr="001A5DB6">
        <w:rPr>
          <w:rFonts w:ascii="Arial" w:hAnsi="Arial" w:cs="Arial"/>
          <w:bCs/>
        </w:rPr>
        <w:t>, Albanese, E., &amp; Wu, Y.</w:t>
      </w:r>
      <w:r w:rsidR="00A962DA">
        <w:rPr>
          <w:rFonts w:ascii="Arial" w:hAnsi="Arial" w:cs="Arial"/>
          <w:bCs/>
        </w:rPr>
        <w:t xml:space="preserve"> T.</w:t>
      </w:r>
      <w:r w:rsidRPr="001A5DB6">
        <w:rPr>
          <w:rFonts w:ascii="Arial" w:hAnsi="Arial" w:cs="Arial"/>
          <w:bCs/>
        </w:rPr>
        <w:t xml:space="preserve"> (2016) </w:t>
      </w:r>
      <w:r>
        <w:rPr>
          <w:rFonts w:ascii="Arial" w:hAnsi="Arial" w:cs="Arial"/>
          <w:bCs/>
        </w:rPr>
        <w:t>‘</w:t>
      </w:r>
      <w:r w:rsidRPr="001A5DB6">
        <w:rPr>
          <w:rFonts w:ascii="Arial" w:hAnsi="Arial" w:cs="Arial"/>
          <w:bCs/>
        </w:rPr>
        <w:t>Recent global trends in the prevalence and incidence of dementia, and survival with dementia</w:t>
      </w:r>
      <w:r>
        <w:rPr>
          <w:rFonts w:ascii="Arial" w:hAnsi="Arial" w:cs="Arial"/>
          <w:bCs/>
        </w:rPr>
        <w:t>’,</w:t>
      </w:r>
      <w:r w:rsidRPr="001A5DB6">
        <w:rPr>
          <w:rFonts w:ascii="Arial" w:hAnsi="Arial" w:cs="Arial"/>
          <w:bCs/>
        </w:rPr>
        <w:t xml:space="preserve"> </w:t>
      </w:r>
      <w:r w:rsidRPr="001A5DB6">
        <w:rPr>
          <w:rFonts w:ascii="Arial" w:hAnsi="Arial" w:cs="Arial"/>
          <w:bCs/>
          <w:i/>
          <w:iCs/>
        </w:rPr>
        <w:t>Alzheimer’s Research and Therapy</w:t>
      </w:r>
      <w:r w:rsidRPr="001A5DB6">
        <w:rPr>
          <w:rFonts w:ascii="Arial" w:hAnsi="Arial" w:cs="Arial"/>
          <w:bCs/>
        </w:rPr>
        <w:t xml:space="preserve">, </w:t>
      </w:r>
      <w:r w:rsidRPr="0008069A">
        <w:rPr>
          <w:rFonts w:ascii="Arial" w:hAnsi="Arial" w:cs="Arial"/>
          <w:bCs/>
        </w:rPr>
        <w:t>8</w:t>
      </w:r>
      <w:r w:rsidRPr="001A5DB6">
        <w:rPr>
          <w:rFonts w:ascii="Arial" w:hAnsi="Arial" w:cs="Arial"/>
          <w:bCs/>
        </w:rPr>
        <w:t>(1).</w:t>
      </w:r>
    </w:p>
    <w:p w14:paraId="18A29F75" w14:textId="2205EBBE" w:rsidR="000858C5" w:rsidRPr="00236801" w:rsidRDefault="000858C5" w:rsidP="0075797B">
      <w:pPr>
        <w:spacing w:after="120" w:line="480" w:lineRule="auto"/>
        <w:ind w:left="284" w:hanging="284"/>
        <w:rPr>
          <w:rFonts w:ascii="Arial" w:hAnsi="Arial" w:cs="Arial"/>
        </w:rPr>
      </w:pPr>
      <w:r w:rsidRPr="00236801">
        <w:rPr>
          <w:rFonts w:ascii="Arial" w:hAnsi="Arial" w:cs="Arial"/>
        </w:rPr>
        <w:t>Randolph, J.</w:t>
      </w:r>
      <w:r w:rsidR="0048672E">
        <w:rPr>
          <w:rFonts w:ascii="Arial" w:hAnsi="Arial" w:cs="Arial"/>
        </w:rPr>
        <w:t xml:space="preserve"> </w:t>
      </w:r>
      <w:r w:rsidRPr="00236801">
        <w:rPr>
          <w:rFonts w:ascii="Arial" w:hAnsi="Arial" w:cs="Arial"/>
        </w:rPr>
        <w:t xml:space="preserve">J. (2009) 'A Guide </w:t>
      </w:r>
      <w:proofErr w:type="gramStart"/>
      <w:r w:rsidRPr="00236801">
        <w:rPr>
          <w:rFonts w:ascii="Arial" w:hAnsi="Arial" w:cs="Arial"/>
        </w:rPr>
        <w:t>To</w:t>
      </w:r>
      <w:proofErr w:type="gramEnd"/>
      <w:r w:rsidRPr="00236801">
        <w:rPr>
          <w:rFonts w:ascii="Arial" w:hAnsi="Arial" w:cs="Arial"/>
        </w:rPr>
        <w:t xml:space="preserve"> Writing The Dissertation Literature Review'. </w:t>
      </w:r>
      <w:r w:rsidRPr="00236801">
        <w:rPr>
          <w:rFonts w:ascii="Arial" w:hAnsi="Arial" w:cs="Arial"/>
          <w:i/>
          <w:iCs/>
        </w:rPr>
        <w:t xml:space="preserve">Practical Assessment, Research </w:t>
      </w:r>
      <w:proofErr w:type="gramStart"/>
      <w:r w:rsidRPr="00236801">
        <w:rPr>
          <w:rFonts w:ascii="Arial" w:hAnsi="Arial" w:cs="Arial"/>
          <w:i/>
          <w:iCs/>
        </w:rPr>
        <w:t>And</w:t>
      </w:r>
      <w:proofErr w:type="gramEnd"/>
      <w:r w:rsidRPr="00236801">
        <w:rPr>
          <w:rFonts w:ascii="Arial" w:hAnsi="Arial" w:cs="Arial"/>
          <w:i/>
          <w:iCs/>
        </w:rPr>
        <w:t xml:space="preserve"> Evaluation</w:t>
      </w:r>
      <w:r w:rsidR="00E30ACA" w:rsidRPr="00236801">
        <w:rPr>
          <w:rFonts w:ascii="Arial" w:hAnsi="Arial" w:cs="Arial"/>
        </w:rPr>
        <w:t xml:space="preserve">, </w:t>
      </w:r>
      <w:r w:rsidRPr="00236801">
        <w:rPr>
          <w:rFonts w:ascii="Arial" w:hAnsi="Arial" w:cs="Arial"/>
        </w:rPr>
        <w:t>14(13), pp.1-13</w:t>
      </w:r>
      <w:r w:rsidR="00F76C8B" w:rsidRPr="00236801">
        <w:rPr>
          <w:rFonts w:ascii="Arial" w:hAnsi="Arial" w:cs="Arial"/>
        </w:rPr>
        <w:t>.</w:t>
      </w:r>
    </w:p>
    <w:p w14:paraId="4025A0CC" w14:textId="58319803" w:rsidR="00DF29A0" w:rsidRDefault="00DF29A0" w:rsidP="0075797B">
      <w:pPr>
        <w:spacing w:after="120" w:line="480" w:lineRule="auto"/>
        <w:ind w:left="284" w:hanging="284"/>
        <w:rPr>
          <w:rFonts w:ascii="Arial" w:hAnsi="Arial" w:cs="Arial"/>
        </w:rPr>
      </w:pPr>
      <w:r w:rsidRPr="001055F9">
        <w:rPr>
          <w:rFonts w:ascii="Arial" w:hAnsi="Arial" w:cs="Arial"/>
        </w:rPr>
        <w:t>Rhoades, E</w:t>
      </w:r>
      <w:r w:rsidR="0008069A">
        <w:rPr>
          <w:rFonts w:ascii="Arial" w:hAnsi="Arial" w:cs="Arial"/>
        </w:rPr>
        <w:t>.</w:t>
      </w:r>
      <w:r w:rsidR="0048672E">
        <w:rPr>
          <w:rFonts w:ascii="Arial" w:hAnsi="Arial" w:cs="Arial"/>
        </w:rPr>
        <w:t xml:space="preserve"> </w:t>
      </w:r>
      <w:r w:rsidRPr="001055F9">
        <w:rPr>
          <w:rFonts w:ascii="Arial" w:hAnsi="Arial" w:cs="Arial"/>
        </w:rPr>
        <w:t xml:space="preserve">A. (2011) ‘Commentary: Literature Reviews’, </w:t>
      </w:r>
      <w:r w:rsidRPr="0008069A">
        <w:rPr>
          <w:rFonts w:ascii="Arial" w:hAnsi="Arial" w:cs="Arial"/>
          <w:i/>
          <w:iCs/>
        </w:rPr>
        <w:t>Volta Review</w:t>
      </w:r>
      <w:r w:rsidRPr="001055F9">
        <w:rPr>
          <w:rFonts w:ascii="Arial" w:hAnsi="Arial" w:cs="Arial"/>
        </w:rPr>
        <w:t>, 111(1), pp. 61–71.</w:t>
      </w:r>
    </w:p>
    <w:p w14:paraId="1B587C80" w14:textId="16B8AD07" w:rsidR="00CB2F22" w:rsidRDefault="00CB2F22" w:rsidP="0075797B">
      <w:pPr>
        <w:spacing w:after="120" w:line="480" w:lineRule="auto"/>
        <w:ind w:left="284" w:hanging="284"/>
        <w:rPr>
          <w:rFonts w:ascii="Arial" w:hAnsi="Arial" w:cs="Arial"/>
        </w:rPr>
      </w:pPr>
      <w:r w:rsidRPr="00CB2F22">
        <w:rPr>
          <w:rFonts w:ascii="Arial" w:hAnsi="Arial" w:cs="Arial"/>
        </w:rPr>
        <w:t>Roden, I., Grube, D., Bongard, S.</w:t>
      </w:r>
      <w:r w:rsidR="0048672E">
        <w:rPr>
          <w:rFonts w:ascii="Arial" w:hAnsi="Arial" w:cs="Arial"/>
        </w:rPr>
        <w:t>,</w:t>
      </w:r>
      <w:r w:rsidRPr="00CB2F22">
        <w:rPr>
          <w:rFonts w:ascii="Arial" w:hAnsi="Arial" w:cs="Arial"/>
        </w:rPr>
        <w:t xml:space="preserve"> &amp; Kreutz, G. (2014) </w:t>
      </w:r>
      <w:r>
        <w:rPr>
          <w:rFonts w:ascii="Arial" w:hAnsi="Arial" w:cs="Arial"/>
        </w:rPr>
        <w:t>‘</w:t>
      </w:r>
      <w:r w:rsidRPr="00CB2F22">
        <w:rPr>
          <w:rFonts w:ascii="Arial" w:hAnsi="Arial" w:cs="Arial"/>
        </w:rPr>
        <w:t>Does music training enhance working memory performance? Findings from a quasi- experimental longitudinal study</w:t>
      </w:r>
      <w:r>
        <w:rPr>
          <w:rFonts w:ascii="Arial" w:hAnsi="Arial" w:cs="Arial"/>
        </w:rPr>
        <w:t>’,</w:t>
      </w:r>
      <w:r w:rsidRPr="00CB2F22">
        <w:rPr>
          <w:rFonts w:ascii="Arial" w:hAnsi="Arial" w:cs="Arial"/>
        </w:rPr>
        <w:t xml:space="preserve"> </w:t>
      </w:r>
      <w:r w:rsidRPr="00CB2F22">
        <w:rPr>
          <w:rFonts w:ascii="Arial" w:hAnsi="Arial" w:cs="Arial"/>
          <w:i/>
          <w:iCs/>
        </w:rPr>
        <w:t>Psychology of Music</w:t>
      </w:r>
      <w:r w:rsidRPr="00CB2F22">
        <w:rPr>
          <w:rFonts w:ascii="Arial" w:hAnsi="Arial" w:cs="Arial"/>
        </w:rPr>
        <w:t xml:space="preserve">, 42, </w:t>
      </w:r>
      <w:r>
        <w:rPr>
          <w:rFonts w:ascii="Arial" w:hAnsi="Arial" w:cs="Arial"/>
        </w:rPr>
        <w:t>pp.</w:t>
      </w:r>
      <w:r w:rsidRPr="00CB2F22">
        <w:rPr>
          <w:rFonts w:ascii="Arial" w:hAnsi="Arial" w:cs="Arial"/>
        </w:rPr>
        <w:t>284–298.</w:t>
      </w:r>
    </w:p>
    <w:p w14:paraId="4904060C" w14:textId="656946F6" w:rsidR="00200CE3" w:rsidRDefault="00200CE3" w:rsidP="0075797B">
      <w:pPr>
        <w:spacing w:after="120" w:line="480" w:lineRule="auto"/>
        <w:ind w:left="284" w:hanging="284"/>
        <w:rPr>
          <w:rFonts w:ascii="Arial" w:hAnsi="Arial" w:cs="Arial"/>
        </w:rPr>
      </w:pPr>
      <w:proofErr w:type="spellStart"/>
      <w:r w:rsidRPr="00200CE3">
        <w:rPr>
          <w:rFonts w:ascii="Arial" w:hAnsi="Arial" w:cs="Arial"/>
        </w:rPr>
        <w:t>Saarikivi</w:t>
      </w:r>
      <w:proofErr w:type="spellEnd"/>
      <w:r w:rsidRPr="00200CE3">
        <w:rPr>
          <w:rFonts w:ascii="Arial" w:hAnsi="Arial" w:cs="Arial"/>
        </w:rPr>
        <w:t>, K.</w:t>
      </w:r>
      <w:r w:rsidR="0048672E">
        <w:rPr>
          <w:rFonts w:ascii="Arial" w:hAnsi="Arial" w:cs="Arial"/>
        </w:rPr>
        <w:t xml:space="preserve"> A.</w:t>
      </w:r>
      <w:r w:rsidRPr="00200CE3">
        <w:rPr>
          <w:rFonts w:ascii="Arial" w:hAnsi="Arial" w:cs="Arial"/>
        </w:rPr>
        <w:t xml:space="preserve">, </w:t>
      </w:r>
      <w:proofErr w:type="spellStart"/>
      <w:r w:rsidRPr="00200CE3">
        <w:rPr>
          <w:rFonts w:ascii="Arial" w:hAnsi="Arial" w:cs="Arial"/>
        </w:rPr>
        <w:t>Huotilainen</w:t>
      </w:r>
      <w:proofErr w:type="spellEnd"/>
      <w:r w:rsidRPr="00200CE3">
        <w:rPr>
          <w:rFonts w:ascii="Arial" w:hAnsi="Arial" w:cs="Arial"/>
        </w:rPr>
        <w:t xml:space="preserve">, M., </w:t>
      </w:r>
      <w:proofErr w:type="spellStart"/>
      <w:r w:rsidRPr="00200CE3">
        <w:rPr>
          <w:rFonts w:ascii="Arial" w:hAnsi="Arial" w:cs="Arial"/>
        </w:rPr>
        <w:t>Tervaniemi</w:t>
      </w:r>
      <w:proofErr w:type="spellEnd"/>
      <w:r w:rsidRPr="00200CE3">
        <w:rPr>
          <w:rFonts w:ascii="Arial" w:hAnsi="Arial" w:cs="Arial"/>
        </w:rPr>
        <w:t xml:space="preserve">, M., </w:t>
      </w:r>
      <w:r w:rsidR="0008069A">
        <w:rPr>
          <w:rFonts w:ascii="Arial" w:hAnsi="Arial" w:cs="Arial"/>
        </w:rPr>
        <w:t>&amp;</w:t>
      </w:r>
      <w:r w:rsidRPr="00200CE3">
        <w:rPr>
          <w:rFonts w:ascii="Arial" w:hAnsi="Arial" w:cs="Arial"/>
        </w:rPr>
        <w:t xml:space="preserve"> </w:t>
      </w:r>
      <w:proofErr w:type="spellStart"/>
      <w:r w:rsidRPr="00200CE3">
        <w:rPr>
          <w:rFonts w:ascii="Arial" w:hAnsi="Arial" w:cs="Arial"/>
        </w:rPr>
        <w:t>Putkinen</w:t>
      </w:r>
      <w:proofErr w:type="spellEnd"/>
      <w:r w:rsidRPr="00200CE3">
        <w:rPr>
          <w:rFonts w:ascii="Arial" w:hAnsi="Arial" w:cs="Arial"/>
        </w:rPr>
        <w:t xml:space="preserve">, V. (2019) </w:t>
      </w:r>
      <w:r w:rsidR="0008069A">
        <w:rPr>
          <w:rFonts w:ascii="Arial" w:hAnsi="Arial" w:cs="Arial"/>
        </w:rPr>
        <w:t>‘</w:t>
      </w:r>
      <w:r w:rsidRPr="0008069A">
        <w:rPr>
          <w:rFonts w:ascii="Arial" w:hAnsi="Arial" w:cs="Arial"/>
        </w:rPr>
        <w:t>Selectively Enhanced Development of Working Memory in Musically Trained Children and Adolescents</w:t>
      </w:r>
      <w:r w:rsidR="0008069A">
        <w:rPr>
          <w:rFonts w:ascii="Arial" w:hAnsi="Arial" w:cs="Arial"/>
        </w:rPr>
        <w:t>’</w:t>
      </w:r>
      <w:r>
        <w:rPr>
          <w:rFonts w:ascii="Arial" w:hAnsi="Arial" w:cs="Arial"/>
        </w:rPr>
        <w:t>,</w:t>
      </w:r>
      <w:r w:rsidRPr="00200CE3">
        <w:rPr>
          <w:rFonts w:ascii="Arial" w:hAnsi="Arial" w:cs="Arial"/>
        </w:rPr>
        <w:t xml:space="preserve"> </w:t>
      </w:r>
      <w:r w:rsidRPr="0008069A">
        <w:rPr>
          <w:rFonts w:ascii="Arial" w:hAnsi="Arial" w:cs="Arial"/>
          <w:i/>
          <w:iCs/>
        </w:rPr>
        <w:t>Frontiers in Integrative Neuroscience</w:t>
      </w:r>
      <w:r w:rsidRPr="00200CE3">
        <w:rPr>
          <w:rFonts w:ascii="Arial" w:hAnsi="Arial" w:cs="Arial"/>
        </w:rPr>
        <w:t xml:space="preserve">, 13(November), </w:t>
      </w:r>
      <w:r w:rsidR="0008069A">
        <w:rPr>
          <w:rFonts w:ascii="Arial" w:hAnsi="Arial" w:cs="Arial"/>
        </w:rPr>
        <w:t>pp.</w:t>
      </w:r>
      <w:r w:rsidRPr="00200CE3">
        <w:rPr>
          <w:rFonts w:ascii="Arial" w:hAnsi="Arial" w:cs="Arial"/>
        </w:rPr>
        <w:t>1–12.</w:t>
      </w:r>
    </w:p>
    <w:p w14:paraId="4CA213C3" w14:textId="2E949F86" w:rsidR="00C534FB" w:rsidRDefault="00C534FB" w:rsidP="0075797B">
      <w:pPr>
        <w:spacing w:after="120" w:line="480" w:lineRule="auto"/>
        <w:ind w:left="284" w:hanging="284"/>
        <w:rPr>
          <w:rFonts w:ascii="Arial" w:hAnsi="Arial" w:cs="Arial"/>
        </w:rPr>
      </w:pPr>
      <w:r w:rsidRPr="00C534FB">
        <w:rPr>
          <w:rFonts w:ascii="Arial" w:hAnsi="Arial" w:cs="Arial"/>
        </w:rPr>
        <w:t>Sala, G.</w:t>
      </w:r>
      <w:r w:rsidR="0048672E">
        <w:rPr>
          <w:rFonts w:ascii="Arial" w:hAnsi="Arial" w:cs="Arial"/>
        </w:rPr>
        <w:t>,</w:t>
      </w:r>
      <w:r w:rsidRPr="00C534FB">
        <w:rPr>
          <w:rFonts w:ascii="Arial" w:hAnsi="Arial" w:cs="Arial"/>
        </w:rPr>
        <w:t xml:space="preserve"> &amp; Gobet, F. (2020) </w:t>
      </w:r>
      <w:r>
        <w:rPr>
          <w:rFonts w:ascii="Arial" w:hAnsi="Arial" w:cs="Arial"/>
        </w:rPr>
        <w:t>‘</w:t>
      </w:r>
      <w:r w:rsidRPr="00C534FB">
        <w:rPr>
          <w:rFonts w:ascii="Arial" w:hAnsi="Arial" w:cs="Arial"/>
        </w:rPr>
        <w:t>Working memory training in typically developing children: A multilevel meta-analysis</w:t>
      </w:r>
      <w:r>
        <w:rPr>
          <w:rFonts w:ascii="Arial" w:hAnsi="Arial" w:cs="Arial"/>
        </w:rPr>
        <w:t>’,</w:t>
      </w:r>
      <w:r w:rsidRPr="00C534FB">
        <w:rPr>
          <w:rFonts w:ascii="Arial" w:hAnsi="Arial" w:cs="Arial"/>
        </w:rPr>
        <w:t> </w:t>
      </w:r>
      <w:r w:rsidRPr="00C534FB">
        <w:rPr>
          <w:rFonts w:ascii="Arial" w:hAnsi="Arial" w:cs="Arial"/>
          <w:i/>
          <w:iCs/>
        </w:rPr>
        <w:t>Psychonomic bulletin &amp; review</w:t>
      </w:r>
      <w:r w:rsidRPr="00C534FB">
        <w:rPr>
          <w:rFonts w:ascii="Arial" w:hAnsi="Arial" w:cs="Arial"/>
        </w:rPr>
        <w:t xml:space="preserve">, 27(3), </w:t>
      </w:r>
      <w:r>
        <w:rPr>
          <w:rFonts w:ascii="Arial" w:hAnsi="Arial" w:cs="Arial"/>
        </w:rPr>
        <w:t>pp.</w:t>
      </w:r>
      <w:r w:rsidRPr="00C534FB">
        <w:rPr>
          <w:rFonts w:ascii="Arial" w:hAnsi="Arial" w:cs="Arial"/>
        </w:rPr>
        <w:t>423–434</w:t>
      </w:r>
      <w:r>
        <w:rPr>
          <w:rFonts w:ascii="Arial" w:hAnsi="Arial" w:cs="Arial"/>
        </w:rPr>
        <w:t>.</w:t>
      </w:r>
    </w:p>
    <w:p w14:paraId="310CF52F" w14:textId="6CD7F36C" w:rsidR="00534C2D" w:rsidRDefault="00534C2D" w:rsidP="0075797B">
      <w:pPr>
        <w:spacing w:after="120" w:line="480" w:lineRule="auto"/>
        <w:ind w:left="284" w:hanging="284"/>
        <w:rPr>
          <w:rFonts w:ascii="Arial" w:hAnsi="Arial" w:cs="Arial"/>
        </w:rPr>
      </w:pPr>
      <w:r w:rsidRPr="00534C2D">
        <w:rPr>
          <w:rFonts w:ascii="Arial" w:hAnsi="Arial" w:cs="Arial"/>
        </w:rPr>
        <w:t xml:space="preserve">Saunders, T. C. (1991). </w:t>
      </w:r>
      <w:r w:rsidR="00A962DA">
        <w:rPr>
          <w:rFonts w:ascii="Arial" w:hAnsi="Arial" w:cs="Arial"/>
        </w:rPr>
        <w:t>‘</w:t>
      </w:r>
      <w:r w:rsidRPr="00A962DA">
        <w:rPr>
          <w:rFonts w:ascii="Arial" w:hAnsi="Arial" w:cs="Arial"/>
        </w:rPr>
        <w:t xml:space="preserve">The Stages of Music </w:t>
      </w:r>
      <w:proofErr w:type="gramStart"/>
      <w:r w:rsidRPr="00A962DA">
        <w:rPr>
          <w:rFonts w:ascii="Arial" w:hAnsi="Arial" w:cs="Arial"/>
        </w:rPr>
        <w:t>Audiation :</w:t>
      </w:r>
      <w:proofErr w:type="gramEnd"/>
      <w:r w:rsidRPr="00A962DA">
        <w:rPr>
          <w:rFonts w:ascii="Arial" w:hAnsi="Arial" w:cs="Arial"/>
        </w:rPr>
        <w:t xml:space="preserve"> A Survey of Research</w:t>
      </w:r>
      <w:r w:rsidR="00A962DA">
        <w:rPr>
          <w:rFonts w:ascii="Arial" w:hAnsi="Arial" w:cs="Arial"/>
        </w:rPr>
        <w:t>’</w:t>
      </w:r>
      <w:r>
        <w:rPr>
          <w:rFonts w:ascii="Arial" w:hAnsi="Arial" w:cs="Arial"/>
        </w:rPr>
        <w:t>,</w:t>
      </w:r>
      <w:r w:rsidRPr="00534C2D">
        <w:rPr>
          <w:rFonts w:ascii="Arial" w:hAnsi="Arial" w:cs="Arial"/>
        </w:rPr>
        <w:t xml:space="preserve"> </w:t>
      </w:r>
      <w:r w:rsidRPr="00A962DA">
        <w:rPr>
          <w:rFonts w:ascii="Arial" w:hAnsi="Arial" w:cs="Arial"/>
          <w:i/>
          <w:iCs/>
        </w:rPr>
        <w:t>Visions of Research in Music Education</w:t>
      </w:r>
      <w:r>
        <w:rPr>
          <w:rFonts w:ascii="Arial" w:hAnsi="Arial" w:cs="Arial"/>
        </w:rPr>
        <w:t>,</w:t>
      </w:r>
      <w:r w:rsidRPr="00534C2D">
        <w:rPr>
          <w:rFonts w:ascii="Arial" w:hAnsi="Arial" w:cs="Arial"/>
        </w:rPr>
        <w:t xml:space="preserve"> 16.</w:t>
      </w:r>
    </w:p>
    <w:p w14:paraId="5610D8BE" w14:textId="6D420FD2" w:rsidR="00CB2F22" w:rsidRDefault="00CB2F22" w:rsidP="0075797B">
      <w:pPr>
        <w:spacing w:after="120" w:line="480" w:lineRule="auto"/>
        <w:ind w:left="284" w:hanging="284"/>
        <w:rPr>
          <w:rFonts w:ascii="Arial" w:hAnsi="Arial" w:cs="Arial"/>
        </w:rPr>
      </w:pPr>
      <w:r w:rsidRPr="00CB2F22">
        <w:rPr>
          <w:rFonts w:ascii="Arial" w:hAnsi="Arial" w:cs="Arial"/>
        </w:rPr>
        <w:t>Schellenberg, E.</w:t>
      </w:r>
      <w:r w:rsidR="0048672E">
        <w:rPr>
          <w:rFonts w:ascii="Arial" w:hAnsi="Arial" w:cs="Arial"/>
        </w:rPr>
        <w:t xml:space="preserve"> G.</w:t>
      </w:r>
      <w:r w:rsidRPr="00CB2F22">
        <w:rPr>
          <w:rFonts w:ascii="Arial" w:hAnsi="Arial" w:cs="Arial"/>
        </w:rPr>
        <w:t xml:space="preserve"> (2004) </w:t>
      </w:r>
      <w:r>
        <w:rPr>
          <w:rFonts w:ascii="Arial" w:hAnsi="Arial" w:cs="Arial"/>
        </w:rPr>
        <w:t>‘</w:t>
      </w:r>
      <w:r w:rsidRPr="00CB2F22">
        <w:rPr>
          <w:rFonts w:ascii="Arial" w:hAnsi="Arial" w:cs="Arial"/>
        </w:rPr>
        <w:t>Music lessons enhance IQ</w:t>
      </w:r>
      <w:r>
        <w:rPr>
          <w:rFonts w:ascii="Arial" w:hAnsi="Arial" w:cs="Arial"/>
        </w:rPr>
        <w:t>’,</w:t>
      </w:r>
      <w:r w:rsidRPr="00CB2F22">
        <w:rPr>
          <w:rFonts w:ascii="Arial" w:hAnsi="Arial" w:cs="Arial"/>
        </w:rPr>
        <w:t xml:space="preserve"> </w:t>
      </w:r>
      <w:r w:rsidRPr="00CB2F22">
        <w:rPr>
          <w:rFonts w:ascii="Arial" w:hAnsi="Arial" w:cs="Arial"/>
          <w:i/>
          <w:iCs/>
        </w:rPr>
        <w:t>Psychological Science</w:t>
      </w:r>
      <w:r w:rsidRPr="00CB2F22">
        <w:rPr>
          <w:rFonts w:ascii="Arial" w:hAnsi="Arial" w:cs="Arial"/>
        </w:rPr>
        <w:t xml:space="preserve">, 15(8), </w:t>
      </w:r>
      <w:r>
        <w:rPr>
          <w:rFonts w:ascii="Arial" w:hAnsi="Arial" w:cs="Arial"/>
        </w:rPr>
        <w:t>pp.</w:t>
      </w:r>
      <w:r w:rsidRPr="00CB2F22">
        <w:rPr>
          <w:rFonts w:ascii="Arial" w:hAnsi="Arial" w:cs="Arial"/>
        </w:rPr>
        <w:t>511–514.</w:t>
      </w:r>
    </w:p>
    <w:p w14:paraId="5E0D47C0" w14:textId="5CF1ABEB" w:rsidR="00386C63" w:rsidRPr="001055F9" w:rsidRDefault="00386C63" w:rsidP="0075797B">
      <w:pPr>
        <w:spacing w:after="120" w:line="480" w:lineRule="auto"/>
        <w:ind w:left="284" w:hanging="284"/>
        <w:rPr>
          <w:rFonts w:ascii="Arial" w:hAnsi="Arial" w:cs="Arial"/>
        </w:rPr>
      </w:pPr>
      <w:r w:rsidRPr="00386C63">
        <w:rPr>
          <w:rFonts w:ascii="Arial" w:hAnsi="Arial" w:cs="Arial"/>
        </w:rPr>
        <w:t xml:space="preserve">Schellenberg, S., &amp; Moore, R. (1985) </w:t>
      </w:r>
      <w:r>
        <w:rPr>
          <w:rFonts w:ascii="Arial" w:hAnsi="Arial" w:cs="Arial"/>
        </w:rPr>
        <w:t>‘</w:t>
      </w:r>
      <w:r w:rsidRPr="00386C63">
        <w:rPr>
          <w:rFonts w:ascii="Arial" w:hAnsi="Arial" w:cs="Arial"/>
        </w:rPr>
        <w:t>The Effect of Tonal-Rhythmic Context on Short-Term Memory of Rhythmic and Melodic Sequences</w:t>
      </w:r>
      <w:r>
        <w:rPr>
          <w:rFonts w:ascii="Arial" w:hAnsi="Arial" w:cs="Arial"/>
        </w:rPr>
        <w:t>’,</w:t>
      </w:r>
      <w:r w:rsidRPr="00386C63">
        <w:rPr>
          <w:rFonts w:ascii="Arial" w:hAnsi="Arial" w:cs="Arial"/>
        </w:rPr>
        <w:t> </w:t>
      </w:r>
      <w:r w:rsidRPr="00386C63">
        <w:rPr>
          <w:rFonts w:ascii="Arial" w:hAnsi="Arial" w:cs="Arial"/>
          <w:i/>
          <w:iCs/>
        </w:rPr>
        <w:t>Bulletin of the Council for Research in Music Education</w:t>
      </w:r>
      <w:r w:rsidRPr="00386C63">
        <w:rPr>
          <w:rFonts w:ascii="Arial" w:hAnsi="Arial" w:cs="Arial"/>
        </w:rPr>
        <w:t xml:space="preserve">, 85, </w:t>
      </w:r>
      <w:r>
        <w:rPr>
          <w:rFonts w:ascii="Arial" w:hAnsi="Arial" w:cs="Arial"/>
        </w:rPr>
        <w:t>pp.</w:t>
      </w:r>
      <w:r w:rsidRPr="00386C63">
        <w:rPr>
          <w:rFonts w:ascii="Arial" w:hAnsi="Arial" w:cs="Arial"/>
        </w:rPr>
        <w:t>207–217</w:t>
      </w:r>
      <w:r>
        <w:rPr>
          <w:rFonts w:ascii="Arial" w:hAnsi="Arial" w:cs="Arial"/>
        </w:rPr>
        <w:t>.</w:t>
      </w:r>
    </w:p>
    <w:p w14:paraId="520E40B8" w14:textId="7A447049" w:rsidR="00144FAF" w:rsidRPr="00144FAF" w:rsidRDefault="00144FAF" w:rsidP="0075797B">
      <w:pPr>
        <w:spacing w:after="120" w:line="480" w:lineRule="auto"/>
        <w:ind w:left="284" w:hanging="284"/>
        <w:rPr>
          <w:rFonts w:ascii="Arial" w:hAnsi="Arial" w:cs="Arial"/>
        </w:rPr>
      </w:pPr>
      <w:r w:rsidRPr="00144FAF">
        <w:rPr>
          <w:rFonts w:ascii="Arial" w:hAnsi="Arial" w:cs="Arial"/>
        </w:rPr>
        <w:t>Schryen, G., Wagner, G.</w:t>
      </w:r>
      <w:r w:rsidR="0048672E">
        <w:rPr>
          <w:rFonts w:ascii="Arial" w:hAnsi="Arial" w:cs="Arial"/>
        </w:rPr>
        <w:t>,</w:t>
      </w:r>
      <w:r w:rsidRPr="00144FAF">
        <w:rPr>
          <w:rFonts w:ascii="Arial" w:hAnsi="Arial" w:cs="Arial"/>
        </w:rPr>
        <w:t xml:space="preserve"> &amp; </w:t>
      </w:r>
      <w:proofErr w:type="spellStart"/>
      <w:r w:rsidRPr="00144FAF">
        <w:rPr>
          <w:rFonts w:ascii="Arial" w:hAnsi="Arial" w:cs="Arial"/>
        </w:rPr>
        <w:t>Benlian</w:t>
      </w:r>
      <w:proofErr w:type="spellEnd"/>
      <w:r w:rsidRPr="00144FAF">
        <w:rPr>
          <w:rFonts w:ascii="Arial" w:hAnsi="Arial" w:cs="Arial"/>
        </w:rPr>
        <w:t xml:space="preserve">, A. (2015) </w:t>
      </w:r>
      <w:r>
        <w:rPr>
          <w:rFonts w:ascii="Arial" w:hAnsi="Arial" w:cs="Arial"/>
        </w:rPr>
        <w:t>‘</w:t>
      </w:r>
      <w:r w:rsidRPr="00144FAF">
        <w:rPr>
          <w:rFonts w:ascii="Arial" w:hAnsi="Arial" w:cs="Arial"/>
        </w:rPr>
        <w:t>Theory of knowledge for literature reviews: an epistemological model, taxonomy and empirical analysis of IS literature</w:t>
      </w:r>
      <w:r>
        <w:rPr>
          <w:rFonts w:ascii="Arial" w:hAnsi="Arial" w:cs="Arial"/>
        </w:rPr>
        <w:t xml:space="preserve">’, </w:t>
      </w:r>
      <w:r w:rsidRPr="00144FAF">
        <w:rPr>
          <w:rFonts w:ascii="Arial" w:hAnsi="Arial" w:cs="Arial"/>
          <w:i/>
          <w:iCs/>
        </w:rPr>
        <w:t>Thirty Sixth International Conference on Information Systems</w:t>
      </w:r>
      <w:r w:rsidRPr="00144FAF">
        <w:rPr>
          <w:rFonts w:ascii="Arial" w:hAnsi="Arial" w:cs="Arial"/>
        </w:rPr>
        <w:t>, Fort Worth</w:t>
      </w:r>
      <w:r>
        <w:rPr>
          <w:rFonts w:ascii="Arial" w:hAnsi="Arial" w:cs="Arial"/>
        </w:rPr>
        <w:t xml:space="preserve">, </w:t>
      </w:r>
      <w:proofErr w:type="spellStart"/>
      <w:r>
        <w:rPr>
          <w:rFonts w:ascii="Arial" w:hAnsi="Arial" w:cs="Arial"/>
        </w:rPr>
        <w:t>doi</w:t>
      </w:r>
      <w:proofErr w:type="spellEnd"/>
      <w:r>
        <w:rPr>
          <w:rFonts w:ascii="Arial" w:hAnsi="Arial" w:cs="Arial"/>
        </w:rPr>
        <w:t>:</w:t>
      </w:r>
      <w:r w:rsidRPr="00144FAF">
        <w:rPr>
          <w:rFonts w:ascii="Arial" w:hAnsi="Arial" w:cs="Arial"/>
        </w:rPr>
        <w:t xml:space="preserve"> 10.5283/epub.32455</w:t>
      </w:r>
    </w:p>
    <w:p w14:paraId="2DE08F77" w14:textId="443FAD48" w:rsidR="00534C2D" w:rsidRDefault="00534C2D" w:rsidP="0075797B">
      <w:pPr>
        <w:spacing w:after="120" w:line="480" w:lineRule="auto"/>
        <w:ind w:left="284" w:hanging="284"/>
        <w:rPr>
          <w:rFonts w:ascii="Arial" w:hAnsi="Arial" w:cs="Arial"/>
        </w:rPr>
      </w:pPr>
      <w:r w:rsidRPr="00534C2D">
        <w:rPr>
          <w:rFonts w:ascii="Arial" w:hAnsi="Arial" w:cs="Arial"/>
        </w:rPr>
        <w:lastRenderedPageBreak/>
        <w:t>Schüler, N. (202</w:t>
      </w:r>
      <w:r w:rsidR="00E27D42">
        <w:rPr>
          <w:rFonts w:ascii="Arial" w:hAnsi="Arial" w:cs="Arial"/>
        </w:rPr>
        <w:t>1</w:t>
      </w:r>
      <w:r w:rsidRPr="00534C2D">
        <w:rPr>
          <w:rFonts w:ascii="Arial" w:hAnsi="Arial" w:cs="Arial"/>
        </w:rPr>
        <w:t xml:space="preserve">) </w:t>
      </w:r>
      <w:r>
        <w:rPr>
          <w:rFonts w:ascii="Arial" w:hAnsi="Arial" w:cs="Arial"/>
        </w:rPr>
        <w:t>‘</w:t>
      </w:r>
      <w:r w:rsidRPr="00534C2D">
        <w:rPr>
          <w:rFonts w:ascii="Arial" w:hAnsi="Arial" w:cs="Arial"/>
        </w:rPr>
        <w:t xml:space="preserve">Modern Approaches </w:t>
      </w:r>
      <w:proofErr w:type="gramStart"/>
      <w:r w:rsidRPr="00534C2D">
        <w:rPr>
          <w:rFonts w:ascii="Arial" w:hAnsi="Arial" w:cs="Arial"/>
        </w:rPr>
        <w:t>To</w:t>
      </w:r>
      <w:proofErr w:type="gramEnd"/>
      <w:r w:rsidRPr="00534C2D">
        <w:rPr>
          <w:rFonts w:ascii="Arial" w:hAnsi="Arial" w:cs="Arial"/>
        </w:rPr>
        <w:t xml:space="preserve"> Teaching Sight Singing and Ear Training</w:t>
      </w:r>
      <w:r>
        <w:rPr>
          <w:rFonts w:ascii="Arial" w:hAnsi="Arial" w:cs="Arial"/>
        </w:rPr>
        <w:t>’</w:t>
      </w:r>
      <w:r w:rsidR="00A962DA">
        <w:rPr>
          <w:rFonts w:ascii="Arial" w:hAnsi="Arial" w:cs="Arial"/>
        </w:rPr>
        <w:t>,</w:t>
      </w:r>
      <w:r w:rsidRPr="00534C2D">
        <w:rPr>
          <w:rFonts w:ascii="Arial" w:hAnsi="Arial" w:cs="Arial"/>
        </w:rPr>
        <w:t xml:space="preserve"> </w:t>
      </w:r>
      <w:proofErr w:type="spellStart"/>
      <w:r w:rsidRPr="00A962DA">
        <w:rPr>
          <w:rFonts w:ascii="Arial" w:hAnsi="Arial" w:cs="Arial"/>
          <w:i/>
          <w:iCs/>
        </w:rPr>
        <w:t>Facta</w:t>
      </w:r>
      <w:proofErr w:type="spellEnd"/>
      <w:r w:rsidRPr="00A962DA">
        <w:rPr>
          <w:rFonts w:ascii="Arial" w:hAnsi="Arial" w:cs="Arial"/>
          <w:i/>
          <w:iCs/>
        </w:rPr>
        <w:t xml:space="preserve"> Universitatis Series: Visual Arts and Music</w:t>
      </w:r>
      <w:r w:rsidRPr="00534C2D">
        <w:rPr>
          <w:rFonts w:ascii="Arial" w:hAnsi="Arial" w:cs="Arial"/>
        </w:rPr>
        <w:t xml:space="preserve">, 6(November), </w:t>
      </w:r>
      <w:r w:rsidR="00A962DA">
        <w:rPr>
          <w:rFonts w:ascii="Arial" w:hAnsi="Arial" w:cs="Arial"/>
        </w:rPr>
        <w:t>pp.</w:t>
      </w:r>
      <w:r w:rsidRPr="00534C2D">
        <w:rPr>
          <w:rFonts w:ascii="Arial" w:hAnsi="Arial" w:cs="Arial"/>
        </w:rPr>
        <w:t>83</w:t>
      </w:r>
      <w:r w:rsidR="00A962DA">
        <w:rPr>
          <w:rFonts w:ascii="Arial" w:hAnsi="Arial" w:cs="Arial"/>
        </w:rPr>
        <w:t>-92</w:t>
      </w:r>
      <w:r w:rsidRPr="00534C2D">
        <w:rPr>
          <w:rFonts w:ascii="Arial" w:hAnsi="Arial" w:cs="Arial"/>
        </w:rPr>
        <w:t>.</w:t>
      </w:r>
    </w:p>
    <w:p w14:paraId="2BB9DE3C" w14:textId="6763C9DF" w:rsidR="00EE0296" w:rsidRDefault="00EE0296" w:rsidP="0075797B">
      <w:pPr>
        <w:spacing w:after="120" w:line="480" w:lineRule="auto"/>
        <w:ind w:left="284" w:hanging="284"/>
        <w:rPr>
          <w:rFonts w:ascii="Arial" w:hAnsi="Arial" w:cs="Arial"/>
        </w:rPr>
      </w:pPr>
      <w:r w:rsidRPr="00EE0296">
        <w:rPr>
          <w:rFonts w:ascii="Arial" w:hAnsi="Arial" w:cs="Arial"/>
        </w:rPr>
        <w:t>Schweickert, R.</w:t>
      </w:r>
      <w:r w:rsidR="0048672E">
        <w:rPr>
          <w:rFonts w:ascii="Arial" w:hAnsi="Arial" w:cs="Arial"/>
        </w:rPr>
        <w:t>,</w:t>
      </w:r>
      <w:r w:rsidRPr="00EE0296">
        <w:rPr>
          <w:rFonts w:ascii="Arial" w:hAnsi="Arial" w:cs="Arial"/>
        </w:rPr>
        <w:t xml:space="preserve"> &amp; Boruff, B. (1986) </w:t>
      </w:r>
      <w:r>
        <w:rPr>
          <w:rFonts w:ascii="Arial" w:hAnsi="Arial" w:cs="Arial"/>
        </w:rPr>
        <w:t>‘</w:t>
      </w:r>
      <w:r w:rsidRPr="00EE0296">
        <w:rPr>
          <w:rFonts w:ascii="Arial" w:hAnsi="Arial" w:cs="Arial"/>
        </w:rPr>
        <w:t>Short-Term Memory Capacity. Magic Number or Magic Spell?</w:t>
      </w:r>
      <w:r>
        <w:rPr>
          <w:rFonts w:ascii="Arial" w:hAnsi="Arial" w:cs="Arial"/>
        </w:rPr>
        <w:t>’,</w:t>
      </w:r>
      <w:r w:rsidRPr="00EE0296">
        <w:rPr>
          <w:rFonts w:ascii="Arial" w:hAnsi="Arial" w:cs="Arial"/>
        </w:rPr>
        <w:t xml:space="preserve"> </w:t>
      </w:r>
      <w:r w:rsidRPr="00EE0296">
        <w:rPr>
          <w:rFonts w:ascii="Arial" w:hAnsi="Arial" w:cs="Arial"/>
          <w:i/>
          <w:iCs/>
        </w:rPr>
        <w:t>Journal of Experimental Psychology: Learning, Memory, and Cognition</w:t>
      </w:r>
      <w:r w:rsidRPr="00EE0296">
        <w:rPr>
          <w:rFonts w:ascii="Arial" w:hAnsi="Arial" w:cs="Arial"/>
        </w:rPr>
        <w:t xml:space="preserve">, 12(3), </w:t>
      </w:r>
      <w:r>
        <w:rPr>
          <w:rFonts w:ascii="Arial" w:hAnsi="Arial" w:cs="Arial"/>
        </w:rPr>
        <w:t>pp.</w:t>
      </w:r>
      <w:r w:rsidRPr="00EE0296">
        <w:rPr>
          <w:rFonts w:ascii="Arial" w:hAnsi="Arial" w:cs="Arial"/>
        </w:rPr>
        <w:t xml:space="preserve">419–425. </w:t>
      </w:r>
    </w:p>
    <w:p w14:paraId="1E7C186B" w14:textId="7C1B90EA" w:rsidR="006E1FB8" w:rsidRDefault="006E1FB8" w:rsidP="0075797B">
      <w:pPr>
        <w:spacing w:after="120" w:line="480" w:lineRule="auto"/>
        <w:ind w:left="284" w:hanging="284"/>
        <w:rPr>
          <w:rFonts w:ascii="Arial" w:hAnsi="Arial" w:cs="Arial"/>
        </w:rPr>
      </w:pPr>
      <w:r w:rsidRPr="006E1FB8">
        <w:rPr>
          <w:rFonts w:ascii="Arial" w:hAnsi="Arial" w:cs="Arial"/>
        </w:rPr>
        <w:t xml:space="preserve">Semal, C., &amp; </w:t>
      </w:r>
      <w:proofErr w:type="spellStart"/>
      <w:r w:rsidRPr="006E1FB8">
        <w:rPr>
          <w:rFonts w:ascii="Arial" w:hAnsi="Arial" w:cs="Arial"/>
        </w:rPr>
        <w:t>Demany</w:t>
      </w:r>
      <w:proofErr w:type="spellEnd"/>
      <w:r w:rsidRPr="006E1FB8">
        <w:rPr>
          <w:rFonts w:ascii="Arial" w:hAnsi="Arial" w:cs="Arial"/>
        </w:rPr>
        <w:t xml:space="preserve">, L. (1991) </w:t>
      </w:r>
      <w:r>
        <w:rPr>
          <w:rFonts w:ascii="Arial" w:hAnsi="Arial" w:cs="Arial"/>
        </w:rPr>
        <w:t>‘</w:t>
      </w:r>
      <w:r w:rsidRPr="006E1FB8">
        <w:rPr>
          <w:rFonts w:ascii="Arial" w:hAnsi="Arial" w:cs="Arial"/>
        </w:rPr>
        <w:t>Dissociation of pitch from timbre in auditory short-term memory</w:t>
      </w:r>
      <w:r>
        <w:rPr>
          <w:rFonts w:ascii="Arial" w:hAnsi="Arial" w:cs="Arial"/>
        </w:rPr>
        <w:t>’,</w:t>
      </w:r>
      <w:r w:rsidRPr="006E1FB8">
        <w:rPr>
          <w:rFonts w:ascii="Arial" w:hAnsi="Arial" w:cs="Arial"/>
        </w:rPr>
        <w:t xml:space="preserve"> </w:t>
      </w:r>
      <w:r w:rsidRPr="006E1FB8">
        <w:rPr>
          <w:rFonts w:ascii="Arial" w:hAnsi="Arial" w:cs="Arial"/>
          <w:i/>
          <w:iCs/>
        </w:rPr>
        <w:t>Journal of the Acoustical Society of America</w:t>
      </w:r>
      <w:r w:rsidRPr="006E1FB8">
        <w:rPr>
          <w:rFonts w:ascii="Arial" w:hAnsi="Arial" w:cs="Arial"/>
        </w:rPr>
        <w:t xml:space="preserve">, 89, </w:t>
      </w:r>
      <w:r>
        <w:rPr>
          <w:rFonts w:ascii="Arial" w:hAnsi="Arial" w:cs="Arial"/>
        </w:rPr>
        <w:t>pp.</w:t>
      </w:r>
      <w:r w:rsidRPr="006E1FB8">
        <w:rPr>
          <w:rFonts w:ascii="Arial" w:hAnsi="Arial" w:cs="Arial"/>
        </w:rPr>
        <w:t>2404–2410</w:t>
      </w:r>
      <w:r>
        <w:rPr>
          <w:rFonts w:ascii="Arial" w:hAnsi="Arial" w:cs="Arial"/>
        </w:rPr>
        <w:t>.</w:t>
      </w:r>
    </w:p>
    <w:p w14:paraId="25A543B8" w14:textId="1B5A044D" w:rsidR="00EE0296" w:rsidRDefault="00EE0296" w:rsidP="0075797B">
      <w:pPr>
        <w:spacing w:after="120" w:line="480" w:lineRule="auto"/>
        <w:ind w:left="284" w:hanging="284"/>
        <w:rPr>
          <w:rFonts w:ascii="Arial" w:hAnsi="Arial" w:cs="Arial"/>
        </w:rPr>
      </w:pPr>
      <w:r w:rsidRPr="00EE0296">
        <w:rPr>
          <w:rFonts w:ascii="Arial" w:hAnsi="Arial" w:cs="Arial"/>
        </w:rPr>
        <w:t>Silverman, M.</w:t>
      </w:r>
      <w:r w:rsidR="0048672E">
        <w:rPr>
          <w:rFonts w:ascii="Arial" w:hAnsi="Arial" w:cs="Arial"/>
        </w:rPr>
        <w:t xml:space="preserve"> J.</w:t>
      </w:r>
      <w:r w:rsidRPr="00EE0296">
        <w:rPr>
          <w:rFonts w:ascii="Arial" w:hAnsi="Arial" w:cs="Arial"/>
        </w:rPr>
        <w:t xml:space="preserve">, </w:t>
      </w:r>
      <w:proofErr w:type="spellStart"/>
      <w:r w:rsidRPr="00EE0296">
        <w:rPr>
          <w:rFonts w:ascii="Arial" w:hAnsi="Arial" w:cs="Arial"/>
        </w:rPr>
        <w:t>Bourdaghs</w:t>
      </w:r>
      <w:proofErr w:type="spellEnd"/>
      <w:r w:rsidRPr="00EE0296">
        <w:rPr>
          <w:rFonts w:ascii="Arial" w:hAnsi="Arial" w:cs="Arial"/>
        </w:rPr>
        <w:t>, S.</w:t>
      </w:r>
      <w:r w:rsidR="0048672E">
        <w:rPr>
          <w:rFonts w:ascii="Arial" w:hAnsi="Arial" w:cs="Arial"/>
        </w:rPr>
        <w:t xml:space="preserve"> W.,</w:t>
      </w:r>
      <w:r w:rsidRPr="00EE0296">
        <w:rPr>
          <w:rFonts w:ascii="Arial" w:hAnsi="Arial" w:cs="Arial"/>
        </w:rPr>
        <w:t xml:space="preserve"> &amp; Schwartzberg, E. </w:t>
      </w:r>
      <w:r w:rsidR="0048672E">
        <w:rPr>
          <w:rFonts w:ascii="Arial" w:hAnsi="Arial" w:cs="Arial"/>
        </w:rPr>
        <w:t xml:space="preserve">T. </w:t>
      </w:r>
      <w:r w:rsidRPr="00EE0296">
        <w:rPr>
          <w:rFonts w:ascii="Arial" w:hAnsi="Arial" w:cs="Arial"/>
        </w:rPr>
        <w:t xml:space="preserve">(2021) ‘Effects of Visual and Aural Presentation Styles and Rhythm on Working Memory as Measured by Monosyllabic Sequential Digit Recall’, </w:t>
      </w:r>
      <w:r w:rsidRPr="00EE0296">
        <w:rPr>
          <w:rFonts w:ascii="Arial" w:hAnsi="Arial" w:cs="Arial"/>
          <w:i/>
          <w:iCs/>
        </w:rPr>
        <w:t>Psychological Reports</w:t>
      </w:r>
      <w:r w:rsidRPr="00EE0296">
        <w:rPr>
          <w:rFonts w:ascii="Arial" w:hAnsi="Arial" w:cs="Arial"/>
        </w:rPr>
        <w:t>, 124(3), pp.1282–1297.</w:t>
      </w:r>
    </w:p>
    <w:p w14:paraId="64FC0667" w14:textId="679A090C" w:rsidR="00EE0296" w:rsidRPr="00EE0296" w:rsidRDefault="00EE0296" w:rsidP="0075797B">
      <w:pPr>
        <w:spacing w:after="120" w:line="480" w:lineRule="auto"/>
        <w:ind w:left="284" w:hanging="284"/>
        <w:rPr>
          <w:rFonts w:ascii="Arial" w:hAnsi="Arial" w:cs="Arial"/>
        </w:rPr>
      </w:pPr>
      <w:r w:rsidRPr="00EE0296">
        <w:rPr>
          <w:rFonts w:ascii="Arial" w:hAnsi="Arial" w:cs="Arial"/>
        </w:rPr>
        <w:t>Taylor, J.</w:t>
      </w:r>
      <w:r w:rsidR="0048672E">
        <w:rPr>
          <w:rFonts w:ascii="Arial" w:hAnsi="Arial" w:cs="Arial"/>
        </w:rPr>
        <w:t>,</w:t>
      </w:r>
      <w:r w:rsidRPr="00EE0296">
        <w:rPr>
          <w:rFonts w:ascii="Arial" w:hAnsi="Arial" w:cs="Arial"/>
        </w:rPr>
        <w:t xml:space="preserve"> &amp; Pembrook, R. (1983) </w:t>
      </w:r>
      <w:r>
        <w:rPr>
          <w:rFonts w:ascii="Arial" w:hAnsi="Arial" w:cs="Arial"/>
        </w:rPr>
        <w:t>‘</w:t>
      </w:r>
      <w:r w:rsidRPr="00EE0296">
        <w:rPr>
          <w:rFonts w:ascii="Arial" w:hAnsi="Arial" w:cs="Arial"/>
        </w:rPr>
        <w:t>Strategies in memory for short melodies: An extension of Otto Ortmann's 1933 study</w:t>
      </w:r>
      <w:r>
        <w:rPr>
          <w:rFonts w:ascii="Arial" w:hAnsi="Arial" w:cs="Arial"/>
        </w:rPr>
        <w:t>’,</w:t>
      </w:r>
      <w:r w:rsidRPr="00EE0296">
        <w:rPr>
          <w:rFonts w:ascii="Arial" w:hAnsi="Arial" w:cs="Arial"/>
        </w:rPr>
        <w:t xml:space="preserve"> </w:t>
      </w:r>
      <w:proofErr w:type="spellStart"/>
      <w:r w:rsidRPr="00EE0296">
        <w:rPr>
          <w:rFonts w:ascii="Arial" w:hAnsi="Arial" w:cs="Arial"/>
          <w:i/>
          <w:iCs/>
        </w:rPr>
        <w:t>Psychomusicology</w:t>
      </w:r>
      <w:proofErr w:type="spellEnd"/>
      <w:r w:rsidRPr="00EE0296">
        <w:rPr>
          <w:rFonts w:ascii="Arial" w:hAnsi="Arial" w:cs="Arial"/>
        </w:rPr>
        <w:t xml:space="preserve">, 3, </w:t>
      </w:r>
      <w:r>
        <w:rPr>
          <w:rFonts w:ascii="Arial" w:hAnsi="Arial" w:cs="Arial"/>
        </w:rPr>
        <w:t>pp.</w:t>
      </w:r>
      <w:r w:rsidRPr="00EE0296">
        <w:rPr>
          <w:rFonts w:ascii="Arial" w:hAnsi="Arial" w:cs="Arial"/>
        </w:rPr>
        <w:t>16-35.</w:t>
      </w:r>
    </w:p>
    <w:p w14:paraId="3125C55A" w14:textId="249E86BD" w:rsidR="0046546D" w:rsidRPr="00CE5F63" w:rsidRDefault="0046546D" w:rsidP="0075797B">
      <w:pPr>
        <w:spacing w:after="120" w:line="480" w:lineRule="auto"/>
        <w:ind w:left="284" w:hanging="284"/>
        <w:rPr>
          <w:rFonts w:ascii="Arial" w:hAnsi="Arial" w:cs="Arial"/>
        </w:rPr>
      </w:pPr>
      <w:r w:rsidRPr="00CE5F63">
        <w:rPr>
          <w:rFonts w:ascii="Arial" w:hAnsi="Arial" w:cs="Arial"/>
        </w:rPr>
        <w:t xml:space="preserve">Torraco, R.J. (2005) </w:t>
      </w:r>
      <w:r w:rsidR="009A04BE" w:rsidRPr="00CE5F63">
        <w:rPr>
          <w:rFonts w:ascii="Arial" w:hAnsi="Arial" w:cs="Arial"/>
        </w:rPr>
        <w:t>‘</w:t>
      </w:r>
      <w:r w:rsidRPr="00CE5F63">
        <w:rPr>
          <w:rFonts w:ascii="Arial" w:hAnsi="Arial" w:cs="Arial"/>
        </w:rPr>
        <w:t>Writing Integrative Literature Reviews: Guidelines and Examples</w:t>
      </w:r>
      <w:r w:rsidR="009A04BE" w:rsidRPr="00CE5F63">
        <w:rPr>
          <w:rFonts w:ascii="Arial" w:hAnsi="Arial" w:cs="Arial"/>
        </w:rPr>
        <w:t>’,</w:t>
      </w:r>
      <w:r w:rsidRPr="00CE5F63">
        <w:rPr>
          <w:rFonts w:ascii="Arial" w:hAnsi="Arial" w:cs="Arial"/>
        </w:rPr>
        <w:t xml:space="preserve"> </w:t>
      </w:r>
      <w:r w:rsidRPr="00CE5F63">
        <w:rPr>
          <w:rFonts w:ascii="Arial" w:hAnsi="Arial" w:cs="Arial"/>
          <w:i/>
          <w:iCs/>
        </w:rPr>
        <w:t>Human Resource Development Review</w:t>
      </w:r>
      <w:r w:rsidRPr="00CE5F63">
        <w:rPr>
          <w:rFonts w:ascii="Arial" w:hAnsi="Arial" w:cs="Arial"/>
        </w:rPr>
        <w:t xml:space="preserve">, 4(3), </w:t>
      </w:r>
      <w:r w:rsidR="009A04BE" w:rsidRPr="00CE5F63">
        <w:rPr>
          <w:rFonts w:ascii="Arial" w:hAnsi="Arial" w:cs="Arial"/>
        </w:rPr>
        <w:t xml:space="preserve">pp. </w:t>
      </w:r>
      <w:r w:rsidRPr="00CE5F63">
        <w:rPr>
          <w:rFonts w:ascii="Arial" w:hAnsi="Arial" w:cs="Arial"/>
        </w:rPr>
        <w:t>356-367.</w:t>
      </w:r>
    </w:p>
    <w:p w14:paraId="5F76B580" w14:textId="4E31CD33" w:rsidR="00534C2D" w:rsidRDefault="00534C2D" w:rsidP="0075797B">
      <w:pPr>
        <w:spacing w:after="120" w:line="480" w:lineRule="auto"/>
        <w:ind w:left="284" w:hanging="284"/>
        <w:rPr>
          <w:rFonts w:ascii="Arial" w:hAnsi="Arial" w:cs="Arial"/>
        </w:rPr>
      </w:pPr>
      <w:r w:rsidRPr="00534C2D">
        <w:rPr>
          <w:rFonts w:ascii="Arial" w:hAnsi="Arial" w:cs="Arial"/>
        </w:rPr>
        <w:t>Vartanian, O., Replete, V., Saint, S.</w:t>
      </w:r>
      <w:r w:rsidR="0048672E">
        <w:rPr>
          <w:rFonts w:ascii="Arial" w:hAnsi="Arial" w:cs="Arial"/>
        </w:rPr>
        <w:t xml:space="preserve"> A.</w:t>
      </w:r>
      <w:r w:rsidRPr="00534C2D">
        <w:rPr>
          <w:rFonts w:ascii="Arial" w:hAnsi="Arial" w:cs="Arial"/>
        </w:rPr>
        <w:t>, Lam, Q., Forbes, S., Beaudoin, M</w:t>
      </w:r>
      <w:r>
        <w:rPr>
          <w:rFonts w:ascii="Arial" w:hAnsi="Arial" w:cs="Arial"/>
        </w:rPr>
        <w:t>.</w:t>
      </w:r>
      <w:r w:rsidR="0048672E">
        <w:rPr>
          <w:rFonts w:ascii="Arial" w:hAnsi="Arial" w:cs="Arial"/>
        </w:rPr>
        <w:t xml:space="preserve"> E.</w:t>
      </w:r>
      <w:r w:rsidRPr="00534C2D">
        <w:rPr>
          <w:rFonts w:ascii="Arial" w:hAnsi="Arial" w:cs="Arial"/>
        </w:rPr>
        <w:t xml:space="preserve">, </w:t>
      </w:r>
      <w:proofErr w:type="spellStart"/>
      <w:r w:rsidRPr="00534C2D">
        <w:rPr>
          <w:rFonts w:ascii="Arial" w:hAnsi="Arial" w:cs="Arial"/>
        </w:rPr>
        <w:t>Brunyé</w:t>
      </w:r>
      <w:proofErr w:type="spellEnd"/>
      <w:r w:rsidRPr="00534C2D">
        <w:rPr>
          <w:rFonts w:ascii="Arial" w:hAnsi="Arial" w:cs="Arial"/>
        </w:rPr>
        <w:t>, T.</w:t>
      </w:r>
      <w:r w:rsidR="0048672E">
        <w:rPr>
          <w:rFonts w:ascii="Arial" w:hAnsi="Arial" w:cs="Arial"/>
        </w:rPr>
        <w:t xml:space="preserve"> T.</w:t>
      </w:r>
      <w:r w:rsidRPr="00534C2D">
        <w:rPr>
          <w:rFonts w:ascii="Arial" w:hAnsi="Arial" w:cs="Arial"/>
        </w:rPr>
        <w:t>, Bryant, D</w:t>
      </w:r>
      <w:r>
        <w:rPr>
          <w:rFonts w:ascii="Arial" w:hAnsi="Arial" w:cs="Arial"/>
        </w:rPr>
        <w:t>.</w:t>
      </w:r>
      <w:r w:rsidR="0048672E">
        <w:rPr>
          <w:rFonts w:ascii="Arial" w:hAnsi="Arial" w:cs="Arial"/>
        </w:rPr>
        <w:t xml:space="preserve"> J.</w:t>
      </w:r>
      <w:r w:rsidRPr="00534C2D">
        <w:rPr>
          <w:rFonts w:ascii="Arial" w:hAnsi="Arial" w:cs="Arial"/>
        </w:rPr>
        <w:t>, Feltman, K.</w:t>
      </w:r>
      <w:r w:rsidR="0048672E">
        <w:rPr>
          <w:rFonts w:ascii="Arial" w:hAnsi="Arial" w:cs="Arial"/>
        </w:rPr>
        <w:t xml:space="preserve"> A.</w:t>
      </w:r>
      <w:r w:rsidRPr="00534C2D">
        <w:rPr>
          <w:rFonts w:ascii="Arial" w:hAnsi="Arial" w:cs="Arial"/>
        </w:rPr>
        <w:t>, Heaton, K.</w:t>
      </w:r>
      <w:r w:rsidR="0048672E">
        <w:rPr>
          <w:rFonts w:ascii="Arial" w:hAnsi="Arial" w:cs="Arial"/>
        </w:rPr>
        <w:t xml:space="preserve"> J.</w:t>
      </w:r>
      <w:r w:rsidRPr="00534C2D">
        <w:rPr>
          <w:rFonts w:ascii="Arial" w:hAnsi="Arial" w:cs="Arial"/>
        </w:rPr>
        <w:t>, McKinley, R.</w:t>
      </w:r>
      <w:r w:rsidR="0048672E">
        <w:rPr>
          <w:rFonts w:ascii="Arial" w:hAnsi="Arial" w:cs="Arial"/>
        </w:rPr>
        <w:t xml:space="preserve"> A.</w:t>
      </w:r>
      <w:r w:rsidRPr="00534C2D">
        <w:rPr>
          <w:rFonts w:ascii="Arial" w:hAnsi="Arial" w:cs="Arial"/>
        </w:rPr>
        <w:t>, Van Erp, J.</w:t>
      </w:r>
      <w:r w:rsidR="0048672E">
        <w:rPr>
          <w:rFonts w:ascii="Arial" w:hAnsi="Arial" w:cs="Arial"/>
        </w:rPr>
        <w:t xml:space="preserve"> B. F.</w:t>
      </w:r>
      <w:r w:rsidRPr="00534C2D">
        <w:rPr>
          <w:rFonts w:ascii="Arial" w:hAnsi="Arial" w:cs="Arial"/>
        </w:rPr>
        <w:t>, Vergin, A.</w:t>
      </w:r>
      <w:r w:rsidR="0048672E">
        <w:rPr>
          <w:rFonts w:ascii="Arial" w:hAnsi="Arial" w:cs="Arial"/>
        </w:rPr>
        <w:t>,</w:t>
      </w:r>
      <w:r w:rsidR="00B5208A">
        <w:rPr>
          <w:rFonts w:ascii="Arial" w:hAnsi="Arial" w:cs="Arial"/>
        </w:rPr>
        <w:t xml:space="preserve"> &amp;</w:t>
      </w:r>
      <w:r w:rsidRPr="00534C2D">
        <w:rPr>
          <w:rFonts w:ascii="Arial" w:hAnsi="Arial" w:cs="Arial"/>
        </w:rPr>
        <w:t xml:space="preserve"> Whittaker, A. (2022) </w:t>
      </w:r>
      <w:r w:rsidR="00A962DA">
        <w:rPr>
          <w:rFonts w:ascii="Arial" w:hAnsi="Arial" w:cs="Arial"/>
        </w:rPr>
        <w:t>‘</w:t>
      </w:r>
      <w:r w:rsidRPr="00A962DA">
        <w:rPr>
          <w:rFonts w:ascii="Arial" w:hAnsi="Arial" w:cs="Arial"/>
        </w:rPr>
        <w:t>What Is Targeted When We Train Working Memory? Evidence From a Meta-Analysis of the Neural Correlates of Working Memory Training Using Activation Likelihood Estimation</w:t>
      </w:r>
      <w:r w:rsidR="00A962DA">
        <w:rPr>
          <w:rFonts w:ascii="Arial" w:hAnsi="Arial" w:cs="Arial"/>
        </w:rPr>
        <w:t>’</w:t>
      </w:r>
      <w:r>
        <w:rPr>
          <w:rFonts w:ascii="Arial" w:hAnsi="Arial" w:cs="Arial"/>
          <w:i/>
          <w:iCs/>
        </w:rPr>
        <w:t>,</w:t>
      </w:r>
      <w:r w:rsidRPr="00534C2D">
        <w:rPr>
          <w:rFonts w:ascii="Arial" w:hAnsi="Arial" w:cs="Arial"/>
        </w:rPr>
        <w:t xml:space="preserve"> </w:t>
      </w:r>
      <w:r w:rsidRPr="00A962DA">
        <w:rPr>
          <w:rFonts w:ascii="Arial" w:hAnsi="Arial" w:cs="Arial"/>
          <w:i/>
          <w:iCs/>
        </w:rPr>
        <w:t>Frontiers in Psychology</w:t>
      </w:r>
      <w:r w:rsidRPr="00534C2D">
        <w:rPr>
          <w:rFonts w:ascii="Arial" w:hAnsi="Arial" w:cs="Arial"/>
        </w:rPr>
        <w:t xml:space="preserve">, 13(March), </w:t>
      </w:r>
      <w:r w:rsidR="00A962DA">
        <w:rPr>
          <w:rFonts w:ascii="Arial" w:hAnsi="Arial" w:cs="Arial"/>
        </w:rPr>
        <w:t>pp.</w:t>
      </w:r>
      <w:r w:rsidRPr="00534C2D">
        <w:rPr>
          <w:rFonts w:ascii="Arial" w:hAnsi="Arial" w:cs="Arial"/>
        </w:rPr>
        <w:t>1–15.</w:t>
      </w:r>
    </w:p>
    <w:p w14:paraId="516D72D9" w14:textId="61AC14F7" w:rsidR="00B41FAF" w:rsidRDefault="00B41FAF" w:rsidP="0075797B">
      <w:pPr>
        <w:spacing w:after="120" w:line="480" w:lineRule="auto"/>
        <w:ind w:left="284" w:hanging="284"/>
        <w:rPr>
          <w:rFonts w:ascii="Arial" w:hAnsi="Arial" w:cs="Arial"/>
        </w:rPr>
      </w:pPr>
      <w:r w:rsidRPr="00B41FAF">
        <w:rPr>
          <w:rFonts w:ascii="Arial" w:hAnsi="Arial" w:cs="Arial"/>
        </w:rPr>
        <w:t>Woody, R. H. (2012)</w:t>
      </w:r>
      <w:r>
        <w:rPr>
          <w:rFonts w:ascii="Arial" w:hAnsi="Arial" w:cs="Arial"/>
        </w:rPr>
        <w:t xml:space="preserve"> ‘</w:t>
      </w:r>
      <w:r w:rsidRPr="00B41FAF">
        <w:rPr>
          <w:rFonts w:ascii="Arial" w:hAnsi="Arial" w:cs="Arial"/>
        </w:rPr>
        <w:t>Playing by Ear: Foundation or Frill?</w:t>
      </w:r>
      <w:r>
        <w:rPr>
          <w:rFonts w:ascii="Arial" w:hAnsi="Arial" w:cs="Arial"/>
        </w:rPr>
        <w:t>’</w:t>
      </w:r>
      <w:r w:rsidRPr="00B41FAF">
        <w:rPr>
          <w:rFonts w:ascii="Arial" w:hAnsi="Arial" w:cs="Arial"/>
        </w:rPr>
        <w:t xml:space="preserve"> </w:t>
      </w:r>
      <w:r w:rsidRPr="00B41FAF">
        <w:rPr>
          <w:rFonts w:ascii="Arial" w:hAnsi="Arial" w:cs="Arial"/>
          <w:i/>
          <w:iCs/>
        </w:rPr>
        <w:t>Music Educators Journal</w:t>
      </w:r>
      <w:r w:rsidRPr="00B41FAF">
        <w:rPr>
          <w:rFonts w:ascii="Arial" w:hAnsi="Arial" w:cs="Arial"/>
        </w:rPr>
        <w:t xml:space="preserve">, 99(2), </w:t>
      </w:r>
      <w:r>
        <w:rPr>
          <w:rFonts w:ascii="Arial" w:hAnsi="Arial" w:cs="Arial"/>
        </w:rPr>
        <w:t>pp.</w:t>
      </w:r>
      <w:r w:rsidRPr="00B41FAF">
        <w:rPr>
          <w:rFonts w:ascii="Arial" w:hAnsi="Arial" w:cs="Arial"/>
        </w:rPr>
        <w:t>82-88.</w:t>
      </w:r>
    </w:p>
    <w:p w14:paraId="0F293373" w14:textId="73D5051B" w:rsidR="00B41FAF" w:rsidRDefault="00B41FAF" w:rsidP="0075797B">
      <w:pPr>
        <w:spacing w:after="120" w:line="480" w:lineRule="auto"/>
        <w:ind w:left="284" w:hanging="284"/>
        <w:rPr>
          <w:rFonts w:ascii="Arial" w:hAnsi="Arial" w:cs="Arial"/>
        </w:rPr>
      </w:pPr>
      <w:r w:rsidRPr="00B41FAF">
        <w:rPr>
          <w:rFonts w:ascii="Arial" w:hAnsi="Arial" w:cs="Arial"/>
        </w:rPr>
        <w:t>Yang, S</w:t>
      </w:r>
      <w:r>
        <w:rPr>
          <w:rFonts w:ascii="Arial" w:hAnsi="Arial" w:cs="Arial"/>
        </w:rPr>
        <w:t>.</w:t>
      </w:r>
      <w:r w:rsidR="0048672E">
        <w:rPr>
          <w:rFonts w:ascii="Arial" w:hAnsi="Arial" w:cs="Arial"/>
        </w:rPr>
        <w:t>, &amp;</w:t>
      </w:r>
      <w:r w:rsidRPr="00B41FAF">
        <w:rPr>
          <w:rFonts w:ascii="Arial" w:hAnsi="Arial" w:cs="Arial"/>
        </w:rPr>
        <w:t xml:space="preserve"> Ma, L. (2024) </w:t>
      </w:r>
      <w:r>
        <w:rPr>
          <w:rFonts w:ascii="Arial" w:hAnsi="Arial" w:cs="Arial"/>
        </w:rPr>
        <w:t>‘</w:t>
      </w:r>
      <w:r w:rsidRPr="00B41FAF">
        <w:rPr>
          <w:rFonts w:ascii="Arial" w:hAnsi="Arial" w:cs="Arial"/>
        </w:rPr>
        <w:t>Analysis of the role and influence of sight-singing and ear training on vocal learning skills</w:t>
      </w:r>
      <w:r>
        <w:rPr>
          <w:rFonts w:ascii="Arial" w:hAnsi="Arial" w:cs="Arial"/>
        </w:rPr>
        <w:t>’,</w:t>
      </w:r>
      <w:r w:rsidRPr="00B41FAF">
        <w:rPr>
          <w:rFonts w:ascii="Arial" w:hAnsi="Arial" w:cs="Arial"/>
        </w:rPr>
        <w:t xml:space="preserve"> </w:t>
      </w:r>
      <w:r w:rsidRPr="00B41FAF">
        <w:rPr>
          <w:rFonts w:ascii="Arial" w:hAnsi="Arial" w:cs="Arial"/>
          <w:i/>
          <w:iCs/>
        </w:rPr>
        <w:t>Applied Mathematics and Nonlinear Sciences</w:t>
      </w:r>
      <w:r>
        <w:rPr>
          <w:rFonts w:ascii="Arial" w:hAnsi="Arial" w:cs="Arial"/>
        </w:rPr>
        <w:t>,</w:t>
      </w:r>
      <w:r w:rsidRPr="00B41FAF">
        <w:rPr>
          <w:rFonts w:ascii="Arial" w:hAnsi="Arial" w:cs="Arial"/>
        </w:rPr>
        <w:t xml:space="preserve"> 9</w:t>
      </w:r>
      <w:r>
        <w:rPr>
          <w:rFonts w:ascii="Arial" w:hAnsi="Arial" w:cs="Arial"/>
        </w:rPr>
        <w:t>(1)</w:t>
      </w:r>
      <w:r w:rsidRPr="00B41FAF">
        <w:rPr>
          <w:rFonts w:ascii="Arial" w:hAnsi="Arial" w:cs="Arial"/>
        </w:rPr>
        <w:t>.</w:t>
      </w:r>
    </w:p>
    <w:p w14:paraId="1A00BC6E" w14:textId="6D79EEFF" w:rsidR="00200CE3" w:rsidRPr="00D71B47" w:rsidRDefault="00200CE3" w:rsidP="0075797B">
      <w:pPr>
        <w:spacing w:after="120" w:line="480" w:lineRule="auto"/>
        <w:ind w:left="284" w:hanging="284"/>
        <w:rPr>
          <w:rFonts w:ascii="Arial" w:hAnsi="Arial" w:cs="Arial"/>
          <w:highlight w:val="yellow"/>
        </w:rPr>
      </w:pPr>
      <w:proofErr w:type="spellStart"/>
      <w:r w:rsidRPr="00200CE3">
        <w:rPr>
          <w:rFonts w:ascii="Arial" w:hAnsi="Arial" w:cs="Arial"/>
        </w:rPr>
        <w:lastRenderedPageBreak/>
        <w:t>Yurgil</w:t>
      </w:r>
      <w:proofErr w:type="spellEnd"/>
      <w:r w:rsidRPr="00200CE3">
        <w:rPr>
          <w:rFonts w:ascii="Arial" w:hAnsi="Arial" w:cs="Arial"/>
        </w:rPr>
        <w:t>, K.</w:t>
      </w:r>
      <w:r w:rsidR="0048672E">
        <w:rPr>
          <w:rFonts w:ascii="Arial" w:hAnsi="Arial" w:cs="Arial"/>
        </w:rPr>
        <w:t xml:space="preserve"> A.</w:t>
      </w:r>
      <w:r w:rsidRPr="00200CE3">
        <w:rPr>
          <w:rFonts w:ascii="Arial" w:hAnsi="Arial" w:cs="Arial"/>
        </w:rPr>
        <w:t>, Velasquez, M.</w:t>
      </w:r>
      <w:r w:rsidR="0048672E">
        <w:rPr>
          <w:rFonts w:ascii="Arial" w:hAnsi="Arial" w:cs="Arial"/>
        </w:rPr>
        <w:t xml:space="preserve"> A.</w:t>
      </w:r>
      <w:r w:rsidRPr="00200CE3">
        <w:rPr>
          <w:rFonts w:ascii="Arial" w:hAnsi="Arial" w:cs="Arial"/>
        </w:rPr>
        <w:t>, Winston, J.</w:t>
      </w:r>
      <w:r w:rsidR="0048672E">
        <w:rPr>
          <w:rFonts w:ascii="Arial" w:hAnsi="Arial" w:cs="Arial"/>
        </w:rPr>
        <w:t xml:space="preserve"> L.</w:t>
      </w:r>
      <w:r w:rsidRPr="00200CE3">
        <w:rPr>
          <w:rFonts w:ascii="Arial" w:hAnsi="Arial" w:cs="Arial"/>
        </w:rPr>
        <w:t xml:space="preserve">, Reichman, N. </w:t>
      </w:r>
      <w:r w:rsidR="0048672E">
        <w:rPr>
          <w:rFonts w:ascii="Arial" w:hAnsi="Arial" w:cs="Arial"/>
        </w:rPr>
        <w:t xml:space="preserve">B., </w:t>
      </w:r>
      <w:r w:rsidR="00B5208A">
        <w:rPr>
          <w:rFonts w:ascii="Arial" w:hAnsi="Arial" w:cs="Arial"/>
        </w:rPr>
        <w:t>&amp;</w:t>
      </w:r>
      <w:r w:rsidRPr="00200CE3">
        <w:rPr>
          <w:rFonts w:ascii="Arial" w:hAnsi="Arial" w:cs="Arial"/>
        </w:rPr>
        <w:t xml:space="preserve"> Colombo, P.</w:t>
      </w:r>
      <w:r w:rsidR="0048672E">
        <w:rPr>
          <w:rFonts w:ascii="Arial" w:hAnsi="Arial" w:cs="Arial"/>
        </w:rPr>
        <w:t xml:space="preserve"> J.</w:t>
      </w:r>
      <w:r w:rsidRPr="00200CE3">
        <w:rPr>
          <w:rFonts w:ascii="Arial" w:hAnsi="Arial" w:cs="Arial"/>
        </w:rPr>
        <w:t xml:space="preserve"> (2020) </w:t>
      </w:r>
      <w:r w:rsidR="00A962DA">
        <w:rPr>
          <w:rFonts w:ascii="Arial" w:hAnsi="Arial" w:cs="Arial"/>
        </w:rPr>
        <w:t>‘</w:t>
      </w:r>
      <w:r w:rsidRPr="00A962DA">
        <w:rPr>
          <w:rFonts w:ascii="Arial" w:hAnsi="Arial" w:cs="Arial"/>
        </w:rPr>
        <w:t>Music Training, Working Memory, and Neural Oscillations: A Review</w:t>
      </w:r>
      <w:r w:rsidR="00A962DA">
        <w:rPr>
          <w:rFonts w:ascii="Arial" w:hAnsi="Arial" w:cs="Arial"/>
        </w:rPr>
        <w:t>’,</w:t>
      </w:r>
      <w:r w:rsidRPr="00200CE3">
        <w:rPr>
          <w:rFonts w:ascii="Arial" w:hAnsi="Arial" w:cs="Arial"/>
        </w:rPr>
        <w:t xml:space="preserve"> </w:t>
      </w:r>
      <w:r w:rsidRPr="00A962DA">
        <w:rPr>
          <w:rFonts w:ascii="Arial" w:hAnsi="Arial" w:cs="Arial"/>
          <w:i/>
          <w:iCs/>
        </w:rPr>
        <w:t>Frontiers in Psychology</w:t>
      </w:r>
      <w:r w:rsidRPr="00200CE3">
        <w:rPr>
          <w:rFonts w:ascii="Arial" w:hAnsi="Arial" w:cs="Arial"/>
        </w:rPr>
        <w:t xml:space="preserve">, 11(February), </w:t>
      </w:r>
      <w:r w:rsidR="00A962DA">
        <w:rPr>
          <w:rFonts w:ascii="Arial" w:hAnsi="Arial" w:cs="Arial"/>
        </w:rPr>
        <w:t>pp.</w:t>
      </w:r>
      <w:r w:rsidRPr="00200CE3">
        <w:rPr>
          <w:rFonts w:ascii="Arial" w:hAnsi="Arial" w:cs="Arial"/>
        </w:rPr>
        <w:t>1–17.</w:t>
      </w:r>
    </w:p>
    <w:p w14:paraId="13DD7B19" w14:textId="77777777" w:rsidR="00DF52F2" w:rsidRDefault="00DF52F2" w:rsidP="0075797B">
      <w:pPr>
        <w:spacing w:line="480" w:lineRule="auto"/>
        <w:rPr>
          <w:rFonts w:ascii="Arial" w:hAnsi="Arial" w:cs="Arial"/>
        </w:rPr>
      </w:pPr>
    </w:p>
    <w:sectPr w:rsidR="00DF52F2" w:rsidSect="00B67D00">
      <w:footerReference w:type="default" r:id="rI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C8FBE0" w14:textId="77777777" w:rsidR="00BA0933" w:rsidRDefault="00BA0933" w:rsidP="00CA6539">
      <w:pPr>
        <w:spacing w:after="0" w:line="240" w:lineRule="auto"/>
      </w:pPr>
      <w:r>
        <w:separator/>
      </w:r>
    </w:p>
  </w:endnote>
  <w:endnote w:type="continuationSeparator" w:id="0">
    <w:p w14:paraId="61FA7C26" w14:textId="77777777" w:rsidR="00BA0933" w:rsidRDefault="00BA0933" w:rsidP="00CA6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5176996"/>
      <w:docPartObj>
        <w:docPartGallery w:val="Page Numbers (Bottom of Page)"/>
        <w:docPartUnique/>
      </w:docPartObj>
    </w:sdtPr>
    <w:sdtEndPr>
      <w:rPr>
        <w:noProof/>
      </w:rPr>
    </w:sdtEndPr>
    <w:sdtContent>
      <w:p w14:paraId="0FC5E16C" w14:textId="177EB15A" w:rsidR="00CA6539" w:rsidRDefault="00CA65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9CFE48" w14:textId="77777777" w:rsidR="00CA6539" w:rsidRDefault="00CA65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9591C4" w14:textId="77777777" w:rsidR="00BA0933" w:rsidRDefault="00BA0933" w:rsidP="00CA6539">
      <w:pPr>
        <w:spacing w:after="0" w:line="240" w:lineRule="auto"/>
      </w:pPr>
      <w:r>
        <w:separator/>
      </w:r>
    </w:p>
  </w:footnote>
  <w:footnote w:type="continuationSeparator" w:id="0">
    <w:p w14:paraId="585A6811" w14:textId="77777777" w:rsidR="00BA0933" w:rsidRDefault="00BA0933" w:rsidP="00CA65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74E92"/>
    <w:multiLevelType w:val="hybridMultilevel"/>
    <w:tmpl w:val="7DDAA5B0"/>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9D6444"/>
    <w:multiLevelType w:val="hybridMultilevel"/>
    <w:tmpl w:val="17264A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E40EB8"/>
    <w:multiLevelType w:val="hybridMultilevel"/>
    <w:tmpl w:val="90E07CB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4F11E9"/>
    <w:multiLevelType w:val="hybridMultilevel"/>
    <w:tmpl w:val="9312B4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BF0505"/>
    <w:multiLevelType w:val="hybridMultilevel"/>
    <w:tmpl w:val="8C3A012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2EA457F"/>
    <w:multiLevelType w:val="hybridMultilevel"/>
    <w:tmpl w:val="C9F69D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DA7DFD"/>
    <w:multiLevelType w:val="hybridMultilevel"/>
    <w:tmpl w:val="1714AA0A"/>
    <w:lvl w:ilvl="0" w:tplc="B16639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2411DA"/>
    <w:multiLevelType w:val="hybridMultilevel"/>
    <w:tmpl w:val="6310ECC8"/>
    <w:lvl w:ilvl="0" w:tplc="0809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BF355D5"/>
    <w:multiLevelType w:val="hybridMultilevel"/>
    <w:tmpl w:val="1514FF48"/>
    <w:lvl w:ilvl="0" w:tplc="F438B58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0752B6D"/>
    <w:multiLevelType w:val="hybridMultilevel"/>
    <w:tmpl w:val="5A20FB1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1C5977"/>
    <w:multiLevelType w:val="hybridMultilevel"/>
    <w:tmpl w:val="CCA0D07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6586419"/>
    <w:multiLevelType w:val="hybridMultilevel"/>
    <w:tmpl w:val="36B2CB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1A1BF8"/>
    <w:multiLevelType w:val="hybridMultilevel"/>
    <w:tmpl w:val="8384F9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352538703">
    <w:abstractNumId w:val="2"/>
  </w:num>
  <w:num w:numId="2" w16cid:durableId="1998222133">
    <w:abstractNumId w:val="11"/>
  </w:num>
  <w:num w:numId="3" w16cid:durableId="1528249716">
    <w:abstractNumId w:val="4"/>
  </w:num>
  <w:num w:numId="4" w16cid:durableId="47463182">
    <w:abstractNumId w:val="6"/>
  </w:num>
  <w:num w:numId="5" w16cid:durableId="287053367">
    <w:abstractNumId w:val="8"/>
  </w:num>
  <w:num w:numId="6" w16cid:durableId="861014413">
    <w:abstractNumId w:val="1"/>
  </w:num>
  <w:num w:numId="7" w16cid:durableId="1631327448">
    <w:abstractNumId w:val="9"/>
  </w:num>
  <w:num w:numId="8" w16cid:durableId="1867937032">
    <w:abstractNumId w:val="12"/>
  </w:num>
  <w:num w:numId="9" w16cid:durableId="1901749429">
    <w:abstractNumId w:val="3"/>
  </w:num>
  <w:num w:numId="10" w16cid:durableId="1136920377">
    <w:abstractNumId w:val="5"/>
  </w:num>
  <w:num w:numId="11" w16cid:durableId="455829805">
    <w:abstractNumId w:val="7"/>
  </w:num>
  <w:num w:numId="12" w16cid:durableId="259342571">
    <w:abstractNumId w:val="0"/>
  </w:num>
  <w:num w:numId="13" w16cid:durableId="2065716812">
    <w:abstractNumId w:val="1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4B7"/>
    <w:rsid w:val="00012982"/>
    <w:rsid w:val="000159CB"/>
    <w:rsid w:val="00021E1D"/>
    <w:rsid w:val="000220AB"/>
    <w:rsid w:val="000257D0"/>
    <w:rsid w:val="0002655F"/>
    <w:rsid w:val="0003025B"/>
    <w:rsid w:val="000331CB"/>
    <w:rsid w:val="00034E6C"/>
    <w:rsid w:val="000355B0"/>
    <w:rsid w:val="00035A39"/>
    <w:rsid w:val="00041E6E"/>
    <w:rsid w:val="00042F16"/>
    <w:rsid w:val="00045C2B"/>
    <w:rsid w:val="00052C25"/>
    <w:rsid w:val="00057EB3"/>
    <w:rsid w:val="00064461"/>
    <w:rsid w:val="0006449D"/>
    <w:rsid w:val="000721B1"/>
    <w:rsid w:val="00074E21"/>
    <w:rsid w:val="00076366"/>
    <w:rsid w:val="00077C16"/>
    <w:rsid w:val="0008069A"/>
    <w:rsid w:val="000819FE"/>
    <w:rsid w:val="000858C5"/>
    <w:rsid w:val="00090B17"/>
    <w:rsid w:val="00093FC1"/>
    <w:rsid w:val="00095274"/>
    <w:rsid w:val="000966BF"/>
    <w:rsid w:val="00096BA9"/>
    <w:rsid w:val="000A0311"/>
    <w:rsid w:val="000A1C02"/>
    <w:rsid w:val="000A2817"/>
    <w:rsid w:val="000A28FB"/>
    <w:rsid w:val="000A722F"/>
    <w:rsid w:val="000B2153"/>
    <w:rsid w:val="000B3C2A"/>
    <w:rsid w:val="000B4414"/>
    <w:rsid w:val="000B52B1"/>
    <w:rsid w:val="000B6983"/>
    <w:rsid w:val="000C718F"/>
    <w:rsid w:val="000D20BE"/>
    <w:rsid w:val="000D50EE"/>
    <w:rsid w:val="000D5B6C"/>
    <w:rsid w:val="000E289A"/>
    <w:rsid w:val="000E4A76"/>
    <w:rsid w:val="000E5A86"/>
    <w:rsid w:val="000E65DE"/>
    <w:rsid w:val="000F34ED"/>
    <w:rsid w:val="000F6803"/>
    <w:rsid w:val="000F75D3"/>
    <w:rsid w:val="00101709"/>
    <w:rsid w:val="00102A29"/>
    <w:rsid w:val="001055F9"/>
    <w:rsid w:val="00106BFB"/>
    <w:rsid w:val="00107246"/>
    <w:rsid w:val="00110CBF"/>
    <w:rsid w:val="00112E6C"/>
    <w:rsid w:val="00121BC4"/>
    <w:rsid w:val="00123BB7"/>
    <w:rsid w:val="00124D05"/>
    <w:rsid w:val="001272C2"/>
    <w:rsid w:val="00131BBC"/>
    <w:rsid w:val="00131C3D"/>
    <w:rsid w:val="00133275"/>
    <w:rsid w:val="00133A5C"/>
    <w:rsid w:val="00137288"/>
    <w:rsid w:val="001403B4"/>
    <w:rsid w:val="001437CB"/>
    <w:rsid w:val="00144FAF"/>
    <w:rsid w:val="00146934"/>
    <w:rsid w:val="00147EC3"/>
    <w:rsid w:val="001524A9"/>
    <w:rsid w:val="00155AB1"/>
    <w:rsid w:val="001650EA"/>
    <w:rsid w:val="00165EFA"/>
    <w:rsid w:val="0017008C"/>
    <w:rsid w:val="00170B40"/>
    <w:rsid w:val="00174039"/>
    <w:rsid w:val="00174232"/>
    <w:rsid w:val="00180950"/>
    <w:rsid w:val="00181023"/>
    <w:rsid w:val="001813E7"/>
    <w:rsid w:val="001825B2"/>
    <w:rsid w:val="00182D88"/>
    <w:rsid w:val="00186125"/>
    <w:rsid w:val="00192590"/>
    <w:rsid w:val="00192D12"/>
    <w:rsid w:val="00197D56"/>
    <w:rsid w:val="001A24C9"/>
    <w:rsid w:val="001A33E3"/>
    <w:rsid w:val="001A4A58"/>
    <w:rsid w:val="001A5164"/>
    <w:rsid w:val="001A5DB6"/>
    <w:rsid w:val="001A7FF5"/>
    <w:rsid w:val="001B0528"/>
    <w:rsid w:val="001B29B6"/>
    <w:rsid w:val="001B4E56"/>
    <w:rsid w:val="001C1416"/>
    <w:rsid w:val="001C5850"/>
    <w:rsid w:val="001C639E"/>
    <w:rsid w:val="001D00E4"/>
    <w:rsid w:val="001D01FE"/>
    <w:rsid w:val="001D2586"/>
    <w:rsid w:val="001D3B83"/>
    <w:rsid w:val="001D7820"/>
    <w:rsid w:val="001E05B1"/>
    <w:rsid w:val="001E14FE"/>
    <w:rsid w:val="001E2669"/>
    <w:rsid w:val="001E2DD1"/>
    <w:rsid w:val="001E663F"/>
    <w:rsid w:val="001F0F3E"/>
    <w:rsid w:val="001F1FB1"/>
    <w:rsid w:val="001F2CE6"/>
    <w:rsid w:val="001F2F55"/>
    <w:rsid w:val="001F441B"/>
    <w:rsid w:val="001F5267"/>
    <w:rsid w:val="001F605B"/>
    <w:rsid w:val="00200117"/>
    <w:rsid w:val="00200CE3"/>
    <w:rsid w:val="00203514"/>
    <w:rsid w:val="00207A59"/>
    <w:rsid w:val="00207C3D"/>
    <w:rsid w:val="0021005B"/>
    <w:rsid w:val="002104FF"/>
    <w:rsid w:val="00210FC5"/>
    <w:rsid w:val="00213F8B"/>
    <w:rsid w:val="00214353"/>
    <w:rsid w:val="00216C98"/>
    <w:rsid w:val="002218B1"/>
    <w:rsid w:val="00222DF6"/>
    <w:rsid w:val="0022569F"/>
    <w:rsid w:val="00233AED"/>
    <w:rsid w:val="00234B6F"/>
    <w:rsid w:val="00236801"/>
    <w:rsid w:val="0024257C"/>
    <w:rsid w:val="00243139"/>
    <w:rsid w:val="00247E21"/>
    <w:rsid w:val="00254EFE"/>
    <w:rsid w:val="00262952"/>
    <w:rsid w:val="002673F0"/>
    <w:rsid w:val="002679F1"/>
    <w:rsid w:val="0027194C"/>
    <w:rsid w:val="00271AAE"/>
    <w:rsid w:val="00271DF9"/>
    <w:rsid w:val="0027259C"/>
    <w:rsid w:val="0027342D"/>
    <w:rsid w:val="00273CF0"/>
    <w:rsid w:val="00283531"/>
    <w:rsid w:val="0028457B"/>
    <w:rsid w:val="00284DFF"/>
    <w:rsid w:val="0028539D"/>
    <w:rsid w:val="002856A4"/>
    <w:rsid w:val="00285FC7"/>
    <w:rsid w:val="00286766"/>
    <w:rsid w:val="00286EA8"/>
    <w:rsid w:val="00287926"/>
    <w:rsid w:val="00293544"/>
    <w:rsid w:val="002A0238"/>
    <w:rsid w:val="002A51D6"/>
    <w:rsid w:val="002A593F"/>
    <w:rsid w:val="002B44D2"/>
    <w:rsid w:val="002B66FD"/>
    <w:rsid w:val="002B784E"/>
    <w:rsid w:val="002C2E97"/>
    <w:rsid w:val="002C540D"/>
    <w:rsid w:val="002D1576"/>
    <w:rsid w:val="002D1BE3"/>
    <w:rsid w:val="002D2663"/>
    <w:rsid w:val="002D5EAB"/>
    <w:rsid w:val="002E22C1"/>
    <w:rsid w:val="002E38D8"/>
    <w:rsid w:val="002E5047"/>
    <w:rsid w:val="002E6D3E"/>
    <w:rsid w:val="002E73C2"/>
    <w:rsid w:val="002F20FD"/>
    <w:rsid w:val="002F33CC"/>
    <w:rsid w:val="002F6359"/>
    <w:rsid w:val="002F7B09"/>
    <w:rsid w:val="00300FB2"/>
    <w:rsid w:val="00303A0E"/>
    <w:rsid w:val="00305402"/>
    <w:rsid w:val="00306BC7"/>
    <w:rsid w:val="003127E5"/>
    <w:rsid w:val="003131D0"/>
    <w:rsid w:val="003203D9"/>
    <w:rsid w:val="003226DF"/>
    <w:rsid w:val="0032481C"/>
    <w:rsid w:val="00326672"/>
    <w:rsid w:val="003269B3"/>
    <w:rsid w:val="00326F99"/>
    <w:rsid w:val="00327DDA"/>
    <w:rsid w:val="00333BF4"/>
    <w:rsid w:val="00335DC5"/>
    <w:rsid w:val="00337381"/>
    <w:rsid w:val="00337AA4"/>
    <w:rsid w:val="00337D6C"/>
    <w:rsid w:val="00340BF5"/>
    <w:rsid w:val="00341329"/>
    <w:rsid w:val="00341578"/>
    <w:rsid w:val="00341974"/>
    <w:rsid w:val="00341E99"/>
    <w:rsid w:val="003444E0"/>
    <w:rsid w:val="003504DC"/>
    <w:rsid w:val="00350639"/>
    <w:rsid w:val="003541B3"/>
    <w:rsid w:val="003554B5"/>
    <w:rsid w:val="00356CCF"/>
    <w:rsid w:val="00360D49"/>
    <w:rsid w:val="00361FF0"/>
    <w:rsid w:val="0036382F"/>
    <w:rsid w:val="003660EA"/>
    <w:rsid w:val="00371883"/>
    <w:rsid w:val="0037358B"/>
    <w:rsid w:val="003751C3"/>
    <w:rsid w:val="00375D64"/>
    <w:rsid w:val="00376F7C"/>
    <w:rsid w:val="00380384"/>
    <w:rsid w:val="003857BE"/>
    <w:rsid w:val="00385EAB"/>
    <w:rsid w:val="00386B72"/>
    <w:rsid w:val="00386C63"/>
    <w:rsid w:val="00390586"/>
    <w:rsid w:val="00390C4F"/>
    <w:rsid w:val="00393A2F"/>
    <w:rsid w:val="003956DC"/>
    <w:rsid w:val="0039676E"/>
    <w:rsid w:val="003A2346"/>
    <w:rsid w:val="003A3E52"/>
    <w:rsid w:val="003B1B00"/>
    <w:rsid w:val="003B6EFE"/>
    <w:rsid w:val="003B7063"/>
    <w:rsid w:val="003B7298"/>
    <w:rsid w:val="003C0027"/>
    <w:rsid w:val="003C1913"/>
    <w:rsid w:val="003C4DE8"/>
    <w:rsid w:val="003C59D5"/>
    <w:rsid w:val="003D059A"/>
    <w:rsid w:val="003E1EE7"/>
    <w:rsid w:val="003E30D7"/>
    <w:rsid w:val="003E5173"/>
    <w:rsid w:val="003E6439"/>
    <w:rsid w:val="003E7FEB"/>
    <w:rsid w:val="003F0F8E"/>
    <w:rsid w:val="003F0FB6"/>
    <w:rsid w:val="003F109D"/>
    <w:rsid w:val="003F22BF"/>
    <w:rsid w:val="003F382E"/>
    <w:rsid w:val="003F3856"/>
    <w:rsid w:val="003F3857"/>
    <w:rsid w:val="003F3E4B"/>
    <w:rsid w:val="00400210"/>
    <w:rsid w:val="004014A7"/>
    <w:rsid w:val="00407AFD"/>
    <w:rsid w:val="004127DF"/>
    <w:rsid w:val="00412D3F"/>
    <w:rsid w:val="0041323B"/>
    <w:rsid w:val="00415896"/>
    <w:rsid w:val="00415B9D"/>
    <w:rsid w:val="00415E89"/>
    <w:rsid w:val="004204C3"/>
    <w:rsid w:val="004216F2"/>
    <w:rsid w:val="00422FD0"/>
    <w:rsid w:val="00425102"/>
    <w:rsid w:val="00430302"/>
    <w:rsid w:val="00431541"/>
    <w:rsid w:val="00431608"/>
    <w:rsid w:val="004329FB"/>
    <w:rsid w:val="00434116"/>
    <w:rsid w:val="0043758D"/>
    <w:rsid w:val="00442583"/>
    <w:rsid w:val="0045076D"/>
    <w:rsid w:val="0045189F"/>
    <w:rsid w:val="00456312"/>
    <w:rsid w:val="004619AB"/>
    <w:rsid w:val="00465122"/>
    <w:rsid w:val="0046546D"/>
    <w:rsid w:val="0047128E"/>
    <w:rsid w:val="00473C2F"/>
    <w:rsid w:val="004742F6"/>
    <w:rsid w:val="004745CB"/>
    <w:rsid w:val="00481B48"/>
    <w:rsid w:val="004834B7"/>
    <w:rsid w:val="0048672E"/>
    <w:rsid w:val="00491921"/>
    <w:rsid w:val="00492E30"/>
    <w:rsid w:val="0049575E"/>
    <w:rsid w:val="00497E43"/>
    <w:rsid w:val="004A3A39"/>
    <w:rsid w:val="004A4412"/>
    <w:rsid w:val="004A7D19"/>
    <w:rsid w:val="004B2B67"/>
    <w:rsid w:val="004B4AA7"/>
    <w:rsid w:val="004C17E7"/>
    <w:rsid w:val="004C441C"/>
    <w:rsid w:val="004D05D7"/>
    <w:rsid w:val="004D1B4B"/>
    <w:rsid w:val="004D6AAB"/>
    <w:rsid w:val="004D735E"/>
    <w:rsid w:val="004E014A"/>
    <w:rsid w:val="004E5160"/>
    <w:rsid w:val="004E601D"/>
    <w:rsid w:val="004F0435"/>
    <w:rsid w:val="004F0533"/>
    <w:rsid w:val="004F5AA2"/>
    <w:rsid w:val="004F6EB4"/>
    <w:rsid w:val="005008B6"/>
    <w:rsid w:val="00500A16"/>
    <w:rsid w:val="00500AE6"/>
    <w:rsid w:val="00500E86"/>
    <w:rsid w:val="00502AF3"/>
    <w:rsid w:val="0050661F"/>
    <w:rsid w:val="0050767F"/>
    <w:rsid w:val="005107FF"/>
    <w:rsid w:val="00513492"/>
    <w:rsid w:val="00514FB5"/>
    <w:rsid w:val="0051589C"/>
    <w:rsid w:val="00515B76"/>
    <w:rsid w:val="00521355"/>
    <w:rsid w:val="00523F09"/>
    <w:rsid w:val="00523FA2"/>
    <w:rsid w:val="00525E86"/>
    <w:rsid w:val="00527BAB"/>
    <w:rsid w:val="00531D85"/>
    <w:rsid w:val="00532931"/>
    <w:rsid w:val="00534C2D"/>
    <w:rsid w:val="005411D2"/>
    <w:rsid w:val="005417A0"/>
    <w:rsid w:val="00550F77"/>
    <w:rsid w:val="005524C4"/>
    <w:rsid w:val="005535B2"/>
    <w:rsid w:val="0055725B"/>
    <w:rsid w:val="00561789"/>
    <w:rsid w:val="0056185E"/>
    <w:rsid w:val="00566EE9"/>
    <w:rsid w:val="005704BE"/>
    <w:rsid w:val="00572DF6"/>
    <w:rsid w:val="0057314C"/>
    <w:rsid w:val="0057381F"/>
    <w:rsid w:val="005740DF"/>
    <w:rsid w:val="00574A5D"/>
    <w:rsid w:val="00575A93"/>
    <w:rsid w:val="00577ACD"/>
    <w:rsid w:val="00584825"/>
    <w:rsid w:val="00590163"/>
    <w:rsid w:val="005976E0"/>
    <w:rsid w:val="005A1863"/>
    <w:rsid w:val="005A3472"/>
    <w:rsid w:val="005A4390"/>
    <w:rsid w:val="005A43B7"/>
    <w:rsid w:val="005A4A8B"/>
    <w:rsid w:val="005A5E5F"/>
    <w:rsid w:val="005A6054"/>
    <w:rsid w:val="005B0511"/>
    <w:rsid w:val="005B2F6D"/>
    <w:rsid w:val="005B6530"/>
    <w:rsid w:val="005B6D04"/>
    <w:rsid w:val="005C0099"/>
    <w:rsid w:val="005C7100"/>
    <w:rsid w:val="005D0BAD"/>
    <w:rsid w:val="005E7642"/>
    <w:rsid w:val="005E7C40"/>
    <w:rsid w:val="005F3529"/>
    <w:rsid w:val="0060199B"/>
    <w:rsid w:val="00603145"/>
    <w:rsid w:val="00605EB9"/>
    <w:rsid w:val="00607B25"/>
    <w:rsid w:val="00610806"/>
    <w:rsid w:val="006112A4"/>
    <w:rsid w:val="00613293"/>
    <w:rsid w:val="00614056"/>
    <w:rsid w:val="00615322"/>
    <w:rsid w:val="006167B6"/>
    <w:rsid w:val="0061731E"/>
    <w:rsid w:val="00630008"/>
    <w:rsid w:val="00632541"/>
    <w:rsid w:val="00632AE9"/>
    <w:rsid w:val="0063346A"/>
    <w:rsid w:val="00633AEC"/>
    <w:rsid w:val="006371DC"/>
    <w:rsid w:val="0063720C"/>
    <w:rsid w:val="00637683"/>
    <w:rsid w:val="00640C27"/>
    <w:rsid w:val="00641BB6"/>
    <w:rsid w:val="00647B9F"/>
    <w:rsid w:val="00654D47"/>
    <w:rsid w:val="00660A73"/>
    <w:rsid w:val="0066139A"/>
    <w:rsid w:val="00664AF7"/>
    <w:rsid w:val="00666B63"/>
    <w:rsid w:val="00667255"/>
    <w:rsid w:val="00670A1D"/>
    <w:rsid w:val="00674408"/>
    <w:rsid w:val="0067444D"/>
    <w:rsid w:val="00677076"/>
    <w:rsid w:val="006800A0"/>
    <w:rsid w:val="00681555"/>
    <w:rsid w:val="006816E1"/>
    <w:rsid w:val="00685C75"/>
    <w:rsid w:val="00685FBA"/>
    <w:rsid w:val="006943A5"/>
    <w:rsid w:val="00694731"/>
    <w:rsid w:val="006A189A"/>
    <w:rsid w:val="006A1FBF"/>
    <w:rsid w:val="006A3A5C"/>
    <w:rsid w:val="006A3F29"/>
    <w:rsid w:val="006A6B58"/>
    <w:rsid w:val="006B5496"/>
    <w:rsid w:val="006B7221"/>
    <w:rsid w:val="006C73AB"/>
    <w:rsid w:val="006D7F6E"/>
    <w:rsid w:val="006E1FB8"/>
    <w:rsid w:val="006E298E"/>
    <w:rsid w:val="006E2B6E"/>
    <w:rsid w:val="006E382C"/>
    <w:rsid w:val="006E3A89"/>
    <w:rsid w:val="006E3D4E"/>
    <w:rsid w:val="006E5EC1"/>
    <w:rsid w:val="006F1965"/>
    <w:rsid w:val="006F1FF3"/>
    <w:rsid w:val="006F4481"/>
    <w:rsid w:val="006F49CE"/>
    <w:rsid w:val="006F4B33"/>
    <w:rsid w:val="006F6FE6"/>
    <w:rsid w:val="006F7707"/>
    <w:rsid w:val="00701961"/>
    <w:rsid w:val="00704F38"/>
    <w:rsid w:val="00710170"/>
    <w:rsid w:val="00711B4B"/>
    <w:rsid w:val="00711C54"/>
    <w:rsid w:val="00712FE3"/>
    <w:rsid w:val="00713C22"/>
    <w:rsid w:val="0071783C"/>
    <w:rsid w:val="00717A9D"/>
    <w:rsid w:val="00724C07"/>
    <w:rsid w:val="00725609"/>
    <w:rsid w:val="00726977"/>
    <w:rsid w:val="00731B30"/>
    <w:rsid w:val="00732B08"/>
    <w:rsid w:val="0073686B"/>
    <w:rsid w:val="00742018"/>
    <w:rsid w:val="00752035"/>
    <w:rsid w:val="0075356C"/>
    <w:rsid w:val="00754921"/>
    <w:rsid w:val="00754B9C"/>
    <w:rsid w:val="00755A2B"/>
    <w:rsid w:val="00756117"/>
    <w:rsid w:val="00756FD0"/>
    <w:rsid w:val="0075797B"/>
    <w:rsid w:val="00760051"/>
    <w:rsid w:val="0076055F"/>
    <w:rsid w:val="007658D6"/>
    <w:rsid w:val="00765EB6"/>
    <w:rsid w:val="007709C6"/>
    <w:rsid w:val="00772335"/>
    <w:rsid w:val="00775884"/>
    <w:rsid w:val="007777A7"/>
    <w:rsid w:val="00777A23"/>
    <w:rsid w:val="007825D6"/>
    <w:rsid w:val="0078475A"/>
    <w:rsid w:val="00786B12"/>
    <w:rsid w:val="00787060"/>
    <w:rsid w:val="00787B51"/>
    <w:rsid w:val="00795EF3"/>
    <w:rsid w:val="007A48D7"/>
    <w:rsid w:val="007A71D2"/>
    <w:rsid w:val="007A759A"/>
    <w:rsid w:val="007A7887"/>
    <w:rsid w:val="007B1202"/>
    <w:rsid w:val="007B3BDB"/>
    <w:rsid w:val="007B65FE"/>
    <w:rsid w:val="007C0426"/>
    <w:rsid w:val="007C1C47"/>
    <w:rsid w:val="007C4E86"/>
    <w:rsid w:val="007C66B2"/>
    <w:rsid w:val="007D2216"/>
    <w:rsid w:val="007D29A3"/>
    <w:rsid w:val="007D4161"/>
    <w:rsid w:val="007D4C2D"/>
    <w:rsid w:val="007D6210"/>
    <w:rsid w:val="007D7BCB"/>
    <w:rsid w:val="007E71CC"/>
    <w:rsid w:val="007F4791"/>
    <w:rsid w:val="007F4F54"/>
    <w:rsid w:val="007F5E98"/>
    <w:rsid w:val="00800465"/>
    <w:rsid w:val="00801032"/>
    <w:rsid w:val="00801700"/>
    <w:rsid w:val="008035CD"/>
    <w:rsid w:val="00803639"/>
    <w:rsid w:val="00804478"/>
    <w:rsid w:val="00804DA8"/>
    <w:rsid w:val="00807C80"/>
    <w:rsid w:val="00812418"/>
    <w:rsid w:val="008174A5"/>
    <w:rsid w:val="00827386"/>
    <w:rsid w:val="008275ED"/>
    <w:rsid w:val="008367DB"/>
    <w:rsid w:val="00844DE3"/>
    <w:rsid w:val="00844E6F"/>
    <w:rsid w:val="00846259"/>
    <w:rsid w:val="00847F5C"/>
    <w:rsid w:val="00851CEB"/>
    <w:rsid w:val="008547BD"/>
    <w:rsid w:val="00854AE3"/>
    <w:rsid w:val="00857206"/>
    <w:rsid w:val="008605F4"/>
    <w:rsid w:val="00860E89"/>
    <w:rsid w:val="00864FE7"/>
    <w:rsid w:val="00870BDE"/>
    <w:rsid w:val="00872E4F"/>
    <w:rsid w:val="00873250"/>
    <w:rsid w:val="00875C0A"/>
    <w:rsid w:val="00876410"/>
    <w:rsid w:val="00884A70"/>
    <w:rsid w:val="00884FF8"/>
    <w:rsid w:val="008905C9"/>
    <w:rsid w:val="0089147C"/>
    <w:rsid w:val="00892B17"/>
    <w:rsid w:val="008A0521"/>
    <w:rsid w:val="008A1CE6"/>
    <w:rsid w:val="008A1F43"/>
    <w:rsid w:val="008A4539"/>
    <w:rsid w:val="008A4776"/>
    <w:rsid w:val="008A53A6"/>
    <w:rsid w:val="008A59FC"/>
    <w:rsid w:val="008A5F3E"/>
    <w:rsid w:val="008B0DEF"/>
    <w:rsid w:val="008B58A3"/>
    <w:rsid w:val="008C0F3A"/>
    <w:rsid w:val="008C1FBA"/>
    <w:rsid w:val="008C4C3D"/>
    <w:rsid w:val="008C5A06"/>
    <w:rsid w:val="008C6057"/>
    <w:rsid w:val="008D338D"/>
    <w:rsid w:val="008D66A0"/>
    <w:rsid w:val="008E222D"/>
    <w:rsid w:val="008E3777"/>
    <w:rsid w:val="008E513C"/>
    <w:rsid w:val="008E5450"/>
    <w:rsid w:val="008F01A4"/>
    <w:rsid w:val="008F0E4D"/>
    <w:rsid w:val="009043CA"/>
    <w:rsid w:val="00905A62"/>
    <w:rsid w:val="009107E5"/>
    <w:rsid w:val="00911829"/>
    <w:rsid w:val="00912868"/>
    <w:rsid w:val="009129F3"/>
    <w:rsid w:val="00912C94"/>
    <w:rsid w:val="0091502C"/>
    <w:rsid w:val="00915D2F"/>
    <w:rsid w:val="00915FCD"/>
    <w:rsid w:val="0091602A"/>
    <w:rsid w:val="009163BC"/>
    <w:rsid w:val="00922B44"/>
    <w:rsid w:val="00923805"/>
    <w:rsid w:val="00924D29"/>
    <w:rsid w:val="00926517"/>
    <w:rsid w:val="00926E00"/>
    <w:rsid w:val="00930A37"/>
    <w:rsid w:val="00931A55"/>
    <w:rsid w:val="00932D90"/>
    <w:rsid w:val="0093409A"/>
    <w:rsid w:val="00934745"/>
    <w:rsid w:val="009366F9"/>
    <w:rsid w:val="009376D0"/>
    <w:rsid w:val="00937A06"/>
    <w:rsid w:val="00942AEB"/>
    <w:rsid w:val="00944D9A"/>
    <w:rsid w:val="00950594"/>
    <w:rsid w:val="00950800"/>
    <w:rsid w:val="00950C3C"/>
    <w:rsid w:val="00957031"/>
    <w:rsid w:val="00961167"/>
    <w:rsid w:val="00967A6A"/>
    <w:rsid w:val="009751BC"/>
    <w:rsid w:val="00977749"/>
    <w:rsid w:val="009857D6"/>
    <w:rsid w:val="00985A98"/>
    <w:rsid w:val="00986093"/>
    <w:rsid w:val="00986418"/>
    <w:rsid w:val="00991ADA"/>
    <w:rsid w:val="00991EB0"/>
    <w:rsid w:val="00991EF6"/>
    <w:rsid w:val="009A034D"/>
    <w:rsid w:val="009A04BE"/>
    <w:rsid w:val="009A0BCD"/>
    <w:rsid w:val="009A3D86"/>
    <w:rsid w:val="009A4862"/>
    <w:rsid w:val="009A4D6F"/>
    <w:rsid w:val="009A7EBA"/>
    <w:rsid w:val="009B0E5A"/>
    <w:rsid w:val="009B15C0"/>
    <w:rsid w:val="009B25FB"/>
    <w:rsid w:val="009B2CB3"/>
    <w:rsid w:val="009B4974"/>
    <w:rsid w:val="009B7D08"/>
    <w:rsid w:val="009B7E76"/>
    <w:rsid w:val="009C23D6"/>
    <w:rsid w:val="009C7931"/>
    <w:rsid w:val="009D1846"/>
    <w:rsid w:val="009D213D"/>
    <w:rsid w:val="009D2B17"/>
    <w:rsid w:val="009D465E"/>
    <w:rsid w:val="009D5AD9"/>
    <w:rsid w:val="009D649F"/>
    <w:rsid w:val="009D6D7E"/>
    <w:rsid w:val="009E1BB0"/>
    <w:rsid w:val="009F5167"/>
    <w:rsid w:val="009F5447"/>
    <w:rsid w:val="009F6EFB"/>
    <w:rsid w:val="00A023EE"/>
    <w:rsid w:val="00A045FD"/>
    <w:rsid w:val="00A05276"/>
    <w:rsid w:val="00A1179D"/>
    <w:rsid w:val="00A152E1"/>
    <w:rsid w:val="00A15880"/>
    <w:rsid w:val="00A15FF8"/>
    <w:rsid w:val="00A16686"/>
    <w:rsid w:val="00A16A3C"/>
    <w:rsid w:val="00A17925"/>
    <w:rsid w:val="00A236DF"/>
    <w:rsid w:val="00A23D48"/>
    <w:rsid w:val="00A27AA0"/>
    <w:rsid w:val="00A30B1D"/>
    <w:rsid w:val="00A343D9"/>
    <w:rsid w:val="00A36884"/>
    <w:rsid w:val="00A5095E"/>
    <w:rsid w:val="00A558CE"/>
    <w:rsid w:val="00A576E8"/>
    <w:rsid w:val="00A6006B"/>
    <w:rsid w:val="00A62A72"/>
    <w:rsid w:val="00A664A2"/>
    <w:rsid w:val="00A70CA0"/>
    <w:rsid w:val="00A72ED8"/>
    <w:rsid w:val="00A72F74"/>
    <w:rsid w:val="00A73818"/>
    <w:rsid w:val="00A73840"/>
    <w:rsid w:val="00A73E80"/>
    <w:rsid w:val="00A74B95"/>
    <w:rsid w:val="00A75506"/>
    <w:rsid w:val="00A81772"/>
    <w:rsid w:val="00A82E16"/>
    <w:rsid w:val="00A85A1F"/>
    <w:rsid w:val="00A85BCB"/>
    <w:rsid w:val="00A85EAF"/>
    <w:rsid w:val="00A8773F"/>
    <w:rsid w:val="00A901DD"/>
    <w:rsid w:val="00A962DA"/>
    <w:rsid w:val="00AA0435"/>
    <w:rsid w:val="00AA08C2"/>
    <w:rsid w:val="00AA2662"/>
    <w:rsid w:val="00AA3CEE"/>
    <w:rsid w:val="00AA5785"/>
    <w:rsid w:val="00AB0280"/>
    <w:rsid w:val="00AB0B4C"/>
    <w:rsid w:val="00AB23FA"/>
    <w:rsid w:val="00AB38C3"/>
    <w:rsid w:val="00AB457D"/>
    <w:rsid w:val="00AB55C4"/>
    <w:rsid w:val="00AC421A"/>
    <w:rsid w:val="00AC58CC"/>
    <w:rsid w:val="00AC5A3C"/>
    <w:rsid w:val="00AC64A9"/>
    <w:rsid w:val="00AC70AE"/>
    <w:rsid w:val="00AC72B1"/>
    <w:rsid w:val="00AD4895"/>
    <w:rsid w:val="00AD7C87"/>
    <w:rsid w:val="00AD7E28"/>
    <w:rsid w:val="00AE2875"/>
    <w:rsid w:val="00AE2924"/>
    <w:rsid w:val="00AE2EF0"/>
    <w:rsid w:val="00AE5BC9"/>
    <w:rsid w:val="00AE7F63"/>
    <w:rsid w:val="00AF010F"/>
    <w:rsid w:val="00AF0192"/>
    <w:rsid w:val="00AF393B"/>
    <w:rsid w:val="00AF4C86"/>
    <w:rsid w:val="00AF51D9"/>
    <w:rsid w:val="00AF6040"/>
    <w:rsid w:val="00AF6D85"/>
    <w:rsid w:val="00AF72B4"/>
    <w:rsid w:val="00B00F89"/>
    <w:rsid w:val="00B02B02"/>
    <w:rsid w:val="00B02F56"/>
    <w:rsid w:val="00B02F5D"/>
    <w:rsid w:val="00B03BD3"/>
    <w:rsid w:val="00B0496A"/>
    <w:rsid w:val="00B05EA0"/>
    <w:rsid w:val="00B11981"/>
    <w:rsid w:val="00B123F7"/>
    <w:rsid w:val="00B1285C"/>
    <w:rsid w:val="00B12F3A"/>
    <w:rsid w:val="00B16FA0"/>
    <w:rsid w:val="00B218FD"/>
    <w:rsid w:val="00B2534A"/>
    <w:rsid w:val="00B30072"/>
    <w:rsid w:val="00B30313"/>
    <w:rsid w:val="00B34D27"/>
    <w:rsid w:val="00B358C9"/>
    <w:rsid w:val="00B35BF2"/>
    <w:rsid w:val="00B41FAF"/>
    <w:rsid w:val="00B4203E"/>
    <w:rsid w:val="00B519E6"/>
    <w:rsid w:val="00B51E93"/>
    <w:rsid w:val="00B5208A"/>
    <w:rsid w:val="00B526AF"/>
    <w:rsid w:val="00B529C0"/>
    <w:rsid w:val="00B54E3E"/>
    <w:rsid w:val="00B57F6A"/>
    <w:rsid w:val="00B614D8"/>
    <w:rsid w:val="00B643BC"/>
    <w:rsid w:val="00B6453F"/>
    <w:rsid w:val="00B6539F"/>
    <w:rsid w:val="00B653AF"/>
    <w:rsid w:val="00B662D3"/>
    <w:rsid w:val="00B66855"/>
    <w:rsid w:val="00B67D00"/>
    <w:rsid w:val="00B71F46"/>
    <w:rsid w:val="00B722E3"/>
    <w:rsid w:val="00B7244B"/>
    <w:rsid w:val="00B75DA2"/>
    <w:rsid w:val="00B80E2D"/>
    <w:rsid w:val="00B867D2"/>
    <w:rsid w:val="00B900E5"/>
    <w:rsid w:val="00B91116"/>
    <w:rsid w:val="00B92560"/>
    <w:rsid w:val="00B9720B"/>
    <w:rsid w:val="00BA0933"/>
    <w:rsid w:val="00BA0C8A"/>
    <w:rsid w:val="00BA6100"/>
    <w:rsid w:val="00BB2E5B"/>
    <w:rsid w:val="00BB6C2C"/>
    <w:rsid w:val="00BC01C5"/>
    <w:rsid w:val="00BC0C8C"/>
    <w:rsid w:val="00BC3D98"/>
    <w:rsid w:val="00BC653A"/>
    <w:rsid w:val="00BC71AD"/>
    <w:rsid w:val="00BD6FB7"/>
    <w:rsid w:val="00BE2D76"/>
    <w:rsid w:val="00BE65C3"/>
    <w:rsid w:val="00BE722F"/>
    <w:rsid w:val="00BF0831"/>
    <w:rsid w:val="00BF0CB1"/>
    <w:rsid w:val="00BF201E"/>
    <w:rsid w:val="00C01CBB"/>
    <w:rsid w:val="00C02C35"/>
    <w:rsid w:val="00C040E8"/>
    <w:rsid w:val="00C10F58"/>
    <w:rsid w:val="00C14792"/>
    <w:rsid w:val="00C1585E"/>
    <w:rsid w:val="00C17D4B"/>
    <w:rsid w:val="00C20FFA"/>
    <w:rsid w:val="00C2189D"/>
    <w:rsid w:val="00C21FAF"/>
    <w:rsid w:val="00C23840"/>
    <w:rsid w:val="00C24044"/>
    <w:rsid w:val="00C25DFD"/>
    <w:rsid w:val="00C301B7"/>
    <w:rsid w:val="00C3286A"/>
    <w:rsid w:val="00C34555"/>
    <w:rsid w:val="00C41120"/>
    <w:rsid w:val="00C41B0F"/>
    <w:rsid w:val="00C42890"/>
    <w:rsid w:val="00C47673"/>
    <w:rsid w:val="00C52A5F"/>
    <w:rsid w:val="00C52FC6"/>
    <w:rsid w:val="00C534FB"/>
    <w:rsid w:val="00C54ADB"/>
    <w:rsid w:val="00C5547A"/>
    <w:rsid w:val="00C55586"/>
    <w:rsid w:val="00C56CC8"/>
    <w:rsid w:val="00C57330"/>
    <w:rsid w:val="00C57743"/>
    <w:rsid w:val="00C65D8A"/>
    <w:rsid w:val="00C663EE"/>
    <w:rsid w:val="00C71303"/>
    <w:rsid w:val="00C71EA3"/>
    <w:rsid w:val="00C737D7"/>
    <w:rsid w:val="00C739D7"/>
    <w:rsid w:val="00C73C03"/>
    <w:rsid w:val="00C743FE"/>
    <w:rsid w:val="00C75BE5"/>
    <w:rsid w:val="00C76A37"/>
    <w:rsid w:val="00C821A8"/>
    <w:rsid w:val="00C86632"/>
    <w:rsid w:val="00C86E39"/>
    <w:rsid w:val="00C92320"/>
    <w:rsid w:val="00C928BA"/>
    <w:rsid w:val="00C94A05"/>
    <w:rsid w:val="00C95FEF"/>
    <w:rsid w:val="00C97355"/>
    <w:rsid w:val="00CA0C82"/>
    <w:rsid w:val="00CA11DF"/>
    <w:rsid w:val="00CA28D2"/>
    <w:rsid w:val="00CA5A1C"/>
    <w:rsid w:val="00CA6539"/>
    <w:rsid w:val="00CA7753"/>
    <w:rsid w:val="00CB2F22"/>
    <w:rsid w:val="00CB3FAE"/>
    <w:rsid w:val="00CB4185"/>
    <w:rsid w:val="00CC0B8B"/>
    <w:rsid w:val="00CC1573"/>
    <w:rsid w:val="00CC42E4"/>
    <w:rsid w:val="00CC5DB1"/>
    <w:rsid w:val="00CD05E2"/>
    <w:rsid w:val="00CD21DD"/>
    <w:rsid w:val="00CD22B8"/>
    <w:rsid w:val="00CD4803"/>
    <w:rsid w:val="00CD6918"/>
    <w:rsid w:val="00CE4EC8"/>
    <w:rsid w:val="00CE5891"/>
    <w:rsid w:val="00CE5F2A"/>
    <w:rsid w:val="00CE5F63"/>
    <w:rsid w:val="00CE7CC4"/>
    <w:rsid w:val="00CF56B1"/>
    <w:rsid w:val="00CF6080"/>
    <w:rsid w:val="00D007D9"/>
    <w:rsid w:val="00D01301"/>
    <w:rsid w:val="00D024BE"/>
    <w:rsid w:val="00D061A8"/>
    <w:rsid w:val="00D11A0F"/>
    <w:rsid w:val="00D14B3F"/>
    <w:rsid w:val="00D171EC"/>
    <w:rsid w:val="00D20694"/>
    <w:rsid w:val="00D2273B"/>
    <w:rsid w:val="00D24067"/>
    <w:rsid w:val="00D25E10"/>
    <w:rsid w:val="00D332F3"/>
    <w:rsid w:val="00D34AFE"/>
    <w:rsid w:val="00D34F97"/>
    <w:rsid w:val="00D35063"/>
    <w:rsid w:val="00D372A7"/>
    <w:rsid w:val="00D415F8"/>
    <w:rsid w:val="00D41843"/>
    <w:rsid w:val="00D41DA5"/>
    <w:rsid w:val="00D44943"/>
    <w:rsid w:val="00D46062"/>
    <w:rsid w:val="00D5370E"/>
    <w:rsid w:val="00D54FFC"/>
    <w:rsid w:val="00D55353"/>
    <w:rsid w:val="00D62DF1"/>
    <w:rsid w:val="00D63885"/>
    <w:rsid w:val="00D63D90"/>
    <w:rsid w:val="00D64931"/>
    <w:rsid w:val="00D6507A"/>
    <w:rsid w:val="00D65D05"/>
    <w:rsid w:val="00D66B4E"/>
    <w:rsid w:val="00D71B47"/>
    <w:rsid w:val="00D73A2A"/>
    <w:rsid w:val="00D73E19"/>
    <w:rsid w:val="00D75B0E"/>
    <w:rsid w:val="00D76E0D"/>
    <w:rsid w:val="00D7718C"/>
    <w:rsid w:val="00D806F7"/>
    <w:rsid w:val="00D83446"/>
    <w:rsid w:val="00D8366C"/>
    <w:rsid w:val="00D84C84"/>
    <w:rsid w:val="00D850A6"/>
    <w:rsid w:val="00D956BC"/>
    <w:rsid w:val="00D96C6B"/>
    <w:rsid w:val="00DA3CD5"/>
    <w:rsid w:val="00DB09B1"/>
    <w:rsid w:val="00DB18CC"/>
    <w:rsid w:val="00DB238A"/>
    <w:rsid w:val="00DB6A6F"/>
    <w:rsid w:val="00DB6C42"/>
    <w:rsid w:val="00DB7D17"/>
    <w:rsid w:val="00DC4665"/>
    <w:rsid w:val="00DC4ABE"/>
    <w:rsid w:val="00DC7BF1"/>
    <w:rsid w:val="00DD06A0"/>
    <w:rsid w:val="00DD1876"/>
    <w:rsid w:val="00DD6C2D"/>
    <w:rsid w:val="00DD7CD0"/>
    <w:rsid w:val="00DE0036"/>
    <w:rsid w:val="00DE38F6"/>
    <w:rsid w:val="00DE402A"/>
    <w:rsid w:val="00DE4C0C"/>
    <w:rsid w:val="00DF1517"/>
    <w:rsid w:val="00DF29A0"/>
    <w:rsid w:val="00DF30D3"/>
    <w:rsid w:val="00DF51BF"/>
    <w:rsid w:val="00DF52F2"/>
    <w:rsid w:val="00DF6B94"/>
    <w:rsid w:val="00E02196"/>
    <w:rsid w:val="00E02603"/>
    <w:rsid w:val="00E043D9"/>
    <w:rsid w:val="00E068D5"/>
    <w:rsid w:val="00E0755C"/>
    <w:rsid w:val="00E10171"/>
    <w:rsid w:val="00E11DDC"/>
    <w:rsid w:val="00E13CC8"/>
    <w:rsid w:val="00E16525"/>
    <w:rsid w:val="00E23BA4"/>
    <w:rsid w:val="00E27D42"/>
    <w:rsid w:val="00E30ACA"/>
    <w:rsid w:val="00E327E3"/>
    <w:rsid w:val="00E34931"/>
    <w:rsid w:val="00E35EB1"/>
    <w:rsid w:val="00E3668A"/>
    <w:rsid w:val="00E413F6"/>
    <w:rsid w:val="00E42B48"/>
    <w:rsid w:val="00E43BAB"/>
    <w:rsid w:val="00E45A1C"/>
    <w:rsid w:val="00E46C72"/>
    <w:rsid w:val="00E536E9"/>
    <w:rsid w:val="00E53922"/>
    <w:rsid w:val="00E546E4"/>
    <w:rsid w:val="00E604FF"/>
    <w:rsid w:val="00E618F7"/>
    <w:rsid w:val="00E63514"/>
    <w:rsid w:val="00E63FB9"/>
    <w:rsid w:val="00E72D29"/>
    <w:rsid w:val="00E72D83"/>
    <w:rsid w:val="00E76D69"/>
    <w:rsid w:val="00E805A4"/>
    <w:rsid w:val="00E81BF1"/>
    <w:rsid w:val="00E823EA"/>
    <w:rsid w:val="00E8524D"/>
    <w:rsid w:val="00E9496F"/>
    <w:rsid w:val="00E9730A"/>
    <w:rsid w:val="00EA1118"/>
    <w:rsid w:val="00EA14FB"/>
    <w:rsid w:val="00EA2FBC"/>
    <w:rsid w:val="00EA5316"/>
    <w:rsid w:val="00EB1B64"/>
    <w:rsid w:val="00EB29BC"/>
    <w:rsid w:val="00EB4774"/>
    <w:rsid w:val="00EB544B"/>
    <w:rsid w:val="00EB611B"/>
    <w:rsid w:val="00EB6F41"/>
    <w:rsid w:val="00EC3630"/>
    <w:rsid w:val="00EC58F5"/>
    <w:rsid w:val="00EC7429"/>
    <w:rsid w:val="00EE0296"/>
    <w:rsid w:val="00EE12FA"/>
    <w:rsid w:val="00EE62AD"/>
    <w:rsid w:val="00EF0728"/>
    <w:rsid w:val="00EF14C4"/>
    <w:rsid w:val="00EF38DE"/>
    <w:rsid w:val="00EF5650"/>
    <w:rsid w:val="00F0208B"/>
    <w:rsid w:val="00F039F5"/>
    <w:rsid w:val="00F0512C"/>
    <w:rsid w:val="00F056A0"/>
    <w:rsid w:val="00F05C83"/>
    <w:rsid w:val="00F06297"/>
    <w:rsid w:val="00F107BB"/>
    <w:rsid w:val="00F13D9B"/>
    <w:rsid w:val="00F16CF3"/>
    <w:rsid w:val="00F16EC4"/>
    <w:rsid w:val="00F227B4"/>
    <w:rsid w:val="00F22C9F"/>
    <w:rsid w:val="00F25B80"/>
    <w:rsid w:val="00F27AA6"/>
    <w:rsid w:val="00F339A3"/>
    <w:rsid w:val="00F40ABA"/>
    <w:rsid w:val="00F428D4"/>
    <w:rsid w:val="00F468E6"/>
    <w:rsid w:val="00F47D35"/>
    <w:rsid w:val="00F511EA"/>
    <w:rsid w:val="00F513A4"/>
    <w:rsid w:val="00F523AD"/>
    <w:rsid w:val="00F53297"/>
    <w:rsid w:val="00F60849"/>
    <w:rsid w:val="00F62067"/>
    <w:rsid w:val="00F72EB1"/>
    <w:rsid w:val="00F73BC1"/>
    <w:rsid w:val="00F7427A"/>
    <w:rsid w:val="00F756EE"/>
    <w:rsid w:val="00F7678F"/>
    <w:rsid w:val="00F76C8B"/>
    <w:rsid w:val="00F771A8"/>
    <w:rsid w:val="00F82405"/>
    <w:rsid w:val="00F82D1A"/>
    <w:rsid w:val="00F83B75"/>
    <w:rsid w:val="00F84C3D"/>
    <w:rsid w:val="00F85AA8"/>
    <w:rsid w:val="00F86AC6"/>
    <w:rsid w:val="00F90B87"/>
    <w:rsid w:val="00F92F8E"/>
    <w:rsid w:val="00F932A2"/>
    <w:rsid w:val="00F93F69"/>
    <w:rsid w:val="00F94037"/>
    <w:rsid w:val="00FA11E6"/>
    <w:rsid w:val="00FA455C"/>
    <w:rsid w:val="00FA68F3"/>
    <w:rsid w:val="00FB5BB6"/>
    <w:rsid w:val="00FD093A"/>
    <w:rsid w:val="00FD1631"/>
    <w:rsid w:val="00FD18E8"/>
    <w:rsid w:val="00FD47C8"/>
    <w:rsid w:val="00FE08EE"/>
    <w:rsid w:val="00FE0B14"/>
    <w:rsid w:val="00FE1181"/>
    <w:rsid w:val="00FE1AE7"/>
    <w:rsid w:val="00FE20E2"/>
    <w:rsid w:val="00FE2C79"/>
    <w:rsid w:val="00FF0409"/>
    <w:rsid w:val="00FF1579"/>
    <w:rsid w:val="00FF474A"/>
    <w:rsid w:val="00FF48A6"/>
    <w:rsid w:val="00FF4E0B"/>
    <w:rsid w:val="00FF73FA"/>
    <w:rsid w:val="00FF7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6172C"/>
  <w15:chartTrackingRefBased/>
  <w15:docId w15:val="{96A8CB30-AFAB-48E5-A1A3-DAD297533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02A"/>
  </w:style>
  <w:style w:type="paragraph" w:styleId="Heading1">
    <w:name w:val="heading 1"/>
    <w:basedOn w:val="Normal"/>
    <w:link w:val="Heading1Char"/>
    <w:uiPriority w:val="99"/>
    <w:qFormat/>
    <w:rsid w:val="001813E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813E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813E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9"/>
    <w:qFormat/>
    <w:rsid w:val="009C23D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2586"/>
    <w:pPr>
      <w:ind w:left="720"/>
      <w:contextualSpacing/>
    </w:pPr>
  </w:style>
  <w:style w:type="table" w:styleId="TableGrid">
    <w:name w:val="Table Grid"/>
    <w:basedOn w:val="TableNormal"/>
    <w:uiPriority w:val="59"/>
    <w:rsid w:val="002035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1813E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813E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813E7"/>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1813E7"/>
  </w:style>
  <w:style w:type="paragraph" w:styleId="Header">
    <w:name w:val="header"/>
    <w:basedOn w:val="Normal"/>
    <w:link w:val="HeaderChar"/>
    <w:uiPriority w:val="99"/>
    <w:unhideWhenUsed/>
    <w:rsid w:val="00CA65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539"/>
  </w:style>
  <w:style w:type="paragraph" w:styleId="Footer">
    <w:name w:val="footer"/>
    <w:basedOn w:val="Normal"/>
    <w:link w:val="FooterChar"/>
    <w:uiPriority w:val="99"/>
    <w:unhideWhenUsed/>
    <w:rsid w:val="00CA65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539"/>
  </w:style>
  <w:style w:type="character" w:customStyle="1" w:styleId="Heading4Char">
    <w:name w:val="Heading 4 Char"/>
    <w:basedOn w:val="DefaultParagraphFont"/>
    <w:link w:val="Heading4"/>
    <w:uiPriority w:val="99"/>
    <w:rsid w:val="009C23D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C23D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C23D6"/>
    <w:rPr>
      <w:rFonts w:ascii="Times New Roman" w:eastAsia="Times New Roman" w:hAnsi="Times New Roman" w:cs="Times New Roman"/>
      <w:b/>
      <w:bCs/>
    </w:rPr>
  </w:style>
  <w:style w:type="paragraph" w:customStyle="1" w:styleId="deannah1">
    <w:name w:val="deannah1"/>
    <w:basedOn w:val="Normal"/>
    <w:uiPriority w:val="99"/>
    <w:rsid w:val="009C23D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9C23D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C23D6"/>
    <w:rPr>
      <w:rFonts w:ascii="Tahoma" w:eastAsia="Times New Roman" w:hAnsi="Tahoma" w:cs="Tahoma"/>
      <w:sz w:val="16"/>
      <w:szCs w:val="16"/>
    </w:rPr>
  </w:style>
  <w:style w:type="character" w:styleId="Hyperlink">
    <w:name w:val="Hyperlink"/>
    <w:uiPriority w:val="99"/>
    <w:rsid w:val="009C23D6"/>
    <w:rPr>
      <w:color w:val="0000FF"/>
      <w:u w:val="single"/>
    </w:rPr>
  </w:style>
  <w:style w:type="character" w:styleId="FollowedHyperlink">
    <w:name w:val="FollowedHyperlink"/>
    <w:uiPriority w:val="99"/>
    <w:semiHidden/>
    <w:rsid w:val="009C23D6"/>
    <w:rPr>
      <w:color w:val="800080"/>
      <w:u w:val="single"/>
    </w:rPr>
  </w:style>
  <w:style w:type="paragraph" w:styleId="NormalWeb">
    <w:name w:val="Normal (Web)"/>
    <w:basedOn w:val="Normal"/>
    <w:uiPriority w:val="99"/>
    <w:rsid w:val="009C23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C23D6"/>
    <w:rPr>
      <w:color w:val="535353"/>
      <w:u w:val="single"/>
      <w:effect w:val="none"/>
    </w:rPr>
  </w:style>
  <w:style w:type="paragraph" w:customStyle="1" w:styleId="NormalWeb1">
    <w:name w:val="Normal (Web)1"/>
    <w:basedOn w:val="Normal"/>
    <w:uiPriority w:val="99"/>
    <w:rsid w:val="009C23D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C23D6"/>
  </w:style>
  <w:style w:type="character" w:styleId="CommentReference">
    <w:name w:val="annotation reference"/>
    <w:uiPriority w:val="99"/>
    <w:semiHidden/>
    <w:unhideWhenUsed/>
    <w:rsid w:val="009C23D6"/>
    <w:rPr>
      <w:sz w:val="16"/>
      <w:szCs w:val="16"/>
    </w:rPr>
  </w:style>
  <w:style w:type="paragraph" w:styleId="CommentText">
    <w:name w:val="annotation text"/>
    <w:basedOn w:val="Normal"/>
    <w:link w:val="CommentTextChar"/>
    <w:uiPriority w:val="99"/>
    <w:unhideWhenUsed/>
    <w:rsid w:val="009C23D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9C23D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C23D6"/>
    <w:rPr>
      <w:b/>
      <w:bCs/>
    </w:rPr>
  </w:style>
  <w:style w:type="character" w:customStyle="1" w:styleId="CommentSubjectChar">
    <w:name w:val="Comment Subject Char"/>
    <w:basedOn w:val="CommentTextChar"/>
    <w:link w:val="CommentSubject"/>
    <w:uiPriority w:val="99"/>
    <w:semiHidden/>
    <w:rsid w:val="009C23D6"/>
    <w:rPr>
      <w:rFonts w:ascii="Times New Roman" w:eastAsia="Times New Roman" w:hAnsi="Times New Roman" w:cs="Times New Roman"/>
      <w:b/>
      <w:bCs/>
      <w:sz w:val="20"/>
      <w:szCs w:val="20"/>
    </w:rPr>
  </w:style>
  <w:style w:type="character" w:styleId="Strong">
    <w:name w:val="Strong"/>
    <w:uiPriority w:val="22"/>
    <w:qFormat/>
    <w:rsid w:val="009C23D6"/>
    <w:rPr>
      <w:b/>
      <w:bCs/>
    </w:rPr>
  </w:style>
  <w:style w:type="character" w:styleId="UnresolvedMention">
    <w:name w:val="Unresolved Mention"/>
    <w:basedOn w:val="DefaultParagraphFont"/>
    <w:uiPriority w:val="99"/>
    <w:semiHidden/>
    <w:unhideWhenUsed/>
    <w:rsid w:val="00E043D9"/>
    <w:rPr>
      <w:color w:val="605E5C"/>
      <w:shd w:val="clear" w:color="auto" w:fill="E1DFDD"/>
    </w:rPr>
  </w:style>
  <w:style w:type="character" w:styleId="Emphasis">
    <w:name w:val="Emphasis"/>
    <w:basedOn w:val="DefaultParagraphFont"/>
    <w:uiPriority w:val="20"/>
    <w:qFormat/>
    <w:rsid w:val="004F6EB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406670">
      <w:bodyDiv w:val="1"/>
      <w:marLeft w:val="0"/>
      <w:marRight w:val="0"/>
      <w:marTop w:val="0"/>
      <w:marBottom w:val="0"/>
      <w:divBdr>
        <w:top w:val="none" w:sz="0" w:space="0" w:color="auto"/>
        <w:left w:val="none" w:sz="0" w:space="0" w:color="auto"/>
        <w:bottom w:val="none" w:sz="0" w:space="0" w:color="auto"/>
        <w:right w:val="none" w:sz="0" w:space="0" w:color="auto"/>
      </w:divBdr>
    </w:div>
    <w:div w:id="89741542">
      <w:bodyDiv w:val="1"/>
      <w:marLeft w:val="0"/>
      <w:marRight w:val="0"/>
      <w:marTop w:val="0"/>
      <w:marBottom w:val="0"/>
      <w:divBdr>
        <w:top w:val="none" w:sz="0" w:space="0" w:color="auto"/>
        <w:left w:val="none" w:sz="0" w:space="0" w:color="auto"/>
        <w:bottom w:val="none" w:sz="0" w:space="0" w:color="auto"/>
        <w:right w:val="none" w:sz="0" w:space="0" w:color="auto"/>
      </w:divBdr>
    </w:div>
    <w:div w:id="99379685">
      <w:bodyDiv w:val="1"/>
      <w:marLeft w:val="0"/>
      <w:marRight w:val="0"/>
      <w:marTop w:val="0"/>
      <w:marBottom w:val="0"/>
      <w:divBdr>
        <w:top w:val="none" w:sz="0" w:space="0" w:color="auto"/>
        <w:left w:val="none" w:sz="0" w:space="0" w:color="auto"/>
        <w:bottom w:val="none" w:sz="0" w:space="0" w:color="auto"/>
        <w:right w:val="none" w:sz="0" w:space="0" w:color="auto"/>
      </w:divBdr>
    </w:div>
    <w:div w:id="137039443">
      <w:bodyDiv w:val="1"/>
      <w:marLeft w:val="0"/>
      <w:marRight w:val="0"/>
      <w:marTop w:val="0"/>
      <w:marBottom w:val="0"/>
      <w:divBdr>
        <w:top w:val="none" w:sz="0" w:space="0" w:color="auto"/>
        <w:left w:val="none" w:sz="0" w:space="0" w:color="auto"/>
        <w:bottom w:val="none" w:sz="0" w:space="0" w:color="auto"/>
        <w:right w:val="none" w:sz="0" w:space="0" w:color="auto"/>
      </w:divBdr>
    </w:div>
    <w:div w:id="143085445">
      <w:bodyDiv w:val="1"/>
      <w:marLeft w:val="0"/>
      <w:marRight w:val="0"/>
      <w:marTop w:val="0"/>
      <w:marBottom w:val="0"/>
      <w:divBdr>
        <w:top w:val="none" w:sz="0" w:space="0" w:color="auto"/>
        <w:left w:val="none" w:sz="0" w:space="0" w:color="auto"/>
        <w:bottom w:val="none" w:sz="0" w:space="0" w:color="auto"/>
        <w:right w:val="none" w:sz="0" w:space="0" w:color="auto"/>
      </w:divBdr>
    </w:div>
    <w:div w:id="213659916">
      <w:bodyDiv w:val="1"/>
      <w:marLeft w:val="0"/>
      <w:marRight w:val="0"/>
      <w:marTop w:val="0"/>
      <w:marBottom w:val="0"/>
      <w:divBdr>
        <w:top w:val="none" w:sz="0" w:space="0" w:color="auto"/>
        <w:left w:val="none" w:sz="0" w:space="0" w:color="auto"/>
        <w:bottom w:val="none" w:sz="0" w:space="0" w:color="auto"/>
        <w:right w:val="none" w:sz="0" w:space="0" w:color="auto"/>
      </w:divBdr>
    </w:div>
    <w:div w:id="230963403">
      <w:bodyDiv w:val="1"/>
      <w:marLeft w:val="0"/>
      <w:marRight w:val="0"/>
      <w:marTop w:val="0"/>
      <w:marBottom w:val="0"/>
      <w:divBdr>
        <w:top w:val="none" w:sz="0" w:space="0" w:color="auto"/>
        <w:left w:val="none" w:sz="0" w:space="0" w:color="auto"/>
        <w:bottom w:val="none" w:sz="0" w:space="0" w:color="auto"/>
        <w:right w:val="none" w:sz="0" w:space="0" w:color="auto"/>
      </w:divBdr>
    </w:div>
    <w:div w:id="238833031">
      <w:bodyDiv w:val="1"/>
      <w:marLeft w:val="0"/>
      <w:marRight w:val="0"/>
      <w:marTop w:val="0"/>
      <w:marBottom w:val="0"/>
      <w:divBdr>
        <w:top w:val="none" w:sz="0" w:space="0" w:color="auto"/>
        <w:left w:val="none" w:sz="0" w:space="0" w:color="auto"/>
        <w:bottom w:val="none" w:sz="0" w:space="0" w:color="auto"/>
        <w:right w:val="none" w:sz="0" w:space="0" w:color="auto"/>
      </w:divBdr>
    </w:div>
    <w:div w:id="271858718">
      <w:bodyDiv w:val="1"/>
      <w:marLeft w:val="0"/>
      <w:marRight w:val="0"/>
      <w:marTop w:val="0"/>
      <w:marBottom w:val="0"/>
      <w:divBdr>
        <w:top w:val="none" w:sz="0" w:space="0" w:color="auto"/>
        <w:left w:val="none" w:sz="0" w:space="0" w:color="auto"/>
        <w:bottom w:val="none" w:sz="0" w:space="0" w:color="auto"/>
        <w:right w:val="none" w:sz="0" w:space="0" w:color="auto"/>
      </w:divBdr>
    </w:div>
    <w:div w:id="271865360">
      <w:bodyDiv w:val="1"/>
      <w:marLeft w:val="0"/>
      <w:marRight w:val="0"/>
      <w:marTop w:val="0"/>
      <w:marBottom w:val="0"/>
      <w:divBdr>
        <w:top w:val="none" w:sz="0" w:space="0" w:color="auto"/>
        <w:left w:val="none" w:sz="0" w:space="0" w:color="auto"/>
        <w:bottom w:val="none" w:sz="0" w:space="0" w:color="auto"/>
        <w:right w:val="none" w:sz="0" w:space="0" w:color="auto"/>
      </w:divBdr>
    </w:div>
    <w:div w:id="304821838">
      <w:bodyDiv w:val="1"/>
      <w:marLeft w:val="0"/>
      <w:marRight w:val="0"/>
      <w:marTop w:val="0"/>
      <w:marBottom w:val="0"/>
      <w:divBdr>
        <w:top w:val="none" w:sz="0" w:space="0" w:color="auto"/>
        <w:left w:val="none" w:sz="0" w:space="0" w:color="auto"/>
        <w:bottom w:val="none" w:sz="0" w:space="0" w:color="auto"/>
        <w:right w:val="none" w:sz="0" w:space="0" w:color="auto"/>
      </w:divBdr>
    </w:div>
    <w:div w:id="310015257">
      <w:bodyDiv w:val="1"/>
      <w:marLeft w:val="0"/>
      <w:marRight w:val="0"/>
      <w:marTop w:val="0"/>
      <w:marBottom w:val="0"/>
      <w:divBdr>
        <w:top w:val="none" w:sz="0" w:space="0" w:color="auto"/>
        <w:left w:val="none" w:sz="0" w:space="0" w:color="auto"/>
        <w:bottom w:val="none" w:sz="0" w:space="0" w:color="auto"/>
        <w:right w:val="none" w:sz="0" w:space="0" w:color="auto"/>
      </w:divBdr>
    </w:div>
    <w:div w:id="337656034">
      <w:bodyDiv w:val="1"/>
      <w:marLeft w:val="0"/>
      <w:marRight w:val="0"/>
      <w:marTop w:val="0"/>
      <w:marBottom w:val="0"/>
      <w:divBdr>
        <w:top w:val="none" w:sz="0" w:space="0" w:color="auto"/>
        <w:left w:val="none" w:sz="0" w:space="0" w:color="auto"/>
        <w:bottom w:val="none" w:sz="0" w:space="0" w:color="auto"/>
        <w:right w:val="none" w:sz="0" w:space="0" w:color="auto"/>
      </w:divBdr>
    </w:div>
    <w:div w:id="436952138">
      <w:bodyDiv w:val="1"/>
      <w:marLeft w:val="0"/>
      <w:marRight w:val="0"/>
      <w:marTop w:val="0"/>
      <w:marBottom w:val="0"/>
      <w:divBdr>
        <w:top w:val="none" w:sz="0" w:space="0" w:color="auto"/>
        <w:left w:val="none" w:sz="0" w:space="0" w:color="auto"/>
        <w:bottom w:val="none" w:sz="0" w:space="0" w:color="auto"/>
        <w:right w:val="none" w:sz="0" w:space="0" w:color="auto"/>
      </w:divBdr>
    </w:div>
    <w:div w:id="451901042">
      <w:bodyDiv w:val="1"/>
      <w:marLeft w:val="0"/>
      <w:marRight w:val="0"/>
      <w:marTop w:val="0"/>
      <w:marBottom w:val="0"/>
      <w:divBdr>
        <w:top w:val="none" w:sz="0" w:space="0" w:color="auto"/>
        <w:left w:val="none" w:sz="0" w:space="0" w:color="auto"/>
        <w:bottom w:val="none" w:sz="0" w:space="0" w:color="auto"/>
        <w:right w:val="none" w:sz="0" w:space="0" w:color="auto"/>
      </w:divBdr>
    </w:div>
    <w:div w:id="498355048">
      <w:bodyDiv w:val="1"/>
      <w:marLeft w:val="0"/>
      <w:marRight w:val="0"/>
      <w:marTop w:val="0"/>
      <w:marBottom w:val="0"/>
      <w:divBdr>
        <w:top w:val="none" w:sz="0" w:space="0" w:color="auto"/>
        <w:left w:val="none" w:sz="0" w:space="0" w:color="auto"/>
        <w:bottom w:val="none" w:sz="0" w:space="0" w:color="auto"/>
        <w:right w:val="none" w:sz="0" w:space="0" w:color="auto"/>
      </w:divBdr>
    </w:div>
    <w:div w:id="551772699">
      <w:bodyDiv w:val="1"/>
      <w:marLeft w:val="0"/>
      <w:marRight w:val="0"/>
      <w:marTop w:val="0"/>
      <w:marBottom w:val="0"/>
      <w:divBdr>
        <w:top w:val="none" w:sz="0" w:space="0" w:color="auto"/>
        <w:left w:val="none" w:sz="0" w:space="0" w:color="auto"/>
        <w:bottom w:val="none" w:sz="0" w:space="0" w:color="auto"/>
        <w:right w:val="none" w:sz="0" w:space="0" w:color="auto"/>
      </w:divBdr>
    </w:div>
    <w:div w:id="565187420">
      <w:bodyDiv w:val="1"/>
      <w:marLeft w:val="0"/>
      <w:marRight w:val="0"/>
      <w:marTop w:val="0"/>
      <w:marBottom w:val="0"/>
      <w:divBdr>
        <w:top w:val="none" w:sz="0" w:space="0" w:color="auto"/>
        <w:left w:val="none" w:sz="0" w:space="0" w:color="auto"/>
        <w:bottom w:val="none" w:sz="0" w:space="0" w:color="auto"/>
        <w:right w:val="none" w:sz="0" w:space="0" w:color="auto"/>
      </w:divBdr>
    </w:div>
    <w:div w:id="646130766">
      <w:bodyDiv w:val="1"/>
      <w:marLeft w:val="0"/>
      <w:marRight w:val="0"/>
      <w:marTop w:val="0"/>
      <w:marBottom w:val="0"/>
      <w:divBdr>
        <w:top w:val="none" w:sz="0" w:space="0" w:color="auto"/>
        <w:left w:val="none" w:sz="0" w:space="0" w:color="auto"/>
        <w:bottom w:val="none" w:sz="0" w:space="0" w:color="auto"/>
        <w:right w:val="none" w:sz="0" w:space="0" w:color="auto"/>
      </w:divBdr>
    </w:div>
    <w:div w:id="665940492">
      <w:bodyDiv w:val="1"/>
      <w:marLeft w:val="0"/>
      <w:marRight w:val="0"/>
      <w:marTop w:val="0"/>
      <w:marBottom w:val="0"/>
      <w:divBdr>
        <w:top w:val="none" w:sz="0" w:space="0" w:color="auto"/>
        <w:left w:val="none" w:sz="0" w:space="0" w:color="auto"/>
        <w:bottom w:val="none" w:sz="0" w:space="0" w:color="auto"/>
        <w:right w:val="none" w:sz="0" w:space="0" w:color="auto"/>
      </w:divBdr>
    </w:div>
    <w:div w:id="705133919">
      <w:bodyDiv w:val="1"/>
      <w:marLeft w:val="0"/>
      <w:marRight w:val="0"/>
      <w:marTop w:val="0"/>
      <w:marBottom w:val="0"/>
      <w:divBdr>
        <w:top w:val="none" w:sz="0" w:space="0" w:color="auto"/>
        <w:left w:val="none" w:sz="0" w:space="0" w:color="auto"/>
        <w:bottom w:val="none" w:sz="0" w:space="0" w:color="auto"/>
        <w:right w:val="none" w:sz="0" w:space="0" w:color="auto"/>
      </w:divBdr>
    </w:div>
    <w:div w:id="762528835">
      <w:bodyDiv w:val="1"/>
      <w:marLeft w:val="0"/>
      <w:marRight w:val="0"/>
      <w:marTop w:val="0"/>
      <w:marBottom w:val="0"/>
      <w:divBdr>
        <w:top w:val="none" w:sz="0" w:space="0" w:color="auto"/>
        <w:left w:val="none" w:sz="0" w:space="0" w:color="auto"/>
        <w:bottom w:val="none" w:sz="0" w:space="0" w:color="auto"/>
        <w:right w:val="none" w:sz="0" w:space="0" w:color="auto"/>
      </w:divBdr>
    </w:div>
    <w:div w:id="822812264">
      <w:bodyDiv w:val="1"/>
      <w:marLeft w:val="0"/>
      <w:marRight w:val="0"/>
      <w:marTop w:val="0"/>
      <w:marBottom w:val="0"/>
      <w:divBdr>
        <w:top w:val="none" w:sz="0" w:space="0" w:color="auto"/>
        <w:left w:val="none" w:sz="0" w:space="0" w:color="auto"/>
        <w:bottom w:val="none" w:sz="0" w:space="0" w:color="auto"/>
        <w:right w:val="none" w:sz="0" w:space="0" w:color="auto"/>
      </w:divBdr>
    </w:div>
    <w:div w:id="845827161">
      <w:bodyDiv w:val="1"/>
      <w:marLeft w:val="0"/>
      <w:marRight w:val="0"/>
      <w:marTop w:val="0"/>
      <w:marBottom w:val="0"/>
      <w:divBdr>
        <w:top w:val="none" w:sz="0" w:space="0" w:color="auto"/>
        <w:left w:val="none" w:sz="0" w:space="0" w:color="auto"/>
        <w:bottom w:val="none" w:sz="0" w:space="0" w:color="auto"/>
        <w:right w:val="none" w:sz="0" w:space="0" w:color="auto"/>
      </w:divBdr>
    </w:div>
    <w:div w:id="850686976">
      <w:bodyDiv w:val="1"/>
      <w:marLeft w:val="0"/>
      <w:marRight w:val="0"/>
      <w:marTop w:val="0"/>
      <w:marBottom w:val="0"/>
      <w:divBdr>
        <w:top w:val="none" w:sz="0" w:space="0" w:color="auto"/>
        <w:left w:val="none" w:sz="0" w:space="0" w:color="auto"/>
        <w:bottom w:val="none" w:sz="0" w:space="0" w:color="auto"/>
        <w:right w:val="none" w:sz="0" w:space="0" w:color="auto"/>
      </w:divBdr>
    </w:div>
    <w:div w:id="909657162">
      <w:bodyDiv w:val="1"/>
      <w:marLeft w:val="0"/>
      <w:marRight w:val="0"/>
      <w:marTop w:val="0"/>
      <w:marBottom w:val="0"/>
      <w:divBdr>
        <w:top w:val="none" w:sz="0" w:space="0" w:color="auto"/>
        <w:left w:val="none" w:sz="0" w:space="0" w:color="auto"/>
        <w:bottom w:val="none" w:sz="0" w:space="0" w:color="auto"/>
        <w:right w:val="none" w:sz="0" w:space="0" w:color="auto"/>
      </w:divBdr>
    </w:div>
    <w:div w:id="916862695">
      <w:bodyDiv w:val="1"/>
      <w:marLeft w:val="0"/>
      <w:marRight w:val="0"/>
      <w:marTop w:val="0"/>
      <w:marBottom w:val="0"/>
      <w:divBdr>
        <w:top w:val="none" w:sz="0" w:space="0" w:color="auto"/>
        <w:left w:val="none" w:sz="0" w:space="0" w:color="auto"/>
        <w:bottom w:val="none" w:sz="0" w:space="0" w:color="auto"/>
        <w:right w:val="none" w:sz="0" w:space="0" w:color="auto"/>
      </w:divBdr>
    </w:div>
    <w:div w:id="952903778">
      <w:bodyDiv w:val="1"/>
      <w:marLeft w:val="0"/>
      <w:marRight w:val="0"/>
      <w:marTop w:val="0"/>
      <w:marBottom w:val="0"/>
      <w:divBdr>
        <w:top w:val="none" w:sz="0" w:space="0" w:color="auto"/>
        <w:left w:val="none" w:sz="0" w:space="0" w:color="auto"/>
        <w:bottom w:val="none" w:sz="0" w:space="0" w:color="auto"/>
        <w:right w:val="none" w:sz="0" w:space="0" w:color="auto"/>
      </w:divBdr>
      <w:divsChild>
        <w:div w:id="1855074102">
          <w:marLeft w:val="0"/>
          <w:marRight w:val="0"/>
          <w:marTop w:val="0"/>
          <w:marBottom w:val="0"/>
          <w:divBdr>
            <w:top w:val="none" w:sz="0" w:space="0" w:color="auto"/>
            <w:left w:val="none" w:sz="0" w:space="0" w:color="auto"/>
            <w:bottom w:val="none" w:sz="0" w:space="0" w:color="auto"/>
            <w:right w:val="none" w:sz="0" w:space="0" w:color="auto"/>
          </w:divBdr>
          <w:divsChild>
            <w:div w:id="108514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152267">
      <w:bodyDiv w:val="1"/>
      <w:marLeft w:val="0"/>
      <w:marRight w:val="0"/>
      <w:marTop w:val="0"/>
      <w:marBottom w:val="0"/>
      <w:divBdr>
        <w:top w:val="none" w:sz="0" w:space="0" w:color="auto"/>
        <w:left w:val="none" w:sz="0" w:space="0" w:color="auto"/>
        <w:bottom w:val="none" w:sz="0" w:space="0" w:color="auto"/>
        <w:right w:val="none" w:sz="0" w:space="0" w:color="auto"/>
      </w:divBdr>
    </w:div>
    <w:div w:id="1112431690">
      <w:bodyDiv w:val="1"/>
      <w:marLeft w:val="0"/>
      <w:marRight w:val="0"/>
      <w:marTop w:val="0"/>
      <w:marBottom w:val="0"/>
      <w:divBdr>
        <w:top w:val="none" w:sz="0" w:space="0" w:color="auto"/>
        <w:left w:val="none" w:sz="0" w:space="0" w:color="auto"/>
        <w:bottom w:val="none" w:sz="0" w:space="0" w:color="auto"/>
        <w:right w:val="none" w:sz="0" w:space="0" w:color="auto"/>
      </w:divBdr>
    </w:div>
    <w:div w:id="1114715339">
      <w:bodyDiv w:val="1"/>
      <w:marLeft w:val="0"/>
      <w:marRight w:val="0"/>
      <w:marTop w:val="0"/>
      <w:marBottom w:val="0"/>
      <w:divBdr>
        <w:top w:val="none" w:sz="0" w:space="0" w:color="auto"/>
        <w:left w:val="none" w:sz="0" w:space="0" w:color="auto"/>
        <w:bottom w:val="none" w:sz="0" w:space="0" w:color="auto"/>
        <w:right w:val="none" w:sz="0" w:space="0" w:color="auto"/>
      </w:divBdr>
      <w:divsChild>
        <w:div w:id="2079135904">
          <w:marLeft w:val="0"/>
          <w:marRight w:val="0"/>
          <w:marTop w:val="0"/>
          <w:marBottom w:val="0"/>
          <w:divBdr>
            <w:top w:val="none" w:sz="0" w:space="0" w:color="auto"/>
            <w:left w:val="none" w:sz="0" w:space="0" w:color="auto"/>
            <w:bottom w:val="none" w:sz="0" w:space="0" w:color="auto"/>
            <w:right w:val="none" w:sz="0" w:space="0" w:color="auto"/>
          </w:divBdr>
          <w:divsChild>
            <w:div w:id="156016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487282">
      <w:bodyDiv w:val="1"/>
      <w:marLeft w:val="0"/>
      <w:marRight w:val="0"/>
      <w:marTop w:val="0"/>
      <w:marBottom w:val="0"/>
      <w:divBdr>
        <w:top w:val="none" w:sz="0" w:space="0" w:color="auto"/>
        <w:left w:val="none" w:sz="0" w:space="0" w:color="auto"/>
        <w:bottom w:val="none" w:sz="0" w:space="0" w:color="auto"/>
        <w:right w:val="none" w:sz="0" w:space="0" w:color="auto"/>
      </w:divBdr>
    </w:div>
    <w:div w:id="1153908596">
      <w:bodyDiv w:val="1"/>
      <w:marLeft w:val="0"/>
      <w:marRight w:val="0"/>
      <w:marTop w:val="0"/>
      <w:marBottom w:val="0"/>
      <w:divBdr>
        <w:top w:val="none" w:sz="0" w:space="0" w:color="auto"/>
        <w:left w:val="none" w:sz="0" w:space="0" w:color="auto"/>
        <w:bottom w:val="none" w:sz="0" w:space="0" w:color="auto"/>
        <w:right w:val="none" w:sz="0" w:space="0" w:color="auto"/>
      </w:divBdr>
    </w:div>
    <w:div w:id="1181238226">
      <w:bodyDiv w:val="1"/>
      <w:marLeft w:val="0"/>
      <w:marRight w:val="0"/>
      <w:marTop w:val="0"/>
      <w:marBottom w:val="0"/>
      <w:divBdr>
        <w:top w:val="none" w:sz="0" w:space="0" w:color="auto"/>
        <w:left w:val="none" w:sz="0" w:space="0" w:color="auto"/>
        <w:bottom w:val="none" w:sz="0" w:space="0" w:color="auto"/>
        <w:right w:val="none" w:sz="0" w:space="0" w:color="auto"/>
      </w:divBdr>
    </w:div>
    <w:div w:id="1208026043">
      <w:bodyDiv w:val="1"/>
      <w:marLeft w:val="0"/>
      <w:marRight w:val="0"/>
      <w:marTop w:val="0"/>
      <w:marBottom w:val="0"/>
      <w:divBdr>
        <w:top w:val="none" w:sz="0" w:space="0" w:color="auto"/>
        <w:left w:val="none" w:sz="0" w:space="0" w:color="auto"/>
        <w:bottom w:val="none" w:sz="0" w:space="0" w:color="auto"/>
        <w:right w:val="none" w:sz="0" w:space="0" w:color="auto"/>
      </w:divBdr>
    </w:div>
    <w:div w:id="1208419400">
      <w:bodyDiv w:val="1"/>
      <w:marLeft w:val="0"/>
      <w:marRight w:val="0"/>
      <w:marTop w:val="0"/>
      <w:marBottom w:val="0"/>
      <w:divBdr>
        <w:top w:val="none" w:sz="0" w:space="0" w:color="auto"/>
        <w:left w:val="none" w:sz="0" w:space="0" w:color="auto"/>
        <w:bottom w:val="none" w:sz="0" w:space="0" w:color="auto"/>
        <w:right w:val="none" w:sz="0" w:space="0" w:color="auto"/>
      </w:divBdr>
    </w:div>
    <w:div w:id="1219130107">
      <w:bodyDiv w:val="1"/>
      <w:marLeft w:val="0"/>
      <w:marRight w:val="0"/>
      <w:marTop w:val="0"/>
      <w:marBottom w:val="0"/>
      <w:divBdr>
        <w:top w:val="none" w:sz="0" w:space="0" w:color="auto"/>
        <w:left w:val="none" w:sz="0" w:space="0" w:color="auto"/>
        <w:bottom w:val="none" w:sz="0" w:space="0" w:color="auto"/>
        <w:right w:val="none" w:sz="0" w:space="0" w:color="auto"/>
      </w:divBdr>
    </w:div>
    <w:div w:id="1221331425">
      <w:bodyDiv w:val="1"/>
      <w:marLeft w:val="0"/>
      <w:marRight w:val="0"/>
      <w:marTop w:val="0"/>
      <w:marBottom w:val="0"/>
      <w:divBdr>
        <w:top w:val="none" w:sz="0" w:space="0" w:color="auto"/>
        <w:left w:val="none" w:sz="0" w:space="0" w:color="auto"/>
        <w:bottom w:val="none" w:sz="0" w:space="0" w:color="auto"/>
        <w:right w:val="none" w:sz="0" w:space="0" w:color="auto"/>
      </w:divBdr>
    </w:div>
    <w:div w:id="1251503865">
      <w:bodyDiv w:val="1"/>
      <w:marLeft w:val="0"/>
      <w:marRight w:val="0"/>
      <w:marTop w:val="0"/>
      <w:marBottom w:val="0"/>
      <w:divBdr>
        <w:top w:val="none" w:sz="0" w:space="0" w:color="auto"/>
        <w:left w:val="none" w:sz="0" w:space="0" w:color="auto"/>
        <w:bottom w:val="none" w:sz="0" w:space="0" w:color="auto"/>
        <w:right w:val="none" w:sz="0" w:space="0" w:color="auto"/>
      </w:divBdr>
    </w:div>
    <w:div w:id="1292596812">
      <w:bodyDiv w:val="1"/>
      <w:marLeft w:val="0"/>
      <w:marRight w:val="0"/>
      <w:marTop w:val="0"/>
      <w:marBottom w:val="0"/>
      <w:divBdr>
        <w:top w:val="none" w:sz="0" w:space="0" w:color="auto"/>
        <w:left w:val="none" w:sz="0" w:space="0" w:color="auto"/>
        <w:bottom w:val="none" w:sz="0" w:space="0" w:color="auto"/>
        <w:right w:val="none" w:sz="0" w:space="0" w:color="auto"/>
      </w:divBdr>
      <w:divsChild>
        <w:div w:id="1882934102">
          <w:marLeft w:val="0"/>
          <w:marRight w:val="0"/>
          <w:marTop w:val="0"/>
          <w:marBottom w:val="0"/>
          <w:divBdr>
            <w:top w:val="none" w:sz="0" w:space="0" w:color="auto"/>
            <w:left w:val="none" w:sz="0" w:space="0" w:color="auto"/>
            <w:bottom w:val="none" w:sz="0" w:space="0" w:color="auto"/>
            <w:right w:val="none" w:sz="0" w:space="0" w:color="auto"/>
          </w:divBdr>
          <w:divsChild>
            <w:div w:id="8206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935402">
      <w:bodyDiv w:val="1"/>
      <w:marLeft w:val="0"/>
      <w:marRight w:val="0"/>
      <w:marTop w:val="0"/>
      <w:marBottom w:val="0"/>
      <w:divBdr>
        <w:top w:val="none" w:sz="0" w:space="0" w:color="auto"/>
        <w:left w:val="none" w:sz="0" w:space="0" w:color="auto"/>
        <w:bottom w:val="none" w:sz="0" w:space="0" w:color="auto"/>
        <w:right w:val="none" w:sz="0" w:space="0" w:color="auto"/>
      </w:divBdr>
    </w:div>
    <w:div w:id="1389958488">
      <w:bodyDiv w:val="1"/>
      <w:marLeft w:val="0"/>
      <w:marRight w:val="0"/>
      <w:marTop w:val="0"/>
      <w:marBottom w:val="0"/>
      <w:divBdr>
        <w:top w:val="none" w:sz="0" w:space="0" w:color="auto"/>
        <w:left w:val="none" w:sz="0" w:space="0" w:color="auto"/>
        <w:bottom w:val="none" w:sz="0" w:space="0" w:color="auto"/>
        <w:right w:val="none" w:sz="0" w:space="0" w:color="auto"/>
      </w:divBdr>
    </w:div>
    <w:div w:id="1392079411">
      <w:bodyDiv w:val="1"/>
      <w:marLeft w:val="0"/>
      <w:marRight w:val="0"/>
      <w:marTop w:val="0"/>
      <w:marBottom w:val="0"/>
      <w:divBdr>
        <w:top w:val="none" w:sz="0" w:space="0" w:color="auto"/>
        <w:left w:val="none" w:sz="0" w:space="0" w:color="auto"/>
        <w:bottom w:val="none" w:sz="0" w:space="0" w:color="auto"/>
        <w:right w:val="none" w:sz="0" w:space="0" w:color="auto"/>
      </w:divBdr>
      <w:divsChild>
        <w:div w:id="705182516">
          <w:marLeft w:val="0"/>
          <w:marRight w:val="0"/>
          <w:marTop w:val="0"/>
          <w:marBottom w:val="0"/>
          <w:divBdr>
            <w:top w:val="none" w:sz="0" w:space="0" w:color="auto"/>
            <w:left w:val="none" w:sz="0" w:space="0" w:color="auto"/>
            <w:bottom w:val="none" w:sz="0" w:space="0" w:color="auto"/>
            <w:right w:val="none" w:sz="0" w:space="0" w:color="auto"/>
          </w:divBdr>
          <w:divsChild>
            <w:div w:id="87897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313856">
      <w:bodyDiv w:val="1"/>
      <w:marLeft w:val="0"/>
      <w:marRight w:val="0"/>
      <w:marTop w:val="0"/>
      <w:marBottom w:val="0"/>
      <w:divBdr>
        <w:top w:val="none" w:sz="0" w:space="0" w:color="auto"/>
        <w:left w:val="none" w:sz="0" w:space="0" w:color="auto"/>
        <w:bottom w:val="none" w:sz="0" w:space="0" w:color="auto"/>
        <w:right w:val="none" w:sz="0" w:space="0" w:color="auto"/>
      </w:divBdr>
      <w:divsChild>
        <w:div w:id="1513181719">
          <w:marLeft w:val="0"/>
          <w:marRight w:val="0"/>
          <w:marTop w:val="0"/>
          <w:marBottom w:val="0"/>
          <w:divBdr>
            <w:top w:val="none" w:sz="0" w:space="0" w:color="auto"/>
            <w:left w:val="none" w:sz="0" w:space="0" w:color="auto"/>
            <w:bottom w:val="none" w:sz="0" w:space="0" w:color="auto"/>
            <w:right w:val="none" w:sz="0" w:space="0" w:color="auto"/>
          </w:divBdr>
          <w:divsChild>
            <w:div w:id="34301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693628">
      <w:bodyDiv w:val="1"/>
      <w:marLeft w:val="0"/>
      <w:marRight w:val="0"/>
      <w:marTop w:val="0"/>
      <w:marBottom w:val="0"/>
      <w:divBdr>
        <w:top w:val="none" w:sz="0" w:space="0" w:color="auto"/>
        <w:left w:val="none" w:sz="0" w:space="0" w:color="auto"/>
        <w:bottom w:val="none" w:sz="0" w:space="0" w:color="auto"/>
        <w:right w:val="none" w:sz="0" w:space="0" w:color="auto"/>
      </w:divBdr>
    </w:div>
    <w:div w:id="1446971892">
      <w:bodyDiv w:val="1"/>
      <w:marLeft w:val="0"/>
      <w:marRight w:val="0"/>
      <w:marTop w:val="0"/>
      <w:marBottom w:val="0"/>
      <w:divBdr>
        <w:top w:val="none" w:sz="0" w:space="0" w:color="auto"/>
        <w:left w:val="none" w:sz="0" w:space="0" w:color="auto"/>
        <w:bottom w:val="none" w:sz="0" w:space="0" w:color="auto"/>
        <w:right w:val="none" w:sz="0" w:space="0" w:color="auto"/>
      </w:divBdr>
    </w:div>
    <w:div w:id="1470895844">
      <w:bodyDiv w:val="1"/>
      <w:marLeft w:val="0"/>
      <w:marRight w:val="0"/>
      <w:marTop w:val="0"/>
      <w:marBottom w:val="0"/>
      <w:divBdr>
        <w:top w:val="none" w:sz="0" w:space="0" w:color="auto"/>
        <w:left w:val="none" w:sz="0" w:space="0" w:color="auto"/>
        <w:bottom w:val="none" w:sz="0" w:space="0" w:color="auto"/>
        <w:right w:val="none" w:sz="0" w:space="0" w:color="auto"/>
      </w:divBdr>
    </w:div>
    <w:div w:id="1496409808">
      <w:bodyDiv w:val="1"/>
      <w:marLeft w:val="0"/>
      <w:marRight w:val="0"/>
      <w:marTop w:val="0"/>
      <w:marBottom w:val="0"/>
      <w:divBdr>
        <w:top w:val="none" w:sz="0" w:space="0" w:color="auto"/>
        <w:left w:val="none" w:sz="0" w:space="0" w:color="auto"/>
        <w:bottom w:val="none" w:sz="0" w:space="0" w:color="auto"/>
        <w:right w:val="none" w:sz="0" w:space="0" w:color="auto"/>
      </w:divBdr>
    </w:div>
    <w:div w:id="1498351355">
      <w:bodyDiv w:val="1"/>
      <w:marLeft w:val="0"/>
      <w:marRight w:val="0"/>
      <w:marTop w:val="0"/>
      <w:marBottom w:val="0"/>
      <w:divBdr>
        <w:top w:val="none" w:sz="0" w:space="0" w:color="auto"/>
        <w:left w:val="none" w:sz="0" w:space="0" w:color="auto"/>
        <w:bottom w:val="none" w:sz="0" w:space="0" w:color="auto"/>
        <w:right w:val="none" w:sz="0" w:space="0" w:color="auto"/>
      </w:divBdr>
    </w:div>
    <w:div w:id="1505127768">
      <w:bodyDiv w:val="1"/>
      <w:marLeft w:val="0"/>
      <w:marRight w:val="0"/>
      <w:marTop w:val="0"/>
      <w:marBottom w:val="0"/>
      <w:divBdr>
        <w:top w:val="none" w:sz="0" w:space="0" w:color="auto"/>
        <w:left w:val="none" w:sz="0" w:space="0" w:color="auto"/>
        <w:bottom w:val="none" w:sz="0" w:space="0" w:color="auto"/>
        <w:right w:val="none" w:sz="0" w:space="0" w:color="auto"/>
      </w:divBdr>
    </w:div>
    <w:div w:id="1515418523">
      <w:bodyDiv w:val="1"/>
      <w:marLeft w:val="0"/>
      <w:marRight w:val="0"/>
      <w:marTop w:val="0"/>
      <w:marBottom w:val="0"/>
      <w:divBdr>
        <w:top w:val="none" w:sz="0" w:space="0" w:color="auto"/>
        <w:left w:val="none" w:sz="0" w:space="0" w:color="auto"/>
        <w:bottom w:val="none" w:sz="0" w:space="0" w:color="auto"/>
        <w:right w:val="none" w:sz="0" w:space="0" w:color="auto"/>
      </w:divBdr>
    </w:div>
    <w:div w:id="1523275709">
      <w:bodyDiv w:val="1"/>
      <w:marLeft w:val="0"/>
      <w:marRight w:val="0"/>
      <w:marTop w:val="0"/>
      <w:marBottom w:val="0"/>
      <w:divBdr>
        <w:top w:val="none" w:sz="0" w:space="0" w:color="auto"/>
        <w:left w:val="none" w:sz="0" w:space="0" w:color="auto"/>
        <w:bottom w:val="none" w:sz="0" w:space="0" w:color="auto"/>
        <w:right w:val="none" w:sz="0" w:space="0" w:color="auto"/>
      </w:divBdr>
    </w:div>
    <w:div w:id="1591767143">
      <w:bodyDiv w:val="1"/>
      <w:marLeft w:val="0"/>
      <w:marRight w:val="0"/>
      <w:marTop w:val="0"/>
      <w:marBottom w:val="0"/>
      <w:divBdr>
        <w:top w:val="none" w:sz="0" w:space="0" w:color="auto"/>
        <w:left w:val="none" w:sz="0" w:space="0" w:color="auto"/>
        <w:bottom w:val="none" w:sz="0" w:space="0" w:color="auto"/>
        <w:right w:val="none" w:sz="0" w:space="0" w:color="auto"/>
      </w:divBdr>
    </w:div>
    <w:div w:id="1663656114">
      <w:bodyDiv w:val="1"/>
      <w:marLeft w:val="0"/>
      <w:marRight w:val="0"/>
      <w:marTop w:val="0"/>
      <w:marBottom w:val="0"/>
      <w:divBdr>
        <w:top w:val="none" w:sz="0" w:space="0" w:color="auto"/>
        <w:left w:val="none" w:sz="0" w:space="0" w:color="auto"/>
        <w:bottom w:val="none" w:sz="0" w:space="0" w:color="auto"/>
        <w:right w:val="none" w:sz="0" w:space="0" w:color="auto"/>
      </w:divBdr>
    </w:div>
    <w:div w:id="1675299401">
      <w:bodyDiv w:val="1"/>
      <w:marLeft w:val="0"/>
      <w:marRight w:val="0"/>
      <w:marTop w:val="0"/>
      <w:marBottom w:val="0"/>
      <w:divBdr>
        <w:top w:val="none" w:sz="0" w:space="0" w:color="auto"/>
        <w:left w:val="none" w:sz="0" w:space="0" w:color="auto"/>
        <w:bottom w:val="none" w:sz="0" w:space="0" w:color="auto"/>
        <w:right w:val="none" w:sz="0" w:space="0" w:color="auto"/>
      </w:divBdr>
    </w:div>
    <w:div w:id="1706758263">
      <w:bodyDiv w:val="1"/>
      <w:marLeft w:val="0"/>
      <w:marRight w:val="0"/>
      <w:marTop w:val="0"/>
      <w:marBottom w:val="0"/>
      <w:divBdr>
        <w:top w:val="none" w:sz="0" w:space="0" w:color="auto"/>
        <w:left w:val="none" w:sz="0" w:space="0" w:color="auto"/>
        <w:bottom w:val="none" w:sz="0" w:space="0" w:color="auto"/>
        <w:right w:val="none" w:sz="0" w:space="0" w:color="auto"/>
      </w:divBdr>
    </w:div>
    <w:div w:id="1776443799">
      <w:bodyDiv w:val="1"/>
      <w:marLeft w:val="0"/>
      <w:marRight w:val="0"/>
      <w:marTop w:val="0"/>
      <w:marBottom w:val="0"/>
      <w:divBdr>
        <w:top w:val="none" w:sz="0" w:space="0" w:color="auto"/>
        <w:left w:val="none" w:sz="0" w:space="0" w:color="auto"/>
        <w:bottom w:val="none" w:sz="0" w:space="0" w:color="auto"/>
        <w:right w:val="none" w:sz="0" w:space="0" w:color="auto"/>
      </w:divBdr>
      <w:divsChild>
        <w:div w:id="490291160">
          <w:marLeft w:val="0"/>
          <w:marRight w:val="0"/>
          <w:marTop w:val="0"/>
          <w:marBottom w:val="0"/>
          <w:divBdr>
            <w:top w:val="none" w:sz="0" w:space="0" w:color="auto"/>
            <w:left w:val="none" w:sz="0" w:space="0" w:color="auto"/>
            <w:bottom w:val="none" w:sz="0" w:space="0" w:color="auto"/>
            <w:right w:val="none" w:sz="0" w:space="0" w:color="auto"/>
          </w:divBdr>
          <w:divsChild>
            <w:div w:id="111859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117494">
      <w:bodyDiv w:val="1"/>
      <w:marLeft w:val="0"/>
      <w:marRight w:val="0"/>
      <w:marTop w:val="0"/>
      <w:marBottom w:val="0"/>
      <w:divBdr>
        <w:top w:val="none" w:sz="0" w:space="0" w:color="auto"/>
        <w:left w:val="none" w:sz="0" w:space="0" w:color="auto"/>
        <w:bottom w:val="none" w:sz="0" w:space="0" w:color="auto"/>
        <w:right w:val="none" w:sz="0" w:space="0" w:color="auto"/>
      </w:divBdr>
    </w:div>
    <w:div w:id="1820610714">
      <w:bodyDiv w:val="1"/>
      <w:marLeft w:val="0"/>
      <w:marRight w:val="0"/>
      <w:marTop w:val="0"/>
      <w:marBottom w:val="0"/>
      <w:divBdr>
        <w:top w:val="none" w:sz="0" w:space="0" w:color="auto"/>
        <w:left w:val="none" w:sz="0" w:space="0" w:color="auto"/>
        <w:bottom w:val="none" w:sz="0" w:space="0" w:color="auto"/>
        <w:right w:val="none" w:sz="0" w:space="0" w:color="auto"/>
      </w:divBdr>
    </w:div>
    <w:div w:id="1832405739">
      <w:bodyDiv w:val="1"/>
      <w:marLeft w:val="0"/>
      <w:marRight w:val="0"/>
      <w:marTop w:val="0"/>
      <w:marBottom w:val="0"/>
      <w:divBdr>
        <w:top w:val="none" w:sz="0" w:space="0" w:color="auto"/>
        <w:left w:val="none" w:sz="0" w:space="0" w:color="auto"/>
        <w:bottom w:val="none" w:sz="0" w:space="0" w:color="auto"/>
        <w:right w:val="none" w:sz="0" w:space="0" w:color="auto"/>
      </w:divBdr>
    </w:div>
    <w:div w:id="1872068505">
      <w:bodyDiv w:val="1"/>
      <w:marLeft w:val="0"/>
      <w:marRight w:val="0"/>
      <w:marTop w:val="0"/>
      <w:marBottom w:val="0"/>
      <w:divBdr>
        <w:top w:val="none" w:sz="0" w:space="0" w:color="auto"/>
        <w:left w:val="none" w:sz="0" w:space="0" w:color="auto"/>
        <w:bottom w:val="none" w:sz="0" w:space="0" w:color="auto"/>
        <w:right w:val="none" w:sz="0" w:space="0" w:color="auto"/>
      </w:divBdr>
    </w:div>
    <w:div w:id="1885750969">
      <w:bodyDiv w:val="1"/>
      <w:marLeft w:val="0"/>
      <w:marRight w:val="0"/>
      <w:marTop w:val="0"/>
      <w:marBottom w:val="0"/>
      <w:divBdr>
        <w:top w:val="none" w:sz="0" w:space="0" w:color="auto"/>
        <w:left w:val="none" w:sz="0" w:space="0" w:color="auto"/>
        <w:bottom w:val="none" w:sz="0" w:space="0" w:color="auto"/>
        <w:right w:val="none" w:sz="0" w:space="0" w:color="auto"/>
      </w:divBdr>
    </w:div>
    <w:div w:id="1903440326">
      <w:bodyDiv w:val="1"/>
      <w:marLeft w:val="0"/>
      <w:marRight w:val="0"/>
      <w:marTop w:val="0"/>
      <w:marBottom w:val="0"/>
      <w:divBdr>
        <w:top w:val="none" w:sz="0" w:space="0" w:color="auto"/>
        <w:left w:val="none" w:sz="0" w:space="0" w:color="auto"/>
        <w:bottom w:val="none" w:sz="0" w:space="0" w:color="auto"/>
        <w:right w:val="none" w:sz="0" w:space="0" w:color="auto"/>
      </w:divBdr>
    </w:div>
    <w:div w:id="1935164562">
      <w:bodyDiv w:val="1"/>
      <w:marLeft w:val="0"/>
      <w:marRight w:val="0"/>
      <w:marTop w:val="0"/>
      <w:marBottom w:val="0"/>
      <w:divBdr>
        <w:top w:val="none" w:sz="0" w:space="0" w:color="auto"/>
        <w:left w:val="none" w:sz="0" w:space="0" w:color="auto"/>
        <w:bottom w:val="none" w:sz="0" w:space="0" w:color="auto"/>
        <w:right w:val="none" w:sz="0" w:space="0" w:color="auto"/>
      </w:divBdr>
    </w:div>
    <w:div w:id="1944799894">
      <w:bodyDiv w:val="1"/>
      <w:marLeft w:val="0"/>
      <w:marRight w:val="0"/>
      <w:marTop w:val="0"/>
      <w:marBottom w:val="0"/>
      <w:divBdr>
        <w:top w:val="none" w:sz="0" w:space="0" w:color="auto"/>
        <w:left w:val="none" w:sz="0" w:space="0" w:color="auto"/>
        <w:bottom w:val="none" w:sz="0" w:space="0" w:color="auto"/>
        <w:right w:val="none" w:sz="0" w:space="0" w:color="auto"/>
      </w:divBdr>
    </w:div>
    <w:div w:id="2057505361">
      <w:bodyDiv w:val="1"/>
      <w:marLeft w:val="0"/>
      <w:marRight w:val="0"/>
      <w:marTop w:val="0"/>
      <w:marBottom w:val="0"/>
      <w:divBdr>
        <w:top w:val="none" w:sz="0" w:space="0" w:color="auto"/>
        <w:left w:val="none" w:sz="0" w:space="0" w:color="auto"/>
        <w:bottom w:val="none" w:sz="0" w:space="0" w:color="auto"/>
        <w:right w:val="none" w:sz="0" w:space="0" w:color="auto"/>
      </w:divBdr>
    </w:div>
    <w:div w:id="2113822237">
      <w:bodyDiv w:val="1"/>
      <w:marLeft w:val="0"/>
      <w:marRight w:val="0"/>
      <w:marTop w:val="0"/>
      <w:marBottom w:val="0"/>
      <w:divBdr>
        <w:top w:val="none" w:sz="0" w:space="0" w:color="auto"/>
        <w:left w:val="none" w:sz="0" w:space="0" w:color="auto"/>
        <w:bottom w:val="none" w:sz="0" w:space="0" w:color="auto"/>
        <w:right w:val="none" w:sz="0" w:space="0" w:color="auto"/>
      </w:divBdr>
    </w:div>
    <w:div w:id="2145583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rsm.org/en-gb/instruments/singing/singing" TargetMode="External"/><Relationship Id="rId13" Type="http://schemas.openxmlformats.org/officeDocument/2006/relationships/hyperlink" Target="http://purl.flvc.org/fsu/fd/FSU_migr_etd-238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kclpure.kcl.ac.uk/portal/en/studentTheses/the-functional-anatomy-of-working-memory-training-using-chunkin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hearandknow.com/tonal-assistan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proquest.com/docview/734377800?pq-origsite=gscholar&amp;fromopenview=true&amp;sourcetype=Dissertations%20&amp;%20Theses" TargetMode="External"/><Relationship Id="rId4" Type="http://schemas.openxmlformats.org/officeDocument/2006/relationships/settings" Target="settings.xml"/><Relationship Id="rId9" Type="http://schemas.openxmlformats.org/officeDocument/2006/relationships/hyperlink" Target="https://open.library.ubc.ca/soa/cIRcle/collections/ubctheses/831/items/1.0086063" TargetMode="External"/><Relationship Id="rId14" Type="http://schemas.openxmlformats.org/officeDocument/2006/relationships/hyperlink" Target="https://ttu-ir.tdl.org/items/30d58310-8ddc-493f-8fe4-592b1f0a1b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ln>
          <a:solidFill>
            <a:schemeClr val="tx1"/>
          </a:solidFill>
        </a:ln>
      </a:spPr>
      <a:bodyPr rtlCol="0" anchor="ctr"/>
      <a:lstStyle/>
      <a:style>
        <a:lnRef idx="2">
          <a:schemeClr val="accent6"/>
        </a:lnRef>
        <a:fillRef idx="1">
          <a:schemeClr val="lt1"/>
        </a:fillRef>
        <a:effectRef idx="0">
          <a:schemeClr val="accent6"/>
        </a:effectRef>
        <a:fontRef idx="minor">
          <a:schemeClr val="dk1"/>
        </a:fontRef>
      </a:style>
    </a:spDef>
    <a:lnDef>
      <a:spPr>
        <a:ln>
          <a:tailEnd type="triangle"/>
        </a:ln>
      </a:spPr>
      <a:bodyPr/>
      <a:lstStyle/>
      <a:style>
        <a:lnRef idx="1">
          <a:schemeClr val="dk1"/>
        </a:lnRef>
        <a:fillRef idx="0">
          <a:schemeClr val="dk1"/>
        </a:fillRef>
        <a:effectRef idx="0">
          <a:schemeClr val="dk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75E0B6-D67A-4231-9127-2F702859A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4990</TotalTime>
  <Pages>31</Pages>
  <Words>10494</Words>
  <Characters>59817</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eleanorclarke@cantab.net</dc:creator>
  <cp:keywords/>
  <dc:description/>
  <cp:lastModifiedBy>eleanorclarke@cantab.net</cp:lastModifiedBy>
  <cp:revision>49</cp:revision>
  <dcterms:created xsi:type="dcterms:W3CDTF">2024-06-28T14:50:00Z</dcterms:created>
  <dcterms:modified xsi:type="dcterms:W3CDTF">2024-11-01T22:03:00Z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http://www.zotero.org/styles/harvard-cite-them-right</vt:lpwstr>
  </property>
</Properties>
</file>