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16320973"/>
        <w:docPartObj>
          <w:docPartGallery w:val="Cover Pages"/>
          <w:docPartUnique/>
        </w:docPartObj>
      </w:sdtPr>
      <w:sdtEndPr/>
      <w:sdtContent>
        <w:p w:rsidR="00E876E5" w:rsidRDefault="00E876E5">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474DA0" w:rsidRDefault="00474DA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474DA0" w:rsidRDefault="00474DA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4DA0" w:rsidRDefault="001652E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74DA0">
                                      <w:rPr>
                                        <w:color w:val="4472C4" w:themeColor="accent1"/>
                                        <w:sz w:val="26"/>
                                        <w:szCs w:val="26"/>
                                      </w:rPr>
                                      <w:t>Thomas Burbidge</w:t>
                                    </w:r>
                                  </w:sdtContent>
                                </w:sdt>
                              </w:p>
                              <w:p w:rsidR="00474DA0" w:rsidRDefault="001652E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74DA0">
                                      <w:rPr>
                                        <w:caps/>
                                        <w:color w:val="595959" w:themeColor="text1" w:themeTint="A6"/>
                                        <w:sz w:val="20"/>
                                        <w:szCs w:val="20"/>
                                      </w:rPr>
                                      <w:t>P144096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474DA0" w:rsidRDefault="001652E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74DA0">
                                <w:rPr>
                                  <w:color w:val="4472C4" w:themeColor="accent1"/>
                                  <w:sz w:val="26"/>
                                  <w:szCs w:val="26"/>
                                </w:rPr>
                                <w:t>Thomas Burbidge</w:t>
                              </w:r>
                            </w:sdtContent>
                          </w:sdt>
                        </w:p>
                        <w:p w:rsidR="00474DA0" w:rsidRDefault="001652E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74DA0">
                                <w:rPr>
                                  <w:caps/>
                                  <w:color w:val="595959" w:themeColor="text1" w:themeTint="A6"/>
                                  <w:sz w:val="20"/>
                                  <w:szCs w:val="20"/>
                                </w:rPr>
                                <w:t>P144096</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4DA0" w:rsidRDefault="001652E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74DA0">
                                      <w:rPr>
                                        <w:rFonts w:asciiTheme="majorHAnsi" w:eastAsiaTheme="majorEastAsia" w:hAnsiTheme="majorHAnsi" w:cstheme="majorBidi"/>
                                        <w:color w:val="262626" w:themeColor="text1" w:themeTint="D9"/>
                                        <w:sz w:val="72"/>
                                        <w:szCs w:val="72"/>
                                      </w:rPr>
                                      <w:t>Soil Remediation Techniques</w:t>
                                    </w:r>
                                  </w:sdtContent>
                                </w:sdt>
                              </w:p>
                              <w:p w:rsidR="00474DA0" w:rsidRDefault="001652E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474DA0">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rsidR="00474DA0" w:rsidRDefault="001652E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74DA0">
                                <w:rPr>
                                  <w:rFonts w:asciiTheme="majorHAnsi" w:eastAsiaTheme="majorEastAsia" w:hAnsiTheme="majorHAnsi" w:cstheme="majorBidi"/>
                                  <w:color w:val="262626" w:themeColor="text1" w:themeTint="D9"/>
                                  <w:sz w:val="72"/>
                                  <w:szCs w:val="72"/>
                                </w:rPr>
                                <w:t>Soil Remediation Techniques</w:t>
                              </w:r>
                            </w:sdtContent>
                          </w:sdt>
                        </w:p>
                        <w:p w:rsidR="00474DA0" w:rsidRDefault="001652E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474DA0">
                                <w:rPr>
                                  <w:color w:val="404040" w:themeColor="text1" w:themeTint="BF"/>
                                  <w:sz w:val="36"/>
                                  <w:szCs w:val="36"/>
                                </w:rPr>
                                <w:t xml:space="preserve">     </w:t>
                              </w:r>
                            </w:sdtContent>
                          </w:sdt>
                        </w:p>
                      </w:txbxContent>
                    </v:textbox>
                    <w10:wrap anchorx="page" anchory="page"/>
                  </v:shape>
                </w:pict>
              </mc:Fallback>
            </mc:AlternateContent>
          </w:r>
        </w:p>
        <w:p w:rsidR="00E876E5" w:rsidRDefault="00E876E5">
          <w:r>
            <w:br w:type="page"/>
          </w:r>
        </w:p>
      </w:sdtContent>
    </w:sdt>
    <w:p w:rsidR="00464737" w:rsidRPr="00AB202C" w:rsidRDefault="00AB202C">
      <w:pPr>
        <w:rPr>
          <w:sz w:val="28"/>
          <w:szCs w:val="28"/>
          <w:u w:val="single"/>
        </w:rPr>
      </w:pPr>
      <w:r w:rsidRPr="00AB202C">
        <w:rPr>
          <w:sz w:val="28"/>
          <w:szCs w:val="28"/>
          <w:u w:val="single"/>
        </w:rPr>
        <w:lastRenderedPageBreak/>
        <w:t xml:space="preserve">Contents </w:t>
      </w:r>
    </w:p>
    <w:p w:rsidR="00AB202C" w:rsidRDefault="00AB202C">
      <w:pPr>
        <w:rPr>
          <w:sz w:val="24"/>
          <w:szCs w:val="24"/>
        </w:rPr>
      </w:pPr>
    </w:p>
    <w:p w:rsidR="00BF0C5C" w:rsidRDefault="00BF0C5C" w:rsidP="00BB0D3E">
      <w:pPr>
        <w:pStyle w:val="ListParagraph"/>
        <w:numPr>
          <w:ilvl w:val="0"/>
          <w:numId w:val="23"/>
        </w:numPr>
        <w:spacing w:after="240" w:line="360" w:lineRule="auto"/>
        <w:rPr>
          <w:sz w:val="24"/>
          <w:szCs w:val="24"/>
        </w:rPr>
      </w:pPr>
      <w:r>
        <w:rPr>
          <w:sz w:val="24"/>
          <w:szCs w:val="24"/>
        </w:rPr>
        <w:t xml:space="preserve">Cover page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Page 1</w:t>
      </w:r>
    </w:p>
    <w:p w:rsidR="00BF0C5C" w:rsidRPr="00BF0C5C" w:rsidRDefault="00BF0C5C" w:rsidP="00BB0D3E">
      <w:pPr>
        <w:pStyle w:val="ListParagraph"/>
        <w:numPr>
          <w:ilvl w:val="0"/>
          <w:numId w:val="23"/>
        </w:numPr>
        <w:spacing w:after="240" w:line="360" w:lineRule="auto"/>
        <w:rPr>
          <w:sz w:val="24"/>
          <w:szCs w:val="24"/>
        </w:rPr>
      </w:pPr>
      <w:r>
        <w:rPr>
          <w:sz w:val="24"/>
          <w:szCs w:val="24"/>
        </w:rPr>
        <w:t>Contents Page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Page 2</w:t>
      </w:r>
    </w:p>
    <w:p w:rsidR="00BF0C5C" w:rsidRDefault="00AB202C" w:rsidP="00BB0D3E">
      <w:pPr>
        <w:pStyle w:val="ListParagraph"/>
        <w:numPr>
          <w:ilvl w:val="0"/>
          <w:numId w:val="21"/>
        </w:numPr>
        <w:spacing w:after="240" w:line="360" w:lineRule="auto"/>
        <w:rPr>
          <w:sz w:val="24"/>
          <w:szCs w:val="24"/>
        </w:rPr>
      </w:pPr>
      <w:r w:rsidRPr="00BF0C5C">
        <w:rPr>
          <w:sz w:val="24"/>
          <w:szCs w:val="24"/>
        </w:rPr>
        <w:t>Introduction to soil</w:t>
      </w:r>
      <w:r w:rsidR="001318B3" w:rsidRPr="00BF0C5C">
        <w:rPr>
          <w:sz w:val="24"/>
          <w:szCs w:val="24"/>
        </w:rPr>
        <w:t xml:space="preserve"> pollution, impacts on humans,</w:t>
      </w:r>
      <w:r w:rsidR="00BF0C5C">
        <w:rPr>
          <w:sz w:val="24"/>
          <w:szCs w:val="24"/>
        </w:rPr>
        <w:tab/>
      </w:r>
      <w:r w:rsidR="00BF0C5C">
        <w:rPr>
          <w:sz w:val="24"/>
          <w:szCs w:val="24"/>
        </w:rPr>
        <w:tab/>
      </w:r>
      <w:r w:rsidR="00BF0C5C">
        <w:rPr>
          <w:sz w:val="24"/>
          <w:szCs w:val="24"/>
        </w:rPr>
        <w:tab/>
      </w:r>
      <w:r w:rsidR="00BF0C5C">
        <w:rPr>
          <w:sz w:val="24"/>
          <w:szCs w:val="24"/>
        </w:rPr>
        <w:tab/>
        <w:t>Page 3</w:t>
      </w:r>
    </w:p>
    <w:p w:rsidR="009B2818" w:rsidRPr="00BF0C5C" w:rsidRDefault="00AB202C" w:rsidP="00BB0D3E">
      <w:pPr>
        <w:pStyle w:val="ListParagraph"/>
        <w:spacing w:after="240" w:line="360" w:lineRule="auto"/>
        <w:ind w:left="360"/>
        <w:rPr>
          <w:sz w:val="24"/>
          <w:szCs w:val="24"/>
        </w:rPr>
      </w:pPr>
      <w:r w:rsidRPr="00BF0C5C">
        <w:rPr>
          <w:sz w:val="24"/>
          <w:szCs w:val="24"/>
        </w:rPr>
        <w:t xml:space="preserve"> </w:t>
      </w:r>
      <w:r w:rsidR="00BF0C5C">
        <w:rPr>
          <w:sz w:val="24"/>
          <w:szCs w:val="24"/>
        </w:rPr>
        <w:tab/>
      </w:r>
      <w:r w:rsidRPr="00BF0C5C">
        <w:rPr>
          <w:sz w:val="24"/>
          <w:szCs w:val="24"/>
        </w:rPr>
        <w:t xml:space="preserve">environment &amp; key facts </w:t>
      </w:r>
      <w:r w:rsidR="00BF0C5C" w:rsidRPr="00BF0C5C">
        <w:rPr>
          <w:sz w:val="24"/>
          <w:szCs w:val="24"/>
        </w:rPr>
        <w:tab/>
      </w:r>
    </w:p>
    <w:p w:rsidR="001318B3" w:rsidRPr="00BF0C5C" w:rsidRDefault="001318B3" w:rsidP="00BB0D3E">
      <w:pPr>
        <w:pStyle w:val="ListParagraph"/>
        <w:numPr>
          <w:ilvl w:val="0"/>
          <w:numId w:val="21"/>
        </w:numPr>
        <w:spacing w:after="240" w:line="360" w:lineRule="auto"/>
        <w:rPr>
          <w:sz w:val="24"/>
          <w:szCs w:val="24"/>
        </w:rPr>
      </w:pPr>
      <w:r w:rsidRPr="00BF0C5C">
        <w:rPr>
          <w:sz w:val="24"/>
          <w:szCs w:val="24"/>
        </w:rPr>
        <w:t xml:space="preserve">Excavate </w:t>
      </w:r>
      <w:r w:rsidR="00FE3EE6">
        <w:rPr>
          <w:sz w:val="24"/>
          <w:szCs w:val="24"/>
        </w:rPr>
        <w:t xml:space="preserve">and dump method </w:t>
      </w:r>
      <w:r w:rsidR="00FE3EE6">
        <w:rPr>
          <w:sz w:val="24"/>
          <w:szCs w:val="24"/>
        </w:rPr>
        <w:tab/>
      </w:r>
      <w:r w:rsidRPr="00BF0C5C">
        <w:rPr>
          <w:sz w:val="24"/>
          <w:szCs w:val="24"/>
        </w:rPr>
        <w:t xml:space="preserve"> </w:t>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t>Page 4</w:t>
      </w:r>
    </w:p>
    <w:p w:rsidR="001318B3" w:rsidRPr="00BF0C5C" w:rsidRDefault="00862ED6" w:rsidP="00BB0D3E">
      <w:pPr>
        <w:pStyle w:val="ListParagraph"/>
        <w:numPr>
          <w:ilvl w:val="0"/>
          <w:numId w:val="21"/>
        </w:numPr>
        <w:spacing w:after="240" w:line="360" w:lineRule="auto"/>
        <w:rPr>
          <w:sz w:val="24"/>
          <w:szCs w:val="24"/>
        </w:rPr>
      </w:pPr>
      <w:r w:rsidRPr="00BF0C5C">
        <w:rPr>
          <w:sz w:val="24"/>
          <w:szCs w:val="24"/>
        </w:rPr>
        <w:t xml:space="preserve">Bioremediation </w:t>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t xml:space="preserve">Page </w:t>
      </w:r>
      <w:r w:rsidR="00FE3EE6">
        <w:rPr>
          <w:sz w:val="24"/>
          <w:szCs w:val="24"/>
        </w:rPr>
        <w:t>4</w:t>
      </w:r>
    </w:p>
    <w:p w:rsidR="00BF0C5C" w:rsidRPr="00BF0C5C" w:rsidRDefault="00862ED6" w:rsidP="00BB0D3E">
      <w:pPr>
        <w:pStyle w:val="ListParagraph"/>
        <w:numPr>
          <w:ilvl w:val="0"/>
          <w:numId w:val="16"/>
        </w:numPr>
        <w:spacing w:after="240" w:line="360" w:lineRule="auto"/>
        <w:rPr>
          <w:sz w:val="24"/>
          <w:szCs w:val="24"/>
        </w:rPr>
      </w:pPr>
      <w:r w:rsidRPr="009B2818">
        <w:rPr>
          <w:sz w:val="24"/>
          <w:szCs w:val="24"/>
        </w:rPr>
        <w:t xml:space="preserve">Bioaugmentation </w:t>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t>Page 5</w:t>
      </w:r>
    </w:p>
    <w:p w:rsidR="00862ED6" w:rsidRPr="009B2818" w:rsidRDefault="00862ED6" w:rsidP="00BB0D3E">
      <w:pPr>
        <w:pStyle w:val="ListParagraph"/>
        <w:numPr>
          <w:ilvl w:val="0"/>
          <w:numId w:val="16"/>
        </w:numPr>
        <w:spacing w:after="240" w:line="360" w:lineRule="auto"/>
        <w:rPr>
          <w:sz w:val="24"/>
          <w:szCs w:val="24"/>
        </w:rPr>
      </w:pPr>
      <w:r w:rsidRPr="009B2818">
        <w:rPr>
          <w:sz w:val="24"/>
          <w:szCs w:val="24"/>
        </w:rPr>
        <w:t>Biostimulation</w:t>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t xml:space="preserve">Page </w:t>
      </w:r>
      <w:r w:rsidR="00FE3EE6">
        <w:rPr>
          <w:sz w:val="24"/>
          <w:szCs w:val="24"/>
        </w:rPr>
        <w:t>5</w:t>
      </w:r>
    </w:p>
    <w:p w:rsidR="00862ED6" w:rsidRPr="009B2818" w:rsidRDefault="00B00F4A" w:rsidP="00BB0D3E">
      <w:pPr>
        <w:pStyle w:val="ListParagraph"/>
        <w:numPr>
          <w:ilvl w:val="0"/>
          <w:numId w:val="16"/>
        </w:numPr>
        <w:spacing w:after="240" w:line="360" w:lineRule="auto"/>
        <w:rPr>
          <w:sz w:val="24"/>
          <w:szCs w:val="24"/>
        </w:rPr>
      </w:pPr>
      <w:r w:rsidRPr="009B2818">
        <w:rPr>
          <w:sz w:val="24"/>
          <w:szCs w:val="24"/>
        </w:rPr>
        <w:t>Phytoremediation</w:t>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r>
      <w:r w:rsidR="00BF0C5C">
        <w:rPr>
          <w:sz w:val="24"/>
          <w:szCs w:val="24"/>
        </w:rPr>
        <w:tab/>
        <w:t xml:space="preserve">Page </w:t>
      </w:r>
      <w:r w:rsidR="00FE3EE6">
        <w:rPr>
          <w:sz w:val="24"/>
          <w:szCs w:val="24"/>
        </w:rPr>
        <w:t>6</w:t>
      </w:r>
    </w:p>
    <w:p w:rsidR="003F199E" w:rsidRPr="00BF0C5C" w:rsidRDefault="00B00F4A" w:rsidP="00BB0D3E">
      <w:pPr>
        <w:pStyle w:val="ListParagraph"/>
        <w:numPr>
          <w:ilvl w:val="0"/>
          <w:numId w:val="21"/>
        </w:numPr>
        <w:spacing w:after="240" w:line="360" w:lineRule="auto"/>
        <w:rPr>
          <w:sz w:val="24"/>
          <w:szCs w:val="24"/>
        </w:rPr>
      </w:pPr>
      <w:r w:rsidRPr="00BF0C5C">
        <w:rPr>
          <w:sz w:val="24"/>
          <w:szCs w:val="24"/>
        </w:rPr>
        <w:t xml:space="preserve">Thermal </w:t>
      </w:r>
      <w:r w:rsidR="00B918AE" w:rsidRPr="00BF0C5C">
        <w:rPr>
          <w:sz w:val="24"/>
          <w:szCs w:val="24"/>
        </w:rPr>
        <w:t>Desorption</w:t>
      </w:r>
      <w:r w:rsidR="00587E63">
        <w:rPr>
          <w:sz w:val="24"/>
          <w:szCs w:val="24"/>
        </w:rPr>
        <w:tab/>
      </w:r>
      <w:r w:rsidR="00587E63">
        <w:rPr>
          <w:sz w:val="24"/>
          <w:szCs w:val="24"/>
        </w:rPr>
        <w:tab/>
      </w:r>
      <w:r w:rsidR="00587E63">
        <w:rPr>
          <w:sz w:val="24"/>
          <w:szCs w:val="24"/>
        </w:rPr>
        <w:tab/>
      </w:r>
      <w:r w:rsidR="00587E63">
        <w:rPr>
          <w:sz w:val="24"/>
          <w:szCs w:val="24"/>
        </w:rPr>
        <w:tab/>
      </w:r>
      <w:r w:rsidR="00587E63">
        <w:rPr>
          <w:sz w:val="24"/>
          <w:szCs w:val="24"/>
        </w:rPr>
        <w:tab/>
      </w:r>
      <w:r w:rsidR="00587E63">
        <w:rPr>
          <w:sz w:val="24"/>
          <w:szCs w:val="24"/>
        </w:rPr>
        <w:tab/>
      </w:r>
      <w:r w:rsidR="00587E63">
        <w:rPr>
          <w:sz w:val="24"/>
          <w:szCs w:val="24"/>
        </w:rPr>
        <w:tab/>
      </w:r>
      <w:r w:rsidR="00587E63">
        <w:rPr>
          <w:sz w:val="24"/>
          <w:szCs w:val="24"/>
        </w:rPr>
        <w:tab/>
        <w:t xml:space="preserve">Page </w:t>
      </w:r>
      <w:r w:rsidR="00FE3EE6">
        <w:rPr>
          <w:sz w:val="24"/>
          <w:szCs w:val="24"/>
        </w:rPr>
        <w:t>7</w:t>
      </w:r>
    </w:p>
    <w:p w:rsidR="004649EF" w:rsidRDefault="00BF0C5C" w:rsidP="00BB0D3E">
      <w:pPr>
        <w:pStyle w:val="ListParagraph"/>
        <w:numPr>
          <w:ilvl w:val="0"/>
          <w:numId w:val="21"/>
        </w:numPr>
        <w:spacing w:after="240" w:line="360" w:lineRule="auto"/>
        <w:rPr>
          <w:sz w:val="24"/>
          <w:szCs w:val="24"/>
        </w:rPr>
      </w:pPr>
      <w:r>
        <w:rPr>
          <w:sz w:val="24"/>
          <w:szCs w:val="24"/>
        </w:rPr>
        <w:t xml:space="preserve">Solidification and stabilisation </w:t>
      </w:r>
      <w:r w:rsidR="00587E63">
        <w:rPr>
          <w:sz w:val="24"/>
          <w:szCs w:val="24"/>
        </w:rPr>
        <w:tab/>
      </w:r>
      <w:r w:rsidR="00587E63">
        <w:rPr>
          <w:sz w:val="24"/>
          <w:szCs w:val="24"/>
        </w:rPr>
        <w:tab/>
      </w:r>
      <w:r w:rsidR="00587E63">
        <w:rPr>
          <w:sz w:val="24"/>
          <w:szCs w:val="24"/>
        </w:rPr>
        <w:tab/>
      </w:r>
      <w:r w:rsidR="00587E63">
        <w:rPr>
          <w:sz w:val="24"/>
          <w:szCs w:val="24"/>
        </w:rPr>
        <w:tab/>
      </w:r>
      <w:r w:rsidR="00587E63">
        <w:rPr>
          <w:sz w:val="24"/>
          <w:szCs w:val="24"/>
        </w:rPr>
        <w:tab/>
      </w:r>
      <w:r w:rsidR="00587E63">
        <w:rPr>
          <w:sz w:val="24"/>
          <w:szCs w:val="24"/>
        </w:rPr>
        <w:tab/>
        <w:t xml:space="preserve">Page </w:t>
      </w:r>
      <w:r w:rsidR="00FE3EE6">
        <w:rPr>
          <w:sz w:val="24"/>
          <w:szCs w:val="24"/>
        </w:rPr>
        <w:t>8</w:t>
      </w:r>
    </w:p>
    <w:p w:rsidR="00B00F4A" w:rsidRDefault="004649EF" w:rsidP="00BB0D3E">
      <w:pPr>
        <w:pStyle w:val="ListParagraph"/>
        <w:numPr>
          <w:ilvl w:val="0"/>
          <w:numId w:val="21"/>
        </w:numPr>
        <w:spacing w:after="240" w:line="360" w:lineRule="auto"/>
        <w:rPr>
          <w:sz w:val="24"/>
          <w:szCs w:val="24"/>
        </w:rPr>
      </w:pPr>
      <w:r>
        <w:rPr>
          <w:sz w:val="24"/>
          <w:szCs w:val="24"/>
        </w:rPr>
        <w:t xml:space="preserve">Conclusion </w:t>
      </w:r>
      <w:r>
        <w:rPr>
          <w:sz w:val="24"/>
          <w:szCs w:val="24"/>
        </w:rPr>
        <w:tab/>
      </w:r>
      <w:r>
        <w:rPr>
          <w:sz w:val="24"/>
          <w:szCs w:val="24"/>
        </w:rPr>
        <w:tab/>
      </w:r>
      <w:r>
        <w:rPr>
          <w:sz w:val="24"/>
          <w:szCs w:val="24"/>
        </w:rPr>
        <w:tab/>
      </w:r>
      <w:r w:rsidR="00587E63">
        <w:rPr>
          <w:sz w:val="24"/>
          <w:szCs w:val="24"/>
        </w:rPr>
        <w:tab/>
      </w:r>
      <w:r w:rsidR="00587E63">
        <w:rPr>
          <w:sz w:val="24"/>
          <w:szCs w:val="24"/>
        </w:rPr>
        <w:tab/>
      </w:r>
      <w:r w:rsidR="00587E63">
        <w:rPr>
          <w:sz w:val="24"/>
          <w:szCs w:val="24"/>
        </w:rPr>
        <w:tab/>
      </w:r>
      <w:r w:rsidR="00587E63">
        <w:rPr>
          <w:sz w:val="24"/>
          <w:szCs w:val="24"/>
        </w:rPr>
        <w:tab/>
      </w:r>
      <w:r w:rsidR="00587E63">
        <w:rPr>
          <w:sz w:val="24"/>
          <w:szCs w:val="24"/>
        </w:rPr>
        <w:tab/>
      </w:r>
      <w:r w:rsidR="00587E63">
        <w:rPr>
          <w:sz w:val="24"/>
          <w:szCs w:val="24"/>
        </w:rPr>
        <w:tab/>
        <w:t xml:space="preserve">Page </w:t>
      </w:r>
      <w:r w:rsidR="00FE3EE6">
        <w:rPr>
          <w:sz w:val="24"/>
          <w:szCs w:val="24"/>
        </w:rPr>
        <w:t>8</w:t>
      </w:r>
    </w:p>
    <w:p w:rsidR="00846895" w:rsidRDefault="00846895" w:rsidP="00BB0D3E">
      <w:pPr>
        <w:pStyle w:val="ListParagraph"/>
        <w:numPr>
          <w:ilvl w:val="0"/>
          <w:numId w:val="21"/>
        </w:numPr>
        <w:spacing w:after="240" w:line="360" w:lineRule="auto"/>
        <w:rPr>
          <w:sz w:val="24"/>
          <w:szCs w:val="24"/>
        </w:rPr>
      </w:pPr>
      <w:r>
        <w:rPr>
          <w:sz w:val="24"/>
          <w:szCs w:val="24"/>
        </w:rPr>
        <w:t>References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Page </w:t>
      </w:r>
      <w:r w:rsidR="00FE3EE6">
        <w:rPr>
          <w:sz w:val="24"/>
          <w:szCs w:val="24"/>
        </w:rPr>
        <w:t>9</w:t>
      </w:r>
      <w:r>
        <w:rPr>
          <w:sz w:val="24"/>
          <w:szCs w:val="24"/>
        </w:rPr>
        <w:t xml:space="preserve"> </w:t>
      </w:r>
    </w:p>
    <w:p w:rsidR="00846895" w:rsidRPr="00846895" w:rsidRDefault="00846895" w:rsidP="00846895">
      <w:pPr>
        <w:spacing w:after="240" w:line="360" w:lineRule="auto"/>
        <w:ind w:left="360"/>
        <w:rPr>
          <w:sz w:val="24"/>
          <w:szCs w:val="24"/>
        </w:rPr>
      </w:pPr>
    </w:p>
    <w:p w:rsidR="00BF0C5C" w:rsidRPr="009B2818" w:rsidRDefault="00BF0C5C" w:rsidP="00BF0C5C">
      <w:pPr>
        <w:pStyle w:val="ListParagraph"/>
        <w:rPr>
          <w:sz w:val="24"/>
          <w:szCs w:val="24"/>
        </w:rPr>
      </w:pPr>
    </w:p>
    <w:p w:rsidR="00B00F4A" w:rsidRDefault="00B00F4A" w:rsidP="00BF0C5C">
      <w:pPr>
        <w:ind w:left="360"/>
      </w:pPr>
    </w:p>
    <w:p w:rsidR="00862ED6" w:rsidRDefault="00862ED6" w:rsidP="00862ED6">
      <w:pPr>
        <w:ind w:left="1080"/>
      </w:pPr>
    </w:p>
    <w:p w:rsidR="00AB202C" w:rsidRDefault="00AB202C" w:rsidP="001318B3">
      <w:pPr>
        <w:pStyle w:val="ListParagraph"/>
      </w:pPr>
    </w:p>
    <w:p w:rsidR="00425F23" w:rsidRDefault="00464737" w:rsidP="00497329">
      <w:r>
        <w:br w:type="page"/>
      </w:r>
    </w:p>
    <w:p w:rsidR="00425F23" w:rsidRPr="004B32A9" w:rsidRDefault="00BF0C5C" w:rsidP="004B32A9">
      <w:pPr>
        <w:rPr>
          <w:u w:val="single"/>
        </w:rPr>
      </w:pPr>
      <w:r>
        <w:rPr>
          <w:u w:val="single"/>
        </w:rPr>
        <w:lastRenderedPageBreak/>
        <w:t>3</w:t>
      </w:r>
      <w:r w:rsidR="004B32A9" w:rsidRPr="004B32A9">
        <w:rPr>
          <w:u w:val="single"/>
        </w:rPr>
        <w:t xml:space="preserve">.Introduction to soil pollution, impacts on humans and environment &amp; key facts </w:t>
      </w:r>
    </w:p>
    <w:p w:rsidR="0035263C" w:rsidRDefault="00464737" w:rsidP="00497329">
      <w:r>
        <w:t xml:space="preserve">The main causes of soil contamination </w:t>
      </w:r>
      <w:r w:rsidR="00474DA0">
        <w:t>are</w:t>
      </w:r>
      <w:r>
        <w:t xml:space="preserve"> mainly through industrial activity</w:t>
      </w:r>
      <w:r w:rsidR="00A04C5B">
        <w:t xml:space="preserve">. </w:t>
      </w:r>
      <w:r w:rsidR="00A04C5B">
        <w:t>Primary routes for contamination include contamination from transport of goods on site, spillages and leaks, disposal of waste material on site, finally land may also be considered contaminated if there is naturally occurring substances (metals or gasses) which are at harmful levels</w:t>
      </w:r>
      <w:r>
        <w:t xml:space="preserve">. There </w:t>
      </w:r>
      <w:r w:rsidR="00514422">
        <w:t>are</w:t>
      </w:r>
      <w:r>
        <w:t xml:space="preserve"> an estimated 300’000 hectors of contaminated land in Great Britain.</w:t>
      </w:r>
      <w:r w:rsidR="007326CA">
        <w:t xml:space="preserve"> </w:t>
      </w:r>
      <w:r w:rsidR="00DF7920">
        <w:t>Most contaminates are carcinogenic, through long term exposure to these contaminates humans can develop cancer</w:t>
      </w:r>
      <w:r w:rsidR="00474DA0">
        <w:t xml:space="preserve"> or health issues, and/</w:t>
      </w:r>
      <w:r w:rsidR="00DF7920">
        <w:t xml:space="preserve">or develop issues </w:t>
      </w:r>
      <w:r w:rsidR="00B00799">
        <w:t>during pregnancy</w:t>
      </w:r>
      <w:r w:rsidR="00DF7920">
        <w:t>.</w:t>
      </w:r>
      <w:r w:rsidR="00774A39">
        <w:t xml:space="preserve"> From an EU publication</w:t>
      </w:r>
      <w:r w:rsidR="00774A39">
        <w:rPr>
          <w:color w:val="FF0000"/>
          <w:vertAlign w:val="superscript"/>
        </w:rPr>
        <w:t>1</w:t>
      </w:r>
      <w:r w:rsidR="00774A39">
        <w:t xml:space="preserve"> on health impacts from soil contamination it outlines various symptoms and effects from contaminated soil such as</w:t>
      </w:r>
      <w:r w:rsidR="00DF7920">
        <w:t xml:space="preserve">, </w:t>
      </w:r>
      <w:r w:rsidR="00DF7920" w:rsidRPr="00DF7920">
        <w:t xml:space="preserve">regular exposure to benzene is known to cause </w:t>
      </w:r>
      <w:r w:rsidR="00931A3B" w:rsidRPr="00DF7920">
        <w:t>leukaemia</w:t>
      </w:r>
      <w:r w:rsidR="00DF7920" w:rsidRPr="00DF7920">
        <w:t xml:space="preserve"> in both children and adults</w:t>
      </w:r>
      <w:r w:rsidR="00DF7920">
        <w:t>. The effects of exposure to contaminated soils can also lead to t</w:t>
      </w:r>
      <w:r w:rsidR="0035263C" w:rsidRPr="0035263C">
        <w:t>hroat, eye, skin irritations</w:t>
      </w:r>
      <w:r w:rsidR="00DF7920">
        <w:t>. The effect contaminated soil has on wildlife can be devastating</w:t>
      </w:r>
      <w:r w:rsidR="0019647E">
        <w:t>, pollution in rivers can wipe out most life in that part of the river, contaminated ground can have a negative effect on wildlife (from small microorganisms to smaller animals that consume dirt in their diet). Once</w:t>
      </w:r>
      <w:r w:rsidR="00DF7920">
        <w:t xml:space="preserve"> soil has become polluted it can no longer sustain food growth, </w:t>
      </w:r>
      <w:r w:rsidR="00900A97">
        <w:t xml:space="preserve">it can </w:t>
      </w:r>
      <w:r w:rsidR="00DF7920">
        <w:t xml:space="preserve">even </w:t>
      </w:r>
      <w:r w:rsidR="00900A97">
        <w:t>pass</w:t>
      </w:r>
      <w:r w:rsidR="00DF7920">
        <w:t xml:space="preserve"> the pollution into what is grown in the soil </w:t>
      </w:r>
      <w:r w:rsidR="0019647E">
        <w:t>leading to</w:t>
      </w:r>
      <w:r w:rsidR="000C4690">
        <w:t xml:space="preserve"> contaminated food. </w:t>
      </w:r>
      <w:r w:rsidR="00B00799">
        <w:t xml:space="preserve">An article published by </w:t>
      </w:r>
      <w:r w:rsidR="00B00799" w:rsidRPr="00B00799">
        <w:rPr>
          <w:i/>
          <w:iCs/>
        </w:rPr>
        <w:t>China Environmental Times</w:t>
      </w:r>
      <w:r w:rsidR="00B00799" w:rsidRPr="00B00799">
        <w:t>, December 28, 2006.</w:t>
      </w:r>
      <w:r w:rsidR="00B00799">
        <w:t xml:space="preserve"> </w:t>
      </w:r>
      <w:r w:rsidR="002B0DA5">
        <w:t>B</w:t>
      </w:r>
      <w:r w:rsidR="00B00799">
        <w:t>y</w:t>
      </w:r>
      <w:r w:rsidR="002B0DA5">
        <w:t xml:space="preserve"> </w:t>
      </w:r>
      <w:r w:rsidR="00B00799" w:rsidRPr="00B00799">
        <w:rPr>
          <w:i/>
          <w:iCs/>
        </w:rPr>
        <w:t>Qi Xu</w:t>
      </w:r>
      <w:r w:rsidR="000C4690">
        <w:t>,</w:t>
      </w:r>
      <w:r w:rsidR="00774A39">
        <w:rPr>
          <w:color w:val="FF0000"/>
          <w:vertAlign w:val="superscript"/>
        </w:rPr>
        <w:t>2</w:t>
      </w:r>
      <w:r w:rsidR="000C4690">
        <w:t xml:space="preserve"> In China an estimated 12 million tons of polluted grain must be disposed of each year costing farmers £1.94 billion. </w:t>
      </w:r>
      <w:r w:rsidR="00310147">
        <w:t xml:space="preserve">Research by DEFRA (department for environment, food and rural affairs) </w:t>
      </w:r>
      <w:r w:rsidR="00774A39">
        <w:rPr>
          <w:color w:val="FF0000"/>
          <w:vertAlign w:val="superscript"/>
        </w:rPr>
        <w:t>3</w:t>
      </w:r>
      <w:r w:rsidR="00310147">
        <w:rPr>
          <w:vertAlign w:val="superscript"/>
        </w:rPr>
        <w:t xml:space="preserve"> </w:t>
      </w:r>
      <w:r w:rsidR="00310147">
        <w:t xml:space="preserve">stated that </w:t>
      </w:r>
      <w:r w:rsidR="0035263C">
        <w:t xml:space="preserve">There have </w:t>
      </w:r>
      <w:r w:rsidR="00497329">
        <w:t xml:space="preserve">also </w:t>
      </w:r>
      <w:r w:rsidR="0035263C">
        <w:t xml:space="preserve">been cases of landfills </w:t>
      </w:r>
      <w:r w:rsidR="0019647E">
        <w:t>which have been</w:t>
      </w:r>
      <w:r w:rsidR="0035263C">
        <w:t xml:space="preserve"> redeveloped into residential </w:t>
      </w:r>
      <w:r w:rsidR="00497329">
        <w:t>sites have later suffered from explosions due to the build-up of gas from the former landfill site beneath, such as an explosion which occurred</w:t>
      </w:r>
      <w:r w:rsidR="0035263C">
        <w:t xml:space="preserve"> in Loscoe (Derbyshire) in 1986 </w:t>
      </w:r>
      <w:r w:rsidR="00497329">
        <w:t xml:space="preserve">where a build-up of methane and carbon dioxide built up beneath a house and ignited when it </w:t>
      </w:r>
      <w:r w:rsidR="0000037E">
        <w:t>met</w:t>
      </w:r>
      <w:r w:rsidR="00497329">
        <w:t xml:space="preserve"> the gas central heating. </w:t>
      </w:r>
      <w:r w:rsidR="00715B03">
        <w:t xml:space="preserve">The outcome if a person or company pollutes </w:t>
      </w:r>
      <w:r w:rsidR="004649EF">
        <w:t>an</w:t>
      </w:r>
      <w:r w:rsidR="00715B03">
        <w:t xml:space="preserve"> area of land can vary from heavy fines to jail sentences in major cases.</w:t>
      </w:r>
    </w:p>
    <w:p w:rsidR="004C58D9" w:rsidRPr="00A04C5B" w:rsidRDefault="00497329" w:rsidP="004C58D9">
      <w:r>
        <w:t>The level of contaminate in the soil is usually of low level risk to human health,</w:t>
      </w:r>
      <w:r w:rsidR="007326CA">
        <w:t xml:space="preserve"> but some areas have an unacceptable high risk to human health, </w:t>
      </w:r>
      <w:r w:rsidR="0019647E">
        <w:t>contaminates</w:t>
      </w:r>
      <w:r w:rsidR="00E876E5">
        <w:t xml:space="preserve"> in the ground can vary from heavy metals (arsenic, lead), oils and tar, chemical substances, gases, asbestos and radioactive material. For a site to be legally classed as contaminated</w:t>
      </w:r>
      <w:r w:rsidR="005379D9">
        <w:t xml:space="preserve">, taken from GOV.UK </w:t>
      </w:r>
      <w:r w:rsidR="00774A39">
        <w:rPr>
          <w:color w:val="FF0000"/>
          <w:vertAlign w:val="superscript"/>
        </w:rPr>
        <w:t>4</w:t>
      </w:r>
      <w:r w:rsidR="005379D9">
        <w:t>,</w:t>
      </w:r>
      <w:r w:rsidR="00E876E5">
        <w:t xml:space="preserve"> the </w:t>
      </w:r>
      <w:r w:rsidR="004C58D9">
        <w:t>S</w:t>
      </w:r>
      <w:r w:rsidR="00E876E5">
        <w:t>ubstances in the ground are either causing or could cause significant harm to people, p</w:t>
      </w:r>
      <w:r w:rsidR="00464737">
        <w:t xml:space="preserve">roperty or protected species, also, if they are </w:t>
      </w:r>
      <w:r w:rsidR="00E876E5">
        <w:t>causing</w:t>
      </w:r>
      <w:r w:rsidR="00464737">
        <w:t xml:space="preserve"> or could </w:t>
      </w:r>
      <w:r w:rsidR="001B138A">
        <w:t>cause significant</w:t>
      </w:r>
      <w:r w:rsidR="00E876E5">
        <w:t xml:space="preserve"> pollution to surface waters such as rivers and reservoirs or in extreme cases causing harm </w:t>
      </w:r>
      <w:r w:rsidR="001B138A">
        <w:t>because of</w:t>
      </w:r>
      <w:r w:rsidR="00464737">
        <w:t xml:space="preserve"> radio activity.</w:t>
      </w:r>
      <w:r w:rsidR="004C58D9">
        <w:t xml:space="preserve"> There is another classification for contaminated land which is “</w:t>
      </w:r>
      <w:r w:rsidR="004C58D9" w:rsidRPr="004C58D9">
        <w:rPr>
          <w:i/>
        </w:rPr>
        <w:t xml:space="preserve">Special Site”. </w:t>
      </w:r>
      <w:r w:rsidR="004C58D9">
        <w:t xml:space="preserve"> Some types of land will be classed as this the site is being used for oil refining or production of explosives,</w:t>
      </w:r>
      <w:r w:rsidR="00A04C5B">
        <w:t xml:space="preserve"> nuclear site or effected by radio activity.</w:t>
      </w:r>
      <w:r w:rsidR="004C58D9">
        <w:t xml:space="preserve"> In these </w:t>
      </w:r>
      <w:r w:rsidR="00DC7A1D">
        <w:t>cases,</w:t>
      </w:r>
      <w:r w:rsidR="004C58D9">
        <w:t xml:space="preserve"> once a local authority has declared a site a </w:t>
      </w:r>
      <w:r w:rsidR="004C58D9">
        <w:rPr>
          <w:i/>
        </w:rPr>
        <w:t xml:space="preserve">“special </w:t>
      </w:r>
      <w:r>
        <w:rPr>
          <w:i/>
        </w:rPr>
        <w:t xml:space="preserve">site” </w:t>
      </w:r>
      <w:r>
        <w:t>it</w:t>
      </w:r>
      <w:r w:rsidR="004C58D9">
        <w:t xml:space="preserve"> would then be regulated by </w:t>
      </w:r>
      <w:r w:rsidR="004C58D9" w:rsidRPr="00B16D4E">
        <w:t>the Environment Agency in England</w:t>
      </w:r>
      <w:r w:rsidR="004C58D9">
        <w:t xml:space="preserve">, </w:t>
      </w:r>
      <w:r w:rsidR="004C58D9" w:rsidRPr="00B16D4E">
        <w:t>Natural Resources Wales in Wales</w:t>
      </w:r>
      <w:r w:rsidR="004C58D9">
        <w:t xml:space="preserve">, </w:t>
      </w:r>
      <w:r w:rsidR="004C58D9" w:rsidRPr="00B16D4E">
        <w:t>Scottish Environment Protection Agency in Scotland</w:t>
      </w:r>
    </w:p>
    <w:p w:rsidR="001B138A" w:rsidRPr="007842D2" w:rsidRDefault="001B138A" w:rsidP="00B16D4E">
      <w:pPr>
        <w:rPr>
          <w:rFonts w:ascii="Arial" w:eastAsia="Times New Roman" w:hAnsi="Arial" w:cs="Arial"/>
          <w:color w:val="0B0C0C"/>
          <w:sz w:val="29"/>
          <w:szCs w:val="29"/>
          <w:vertAlign w:val="superscript"/>
          <w:lang w:eastAsia="en-GB"/>
        </w:rPr>
      </w:pPr>
      <w:r>
        <w:t>The process of dealing with contaminated land begins with</w:t>
      </w:r>
      <w:r w:rsidR="00B16D4E">
        <w:t xml:space="preserve"> an investigation usually when the land is sold</w:t>
      </w:r>
      <w:r w:rsidR="00C84131">
        <w:t>/</w:t>
      </w:r>
      <w:r w:rsidR="00B16D4E">
        <w:t xml:space="preserve"> is proposed for development or local council inspects land in their catchment area. Once an area is classed as contaminated the local authority / </w:t>
      </w:r>
      <w:r w:rsidR="0019647E">
        <w:t>environmental agency</w:t>
      </w:r>
      <w:r w:rsidR="00B16D4E">
        <w:t xml:space="preserve"> will investigate to find the person who caused</w:t>
      </w:r>
      <w:r>
        <w:t xml:space="preserve"> or allowed the contamination</w:t>
      </w:r>
      <w:r w:rsidR="005379D9">
        <w:t xml:space="preserve">, </w:t>
      </w:r>
      <w:r w:rsidR="00B16D4E">
        <w:t xml:space="preserve">and </w:t>
      </w:r>
      <w:r w:rsidR="005379D9">
        <w:t>are</w:t>
      </w:r>
      <w:r>
        <w:t xml:space="preserve"> held responsible for dealing with the issue</w:t>
      </w:r>
      <w:r w:rsidR="00B16D4E">
        <w:t xml:space="preserve">, </w:t>
      </w:r>
      <w:r w:rsidR="00A04C5B">
        <w:t>if they cannot be found or they are exempt from dealing with the issue,</w:t>
      </w:r>
      <w:r w:rsidR="00B16D4E">
        <w:t xml:space="preserve"> </w:t>
      </w:r>
      <w:r w:rsidR="0019647E">
        <w:t>the</w:t>
      </w:r>
      <w:r>
        <w:t xml:space="preserve"> local </w:t>
      </w:r>
      <w:r w:rsidR="00B16D4E">
        <w:t>authority</w:t>
      </w:r>
      <w:r>
        <w:t xml:space="preserve"> or agency will then decide who is responsible for dealing with the contaminated land</w:t>
      </w:r>
      <w:r w:rsidR="0019647E">
        <w:t xml:space="preserve"> (landowner, person/company using the land)</w:t>
      </w:r>
      <w:r>
        <w:t xml:space="preserve">. </w:t>
      </w:r>
      <w:r w:rsidR="00B16D4E">
        <w:t>A decision will be made by the Local authority/ agency</w:t>
      </w:r>
      <w:r>
        <w:t xml:space="preserve"> on a process of how the land should be dealt </w:t>
      </w:r>
      <w:r w:rsidR="00B16D4E">
        <w:t>with, then,</w:t>
      </w:r>
      <w:r>
        <w:t xml:space="preserve"> delegate a person/ company to deal with the contamination and outline the process of how they </w:t>
      </w:r>
      <w:r w:rsidR="00B16D4E">
        <w:t xml:space="preserve">should remedy the contaminated </w:t>
      </w:r>
      <w:r w:rsidR="000E458F">
        <w:t>land. The</w:t>
      </w:r>
      <w:r w:rsidR="007326CA">
        <w:t xml:space="preserve"> local authority </w:t>
      </w:r>
      <w:r w:rsidR="00B16D4E">
        <w:t>oversees</w:t>
      </w:r>
      <w:r>
        <w:t xml:space="preserve"> the contaminated land</w:t>
      </w:r>
      <w:r w:rsidR="00B16D4E">
        <w:t xml:space="preserve"> remediation</w:t>
      </w:r>
      <w:r>
        <w:t xml:space="preserve"> under </w:t>
      </w:r>
      <w:r w:rsidR="00B16D4E">
        <w:t xml:space="preserve">the environmental </w:t>
      </w:r>
      <w:r w:rsidRPr="001B138A">
        <w:t xml:space="preserve">Protection Act </w:t>
      </w:r>
      <w:r>
        <w:t xml:space="preserve">of </w:t>
      </w:r>
      <w:r w:rsidRPr="001B138A">
        <w:t>1990,</w:t>
      </w:r>
      <w:r>
        <w:t xml:space="preserve"> there is statutory guidance</w:t>
      </w:r>
      <w:r w:rsidR="00B16D4E">
        <w:t xml:space="preserve"> </w:t>
      </w:r>
      <w:r w:rsidR="004C58D9">
        <w:t>available</w:t>
      </w:r>
      <w:r>
        <w:t xml:space="preserve"> which replaces part 2A of this act in 2012.</w:t>
      </w:r>
      <w:r w:rsidR="007842D2" w:rsidRPr="007842D2">
        <w:rPr>
          <w:color w:val="FF0000"/>
          <w:vertAlign w:val="superscript"/>
        </w:rPr>
        <w:t>5</w:t>
      </w:r>
    </w:p>
    <w:p w:rsidR="00464737" w:rsidRPr="004649EF" w:rsidRDefault="001652EE">
      <w:pPr>
        <w:rPr>
          <w:rFonts w:cstheme="minorHAnsi"/>
          <w:u w:val="single"/>
        </w:rPr>
      </w:pPr>
      <w:hyperlink r:id="rId8" w:history="1">
        <w:r w:rsidR="00514422" w:rsidRPr="0062775E">
          <w:rPr>
            <w:rFonts w:ascii="Arial" w:eastAsia="Times New Roman" w:hAnsi="Arial" w:cs="Arial"/>
            <w:color w:val="005EA5"/>
            <w:sz w:val="24"/>
            <w:szCs w:val="24"/>
            <w:u w:val="single"/>
            <w:bdr w:val="none" w:sz="0" w:space="0" w:color="auto" w:frame="1"/>
            <w:lang w:eastAsia="en-GB"/>
          </w:rPr>
          <w:br/>
        </w:r>
      </w:hyperlink>
      <w:r w:rsidR="00BF0C5C">
        <w:rPr>
          <w:rFonts w:eastAsia="Times New Roman" w:cstheme="minorHAnsi"/>
          <w:u w:val="single"/>
          <w:lang w:eastAsia="en-GB"/>
        </w:rPr>
        <w:t>4.</w:t>
      </w:r>
      <w:r w:rsidR="00FD534E" w:rsidRPr="00BF0C5C">
        <w:rPr>
          <w:rFonts w:eastAsia="Times New Roman" w:cstheme="minorHAnsi"/>
          <w:u w:val="single"/>
          <w:lang w:eastAsia="en-GB"/>
        </w:rPr>
        <w:t xml:space="preserve"> </w:t>
      </w:r>
      <w:r w:rsidR="003C4808" w:rsidRPr="00BF0C5C">
        <w:rPr>
          <w:rFonts w:eastAsia="Times New Roman" w:cstheme="minorHAnsi"/>
          <w:u w:val="single"/>
          <w:lang w:eastAsia="en-GB"/>
        </w:rPr>
        <w:t xml:space="preserve">Excavation and </w:t>
      </w:r>
      <w:r w:rsidR="00FE3EE6">
        <w:rPr>
          <w:rFonts w:eastAsia="Times New Roman" w:cstheme="minorHAnsi"/>
          <w:u w:val="single"/>
          <w:lang w:eastAsia="en-GB"/>
        </w:rPr>
        <w:t>dump</w:t>
      </w:r>
      <w:r w:rsidR="003C4808" w:rsidRPr="00BF0C5C">
        <w:rPr>
          <w:rFonts w:eastAsia="Times New Roman" w:cstheme="minorHAnsi"/>
          <w:u w:val="single"/>
          <w:lang w:eastAsia="en-GB"/>
        </w:rPr>
        <w:t xml:space="preserve"> method  </w:t>
      </w:r>
      <w:r w:rsidR="00FD534E" w:rsidRPr="00BF0C5C">
        <w:rPr>
          <w:rFonts w:eastAsia="Times New Roman" w:cstheme="minorHAnsi"/>
          <w:u w:val="single"/>
          <w:lang w:eastAsia="en-GB"/>
        </w:rPr>
        <w:t xml:space="preserve">   </w:t>
      </w:r>
    </w:p>
    <w:p w:rsidR="00B54A14" w:rsidRDefault="0062775E" w:rsidP="00B54A14">
      <w:r>
        <w:t xml:space="preserve">This method is probably one of the most </w:t>
      </w:r>
      <w:r w:rsidR="00FD534E">
        <w:t xml:space="preserve">common and </w:t>
      </w:r>
      <w:r>
        <w:t>effective ways of dealing with contaminated soil</w:t>
      </w:r>
      <w:r w:rsidR="00FE3EE6">
        <w:t xml:space="preserve"> on site. Soil is excavated and transported on site to be disposed/ treated. </w:t>
      </w:r>
      <w:r w:rsidR="00B54A14">
        <w:t>T</w:t>
      </w:r>
      <w:r w:rsidR="00096970">
        <w:t>his could be on site</w:t>
      </w:r>
      <w:r w:rsidR="007725CB">
        <w:t xml:space="preserve"> treatment such as soil washing</w:t>
      </w:r>
      <w:r w:rsidR="00172F7E">
        <w:t xml:space="preserve"> </w:t>
      </w:r>
      <w:r w:rsidR="007842D2">
        <w:rPr>
          <w:color w:val="FF0000"/>
          <w:vertAlign w:val="superscript"/>
        </w:rPr>
        <w:t>6</w:t>
      </w:r>
      <w:r w:rsidR="007725CB">
        <w:t>.</w:t>
      </w:r>
      <w:r w:rsidR="00B54A14">
        <w:t xml:space="preserve"> </w:t>
      </w:r>
      <w:r w:rsidR="004328DE">
        <w:t xml:space="preserve">This is </w:t>
      </w:r>
      <w:r w:rsidR="00172F7E">
        <w:t>an</w:t>
      </w:r>
      <w:r w:rsidR="004328DE">
        <w:t xml:space="preserve"> ex-situ process which removes contaminates from the soil using water, this works in one of two ways, either by, dissolving / separating, suspending contaminates in the water, the water used can be dosed with admixtures or </w:t>
      </w:r>
      <w:r w:rsidR="00172F7E">
        <w:t>chemicals</w:t>
      </w:r>
      <w:r w:rsidR="004328DE">
        <w:t xml:space="preserve"> to improve the washing abilities, or </w:t>
      </w:r>
      <w:r w:rsidR="00172F7E">
        <w:t>concentrating</w:t>
      </w:r>
      <w:r w:rsidR="004328DE">
        <w:t xml:space="preserve"> the volume of contaminated soil into a smaller </w:t>
      </w:r>
      <w:r w:rsidR="00172F7E">
        <w:t>concentration</w:t>
      </w:r>
      <w:r w:rsidR="004328DE">
        <w:t xml:space="preserve"> through particle size separation.</w:t>
      </w:r>
      <w:r w:rsidR="00172F7E">
        <w:t xml:space="preserve"> The wash water or the volume of contaminate at the end is treated and disposed of. If</w:t>
      </w:r>
      <w:r w:rsidR="00B54A14">
        <w:t xml:space="preserve"> there is a large percentage of fines (0.063mm), usually considered above 25% in the soil then there would be no large reduction in contaminated soil, another drawback is the volume of water required to treat the soil.</w:t>
      </w:r>
    </w:p>
    <w:p w:rsidR="00512E89" w:rsidRPr="003512FB" w:rsidRDefault="00B54A14">
      <w:pPr>
        <w:rPr>
          <w:color w:val="FF0000"/>
          <w:vertAlign w:val="superscript"/>
        </w:rPr>
      </w:pPr>
      <w:r>
        <w:t xml:space="preserve">Another option for contaminated soil removal after excavation would be </w:t>
      </w:r>
      <w:r w:rsidR="005868D4">
        <w:t xml:space="preserve">to haul the contaminated soil off to a landfill where the soil will be disposed of in a manner where it will no longer pose a threat to human or animal health. The contaminated soil would be buried in a ‘Cell’. This is </w:t>
      </w:r>
      <w:r w:rsidR="00715B03">
        <w:t>an</w:t>
      </w:r>
      <w:r w:rsidR="005868D4">
        <w:t xml:space="preserve"> area of land </w:t>
      </w:r>
      <w:r w:rsidR="0068722A">
        <w:t>within</w:t>
      </w:r>
      <w:r w:rsidR="005868D4">
        <w:t xml:space="preserve"> the landfill that would have been excavated to a designed depth and lined with a </w:t>
      </w:r>
      <w:r w:rsidR="005868D4" w:rsidRPr="00D8401D">
        <w:t xml:space="preserve">membrane to stop any contaminate seeping out into </w:t>
      </w:r>
      <w:r w:rsidR="00715B03" w:rsidRPr="00D8401D">
        <w:t>non-contaminated</w:t>
      </w:r>
      <w:r w:rsidR="005868D4" w:rsidRPr="00D8401D">
        <w:t xml:space="preserve"> land or water course. The downside to this method is the cost of transport off site and the distance to a landfill, and the cost of landfill tax </w:t>
      </w:r>
      <w:r w:rsidR="0068722A" w:rsidRPr="00D8401D">
        <w:t>which</w:t>
      </w:r>
      <w:r w:rsidR="005868D4" w:rsidRPr="00D8401D">
        <w:t xml:space="preserve"> is £84.40 per tonne</w:t>
      </w:r>
      <w:r w:rsidR="007842D2" w:rsidRPr="00FE3EE6">
        <w:rPr>
          <w:color w:val="FF0000"/>
          <w:vertAlign w:val="superscript"/>
        </w:rPr>
        <w:t>7</w:t>
      </w:r>
      <w:r w:rsidR="005868D4" w:rsidRPr="00D8401D">
        <w:t>, this cost can quickly escalate if there is a large volume of soil on site to be disposed of</w:t>
      </w:r>
      <w:r w:rsidR="00774A39" w:rsidRPr="00D8401D">
        <w:t xml:space="preserve">. A similar option is a cover method which is simply excavating the contaminated soil to </w:t>
      </w:r>
      <w:r w:rsidR="002103C6" w:rsidRPr="00D8401D">
        <w:t>an</w:t>
      </w:r>
      <w:r w:rsidR="00774A39" w:rsidRPr="00D8401D">
        <w:t xml:space="preserve"> area of site and </w:t>
      </w:r>
      <w:r w:rsidR="00512E89">
        <w:t>laying the soil on a geotextile membrane to prevent spread, covering with clean soil with another layer of geotextile membrane on the border between the clean and contaminated soil</w:t>
      </w:r>
      <w:r w:rsidR="00D8401D">
        <w:rPr>
          <w:color w:val="FF0000"/>
          <w:vertAlign w:val="superscript"/>
        </w:rPr>
        <w:t>8</w:t>
      </w:r>
      <w:r w:rsidR="003512FB">
        <w:t xml:space="preserve"> </w:t>
      </w:r>
      <w:r w:rsidR="00FE3EE6">
        <w:t xml:space="preserve">this </w:t>
      </w:r>
      <w:r w:rsidR="003512FB">
        <w:t>method is</w:t>
      </w:r>
      <w:r w:rsidR="00FE3EE6">
        <w:t xml:space="preserve"> just as effective but is</w:t>
      </w:r>
      <w:r w:rsidR="003512FB">
        <w:t xml:space="preserve"> less satisfactory environmentally friendly than other methods that remove the contaminate</w:t>
      </w:r>
      <w:r w:rsidR="00FE3EE6">
        <w:t xml:space="preserve"> and is the least preferred option by environmental agency’s</w:t>
      </w:r>
      <w:r w:rsidR="003512FB">
        <w:t xml:space="preserve"> </w:t>
      </w:r>
      <w:r w:rsidR="007842D2">
        <w:rPr>
          <w:color w:val="FF0000"/>
          <w:vertAlign w:val="superscript"/>
        </w:rPr>
        <w:t>9</w:t>
      </w:r>
    </w:p>
    <w:p w:rsidR="000955E7" w:rsidRDefault="000955E7">
      <w:r>
        <w:t>The overall advantage to excavation technique is that the excavation of hazardous material and soil can be done with minimal exposure to people</w:t>
      </w:r>
      <w:r w:rsidR="0013153C">
        <w:t xml:space="preserve"> on and off site, dust suppression or covering of the contaminated soils will minimalize the contaminate becoming airborne reducing the risk further.</w:t>
      </w:r>
      <w:r>
        <w:t xml:space="preserve"> Waste can then be transported to either of the above destinations and dealt with accordingly, the equipment that is used in this process uses common construction equipment that is readily available</w:t>
      </w:r>
      <w:r w:rsidR="00FE3EE6">
        <w:t>. The process of excavating and hauling to a landfill or covering on site is the most common used method in construction mainly due to its relative low</w:t>
      </w:r>
      <w:r>
        <w:t xml:space="preserve"> of dealing with contaminated soil compared to other technologies. </w:t>
      </w:r>
      <w:r w:rsidR="00FE3EE6">
        <w:t xml:space="preserve">The main disadvantage to this is that the landfill option and cover option do not treat or remove the contaminate from the soil, the process only moves the contaminated soil to a less harmful area of site. </w:t>
      </w:r>
    </w:p>
    <w:p w:rsidR="003C4808" w:rsidRPr="00715B03" w:rsidRDefault="003C4808" w:rsidP="00715B03">
      <w:pPr>
        <w:rPr>
          <w:sz w:val="28"/>
          <w:szCs w:val="28"/>
          <w:u w:val="single"/>
        </w:rPr>
      </w:pPr>
    </w:p>
    <w:p w:rsidR="00715B03" w:rsidRPr="00BF0C5C" w:rsidRDefault="00BF0C5C" w:rsidP="00715B03">
      <w:r>
        <w:rPr>
          <w:u w:val="single"/>
        </w:rPr>
        <w:t>5</w:t>
      </w:r>
      <w:r w:rsidR="00715B03" w:rsidRPr="00BF0C5C">
        <w:rPr>
          <w:u w:val="single"/>
        </w:rPr>
        <w:t xml:space="preserve">. Bioremediation </w:t>
      </w:r>
    </w:p>
    <w:p w:rsidR="003512FB" w:rsidRDefault="00715B03" w:rsidP="00FC7C55">
      <w:r w:rsidRPr="00FC7C55">
        <w:t xml:space="preserve">Bioremediation is the </w:t>
      </w:r>
      <w:r w:rsidR="00DD34D5" w:rsidRPr="00FC7C55">
        <w:t>introduction of microorganisms, such as bacteria or fungi, to the contaminated site and relying on them to use the contaminate as a food source with resulting degradation of the contaminate to a lower and safer level. This process is suitable for treating most organic fuel based contaminants such as coal tars, petroleum and other carcinogenic hydrocarbons such as benzene and naphthalene.</w:t>
      </w:r>
      <w:r w:rsidR="00862ED6">
        <w:t xml:space="preserve"> This process can be used with the soil insitu or Ex-situ where the soil is placed in a lined above ground treatment area,</w:t>
      </w:r>
      <w:r w:rsidR="00DD34D5" w:rsidRPr="00FC7C55">
        <w:t xml:space="preserve"> </w:t>
      </w:r>
      <w:r w:rsidR="00B918AE" w:rsidRPr="00FC7C55">
        <w:t>although</w:t>
      </w:r>
      <w:r w:rsidR="00DD34D5" w:rsidRPr="00FC7C55">
        <w:t xml:space="preserve"> this process is one of the most economic remedial options, this advantage can be easily outweighed by the length of time required to treat a site, with </w:t>
      </w:r>
      <w:r w:rsidR="00DD34D5" w:rsidRPr="00FC7C55">
        <w:lastRenderedPageBreak/>
        <w:t>varying case studies suggesting treatment times of 1 month to 6 months depending on site conditions, type of contaminate and contaminate target level.</w:t>
      </w:r>
      <w:r w:rsidR="006672FD">
        <w:t xml:space="preserve"> One of the most popular uses for this type of remedial technology is cleaning up oil spillages, this process has been used in several oil spills through the years such as, </w:t>
      </w:r>
      <w:r w:rsidR="006672FD" w:rsidRPr="006672FD">
        <w:t>Exxon Valdez spill in Alaska (1989), the Prestige oil spill in Spain (2002), the spill into the Mediterranean from a Leban</w:t>
      </w:r>
      <w:r w:rsidR="006672FD">
        <w:t xml:space="preserve">on power plant (2006), and </w:t>
      </w:r>
      <w:r w:rsidR="006672FD" w:rsidRPr="006672FD">
        <w:t>the BP oil spill in the Gulf of Mexico (2010)</w:t>
      </w:r>
      <w:r w:rsidR="007842D2">
        <w:rPr>
          <w:color w:val="FF0000"/>
          <w:vertAlign w:val="superscript"/>
        </w:rPr>
        <w:t>10</w:t>
      </w:r>
      <w:r w:rsidR="006672FD" w:rsidRPr="006672FD">
        <w:t>.</w:t>
      </w:r>
      <w:r w:rsidR="003512FB">
        <w:t xml:space="preserve"> The time taken to fully clean a site is </w:t>
      </w:r>
      <w:r w:rsidR="00A04C5B">
        <w:t>dependent</w:t>
      </w:r>
      <w:r w:rsidR="003512FB">
        <w:t xml:space="preserve"> on levels of microorganisms, site conditions and contamination levels, although </w:t>
      </w:r>
      <w:r w:rsidR="003512FB" w:rsidRPr="003512FB">
        <w:t>It</w:t>
      </w:r>
      <w:r w:rsidR="003512FB">
        <w:t xml:space="preserve"> is possible that up to 80% of the non-volatile components in oil can be degraded within one whole year of the spill. </w:t>
      </w:r>
      <w:r w:rsidR="002E4BD9">
        <w:t>The</w:t>
      </w:r>
      <w:r w:rsidR="003512FB">
        <w:t xml:space="preserve"> types of bioremediation available</w:t>
      </w:r>
      <w:r w:rsidR="002E4BD9">
        <w:t xml:space="preserve"> </w:t>
      </w:r>
      <w:r w:rsidR="00D8401D">
        <w:t>are:</w:t>
      </w:r>
      <w:r w:rsidR="003512FB">
        <w:t xml:space="preserve"> </w:t>
      </w:r>
    </w:p>
    <w:p w:rsidR="00FC7C55" w:rsidRDefault="00FC7C55" w:rsidP="00FC7C55"/>
    <w:p w:rsidR="00FC7C55" w:rsidRPr="00FC7C55" w:rsidRDefault="00FC7C55" w:rsidP="00FC7C55">
      <w:pPr>
        <w:rPr>
          <w:u w:val="single"/>
        </w:rPr>
      </w:pPr>
      <w:r w:rsidRPr="00FC7C55">
        <w:rPr>
          <w:u w:val="single"/>
        </w:rPr>
        <w:t xml:space="preserve">i) Bioaugmentation </w:t>
      </w:r>
    </w:p>
    <w:p w:rsidR="004952FA" w:rsidRPr="004952FA" w:rsidRDefault="003C4808">
      <w:pPr>
        <w:rPr>
          <w:vertAlign w:val="superscript"/>
        </w:rPr>
      </w:pPr>
      <w:r>
        <w:t xml:space="preserve">This is the </w:t>
      </w:r>
      <w:r w:rsidR="003705F6">
        <w:t>introduction</w:t>
      </w:r>
      <w:r w:rsidR="006107C7">
        <w:t>/</w:t>
      </w:r>
      <w:r w:rsidR="003705F6">
        <w:t>re-introduction</w:t>
      </w:r>
      <w:r>
        <w:t xml:space="preserve"> of </w:t>
      </w:r>
      <w:r w:rsidR="00E32122">
        <w:t xml:space="preserve">contaminate specific degrading </w:t>
      </w:r>
      <w:r w:rsidR="00DF4913">
        <w:t>microorganisms and, or, bacterial</w:t>
      </w:r>
      <w:r>
        <w:t xml:space="preserve"> cultures to the soil</w:t>
      </w:r>
      <w:r w:rsidR="00E32122">
        <w:t xml:space="preserve"> to promote enhanced </w:t>
      </w:r>
      <w:r w:rsidR="006107C7">
        <w:t>degradation</w:t>
      </w:r>
      <w:r w:rsidR="00E32122">
        <w:t xml:space="preserve"> of the contaminate</w:t>
      </w:r>
      <w:r>
        <w:t>. In doing this, the treatment can speed up the rate of degradation of a contaminate and eventually clean the soil/water of its contaminate.</w:t>
      </w:r>
      <w:r w:rsidR="006107C7">
        <w:t xml:space="preserve"> This process adds already existing microbes to the soil or water, these microbes may be already native to the area but their population maybe too low to effectively deal with the contaminate situation, in laboratory conditions these microbes can be grown to very high populations and then added to the contaminated ground. The microbes can be delivered to site frozen, these then are hydrated and are ready to be applied. There are several different methods of application </w:t>
      </w:r>
      <w:r w:rsidR="007842D2">
        <w:rPr>
          <w:color w:val="FF0000"/>
          <w:vertAlign w:val="superscript"/>
        </w:rPr>
        <w:t>11</w:t>
      </w:r>
      <w:r w:rsidR="004952FA">
        <w:rPr>
          <w:color w:val="FF0000"/>
          <w:vertAlign w:val="superscript"/>
        </w:rPr>
        <w:t>.</w:t>
      </w:r>
      <w:r w:rsidR="004952FA">
        <w:t xml:space="preserve"> </w:t>
      </w:r>
      <w:r w:rsidR="006107C7">
        <w:t>This could be through mixing the microbes with water and spraying the solution, directly injecting the microbes into the contaminated ground or through wells drilled in the contaminated soil, this method of application applies to bioremediation also. The main advantages to this method is the correct microbes can be added in high populations into the contaminated area where they are needed and the method to apply these microbes is relatively cost effective, the workforce requirements are far less through using this method</w:t>
      </w:r>
      <w:r w:rsidR="00682752">
        <w:t xml:space="preserve"> as distributing and maintaining is relatively low maintenance</w:t>
      </w:r>
      <w:r w:rsidR="006107C7">
        <w:t>, no transport costs o</w:t>
      </w:r>
      <w:r w:rsidR="00682752">
        <w:t>f contaminate ground, it is environmentally friendly,</w:t>
      </w:r>
      <w:r w:rsidR="006107C7">
        <w:t xml:space="preserve"> </w:t>
      </w:r>
      <w:r w:rsidR="00682752">
        <w:t xml:space="preserve">the contaminate is destroyed through this method </w:t>
      </w:r>
      <w:r w:rsidR="004952FA" w:rsidRPr="004952FA">
        <w:rPr>
          <w:color w:val="FF0000"/>
          <w:vertAlign w:val="superscript"/>
        </w:rPr>
        <w:t>1</w:t>
      </w:r>
      <w:r w:rsidR="007842D2">
        <w:rPr>
          <w:color w:val="FF0000"/>
          <w:vertAlign w:val="superscript"/>
        </w:rPr>
        <w:t>2</w:t>
      </w:r>
    </w:p>
    <w:p w:rsidR="006107C7" w:rsidRDefault="00682752">
      <w:r>
        <w:t>On the other hand the</w:t>
      </w:r>
      <w:r w:rsidR="006107C7">
        <w:t xml:space="preserve"> main disadvantages to this method </w:t>
      </w:r>
      <w:r>
        <w:t xml:space="preserve">is the length of time required to fully decontaminate the site, </w:t>
      </w:r>
      <w:r w:rsidRPr="00682752">
        <w:t>Every spill has different characteristics- the type of spill, its location to sensitive environments, availability of physical</w:t>
      </w:r>
      <w:r>
        <w:t xml:space="preserve">, chemical, and biological tools – all these need to be considered before implementing this method, the bacteria cannot metabolize every kind of waste and finally, microbes need an ambient environment to thrive factors such as temperature, Ph levels, nutrients and humidity all have a bearing on the effectiveness of the treatment. </w:t>
      </w:r>
    </w:p>
    <w:p w:rsidR="00A04C5B" w:rsidRDefault="00A04C5B"/>
    <w:p w:rsidR="0042443F" w:rsidRDefault="0042443F"/>
    <w:p w:rsidR="00E32122" w:rsidRPr="009C7922" w:rsidRDefault="009C7922">
      <w:r w:rsidRPr="009C7922">
        <w:rPr>
          <w:u w:val="single"/>
        </w:rPr>
        <w:t xml:space="preserve">ii) Biostimulation </w:t>
      </w:r>
    </w:p>
    <w:p w:rsidR="009C7922" w:rsidRDefault="009C7922">
      <w:r w:rsidRPr="009C7922">
        <w:t xml:space="preserve">Biostimulation </w:t>
      </w:r>
      <w:r>
        <w:t>is a method of increasing the rate of degradation of contaminates in soil. This involves identifying the limiting factors within the soil which would affect the rate of degradation, these limiting factors can include oxygen availability in soil, nutrients within the soil, pH levels, temperature, moisture and contaminates within</w:t>
      </w:r>
      <w:r w:rsidR="00DF4913">
        <w:t xml:space="preserve"> the soil, by modifying the existing environment to stimulate the existing bacteria in the soil through the addition of nutrients and electron acceptors, these include phosphorus, nitrogen, oxygen or carbon ( which is distributed into the soil through a molasses)</w:t>
      </w:r>
      <w:r w:rsidR="00386C16">
        <w:rPr>
          <w:color w:val="FF0000"/>
          <w:vertAlign w:val="superscript"/>
        </w:rPr>
        <w:t>1</w:t>
      </w:r>
      <w:r w:rsidR="007842D2">
        <w:rPr>
          <w:color w:val="FF0000"/>
          <w:vertAlign w:val="superscript"/>
        </w:rPr>
        <w:t>3</w:t>
      </w:r>
      <w:r w:rsidR="00DF4913">
        <w:t>.</w:t>
      </w:r>
      <w:r w:rsidR="00701A85">
        <w:t xml:space="preserve"> This method is popular for the remediation of contaminates containing hydrocarbons </w:t>
      </w:r>
      <w:r w:rsidR="00701A85">
        <w:lastRenderedPageBreak/>
        <w:t>and can be used</w:t>
      </w:r>
      <w:r w:rsidR="00AB2E08">
        <w:t xml:space="preserve"> for pesticide/herbicide spills. </w:t>
      </w:r>
      <w:r w:rsidR="00AE0A8C">
        <w:t>The nutrients which promote biostimulation are added to the soil through a fine powder</w:t>
      </w:r>
      <w:r w:rsidR="006D609A">
        <w:t>, injection wells</w:t>
      </w:r>
      <w:r w:rsidR="00AE0A8C">
        <w:t xml:space="preserve"> or molasses for some compounds.</w:t>
      </w:r>
    </w:p>
    <w:p w:rsidR="00AE0A8C" w:rsidRDefault="00AB2E08">
      <w:r>
        <w:t>The main advantage to this method is that Bioremediation would have already started to take place by already present microorganisms that would be native and well suited to the a</w:t>
      </w:r>
      <w:r w:rsidR="00AE0A8C">
        <w:t xml:space="preserve">rea, by locating the limiting factors and addressing these, biostimulation can aid bioremediation hugely by accelerating the rate of </w:t>
      </w:r>
      <w:r w:rsidR="006D609A">
        <w:t>degradation</w:t>
      </w:r>
      <w:r w:rsidR="00AE0A8C">
        <w:t xml:space="preserve">. </w:t>
      </w:r>
      <w:r w:rsidR="006D609A">
        <w:t xml:space="preserve">The large disadvantage to this method </w:t>
      </w:r>
      <w:r w:rsidR="00E1097D">
        <w:t xml:space="preserve">is local soil type and geology can greatly </w:t>
      </w:r>
      <w:r w:rsidR="00BF0C5C">
        <w:t>affect</w:t>
      </w:r>
      <w:r w:rsidR="00E1097D">
        <w:t xml:space="preserve"> the effectiveness, a tight impermeable subsurface such as clay would pose issues when attempting to distribute additives to the soil, if </w:t>
      </w:r>
      <w:r w:rsidR="00CD5E2F">
        <w:t>there’s</w:t>
      </w:r>
      <w:r w:rsidR="00E1097D">
        <w:t xml:space="preserve"> any fractures in the soil this could cause nutrients to flow down these fractures, thus preventing even distribution.</w:t>
      </w:r>
      <w:r w:rsidR="00FF4616">
        <w:t xml:space="preserve"> Despite these negatives, this is still a very effective method of remediation specially as it serves side by side with bioremediation. </w:t>
      </w:r>
    </w:p>
    <w:p w:rsidR="00AE0A8C" w:rsidRPr="004952FA" w:rsidRDefault="006D609A">
      <w:pPr>
        <w:rPr>
          <w:vertAlign w:val="superscript"/>
        </w:rPr>
      </w:pPr>
      <w:r>
        <w:t xml:space="preserve">Research in the early 1990s </w:t>
      </w:r>
      <w:r w:rsidR="00140199">
        <w:t xml:space="preserve">by NASA </w:t>
      </w:r>
      <w:r>
        <w:t xml:space="preserve">revealed that beeswax which is </w:t>
      </w:r>
      <w:r w:rsidR="00A04C5B">
        <w:t xml:space="preserve">made into a </w:t>
      </w:r>
      <w:r>
        <w:t xml:space="preserve">fine </w:t>
      </w:r>
      <w:r w:rsidR="00A04C5B">
        <w:t>powder. Can</w:t>
      </w:r>
      <w:r>
        <w:t xml:space="preserve"> provide excellent biostimulation results as the beeswax contains nitrogen, phosphorus and potassium. the beeswax would absorb the contaminate but also promote natural degradation by providing essential nutrients. The powder can be sprayed onto an oil slick, it then absorbs the contaminate, the beeswax also promotes bacterial stimulation, the bacteria then feeds on the beeswax and contaminate mixture, this produces waste enzymes which breakdown and neutralise the hydrocarbons.</w:t>
      </w:r>
      <w:r w:rsidR="004952FA" w:rsidRPr="004952FA">
        <w:rPr>
          <w:color w:val="FF0000"/>
          <w:vertAlign w:val="superscript"/>
        </w:rPr>
        <w:t>1</w:t>
      </w:r>
      <w:r w:rsidR="007842D2">
        <w:rPr>
          <w:color w:val="FF0000"/>
          <w:vertAlign w:val="superscript"/>
        </w:rPr>
        <w:t>2</w:t>
      </w:r>
    </w:p>
    <w:p w:rsidR="00DA70B4" w:rsidRDefault="00DA70B4" w:rsidP="00092B10">
      <w:r>
        <w:rPr>
          <w:noProof/>
        </w:rPr>
        <mc:AlternateContent>
          <mc:Choice Requires="wps">
            <w:drawing>
              <wp:anchor distT="45720" distB="45720" distL="114300" distR="114300" simplePos="0" relativeHeight="251664384" behindDoc="0" locked="0" layoutInCell="1" allowOverlap="1">
                <wp:simplePos x="0" y="0"/>
                <wp:positionH relativeFrom="column">
                  <wp:posOffset>514350</wp:posOffset>
                </wp:positionH>
                <wp:positionV relativeFrom="paragraph">
                  <wp:posOffset>2381250</wp:posOffset>
                </wp:positionV>
                <wp:extent cx="3162300" cy="438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438150"/>
                        </a:xfrm>
                        <a:prstGeom prst="rect">
                          <a:avLst/>
                        </a:prstGeom>
                        <a:solidFill>
                          <a:srgbClr val="FFFFFF"/>
                        </a:solidFill>
                        <a:ln w="9525">
                          <a:solidFill>
                            <a:srgbClr val="000000"/>
                          </a:solidFill>
                          <a:miter lim="800000"/>
                          <a:headEnd/>
                          <a:tailEnd/>
                        </a:ln>
                      </wps:spPr>
                      <wps:txbx>
                        <w:txbxContent>
                          <w:p w:rsidR="00474DA0" w:rsidRPr="00395632" w:rsidRDefault="00474DA0">
                            <w:pPr>
                              <w:rPr>
                                <w:sz w:val="20"/>
                                <w:szCs w:val="20"/>
                                <w:vertAlign w:val="superscript"/>
                              </w:rPr>
                            </w:pPr>
                            <w:bookmarkStart w:id="0" w:name="_Hlk500597122"/>
                            <w:r w:rsidRPr="00DA70B4">
                              <w:rPr>
                                <w:sz w:val="20"/>
                                <w:szCs w:val="20"/>
                              </w:rPr>
                              <w:t>Benyahia F, Embaby AShams, -International Journal of Environmental Research and Public Health</w:t>
                            </w:r>
                            <w:r w:rsidR="00395632">
                              <w:rPr>
                                <w:sz w:val="20"/>
                                <w:szCs w:val="20"/>
                              </w:rPr>
                              <w:t xml:space="preserve"> </w:t>
                            </w:r>
                            <w:bookmarkEnd w:id="0"/>
                            <w:r w:rsidR="00395632">
                              <w:rPr>
                                <w:color w:val="FF0000"/>
                                <w:sz w:val="20"/>
                                <w:szCs w:val="20"/>
                                <w:vertAlign w:val="superscript"/>
                              </w:rP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7" type="#_x0000_t202" style="position:absolute;margin-left:40.5pt;margin-top:187.5pt;width:249pt;height:3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">
                <v:textbox>
                  <w:txbxContent>
                    <w:p w:rsidR="00474DA0" w:rsidRPr="00395632" w:rsidRDefault="00474DA0">
                      <w:pPr>
                        <w:rPr>
                          <w:sz w:val="20"/>
                          <w:szCs w:val="20"/>
                          <w:vertAlign w:val="superscript"/>
                        </w:rPr>
                      </w:pPr>
                      <w:bookmarkStart w:id="1" w:name="_Hlk500597122"/>
                      <w:r w:rsidRPr="00DA70B4">
                        <w:rPr>
                          <w:sz w:val="20"/>
                          <w:szCs w:val="20"/>
                        </w:rPr>
                        <w:t>Benyahia F, Embaby AShams, -International Journal of Environmental Research and Public Health</w:t>
                      </w:r>
                      <w:r w:rsidR="00395632">
                        <w:rPr>
                          <w:sz w:val="20"/>
                          <w:szCs w:val="20"/>
                        </w:rPr>
                        <w:t xml:space="preserve"> </w:t>
                      </w:r>
                      <w:bookmarkEnd w:id="1"/>
                      <w:r w:rsidR="00395632">
                        <w:rPr>
                          <w:color w:val="FF0000"/>
                          <w:sz w:val="20"/>
                          <w:szCs w:val="20"/>
                          <w:vertAlign w:val="superscript"/>
                        </w:rPr>
                        <w:t>12</w:t>
                      </w:r>
                    </w:p>
                  </w:txbxContent>
                </v:textbox>
                <w10:wrap type="square"/>
              </v:shape>
            </w:pict>
          </mc:Fallback>
        </mc:AlternateContent>
      </w:r>
      <w:r w:rsidR="00C672D0">
        <w:rPr>
          <w:noProof/>
        </w:rPr>
        <w:drawing>
          <wp:anchor distT="0" distB="0" distL="114300" distR="114300" simplePos="0" relativeHeight="251662336" behindDoc="1" locked="0" layoutInCell="1" allowOverlap="1" wp14:anchorId="21393A06">
            <wp:simplePos x="0" y="0"/>
            <wp:positionH relativeFrom="margin">
              <wp:align>left</wp:align>
            </wp:positionH>
            <wp:positionV relativeFrom="paragraph">
              <wp:posOffset>9525</wp:posOffset>
            </wp:positionV>
            <wp:extent cx="3722870" cy="2495550"/>
            <wp:effectExtent l="0" t="0" r="0" b="0"/>
            <wp:wrapTight wrapText="bothSides">
              <wp:wrapPolygon edited="0">
                <wp:start x="0" y="0"/>
                <wp:lineTo x="0" y="21435"/>
                <wp:lineTo x="21445" y="21435"/>
                <wp:lineTo x="2144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234" t="20394" r="35520" b="43547"/>
                    <a:stretch/>
                  </pic:blipFill>
                  <pic:spPr bwMode="auto">
                    <a:xfrm>
                      <a:off x="0" y="0"/>
                      <a:ext cx="3722870" cy="2495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4616">
        <w:t xml:space="preserve">A study by the international journal of environmental research and public health researched the effectiveness of biostimulation </w:t>
      </w:r>
      <w:r w:rsidR="00D8401D">
        <w:t>(Bio</w:t>
      </w:r>
      <w:r w:rsidR="00FF4616">
        <w:t>_stim), bioaugmentation (Bio_aug) &amp; nonionic bioaugmentation(Bio_</w:t>
      </w:r>
      <w:r w:rsidR="00D8401D">
        <w:t>Avail) and</w:t>
      </w:r>
      <w:r w:rsidR="00FF4616">
        <w:t xml:space="preserve"> a control sample of soil (Bio_Cont).</w:t>
      </w:r>
      <w:r w:rsidR="00C672D0">
        <w:t xml:space="preserve">  A</w:t>
      </w:r>
      <w:r w:rsidR="00FF4616">
        <w:t xml:space="preserve"> sample of sand was taken from </w:t>
      </w:r>
      <w:r w:rsidR="00FF4616" w:rsidRPr="00FF4616">
        <w:t>m Sahel oil field in Abu Dhabi</w:t>
      </w:r>
      <w:r w:rsidR="00FF4616">
        <w:t>.</w:t>
      </w:r>
      <w:r w:rsidR="00C672D0">
        <w:t xml:space="preserve"> The test was carried out over a course of 156 </w:t>
      </w:r>
      <w:bookmarkStart w:id="2" w:name="_GoBack"/>
      <w:r w:rsidR="00C672D0">
        <w:t>days.</w:t>
      </w:r>
      <w:r w:rsidR="00FF4616">
        <w:t xml:space="preserve">  As you can see from the </w:t>
      </w:r>
    </w:p>
    <w:bookmarkEnd w:id="2"/>
    <w:p w:rsidR="00FF4616" w:rsidRPr="00092B10" w:rsidRDefault="00DA70B4" w:rsidP="00092B10">
      <w:pPr>
        <w:rPr>
          <w:u w:val="single"/>
        </w:rPr>
      </w:pPr>
      <w:r>
        <w:t xml:space="preserve">  </w:t>
      </w:r>
      <w:r w:rsidR="00FF4616">
        <w:t xml:space="preserve">Graph </w:t>
      </w:r>
      <w:r w:rsidR="00A04C5B">
        <w:t>above</w:t>
      </w:r>
      <w:r w:rsidR="00FF4616">
        <w:t xml:space="preserve">, Bioaugmentation proved to be the most </w:t>
      </w:r>
      <w:r w:rsidR="00B00F4A">
        <w:t>effective,</w:t>
      </w:r>
      <w:r w:rsidR="00FF4616">
        <w:t xml:space="preserve"> removing 77.5 %</w:t>
      </w:r>
      <w:r w:rsidR="00C672D0">
        <w:t xml:space="preserve"> of total petroleum hydrocarbons</w:t>
      </w:r>
      <w:r w:rsidR="00FF4616">
        <w:t>, secondly bio stimulation proved to be effective</w:t>
      </w:r>
      <w:r w:rsidR="00C672D0">
        <w:t xml:space="preserve">, </w:t>
      </w:r>
      <w:r w:rsidR="00FF4616">
        <w:t xml:space="preserve">removing </w:t>
      </w:r>
      <w:r w:rsidR="00C672D0">
        <w:t>22.5% of total petroleum hydrocarbons.</w:t>
      </w:r>
      <w:r w:rsidR="00716B77" w:rsidRPr="00716B77">
        <w:rPr>
          <w:color w:val="FF0000"/>
          <w:vertAlign w:val="superscript"/>
        </w:rPr>
        <w:t>1</w:t>
      </w:r>
      <w:r w:rsidR="007842D2">
        <w:rPr>
          <w:color w:val="FF0000"/>
          <w:vertAlign w:val="superscript"/>
        </w:rPr>
        <w:t>4</w:t>
      </w:r>
    </w:p>
    <w:p w:rsidR="00092B10" w:rsidRPr="00092B10" w:rsidRDefault="00092B10" w:rsidP="00092B10">
      <w:pPr>
        <w:rPr>
          <w:u w:val="single"/>
        </w:rPr>
      </w:pPr>
      <w:r w:rsidRPr="00092B10">
        <w:rPr>
          <w:u w:val="single"/>
        </w:rPr>
        <w:t>i</w:t>
      </w:r>
      <w:r w:rsidR="00BF0C5C">
        <w:rPr>
          <w:u w:val="single"/>
        </w:rPr>
        <w:t>ii</w:t>
      </w:r>
      <w:r w:rsidRPr="00092B10">
        <w:rPr>
          <w:u w:val="single"/>
        </w:rPr>
        <w:t>)Phytoremediation</w:t>
      </w:r>
    </w:p>
    <w:p w:rsidR="00724E6A" w:rsidRPr="002E4BD9" w:rsidRDefault="00815364">
      <w:pPr>
        <w:rPr>
          <w:vertAlign w:val="superscript"/>
        </w:rPr>
      </w:pPr>
      <w:r>
        <w:t>This</w:t>
      </w:r>
      <w:r w:rsidR="002F2692">
        <w:t xml:space="preserve"> is the application o</w:t>
      </w:r>
      <w:r>
        <w:t xml:space="preserve">f certain types of plants to remedy contaminated soil. These plants are called </w:t>
      </w:r>
      <w:r w:rsidRPr="00815364">
        <w:t>Hyperaccumulator</w:t>
      </w:r>
      <w:r>
        <w:t xml:space="preserve">s. The plants are grown in contaminated soil for a required period, once the soil has been tested for contaminate and deemed clear of contaminate, the plants can then be harvested, processed or disposed. Examples of hyperaccumulators are, sunflowers, </w:t>
      </w:r>
      <w:r w:rsidR="0003180E">
        <w:t>hydrangeas</w:t>
      </w:r>
      <w:r>
        <w:t>, some types of grass, rapeseed plant and wheat</w:t>
      </w:r>
      <w:r w:rsidR="00F432F3" w:rsidRPr="00F432F3">
        <w:rPr>
          <w:color w:val="FF0000"/>
          <w:vertAlign w:val="superscript"/>
        </w:rPr>
        <w:t>1</w:t>
      </w:r>
      <w:r w:rsidR="007842D2">
        <w:rPr>
          <w:color w:val="FF0000"/>
          <w:vertAlign w:val="superscript"/>
        </w:rPr>
        <w:t>5</w:t>
      </w:r>
      <w:r>
        <w:t xml:space="preserve">. </w:t>
      </w:r>
      <w:r w:rsidR="00724E6A">
        <w:t xml:space="preserve">Research by the Environmental protection agency in America has shown that poplar trees (such as cottonwood) can be used as a natural pump to keep </w:t>
      </w:r>
      <w:r w:rsidR="00724E6A">
        <w:lastRenderedPageBreak/>
        <w:t xml:space="preserve">contaminates from entering groundwater, there is even cases of sunflowers being used to control radioactive contaminates in pondwater at Chernobyl, Ukraine. </w:t>
      </w:r>
      <w:r w:rsidR="002E4BD9" w:rsidRPr="002E4BD9">
        <w:rPr>
          <w:color w:val="FF0000"/>
          <w:vertAlign w:val="superscript"/>
        </w:rPr>
        <w:t>1</w:t>
      </w:r>
      <w:r w:rsidR="007842D2">
        <w:rPr>
          <w:color w:val="FF0000"/>
          <w:vertAlign w:val="superscript"/>
        </w:rPr>
        <w:t>6</w:t>
      </w:r>
    </w:p>
    <w:p w:rsidR="00E069B0" w:rsidRDefault="00815364">
      <w:r>
        <w:t xml:space="preserve">This method is ideally suited </w:t>
      </w:r>
      <w:r w:rsidR="00F432F3">
        <w:t>to low- medium level of contaminates which are at a relatively shallow depth</w:t>
      </w:r>
      <w:r>
        <w:t xml:space="preserve">. This method can be used to clean metals, pesticides, solvents, explosives and hydrocarbons from the </w:t>
      </w:r>
      <w:r w:rsidR="004F6187">
        <w:t>soil.</w:t>
      </w:r>
      <w:r w:rsidR="00E069B0">
        <w:t xml:space="preserve"> Another option is to use trees to treat a greater depth of soil compared to plants.</w:t>
      </w:r>
      <w:r>
        <w:t xml:space="preserve"> Phytoremediation has been mainly used in small scale projects but very few large scale, this is probably due to the length of time required to remedy the soil of its contaminates compared to </w:t>
      </w:r>
      <w:r w:rsidR="00E069B0">
        <w:t>traditional</w:t>
      </w:r>
      <w:r>
        <w:t xml:space="preserve"> methods.</w:t>
      </w:r>
    </w:p>
    <w:p w:rsidR="00E069B0" w:rsidRDefault="00E069B0" w:rsidP="00E069B0">
      <w:r>
        <w:t>There is concern that the contaminate that is collected by the tree or plant can be rereleased through plant droppings (leaves, berries) through harvest and burning or if the contaminate can enter the food chain through small animals. Another limitation is if the level of contaminate is too high the plant / tree would not work effectively and die.</w:t>
      </w:r>
    </w:p>
    <w:p w:rsidR="00B00F4A" w:rsidRDefault="00B00F4A">
      <w:r>
        <w:t xml:space="preserve">This solution is a longer term, low cost, low soil contaminated solution. When we compare this method </w:t>
      </w:r>
      <w:r w:rsidR="00402B83">
        <w:t>to bioremediation</w:t>
      </w:r>
      <w:r>
        <w:t xml:space="preserve">/biostimulation, these two are by far the most effective, are by far the most effective out of the ‘bio’ methods I’ve mentioned above. </w:t>
      </w:r>
    </w:p>
    <w:p w:rsidR="00587E63" w:rsidRDefault="00587E63"/>
    <w:p w:rsidR="00587E63" w:rsidRPr="0039077E" w:rsidRDefault="00BF0C5C">
      <w:pPr>
        <w:rPr>
          <w:u w:val="single"/>
        </w:rPr>
      </w:pPr>
      <w:r>
        <w:rPr>
          <w:u w:val="single"/>
        </w:rPr>
        <w:t xml:space="preserve">6. </w:t>
      </w:r>
      <w:r w:rsidR="0039077E" w:rsidRPr="0039077E">
        <w:rPr>
          <w:u w:val="single"/>
        </w:rPr>
        <w:t xml:space="preserve">ThermalDesoption </w:t>
      </w:r>
    </w:p>
    <w:p w:rsidR="000A5EA3" w:rsidRDefault="00727E81">
      <w:r>
        <w:t xml:space="preserve">this process involves heating the contaminated soil to a temperature that </w:t>
      </w:r>
      <w:r w:rsidR="000A5EA3">
        <w:t>vaporises the contaminate and water</w:t>
      </w:r>
      <w:r w:rsidR="00C556DF">
        <w:t xml:space="preserve"> </w:t>
      </w:r>
      <w:r w:rsidR="00BF0C5C">
        <w:t>(this</w:t>
      </w:r>
      <w:r w:rsidR="00C556DF">
        <w:t xml:space="preserve"> is done using oil burners, th</w:t>
      </w:r>
      <w:r w:rsidR="00BF0C5C">
        <w:t xml:space="preserve">ermal oil or electrical </w:t>
      </w:r>
      <w:r w:rsidR="004649EF">
        <w:t>heaters</w:t>
      </w:r>
      <w:r w:rsidR="00D8401D">
        <w:t>),</w:t>
      </w:r>
      <w:r w:rsidR="00D04231">
        <w:t xml:space="preserve"> this is achieved through a rotary dryer where the dryer is placed on a slight incline within a heating cylinder. </w:t>
      </w:r>
      <w:r w:rsidR="000A5EA3">
        <w:t>this</w:t>
      </w:r>
      <w:r w:rsidR="00D04231">
        <w:t xml:space="preserve"> water &amp;</w:t>
      </w:r>
      <w:r w:rsidR="000A5EA3">
        <w:t xml:space="preserve"> gas</w:t>
      </w:r>
      <w:r w:rsidR="00D04231">
        <w:t xml:space="preserve"> mix </w:t>
      </w:r>
      <w:r w:rsidR="000A5EA3">
        <w:t>is then transported to a gas treatment system where it is then treated</w:t>
      </w:r>
      <w:r w:rsidR="00D04231">
        <w:t xml:space="preserve"> to remove the water then the contaminate is then </w:t>
      </w:r>
      <w:r w:rsidR="000A5EA3">
        <w:t>destroyed. There are three methods to achieve this,</w:t>
      </w:r>
    </w:p>
    <w:p w:rsidR="000A5EA3" w:rsidRDefault="000A5EA3" w:rsidP="000A5EA3">
      <w:r>
        <w:t>Indirect heating method – this is an externally fired rotary dryer that heats the soil, so no flames</w:t>
      </w:r>
      <w:r>
        <w:tab/>
      </w:r>
      <w:r>
        <w:tab/>
      </w:r>
      <w:r>
        <w:tab/>
      </w:r>
      <w:r>
        <w:tab/>
      </w:r>
      <w:r>
        <w:tab/>
        <w:t xml:space="preserve">encounter the soil, </w:t>
      </w:r>
    </w:p>
    <w:p w:rsidR="00727E81" w:rsidRDefault="000A5EA3">
      <w:r>
        <w:t xml:space="preserve">Indirect fired – a heated air stream is used to vaporise the contaminates from the soil, </w:t>
      </w:r>
    </w:p>
    <w:p w:rsidR="000A5EA3" w:rsidRDefault="000A5EA3">
      <w:r>
        <w:t xml:space="preserve">Direct fired – fire is applied directly onto the soil to vaporise the contaminates in the soil. </w:t>
      </w:r>
    </w:p>
    <w:p w:rsidR="00D04231" w:rsidRPr="00256CDA" w:rsidRDefault="000A5EA3">
      <w:pPr>
        <w:rPr>
          <w:color w:val="FF0000"/>
          <w:vertAlign w:val="superscript"/>
        </w:rPr>
      </w:pPr>
      <w:r>
        <w:t>The temperatures used range from 90</w:t>
      </w:r>
      <w:r>
        <w:rPr>
          <w:rFonts w:cstheme="minorHAnsi"/>
        </w:rPr>
        <w:t>°</w:t>
      </w:r>
      <w:r>
        <w:t>C to 320</w:t>
      </w:r>
      <w:r>
        <w:rPr>
          <w:rFonts w:cstheme="minorHAnsi"/>
        </w:rPr>
        <w:t>°</w:t>
      </w:r>
      <w:r>
        <w:t>C, this is classed as low temperature thermal desorption, this again is used mainly for petroleum and volatile organic gasses, High temperature thermal desorption temperature ranges from 320</w:t>
      </w:r>
      <w:r>
        <w:rPr>
          <w:rFonts w:cstheme="minorHAnsi"/>
        </w:rPr>
        <w:t>°</w:t>
      </w:r>
      <w:r>
        <w:t>C to 960</w:t>
      </w:r>
      <w:r>
        <w:rPr>
          <w:rFonts w:cstheme="minorHAnsi"/>
        </w:rPr>
        <w:t>°</w:t>
      </w:r>
      <w:r>
        <w:t>C, this is then used for higher chain hydrocarbon, &amp; pesticides</w:t>
      </w:r>
      <w:r w:rsidR="00D04231">
        <w:t>.</w:t>
      </w:r>
      <w:r w:rsidR="00256CDA">
        <w:rPr>
          <w:color w:val="FF0000"/>
          <w:vertAlign w:val="superscript"/>
        </w:rPr>
        <w:t>1</w:t>
      </w:r>
      <w:r w:rsidR="007842D2">
        <w:rPr>
          <w:color w:val="FF0000"/>
          <w:vertAlign w:val="superscript"/>
        </w:rPr>
        <w:t>7</w:t>
      </w:r>
    </w:p>
    <w:p w:rsidR="001577E0" w:rsidRPr="00256CDA" w:rsidRDefault="001577E0">
      <w:pPr>
        <w:rPr>
          <w:vertAlign w:val="superscript"/>
        </w:rPr>
      </w:pPr>
      <w:r>
        <w:t xml:space="preserve"> The Gas produced from this method is </w:t>
      </w:r>
      <w:r w:rsidR="00C556DF">
        <w:t xml:space="preserve">left to condensate and cool </w:t>
      </w:r>
      <w:r w:rsidR="00C53809">
        <w:t>and</w:t>
      </w:r>
      <w:r w:rsidR="00C556DF">
        <w:t xml:space="preserve"> treated again </w:t>
      </w:r>
      <w:r w:rsidR="00C53809">
        <w:t xml:space="preserve">as there could be </w:t>
      </w:r>
      <w:r w:rsidR="00910E09">
        <w:t>small amounts of</w:t>
      </w:r>
      <w:r w:rsidR="00C53809" w:rsidRPr="00C53809">
        <w:t xml:space="preserve"> </w:t>
      </w:r>
      <w:r w:rsidR="00C53809">
        <w:t>contaminates</w:t>
      </w:r>
      <w:r w:rsidR="00910E09">
        <w:t xml:space="preserve"> left, this would need to be treated again, </w:t>
      </w:r>
      <w:r w:rsidR="00C53809">
        <w:t xml:space="preserve">usually through </w:t>
      </w:r>
      <w:r>
        <w:t xml:space="preserve">carbon absorbers, catalytic oxidizers, afterburners or by rerouting the gas to the heat source for the initial </w:t>
      </w:r>
      <w:r w:rsidR="00C556DF">
        <w:t>treatmen</w:t>
      </w:r>
      <w:r w:rsidR="00C53809">
        <w:t xml:space="preserve">t. </w:t>
      </w:r>
      <w:r w:rsidR="002D0678">
        <w:t xml:space="preserve">The condensed liquid from the initial heating stage is cooled and separated into contaminate and water. The water is either disposed of or used for dust suppression for the treated soil. The contaminate can then be disposed of offsite or used as fuel in the desorption unit or destroyed in </w:t>
      </w:r>
      <w:r w:rsidR="0016069E">
        <w:t>an incinerator.</w:t>
      </w:r>
      <w:r w:rsidR="00256CDA" w:rsidRPr="00256CDA">
        <w:rPr>
          <w:color w:val="FF0000"/>
          <w:vertAlign w:val="superscript"/>
        </w:rPr>
        <w:t>1</w:t>
      </w:r>
      <w:r w:rsidR="007842D2">
        <w:rPr>
          <w:color w:val="FF0000"/>
          <w:vertAlign w:val="superscript"/>
        </w:rPr>
        <w:t>8</w:t>
      </w:r>
    </w:p>
    <w:p w:rsidR="0016069E" w:rsidRDefault="0016069E">
      <w:r>
        <w:t>The main advantages to this is the ability to treat contaminates which</w:t>
      </w:r>
      <w:r w:rsidR="00B918AE">
        <w:t xml:space="preserve"> do not break down over time,</w:t>
      </w:r>
      <w:r>
        <w:t xml:space="preserve"> the wide range of contaminates it can treat</w:t>
      </w:r>
      <w:r w:rsidR="00B918AE">
        <w:t xml:space="preserve"> and depending on the size of treatment plant, the ability to process vast amounts of soil in a relatively short amount of time</w:t>
      </w:r>
      <w:r>
        <w:t xml:space="preserve">. There are some limitations however, this process is not suitable for water logged soils, the treatment has a very high fuel bill, a </w:t>
      </w:r>
      <w:r>
        <w:lastRenderedPageBreak/>
        <w:t>gas treatment system is needed</w:t>
      </w:r>
      <w:r w:rsidR="00B918AE">
        <w:t xml:space="preserve"> for the gas produced from the drying out of the soil</w:t>
      </w:r>
      <w:r>
        <w:t>, clay and silty soils require longer times in the desorption unit therefore increasing fuel costs and finally the soil that is treated is usually of very little use after this treat</w:t>
      </w:r>
      <w:r w:rsidR="00B918AE">
        <w:t>ment method.</w:t>
      </w:r>
    </w:p>
    <w:p w:rsidR="00900A97" w:rsidRDefault="00900A97"/>
    <w:p w:rsidR="00900A97" w:rsidRDefault="00BF0C5C">
      <w:pPr>
        <w:rPr>
          <w:u w:val="single"/>
        </w:rPr>
      </w:pPr>
      <w:r>
        <w:rPr>
          <w:u w:val="single"/>
        </w:rPr>
        <w:t>7</w:t>
      </w:r>
      <w:r w:rsidR="00900A97">
        <w:rPr>
          <w:u w:val="single"/>
        </w:rPr>
        <w:t xml:space="preserve">. Soil solidification and stabilisation </w:t>
      </w:r>
    </w:p>
    <w:p w:rsidR="00900A97" w:rsidRPr="00D1169E" w:rsidRDefault="00900A97">
      <w:pPr>
        <w:rPr>
          <w:vertAlign w:val="superscript"/>
        </w:rPr>
      </w:pPr>
      <w:r>
        <w:t>Soil solidification and stabilisation</w:t>
      </w:r>
      <w:r w:rsidR="00082089">
        <w:t xml:space="preserve"> are two separate processes that are usually used together. Solidification creates a solid mass to physically restrict the movement of contaminates, stabilisation reduces movement of contaminate through chemical immobilisation. T</w:t>
      </w:r>
      <w:r w:rsidR="009D2FBC">
        <w:t>he process involves injecting a cement based mixture (Portland, gypsum, modified sulphur cement)</w:t>
      </w:r>
      <w:r w:rsidR="00863CA4">
        <w:t xml:space="preserve"> into the soil and leaving to cure</w:t>
      </w:r>
      <w:r w:rsidR="00724224">
        <w:t xml:space="preserve"> (roughly 28 days, but this is site dependant)</w:t>
      </w:r>
      <w:r w:rsidR="009D2FBC">
        <w:t xml:space="preserve">. This process can be done in situ, by injecting the mixture into the soil, or Ex-situ, by mixing the soil and cement together and depositing the product at a designated part of site. This process is mainly suited </w:t>
      </w:r>
      <w:r w:rsidR="00E7185D">
        <w:t>for inorganic contaminates (Lead, Zinc etc),</w:t>
      </w:r>
      <w:r w:rsidR="00082089">
        <w:t xml:space="preserve"> radionuclides, asbestos and</w:t>
      </w:r>
      <w:r w:rsidR="00E7185D">
        <w:t xml:space="preserve"> a limited ran</w:t>
      </w:r>
      <w:r w:rsidR="00082089">
        <w:t>ge of organic contaminates.</w:t>
      </w:r>
      <w:r w:rsidR="00D1169E" w:rsidRPr="00D1169E">
        <w:rPr>
          <w:color w:val="FF0000"/>
          <w:vertAlign w:val="superscript"/>
        </w:rPr>
        <w:t>1</w:t>
      </w:r>
      <w:r w:rsidR="007842D2">
        <w:rPr>
          <w:color w:val="FF0000"/>
          <w:vertAlign w:val="superscript"/>
        </w:rPr>
        <w:t>9</w:t>
      </w:r>
      <w:r w:rsidR="00D1169E">
        <w:rPr>
          <w:color w:val="FF0000"/>
          <w:vertAlign w:val="superscript"/>
        </w:rPr>
        <w:t xml:space="preserve"> &amp; </w:t>
      </w:r>
      <w:r w:rsidR="007842D2">
        <w:rPr>
          <w:color w:val="FF0000"/>
          <w:vertAlign w:val="superscript"/>
        </w:rPr>
        <w:t>20</w:t>
      </w:r>
      <w:r w:rsidR="00D1169E">
        <w:rPr>
          <w:color w:val="FF0000"/>
          <w:vertAlign w:val="superscript"/>
        </w:rPr>
        <w:t xml:space="preserve"> </w:t>
      </w:r>
    </w:p>
    <w:p w:rsidR="00724224" w:rsidRDefault="0088133B">
      <w:r>
        <w:t>This proce</w:t>
      </w:r>
      <w:r w:rsidR="004C0715">
        <w:t>ss is best suited for sites which would later be developed into housing / industrial sites where the treated soil can be used as engineered soil for fil</w:t>
      </w:r>
      <w:r w:rsidR="00863CA4">
        <w:t>l</w:t>
      </w:r>
      <w:r w:rsidR="00E43763">
        <w:t>.</w:t>
      </w:r>
      <w:r w:rsidR="00E06288">
        <w:t xml:space="preserve"> </w:t>
      </w:r>
      <w:r w:rsidR="00E43763">
        <w:t>The process encapsulates the contaminate and s</w:t>
      </w:r>
      <w:r w:rsidR="00E06288">
        <w:t>top</w:t>
      </w:r>
      <w:r w:rsidR="00E43763">
        <w:t xml:space="preserve">s </w:t>
      </w:r>
      <w:r w:rsidR="00045D70">
        <w:t>the contaminate</w:t>
      </w:r>
      <w:r w:rsidR="00E06288">
        <w:t xml:space="preserve"> spreading</w:t>
      </w:r>
      <w:r w:rsidR="00045D70">
        <w:t>. T</w:t>
      </w:r>
      <w:r w:rsidR="00863CA4">
        <w:t>his method is relatively low cost and quick to complete</w:t>
      </w:r>
      <w:r w:rsidR="00082089">
        <w:t>, this method has proven to be a robus</w:t>
      </w:r>
      <w:r w:rsidR="00724224">
        <w:t>t and durable treatment process around the world.</w:t>
      </w:r>
    </w:p>
    <w:p w:rsidR="00385EF8" w:rsidRDefault="00082089">
      <w:r>
        <w:t>Unfortunately, once the</w:t>
      </w:r>
      <w:r w:rsidR="004C0715">
        <w:t xml:space="preserve"> process is complete the fertility of the soil is destroyed</w:t>
      </w:r>
      <w:r>
        <w:t xml:space="preserve"> and can only be used as engineered fill</w:t>
      </w:r>
      <w:r w:rsidR="004C0715">
        <w:t xml:space="preserve">. </w:t>
      </w:r>
      <w:r w:rsidR="00724224">
        <w:t>F</w:t>
      </w:r>
      <w:r w:rsidR="00385EF8">
        <w:t>actors that affect the treatment process</w:t>
      </w:r>
      <w:r w:rsidR="00724224">
        <w:t xml:space="preserve"> are, the weather-</w:t>
      </w:r>
      <w:r w:rsidR="00385EF8">
        <w:t xml:space="preserve"> extreme cold and wet conditions can cease the process</w:t>
      </w:r>
      <w:r w:rsidR="00863CA4">
        <w:t>, t</w:t>
      </w:r>
      <w:r w:rsidR="004C0715">
        <w:t>he treatment process will not prevent volatile organic compounds from leaching</w:t>
      </w:r>
      <w:r w:rsidR="00385EF8">
        <w:t xml:space="preserve">, </w:t>
      </w:r>
      <w:r w:rsidR="00045D70">
        <w:t xml:space="preserve">and </w:t>
      </w:r>
      <w:r w:rsidR="00385EF8">
        <w:t>lastly, this process can significantly increase the volume of soil at the end.</w:t>
      </w:r>
    </w:p>
    <w:p w:rsidR="00385EF8" w:rsidRPr="004649EF" w:rsidRDefault="004649EF">
      <w:pPr>
        <w:rPr>
          <w:u w:val="single"/>
        </w:rPr>
      </w:pPr>
      <w:r w:rsidRPr="004649EF">
        <w:rPr>
          <w:u w:val="single"/>
        </w:rPr>
        <w:t xml:space="preserve">8.Conclusion </w:t>
      </w:r>
    </w:p>
    <w:p w:rsidR="00587E63" w:rsidRDefault="00587E63">
      <w:r>
        <w:t>Through the research I have conducted, in my opinion</w:t>
      </w:r>
      <w:r w:rsidR="00A01637">
        <w:t xml:space="preserve"> the</w:t>
      </w:r>
      <w:r>
        <w:t xml:space="preserve"> Bioremediation </w:t>
      </w:r>
      <w:r w:rsidR="00A01637">
        <w:t>methods are</w:t>
      </w:r>
      <w:r>
        <w:t xml:space="preserve"> the most environmentally friendly and effective method there is when coming to treat contaminated ground with hydrocarbons. Although this is the longest method with regards to treatment times, it utilises what is already in the ground</w:t>
      </w:r>
      <w:r w:rsidR="00876BD4">
        <w:t xml:space="preserve"> or microorganisms can be added to help the process along. </w:t>
      </w:r>
      <w:r>
        <w:t>This process is one of the cheapest methods I have spoken about, but the time needed to treat a site would unfortunately outweigh the initial cost saving. Thermal desorption in my opinion is the most ineffective method when compared to other methods</w:t>
      </w:r>
      <w:r w:rsidR="00846895">
        <w:t xml:space="preserve"> available</w:t>
      </w:r>
      <w:r>
        <w:t>, the high fuel cost,</w:t>
      </w:r>
      <w:r w:rsidR="00C20BB7">
        <w:t xml:space="preserve"> soil moisture content needs to be below 20%,</w:t>
      </w:r>
      <w:r>
        <w:t xml:space="preserve"> size of treatment </w:t>
      </w:r>
      <w:r w:rsidR="00846895">
        <w:t>plant required and the requirement for an offgas treatment facility makes this method far more inefficient than the other methods. The only positive from this technology is the soil can be reused after, although in many cases the high temperatures tend to essentially kill the soi</w:t>
      </w:r>
      <w:r w:rsidR="00876BD4">
        <w:t>l</w:t>
      </w:r>
      <w:r w:rsidR="00846895">
        <w:t>s fertility. The Excavation and transport to a landfill method is possibly the quickest option but, this does not treat the contaminate problem, it moves the problem elsewhere, although the soil is contained effectively in a landfill</w:t>
      </w:r>
      <w:r w:rsidR="00876BD4">
        <w:t xml:space="preserve"> and can pose no harm</w:t>
      </w:r>
      <w:r w:rsidR="00846895">
        <w:t>, the problem of contaminate soil remains. Soil solidification is another effective method</w:t>
      </w:r>
      <w:r w:rsidR="00C20BB7">
        <w:t>, the soil which is treated isn’t of any use for growing, but has excellent compaction strength. This can save hugely on sites where there are large areas to treat as the soil remains on site and can be used as engineered fill later such as Aberamman gas works &amp; L</w:t>
      </w:r>
      <w:r w:rsidR="00C20BB7" w:rsidRPr="00C20BB7">
        <w:t>ondon 2012 Games - Olympic Park</w:t>
      </w:r>
      <w:r w:rsidR="00C20BB7">
        <w:t xml:space="preserve"> to name a few case studies</w:t>
      </w:r>
      <w:r w:rsidR="00B52B19" w:rsidRPr="00B52B19">
        <w:rPr>
          <w:color w:val="FF0000"/>
          <w:vertAlign w:val="superscript"/>
        </w:rPr>
        <w:t>17</w:t>
      </w:r>
      <w:r w:rsidR="00C20BB7">
        <w:t xml:space="preserve">. As research into </w:t>
      </w:r>
      <w:r w:rsidR="00425C02">
        <w:t>these technologies</w:t>
      </w:r>
      <w:r w:rsidR="00C20BB7">
        <w:t xml:space="preserve"> continues </w:t>
      </w:r>
      <w:r w:rsidR="00425C02">
        <w:t>in sure there will be more new and innovative ways to deal with contaminated ground.</w:t>
      </w:r>
    </w:p>
    <w:p w:rsidR="00425C02" w:rsidRDefault="00425C02"/>
    <w:p w:rsidR="000E458F" w:rsidRDefault="000E458F"/>
    <w:p w:rsidR="00B00799" w:rsidRDefault="00B00799">
      <w:pPr>
        <w:rPr>
          <w:u w:val="single"/>
        </w:rPr>
      </w:pPr>
      <w:r w:rsidRPr="00B00799">
        <w:rPr>
          <w:u w:val="single"/>
        </w:rPr>
        <w:lastRenderedPageBreak/>
        <w:t>References</w:t>
      </w:r>
    </w:p>
    <w:p w:rsidR="000E458F" w:rsidRDefault="000E458F">
      <w:pPr>
        <w:rPr>
          <w:u w:val="single"/>
        </w:rPr>
      </w:pPr>
    </w:p>
    <w:p w:rsidR="00774A39" w:rsidRPr="00774A39" w:rsidRDefault="00774A39" w:rsidP="00774A39">
      <w:pPr>
        <w:pStyle w:val="ListParagraph"/>
        <w:numPr>
          <w:ilvl w:val="0"/>
          <w:numId w:val="25"/>
        </w:numPr>
        <w:rPr>
          <w:rFonts w:cstheme="minorHAnsi"/>
          <w:color w:val="444444"/>
        </w:rPr>
      </w:pPr>
      <w:r>
        <w:t xml:space="preserve">IN-DEPTH REPORT Soil Contamination: Impacts on Human Health, September 2013, retrieved 1-11-17 from, </w:t>
      </w:r>
      <w:hyperlink r:id="rId10" w:history="1">
        <w:r w:rsidRPr="00827C70">
          <w:rPr>
            <w:rStyle w:val="Hyperlink"/>
          </w:rPr>
          <w:t>http://ec.europa.eu/environment/integration/research/newsalert/pdf/IR5_en.pdf</w:t>
        </w:r>
      </w:hyperlink>
      <w:r>
        <w:t xml:space="preserve"> </w:t>
      </w:r>
    </w:p>
    <w:p w:rsidR="00774A39" w:rsidRPr="00774A39" w:rsidRDefault="00774A39" w:rsidP="00774A39">
      <w:pPr>
        <w:pStyle w:val="ListParagraph"/>
        <w:rPr>
          <w:rFonts w:cstheme="minorHAnsi"/>
          <w:color w:val="444444"/>
        </w:rPr>
      </w:pPr>
    </w:p>
    <w:p w:rsidR="00310147" w:rsidRDefault="00B00799" w:rsidP="00774A39">
      <w:pPr>
        <w:pStyle w:val="ListParagraph"/>
        <w:numPr>
          <w:ilvl w:val="0"/>
          <w:numId w:val="25"/>
        </w:numPr>
        <w:rPr>
          <w:rFonts w:cstheme="minorHAnsi"/>
          <w:color w:val="444444"/>
        </w:rPr>
      </w:pPr>
      <w:r w:rsidRPr="005379D9">
        <w:rPr>
          <w:rFonts w:cstheme="minorHAnsi"/>
          <w:bCs/>
        </w:rPr>
        <w:t>Facing up to “invisible pollution”</w:t>
      </w:r>
      <w:r w:rsidR="002B0DA5" w:rsidRPr="005379D9">
        <w:rPr>
          <w:rFonts w:cstheme="minorHAnsi"/>
          <w:bCs/>
        </w:rPr>
        <w:t xml:space="preserve">, </w:t>
      </w:r>
      <w:r w:rsidRPr="005379D9">
        <w:rPr>
          <w:rFonts w:cstheme="minorHAnsi"/>
          <w:color w:val="444444"/>
        </w:rPr>
        <w:t>Xu Qi, 29.01.2007</w:t>
      </w:r>
      <w:r w:rsidR="00774A39">
        <w:rPr>
          <w:rFonts w:cstheme="minorHAnsi"/>
          <w:color w:val="444444"/>
        </w:rPr>
        <w:t xml:space="preserve">, </w:t>
      </w:r>
      <w:r w:rsidR="002B0DA5" w:rsidRPr="005379D9">
        <w:rPr>
          <w:rFonts w:cstheme="minorHAnsi"/>
          <w:color w:val="444444"/>
        </w:rPr>
        <w:t xml:space="preserve">retrieved 1-11-17 from </w:t>
      </w:r>
      <w:hyperlink r:id="rId11" w:history="1">
        <w:r w:rsidR="002B0DA5" w:rsidRPr="005379D9">
          <w:rPr>
            <w:rStyle w:val="Hyperlink"/>
            <w:rFonts w:cstheme="minorHAnsi"/>
          </w:rPr>
          <w:t>https://www.chinadialogue.net/article/show/single/en/724-Facing-up-to-invisible-pollution-</w:t>
        </w:r>
      </w:hyperlink>
    </w:p>
    <w:p w:rsidR="005379D9" w:rsidRPr="005379D9" w:rsidRDefault="005379D9" w:rsidP="005379D9">
      <w:pPr>
        <w:pStyle w:val="ListParagraph"/>
        <w:rPr>
          <w:rFonts w:cstheme="minorHAnsi"/>
          <w:color w:val="444444"/>
        </w:rPr>
      </w:pPr>
    </w:p>
    <w:p w:rsidR="005379D9" w:rsidRDefault="00310147" w:rsidP="005379D9">
      <w:pPr>
        <w:pStyle w:val="ListParagraph"/>
        <w:numPr>
          <w:ilvl w:val="0"/>
          <w:numId w:val="25"/>
        </w:numPr>
        <w:rPr>
          <w:rFonts w:cstheme="minorHAnsi"/>
        </w:rPr>
      </w:pPr>
      <w:r w:rsidRPr="005379D9">
        <w:rPr>
          <w:rFonts w:cstheme="minorHAnsi"/>
        </w:rPr>
        <w:t xml:space="preserve">Potential health effects of contaminants in Soil - Objective 1: Overview of risks to human health posed by contaminated land, DEFRA &amp; Central science laboratory, retrieved 1-11-2017 from </w:t>
      </w:r>
      <w:hyperlink r:id="rId12" w:anchor="Description" w:history="1">
        <w:r w:rsidRPr="005379D9">
          <w:rPr>
            <w:rStyle w:val="Hyperlink"/>
            <w:rFonts w:cstheme="minorHAnsi"/>
          </w:rPr>
          <w:t>http://randd.defra.gov.uk/Default.aspx?Menu=Menu&amp;Module=More&amp;Location=None&amp;ProjectID=16185&amp;FromSearch=Y&amp;Publisher=1&amp;SearchText=sp1002&amp;SortString=ProjectCode&amp;SortOrder=Asc&amp;Paging=10#Description</w:t>
        </w:r>
      </w:hyperlink>
    </w:p>
    <w:p w:rsidR="005379D9" w:rsidRPr="005379D9" w:rsidRDefault="005379D9" w:rsidP="005379D9">
      <w:pPr>
        <w:pStyle w:val="ListParagraph"/>
        <w:rPr>
          <w:rFonts w:cstheme="minorHAnsi"/>
        </w:rPr>
      </w:pPr>
    </w:p>
    <w:p w:rsidR="005379D9" w:rsidRDefault="005379D9" w:rsidP="00172F7E">
      <w:pPr>
        <w:pStyle w:val="ListParagraph"/>
        <w:numPr>
          <w:ilvl w:val="0"/>
          <w:numId w:val="25"/>
        </w:numPr>
        <w:rPr>
          <w:rFonts w:cstheme="minorHAnsi"/>
          <w:bCs/>
        </w:rPr>
      </w:pPr>
      <w:r w:rsidRPr="005379D9">
        <w:rPr>
          <w:rFonts w:cstheme="minorHAnsi"/>
          <w:bCs/>
        </w:rPr>
        <w:t>Contaminated land</w:t>
      </w:r>
      <w:r>
        <w:rPr>
          <w:rFonts w:cstheme="minorHAnsi"/>
          <w:bCs/>
        </w:rPr>
        <w:t xml:space="preserve"> -legal guidance and definitions, UK </w:t>
      </w:r>
      <w:r w:rsidR="00714E99">
        <w:rPr>
          <w:rFonts w:cstheme="minorHAnsi"/>
          <w:bCs/>
        </w:rPr>
        <w:t>Government,</w:t>
      </w:r>
      <w:r>
        <w:rPr>
          <w:rFonts w:cstheme="minorHAnsi"/>
          <w:bCs/>
        </w:rPr>
        <w:t xml:space="preserve"> retrieved 1-11-17 </w:t>
      </w:r>
      <w:hyperlink r:id="rId13" w:history="1">
        <w:r w:rsidRPr="00827C70">
          <w:rPr>
            <w:rStyle w:val="Hyperlink"/>
            <w:rFonts w:cstheme="minorHAnsi"/>
          </w:rPr>
          <w:t>https://www.gov.uk/contaminated-land</w:t>
        </w:r>
      </w:hyperlink>
      <w:r>
        <w:rPr>
          <w:rFonts w:cstheme="minorHAnsi"/>
          <w:bCs/>
        </w:rPr>
        <w:t xml:space="preserve"> </w:t>
      </w:r>
    </w:p>
    <w:p w:rsidR="007842D2" w:rsidRPr="007842D2" w:rsidRDefault="007842D2" w:rsidP="007842D2">
      <w:pPr>
        <w:pStyle w:val="ListParagraph"/>
        <w:rPr>
          <w:rFonts w:cstheme="minorHAnsi"/>
          <w:bCs/>
        </w:rPr>
      </w:pPr>
    </w:p>
    <w:p w:rsidR="007842D2" w:rsidRPr="007842D2" w:rsidRDefault="007842D2" w:rsidP="007842D2">
      <w:pPr>
        <w:pStyle w:val="ListParagraph"/>
        <w:numPr>
          <w:ilvl w:val="0"/>
          <w:numId w:val="25"/>
        </w:numPr>
        <w:rPr>
          <w:rFonts w:cstheme="minorHAnsi"/>
          <w:bCs/>
        </w:rPr>
      </w:pPr>
      <w:r w:rsidRPr="007842D2">
        <w:rPr>
          <w:rFonts w:cstheme="minorHAnsi"/>
          <w:bCs/>
        </w:rPr>
        <w:t xml:space="preserve">Waite and Jewell: Environmental Law in Property Transactions </w:t>
      </w:r>
      <w:r w:rsidR="00D8401D" w:rsidRPr="007842D2">
        <w:rPr>
          <w:rFonts w:cstheme="minorHAnsi"/>
          <w:bCs/>
        </w:rPr>
        <w:t>by</w:t>
      </w:r>
      <w:r w:rsidRPr="007842D2">
        <w:rPr>
          <w:rFonts w:cstheme="minorHAnsi"/>
          <w:bCs/>
        </w:rPr>
        <w:t xml:space="preserve"> Andrew Waite, Gregory Jones, Valerie chapter 1.13 page 6. Retrieved 1-11-17</w:t>
      </w:r>
    </w:p>
    <w:p w:rsidR="00172F7E" w:rsidRPr="00172F7E" w:rsidRDefault="00172F7E" w:rsidP="00172F7E">
      <w:pPr>
        <w:pStyle w:val="ListParagraph"/>
        <w:rPr>
          <w:rFonts w:cstheme="minorHAnsi"/>
          <w:bCs/>
        </w:rPr>
      </w:pPr>
    </w:p>
    <w:p w:rsidR="00172F7E" w:rsidRPr="00716B77" w:rsidRDefault="00172F7E" w:rsidP="00172F7E">
      <w:pPr>
        <w:pStyle w:val="ListParagraph"/>
        <w:numPr>
          <w:ilvl w:val="0"/>
          <w:numId w:val="25"/>
        </w:numPr>
        <w:rPr>
          <w:rFonts w:cstheme="minorHAnsi"/>
          <w:bCs/>
        </w:rPr>
      </w:pPr>
      <w:r>
        <w:t>Soil washing introduction &amp; principals, Vertase FL</w:t>
      </w:r>
      <w:r w:rsidR="00714E99">
        <w:t>I</w:t>
      </w:r>
      <w:r>
        <w:t xml:space="preserve"> Soil remediation contractor, Retrieved    3-11-17 from </w:t>
      </w:r>
      <w:hyperlink r:id="rId14" w:history="1">
        <w:r w:rsidRPr="00827C70">
          <w:rPr>
            <w:rStyle w:val="Hyperlink"/>
          </w:rPr>
          <w:t>http://www.vertasefli.co.uk/our-solutions/expertise/soil-washing</w:t>
        </w:r>
      </w:hyperlink>
      <w:r>
        <w:t xml:space="preserve"> </w:t>
      </w:r>
    </w:p>
    <w:p w:rsidR="00716B77" w:rsidRPr="00716B77" w:rsidRDefault="00716B77" w:rsidP="00716B77">
      <w:pPr>
        <w:rPr>
          <w:rFonts w:cstheme="minorHAnsi"/>
          <w:bCs/>
        </w:rPr>
      </w:pPr>
    </w:p>
    <w:p w:rsidR="00716B77" w:rsidRDefault="00716B77" w:rsidP="00716B77">
      <w:pPr>
        <w:pStyle w:val="ListParagraph"/>
        <w:numPr>
          <w:ilvl w:val="0"/>
          <w:numId w:val="25"/>
        </w:numPr>
        <w:rPr>
          <w:rFonts w:cstheme="minorHAnsi"/>
          <w:bCs/>
        </w:rPr>
      </w:pPr>
      <w:r w:rsidRPr="00716B77">
        <w:rPr>
          <w:rFonts w:cstheme="minorHAnsi"/>
          <w:bCs/>
        </w:rPr>
        <w:t>Guidance – landfill tax rates, April 2017</w:t>
      </w:r>
      <w:r>
        <w:rPr>
          <w:rFonts w:cstheme="minorHAnsi"/>
          <w:bCs/>
        </w:rPr>
        <w:t xml:space="preserve"> retrieved 3-11-17 from </w:t>
      </w:r>
      <w:hyperlink r:id="rId15" w:history="1">
        <w:r w:rsidRPr="006F3DD6">
          <w:rPr>
            <w:rStyle w:val="Hyperlink"/>
            <w:rFonts w:cstheme="minorHAnsi"/>
          </w:rPr>
          <w:t>https://www.gov.uk/government/publications/rates-and-allowances-landfill-tax/landfill-tax-rates-from-1-april-2013</w:t>
        </w:r>
      </w:hyperlink>
    </w:p>
    <w:p w:rsidR="00512E89" w:rsidRPr="005379D9" w:rsidRDefault="00512E89" w:rsidP="00512E89">
      <w:pPr>
        <w:pStyle w:val="ListParagraph"/>
        <w:rPr>
          <w:rFonts w:cstheme="minorHAnsi"/>
          <w:bCs/>
        </w:rPr>
      </w:pPr>
    </w:p>
    <w:p w:rsidR="00512E89" w:rsidRDefault="00512E89" w:rsidP="004A666C">
      <w:pPr>
        <w:pStyle w:val="ListParagraph"/>
        <w:numPr>
          <w:ilvl w:val="0"/>
          <w:numId w:val="25"/>
        </w:numPr>
        <w:rPr>
          <w:rFonts w:cstheme="minorHAnsi"/>
          <w:bCs/>
        </w:rPr>
      </w:pPr>
      <w:r w:rsidRPr="00512E89">
        <w:rPr>
          <w:rFonts w:cstheme="minorHAnsi"/>
          <w:bCs/>
        </w:rPr>
        <w:t>COVER SYSTEMS FOR LAND REGENERATION: Thickness Design of Cover Systems for Contaminated Land. BRE &amp; NHBC. March 2004 retrieved 3-11-17</w:t>
      </w:r>
    </w:p>
    <w:p w:rsidR="003512FB" w:rsidRPr="003512FB" w:rsidRDefault="003512FB" w:rsidP="003512FB">
      <w:pPr>
        <w:pStyle w:val="ListParagraph"/>
        <w:rPr>
          <w:rFonts w:cstheme="minorHAnsi"/>
          <w:bCs/>
        </w:rPr>
      </w:pPr>
    </w:p>
    <w:p w:rsidR="004A666C" w:rsidRPr="004952FA" w:rsidRDefault="003512FB" w:rsidP="004952FA">
      <w:pPr>
        <w:pStyle w:val="ListParagraph"/>
        <w:numPr>
          <w:ilvl w:val="0"/>
          <w:numId w:val="25"/>
        </w:numPr>
        <w:rPr>
          <w:rFonts w:cstheme="minorHAnsi"/>
          <w:bCs/>
        </w:rPr>
      </w:pPr>
      <w:r>
        <w:t xml:space="preserve">Land remediation and waste management guidelines, </w:t>
      </w:r>
      <w:r w:rsidR="00D8401D">
        <w:t>SEPA, retrieved</w:t>
      </w:r>
      <w:r w:rsidR="004952FA">
        <w:t xml:space="preserve"> 5-11-17 from </w:t>
      </w:r>
      <w:hyperlink r:id="rId16" w:history="1">
        <w:r w:rsidR="004952FA" w:rsidRPr="006F3DD6">
          <w:rPr>
            <w:rStyle w:val="Hyperlink"/>
          </w:rPr>
          <w:t>https://www.sepa.org.uk/media/28317/land-remediation-and-waste-management-guidelines.pdf</w:t>
        </w:r>
      </w:hyperlink>
    </w:p>
    <w:p w:rsidR="004952FA" w:rsidRPr="004952FA" w:rsidRDefault="004952FA" w:rsidP="004952FA">
      <w:pPr>
        <w:pStyle w:val="ListParagraph"/>
        <w:rPr>
          <w:rFonts w:cstheme="minorHAnsi"/>
          <w:bCs/>
        </w:rPr>
      </w:pPr>
    </w:p>
    <w:p w:rsidR="004952FA" w:rsidRPr="004952FA" w:rsidRDefault="004952FA" w:rsidP="004952FA">
      <w:pPr>
        <w:pStyle w:val="ListParagraph"/>
        <w:rPr>
          <w:rFonts w:cstheme="minorHAnsi"/>
          <w:bCs/>
        </w:rPr>
      </w:pPr>
    </w:p>
    <w:p w:rsidR="004A666C" w:rsidRPr="003512FB" w:rsidRDefault="004A666C" w:rsidP="003512FB">
      <w:pPr>
        <w:pStyle w:val="ListParagraph"/>
        <w:numPr>
          <w:ilvl w:val="0"/>
          <w:numId w:val="25"/>
        </w:numPr>
        <w:rPr>
          <w:rFonts w:cstheme="minorHAnsi"/>
          <w:bCs/>
        </w:rPr>
      </w:pPr>
      <w:r w:rsidRPr="004A666C">
        <w:rPr>
          <w:rFonts w:cstheme="minorHAnsi" w:hint="eastAsia"/>
          <w:bCs/>
          <w:iCs/>
        </w:rPr>
        <w:t>Concepts of Biology</w:t>
      </w:r>
      <w:r>
        <w:rPr>
          <w:rFonts w:cstheme="minorHAnsi"/>
          <w:bCs/>
          <w:iCs/>
        </w:rPr>
        <w:t xml:space="preserve">, chapter 13.2, </w:t>
      </w:r>
      <w:r w:rsidRPr="004A666C">
        <w:rPr>
          <w:rFonts w:cstheme="minorHAnsi"/>
        </w:rPr>
        <w:t>Using Prokaryotes to Clean up Our Planet: Bioremediation</w:t>
      </w:r>
      <w:r>
        <w:rPr>
          <w:rFonts w:cstheme="minorHAnsi"/>
        </w:rPr>
        <w:t xml:space="preserve">, </w:t>
      </w:r>
      <w:r w:rsidR="003512FB">
        <w:rPr>
          <w:rFonts w:cstheme="minorHAnsi"/>
        </w:rPr>
        <w:t xml:space="preserve">Honk Kong open university, April 2016, </w:t>
      </w:r>
      <w:r w:rsidR="00D8401D">
        <w:rPr>
          <w:rFonts w:cstheme="minorHAnsi"/>
        </w:rPr>
        <w:t>retrieved 6</w:t>
      </w:r>
      <w:r w:rsidR="004952FA">
        <w:rPr>
          <w:rFonts w:cstheme="minorHAnsi"/>
        </w:rPr>
        <w:t xml:space="preserve">-11-17 from </w:t>
      </w:r>
      <w:hyperlink r:id="rId17" w:history="1">
        <w:r w:rsidR="004952FA" w:rsidRPr="006F3DD6">
          <w:rPr>
            <w:rStyle w:val="Hyperlink"/>
            <w:rFonts w:cstheme="minorHAnsi"/>
          </w:rPr>
          <w:t>http://www.opentextbooks.org.hk/ditatopic/34955</w:t>
        </w:r>
      </w:hyperlink>
    </w:p>
    <w:p w:rsidR="003512FB" w:rsidRPr="003512FB" w:rsidRDefault="003512FB" w:rsidP="003512FB">
      <w:pPr>
        <w:pStyle w:val="ListParagraph"/>
        <w:rPr>
          <w:rFonts w:cstheme="minorHAnsi"/>
          <w:bCs/>
        </w:rPr>
      </w:pPr>
    </w:p>
    <w:p w:rsidR="00512E89" w:rsidRDefault="004952FA" w:rsidP="00396471">
      <w:pPr>
        <w:pStyle w:val="ListParagraph"/>
        <w:numPr>
          <w:ilvl w:val="0"/>
          <w:numId w:val="25"/>
        </w:numPr>
        <w:rPr>
          <w:rFonts w:cstheme="minorHAnsi"/>
          <w:bCs/>
        </w:rPr>
      </w:pPr>
      <w:r>
        <w:rPr>
          <w:rFonts w:cstheme="minorHAnsi"/>
          <w:bCs/>
        </w:rPr>
        <w:t xml:space="preserve">Bioremediation, Bioaugmentation method, </w:t>
      </w:r>
      <w:r w:rsidR="00396471">
        <w:rPr>
          <w:rFonts w:cstheme="minorHAnsi"/>
          <w:bCs/>
        </w:rPr>
        <w:t xml:space="preserve">Soilutions. Retrieved 6-11-17 from </w:t>
      </w:r>
      <w:hyperlink r:id="rId18" w:history="1">
        <w:r w:rsidR="00396471" w:rsidRPr="006F3DD6">
          <w:rPr>
            <w:rStyle w:val="Hyperlink"/>
            <w:rFonts w:cstheme="minorHAnsi"/>
          </w:rPr>
          <w:t>http://www.soilutions.co.uk/services/soil-remediation/bioremediation/</w:t>
        </w:r>
      </w:hyperlink>
    </w:p>
    <w:p w:rsidR="00396471" w:rsidRPr="00396471" w:rsidRDefault="00396471" w:rsidP="00396471">
      <w:pPr>
        <w:pStyle w:val="ListParagraph"/>
        <w:rPr>
          <w:rFonts w:cstheme="minorHAnsi"/>
          <w:bCs/>
        </w:rPr>
      </w:pPr>
    </w:p>
    <w:p w:rsidR="00396471" w:rsidRDefault="00396471" w:rsidP="00396471">
      <w:pPr>
        <w:pStyle w:val="ListParagraph"/>
        <w:numPr>
          <w:ilvl w:val="0"/>
          <w:numId w:val="25"/>
        </w:numPr>
        <w:rPr>
          <w:rFonts w:cstheme="minorHAnsi"/>
          <w:bCs/>
        </w:rPr>
      </w:pPr>
      <w:r w:rsidRPr="00396471">
        <w:rPr>
          <w:rFonts w:cstheme="minorHAnsi"/>
          <w:bCs/>
        </w:rPr>
        <w:lastRenderedPageBreak/>
        <w:t>History Channel - Oil Spill Bioremediation on Modern Marvels</w:t>
      </w:r>
      <w:r>
        <w:rPr>
          <w:rFonts w:cstheme="minorHAnsi"/>
          <w:bCs/>
        </w:rPr>
        <w:t xml:space="preserve">. Uploaded by </w:t>
      </w:r>
      <w:r w:rsidRPr="00396471">
        <w:rPr>
          <w:rFonts w:cstheme="minorHAnsi"/>
          <w:bCs/>
        </w:rPr>
        <w:br/>
        <w:t>Bob Hollis</w:t>
      </w:r>
      <w:r>
        <w:rPr>
          <w:rFonts w:cstheme="minorHAnsi"/>
          <w:bCs/>
        </w:rPr>
        <w:t xml:space="preserve"> on 17-05-2007. Retrieved on 6-11-17 from </w:t>
      </w:r>
      <w:hyperlink r:id="rId19" w:history="1">
        <w:r w:rsidRPr="006F3DD6">
          <w:rPr>
            <w:rStyle w:val="Hyperlink"/>
            <w:rFonts w:cstheme="minorHAnsi"/>
          </w:rPr>
          <w:t>https://www.youtube.com/watch?time_continue=270&amp;v=zmSaNqMpfCs</w:t>
        </w:r>
      </w:hyperlink>
    </w:p>
    <w:p w:rsidR="00396471" w:rsidRPr="001D5CB9" w:rsidRDefault="00396471" w:rsidP="00396471">
      <w:pPr>
        <w:pStyle w:val="ListParagraph"/>
        <w:rPr>
          <w:rFonts w:cstheme="minorHAnsi"/>
          <w:bCs/>
        </w:rPr>
      </w:pPr>
    </w:p>
    <w:p w:rsidR="001D5CB9" w:rsidRDefault="001D5CB9" w:rsidP="001D5CB9">
      <w:pPr>
        <w:pStyle w:val="ListParagraph"/>
        <w:numPr>
          <w:ilvl w:val="0"/>
          <w:numId w:val="25"/>
        </w:numPr>
        <w:rPr>
          <w:rFonts w:cstheme="minorHAnsi"/>
          <w:bCs/>
        </w:rPr>
      </w:pPr>
      <w:r w:rsidRPr="001D5CB9">
        <w:rPr>
          <w:rFonts w:cstheme="minorHAnsi"/>
          <w:bCs/>
        </w:rPr>
        <w:t xml:space="preserve">Bioremediation, Biostimulation and </w:t>
      </w:r>
      <w:r w:rsidR="00D8401D" w:rsidRPr="001D5CB9">
        <w:rPr>
          <w:rFonts w:cstheme="minorHAnsi"/>
          <w:bCs/>
        </w:rPr>
        <w:t>Bioaugmentation</w:t>
      </w:r>
      <w:r w:rsidRPr="001D5CB9">
        <w:rPr>
          <w:rFonts w:cstheme="minorHAnsi"/>
          <w:bCs/>
        </w:rPr>
        <w:t>: A Review</w:t>
      </w:r>
      <w:r>
        <w:rPr>
          <w:rFonts w:cstheme="minorHAnsi"/>
          <w:bCs/>
        </w:rPr>
        <w:t xml:space="preserve"> (2015)</w:t>
      </w:r>
      <w:r w:rsidRPr="001D5CB9">
        <w:rPr>
          <w:rFonts w:cstheme="minorHAnsi"/>
          <w:bCs/>
        </w:rPr>
        <w:t>, Chapter 3.1, by Godleads Omokhagbor Adams, Prekeyi Tawari Fufeyin, Samson Eruke Okoro, Igelenyah Ehinomen</w:t>
      </w:r>
      <w:r>
        <w:rPr>
          <w:rFonts w:cstheme="minorHAnsi"/>
          <w:bCs/>
        </w:rPr>
        <w:t xml:space="preserve">. Retrieved 6-11-17 from </w:t>
      </w:r>
      <w:hyperlink r:id="rId20" w:history="1">
        <w:r w:rsidRPr="006F3DD6">
          <w:rPr>
            <w:rStyle w:val="Hyperlink"/>
            <w:rFonts w:cstheme="minorHAnsi"/>
          </w:rPr>
          <w:t>http://pubs.sciepub.com/ijebb/3/1/5/</w:t>
        </w:r>
      </w:hyperlink>
    </w:p>
    <w:p w:rsidR="001D5CB9" w:rsidRPr="001D5CB9" w:rsidRDefault="001D5CB9" w:rsidP="001D5CB9">
      <w:pPr>
        <w:pStyle w:val="ListParagraph"/>
        <w:rPr>
          <w:rFonts w:cstheme="minorHAnsi"/>
          <w:bCs/>
        </w:rPr>
      </w:pPr>
    </w:p>
    <w:p w:rsidR="00396471" w:rsidRDefault="00395632" w:rsidP="00CE2DA1">
      <w:pPr>
        <w:pStyle w:val="ListParagraph"/>
        <w:numPr>
          <w:ilvl w:val="0"/>
          <w:numId w:val="25"/>
        </w:numPr>
        <w:rPr>
          <w:rFonts w:cstheme="minorHAnsi"/>
          <w:bCs/>
        </w:rPr>
      </w:pPr>
      <w:r w:rsidRPr="00395632">
        <w:rPr>
          <w:rFonts w:cstheme="minorHAnsi"/>
          <w:bCs/>
        </w:rPr>
        <w:t>International Journal of Environmental Research and Public Health</w:t>
      </w:r>
      <w:r>
        <w:t xml:space="preserve"> - Bioremediation of Crude Oil Contaminated Desert Soil: Effect of Biostimulation, Bioaugmentation and Bioavailability in Biopile Treatment Systems</w:t>
      </w:r>
      <w:r>
        <w:rPr>
          <w:rFonts w:cstheme="minorHAnsi"/>
          <w:bCs/>
        </w:rPr>
        <w:t>.</w:t>
      </w:r>
      <w:r w:rsidRPr="00395632">
        <w:rPr>
          <w:rFonts w:cstheme="minorHAnsi"/>
          <w:bCs/>
        </w:rPr>
        <w:t xml:space="preserve"> Benyahia F, Embaby AShams,</w:t>
      </w:r>
      <w:r w:rsidR="00CE2DA1">
        <w:rPr>
          <w:rFonts w:cstheme="minorHAnsi"/>
          <w:bCs/>
        </w:rPr>
        <w:t xml:space="preserve">. Retrieved 7-11-17 from </w:t>
      </w:r>
      <w:hyperlink r:id="rId21" w:history="1">
        <w:r w:rsidR="00CE2DA1" w:rsidRPr="006F3DD6">
          <w:rPr>
            <w:rStyle w:val="Hyperlink"/>
            <w:rFonts w:cstheme="minorHAnsi"/>
          </w:rPr>
          <w:t>http://www.mdpi.com/1660-4601/13/2/219</w:t>
        </w:r>
      </w:hyperlink>
    </w:p>
    <w:p w:rsidR="00F432F3" w:rsidRPr="00F432F3" w:rsidRDefault="00F432F3" w:rsidP="00F432F3">
      <w:pPr>
        <w:pStyle w:val="ListParagraph"/>
        <w:rPr>
          <w:rFonts w:cstheme="minorHAnsi"/>
          <w:bCs/>
        </w:rPr>
      </w:pPr>
    </w:p>
    <w:p w:rsidR="00F432F3" w:rsidRDefault="00F432F3" w:rsidP="00F432F3">
      <w:pPr>
        <w:pStyle w:val="ListParagraph"/>
        <w:numPr>
          <w:ilvl w:val="0"/>
          <w:numId w:val="25"/>
        </w:numPr>
        <w:rPr>
          <w:rFonts w:cstheme="minorHAnsi"/>
          <w:bCs/>
          <w:lang w:val="en"/>
        </w:rPr>
      </w:pPr>
      <w:r w:rsidRPr="00F432F3">
        <w:rPr>
          <w:rFonts w:cstheme="minorHAnsi"/>
          <w:bCs/>
          <w:lang w:val="en"/>
        </w:rPr>
        <w:t>List of hyperaccumulators</w:t>
      </w:r>
      <w:r>
        <w:rPr>
          <w:rFonts w:cstheme="minorHAnsi"/>
          <w:bCs/>
          <w:lang w:val="en"/>
        </w:rPr>
        <w:t xml:space="preserve"> – Wikipedia , retrieved 9-11-17 from </w:t>
      </w:r>
      <w:hyperlink r:id="rId22" w:history="1">
        <w:r w:rsidRPr="006F3DD6">
          <w:rPr>
            <w:rStyle w:val="Hyperlink"/>
            <w:rFonts w:cstheme="minorHAnsi"/>
            <w:lang w:val="en"/>
          </w:rPr>
          <w:t>https://en.wikipedia.org/wiki/List_of_hyperaccumulator</w:t>
        </w:r>
      </w:hyperlink>
    </w:p>
    <w:p w:rsidR="00F432F3" w:rsidRPr="00F432F3" w:rsidRDefault="00F432F3" w:rsidP="00F432F3">
      <w:pPr>
        <w:pStyle w:val="ListParagraph"/>
        <w:rPr>
          <w:rFonts w:cstheme="minorHAnsi"/>
          <w:bCs/>
          <w:lang w:val="en"/>
        </w:rPr>
      </w:pPr>
    </w:p>
    <w:p w:rsidR="00910E09" w:rsidRPr="00910E09" w:rsidRDefault="002E4BD9" w:rsidP="00910E09">
      <w:pPr>
        <w:pStyle w:val="ListParagraph"/>
        <w:numPr>
          <w:ilvl w:val="0"/>
          <w:numId w:val="25"/>
        </w:numPr>
        <w:rPr>
          <w:rFonts w:cstheme="minorHAnsi"/>
          <w:bCs/>
        </w:rPr>
      </w:pPr>
      <w:r w:rsidRPr="002E4BD9">
        <w:rPr>
          <w:rFonts w:cstheme="minorHAnsi"/>
          <w:bCs/>
        </w:rPr>
        <w:t>Phytoremediation</w:t>
      </w:r>
      <w:r w:rsidR="00F432F3">
        <w:rPr>
          <w:rFonts w:cstheme="minorHAnsi"/>
          <w:bCs/>
        </w:rPr>
        <w:t xml:space="preserve">,- </w:t>
      </w:r>
      <w:r w:rsidR="00F432F3">
        <w:rPr>
          <w:color w:val="000000"/>
          <w:shd w:val="clear" w:color="auto" w:fill="FFFFFF"/>
        </w:rPr>
        <w:t xml:space="preserve"> Centre for Public Environmental Oversight. </w:t>
      </w:r>
      <w:r w:rsidR="00F432F3">
        <w:rPr>
          <w:rFonts w:cstheme="minorHAnsi"/>
          <w:bCs/>
        </w:rPr>
        <w:t xml:space="preserve"> September 2010 retrieved 9-11-17 from </w:t>
      </w:r>
      <w:hyperlink r:id="rId23" w:history="1">
        <w:r w:rsidRPr="006F3DD6">
          <w:rPr>
            <w:rStyle w:val="Hyperlink"/>
            <w:rFonts w:cstheme="minorHAnsi"/>
          </w:rPr>
          <w:t>http://www.cpeo.org/techtree/ttdescript/phytrem.htm</w:t>
        </w:r>
      </w:hyperlink>
    </w:p>
    <w:p w:rsidR="00910E09" w:rsidRPr="00910E09" w:rsidRDefault="00910E09" w:rsidP="00910E09">
      <w:pPr>
        <w:pStyle w:val="ListParagraph"/>
        <w:rPr>
          <w:rFonts w:cstheme="minorHAnsi"/>
          <w:bCs/>
        </w:rPr>
      </w:pPr>
    </w:p>
    <w:p w:rsidR="00256CDA" w:rsidRPr="008D245B" w:rsidRDefault="00256CDA" w:rsidP="008D245B">
      <w:pPr>
        <w:pStyle w:val="ListParagraph"/>
        <w:numPr>
          <w:ilvl w:val="0"/>
          <w:numId w:val="25"/>
        </w:numPr>
        <w:rPr>
          <w:rFonts w:cstheme="minorHAnsi"/>
          <w:b/>
          <w:bCs/>
        </w:rPr>
      </w:pPr>
      <w:r w:rsidRPr="00256CDA">
        <w:rPr>
          <w:rFonts w:cstheme="minorHAnsi"/>
          <w:bCs/>
        </w:rPr>
        <w:t>Thermal Desorption-</w:t>
      </w:r>
      <w:r w:rsidR="00910E09" w:rsidRPr="00256CDA">
        <w:rPr>
          <w:rFonts w:cstheme="minorHAnsi"/>
          <w:bCs/>
        </w:rPr>
        <w:t xml:space="preserve"> </w:t>
      </w:r>
      <w:r w:rsidRPr="00256CDA">
        <w:rPr>
          <w:rFonts w:cstheme="minorHAnsi"/>
          <w:bCs/>
        </w:rPr>
        <w:t>Introduction/principles</w:t>
      </w:r>
      <w:r>
        <w:rPr>
          <w:rFonts w:cstheme="minorHAnsi"/>
          <w:bCs/>
        </w:rPr>
        <w:t xml:space="preserve">, </w:t>
      </w:r>
      <w:r w:rsidRPr="00256CDA">
        <w:rPr>
          <w:rFonts w:cstheme="minorHAnsi"/>
          <w:bCs/>
        </w:rPr>
        <w:t>VertaseFLI Limited</w:t>
      </w:r>
      <w:r>
        <w:rPr>
          <w:rFonts w:cstheme="minorHAnsi"/>
          <w:bCs/>
        </w:rPr>
        <w:t xml:space="preserve"> (soil remediation specialist). Retrieved 11-11-17 from </w:t>
      </w:r>
      <w:hyperlink r:id="rId24" w:history="1">
        <w:r w:rsidR="008D245B" w:rsidRPr="006F3DD6">
          <w:rPr>
            <w:rStyle w:val="Hyperlink"/>
            <w:rFonts w:cstheme="minorHAnsi"/>
          </w:rPr>
          <w:t>http://www.vertasefli.co.uk/our-solutions/expertise/thermal-desorption</w:t>
        </w:r>
      </w:hyperlink>
    </w:p>
    <w:p w:rsidR="008D245B" w:rsidRPr="008D245B" w:rsidRDefault="008D245B" w:rsidP="008D245B">
      <w:pPr>
        <w:pStyle w:val="ListParagraph"/>
        <w:rPr>
          <w:rFonts w:cstheme="minorHAnsi"/>
          <w:b/>
          <w:bCs/>
        </w:rPr>
      </w:pPr>
    </w:p>
    <w:p w:rsidR="00910E09" w:rsidRPr="008D245B" w:rsidRDefault="00256CDA" w:rsidP="00123B7B">
      <w:pPr>
        <w:pStyle w:val="ListParagraph"/>
        <w:numPr>
          <w:ilvl w:val="0"/>
          <w:numId w:val="25"/>
        </w:numPr>
        <w:rPr>
          <w:rFonts w:cstheme="minorHAnsi"/>
          <w:bCs/>
        </w:rPr>
      </w:pPr>
      <w:r>
        <w:t xml:space="preserve">Overview of thermal desorption technology – investigation by </w:t>
      </w:r>
      <w:r w:rsidRPr="00256CDA">
        <w:t>Foster Wheeler Environmental Corporation and Battelle Corporation</w:t>
      </w:r>
      <w:r w:rsidR="00B46B26">
        <w:t xml:space="preserve"> June 1998. Retrieved 11-11-17 from </w:t>
      </w:r>
      <w:hyperlink r:id="rId25" w:history="1">
        <w:r w:rsidR="008D245B" w:rsidRPr="006F3DD6">
          <w:rPr>
            <w:rStyle w:val="Hyperlink"/>
            <w:rFonts w:ascii="Arial" w:hAnsi="Arial" w:cs="Arial"/>
            <w:sz w:val="21"/>
            <w:szCs w:val="21"/>
            <w:shd w:val="clear" w:color="auto" w:fill="FFFFFF"/>
          </w:rPr>
          <w:t>https://www.researchgate.net/file.PostFileLoader.html?id...assetKey</w:t>
        </w:r>
      </w:hyperlink>
    </w:p>
    <w:p w:rsidR="008D245B" w:rsidRPr="008D245B" w:rsidRDefault="008D245B" w:rsidP="008D245B">
      <w:pPr>
        <w:pStyle w:val="ListParagraph"/>
        <w:rPr>
          <w:rFonts w:cstheme="minorHAnsi"/>
          <w:bCs/>
        </w:rPr>
      </w:pPr>
    </w:p>
    <w:p w:rsidR="00910E09" w:rsidRDefault="00D1169E" w:rsidP="00D1169E">
      <w:pPr>
        <w:pStyle w:val="ListParagraph"/>
        <w:numPr>
          <w:ilvl w:val="0"/>
          <w:numId w:val="25"/>
        </w:numPr>
        <w:rPr>
          <w:rFonts w:cstheme="minorHAnsi"/>
          <w:bCs/>
        </w:rPr>
      </w:pPr>
      <w:r w:rsidRPr="00D1169E">
        <w:rPr>
          <w:rFonts w:cstheme="minorHAnsi"/>
          <w:bCs/>
        </w:rPr>
        <w:t>Technical article: Solidification and Stabilisation (S/S), A Long Term Solution to Contaminated Land</w:t>
      </w:r>
      <w:r>
        <w:rPr>
          <w:rFonts w:cstheme="minorHAnsi"/>
          <w:bCs/>
        </w:rPr>
        <w:t xml:space="preserve">, Celtic LTD (soil remediation specialist) retrieved 15-11-17 from </w:t>
      </w:r>
      <w:r w:rsidR="00910E09">
        <w:rPr>
          <w:rFonts w:cstheme="minorHAnsi"/>
          <w:bCs/>
        </w:rPr>
        <w:t xml:space="preserve"> </w:t>
      </w:r>
      <w:hyperlink r:id="rId26" w:history="1">
        <w:r w:rsidRPr="006F3DD6">
          <w:rPr>
            <w:rStyle w:val="Hyperlink"/>
            <w:rFonts w:cstheme="minorHAnsi"/>
          </w:rPr>
          <w:t>http://celtic-ltd.com/</w:t>
        </w:r>
      </w:hyperlink>
      <w:r>
        <w:rPr>
          <w:rFonts w:cstheme="minorHAnsi"/>
        </w:rPr>
        <w:t xml:space="preserve">  </w:t>
      </w:r>
    </w:p>
    <w:p w:rsidR="00D1169E" w:rsidRPr="00D1169E" w:rsidRDefault="00D1169E" w:rsidP="00D1169E">
      <w:pPr>
        <w:pStyle w:val="ListParagraph"/>
        <w:rPr>
          <w:rFonts w:cstheme="minorHAnsi"/>
          <w:bCs/>
        </w:rPr>
      </w:pPr>
    </w:p>
    <w:p w:rsidR="00D1169E" w:rsidRDefault="00D1169E" w:rsidP="00CB0AD1">
      <w:pPr>
        <w:pStyle w:val="ListParagraph"/>
        <w:numPr>
          <w:ilvl w:val="0"/>
          <w:numId w:val="25"/>
        </w:numPr>
        <w:rPr>
          <w:rFonts w:cstheme="minorHAnsi"/>
          <w:bCs/>
        </w:rPr>
      </w:pPr>
      <w:r w:rsidRPr="00D1169E">
        <w:rPr>
          <w:rFonts w:cstheme="minorHAnsi"/>
          <w:bCs/>
        </w:rPr>
        <w:t>A Review of Stabilization/Solidification (S/S) Technology for Waste Soil Remediation</w:t>
      </w:r>
      <w:r>
        <w:rPr>
          <w:rFonts w:cstheme="minorHAnsi"/>
          <w:bCs/>
        </w:rPr>
        <w:t xml:space="preserve">, </w:t>
      </w:r>
      <w:r w:rsidRPr="00D1169E">
        <w:rPr>
          <w:rFonts w:cstheme="minorHAnsi"/>
          <w:bCs/>
        </w:rPr>
        <w:t>Lizzie Grobbel and Zhijie Wang</w:t>
      </w:r>
      <w:r>
        <w:rPr>
          <w:rFonts w:cstheme="minorHAnsi"/>
          <w:bCs/>
        </w:rPr>
        <w:t xml:space="preserve"> 2006. Retrieved </w:t>
      </w:r>
      <w:r w:rsidR="00CB0AD1">
        <w:rPr>
          <w:rFonts w:cstheme="minorHAnsi"/>
          <w:bCs/>
        </w:rPr>
        <w:t xml:space="preserve">15-11-17 from </w:t>
      </w:r>
      <w:hyperlink r:id="rId27" w:history="1">
        <w:r w:rsidR="00CB0AD1" w:rsidRPr="006F3DD6">
          <w:rPr>
            <w:rStyle w:val="Hyperlink"/>
            <w:rFonts w:cstheme="minorHAnsi"/>
          </w:rPr>
          <w:t>http://www.geoengineer.org/</w:t>
        </w:r>
      </w:hyperlink>
    </w:p>
    <w:p w:rsidR="00CB0AD1" w:rsidRPr="00CB0AD1" w:rsidRDefault="00CB0AD1" w:rsidP="00CB0AD1">
      <w:pPr>
        <w:pStyle w:val="ListParagraph"/>
        <w:rPr>
          <w:rFonts w:cstheme="minorHAnsi"/>
          <w:bCs/>
        </w:rPr>
      </w:pPr>
    </w:p>
    <w:p w:rsidR="00910E09" w:rsidRPr="007842D2" w:rsidRDefault="00910E09" w:rsidP="007842D2">
      <w:pPr>
        <w:rPr>
          <w:rFonts w:cstheme="minorHAnsi"/>
          <w:bCs/>
        </w:rPr>
      </w:pPr>
    </w:p>
    <w:p w:rsidR="005379D9" w:rsidRPr="005379D9" w:rsidRDefault="005379D9" w:rsidP="005379D9">
      <w:pPr>
        <w:pStyle w:val="ListParagraph"/>
        <w:rPr>
          <w:rFonts w:cstheme="minorHAnsi"/>
          <w:bCs/>
        </w:rPr>
      </w:pPr>
    </w:p>
    <w:p w:rsidR="00310147" w:rsidRDefault="00310147" w:rsidP="00310147">
      <w:pPr>
        <w:rPr>
          <w:rFonts w:cstheme="minorHAnsi"/>
        </w:rPr>
      </w:pPr>
    </w:p>
    <w:p w:rsidR="00310147" w:rsidRPr="00310147" w:rsidRDefault="00310147" w:rsidP="00310147">
      <w:pPr>
        <w:rPr>
          <w:rFonts w:cstheme="minorHAnsi"/>
        </w:rPr>
      </w:pPr>
    </w:p>
    <w:p w:rsidR="00B00799" w:rsidRPr="00B00799" w:rsidRDefault="00B00799" w:rsidP="00B00799">
      <w:pPr>
        <w:rPr>
          <w:bCs/>
        </w:rPr>
      </w:pPr>
    </w:p>
    <w:p w:rsidR="00B00799" w:rsidRPr="00B00799" w:rsidRDefault="00B00799">
      <w:pPr>
        <w:rPr>
          <w:u w:val="single"/>
        </w:rPr>
      </w:pPr>
      <w:r w:rsidRPr="00B00799">
        <w:rPr>
          <w:u w:val="single"/>
        </w:rPr>
        <w:t xml:space="preserve"> </w:t>
      </w:r>
    </w:p>
    <w:sectPr w:rsidR="00B00799" w:rsidRPr="00B00799" w:rsidSect="00E876E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DA0" w:rsidRDefault="00474DA0" w:rsidP="00BF7707">
      <w:pPr>
        <w:spacing w:after="0" w:line="240" w:lineRule="auto"/>
      </w:pPr>
      <w:r>
        <w:separator/>
      </w:r>
    </w:p>
  </w:endnote>
  <w:endnote w:type="continuationSeparator" w:id="0">
    <w:p w:rsidR="00474DA0" w:rsidRDefault="00474DA0" w:rsidP="00BF7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DA0" w:rsidRDefault="00474DA0" w:rsidP="00BF7707">
      <w:pPr>
        <w:spacing w:after="0" w:line="240" w:lineRule="auto"/>
      </w:pPr>
      <w:r>
        <w:separator/>
      </w:r>
    </w:p>
  </w:footnote>
  <w:footnote w:type="continuationSeparator" w:id="0">
    <w:p w:rsidR="00474DA0" w:rsidRDefault="00474DA0" w:rsidP="00BF77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37DEF"/>
    <w:multiLevelType w:val="multilevel"/>
    <w:tmpl w:val="FD961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54279"/>
    <w:multiLevelType w:val="hybridMultilevel"/>
    <w:tmpl w:val="3B664682"/>
    <w:lvl w:ilvl="0" w:tplc="A462D7B0">
      <w:start w:val="1"/>
      <w:numFmt w:val="lowerRoman"/>
      <w:lvlText w:val="%1)"/>
      <w:lvlJc w:val="left"/>
      <w:pPr>
        <w:ind w:left="2520" w:hanging="720"/>
      </w:pPr>
      <w:rPr>
        <w:rFonts w:hint="default"/>
        <w:u w:val="single"/>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7335F7A"/>
    <w:multiLevelType w:val="multilevel"/>
    <w:tmpl w:val="4696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667906"/>
    <w:multiLevelType w:val="multilevel"/>
    <w:tmpl w:val="411E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FB30E1"/>
    <w:multiLevelType w:val="hybridMultilevel"/>
    <w:tmpl w:val="2E782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2158E8"/>
    <w:multiLevelType w:val="hybridMultilevel"/>
    <w:tmpl w:val="F5847A5A"/>
    <w:lvl w:ilvl="0" w:tplc="0F02413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47D2F81"/>
    <w:multiLevelType w:val="multilevel"/>
    <w:tmpl w:val="2A48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14F37"/>
    <w:multiLevelType w:val="hybridMultilevel"/>
    <w:tmpl w:val="32321B64"/>
    <w:lvl w:ilvl="0" w:tplc="2B3ABA86">
      <w:start w:val="1"/>
      <w:numFmt w:val="lowerRoman"/>
      <w:lvlText w:val="%1)"/>
      <w:lvlJc w:val="left"/>
      <w:pPr>
        <w:ind w:left="1080" w:hanging="72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E153F3"/>
    <w:multiLevelType w:val="multilevel"/>
    <w:tmpl w:val="C230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D5A3B"/>
    <w:multiLevelType w:val="multilevel"/>
    <w:tmpl w:val="85DC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6449B4"/>
    <w:multiLevelType w:val="hybridMultilevel"/>
    <w:tmpl w:val="536A836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A93BB1"/>
    <w:multiLevelType w:val="hybridMultilevel"/>
    <w:tmpl w:val="CEFE6018"/>
    <w:lvl w:ilvl="0" w:tplc="4A4802C0">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F55002C"/>
    <w:multiLevelType w:val="multilevel"/>
    <w:tmpl w:val="9D94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8560F5"/>
    <w:multiLevelType w:val="hybridMultilevel"/>
    <w:tmpl w:val="852C6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E593F"/>
    <w:multiLevelType w:val="multilevel"/>
    <w:tmpl w:val="2AB8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ED2F9E"/>
    <w:multiLevelType w:val="hybridMultilevel"/>
    <w:tmpl w:val="0EAEA5B4"/>
    <w:lvl w:ilvl="0" w:tplc="8514F066">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C13CB5"/>
    <w:multiLevelType w:val="hybridMultilevel"/>
    <w:tmpl w:val="F8268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9F436F"/>
    <w:multiLevelType w:val="multilevel"/>
    <w:tmpl w:val="62582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AC92D45"/>
    <w:multiLevelType w:val="multilevel"/>
    <w:tmpl w:val="E21C0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FB2B35"/>
    <w:multiLevelType w:val="multilevel"/>
    <w:tmpl w:val="7AA0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A1410E"/>
    <w:multiLevelType w:val="multilevel"/>
    <w:tmpl w:val="E4C85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1D029A"/>
    <w:multiLevelType w:val="hybridMultilevel"/>
    <w:tmpl w:val="4C2CC53C"/>
    <w:lvl w:ilvl="0" w:tplc="D5FE0E5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538485B"/>
    <w:multiLevelType w:val="hybridMultilevel"/>
    <w:tmpl w:val="C9520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ED0D45"/>
    <w:multiLevelType w:val="hybridMultilevel"/>
    <w:tmpl w:val="5B3C6FD6"/>
    <w:lvl w:ilvl="0" w:tplc="67547240">
      <w:start w:val="1"/>
      <w:numFmt w:val="upperRoman"/>
      <w:lvlText w:val="%1)"/>
      <w:lvlJc w:val="left"/>
      <w:pPr>
        <w:ind w:left="1800" w:hanging="720"/>
      </w:pPr>
      <w:rPr>
        <w:rFonts w:hint="default"/>
        <w:u w:val="singl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DF27302"/>
    <w:multiLevelType w:val="multilevel"/>
    <w:tmpl w:val="CEFAC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8"/>
  </w:num>
  <w:num w:numId="3">
    <w:abstractNumId w:val="20"/>
  </w:num>
  <w:num w:numId="4">
    <w:abstractNumId w:val="0"/>
  </w:num>
  <w:num w:numId="5">
    <w:abstractNumId w:val="9"/>
  </w:num>
  <w:num w:numId="6">
    <w:abstractNumId w:val="12"/>
  </w:num>
  <w:num w:numId="7">
    <w:abstractNumId w:val="3"/>
  </w:num>
  <w:num w:numId="8">
    <w:abstractNumId w:val="2"/>
  </w:num>
  <w:num w:numId="9">
    <w:abstractNumId w:val="16"/>
  </w:num>
  <w:num w:numId="10">
    <w:abstractNumId w:val="13"/>
  </w:num>
  <w:num w:numId="11">
    <w:abstractNumId w:val="21"/>
  </w:num>
  <w:num w:numId="12">
    <w:abstractNumId w:val="7"/>
  </w:num>
  <w:num w:numId="13">
    <w:abstractNumId w:val="23"/>
  </w:num>
  <w:num w:numId="14">
    <w:abstractNumId w:val="1"/>
  </w:num>
  <w:num w:numId="15">
    <w:abstractNumId w:val="5"/>
  </w:num>
  <w:num w:numId="16">
    <w:abstractNumId w:val="11"/>
  </w:num>
  <w:num w:numId="17">
    <w:abstractNumId w:val="24"/>
  </w:num>
  <w:num w:numId="18">
    <w:abstractNumId w:val="8"/>
  </w:num>
  <w:num w:numId="19">
    <w:abstractNumId w:val="6"/>
  </w:num>
  <w:num w:numId="20">
    <w:abstractNumId w:val="14"/>
  </w:num>
  <w:num w:numId="21">
    <w:abstractNumId w:val="10"/>
  </w:num>
  <w:num w:numId="22">
    <w:abstractNumId w:val="22"/>
  </w:num>
  <w:num w:numId="23">
    <w:abstractNumId w:val="4"/>
  </w:num>
  <w:num w:numId="24">
    <w:abstractNumId w:val="19"/>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6E5"/>
    <w:rsid w:val="0000037E"/>
    <w:rsid w:val="000201D4"/>
    <w:rsid w:val="0003180E"/>
    <w:rsid w:val="00045D70"/>
    <w:rsid w:val="00082089"/>
    <w:rsid w:val="00092B10"/>
    <w:rsid w:val="000955E7"/>
    <w:rsid w:val="00096970"/>
    <w:rsid w:val="000A5EA3"/>
    <w:rsid w:val="000C4690"/>
    <w:rsid w:val="000E458F"/>
    <w:rsid w:val="0012411D"/>
    <w:rsid w:val="0013153C"/>
    <w:rsid w:val="001318B3"/>
    <w:rsid w:val="00140199"/>
    <w:rsid w:val="001577E0"/>
    <w:rsid w:val="0016069E"/>
    <w:rsid w:val="001652EE"/>
    <w:rsid w:val="00172F7E"/>
    <w:rsid w:val="0019647E"/>
    <w:rsid w:val="001B138A"/>
    <w:rsid w:val="001D5CB9"/>
    <w:rsid w:val="002103C6"/>
    <w:rsid w:val="002371FF"/>
    <w:rsid w:val="00256CDA"/>
    <w:rsid w:val="002B0DA5"/>
    <w:rsid w:val="002D0678"/>
    <w:rsid w:val="002E4BD9"/>
    <w:rsid w:val="002F2692"/>
    <w:rsid w:val="002F551A"/>
    <w:rsid w:val="00310147"/>
    <w:rsid w:val="003512FB"/>
    <w:rsid w:val="0035263C"/>
    <w:rsid w:val="003705F6"/>
    <w:rsid w:val="00385EF8"/>
    <w:rsid w:val="00386C16"/>
    <w:rsid w:val="0039077E"/>
    <w:rsid w:val="00395632"/>
    <w:rsid w:val="00396471"/>
    <w:rsid w:val="003C4808"/>
    <w:rsid w:val="003E3C86"/>
    <w:rsid w:val="003F199E"/>
    <w:rsid w:val="00400D49"/>
    <w:rsid w:val="00402B83"/>
    <w:rsid w:val="0042443F"/>
    <w:rsid w:val="00425C02"/>
    <w:rsid w:val="00425F23"/>
    <w:rsid w:val="004328DE"/>
    <w:rsid w:val="00464737"/>
    <w:rsid w:val="004649EF"/>
    <w:rsid w:val="00474DA0"/>
    <w:rsid w:val="00490BBD"/>
    <w:rsid w:val="004952FA"/>
    <w:rsid w:val="00497329"/>
    <w:rsid w:val="004A3FDE"/>
    <w:rsid w:val="004A666C"/>
    <w:rsid w:val="004B32A9"/>
    <w:rsid w:val="004C0715"/>
    <w:rsid w:val="004C58D9"/>
    <w:rsid w:val="004D4CFC"/>
    <w:rsid w:val="004F46AA"/>
    <w:rsid w:val="004F6187"/>
    <w:rsid w:val="00512E89"/>
    <w:rsid w:val="00514422"/>
    <w:rsid w:val="005379D9"/>
    <w:rsid w:val="00582CCA"/>
    <w:rsid w:val="005868D4"/>
    <w:rsid w:val="00587E63"/>
    <w:rsid w:val="005A56C4"/>
    <w:rsid w:val="006107C7"/>
    <w:rsid w:val="0062775E"/>
    <w:rsid w:val="006672FD"/>
    <w:rsid w:val="00682752"/>
    <w:rsid w:val="0068722A"/>
    <w:rsid w:val="006C4A7A"/>
    <w:rsid w:val="006D609A"/>
    <w:rsid w:val="00701A85"/>
    <w:rsid w:val="00714E99"/>
    <w:rsid w:val="00715B03"/>
    <w:rsid w:val="00716B77"/>
    <w:rsid w:val="00724224"/>
    <w:rsid w:val="00724E6A"/>
    <w:rsid w:val="00727E81"/>
    <w:rsid w:val="007326CA"/>
    <w:rsid w:val="007725CB"/>
    <w:rsid w:val="00774A39"/>
    <w:rsid w:val="007842D2"/>
    <w:rsid w:val="0081013B"/>
    <w:rsid w:val="00815364"/>
    <w:rsid w:val="00846895"/>
    <w:rsid w:val="00862ED6"/>
    <w:rsid w:val="00863CA4"/>
    <w:rsid w:val="00876BD4"/>
    <w:rsid w:val="0088133B"/>
    <w:rsid w:val="00884E7F"/>
    <w:rsid w:val="00894048"/>
    <w:rsid w:val="008D245B"/>
    <w:rsid w:val="008F6E12"/>
    <w:rsid w:val="00900A97"/>
    <w:rsid w:val="00910E09"/>
    <w:rsid w:val="00931A3B"/>
    <w:rsid w:val="009978DE"/>
    <w:rsid w:val="009B2818"/>
    <w:rsid w:val="009C7922"/>
    <w:rsid w:val="009D2FBC"/>
    <w:rsid w:val="00A01637"/>
    <w:rsid w:val="00A04C5B"/>
    <w:rsid w:val="00AB202C"/>
    <w:rsid w:val="00AB2E08"/>
    <w:rsid w:val="00AE0A8C"/>
    <w:rsid w:val="00B00799"/>
    <w:rsid w:val="00B00F4A"/>
    <w:rsid w:val="00B16D4E"/>
    <w:rsid w:val="00B46B26"/>
    <w:rsid w:val="00B52B19"/>
    <w:rsid w:val="00B54A14"/>
    <w:rsid w:val="00B918AE"/>
    <w:rsid w:val="00BB0D3E"/>
    <w:rsid w:val="00BF0C5C"/>
    <w:rsid w:val="00BF7707"/>
    <w:rsid w:val="00C20BB7"/>
    <w:rsid w:val="00C316ED"/>
    <w:rsid w:val="00C52358"/>
    <w:rsid w:val="00C53809"/>
    <w:rsid w:val="00C556DF"/>
    <w:rsid w:val="00C672D0"/>
    <w:rsid w:val="00C84131"/>
    <w:rsid w:val="00CA1471"/>
    <w:rsid w:val="00CA3F9E"/>
    <w:rsid w:val="00CB0AD1"/>
    <w:rsid w:val="00CD5E2F"/>
    <w:rsid w:val="00CE2DA1"/>
    <w:rsid w:val="00D04231"/>
    <w:rsid w:val="00D1169E"/>
    <w:rsid w:val="00D8401D"/>
    <w:rsid w:val="00DA70B4"/>
    <w:rsid w:val="00DC7A1D"/>
    <w:rsid w:val="00DD34D5"/>
    <w:rsid w:val="00DF01F4"/>
    <w:rsid w:val="00DF4913"/>
    <w:rsid w:val="00DF7920"/>
    <w:rsid w:val="00E06288"/>
    <w:rsid w:val="00E069B0"/>
    <w:rsid w:val="00E1097D"/>
    <w:rsid w:val="00E16712"/>
    <w:rsid w:val="00E32122"/>
    <w:rsid w:val="00E43763"/>
    <w:rsid w:val="00E7185D"/>
    <w:rsid w:val="00E876E5"/>
    <w:rsid w:val="00F02C90"/>
    <w:rsid w:val="00F07E2C"/>
    <w:rsid w:val="00F432F3"/>
    <w:rsid w:val="00F863BA"/>
    <w:rsid w:val="00F908F1"/>
    <w:rsid w:val="00FC7C55"/>
    <w:rsid w:val="00FD3828"/>
    <w:rsid w:val="00FD534E"/>
    <w:rsid w:val="00FE3EE6"/>
    <w:rsid w:val="00FF4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86B75"/>
  <w15:chartTrackingRefBased/>
  <w15:docId w15:val="{23AECF9D-73ED-4B29-8DCE-24878B566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6D4E"/>
  </w:style>
  <w:style w:type="paragraph" w:styleId="Heading1">
    <w:name w:val="heading 1"/>
    <w:basedOn w:val="Normal"/>
    <w:next w:val="Normal"/>
    <w:link w:val="Heading1Char"/>
    <w:uiPriority w:val="9"/>
    <w:qFormat/>
    <w:rsid w:val="008153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C58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B138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D1169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76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76E5"/>
    <w:rPr>
      <w:rFonts w:eastAsiaTheme="minorEastAsia"/>
      <w:lang w:val="en-US"/>
    </w:rPr>
  </w:style>
  <w:style w:type="paragraph" w:styleId="NormalWeb">
    <w:name w:val="Normal (Web)"/>
    <w:basedOn w:val="Normal"/>
    <w:uiPriority w:val="99"/>
    <w:semiHidden/>
    <w:unhideWhenUsed/>
    <w:rsid w:val="005144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14422"/>
    <w:rPr>
      <w:color w:val="0000FF"/>
      <w:u w:val="single"/>
    </w:rPr>
  </w:style>
  <w:style w:type="character" w:customStyle="1" w:styleId="Heading3Char">
    <w:name w:val="Heading 3 Char"/>
    <w:basedOn w:val="DefaultParagraphFont"/>
    <w:link w:val="Heading3"/>
    <w:uiPriority w:val="9"/>
    <w:rsid w:val="001B138A"/>
    <w:rPr>
      <w:rFonts w:ascii="Times New Roman" w:eastAsia="Times New Roman" w:hAnsi="Times New Roman" w:cs="Times New Roman"/>
      <w:b/>
      <w:bCs/>
      <w:sz w:val="27"/>
      <w:szCs w:val="27"/>
      <w:lang w:eastAsia="en-GB"/>
    </w:rPr>
  </w:style>
  <w:style w:type="character" w:styleId="UnresolvedMention">
    <w:name w:val="Unresolved Mention"/>
    <w:basedOn w:val="DefaultParagraphFont"/>
    <w:uiPriority w:val="99"/>
    <w:semiHidden/>
    <w:unhideWhenUsed/>
    <w:rsid w:val="00B16D4E"/>
    <w:rPr>
      <w:color w:val="808080"/>
      <w:shd w:val="clear" w:color="auto" w:fill="E6E6E6"/>
    </w:rPr>
  </w:style>
  <w:style w:type="character" w:customStyle="1" w:styleId="Heading2Char">
    <w:name w:val="Heading 2 Char"/>
    <w:basedOn w:val="DefaultParagraphFont"/>
    <w:link w:val="Heading2"/>
    <w:uiPriority w:val="9"/>
    <w:semiHidden/>
    <w:rsid w:val="004C58D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B202C"/>
    <w:pPr>
      <w:ind w:left="720"/>
      <w:contextualSpacing/>
    </w:pPr>
  </w:style>
  <w:style w:type="character" w:styleId="Strong">
    <w:name w:val="Strong"/>
    <w:basedOn w:val="DefaultParagraphFont"/>
    <w:uiPriority w:val="22"/>
    <w:qFormat/>
    <w:rsid w:val="00FC7C55"/>
    <w:rPr>
      <w:b/>
      <w:bCs/>
    </w:rPr>
  </w:style>
  <w:style w:type="character" w:styleId="Emphasis">
    <w:name w:val="Emphasis"/>
    <w:basedOn w:val="DefaultParagraphFont"/>
    <w:uiPriority w:val="20"/>
    <w:qFormat/>
    <w:rsid w:val="006672FD"/>
    <w:rPr>
      <w:i/>
      <w:iCs/>
    </w:rPr>
  </w:style>
  <w:style w:type="character" w:customStyle="1" w:styleId="Heading1Char">
    <w:name w:val="Heading 1 Char"/>
    <w:basedOn w:val="DefaultParagraphFont"/>
    <w:link w:val="Heading1"/>
    <w:uiPriority w:val="9"/>
    <w:rsid w:val="00815364"/>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semiHidden/>
    <w:unhideWhenUsed/>
    <w:rsid w:val="00BF77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F7707"/>
    <w:rPr>
      <w:sz w:val="20"/>
      <w:szCs w:val="20"/>
    </w:rPr>
  </w:style>
  <w:style w:type="character" w:styleId="EndnoteReference">
    <w:name w:val="endnote reference"/>
    <w:basedOn w:val="DefaultParagraphFont"/>
    <w:uiPriority w:val="99"/>
    <w:semiHidden/>
    <w:unhideWhenUsed/>
    <w:rsid w:val="00BF7707"/>
    <w:rPr>
      <w:vertAlign w:val="superscript"/>
    </w:rPr>
  </w:style>
  <w:style w:type="character" w:customStyle="1" w:styleId="Heading4Char">
    <w:name w:val="Heading 4 Char"/>
    <w:basedOn w:val="DefaultParagraphFont"/>
    <w:link w:val="Heading4"/>
    <w:uiPriority w:val="9"/>
    <w:semiHidden/>
    <w:rsid w:val="00D1169E"/>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8D24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65631">
      <w:bodyDiv w:val="1"/>
      <w:marLeft w:val="0"/>
      <w:marRight w:val="0"/>
      <w:marTop w:val="0"/>
      <w:marBottom w:val="0"/>
      <w:divBdr>
        <w:top w:val="none" w:sz="0" w:space="0" w:color="auto"/>
        <w:left w:val="none" w:sz="0" w:space="0" w:color="auto"/>
        <w:bottom w:val="none" w:sz="0" w:space="0" w:color="auto"/>
        <w:right w:val="none" w:sz="0" w:space="0" w:color="auto"/>
      </w:divBdr>
    </w:div>
    <w:div w:id="119499073">
      <w:bodyDiv w:val="1"/>
      <w:marLeft w:val="0"/>
      <w:marRight w:val="0"/>
      <w:marTop w:val="0"/>
      <w:marBottom w:val="0"/>
      <w:divBdr>
        <w:top w:val="none" w:sz="0" w:space="0" w:color="auto"/>
        <w:left w:val="none" w:sz="0" w:space="0" w:color="auto"/>
        <w:bottom w:val="none" w:sz="0" w:space="0" w:color="auto"/>
        <w:right w:val="none" w:sz="0" w:space="0" w:color="auto"/>
      </w:divBdr>
    </w:div>
    <w:div w:id="248193365">
      <w:bodyDiv w:val="1"/>
      <w:marLeft w:val="0"/>
      <w:marRight w:val="0"/>
      <w:marTop w:val="0"/>
      <w:marBottom w:val="0"/>
      <w:divBdr>
        <w:top w:val="none" w:sz="0" w:space="0" w:color="auto"/>
        <w:left w:val="none" w:sz="0" w:space="0" w:color="auto"/>
        <w:bottom w:val="none" w:sz="0" w:space="0" w:color="auto"/>
        <w:right w:val="none" w:sz="0" w:space="0" w:color="auto"/>
      </w:divBdr>
    </w:div>
    <w:div w:id="285235250">
      <w:bodyDiv w:val="1"/>
      <w:marLeft w:val="0"/>
      <w:marRight w:val="0"/>
      <w:marTop w:val="0"/>
      <w:marBottom w:val="0"/>
      <w:divBdr>
        <w:top w:val="none" w:sz="0" w:space="0" w:color="auto"/>
        <w:left w:val="none" w:sz="0" w:space="0" w:color="auto"/>
        <w:bottom w:val="none" w:sz="0" w:space="0" w:color="auto"/>
        <w:right w:val="none" w:sz="0" w:space="0" w:color="auto"/>
      </w:divBdr>
    </w:div>
    <w:div w:id="351536544">
      <w:bodyDiv w:val="1"/>
      <w:marLeft w:val="0"/>
      <w:marRight w:val="0"/>
      <w:marTop w:val="0"/>
      <w:marBottom w:val="0"/>
      <w:divBdr>
        <w:top w:val="none" w:sz="0" w:space="0" w:color="auto"/>
        <w:left w:val="none" w:sz="0" w:space="0" w:color="auto"/>
        <w:bottom w:val="none" w:sz="0" w:space="0" w:color="auto"/>
        <w:right w:val="none" w:sz="0" w:space="0" w:color="auto"/>
      </w:divBdr>
    </w:div>
    <w:div w:id="375856614">
      <w:bodyDiv w:val="1"/>
      <w:marLeft w:val="0"/>
      <w:marRight w:val="0"/>
      <w:marTop w:val="0"/>
      <w:marBottom w:val="0"/>
      <w:divBdr>
        <w:top w:val="none" w:sz="0" w:space="0" w:color="auto"/>
        <w:left w:val="none" w:sz="0" w:space="0" w:color="auto"/>
        <w:bottom w:val="none" w:sz="0" w:space="0" w:color="auto"/>
        <w:right w:val="none" w:sz="0" w:space="0" w:color="auto"/>
      </w:divBdr>
    </w:div>
    <w:div w:id="482547094">
      <w:bodyDiv w:val="1"/>
      <w:marLeft w:val="0"/>
      <w:marRight w:val="0"/>
      <w:marTop w:val="0"/>
      <w:marBottom w:val="0"/>
      <w:divBdr>
        <w:top w:val="none" w:sz="0" w:space="0" w:color="auto"/>
        <w:left w:val="none" w:sz="0" w:space="0" w:color="auto"/>
        <w:bottom w:val="none" w:sz="0" w:space="0" w:color="auto"/>
        <w:right w:val="none" w:sz="0" w:space="0" w:color="auto"/>
      </w:divBdr>
    </w:div>
    <w:div w:id="503933929">
      <w:bodyDiv w:val="1"/>
      <w:marLeft w:val="0"/>
      <w:marRight w:val="0"/>
      <w:marTop w:val="0"/>
      <w:marBottom w:val="0"/>
      <w:divBdr>
        <w:top w:val="none" w:sz="0" w:space="0" w:color="auto"/>
        <w:left w:val="none" w:sz="0" w:space="0" w:color="auto"/>
        <w:bottom w:val="none" w:sz="0" w:space="0" w:color="auto"/>
        <w:right w:val="none" w:sz="0" w:space="0" w:color="auto"/>
      </w:divBdr>
    </w:div>
    <w:div w:id="637296466">
      <w:bodyDiv w:val="1"/>
      <w:marLeft w:val="0"/>
      <w:marRight w:val="0"/>
      <w:marTop w:val="0"/>
      <w:marBottom w:val="0"/>
      <w:divBdr>
        <w:top w:val="none" w:sz="0" w:space="0" w:color="auto"/>
        <w:left w:val="none" w:sz="0" w:space="0" w:color="auto"/>
        <w:bottom w:val="none" w:sz="0" w:space="0" w:color="auto"/>
        <w:right w:val="none" w:sz="0" w:space="0" w:color="auto"/>
      </w:divBdr>
    </w:div>
    <w:div w:id="708843928">
      <w:bodyDiv w:val="1"/>
      <w:marLeft w:val="0"/>
      <w:marRight w:val="0"/>
      <w:marTop w:val="0"/>
      <w:marBottom w:val="0"/>
      <w:divBdr>
        <w:top w:val="none" w:sz="0" w:space="0" w:color="auto"/>
        <w:left w:val="none" w:sz="0" w:space="0" w:color="auto"/>
        <w:bottom w:val="none" w:sz="0" w:space="0" w:color="auto"/>
        <w:right w:val="none" w:sz="0" w:space="0" w:color="auto"/>
      </w:divBdr>
    </w:div>
    <w:div w:id="770079718">
      <w:bodyDiv w:val="1"/>
      <w:marLeft w:val="0"/>
      <w:marRight w:val="0"/>
      <w:marTop w:val="0"/>
      <w:marBottom w:val="0"/>
      <w:divBdr>
        <w:top w:val="none" w:sz="0" w:space="0" w:color="auto"/>
        <w:left w:val="none" w:sz="0" w:space="0" w:color="auto"/>
        <w:bottom w:val="none" w:sz="0" w:space="0" w:color="auto"/>
        <w:right w:val="none" w:sz="0" w:space="0" w:color="auto"/>
      </w:divBdr>
    </w:div>
    <w:div w:id="815607508">
      <w:bodyDiv w:val="1"/>
      <w:marLeft w:val="0"/>
      <w:marRight w:val="0"/>
      <w:marTop w:val="0"/>
      <w:marBottom w:val="0"/>
      <w:divBdr>
        <w:top w:val="none" w:sz="0" w:space="0" w:color="auto"/>
        <w:left w:val="none" w:sz="0" w:space="0" w:color="auto"/>
        <w:bottom w:val="none" w:sz="0" w:space="0" w:color="auto"/>
        <w:right w:val="none" w:sz="0" w:space="0" w:color="auto"/>
      </w:divBdr>
      <w:divsChild>
        <w:div w:id="1972128494">
          <w:marLeft w:val="0"/>
          <w:marRight w:val="0"/>
          <w:marTop w:val="675"/>
          <w:marBottom w:val="0"/>
          <w:divBdr>
            <w:top w:val="none" w:sz="0" w:space="0" w:color="auto"/>
            <w:left w:val="none" w:sz="0" w:space="0" w:color="auto"/>
            <w:bottom w:val="none" w:sz="0" w:space="0" w:color="auto"/>
            <w:right w:val="none" w:sz="0" w:space="0" w:color="auto"/>
          </w:divBdr>
        </w:div>
      </w:divsChild>
    </w:div>
    <w:div w:id="817646573">
      <w:bodyDiv w:val="1"/>
      <w:marLeft w:val="0"/>
      <w:marRight w:val="0"/>
      <w:marTop w:val="0"/>
      <w:marBottom w:val="0"/>
      <w:divBdr>
        <w:top w:val="none" w:sz="0" w:space="0" w:color="auto"/>
        <w:left w:val="none" w:sz="0" w:space="0" w:color="auto"/>
        <w:bottom w:val="none" w:sz="0" w:space="0" w:color="auto"/>
        <w:right w:val="none" w:sz="0" w:space="0" w:color="auto"/>
      </w:divBdr>
    </w:div>
    <w:div w:id="896667775">
      <w:bodyDiv w:val="1"/>
      <w:marLeft w:val="0"/>
      <w:marRight w:val="0"/>
      <w:marTop w:val="0"/>
      <w:marBottom w:val="0"/>
      <w:divBdr>
        <w:top w:val="none" w:sz="0" w:space="0" w:color="auto"/>
        <w:left w:val="none" w:sz="0" w:space="0" w:color="auto"/>
        <w:bottom w:val="none" w:sz="0" w:space="0" w:color="auto"/>
        <w:right w:val="none" w:sz="0" w:space="0" w:color="auto"/>
      </w:divBdr>
    </w:div>
    <w:div w:id="906301947">
      <w:bodyDiv w:val="1"/>
      <w:marLeft w:val="0"/>
      <w:marRight w:val="0"/>
      <w:marTop w:val="0"/>
      <w:marBottom w:val="0"/>
      <w:divBdr>
        <w:top w:val="none" w:sz="0" w:space="0" w:color="auto"/>
        <w:left w:val="none" w:sz="0" w:space="0" w:color="auto"/>
        <w:bottom w:val="none" w:sz="0" w:space="0" w:color="auto"/>
        <w:right w:val="none" w:sz="0" w:space="0" w:color="auto"/>
      </w:divBdr>
    </w:div>
    <w:div w:id="934019332">
      <w:bodyDiv w:val="1"/>
      <w:marLeft w:val="0"/>
      <w:marRight w:val="0"/>
      <w:marTop w:val="0"/>
      <w:marBottom w:val="0"/>
      <w:divBdr>
        <w:top w:val="none" w:sz="0" w:space="0" w:color="auto"/>
        <w:left w:val="none" w:sz="0" w:space="0" w:color="auto"/>
        <w:bottom w:val="none" w:sz="0" w:space="0" w:color="auto"/>
        <w:right w:val="none" w:sz="0" w:space="0" w:color="auto"/>
      </w:divBdr>
    </w:div>
    <w:div w:id="935164604">
      <w:bodyDiv w:val="1"/>
      <w:marLeft w:val="0"/>
      <w:marRight w:val="0"/>
      <w:marTop w:val="0"/>
      <w:marBottom w:val="0"/>
      <w:divBdr>
        <w:top w:val="none" w:sz="0" w:space="0" w:color="auto"/>
        <w:left w:val="none" w:sz="0" w:space="0" w:color="auto"/>
        <w:bottom w:val="none" w:sz="0" w:space="0" w:color="auto"/>
        <w:right w:val="none" w:sz="0" w:space="0" w:color="auto"/>
      </w:divBdr>
    </w:div>
    <w:div w:id="953751895">
      <w:bodyDiv w:val="1"/>
      <w:marLeft w:val="0"/>
      <w:marRight w:val="0"/>
      <w:marTop w:val="0"/>
      <w:marBottom w:val="0"/>
      <w:divBdr>
        <w:top w:val="none" w:sz="0" w:space="0" w:color="auto"/>
        <w:left w:val="none" w:sz="0" w:space="0" w:color="auto"/>
        <w:bottom w:val="none" w:sz="0" w:space="0" w:color="auto"/>
        <w:right w:val="none" w:sz="0" w:space="0" w:color="auto"/>
      </w:divBdr>
      <w:divsChild>
        <w:div w:id="1975211429">
          <w:marLeft w:val="0"/>
          <w:marRight w:val="0"/>
          <w:marTop w:val="0"/>
          <w:marBottom w:val="0"/>
          <w:divBdr>
            <w:top w:val="none" w:sz="0" w:space="0" w:color="auto"/>
            <w:left w:val="none" w:sz="0" w:space="0" w:color="auto"/>
            <w:bottom w:val="none" w:sz="0" w:space="0" w:color="auto"/>
            <w:right w:val="none" w:sz="0" w:space="0" w:color="auto"/>
          </w:divBdr>
        </w:div>
      </w:divsChild>
    </w:div>
    <w:div w:id="972296404">
      <w:bodyDiv w:val="1"/>
      <w:marLeft w:val="0"/>
      <w:marRight w:val="0"/>
      <w:marTop w:val="0"/>
      <w:marBottom w:val="0"/>
      <w:divBdr>
        <w:top w:val="none" w:sz="0" w:space="0" w:color="auto"/>
        <w:left w:val="none" w:sz="0" w:space="0" w:color="auto"/>
        <w:bottom w:val="none" w:sz="0" w:space="0" w:color="auto"/>
        <w:right w:val="none" w:sz="0" w:space="0" w:color="auto"/>
      </w:divBdr>
      <w:divsChild>
        <w:div w:id="1990791481">
          <w:marLeft w:val="0"/>
          <w:marRight w:val="0"/>
          <w:marTop w:val="0"/>
          <w:marBottom w:val="0"/>
          <w:divBdr>
            <w:top w:val="none" w:sz="0" w:space="0" w:color="auto"/>
            <w:left w:val="none" w:sz="0" w:space="0" w:color="auto"/>
            <w:bottom w:val="none" w:sz="0" w:space="0" w:color="auto"/>
            <w:right w:val="none" w:sz="0" w:space="0" w:color="auto"/>
          </w:divBdr>
        </w:div>
      </w:divsChild>
    </w:div>
    <w:div w:id="1005479569">
      <w:bodyDiv w:val="1"/>
      <w:marLeft w:val="0"/>
      <w:marRight w:val="0"/>
      <w:marTop w:val="0"/>
      <w:marBottom w:val="0"/>
      <w:divBdr>
        <w:top w:val="none" w:sz="0" w:space="0" w:color="auto"/>
        <w:left w:val="none" w:sz="0" w:space="0" w:color="auto"/>
        <w:bottom w:val="none" w:sz="0" w:space="0" w:color="auto"/>
        <w:right w:val="none" w:sz="0" w:space="0" w:color="auto"/>
      </w:divBdr>
    </w:div>
    <w:div w:id="1066613267">
      <w:bodyDiv w:val="1"/>
      <w:marLeft w:val="0"/>
      <w:marRight w:val="0"/>
      <w:marTop w:val="0"/>
      <w:marBottom w:val="0"/>
      <w:divBdr>
        <w:top w:val="none" w:sz="0" w:space="0" w:color="auto"/>
        <w:left w:val="none" w:sz="0" w:space="0" w:color="auto"/>
        <w:bottom w:val="none" w:sz="0" w:space="0" w:color="auto"/>
        <w:right w:val="none" w:sz="0" w:space="0" w:color="auto"/>
      </w:divBdr>
    </w:div>
    <w:div w:id="1249726550">
      <w:bodyDiv w:val="1"/>
      <w:marLeft w:val="0"/>
      <w:marRight w:val="0"/>
      <w:marTop w:val="0"/>
      <w:marBottom w:val="0"/>
      <w:divBdr>
        <w:top w:val="none" w:sz="0" w:space="0" w:color="auto"/>
        <w:left w:val="none" w:sz="0" w:space="0" w:color="auto"/>
        <w:bottom w:val="none" w:sz="0" w:space="0" w:color="auto"/>
        <w:right w:val="none" w:sz="0" w:space="0" w:color="auto"/>
      </w:divBdr>
    </w:div>
    <w:div w:id="1288589234">
      <w:bodyDiv w:val="1"/>
      <w:marLeft w:val="0"/>
      <w:marRight w:val="0"/>
      <w:marTop w:val="0"/>
      <w:marBottom w:val="0"/>
      <w:divBdr>
        <w:top w:val="none" w:sz="0" w:space="0" w:color="auto"/>
        <w:left w:val="none" w:sz="0" w:space="0" w:color="auto"/>
        <w:bottom w:val="none" w:sz="0" w:space="0" w:color="auto"/>
        <w:right w:val="none" w:sz="0" w:space="0" w:color="auto"/>
      </w:divBdr>
    </w:div>
    <w:div w:id="1301183830">
      <w:bodyDiv w:val="1"/>
      <w:marLeft w:val="0"/>
      <w:marRight w:val="0"/>
      <w:marTop w:val="0"/>
      <w:marBottom w:val="0"/>
      <w:divBdr>
        <w:top w:val="none" w:sz="0" w:space="0" w:color="auto"/>
        <w:left w:val="none" w:sz="0" w:space="0" w:color="auto"/>
        <w:bottom w:val="none" w:sz="0" w:space="0" w:color="auto"/>
        <w:right w:val="none" w:sz="0" w:space="0" w:color="auto"/>
      </w:divBdr>
    </w:div>
    <w:div w:id="1348866151">
      <w:bodyDiv w:val="1"/>
      <w:marLeft w:val="0"/>
      <w:marRight w:val="0"/>
      <w:marTop w:val="0"/>
      <w:marBottom w:val="0"/>
      <w:divBdr>
        <w:top w:val="none" w:sz="0" w:space="0" w:color="auto"/>
        <w:left w:val="none" w:sz="0" w:space="0" w:color="auto"/>
        <w:bottom w:val="none" w:sz="0" w:space="0" w:color="auto"/>
        <w:right w:val="none" w:sz="0" w:space="0" w:color="auto"/>
      </w:divBdr>
    </w:div>
    <w:div w:id="1388453648">
      <w:bodyDiv w:val="1"/>
      <w:marLeft w:val="0"/>
      <w:marRight w:val="0"/>
      <w:marTop w:val="0"/>
      <w:marBottom w:val="0"/>
      <w:divBdr>
        <w:top w:val="none" w:sz="0" w:space="0" w:color="auto"/>
        <w:left w:val="none" w:sz="0" w:space="0" w:color="auto"/>
        <w:bottom w:val="none" w:sz="0" w:space="0" w:color="auto"/>
        <w:right w:val="none" w:sz="0" w:space="0" w:color="auto"/>
      </w:divBdr>
    </w:div>
    <w:div w:id="1476095587">
      <w:bodyDiv w:val="1"/>
      <w:marLeft w:val="0"/>
      <w:marRight w:val="0"/>
      <w:marTop w:val="0"/>
      <w:marBottom w:val="0"/>
      <w:divBdr>
        <w:top w:val="none" w:sz="0" w:space="0" w:color="auto"/>
        <w:left w:val="none" w:sz="0" w:space="0" w:color="auto"/>
        <w:bottom w:val="none" w:sz="0" w:space="0" w:color="auto"/>
        <w:right w:val="none" w:sz="0" w:space="0" w:color="auto"/>
      </w:divBdr>
    </w:div>
    <w:div w:id="1486968090">
      <w:bodyDiv w:val="1"/>
      <w:marLeft w:val="0"/>
      <w:marRight w:val="0"/>
      <w:marTop w:val="0"/>
      <w:marBottom w:val="0"/>
      <w:divBdr>
        <w:top w:val="none" w:sz="0" w:space="0" w:color="auto"/>
        <w:left w:val="none" w:sz="0" w:space="0" w:color="auto"/>
        <w:bottom w:val="none" w:sz="0" w:space="0" w:color="auto"/>
        <w:right w:val="none" w:sz="0" w:space="0" w:color="auto"/>
      </w:divBdr>
    </w:div>
    <w:div w:id="1576164358">
      <w:bodyDiv w:val="1"/>
      <w:marLeft w:val="0"/>
      <w:marRight w:val="0"/>
      <w:marTop w:val="0"/>
      <w:marBottom w:val="0"/>
      <w:divBdr>
        <w:top w:val="none" w:sz="0" w:space="0" w:color="auto"/>
        <w:left w:val="none" w:sz="0" w:space="0" w:color="auto"/>
        <w:bottom w:val="none" w:sz="0" w:space="0" w:color="auto"/>
        <w:right w:val="none" w:sz="0" w:space="0" w:color="auto"/>
      </w:divBdr>
    </w:div>
    <w:div w:id="1585995001">
      <w:bodyDiv w:val="1"/>
      <w:marLeft w:val="0"/>
      <w:marRight w:val="0"/>
      <w:marTop w:val="0"/>
      <w:marBottom w:val="0"/>
      <w:divBdr>
        <w:top w:val="none" w:sz="0" w:space="0" w:color="auto"/>
        <w:left w:val="none" w:sz="0" w:space="0" w:color="auto"/>
        <w:bottom w:val="none" w:sz="0" w:space="0" w:color="auto"/>
        <w:right w:val="none" w:sz="0" w:space="0" w:color="auto"/>
      </w:divBdr>
    </w:div>
    <w:div w:id="1663196020">
      <w:bodyDiv w:val="1"/>
      <w:marLeft w:val="0"/>
      <w:marRight w:val="0"/>
      <w:marTop w:val="0"/>
      <w:marBottom w:val="0"/>
      <w:divBdr>
        <w:top w:val="none" w:sz="0" w:space="0" w:color="auto"/>
        <w:left w:val="none" w:sz="0" w:space="0" w:color="auto"/>
        <w:bottom w:val="none" w:sz="0" w:space="0" w:color="auto"/>
        <w:right w:val="none" w:sz="0" w:space="0" w:color="auto"/>
      </w:divBdr>
    </w:div>
    <w:div w:id="1694842753">
      <w:bodyDiv w:val="1"/>
      <w:marLeft w:val="0"/>
      <w:marRight w:val="0"/>
      <w:marTop w:val="0"/>
      <w:marBottom w:val="0"/>
      <w:divBdr>
        <w:top w:val="none" w:sz="0" w:space="0" w:color="auto"/>
        <w:left w:val="none" w:sz="0" w:space="0" w:color="auto"/>
        <w:bottom w:val="none" w:sz="0" w:space="0" w:color="auto"/>
        <w:right w:val="none" w:sz="0" w:space="0" w:color="auto"/>
      </w:divBdr>
    </w:div>
    <w:div w:id="1700474521">
      <w:bodyDiv w:val="1"/>
      <w:marLeft w:val="0"/>
      <w:marRight w:val="0"/>
      <w:marTop w:val="0"/>
      <w:marBottom w:val="0"/>
      <w:divBdr>
        <w:top w:val="none" w:sz="0" w:space="0" w:color="auto"/>
        <w:left w:val="none" w:sz="0" w:space="0" w:color="auto"/>
        <w:bottom w:val="none" w:sz="0" w:space="0" w:color="auto"/>
        <w:right w:val="none" w:sz="0" w:space="0" w:color="auto"/>
      </w:divBdr>
      <w:divsChild>
        <w:div w:id="629089919">
          <w:marLeft w:val="0"/>
          <w:marRight w:val="0"/>
          <w:marTop w:val="480"/>
          <w:marBottom w:val="480"/>
          <w:divBdr>
            <w:top w:val="none" w:sz="0" w:space="0" w:color="auto"/>
            <w:left w:val="single" w:sz="48" w:space="12" w:color="DEE0E2"/>
            <w:bottom w:val="none" w:sz="0" w:space="0" w:color="auto"/>
            <w:right w:val="none" w:sz="0" w:space="0" w:color="auto"/>
          </w:divBdr>
        </w:div>
      </w:divsChild>
    </w:div>
    <w:div w:id="1706372384">
      <w:bodyDiv w:val="1"/>
      <w:marLeft w:val="0"/>
      <w:marRight w:val="0"/>
      <w:marTop w:val="0"/>
      <w:marBottom w:val="0"/>
      <w:divBdr>
        <w:top w:val="none" w:sz="0" w:space="0" w:color="auto"/>
        <w:left w:val="none" w:sz="0" w:space="0" w:color="auto"/>
        <w:bottom w:val="none" w:sz="0" w:space="0" w:color="auto"/>
        <w:right w:val="none" w:sz="0" w:space="0" w:color="auto"/>
      </w:divBdr>
    </w:div>
    <w:div w:id="1739089123">
      <w:bodyDiv w:val="1"/>
      <w:marLeft w:val="0"/>
      <w:marRight w:val="0"/>
      <w:marTop w:val="0"/>
      <w:marBottom w:val="0"/>
      <w:divBdr>
        <w:top w:val="none" w:sz="0" w:space="0" w:color="auto"/>
        <w:left w:val="none" w:sz="0" w:space="0" w:color="auto"/>
        <w:bottom w:val="none" w:sz="0" w:space="0" w:color="auto"/>
        <w:right w:val="none" w:sz="0" w:space="0" w:color="auto"/>
      </w:divBdr>
    </w:div>
    <w:div w:id="1782914205">
      <w:bodyDiv w:val="1"/>
      <w:marLeft w:val="0"/>
      <w:marRight w:val="0"/>
      <w:marTop w:val="0"/>
      <w:marBottom w:val="0"/>
      <w:divBdr>
        <w:top w:val="none" w:sz="0" w:space="0" w:color="auto"/>
        <w:left w:val="none" w:sz="0" w:space="0" w:color="auto"/>
        <w:bottom w:val="none" w:sz="0" w:space="0" w:color="auto"/>
        <w:right w:val="none" w:sz="0" w:space="0" w:color="auto"/>
      </w:divBdr>
      <w:divsChild>
        <w:div w:id="752750022">
          <w:marLeft w:val="0"/>
          <w:marRight w:val="0"/>
          <w:marTop w:val="675"/>
          <w:marBottom w:val="0"/>
          <w:divBdr>
            <w:top w:val="none" w:sz="0" w:space="0" w:color="auto"/>
            <w:left w:val="none" w:sz="0" w:space="0" w:color="auto"/>
            <w:bottom w:val="none" w:sz="0" w:space="0" w:color="auto"/>
            <w:right w:val="none" w:sz="0" w:space="0" w:color="auto"/>
          </w:divBdr>
        </w:div>
      </w:divsChild>
    </w:div>
    <w:div w:id="1783452896">
      <w:bodyDiv w:val="1"/>
      <w:marLeft w:val="0"/>
      <w:marRight w:val="0"/>
      <w:marTop w:val="0"/>
      <w:marBottom w:val="0"/>
      <w:divBdr>
        <w:top w:val="none" w:sz="0" w:space="0" w:color="auto"/>
        <w:left w:val="none" w:sz="0" w:space="0" w:color="auto"/>
        <w:bottom w:val="none" w:sz="0" w:space="0" w:color="auto"/>
        <w:right w:val="none" w:sz="0" w:space="0" w:color="auto"/>
      </w:divBdr>
    </w:div>
    <w:div w:id="1811946461">
      <w:bodyDiv w:val="1"/>
      <w:marLeft w:val="0"/>
      <w:marRight w:val="0"/>
      <w:marTop w:val="0"/>
      <w:marBottom w:val="0"/>
      <w:divBdr>
        <w:top w:val="none" w:sz="0" w:space="0" w:color="auto"/>
        <w:left w:val="none" w:sz="0" w:space="0" w:color="auto"/>
        <w:bottom w:val="none" w:sz="0" w:space="0" w:color="auto"/>
        <w:right w:val="none" w:sz="0" w:space="0" w:color="auto"/>
      </w:divBdr>
    </w:div>
    <w:div w:id="1818495587">
      <w:bodyDiv w:val="1"/>
      <w:marLeft w:val="0"/>
      <w:marRight w:val="0"/>
      <w:marTop w:val="0"/>
      <w:marBottom w:val="0"/>
      <w:divBdr>
        <w:top w:val="none" w:sz="0" w:space="0" w:color="auto"/>
        <w:left w:val="none" w:sz="0" w:space="0" w:color="auto"/>
        <w:bottom w:val="none" w:sz="0" w:space="0" w:color="auto"/>
        <w:right w:val="none" w:sz="0" w:space="0" w:color="auto"/>
      </w:divBdr>
    </w:div>
    <w:div w:id="1829131739">
      <w:bodyDiv w:val="1"/>
      <w:marLeft w:val="0"/>
      <w:marRight w:val="0"/>
      <w:marTop w:val="0"/>
      <w:marBottom w:val="0"/>
      <w:divBdr>
        <w:top w:val="none" w:sz="0" w:space="0" w:color="auto"/>
        <w:left w:val="none" w:sz="0" w:space="0" w:color="auto"/>
        <w:bottom w:val="none" w:sz="0" w:space="0" w:color="auto"/>
        <w:right w:val="none" w:sz="0" w:space="0" w:color="auto"/>
      </w:divBdr>
    </w:div>
    <w:div w:id="1849246602">
      <w:bodyDiv w:val="1"/>
      <w:marLeft w:val="0"/>
      <w:marRight w:val="0"/>
      <w:marTop w:val="0"/>
      <w:marBottom w:val="0"/>
      <w:divBdr>
        <w:top w:val="none" w:sz="0" w:space="0" w:color="auto"/>
        <w:left w:val="none" w:sz="0" w:space="0" w:color="auto"/>
        <w:bottom w:val="none" w:sz="0" w:space="0" w:color="auto"/>
        <w:right w:val="none" w:sz="0" w:space="0" w:color="auto"/>
      </w:divBdr>
    </w:div>
    <w:div w:id="1880432761">
      <w:bodyDiv w:val="1"/>
      <w:marLeft w:val="0"/>
      <w:marRight w:val="0"/>
      <w:marTop w:val="0"/>
      <w:marBottom w:val="0"/>
      <w:divBdr>
        <w:top w:val="none" w:sz="0" w:space="0" w:color="auto"/>
        <w:left w:val="none" w:sz="0" w:space="0" w:color="auto"/>
        <w:bottom w:val="none" w:sz="0" w:space="0" w:color="auto"/>
        <w:right w:val="none" w:sz="0" w:space="0" w:color="auto"/>
      </w:divBdr>
    </w:div>
    <w:div w:id="1886480403">
      <w:bodyDiv w:val="1"/>
      <w:marLeft w:val="0"/>
      <w:marRight w:val="0"/>
      <w:marTop w:val="0"/>
      <w:marBottom w:val="0"/>
      <w:divBdr>
        <w:top w:val="none" w:sz="0" w:space="0" w:color="auto"/>
        <w:left w:val="none" w:sz="0" w:space="0" w:color="auto"/>
        <w:bottom w:val="none" w:sz="0" w:space="0" w:color="auto"/>
        <w:right w:val="none" w:sz="0" w:space="0" w:color="auto"/>
      </w:divBdr>
    </w:div>
    <w:div w:id="1898201977">
      <w:bodyDiv w:val="1"/>
      <w:marLeft w:val="0"/>
      <w:marRight w:val="0"/>
      <w:marTop w:val="0"/>
      <w:marBottom w:val="0"/>
      <w:divBdr>
        <w:top w:val="none" w:sz="0" w:space="0" w:color="auto"/>
        <w:left w:val="none" w:sz="0" w:space="0" w:color="auto"/>
        <w:bottom w:val="none" w:sz="0" w:space="0" w:color="auto"/>
        <w:right w:val="none" w:sz="0" w:space="0" w:color="auto"/>
      </w:divBdr>
    </w:div>
    <w:div w:id="1899900566">
      <w:bodyDiv w:val="1"/>
      <w:marLeft w:val="0"/>
      <w:marRight w:val="0"/>
      <w:marTop w:val="0"/>
      <w:marBottom w:val="0"/>
      <w:divBdr>
        <w:top w:val="none" w:sz="0" w:space="0" w:color="auto"/>
        <w:left w:val="none" w:sz="0" w:space="0" w:color="auto"/>
        <w:bottom w:val="none" w:sz="0" w:space="0" w:color="auto"/>
        <w:right w:val="none" w:sz="0" w:space="0" w:color="auto"/>
      </w:divBdr>
      <w:divsChild>
        <w:div w:id="1523132488">
          <w:marLeft w:val="0"/>
          <w:marRight w:val="0"/>
          <w:marTop w:val="0"/>
          <w:marBottom w:val="0"/>
          <w:divBdr>
            <w:top w:val="none" w:sz="0" w:space="0" w:color="auto"/>
            <w:left w:val="none" w:sz="0" w:space="0" w:color="auto"/>
            <w:bottom w:val="none" w:sz="0" w:space="0" w:color="auto"/>
            <w:right w:val="none" w:sz="0" w:space="0" w:color="auto"/>
          </w:divBdr>
          <w:divsChild>
            <w:div w:id="1871647741">
              <w:marLeft w:val="0"/>
              <w:marRight w:val="0"/>
              <w:marTop w:val="135"/>
              <w:marBottom w:val="135"/>
              <w:divBdr>
                <w:top w:val="none" w:sz="0" w:space="0" w:color="auto"/>
                <w:left w:val="none" w:sz="0" w:space="0" w:color="auto"/>
                <w:bottom w:val="none" w:sz="0" w:space="0" w:color="auto"/>
                <w:right w:val="none" w:sz="0" w:space="0" w:color="auto"/>
              </w:divBdr>
            </w:div>
          </w:divsChild>
        </w:div>
      </w:divsChild>
    </w:div>
    <w:div w:id="1938442125">
      <w:bodyDiv w:val="1"/>
      <w:marLeft w:val="0"/>
      <w:marRight w:val="0"/>
      <w:marTop w:val="0"/>
      <w:marBottom w:val="0"/>
      <w:divBdr>
        <w:top w:val="none" w:sz="0" w:space="0" w:color="auto"/>
        <w:left w:val="none" w:sz="0" w:space="0" w:color="auto"/>
        <w:bottom w:val="none" w:sz="0" w:space="0" w:color="auto"/>
        <w:right w:val="none" w:sz="0" w:space="0" w:color="auto"/>
      </w:divBdr>
    </w:div>
    <w:div w:id="1939632014">
      <w:bodyDiv w:val="1"/>
      <w:marLeft w:val="0"/>
      <w:marRight w:val="0"/>
      <w:marTop w:val="0"/>
      <w:marBottom w:val="0"/>
      <w:divBdr>
        <w:top w:val="none" w:sz="0" w:space="0" w:color="auto"/>
        <w:left w:val="none" w:sz="0" w:space="0" w:color="auto"/>
        <w:bottom w:val="none" w:sz="0" w:space="0" w:color="auto"/>
        <w:right w:val="none" w:sz="0" w:space="0" w:color="auto"/>
      </w:divBdr>
    </w:div>
    <w:div w:id="2025936564">
      <w:bodyDiv w:val="1"/>
      <w:marLeft w:val="0"/>
      <w:marRight w:val="0"/>
      <w:marTop w:val="0"/>
      <w:marBottom w:val="0"/>
      <w:divBdr>
        <w:top w:val="none" w:sz="0" w:space="0" w:color="auto"/>
        <w:left w:val="none" w:sz="0" w:space="0" w:color="auto"/>
        <w:bottom w:val="none" w:sz="0" w:space="0" w:color="auto"/>
        <w:right w:val="none" w:sz="0" w:space="0" w:color="auto"/>
      </w:divBdr>
    </w:div>
    <w:div w:id="2081320532">
      <w:bodyDiv w:val="1"/>
      <w:marLeft w:val="0"/>
      <w:marRight w:val="0"/>
      <w:marTop w:val="0"/>
      <w:marBottom w:val="0"/>
      <w:divBdr>
        <w:top w:val="none" w:sz="0" w:space="0" w:color="auto"/>
        <w:left w:val="none" w:sz="0" w:space="0" w:color="auto"/>
        <w:bottom w:val="none" w:sz="0" w:space="0" w:color="auto"/>
        <w:right w:val="none" w:sz="0" w:space="0" w:color="auto"/>
      </w:divBdr>
    </w:div>
    <w:div w:id="2094626263">
      <w:bodyDiv w:val="1"/>
      <w:marLeft w:val="0"/>
      <w:marRight w:val="0"/>
      <w:marTop w:val="0"/>
      <w:marBottom w:val="0"/>
      <w:divBdr>
        <w:top w:val="none" w:sz="0" w:space="0" w:color="auto"/>
        <w:left w:val="none" w:sz="0" w:space="0" w:color="auto"/>
        <w:bottom w:val="none" w:sz="0" w:space="0" w:color="auto"/>
        <w:right w:val="none" w:sz="0" w:space="0" w:color="auto"/>
      </w:divBdr>
    </w:div>
    <w:div w:id="214565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ntaminated-land/who-decides-if-land-is-contaminated" TargetMode="External"/><Relationship Id="rId13" Type="http://schemas.openxmlformats.org/officeDocument/2006/relationships/hyperlink" Target="https://www.gov.uk/contaminated-land" TargetMode="External"/><Relationship Id="rId18" Type="http://schemas.openxmlformats.org/officeDocument/2006/relationships/hyperlink" Target="http://www.soilutions.co.uk/services/soil-remediation/bioremediation/" TargetMode="External"/><Relationship Id="rId26" Type="http://schemas.openxmlformats.org/officeDocument/2006/relationships/hyperlink" Target="http://celtic-ltd.com/" TargetMode="External"/><Relationship Id="rId3" Type="http://schemas.openxmlformats.org/officeDocument/2006/relationships/styles" Target="styles.xml"/><Relationship Id="rId21" Type="http://schemas.openxmlformats.org/officeDocument/2006/relationships/hyperlink" Target="http://www.mdpi.com/1660-4601/13/2/219" TargetMode="External"/><Relationship Id="rId7" Type="http://schemas.openxmlformats.org/officeDocument/2006/relationships/endnotes" Target="endnotes.xml"/><Relationship Id="rId12" Type="http://schemas.openxmlformats.org/officeDocument/2006/relationships/hyperlink" Target="http://randd.defra.gov.uk/Default.aspx?Menu=Menu&amp;Module=More&amp;Location=None&amp;ProjectID=16185&amp;FromSearch=Y&amp;Publisher=1&amp;SearchText=sp1002&amp;SortString=ProjectCode&amp;SortOrder=Asc&amp;Paging=10" TargetMode="External"/><Relationship Id="rId17" Type="http://schemas.openxmlformats.org/officeDocument/2006/relationships/hyperlink" Target="http://www.opentextbooks.org.hk/ditatopic/34955" TargetMode="External"/><Relationship Id="rId25" Type="http://schemas.openxmlformats.org/officeDocument/2006/relationships/hyperlink" Target="https://www.researchgate.net/file.PostFileLoader.html?id...assetKey" TargetMode="External"/><Relationship Id="rId2" Type="http://schemas.openxmlformats.org/officeDocument/2006/relationships/numbering" Target="numbering.xml"/><Relationship Id="rId16" Type="http://schemas.openxmlformats.org/officeDocument/2006/relationships/hyperlink" Target="https://www.sepa.org.uk/media/28317/land-remediation-and-waste-management-guidelines.pdf" TargetMode="External"/><Relationship Id="rId20" Type="http://schemas.openxmlformats.org/officeDocument/2006/relationships/hyperlink" Target="http://pubs.sciepub.com/ijebb/3/1/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nadialogue.net/article/show/single/en/724-Facing-up-to-invisible-pollution-" TargetMode="External"/><Relationship Id="rId24" Type="http://schemas.openxmlformats.org/officeDocument/2006/relationships/hyperlink" Target="http://www.vertasefli.co.uk/our-solutions/expertise/thermal-desorption" TargetMode="External"/><Relationship Id="rId5" Type="http://schemas.openxmlformats.org/officeDocument/2006/relationships/webSettings" Target="webSettings.xml"/><Relationship Id="rId15" Type="http://schemas.openxmlformats.org/officeDocument/2006/relationships/hyperlink" Target="https://www.gov.uk/government/publications/rates-and-allowances-landfill-tax/landfill-tax-rates-from-1-april-2013" TargetMode="External"/><Relationship Id="rId23" Type="http://schemas.openxmlformats.org/officeDocument/2006/relationships/hyperlink" Target="http://www.cpeo.org/techtree/ttdescript/phytrem.htm" TargetMode="External"/><Relationship Id="rId28" Type="http://schemas.openxmlformats.org/officeDocument/2006/relationships/fontTable" Target="fontTable.xml"/><Relationship Id="rId10" Type="http://schemas.openxmlformats.org/officeDocument/2006/relationships/hyperlink" Target="http://ec.europa.eu/environment/integration/research/newsalert/pdf/IR5_en.pdf" TargetMode="External"/><Relationship Id="rId19" Type="http://schemas.openxmlformats.org/officeDocument/2006/relationships/hyperlink" Target="https://www.youtube.com/watch?time_continue=270&amp;v=zmSaNqMpfC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vertasefli.co.uk/our-solutions/expertise/soil-washing" TargetMode="External"/><Relationship Id="rId22" Type="http://schemas.openxmlformats.org/officeDocument/2006/relationships/hyperlink" Target="https://en.wikipedia.org/wiki/List_of_hyperaccumulator" TargetMode="External"/><Relationship Id="rId27" Type="http://schemas.openxmlformats.org/officeDocument/2006/relationships/hyperlink" Target="http://www.geoengine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F3308-8D09-474E-ACD7-1C17E48FF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5052</TotalTime>
  <Pages>10</Pages>
  <Words>4127</Words>
  <Characters>23527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Soil Remediation Techniques</vt:lpstr>
    </vt:vector>
  </TitlesOfParts>
  <Company>P144096</Company>
  <LinksUpToDate>false</LinksUpToDate>
  <CharactersWithSpaces>27599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Soil Remediation Techniques</dc:title>
  <dc:subject/>
  <dc:creator>Thomas Burbidge</dc:creator>
  <cp:keywords/>
  <dc:description/>
  <cp:lastModifiedBy>Tom Burbidge</cp:lastModifiedBy>
  <cp:revision>76</cp:revision>
  <dcterms:created xsi:type="dcterms:W3CDTF">2017-11-01T11:00:00Z</dcterms:created>
  <dcterms:modified xsi:type="dcterms:W3CDTF">2017-12-11T14:30:00Z</dcterms:modified>
</cp:coreProperties>
</file>