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115C3" w14:textId="77777777" w:rsidR="00AF296C" w:rsidRDefault="00AF296C"/>
    <w:p w14:paraId="3D4C8F57" w14:textId="77777777" w:rsidR="00AF296C" w:rsidRDefault="00AF296C"/>
    <w:p w14:paraId="3D23E19C" w14:textId="77777777" w:rsidR="00AF296C" w:rsidRDefault="00AF296C"/>
    <w:p w14:paraId="2492F1D1" w14:textId="77777777" w:rsidR="00AF296C" w:rsidRDefault="00AF296C"/>
    <w:p w14:paraId="3453B817" w14:textId="77777777" w:rsidR="00AF296C" w:rsidRDefault="00AF296C"/>
    <w:p w14:paraId="0ACA2A0B" w14:textId="77777777" w:rsidR="00AF296C" w:rsidRDefault="00AF296C"/>
    <w:p w14:paraId="08BB99C1" w14:textId="77777777" w:rsidR="00AF296C" w:rsidRDefault="00421924">
      <w:pPr>
        <w:jc w:val="center"/>
        <w:rPr>
          <w:sz w:val="28"/>
          <w:szCs w:val="28"/>
        </w:rPr>
      </w:pPr>
      <w:r>
        <w:rPr>
          <w:sz w:val="28"/>
          <w:szCs w:val="28"/>
        </w:rPr>
        <w:t>Daniel Luc Davies</w:t>
      </w:r>
    </w:p>
    <w:p w14:paraId="2006259B" w14:textId="77777777" w:rsidR="00AF296C" w:rsidRDefault="00AF296C">
      <w:pPr>
        <w:jc w:val="center"/>
        <w:rPr>
          <w:sz w:val="28"/>
          <w:szCs w:val="28"/>
        </w:rPr>
      </w:pPr>
    </w:p>
    <w:p w14:paraId="26DD7065" w14:textId="77777777" w:rsidR="00AF296C" w:rsidRDefault="00421924">
      <w:pPr>
        <w:jc w:val="center"/>
        <w:rPr>
          <w:sz w:val="28"/>
          <w:szCs w:val="28"/>
        </w:rPr>
      </w:pPr>
      <w:r>
        <w:rPr>
          <w:sz w:val="28"/>
          <w:szCs w:val="28"/>
        </w:rPr>
        <w:t>ACBA5006</w:t>
      </w:r>
    </w:p>
    <w:p w14:paraId="182D984D" w14:textId="77777777" w:rsidR="00AF296C" w:rsidRDefault="00AF296C">
      <w:pPr>
        <w:jc w:val="center"/>
        <w:rPr>
          <w:sz w:val="28"/>
          <w:szCs w:val="28"/>
        </w:rPr>
      </w:pPr>
    </w:p>
    <w:p w14:paraId="283891FF" w14:textId="77777777" w:rsidR="00AF296C" w:rsidRDefault="00421924">
      <w:pPr>
        <w:jc w:val="center"/>
        <w:rPr>
          <w:sz w:val="28"/>
          <w:szCs w:val="28"/>
        </w:rPr>
      </w:pPr>
      <w:r>
        <w:rPr>
          <w:sz w:val="28"/>
          <w:szCs w:val="28"/>
        </w:rPr>
        <w:t>Project Control and Contract Administration</w:t>
      </w:r>
    </w:p>
    <w:p w14:paraId="1D45BD2E" w14:textId="77777777" w:rsidR="00AF296C" w:rsidRDefault="00421924">
      <w:pPr>
        <w:jc w:val="center"/>
        <w:rPr>
          <w:sz w:val="28"/>
          <w:szCs w:val="28"/>
        </w:rPr>
      </w:pPr>
      <w:r>
        <w:rPr>
          <w:sz w:val="28"/>
          <w:szCs w:val="28"/>
        </w:rPr>
        <w:t>Alternative to Traditional Tendering</w:t>
      </w:r>
    </w:p>
    <w:p w14:paraId="17774383" w14:textId="77777777" w:rsidR="00AF296C" w:rsidRDefault="00AF296C">
      <w:pPr>
        <w:jc w:val="center"/>
        <w:rPr>
          <w:sz w:val="28"/>
          <w:szCs w:val="28"/>
        </w:rPr>
      </w:pPr>
    </w:p>
    <w:p w14:paraId="16692E54" w14:textId="77777777" w:rsidR="00AF296C" w:rsidRDefault="00421924">
      <w:pPr>
        <w:pStyle w:val="NormalWeb"/>
        <w:rPr>
          <w:i/>
          <w:iCs/>
          <w:color w:val="000000"/>
          <w:sz w:val="22"/>
          <w:szCs w:val="22"/>
        </w:rPr>
      </w:pPr>
      <w:r>
        <w:rPr>
          <w:i/>
          <w:iCs/>
          <w:color w:val="000000"/>
          <w:sz w:val="22"/>
          <w:szCs w:val="22"/>
        </w:rPr>
        <w:t xml:space="preserve">There is a need for the UK Construction Industry to move away from lowest cost tendering. </w:t>
      </w:r>
      <w:r>
        <w:rPr>
          <w:i/>
          <w:iCs/>
          <w:color w:val="000000"/>
          <w:sz w:val="22"/>
          <w:szCs w:val="22"/>
        </w:rPr>
        <w:t>Suggest an alternative approach to procurement and tendering, which considers other factors other than lowest cost.</w:t>
      </w:r>
    </w:p>
    <w:p w14:paraId="5C231665" w14:textId="77777777" w:rsidR="00AF296C" w:rsidRDefault="00421924">
      <w:pPr>
        <w:pStyle w:val="NormalWeb"/>
        <w:rPr>
          <w:i/>
          <w:iCs/>
          <w:color w:val="000000"/>
          <w:sz w:val="22"/>
          <w:szCs w:val="22"/>
        </w:rPr>
      </w:pPr>
      <w:r>
        <w:rPr>
          <w:i/>
          <w:iCs/>
          <w:color w:val="000000"/>
          <w:sz w:val="22"/>
          <w:szCs w:val="22"/>
        </w:rPr>
        <w:t>Discuss perceived obstacles that may obstruct the move to a different approach to tendering in the UK and comment on the article.</w:t>
      </w:r>
    </w:p>
    <w:p w14:paraId="491EFE47" w14:textId="77777777" w:rsidR="00AF296C" w:rsidRDefault="00AF296C">
      <w:pPr>
        <w:pStyle w:val="NormalWeb"/>
        <w:rPr>
          <w:i/>
          <w:iCs/>
          <w:color w:val="000000"/>
          <w:sz w:val="22"/>
          <w:szCs w:val="22"/>
        </w:rPr>
      </w:pPr>
    </w:p>
    <w:p w14:paraId="2FF035FA" w14:textId="77777777" w:rsidR="00171CA4" w:rsidRDefault="00171CA4">
      <w:pPr>
        <w:pStyle w:val="NormalWeb"/>
        <w:rPr>
          <w:color w:val="000000"/>
          <w:sz w:val="22"/>
          <w:szCs w:val="22"/>
          <w:u w:val="single"/>
        </w:rPr>
      </w:pPr>
    </w:p>
    <w:p w14:paraId="79279C27" w14:textId="77777777" w:rsidR="00171CA4" w:rsidRDefault="00171CA4">
      <w:pPr>
        <w:pStyle w:val="NormalWeb"/>
        <w:rPr>
          <w:color w:val="000000"/>
          <w:sz w:val="22"/>
          <w:szCs w:val="22"/>
          <w:u w:val="single"/>
        </w:rPr>
      </w:pPr>
    </w:p>
    <w:p w14:paraId="7BA5AC28" w14:textId="77777777" w:rsidR="00171CA4" w:rsidRDefault="00171CA4">
      <w:pPr>
        <w:pStyle w:val="NormalWeb"/>
        <w:rPr>
          <w:color w:val="000000"/>
          <w:sz w:val="22"/>
          <w:szCs w:val="22"/>
          <w:u w:val="single"/>
        </w:rPr>
      </w:pPr>
    </w:p>
    <w:p w14:paraId="7BB0D198" w14:textId="77777777" w:rsidR="00171CA4" w:rsidRDefault="00171CA4">
      <w:pPr>
        <w:pStyle w:val="NormalWeb"/>
        <w:rPr>
          <w:color w:val="000000"/>
          <w:sz w:val="22"/>
          <w:szCs w:val="22"/>
          <w:u w:val="single"/>
        </w:rPr>
      </w:pPr>
    </w:p>
    <w:p w14:paraId="5AAB28E1" w14:textId="77777777" w:rsidR="00171CA4" w:rsidRDefault="00171CA4">
      <w:pPr>
        <w:pStyle w:val="NormalWeb"/>
        <w:rPr>
          <w:color w:val="000000"/>
          <w:sz w:val="22"/>
          <w:szCs w:val="22"/>
          <w:u w:val="single"/>
        </w:rPr>
      </w:pPr>
    </w:p>
    <w:p w14:paraId="4A1C2D53" w14:textId="77777777" w:rsidR="00171CA4" w:rsidRDefault="00171CA4">
      <w:pPr>
        <w:pStyle w:val="NormalWeb"/>
        <w:rPr>
          <w:color w:val="000000"/>
          <w:sz w:val="22"/>
          <w:szCs w:val="22"/>
          <w:u w:val="single"/>
        </w:rPr>
      </w:pPr>
    </w:p>
    <w:p w14:paraId="45097683" w14:textId="77777777" w:rsidR="00171CA4" w:rsidRDefault="00171CA4">
      <w:pPr>
        <w:pStyle w:val="NormalWeb"/>
        <w:rPr>
          <w:color w:val="000000"/>
          <w:sz w:val="22"/>
          <w:szCs w:val="22"/>
          <w:u w:val="single"/>
        </w:rPr>
      </w:pPr>
    </w:p>
    <w:p w14:paraId="05750315" w14:textId="77777777" w:rsidR="00171CA4" w:rsidRDefault="00171CA4">
      <w:pPr>
        <w:pStyle w:val="NormalWeb"/>
        <w:rPr>
          <w:color w:val="000000"/>
          <w:sz w:val="22"/>
          <w:szCs w:val="22"/>
          <w:u w:val="single"/>
        </w:rPr>
      </w:pPr>
    </w:p>
    <w:p w14:paraId="31D75C3A" w14:textId="77777777" w:rsidR="00171CA4" w:rsidRDefault="00171CA4">
      <w:pPr>
        <w:pStyle w:val="NormalWeb"/>
        <w:rPr>
          <w:color w:val="000000"/>
          <w:sz w:val="22"/>
          <w:szCs w:val="22"/>
          <w:u w:val="single"/>
        </w:rPr>
      </w:pPr>
    </w:p>
    <w:p w14:paraId="651B4D03" w14:textId="77777777" w:rsidR="00171CA4" w:rsidRDefault="00171CA4">
      <w:pPr>
        <w:pStyle w:val="NormalWeb"/>
        <w:rPr>
          <w:color w:val="000000"/>
          <w:sz w:val="22"/>
          <w:szCs w:val="22"/>
          <w:u w:val="single"/>
        </w:rPr>
      </w:pPr>
    </w:p>
    <w:p w14:paraId="662546AA" w14:textId="77777777" w:rsidR="00171CA4" w:rsidRDefault="00171CA4">
      <w:pPr>
        <w:pStyle w:val="NormalWeb"/>
        <w:rPr>
          <w:color w:val="000000"/>
          <w:sz w:val="22"/>
          <w:szCs w:val="22"/>
          <w:u w:val="single"/>
        </w:rPr>
      </w:pPr>
    </w:p>
    <w:p w14:paraId="1DE03364" w14:textId="77777777" w:rsidR="00171CA4" w:rsidRDefault="00171CA4">
      <w:pPr>
        <w:pStyle w:val="NormalWeb"/>
        <w:rPr>
          <w:color w:val="000000"/>
          <w:sz w:val="22"/>
          <w:szCs w:val="22"/>
          <w:u w:val="single"/>
        </w:rPr>
      </w:pPr>
    </w:p>
    <w:p w14:paraId="18228BAA" w14:textId="77777777" w:rsidR="00171CA4" w:rsidRDefault="00171CA4">
      <w:pPr>
        <w:pStyle w:val="NormalWeb"/>
        <w:rPr>
          <w:color w:val="000000"/>
          <w:sz w:val="22"/>
          <w:szCs w:val="22"/>
          <w:u w:val="single"/>
        </w:rPr>
      </w:pPr>
    </w:p>
    <w:p w14:paraId="4EF82215" w14:textId="77777777" w:rsidR="00171CA4" w:rsidRDefault="00171CA4">
      <w:pPr>
        <w:pStyle w:val="NormalWeb"/>
        <w:rPr>
          <w:color w:val="000000"/>
          <w:sz w:val="22"/>
          <w:szCs w:val="22"/>
          <w:u w:val="single"/>
        </w:rPr>
      </w:pPr>
    </w:p>
    <w:p w14:paraId="633BC80B" w14:textId="77777777" w:rsidR="00171CA4" w:rsidRDefault="00171CA4">
      <w:pPr>
        <w:pStyle w:val="NormalWeb"/>
        <w:rPr>
          <w:color w:val="000000"/>
          <w:sz w:val="22"/>
          <w:szCs w:val="22"/>
          <w:u w:val="single"/>
        </w:rPr>
      </w:pPr>
    </w:p>
    <w:p w14:paraId="5BA6859E" w14:textId="77777777" w:rsidR="00171CA4" w:rsidRDefault="00171CA4">
      <w:pPr>
        <w:pStyle w:val="NormalWeb"/>
        <w:rPr>
          <w:color w:val="000000"/>
          <w:sz w:val="22"/>
          <w:szCs w:val="22"/>
          <w:u w:val="single"/>
        </w:rPr>
      </w:pPr>
    </w:p>
    <w:p w14:paraId="08428092" w14:textId="77777777" w:rsidR="00171CA4" w:rsidRDefault="00171CA4">
      <w:pPr>
        <w:pStyle w:val="NormalWeb"/>
        <w:rPr>
          <w:color w:val="000000"/>
          <w:sz w:val="22"/>
          <w:szCs w:val="22"/>
          <w:u w:val="single"/>
        </w:rPr>
      </w:pPr>
    </w:p>
    <w:p w14:paraId="2F9DC3C3" w14:textId="0DB4864B" w:rsidR="00171CA4" w:rsidRPr="00A61E1F" w:rsidRDefault="00171CA4">
      <w:pPr>
        <w:pStyle w:val="NormalWeb"/>
        <w:rPr>
          <w:rFonts w:asciiTheme="minorHAnsi" w:hAnsiTheme="minorHAnsi" w:cstheme="minorHAnsi"/>
          <w:color w:val="000000"/>
          <w:sz w:val="22"/>
          <w:szCs w:val="22"/>
          <w:u w:val="single"/>
        </w:rPr>
      </w:pPr>
      <w:r w:rsidRPr="00A61E1F">
        <w:rPr>
          <w:rFonts w:asciiTheme="minorHAnsi" w:hAnsiTheme="minorHAnsi" w:cstheme="minorHAnsi"/>
          <w:color w:val="000000"/>
          <w:sz w:val="22"/>
          <w:szCs w:val="22"/>
          <w:u w:val="single"/>
        </w:rPr>
        <w:lastRenderedPageBreak/>
        <w:t xml:space="preserve">Index </w:t>
      </w:r>
    </w:p>
    <w:p w14:paraId="619095A7" w14:textId="5A58EE3C" w:rsidR="00171CA4" w:rsidRPr="00A61E1F" w:rsidRDefault="00171CA4">
      <w:pPr>
        <w:pStyle w:val="NormalWeb"/>
        <w:rPr>
          <w:rFonts w:asciiTheme="minorHAnsi" w:hAnsiTheme="minorHAnsi" w:cstheme="minorHAnsi"/>
          <w:color w:val="000000"/>
          <w:sz w:val="22"/>
          <w:szCs w:val="22"/>
        </w:rPr>
      </w:pPr>
    </w:p>
    <w:p w14:paraId="20B857D4" w14:textId="69CCF9AA" w:rsidR="00D41453" w:rsidRPr="00A61E1F" w:rsidRDefault="00D41453">
      <w:pPr>
        <w:pStyle w:val="NormalWeb"/>
        <w:rPr>
          <w:rFonts w:asciiTheme="minorHAnsi" w:hAnsiTheme="minorHAnsi" w:cstheme="minorHAnsi"/>
          <w:color w:val="000000"/>
          <w:sz w:val="22"/>
          <w:szCs w:val="22"/>
        </w:rPr>
      </w:pPr>
      <w:r w:rsidRPr="00A61E1F">
        <w:rPr>
          <w:rFonts w:asciiTheme="minorHAnsi" w:hAnsiTheme="minorHAnsi" w:cstheme="minorHAnsi"/>
          <w:color w:val="000000"/>
          <w:sz w:val="22"/>
          <w:szCs w:val="22"/>
        </w:rPr>
        <w:t>Introduction</w:t>
      </w:r>
      <w:r w:rsidR="00A61E1F">
        <w:rPr>
          <w:rFonts w:asciiTheme="minorHAnsi" w:hAnsiTheme="minorHAnsi" w:cstheme="minorHAnsi"/>
          <w:color w:val="000000"/>
          <w:sz w:val="22"/>
          <w:szCs w:val="22"/>
        </w:rPr>
        <w:t>………………………………………………………………………………………………………………………………………3</w:t>
      </w:r>
    </w:p>
    <w:p w14:paraId="36B7CE7A" w14:textId="4478EAAC" w:rsidR="00D41453" w:rsidRPr="00A61E1F" w:rsidRDefault="00D41453">
      <w:pPr>
        <w:pStyle w:val="NormalWeb"/>
        <w:rPr>
          <w:rFonts w:asciiTheme="minorHAnsi" w:hAnsiTheme="minorHAnsi" w:cstheme="minorHAnsi"/>
          <w:color w:val="000000"/>
          <w:sz w:val="22"/>
          <w:szCs w:val="22"/>
        </w:rPr>
      </w:pPr>
    </w:p>
    <w:p w14:paraId="6DCFA5D8" w14:textId="78FB6C9A" w:rsidR="00D41453" w:rsidRPr="00A61E1F" w:rsidRDefault="00D41453">
      <w:pPr>
        <w:pStyle w:val="NormalWeb"/>
        <w:rPr>
          <w:rFonts w:asciiTheme="minorHAnsi" w:hAnsiTheme="minorHAnsi" w:cstheme="minorHAnsi"/>
          <w:color w:val="000000"/>
          <w:sz w:val="22"/>
          <w:szCs w:val="22"/>
        </w:rPr>
      </w:pPr>
      <w:r w:rsidRPr="00A61E1F">
        <w:rPr>
          <w:rFonts w:asciiTheme="minorHAnsi" w:hAnsiTheme="minorHAnsi" w:cstheme="minorHAnsi"/>
          <w:color w:val="000000"/>
          <w:sz w:val="22"/>
          <w:szCs w:val="22"/>
        </w:rPr>
        <w:t>Procurement</w:t>
      </w:r>
      <w:r w:rsidR="005E36ED">
        <w:rPr>
          <w:rFonts w:asciiTheme="minorHAnsi" w:hAnsiTheme="minorHAnsi" w:cstheme="minorHAnsi"/>
          <w:color w:val="000000"/>
          <w:sz w:val="22"/>
          <w:szCs w:val="22"/>
        </w:rPr>
        <w:t>……………………………………………………………………………………………………………………………………3</w:t>
      </w:r>
    </w:p>
    <w:p w14:paraId="50367297" w14:textId="53D6F16E" w:rsidR="00D41453" w:rsidRPr="00A61E1F" w:rsidRDefault="00D41453">
      <w:pPr>
        <w:pStyle w:val="NormalWeb"/>
        <w:rPr>
          <w:rFonts w:asciiTheme="minorHAnsi" w:hAnsiTheme="minorHAnsi" w:cstheme="minorHAnsi"/>
          <w:color w:val="000000"/>
          <w:sz w:val="22"/>
          <w:szCs w:val="22"/>
        </w:rPr>
      </w:pPr>
    </w:p>
    <w:p w14:paraId="77F8FC59" w14:textId="17B5E583" w:rsidR="00D41453" w:rsidRPr="00A61E1F" w:rsidRDefault="00D41453">
      <w:pPr>
        <w:pStyle w:val="NormalWeb"/>
        <w:rPr>
          <w:rFonts w:asciiTheme="minorHAnsi" w:hAnsiTheme="minorHAnsi" w:cstheme="minorHAnsi"/>
          <w:color w:val="000000"/>
          <w:sz w:val="22"/>
          <w:szCs w:val="22"/>
        </w:rPr>
      </w:pPr>
      <w:r w:rsidRPr="00A61E1F">
        <w:rPr>
          <w:rFonts w:asciiTheme="minorHAnsi" w:hAnsiTheme="minorHAnsi" w:cstheme="minorHAnsi"/>
          <w:color w:val="000000"/>
          <w:sz w:val="22"/>
          <w:szCs w:val="22"/>
        </w:rPr>
        <w:t>Traditional Tendering</w:t>
      </w:r>
      <w:r w:rsidR="005E36ED">
        <w:rPr>
          <w:rFonts w:asciiTheme="minorHAnsi" w:hAnsiTheme="minorHAnsi" w:cstheme="minorHAnsi"/>
          <w:color w:val="000000"/>
          <w:sz w:val="22"/>
          <w:szCs w:val="22"/>
        </w:rPr>
        <w:t>…………………………………………………………………………………………………………………………3</w:t>
      </w:r>
      <w:r w:rsidRPr="00A61E1F">
        <w:rPr>
          <w:rFonts w:asciiTheme="minorHAnsi" w:hAnsiTheme="minorHAnsi" w:cstheme="minorHAnsi"/>
          <w:color w:val="000000"/>
          <w:sz w:val="22"/>
          <w:szCs w:val="22"/>
        </w:rPr>
        <w:t xml:space="preserve"> </w:t>
      </w:r>
    </w:p>
    <w:p w14:paraId="183772C1" w14:textId="223A0266" w:rsidR="00D41453" w:rsidRPr="00A61E1F" w:rsidRDefault="00D41453">
      <w:pPr>
        <w:pStyle w:val="NormalWeb"/>
        <w:rPr>
          <w:rFonts w:asciiTheme="minorHAnsi" w:hAnsiTheme="minorHAnsi" w:cstheme="minorHAnsi"/>
          <w:color w:val="000000"/>
          <w:sz w:val="22"/>
          <w:szCs w:val="22"/>
        </w:rPr>
      </w:pPr>
    </w:p>
    <w:p w14:paraId="267AC3F2" w14:textId="2DD525DD" w:rsidR="00D41453" w:rsidRPr="00A61E1F" w:rsidRDefault="00D41453">
      <w:pPr>
        <w:pStyle w:val="NormalWeb"/>
        <w:rPr>
          <w:rFonts w:asciiTheme="minorHAnsi" w:hAnsiTheme="minorHAnsi" w:cstheme="minorHAnsi"/>
          <w:color w:val="000000"/>
          <w:sz w:val="22"/>
          <w:szCs w:val="22"/>
        </w:rPr>
      </w:pPr>
      <w:r w:rsidRPr="00A61E1F">
        <w:rPr>
          <w:rFonts w:asciiTheme="minorHAnsi" w:hAnsiTheme="minorHAnsi" w:cstheme="minorHAnsi"/>
          <w:color w:val="000000"/>
          <w:sz w:val="22"/>
          <w:szCs w:val="22"/>
        </w:rPr>
        <w:t>The Issues with Traditional Tendering</w:t>
      </w:r>
      <w:r w:rsidR="005E36ED">
        <w:rPr>
          <w:rFonts w:asciiTheme="minorHAnsi" w:hAnsiTheme="minorHAnsi" w:cstheme="minorHAnsi"/>
          <w:color w:val="000000"/>
          <w:sz w:val="22"/>
          <w:szCs w:val="22"/>
        </w:rPr>
        <w:t>………………………………………………………………………………………………4</w:t>
      </w:r>
    </w:p>
    <w:p w14:paraId="2A4708E5" w14:textId="022CF3CA" w:rsidR="00D41453" w:rsidRPr="00A61E1F" w:rsidRDefault="00D41453">
      <w:pPr>
        <w:pStyle w:val="NormalWeb"/>
        <w:rPr>
          <w:rFonts w:asciiTheme="minorHAnsi" w:hAnsiTheme="minorHAnsi" w:cstheme="minorHAnsi"/>
          <w:color w:val="000000"/>
          <w:sz w:val="22"/>
          <w:szCs w:val="22"/>
        </w:rPr>
      </w:pPr>
    </w:p>
    <w:p w14:paraId="11914183" w14:textId="1DAE68A0" w:rsidR="00D41453" w:rsidRPr="00A61E1F" w:rsidRDefault="00D41453">
      <w:pPr>
        <w:pStyle w:val="NormalWeb"/>
        <w:rPr>
          <w:rFonts w:asciiTheme="minorHAnsi" w:hAnsiTheme="minorHAnsi" w:cstheme="minorHAnsi"/>
          <w:color w:val="000000"/>
          <w:sz w:val="22"/>
          <w:szCs w:val="22"/>
        </w:rPr>
      </w:pPr>
      <w:r w:rsidRPr="00A61E1F">
        <w:rPr>
          <w:rFonts w:asciiTheme="minorHAnsi" w:hAnsiTheme="minorHAnsi" w:cstheme="minorHAnsi"/>
          <w:color w:val="000000"/>
          <w:sz w:val="22"/>
          <w:szCs w:val="22"/>
        </w:rPr>
        <w:t>Moving Forward</w:t>
      </w:r>
      <w:r w:rsidR="005E36ED">
        <w:rPr>
          <w:rFonts w:asciiTheme="minorHAnsi" w:hAnsiTheme="minorHAnsi" w:cstheme="minorHAnsi"/>
          <w:color w:val="000000"/>
          <w:sz w:val="22"/>
          <w:szCs w:val="22"/>
        </w:rPr>
        <w:t>…………………………………………………………………………………………………………………………………5</w:t>
      </w:r>
    </w:p>
    <w:p w14:paraId="076F0D29" w14:textId="4A58950B" w:rsidR="00D41453" w:rsidRPr="00A61E1F" w:rsidRDefault="00D41453">
      <w:pPr>
        <w:pStyle w:val="NormalWeb"/>
        <w:rPr>
          <w:rFonts w:asciiTheme="minorHAnsi" w:hAnsiTheme="minorHAnsi" w:cstheme="minorHAnsi"/>
          <w:color w:val="000000"/>
          <w:sz w:val="22"/>
          <w:szCs w:val="22"/>
        </w:rPr>
      </w:pPr>
    </w:p>
    <w:p w14:paraId="6AA5865B" w14:textId="55323C59" w:rsidR="00D41453" w:rsidRPr="00A61E1F" w:rsidRDefault="00D41453">
      <w:pPr>
        <w:pStyle w:val="NormalWeb"/>
        <w:rPr>
          <w:rFonts w:asciiTheme="minorHAnsi" w:hAnsiTheme="minorHAnsi" w:cstheme="minorHAnsi"/>
          <w:color w:val="000000"/>
          <w:sz w:val="22"/>
          <w:szCs w:val="22"/>
        </w:rPr>
      </w:pPr>
      <w:r w:rsidRPr="00A61E1F">
        <w:rPr>
          <w:rFonts w:asciiTheme="minorHAnsi" w:hAnsiTheme="minorHAnsi" w:cstheme="minorHAnsi"/>
          <w:color w:val="000000"/>
          <w:sz w:val="22"/>
          <w:szCs w:val="22"/>
        </w:rPr>
        <w:t>Management Procurement</w:t>
      </w:r>
      <w:r w:rsidR="005E36ED">
        <w:rPr>
          <w:rFonts w:asciiTheme="minorHAnsi" w:hAnsiTheme="minorHAnsi" w:cstheme="minorHAnsi"/>
          <w:color w:val="000000"/>
          <w:sz w:val="22"/>
          <w:szCs w:val="22"/>
        </w:rPr>
        <w:t>………………………………………………………………………………………………………………5</w:t>
      </w:r>
    </w:p>
    <w:p w14:paraId="513F0FFF" w14:textId="77777777" w:rsidR="00D41453" w:rsidRPr="00A61E1F" w:rsidRDefault="00D41453">
      <w:pPr>
        <w:pStyle w:val="NormalWeb"/>
        <w:rPr>
          <w:rFonts w:asciiTheme="minorHAnsi" w:hAnsiTheme="minorHAnsi" w:cstheme="minorHAnsi"/>
          <w:color w:val="000000"/>
          <w:sz w:val="22"/>
          <w:szCs w:val="22"/>
        </w:rPr>
      </w:pPr>
    </w:p>
    <w:p w14:paraId="7B43958F" w14:textId="57DD106E" w:rsidR="00D41453" w:rsidRPr="00A61E1F" w:rsidRDefault="00D41453">
      <w:pPr>
        <w:pStyle w:val="NormalWeb"/>
        <w:rPr>
          <w:rFonts w:asciiTheme="minorHAnsi" w:hAnsiTheme="minorHAnsi" w:cstheme="minorHAnsi"/>
          <w:color w:val="000000"/>
          <w:sz w:val="22"/>
          <w:szCs w:val="22"/>
        </w:rPr>
      </w:pPr>
      <w:r w:rsidRPr="00A61E1F">
        <w:rPr>
          <w:rFonts w:asciiTheme="minorHAnsi" w:hAnsiTheme="minorHAnsi" w:cstheme="minorHAnsi"/>
          <w:color w:val="000000"/>
          <w:sz w:val="22"/>
          <w:szCs w:val="22"/>
        </w:rPr>
        <w:t>Design and Build</w:t>
      </w:r>
      <w:r w:rsidR="005E36ED">
        <w:rPr>
          <w:rFonts w:asciiTheme="minorHAnsi" w:hAnsiTheme="minorHAnsi" w:cstheme="minorHAnsi"/>
          <w:color w:val="000000"/>
          <w:sz w:val="22"/>
          <w:szCs w:val="22"/>
        </w:rPr>
        <w:t>……………………………………………………………………………………………………………………………….6</w:t>
      </w:r>
    </w:p>
    <w:p w14:paraId="683C3C78" w14:textId="77777777" w:rsidR="00D41453" w:rsidRPr="00A61E1F" w:rsidRDefault="00D41453">
      <w:pPr>
        <w:pStyle w:val="NormalWeb"/>
        <w:rPr>
          <w:rFonts w:asciiTheme="minorHAnsi" w:hAnsiTheme="minorHAnsi" w:cstheme="minorHAnsi"/>
          <w:color w:val="000000"/>
          <w:sz w:val="22"/>
          <w:szCs w:val="22"/>
        </w:rPr>
      </w:pPr>
    </w:p>
    <w:p w14:paraId="08523F8E" w14:textId="36D9B86C" w:rsidR="00D41453" w:rsidRPr="00A61E1F" w:rsidRDefault="00D41453">
      <w:pPr>
        <w:pStyle w:val="NormalWeb"/>
        <w:rPr>
          <w:rFonts w:asciiTheme="minorHAnsi" w:hAnsiTheme="minorHAnsi" w:cstheme="minorHAnsi"/>
          <w:color w:val="000000"/>
          <w:sz w:val="22"/>
          <w:szCs w:val="22"/>
        </w:rPr>
      </w:pPr>
      <w:r w:rsidRPr="00A61E1F">
        <w:rPr>
          <w:rFonts w:asciiTheme="minorHAnsi" w:hAnsiTheme="minorHAnsi" w:cstheme="minorHAnsi"/>
          <w:color w:val="000000"/>
          <w:sz w:val="22"/>
          <w:szCs w:val="22"/>
        </w:rPr>
        <w:t>Negotiated Tendering</w:t>
      </w:r>
      <w:r w:rsidR="005E36ED">
        <w:rPr>
          <w:rFonts w:asciiTheme="minorHAnsi" w:hAnsiTheme="minorHAnsi" w:cstheme="minorHAnsi"/>
          <w:color w:val="000000"/>
          <w:sz w:val="22"/>
          <w:szCs w:val="22"/>
        </w:rPr>
        <w:t>………………………………………………………………………………………………………………………6</w:t>
      </w:r>
    </w:p>
    <w:p w14:paraId="446C55BA" w14:textId="77777777" w:rsidR="00D41453" w:rsidRPr="00A61E1F" w:rsidRDefault="00D41453">
      <w:pPr>
        <w:pStyle w:val="NormalWeb"/>
        <w:rPr>
          <w:rFonts w:asciiTheme="minorHAnsi" w:hAnsiTheme="minorHAnsi" w:cstheme="minorHAnsi"/>
          <w:color w:val="000000"/>
          <w:sz w:val="22"/>
          <w:szCs w:val="22"/>
        </w:rPr>
      </w:pPr>
    </w:p>
    <w:p w14:paraId="7D4F8CD6" w14:textId="29655C24" w:rsidR="00D41453" w:rsidRPr="00A61E1F" w:rsidRDefault="00D41453">
      <w:pPr>
        <w:pStyle w:val="NormalWeb"/>
        <w:rPr>
          <w:rFonts w:asciiTheme="minorHAnsi" w:hAnsiTheme="minorHAnsi" w:cstheme="minorHAnsi"/>
          <w:color w:val="000000"/>
          <w:sz w:val="22"/>
          <w:szCs w:val="22"/>
        </w:rPr>
      </w:pPr>
      <w:r w:rsidRPr="00A61E1F">
        <w:rPr>
          <w:rFonts w:asciiTheme="minorHAnsi" w:hAnsiTheme="minorHAnsi" w:cstheme="minorHAnsi"/>
          <w:color w:val="000000"/>
          <w:sz w:val="22"/>
          <w:szCs w:val="22"/>
        </w:rPr>
        <w:t>Partnering</w:t>
      </w:r>
      <w:r w:rsidR="005E36ED">
        <w:rPr>
          <w:rFonts w:asciiTheme="minorHAnsi" w:hAnsiTheme="minorHAnsi" w:cstheme="minorHAnsi"/>
          <w:color w:val="000000"/>
          <w:sz w:val="22"/>
          <w:szCs w:val="22"/>
        </w:rPr>
        <w:t>……………………………………………………………………………………………………………………………………….7</w:t>
      </w:r>
    </w:p>
    <w:p w14:paraId="3BF2D9BB" w14:textId="77777777" w:rsidR="00D41453" w:rsidRPr="00A61E1F" w:rsidRDefault="00D41453">
      <w:pPr>
        <w:pStyle w:val="NormalWeb"/>
        <w:rPr>
          <w:rFonts w:asciiTheme="minorHAnsi" w:hAnsiTheme="minorHAnsi" w:cstheme="minorHAnsi"/>
          <w:color w:val="000000"/>
          <w:sz w:val="22"/>
          <w:szCs w:val="22"/>
        </w:rPr>
      </w:pPr>
    </w:p>
    <w:p w14:paraId="5D0E62CA" w14:textId="308C97A9" w:rsidR="00D41453" w:rsidRPr="00A61E1F" w:rsidRDefault="00D41453">
      <w:pPr>
        <w:pStyle w:val="NormalWeb"/>
        <w:rPr>
          <w:rFonts w:asciiTheme="minorHAnsi" w:hAnsiTheme="minorHAnsi" w:cstheme="minorHAnsi"/>
          <w:color w:val="000000"/>
          <w:sz w:val="22"/>
          <w:szCs w:val="22"/>
        </w:rPr>
      </w:pPr>
      <w:r w:rsidRPr="00A61E1F">
        <w:rPr>
          <w:rFonts w:asciiTheme="minorHAnsi" w:hAnsiTheme="minorHAnsi" w:cstheme="minorHAnsi"/>
          <w:color w:val="000000"/>
          <w:sz w:val="22"/>
          <w:szCs w:val="22"/>
        </w:rPr>
        <w:t>Conclusion</w:t>
      </w:r>
      <w:r w:rsidR="005E36ED">
        <w:rPr>
          <w:rFonts w:asciiTheme="minorHAnsi" w:hAnsiTheme="minorHAnsi" w:cstheme="minorHAnsi"/>
          <w:color w:val="000000"/>
          <w:sz w:val="22"/>
          <w:szCs w:val="22"/>
        </w:rPr>
        <w:t>……………………………………………………………………………………………………………………………………….7</w:t>
      </w:r>
    </w:p>
    <w:p w14:paraId="2D604CFC" w14:textId="77777777" w:rsidR="00D41453" w:rsidRPr="00A61E1F" w:rsidRDefault="00D41453">
      <w:pPr>
        <w:pStyle w:val="NormalWeb"/>
        <w:rPr>
          <w:rFonts w:asciiTheme="minorHAnsi" w:hAnsiTheme="minorHAnsi" w:cstheme="minorHAnsi"/>
          <w:color w:val="000000"/>
          <w:sz w:val="22"/>
          <w:szCs w:val="22"/>
        </w:rPr>
      </w:pPr>
    </w:p>
    <w:p w14:paraId="24235CB1" w14:textId="10597543" w:rsidR="00D41453" w:rsidRPr="00A61E1F" w:rsidRDefault="00D41453">
      <w:pPr>
        <w:pStyle w:val="NormalWeb"/>
        <w:rPr>
          <w:rFonts w:asciiTheme="minorHAnsi" w:hAnsiTheme="minorHAnsi" w:cstheme="minorHAnsi"/>
          <w:color w:val="000000"/>
          <w:sz w:val="22"/>
          <w:szCs w:val="22"/>
        </w:rPr>
      </w:pPr>
      <w:r w:rsidRPr="00A61E1F">
        <w:rPr>
          <w:rFonts w:asciiTheme="minorHAnsi" w:hAnsiTheme="minorHAnsi" w:cstheme="minorHAnsi"/>
          <w:color w:val="000000"/>
          <w:sz w:val="22"/>
          <w:szCs w:val="22"/>
        </w:rPr>
        <w:t>References</w:t>
      </w:r>
      <w:r w:rsidR="005E36ED">
        <w:rPr>
          <w:rFonts w:asciiTheme="minorHAnsi" w:hAnsiTheme="minorHAnsi" w:cstheme="minorHAnsi"/>
          <w:color w:val="000000"/>
          <w:sz w:val="22"/>
          <w:szCs w:val="22"/>
        </w:rPr>
        <w:t>……………………………………………………………………………………………………………………………………….8</w:t>
      </w:r>
    </w:p>
    <w:p w14:paraId="6BDFBA52" w14:textId="77777777" w:rsidR="00D41453" w:rsidRDefault="00D41453">
      <w:pPr>
        <w:pStyle w:val="NormalWeb"/>
        <w:rPr>
          <w:color w:val="000000"/>
          <w:sz w:val="22"/>
          <w:szCs w:val="22"/>
        </w:rPr>
      </w:pPr>
    </w:p>
    <w:p w14:paraId="435A94D9" w14:textId="7BA7B535" w:rsidR="00D41453" w:rsidRDefault="00D41453">
      <w:pPr>
        <w:pStyle w:val="NormalWeb"/>
        <w:rPr>
          <w:color w:val="000000"/>
          <w:sz w:val="22"/>
          <w:szCs w:val="22"/>
        </w:rPr>
      </w:pPr>
      <w:r>
        <w:rPr>
          <w:color w:val="000000"/>
          <w:sz w:val="22"/>
          <w:szCs w:val="22"/>
        </w:rPr>
        <w:t xml:space="preserve"> </w:t>
      </w:r>
    </w:p>
    <w:p w14:paraId="4DCFEFDE" w14:textId="3D31F48F" w:rsidR="00D41453" w:rsidRDefault="00D41453">
      <w:pPr>
        <w:pStyle w:val="NormalWeb"/>
        <w:rPr>
          <w:color w:val="000000"/>
          <w:sz w:val="22"/>
          <w:szCs w:val="22"/>
        </w:rPr>
      </w:pPr>
    </w:p>
    <w:p w14:paraId="407FF4C8" w14:textId="77777777" w:rsidR="00D41453" w:rsidRDefault="00D41453">
      <w:pPr>
        <w:pStyle w:val="NormalWeb"/>
        <w:rPr>
          <w:color w:val="000000"/>
          <w:sz w:val="22"/>
          <w:szCs w:val="22"/>
        </w:rPr>
      </w:pPr>
    </w:p>
    <w:p w14:paraId="57ED138B" w14:textId="3D13AF69" w:rsidR="00D41453" w:rsidRDefault="00D41453">
      <w:pPr>
        <w:pStyle w:val="NormalWeb"/>
        <w:rPr>
          <w:color w:val="000000"/>
          <w:sz w:val="22"/>
          <w:szCs w:val="22"/>
        </w:rPr>
      </w:pPr>
    </w:p>
    <w:p w14:paraId="373D28E9" w14:textId="77777777" w:rsidR="00D41453" w:rsidRPr="00171CA4" w:rsidRDefault="00D41453">
      <w:pPr>
        <w:pStyle w:val="NormalWeb"/>
        <w:rPr>
          <w:color w:val="000000"/>
          <w:sz w:val="22"/>
          <w:szCs w:val="22"/>
        </w:rPr>
      </w:pPr>
    </w:p>
    <w:p w14:paraId="0E1C2A7A" w14:textId="77777777" w:rsidR="00171CA4" w:rsidRDefault="00171CA4">
      <w:pPr>
        <w:pStyle w:val="NormalWeb"/>
        <w:rPr>
          <w:color w:val="000000"/>
          <w:sz w:val="22"/>
          <w:szCs w:val="22"/>
          <w:u w:val="single"/>
        </w:rPr>
      </w:pPr>
    </w:p>
    <w:p w14:paraId="4423C8E7" w14:textId="77777777" w:rsidR="00171CA4" w:rsidRDefault="00171CA4">
      <w:pPr>
        <w:pStyle w:val="NormalWeb"/>
        <w:rPr>
          <w:color w:val="000000"/>
          <w:sz w:val="22"/>
          <w:szCs w:val="22"/>
          <w:u w:val="single"/>
        </w:rPr>
      </w:pPr>
    </w:p>
    <w:p w14:paraId="287936AB" w14:textId="77777777" w:rsidR="00171CA4" w:rsidRDefault="00171CA4">
      <w:pPr>
        <w:pStyle w:val="NormalWeb"/>
        <w:rPr>
          <w:color w:val="000000"/>
          <w:sz w:val="22"/>
          <w:szCs w:val="22"/>
          <w:u w:val="single"/>
        </w:rPr>
      </w:pPr>
    </w:p>
    <w:p w14:paraId="3B78D20F" w14:textId="77777777" w:rsidR="00171CA4" w:rsidRDefault="00171CA4">
      <w:pPr>
        <w:pStyle w:val="NormalWeb"/>
        <w:rPr>
          <w:color w:val="000000"/>
          <w:sz w:val="22"/>
          <w:szCs w:val="22"/>
          <w:u w:val="single"/>
        </w:rPr>
      </w:pPr>
    </w:p>
    <w:p w14:paraId="3E2B76D5" w14:textId="77777777" w:rsidR="00171CA4" w:rsidRDefault="00171CA4">
      <w:pPr>
        <w:pStyle w:val="NormalWeb"/>
        <w:rPr>
          <w:color w:val="000000"/>
          <w:sz w:val="22"/>
          <w:szCs w:val="22"/>
          <w:u w:val="single"/>
        </w:rPr>
      </w:pPr>
    </w:p>
    <w:p w14:paraId="11B1978D" w14:textId="77777777" w:rsidR="00171CA4" w:rsidRDefault="00171CA4">
      <w:pPr>
        <w:pStyle w:val="NormalWeb"/>
        <w:rPr>
          <w:color w:val="000000"/>
          <w:sz w:val="22"/>
          <w:szCs w:val="22"/>
          <w:u w:val="single"/>
        </w:rPr>
      </w:pPr>
    </w:p>
    <w:p w14:paraId="26BA2D5B" w14:textId="40104FD4" w:rsidR="00171CA4" w:rsidRDefault="00171CA4">
      <w:pPr>
        <w:pStyle w:val="NormalWeb"/>
        <w:rPr>
          <w:color w:val="000000"/>
          <w:sz w:val="22"/>
          <w:szCs w:val="22"/>
          <w:u w:val="single"/>
        </w:rPr>
      </w:pPr>
    </w:p>
    <w:p w14:paraId="4CD35AEC" w14:textId="6353E095" w:rsidR="00D41453" w:rsidRDefault="00D41453">
      <w:pPr>
        <w:pStyle w:val="NormalWeb"/>
        <w:rPr>
          <w:color w:val="000000"/>
          <w:sz w:val="22"/>
          <w:szCs w:val="22"/>
          <w:u w:val="single"/>
        </w:rPr>
      </w:pPr>
    </w:p>
    <w:p w14:paraId="5267D050" w14:textId="77777777" w:rsidR="00A61E1F" w:rsidRDefault="00A61E1F">
      <w:pPr>
        <w:pStyle w:val="NormalWeb"/>
        <w:rPr>
          <w:color w:val="000000"/>
          <w:sz w:val="22"/>
          <w:szCs w:val="22"/>
          <w:u w:val="single"/>
        </w:rPr>
      </w:pPr>
    </w:p>
    <w:p w14:paraId="450DBE9D" w14:textId="1F9C835A" w:rsidR="00AF296C" w:rsidRDefault="00421924">
      <w:pPr>
        <w:pStyle w:val="NormalWeb"/>
        <w:rPr>
          <w:color w:val="000000"/>
          <w:sz w:val="22"/>
          <w:szCs w:val="22"/>
          <w:u w:val="single"/>
        </w:rPr>
      </w:pPr>
      <w:r>
        <w:rPr>
          <w:color w:val="000000"/>
          <w:sz w:val="22"/>
          <w:szCs w:val="22"/>
          <w:u w:val="single"/>
        </w:rPr>
        <w:lastRenderedPageBreak/>
        <w:t>Introduct</w:t>
      </w:r>
      <w:r>
        <w:rPr>
          <w:color w:val="000000"/>
          <w:sz w:val="22"/>
          <w:szCs w:val="22"/>
          <w:u w:val="single"/>
        </w:rPr>
        <w:t xml:space="preserve">ion </w:t>
      </w:r>
    </w:p>
    <w:p w14:paraId="3B565830" w14:textId="77777777" w:rsidR="00AF296C" w:rsidRDefault="00421924">
      <w:r>
        <w:t>In recent years in the UK construction industry, lowest cost tendering has become the main procuring route. Clients have become too heavily dependent on choosing the lowest cost tender submitted by their chosen main contractors. As a result, these con</w:t>
      </w:r>
      <w:r>
        <w:t>tractors all race to the bottom of the cost pile in order to keep securing work at the expense of the quality of the project. This method is then passed down the supply chain, impacting the quality of all aspects of the project as the main-contractor has a</w:t>
      </w:r>
      <w:r>
        <w:t xml:space="preserve"> smaller budget to complete the works and smaller sub-contractors submitting lower priced quotations at the detriment of the quality in order to win work. In order to see an improvement in the quality of construction projects in the UK, the industry has to</w:t>
      </w:r>
      <w:r>
        <w:t xml:space="preserve"> move away from this approach.</w:t>
      </w:r>
    </w:p>
    <w:p w14:paraId="7A820A64" w14:textId="77777777" w:rsidR="00AF296C" w:rsidRDefault="00AF296C">
      <w:pPr>
        <w:rPr>
          <w:u w:val="single"/>
        </w:rPr>
      </w:pPr>
    </w:p>
    <w:p w14:paraId="69D5A02D" w14:textId="77777777" w:rsidR="00AF296C" w:rsidRDefault="00421924">
      <w:pPr>
        <w:rPr>
          <w:u w:val="single"/>
        </w:rPr>
      </w:pPr>
      <w:r>
        <w:rPr>
          <w:u w:val="single"/>
        </w:rPr>
        <w:t>Procurement</w:t>
      </w:r>
    </w:p>
    <w:p w14:paraId="436ED64F" w14:textId="77777777" w:rsidR="00AF296C" w:rsidRDefault="00421924">
      <w:r>
        <w:t xml:space="preserve">Procurement in construction could be described as the process or the way a contractor is appointed to complete construction works for a client. </w:t>
      </w:r>
    </w:p>
    <w:p w14:paraId="0E206720" w14:textId="0D1815CD" w:rsidR="00AF296C" w:rsidRDefault="00421924">
      <w:r>
        <w:t>A good procurement process is the base of any successful constructi</w:t>
      </w:r>
      <w:r>
        <w:t>on project. This process can be done in many different ways in construction and can be fairly complex. All construction projects begin with a client, a party who have decided that they want a facility to be built for them. It is then down to them to decide</w:t>
      </w:r>
      <w:r>
        <w:t xml:space="preserve"> on a procurement route which best suits then. Discissions such as, at what point, if any would they like to appoint consultancy services such as architects and engineers and how much risk and responsibility they’d like to hand over</w:t>
      </w:r>
      <w:r w:rsidR="004B2FF8">
        <w:t>, their preferred procurement route and contractor.</w:t>
      </w:r>
      <w:r>
        <w:t xml:space="preserve"> The client will make t</w:t>
      </w:r>
      <w:r>
        <w:t xml:space="preserve">heir discission based on their main goals of completing the project such as cost, quality and timescale. </w:t>
      </w:r>
    </w:p>
    <w:p w14:paraId="2ABDE115" w14:textId="77777777" w:rsidR="00A61E1F" w:rsidRDefault="00A61E1F"/>
    <w:p w14:paraId="64A2460C" w14:textId="73AF64E0" w:rsidR="00AF296C" w:rsidRDefault="00421924">
      <w:pPr>
        <w:rPr>
          <w:u w:val="single"/>
        </w:rPr>
      </w:pPr>
      <w:r>
        <w:rPr>
          <w:u w:val="single"/>
        </w:rPr>
        <w:t>Traditional Tendering</w:t>
      </w:r>
    </w:p>
    <w:p w14:paraId="40663039" w14:textId="6AF83095" w:rsidR="00AF296C" w:rsidRDefault="00421924">
      <w:r>
        <w:t>The lowest cost tendering method is also known as the traditional process. It usually starts with the client appointing a consu</w:t>
      </w:r>
      <w:r>
        <w:t>ltancy team based on previous use and/or the consultancy’s experience on similar projects. They will then both discuss the procedures that will be adopted for the tendering stage. Topics such as risk allocation, timeframe, form of contract and tender docum</w:t>
      </w:r>
      <w:r>
        <w:t>entation. The consultants will advise the client but ultimately the client will make the discission.  Once all the tender documents have been completed such as the specification, drawings, bill of quantities and so on the project will be put out to tender.</w:t>
      </w:r>
      <w:r>
        <w:t xml:space="preserve"> </w:t>
      </w:r>
    </w:p>
    <w:p w14:paraId="2B54C9D5" w14:textId="0917BE42" w:rsidR="00AF296C" w:rsidRDefault="00D41453">
      <w:r>
        <w:rPr>
          <w:noProof/>
        </w:rPr>
        <w:drawing>
          <wp:anchor distT="0" distB="0" distL="114300" distR="114300" simplePos="0" relativeHeight="251658240" behindDoc="0" locked="0" layoutInCell="1" allowOverlap="1" wp14:anchorId="2A182F7F" wp14:editId="44672893">
            <wp:simplePos x="0" y="0"/>
            <wp:positionH relativeFrom="column">
              <wp:posOffset>1010452</wp:posOffset>
            </wp:positionH>
            <wp:positionV relativeFrom="paragraph">
              <wp:posOffset>15942</wp:posOffset>
            </wp:positionV>
            <wp:extent cx="3464560" cy="2068830"/>
            <wp:effectExtent l="0" t="0" r="2540" b="7620"/>
            <wp:wrapSquare wrapText="bothSides"/>
            <wp:docPr id="1" name="Picture 1" descr="See the source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464560" cy="206883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6ECFC306" w14:textId="77777777" w:rsidR="00AF296C" w:rsidRDefault="00AF296C"/>
    <w:p w14:paraId="3379A46F" w14:textId="676782F4" w:rsidR="00AF296C" w:rsidRDefault="00AF296C"/>
    <w:p w14:paraId="5CA5F57D" w14:textId="64A531D8" w:rsidR="00AF296C" w:rsidRDefault="00AF296C"/>
    <w:p w14:paraId="65C79AF8" w14:textId="10287968" w:rsidR="00AF296C" w:rsidRDefault="00AF296C"/>
    <w:p w14:paraId="3590FEC6" w14:textId="77777777" w:rsidR="00AF296C" w:rsidRDefault="00421924">
      <w:r>
        <w:t xml:space="preserve"> </w:t>
      </w:r>
    </w:p>
    <w:p w14:paraId="168AD43D" w14:textId="77777777" w:rsidR="00AF296C" w:rsidRDefault="00AF296C"/>
    <w:p w14:paraId="66FCE79F" w14:textId="77777777" w:rsidR="00AF296C" w:rsidRDefault="00AF296C"/>
    <w:p w14:paraId="58713511" w14:textId="64455B8A" w:rsidR="00D41453" w:rsidRPr="00497EEB" w:rsidRDefault="00421924">
      <w:r>
        <w:t xml:space="preserve">                                        </w:t>
      </w:r>
      <w:r>
        <w:t xml:space="preserve">     </w:t>
      </w:r>
      <w:r>
        <w:t xml:space="preserve"> </w:t>
      </w:r>
      <w:r w:rsidRPr="00497EEB">
        <w:t>(</w:t>
      </w:r>
      <w:bookmarkStart w:id="0" w:name="_Hlk96281050"/>
      <w:r w:rsidRPr="00497EEB">
        <w:t>Chris Heywood &amp; Georgia Warren-Myers,2018)</w:t>
      </w:r>
    </w:p>
    <w:p w14:paraId="5F1D0D96" w14:textId="168DC953" w:rsidR="00AF296C" w:rsidRDefault="00421924">
      <w:r>
        <w:lastRenderedPageBreak/>
        <w:t>Shown above a good illustration of how the traditional procurement route is performed.</w:t>
      </w:r>
    </w:p>
    <w:p w14:paraId="789F2754" w14:textId="77777777" w:rsidR="00AF296C" w:rsidRDefault="00AF296C"/>
    <w:bookmarkEnd w:id="0"/>
    <w:p w14:paraId="0CB4BAAE" w14:textId="77777777" w:rsidR="00AF296C" w:rsidRDefault="00421924">
      <w:r>
        <w:t xml:space="preserve">Clients can approach the appointment of a </w:t>
      </w:r>
      <w:r>
        <w:t xml:space="preserve">contractor in different ways. Open tendering, negotiated tendering and selection through a framework are all popular methods of doing this and each approach have their own benefits and draw-backs. Open tendering often produces the most competitive cost as </w:t>
      </w:r>
      <w:r>
        <w:t xml:space="preserve">many contractors attempt to get the lowest bid, this could lead to poor quality projects. Negotiated tenders will have less competitive costs as there will only be a selection of one contractor to choose from but will befit the timescale of the project as </w:t>
      </w:r>
      <w:r>
        <w:t>the client and contractor will work collaboratively through the shortened tender stage. Framework tendering can be effective for clients that often have construction projects needed. Having a select amount of contractors to invite to tender will produce fa</w:t>
      </w:r>
      <w:r>
        <w:t>irly competitive cost while not having to go through numerous unsuitable bids, therefore decreasing the timeframe.</w:t>
      </w:r>
    </w:p>
    <w:p w14:paraId="0C6A4DC0" w14:textId="77777777" w:rsidR="00AF296C" w:rsidRDefault="00AF296C"/>
    <w:p w14:paraId="65357C7D" w14:textId="495D42F5" w:rsidR="00AF296C" w:rsidRDefault="00421924">
      <w:r>
        <w:t xml:space="preserve">As mentioned previously, the client and their consultancy team will have the design finalised before going out to tender meaning there is a </w:t>
      </w:r>
      <w:r>
        <w:t>greater certainty of the project. The client holds the responsibility of the design, while the contractor is responsible for the construction. Another benefit of the traditional procurement route is the competitive costs, thus also making it known as lowes</w:t>
      </w:r>
      <w:r>
        <w:t xml:space="preserve">t cost tendering. Typically, through this route the client will invite many contractors to tender (open tender). The competitiveness drives contractors to submit low bids in order to secure works. This benefit to the client has led to it becoming standard </w:t>
      </w:r>
      <w:r>
        <w:t xml:space="preserve">practice in the UK construction industry.  The times where you’d use a traditional procuring route stated by </w:t>
      </w:r>
      <w:r w:rsidRPr="00497EEB">
        <w:rPr>
          <w:rFonts w:ascii="Open Sans" w:hAnsi="Open Sans" w:cs="Open Sans"/>
          <w:sz w:val="20"/>
          <w:szCs w:val="20"/>
          <w:shd w:val="clear" w:color="auto" w:fill="FFFFFF"/>
        </w:rPr>
        <w:t>(Scott, 2020) are if “you have a strong sense of how your project should look and feel”.</w:t>
      </w:r>
      <w:r w:rsidRPr="00497EEB">
        <w:rPr>
          <w:rFonts w:ascii="Open Sans" w:hAnsi="Open Sans" w:cs="Open Sans"/>
          <w:sz w:val="20"/>
          <w:szCs w:val="20"/>
          <w:shd w:val="clear" w:color="auto" w:fill="FFFFFF"/>
        </w:rPr>
        <w:t xml:space="preserve"> </w:t>
      </w:r>
      <w:r>
        <w:rPr>
          <w:rFonts w:ascii="Open Sans" w:hAnsi="Open Sans" w:cs="Open Sans"/>
          <w:color w:val="000000"/>
          <w:sz w:val="20"/>
          <w:szCs w:val="20"/>
          <w:shd w:val="clear" w:color="auto" w:fill="FFFFFF"/>
        </w:rPr>
        <w:t xml:space="preserve">This is due to the control that the client </w:t>
      </w:r>
      <w:r>
        <w:rPr>
          <w:rFonts w:ascii="Open Sans" w:hAnsi="Open Sans" w:cs="Open Sans"/>
          <w:color w:val="000000"/>
          <w:sz w:val="20"/>
          <w:szCs w:val="20"/>
          <w:shd w:val="clear" w:color="auto" w:fill="FFFFFF"/>
        </w:rPr>
        <w:t xml:space="preserve">retains during the project as they collaborate with the design team directly and the contractor has no involvement in design. She mentions that </w:t>
      </w:r>
      <w:r w:rsidRPr="00497EEB">
        <w:rPr>
          <w:rFonts w:ascii="Open Sans" w:hAnsi="Open Sans" w:cs="Open Sans"/>
          <w:sz w:val="20"/>
          <w:szCs w:val="20"/>
          <w:shd w:val="clear" w:color="auto" w:fill="FFFFFF"/>
        </w:rPr>
        <w:t xml:space="preserve">“the brief for the building contractors will be much more specific”, </w:t>
      </w:r>
      <w:r w:rsidRPr="00497EEB">
        <w:rPr>
          <w:rFonts w:ascii="Open Sans" w:hAnsi="Open Sans" w:cs="Open Sans"/>
          <w:sz w:val="20"/>
          <w:szCs w:val="20"/>
          <w:shd w:val="clear" w:color="auto" w:fill="FFFFFF"/>
        </w:rPr>
        <w:t xml:space="preserve">creating </w:t>
      </w:r>
      <w:r>
        <w:rPr>
          <w:rFonts w:ascii="Open Sans" w:hAnsi="Open Sans" w:cs="Open Sans"/>
          <w:sz w:val="20"/>
          <w:szCs w:val="20"/>
          <w:shd w:val="clear" w:color="auto" w:fill="FFFFFF"/>
        </w:rPr>
        <w:t>the certainty that comes from usin</w:t>
      </w:r>
      <w:r>
        <w:rPr>
          <w:rFonts w:ascii="Open Sans" w:hAnsi="Open Sans" w:cs="Open Sans"/>
          <w:sz w:val="20"/>
          <w:szCs w:val="20"/>
          <w:shd w:val="clear" w:color="auto" w:fill="FFFFFF"/>
        </w:rPr>
        <w:t xml:space="preserve">g the traditional procurement route. </w:t>
      </w:r>
    </w:p>
    <w:p w14:paraId="4FF5BB06" w14:textId="77777777" w:rsidR="00AF296C" w:rsidRDefault="00AF296C"/>
    <w:p w14:paraId="331AB283" w14:textId="77777777" w:rsidR="00AF296C" w:rsidRDefault="00421924">
      <w:pPr>
        <w:rPr>
          <w:u w:val="single"/>
        </w:rPr>
      </w:pPr>
      <w:r>
        <w:rPr>
          <w:u w:val="single"/>
        </w:rPr>
        <w:t>T</w:t>
      </w:r>
      <w:r>
        <w:rPr>
          <w:u w:val="single"/>
        </w:rPr>
        <w:t>h</w:t>
      </w:r>
      <w:r>
        <w:rPr>
          <w:u w:val="single"/>
        </w:rPr>
        <w:t>e</w:t>
      </w:r>
      <w:r>
        <w:rPr>
          <w:u w:val="single"/>
        </w:rPr>
        <w:t xml:space="preserve"> </w:t>
      </w:r>
      <w:r>
        <w:rPr>
          <w:u w:val="single"/>
        </w:rPr>
        <w:t>I</w:t>
      </w:r>
      <w:r>
        <w:rPr>
          <w:u w:val="single"/>
        </w:rPr>
        <w:t xml:space="preserve">ssues with Traditional Tendering </w:t>
      </w:r>
    </w:p>
    <w:p w14:paraId="37F5FCC8" w14:textId="5C8FC332" w:rsidR="00AF296C" w:rsidRPr="004B2FF8" w:rsidRDefault="00421924">
      <w:r>
        <w:t>With any procurement/tendering route there are draw-backs. The main advantage of this route is the low bids that the clients receive but this creates issues. Contractors are now</w:t>
      </w:r>
      <w:r>
        <w:t xml:space="preserve"> sacrificing on other aspects of the project to reduce their bid. Lower costs lead to poor quality and ultimately, poorly built projects. It can even lead to potentially unsafe buildings. In recent years it seems that the client is often over-relying on th</w:t>
      </w:r>
      <w:r>
        <w:t xml:space="preserve">e cost of the project as the indicator of the complete value of the bid. The chain effect is that the contractor now has less budget and profit margins to complete the project, often resulting in them choosing the cheapest sub-contractors and suppliers to </w:t>
      </w:r>
      <w:r>
        <w:t>use</w:t>
      </w:r>
      <w:r w:rsidR="004B2FF8">
        <w:t>.</w:t>
      </w:r>
    </w:p>
    <w:p w14:paraId="2F4E9365" w14:textId="70273445" w:rsidR="009128E6" w:rsidRDefault="00421924">
      <w:r>
        <w:t xml:space="preserve">Another draw-back of this route is the effect that the over-competitive market has on people in the industry’s mental health. </w:t>
      </w:r>
      <w:r w:rsidRPr="00497EEB">
        <w:t xml:space="preserve">According to </w:t>
      </w:r>
      <w:r w:rsidRPr="00497EEB">
        <w:rPr>
          <w:rFonts w:ascii="Open Sans" w:hAnsi="Open Sans" w:cs="Open Sans"/>
          <w:sz w:val="20"/>
          <w:szCs w:val="20"/>
          <w:shd w:val="clear" w:color="auto" w:fill="FFFFFF"/>
        </w:rPr>
        <w:t>a report by the CIOB, “26% of construction indus</w:t>
      </w:r>
      <w:r w:rsidRPr="00497EEB">
        <w:rPr>
          <w:rFonts w:ascii="Open Sans" w:hAnsi="Open Sans" w:cs="Open Sans"/>
          <w:sz w:val="20"/>
          <w:szCs w:val="20"/>
          <w:shd w:val="clear" w:color="auto" w:fill="FFFFFF"/>
        </w:rPr>
        <w:t>try professionals thought about taking their own lives in 2019.”</w:t>
      </w:r>
      <w:r w:rsidRPr="00497EEB">
        <w:t xml:space="preserve"> </w:t>
      </w:r>
      <w:r w:rsidRPr="00497EEB">
        <w:t>This is thought to be down to the stress of job insecurity, long hours</w:t>
      </w:r>
      <w:r w:rsidR="009128E6" w:rsidRPr="00497EEB">
        <w:t xml:space="preserve"> and</w:t>
      </w:r>
      <w:r w:rsidRPr="00497EEB">
        <w:t xml:space="preserve"> time away from families. The construction industry is very male dominant and the masculine environment could mean that </w:t>
      </w:r>
      <w:r w:rsidRPr="00497EEB">
        <w:t>men are unable to feel as though they can speak out or reach out for help. It’s also a big reason why there is a large shortage of skilled employers in the industry. Pre-pandemic,</w:t>
      </w:r>
      <w:r w:rsidRPr="00497EEB">
        <w:rPr>
          <w:rFonts w:ascii="Roboto" w:hAnsi="Roboto"/>
          <w:sz w:val="21"/>
          <w:szCs w:val="21"/>
          <w:shd w:val="clear" w:color="auto" w:fill="FFFFFF"/>
        </w:rPr>
        <w:t> </w:t>
      </w:r>
      <w:r w:rsidRPr="00497EEB">
        <w:rPr>
          <w:rFonts w:ascii="Roboto" w:hAnsi="Roboto"/>
          <w:sz w:val="21"/>
          <w:szCs w:val="21"/>
          <w:shd w:val="clear" w:color="auto" w:fill="FFFFFF"/>
        </w:rPr>
        <w:t>“</w:t>
      </w:r>
      <w:r w:rsidRPr="00497EEB">
        <w:rPr>
          <w:rFonts w:cs="Calibri"/>
          <w:shd w:val="clear" w:color="auto" w:fill="FFFFFF"/>
        </w:rPr>
        <w:t>The building trade had the greatest rate of vacancies based on skills short</w:t>
      </w:r>
      <w:r w:rsidRPr="00497EEB">
        <w:rPr>
          <w:rFonts w:cs="Calibri"/>
          <w:shd w:val="clear" w:color="auto" w:fill="FFFFFF"/>
        </w:rPr>
        <w:t xml:space="preserve">ages” </w:t>
      </w:r>
      <w:r w:rsidRPr="00497EEB">
        <w:rPr>
          <w:rFonts w:cs="Calibri"/>
          <w:shd w:val="clear" w:color="auto" w:fill="FFFFFF"/>
        </w:rPr>
        <w:t xml:space="preserve">(Jackson 2018), </w:t>
      </w:r>
      <w:r>
        <w:rPr>
          <w:rFonts w:cs="Calibri"/>
          <w:shd w:val="clear" w:color="auto" w:fill="FFFFFF"/>
        </w:rPr>
        <w:t xml:space="preserve">showing that people were in fact opting out of the industry. </w:t>
      </w:r>
    </w:p>
    <w:p w14:paraId="3185C768" w14:textId="77777777" w:rsidR="00497EEB" w:rsidRDefault="00497EEB">
      <w:pPr>
        <w:rPr>
          <w:u w:val="single"/>
        </w:rPr>
      </w:pPr>
    </w:p>
    <w:p w14:paraId="647F74F2" w14:textId="2B0D1FB2" w:rsidR="00AF296C" w:rsidRPr="009128E6" w:rsidRDefault="00421924">
      <w:r>
        <w:rPr>
          <w:u w:val="single"/>
        </w:rPr>
        <w:lastRenderedPageBreak/>
        <w:t xml:space="preserve">Moving forward </w:t>
      </w:r>
    </w:p>
    <w:p w14:paraId="08B656D0" w14:textId="5C9677CD" w:rsidR="00AF296C" w:rsidRDefault="00421924">
      <w:r>
        <w:t xml:space="preserve">In order to move away from these struggles clients must focus less on the price of a project as the main indicator of a </w:t>
      </w:r>
      <w:r w:rsidR="009128E6">
        <w:t>well-</w:t>
      </w:r>
      <w:r>
        <w:t xml:space="preserve">valued bid. </w:t>
      </w:r>
    </w:p>
    <w:p w14:paraId="562D1672" w14:textId="3E3EA147" w:rsidR="00AF296C" w:rsidRDefault="00421924">
      <w:r>
        <w:t xml:space="preserve">In 2018 the </w:t>
      </w:r>
      <w:r>
        <w:t xml:space="preserve">Construction Leadership Council’s published ‘Procuring for Value’, in efforts to show clients the benefits of a new thought process behind procuring. The report was highlighting the importance of improving performance and end-user satisfaction in order to </w:t>
      </w:r>
      <w:r>
        <w:t xml:space="preserve">create a more sustainable approach. Its states </w:t>
      </w:r>
      <w:r w:rsidRPr="00497EEB">
        <w:t>that “Procurement systems should align the objectives of multiple project stakeholders to maximise value creation</w:t>
      </w:r>
      <w:r w:rsidRPr="00497EEB">
        <w:t xml:space="preserve">”. </w:t>
      </w:r>
      <w:r>
        <w:t>When different parties on the project work together, it allows everyone to make less mistakes</w:t>
      </w:r>
      <w:r>
        <w:t xml:space="preserve"> and work efficiently towards an all-together greater end-user build. The report was produced off the back of the collapse of Carillion, an ‘integrated support services business’ whom had building contracts spanning across the country. It’s thought that th</w:t>
      </w:r>
      <w:r>
        <w:t xml:space="preserve">e governments procurement policies were partly to blame. The CLC then produced ‘Procuring for Value’ in that same year.  </w:t>
      </w:r>
    </w:p>
    <w:p w14:paraId="76068AAE" w14:textId="56CD7DEC" w:rsidR="00E970A3" w:rsidRPr="00E970A3" w:rsidRDefault="00421924">
      <w:r>
        <w:t>Another attempt at changing the perception of value to clients was the scorecard that requires procurers to consider other aspects of</w:t>
      </w:r>
      <w:r>
        <w:t xml:space="preserve"> the job as well as the cost. </w:t>
      </w:r>
      <w:r w:rsidR="009128E6">
        <w:t>Unfortunately,</w:t>
      </w:r>
      <w:r>
        <w:t xml:space="preserve"> this scorecard was seen as “</w:t>
      </w:r>
      <w:r w:rsidRPr="00497EEB">
        <w:t xml:space="preserve">tick box exercise to go through” (The Building Engineer 2021). </w:t>
      </w:r>
      <w:r>
        <w:t>It was critiqued as too broad and</w:t>
      </w:r>
      <w:r>
        <w:t xml:space="preserve"> open for interpretation to be a project enhancing tool. But the starting point of </w:t>
      </w:r>
      <w:r>
        <w:t xml:space="preserve">creating an industry wide definition of value was made, focusing less on the cost as the main aspect of procurement to improve all other aspects. Every project is different so a more project specific tool to determine value </w:t>
      </w:r>
      <w:r w:rsidR="009128E6">
        <w:t>was</w:t>
      </w:r>
      <w:r>
        <w:t xml:space="preserve"> needed and is why the Innovat</w:t>
      </w:r>
      <w:r>
        <w:t xml:space="preserve">ion Hub now has funding to develop this tool that will give an overall value index depending on the client’s priorities. </w:t>
      </w:r>
    </w:p>
    <w:p w14:paraId="651B00BD" w14:textId="77777777" w:rsidR="009128E6" w:rsidRDefault="009128E6">
      <w:pPr>
        <w:rPr>
          <w:u w:val="single"/>
        </w:rPr>
      </w:pPr>
    </w:p>
    <w:p w14:paraId="016C42EB" w14:textId="19A1893F" w:rsidR="00C213B2" w:rsidRDefault="001B2B22">
      <w:pPr>
        <w:rPr>
          <w:u w:val="single"/>
        </w:rPr>
      </w:pPr>
      <w:r>
        <w:rPr>
          <w:u w:val="single"/>
        </w:rPr>
        <w:t xml:space="preserve">Management </w:t>
      </w:r>
    </w:p>
    <w:p w14:paraId="7666F28B" w14:textId="78784E1E" w:rsidR="001B2B22" w:rsidRDefault="001B2B22">
      <w:r>
        <w:t>T</w:t>
      </w:r>
      <w:r w:rsidR="00D22638">
        <w:t xml:space="preserve">he main three procurement routes in construction are Traditional, Management and Design &amp; Build. Management is the least used from these three. It’s often used on more complex projects and the works are constructed by several different contractors are appointed by the management contractor to allow each contractor to specialise in their best area of works. This means that the quality of each area of works is improved by the works contractor being involved in the design stage. This could decrease the initial cost of the project by foreseeing what may or not be needed early on. Although, these works contractors are appointed on competitive prices so there will still be contractors submitting bids that are realistically too low </w:t>
      </w:r>
      <w:r w:rsidR="00860CF8">
        <w:t xml:space="preserve">in order to secure the works. </w:t>
      </w:r>
      <w:r w:rsidR="00D22638">
        <w:t xml:space="preserve"> </w:t>
      </w:r>
    </w:p>
    <w:p w14:paraId="2863F589" w14:textId="3A59DACC" w:rsidR="00B62942" w:rsidRPr="001B2B22" w:rsidRDefault="009128E6">
      <w:r>
        <w:rPr>
          <w:noProof/>
        </w:rPr>
        <w:drawing>
          <wp:anchor distT="0" distB="0" distL="114300" distR="114300" simplePos="0" relativeHeight="251659264" behindDoc="0" locked="0" layoutInCell="1" allowOverlap="1" wp14:anchorId="011E93C4" wp14:editId="242B8E5E">
            <wp:simplePos x="0" y="0"/>
            <wp:positionH relativeFrom="margin">
              <wp:align>left</wp:align>
            </wp:positionH>
            <wp:positionV relativeFrom="paragraph">
              <wp:posOffset>147320</wp:posOffset>
            </wp:positionV>
            <wp:extent cx="3551555" cy="2223135"/>
            <wp:effectExtent l="0" t="0" r="0" b="5715"/>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1555" cy="22231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B7130F" w14:textId="20F3197B" w:rsidR="00B62942" w:rsidRPr="00B62942" w:rsidRDefault="00B62942">
      <w:r>
        <w:t xml:space="preserve">  (D. Savage 2015)</w:t>
      </w:r>
    </w:p>
    <w:p w14:paraId="497D2E20" w14:textId="77777777" w:rsidR="009128E6" w:rsidRDefault="009128E6">
      <w:pPr>
        <w:rPr>
          <w:u w:val="single"/>
        </w:rPr>
      </w:pPr>
    </w:p>
    <w:p w14:paraId="7CFD3027" w14:textId="77777777" w:rsidR="009128E6" w:rsidRDefault="009128E6">
      <w:pPr>
        <w:rPr>
          <w:u w:val="single"/>
        </w:rPr>
      </w:pPr>
    </w:p>
    <w:p w14:paraId="1B1063EA" w14:textId="77777777" w:rsidR="009128E6" w:rsidRDefault="009128E6">
      <w:pPr>
        <w:rPr>
          <w:u w:val="single"/>
        </w:rPr>
      </w:pPr>
    </w:p>
    <w:p w14:paraId="4C26CBF2" w14:textId="77777777" w:rsidR="009128E6" w:rsidRDefault="009128E6">
      <w:pPr>
        <w:rPr>
          <w:u w:val="single"/>
        </w:rPr>
      </w:pPr>
    </w:p>
    <w:p w14:paraId="2B4FF684" w14:textId="77777777" w:rsidR="009128E6" w:rsidRDefault="009128E6">
      <w:pPr>
        <w:rPr>
          <w:u w:val="single"/>
        </w:rPr>
      </w:pPr>
    </w:p>
    <w:p w14:paraId="62380195" w14:textId="77777777" w:rsidR="009128E6" w:rsidRDefault="009128E6">
      <w:pPr>
        <w:rPr>
          <w:u w:val="single"/>
        </w:rPr>
      </w:pPr>
    </w:p>
    <w:p w14:paraId="69737DC7" w14:textId="77777777" w:rsidR="009128E6" w:rsidRDefault="009128E6">
      <w:pPr>
        <w:rPr>
          <w:u w:val="single"/>
        </w:rPr>
      </w:pPr>
    </w:p>
    <w:p w14:paraId="08C10AF5" w14:textId="57F83E1B" w:rsidR="00AF296C" w:rsidRDefault="00D421E3">
      <w:pPr>
        <w:rPr>
          <w:u w:val="single"/>
        </w:rPr>
      </w:pPr>
      <w:r>
        <w:rPr>
          <w:u w:val="single"/>
        </w:rPr>
        <w:lastRenderedPageBreak/>
        <w:t xml:space="preserve">Design and Build </w:t>
      </w:r>
    </w:p>
    <w:p w14:paraId="4E466DFF" w14:textId="6D616064" w:rsidR="0021770A" w:rsidRDefault="0083762C">
      <w:r>
        <w:rPr>
          <w:noProof/>
        </w:rPr>
        <w:drawing>
          <wp:anchor distT="0" distB="0" distL="114300" distR="114300" simplePos="0" relativeHeight="251660288" behindDoc="1" locked="0" layoutInCell="1" allowOverlap="1" wp14:anchorId="5BE8B6D4" wp14:editId="09889BE5">
            <wp:simplePos x="0" y="0"/>
            <wp:positionH relativeFrom="margin">
              <wp:posOffset>-103505</wp:posOffset>
            </wp:positionH>
            <wp:positionV relativeFrom="paragraph">
              <wp:posOffset>1383030</wp:posOffset>
            </wp:positionV>
            <wp:extent cx="3013075" cy="2091055"/>
            <wp:effectExtent l="0" t="0" r="0" b="4445"/>
            <wp:wrapTight wrapText="bothSides">
              <wp:wrapPolygon edited="0">
                <wp:start x="0" y="0"/>
                <wp:lineTo x="0" y="21449"/>
                <wp:lineTo x="21441" y="21449"/>
                <wp:lineTo x="21441" y="0"/>
                <wp:lineTo x="0" y="0"/>
              </wp:wrapPolygon>
            </wp:wrapTight>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t="1" r="32923" b="-2115"/>
                    <a:stretch/>
                  </pic:blipFill>
                  <pic:spPr bwMode="auto">
                    <a:xfrm>
                      <a:off x="0" y="0"/>
                      <a:ext cx="3013075" cy="20910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213B2">
        <w:t>A Design and Build procurement</w:t>
      </w:r>
      <w:r w:rsidR="00860CF8">
        <w:t xml:space="preserve"> route </w:t>
      </w:r>
      <w:proofErr w:type="gramStart"/>
      <w:r w:rsidR="00860CF8">
        <w:t>is</w:t>
      </w:r>
      <w:proofErr w:type="gramEnd"/>
      <w:r w:rsidR="00C213B2">
        <w:t xml:space="preserve"> where a main contractor is appointed early on, to design and construct the works. </w:t>
      </w:r>
      <w:r w:rsidR="00860CF8">
        <w:t>The main advantage to a D&amp;B route is that there is a single point of contact for the client as the contractor is responsible for the design, planning, control, organisation and the construction. Getting a contractor on board early on can help improve the timescale of the project as the design works can overlap with the construction works</w:t>
      </w:r>
      <w:r w:rsidR="0021770A">
        <w:t xml:space="preserve">. As the price is usually submitted in a lump sum by the contractor and the fact that the client has control over the design, it can reduce the quality of the </w:t>
      </w:r>
      <w:proofErr w:type="spellStart"/>
      <w:r w:rsidR="0021770A">
        <w:t>build</w:t>
      </w:r>
      <w:proofErr w:type="spellEnd"/>
      <w:r w:rsidR="0021770A">
        <w:t xml:space="preserve"> as the contractor will look to complete the works for a low cost in order to increase profit. </w:t>
      </w:r>
    </w:p>
    <w:p w14:paraId="64A0755D" w14:textId="003F916C" w:rsidR="0083762C" w:rsidRDefault="0083762C"/>
    <w:p w14:paraId="32743DE4" w14:textId="58D154CA" w:rsidR="0083762C" w:rsidRDefault="0083762C"/>
    <w:p w14:paraId="71AEB6DA" w14:textId="69B116E0" w:rsidR="0083762C" w:rsidRPr="0021770A" w:rsidRDefault="0083762C" w:rsidP="0083762C">
      <w:r>
        <w:t>(I. Adamu 2017)</w:t>
      </w:r>
    </w:p>
    <w:p w14:paraId="70CE0163" w14:textId="2465BD63" w:rsidR="00AF296C" w:rsidRDefault="00C213B2">
      <w:r>
        <w:t xml:space="preserve"> </w:t>
      </w:r>
    </w:p>
    <w:p w14:paraId="20530E44" w14:textId="77777777" w:rsidR="0083762C" w:rsidRDefault="0083762C">
      <w:pPr>
        <w:rPr>
          <w:u w:val="single"/>
        </w:rPr>
      </w:pPr>
    </w:p>
    <w:p w14:paraId="017CF233" w14:textId="77777777" w:rsidR="0083762C" w:rsidRDefault="0083762C">
      <w:pPr>
        <w:rPr>
          <w:u w:val="single"/>
        </w:rPr>
      </w:pPr>
    </w:p>
    <w:p w14:paraId="6E255375" w14:textId="77777777" w:rsidR="0083762C" w:rsidRDefault="0083762C">
      <w:pPr>
        <w:rPr>
          <w:u w:val="single"/>
        </w:rPr>
      </w:pPr>
    </w:p>
    <w:p w14:paraId="70F81793" w14:textId="77777777" w:rsidR="0083762C" w:rsidRDefault="0083762C">
      <w:pPr>
        <w:rPr>
          <w:u w:val="single"/>
        </w:rPr>
      </w:pPr>
    </w:p>
    <w:p w14:paraId="2BF19D53" w14:textId="78AD459B" w:rsidR="00D22638" w:rsidRDefault="00D22638">
      <w:pPr>
        <w:rPr>
          <w:u w:val="single"/>
        </w:rPr>
      </w:pPr>
      <w:r w:rsidRPr="00D22638">
        <w:rPr>
          <w:u w:val="single"/>
        </w:rPr>
        <w:t xml:space="preserve">Negotiated Tendering </w:t>
      </w:r>
    </w:p>
    <w:p w14:paraId="332D13F4" w14:textId="3A8545F8" w:rsidR="00E12799" w:rsidRDefault="0021770A">
      <w:r>
        <w:t xml:space="preserve">The quality of a project can also be determined through a choice of tender route. The way in which the client approaches and selects their chosen contractor to perform the work will </w:t>
      </w:r>
      <w:r w:rsidR="00DD23B6">
        <w:t>affect</w:t>
      </w:r>
      <w:r>
        <w:t xml:space="preserve"> the cost, quality and timescale</w:t>
      </w:r>
      <w:r w:rsidR="0046577E">
        <w:t xml:space="preserve"> of a project</w:t>
      </w:r>
      <w:r>
        <w:t xml:space="preserve">. </w:t>
      </w:r>
      <w:r w:rsidR="00DD23B6">
        <w:t xml:space="preserve">While the traditional approach of an open tender invites multiple contractors to propose a cost to the client, a negotiated tender is where the client approaches a </w:t>
      </w:r>
      <w:r w:rsidR="009128E6">
        <w:t xml:space="preserve">single </w:t>
      </w:r>
      <w:r w:rsidR="00DD23B6">
        <w:t>contractor</w:t>
      </w:r>
      <w:r w:rsidR="00FE0CA2">
        <w:t xml:space="preserve"> based</w:t>
      </w:r>
      <w:r w:rsidR="00DD23B6">
        <w:t xml:space="preserve"> o</w:t>
      </w:r>
      <w:r w:rsidR="00FE0CA2">
        <w:t>f</w:t>
      </w:r>
      <w:r w:rsidR="00DD23B6">
        <w:t>f previous experience</w:t>
      </w:r>
      <w:r w:rsidR="00FE0CA2">
        <w:t xml:space="preserve"> or the fact that they may specialise in that particular area of works. A negotiated tender usually results in a good relationship between the client and contractor as the contractor is involved in the project as early as the design stage meaning there is less chance of an error in the price submitted by the contractor.</w:t>
      </w:r>
      <w:r w:rsidR="00790218">
        <w:t xml:space="preserve"> </w:t>
      </w:r>
      <w:r w:rsidR="00A61E1F">
        <w:t xml:space="preserve">A good working relationship between all parties involves also means that the entire projects </w:t>
      </w:r>
      <w:proofErr w:type="gramStart"/>
      <w:r w:rsidR="00A61E1F">
        <w:t>runs</w:t>
      </w:r>
      <w:proofErr w:type="gramEnd"/>
      <w:r w:rsidR="00A61E1F">
        <w:t xml:space="preserve"> a lot more smoothly. Contractors and clients are less likely to start referencing the contract and entering any disputes if there is a mutual goal of completing a well worked project. Negotiated tendering is a good example of collaboration in construction which is what the industry needs to be striving for. </w:t>
      </w:r>
    </w:p>
    <w:p w14:paraId="23A05173" w14:textId="3039A0CD" w:rsidR="0021770A" w:rsidRDefault="007E5F54">
      <w:r>
        <w:t>Unfortunately,</w:t>
      </w:r>
      <w:r w:rsidR="00FE0CA2">
        <w:t xml:space="preserve"> </w:t>
      </w:r>
      <w:r w:rsidR="00A61E1F">
        <w:t>the obstacle with trying to get negotiated tendering to the fore-front of the industry is, that there</w:t>
      </w:r>
      <w:r w:rsidR="00FE0CA2">
        <w:t xml:space="preserve"> will be no competition in the tender process, leading to a higher price proposed to the client, although the client can decline these initial costs</w:t>
      </w:r>
      <w:r w:rsidR="00790218">
        <w:t xml:space="preserve"> so the client still retains a well valued bid</w:t>
      </w:r>
      <w:r w:rsidR="00FE0CA2">
        <w:t xml:space="preserve">. </w:t>
      </w:r>
      <w:r>
        <w:t xml:space="preserve">This can also be a positive though, prioritising the cost less will result in a more portative environment to work in and relationship between both parties with the contractor working to a higher quality leaving the client happier due to the improved end-user </w:t>
      </w:r>
      <w:r w:rsidR="00D27B68">
        <w:t xml:space="preserve">experience. </w:t>
      </w:r>
      <w:r>
        <w:t xml:space="preserve"> </w:t>
      </w:r>
      <w:r w:rsidR="00D27B68">
        <w:t xml:space="preserve"> </w:t>
      </w:r>
    </w:p>
    <w:p w14:paraId="57110496" w14:textId="42E9C7E2" w:rsidR="00790218" w:rsidRDefault="00790218"/>
    <w:p w14:paraId="1DA5F754" w14:textId="77777777" w:rsidR="00790218" w:rsidRDefault="00790218"/>
    <w:p w14:paraId="348EDDAC" w14:textId="77777777" w:rsidR="00D41453" w:rsidRDefault="00D41453"/>
    <w:p w14:paraId="47B14561" w14:textId="77777777" w:rsidR="00A61E1F" w:rsidRDefault="00A61E1F">
      <w:pPr>
        <w:rPr>
          <w:u w:val="single"/>
        </w:rPr>
      </w:pPr>
    </w:p>
    <w:p w14:paraId="13C7E28C" w14:textId="76BF6BFB" w:rsidR="002F30E8" w:rsidRPr="002F30E8" w:rsidRDefault="00E6513C">
      <w:pPr>
        <w:rPr>
          <w:u w:val="single"/>
        </w:rPr>
      </w:pPr>
      <w:r w:rsidRPr="00E6513C">
        <w:rPr>
          <w:u w:val="single"/>
        </w:rPr>
        <w:lastRenderedPageBreak/>
        <w:t xml:space="preserve">Partnering </w:t>
      </w:r>
    </w:p>
    <w:p w14:paraId="04C8CBCE" w14:textId="77777777" w:rsidR="00790218" w:rsidRDefault="00E6513C">
      <w:r>
        <w:t>The over-</w:t>
      </w:r>
      <w:r w:rsidR="0007759E">
        <w:t>competitiveness</w:t>
      </w:r>
      <w:r>
        <w:t xml:space="preserve"> of the construction industry can sometimes create hostile environments </w:t>
      </w:r>
      <w:r w:rsidR="0007759E">
        <w:t>between</w:t>
      </w:r>
      <w:r>
        <w:t xml:space="preserve"> parties. A good way to avoid this is through partnering. </w:t>
      </w:r>
      <w:r w:rsidR="004344AF">
        <w:t xml:space="preserve">The approach is to have a more collaborative, open and trustworthy </w:t>
      </w:r>
      <w:r w:rsidR="0007759E">
        <w:t>relationship</w:t>
      </w:r>
      <w:r w:rsidR="004344AF">
        <w:t xml:space="preserve"> between parties in the contract. </w:t>
      </w:r>
      <w:r w:rsidR="00E12799">
        <w:t xml:space="preserve">Partnering is less of an official contract and more of an alternative approach to management between two or more parties. Without use of an official contract, there must be a commitment reinforced throughout the project between the parties. </w:t>
      </w:r>
      <w:r w:rsidR="00116029">
        <w:t xml:space="preserve">A one-off use of partnering is known as project partnering which differs from the use of a framework or a strategic or long-term partnering, where you should see most of the benefit as clients and contractors have a chance to establish their working relationship. To see the most benefit it is essential that the main contractor and sub-contractors follow the same process, allowing the sub-contractors to use their expertise on the project as well. The openness of the project will help when a problem </w:t>
      </w:r>
      <w:r w:rsidR="00C221C2">
        <w:t xml:space="preserve">inevitably is identified. As soon as a problem is identified on the project it is able to be clarified to all parties involved around the area of work, it can </w:t>
      </w:r>
      <w:r w:rsidR="008600B9">
        <w:t xml:space="preserve">then </w:t>
      </w:r>
      <w:r w:rsidR="00C221C2">
        <w:t>be established who is best suited to mitigate this problem</w:t>
      </w:r>
      <w:r w:rsidR="008600B9">
        <w:t>.</w:t>
      </w:r>
      <w:r w:rsidR="00C221C2">
        <w:t xml:space="preserve"> </w:t>
      </w:r>
      <w:r w:rsidR="008600B9">
        <w:t xml:space="preserve">The same principle is used when looking at the risks involved. It should be set up so that the risks should be allocated to those who are best placed to deal with the responsibility. </w:t>
      </w:r>
    </w:p>
    <w:p w14:paraId="2CD2B5CE" w14:textId="285DB2D7" w:rsidR="00E6513C" w:rsidRDefault="00E12799">
      <w:r>
        <w:t>The use of pre-determined combinations of cost and quality at tender stage is a good way of establishing this trust and openness as both the cost and quality are scored and shown to competing contractors. Most tenders that include this use of quality scores come with a weighing. A tender can be 60% cost</w:t>
      </w:r>
      <w:r w:rsidR="00283023">
        <w:t xml:space="preserve">, 40% quality, meaning the cost will be 60% responsible for determining the successful contractor and 40% will be on quality questions such as community benefits, programme, previous experience and so on. </w:t>
      </w:r>
      <w:r w:rsidR="00790218">
        <w:t xml:space="preserve">Focus on community benefits has become significantly heightened since the introduction of this. </w:t>
      </w:r>
    </w:p>
    <w:p w14:paraId="7BEBA034" w14:textId="743FAF27" w:rsidR="00963115" w:rsidRDefault="002F30E8">
      <w:r>
        <w:t xml:space="preserve">The method of partnering became popular largely due to a report by Sir Michael Latham ‘constructing the team’ (The Latham report) in 1994. The report was issued due to the construction industry at the time </w:t>
      </w:r>
      <w:r w:rsidRPr="00497EEB">
        <w:t>being “ineffective” “adversarial” and “incapable of delivering for it’s customers”. (M.L 1994)</w:t>
      </w:r>
      <w:r w:rsidR="007755E5" w:rsidRPr="00497EEB">
        <w:t xml:space="preserve">. It </w:t>
      </w:r>
      <w:r w:rsidR="007755E5">
        <w:t>was written with the main purpose to try and reduce conflict by encouraging fairness by the government, the clients and the industry as whole</w:t>
      </w:r>
      <w:r w:rsidR="003430AF">
        <w:t xml:space="preserve">, advocating partnerships as a useful method moving forward. </w:t>
      </w:r>
      <w:r w:rsidR="000B536C">
        <w:t>Despite there being progress of collaboration in the industry following the report, (and the many other additions of the report</w:t>
      </w:r>
      <w:r w:rsidR="000B536C" w:rsidRPr="00497EEB">
        <w:t>) (P.</w:t>
      </w:r>
      <w:r w:rsidR="00497EEB">
        <w:t xml:space="preserve"> </w:t>
      </w:r>
      <w:r w:rsidR="000B536C" w:rsidRPr="00497EEB">
        <w:t xml:space="preserve">Morell 2014), chief construction advisor claims that it remains “a work in progress”. Latham’s </w:t>
      </w:r>
      <w:r w:rsidR="000B536C">
        <w:t xml:space="preserve">ideas therefore seem to be taking longer than expecting to implemented, yet his report is still relevant to goals of the industry today such as the ‘Construction 2025 Strategy’. </w:t>
      </w:r>
    </w:p>
    <w:p w14:paraId="70C12190" w14:textId="3C317D23" w:rsidR="000B536C" w:rsidRDefault="000B536C"/>
    <w:p w14:paraId="49D165EB" w14:textId="20D93C33" w:rsidR="000B536C" w:rsidRDefault="000B536C">
      <w:pPr>
        <w:rPr>
          <w:u w:val="single"/>
        </w:rPr>
      </w:pPr>
      <w:r w:rsidRPr="000B536C">
        <w:rPr>
          <w:u w:val="single"/>
        </w:rPr>
        <w:t xml:space="preserve">Conclusion </w:t>
      </w:r>
    </w:p>
    <w:p w14:paraId="48E73D8E" w14:textId="3DBF7284" w:rsidR="000B536C" w:rsidRDefault="00092D30">
      <w:r>
        <w:t xml:space="preserve">Ultimately the construction industry is currently in crisis, whether looking at the desperately low tender prices, the collapsing firms and even the quality of the working environment for its employees.  There are ways in which change can be made for the grater in construction. Solid contractual implementation of more quality friendly procurement routes and tendering strategies will help a lot. Most importantly, there needs to be a shift in mindset in the industry that focuses on collaboration, openness, trust and a more sustainable industry. </w:t>
      </w:r>
    </w:p>
    <w:p w14:paraId="749915AE" w14:textId="2FE1AB59" w:rsidR="00171CA4" w:rsidRDefault="00171CA4"/>
    <w:p w14:paraId="7F7747F9" w14:textId="1E112913" w:rsidR="00171CA4" w:rsidRDefault="00171CA4"/>
    <w:p w14:paraId="72EA09D5" w14:textId="77777777" w:rsidR="00A61E1F" w:rsidRDefault="00A61E1F" w:rsidP="00171CA4"/>
    <w:p w14:paraId="79F8C95D" w14:textId="6410C889" w:rsidR="00171CA4" w:rsidRDefault="00171CA4" w:rsidP="00171CA4">
      <w:r>
        <w:lastRenderedPageBreak/>
        <w:t xml:space="preserve">References </w:t>
      </w:r>
    </w:p>
    <w:p w14:paraId="5851F2E3" w14:textId="77777777" w:rsidR="00171CA4" w:rsidRDefault="00171CA4" w:rsidP="00171CA4">
      <w:pPr>
        <w:pStyle w:val="ListParagraph"/>
        <w:numPr>
          <w:ilvl w:val="0"/>
          <w:numId w:val="3"/>
        </w:numPr>
        <w:spacing w:line="256" w:lineRule="auto"/>
        <w:contextualSpacing w:val="0"/>
      </w:pPr>
      <w:r>
        <w:rPr>
          <w:rFonts w:ascii="Open Sans" w:hAnsi="Open Sans" w:cs="Open Sans"/>
          <w:color w:val="000000"/>
          <w:sz w:val="20"/>
          <w:szCs w:val="20"/>
          <w:shd w:val="clear" w:color="auto" w:fill="FFFFFF"/>
        </w:rPr>
        <w:t>Scott, B., 2020. </w:t>
      </w:r>
      <w:r>
        <w:rPr>
          <w:rFonts w:ascii="Open Sans" w:hAnsi="Open Sans" w:cs="Open Sans"/>
          <w:i/>
          <w:iCs/>
          <w:color w:val="000000"/>
          <w:sz w:val="20"/>
          <w:szCs w:val="20"/>
          <w:shd w:val="clear" w:color="auto" w:fill="FFFFFF"/>
        </w:rPr>
        <w:t>Traditional Procurement vs Design &amp; Build: Which One is Better? | Urbanist Architecture - London Architects</w:t>
      </w:r>
      <w:r>
        <w:rPr>
          <w:rFonts w:ascii="Open Sans" w:hAnsi="Open Sans" w:cs="Open Sans"/>
          <w:color w:val="000000"/>
          <w:sz w:val="20"/>
          <w:szCs w:val="20"/>
          <w:shd w:val="clear" w:color="auto" w:fill="FFFFFF"/>
        </w:rPr>
        <w:t>. Urbanist Architecture.</w:t>
      </w:r>
    </w:p>
    <w:p w14:paraId="5ADFE347" w14:textId="77777777" w:rsidR="00171CA4" w:rsidRDefault="00171CA4" w:rsidP="00171CA4">
      <w:pPr>
        <w:pStyle w:val="ListParagraph"/>
        <w:numPr>
          <w:ilvl w:val="0"/>
          <w:numId w:val="3"/>
        </w:numPr>
        <w:spacing w:line="256" w:lineRule="auto"/>
        <w:contextualSpacing w:val="0"/>
      </w:pPr>
      <w:r>
        <w:t xml:space="preserve">Chris, H &amp; Georgia W-M,2018. A New Demand-Supply Model to Enable Sustainability in New Australian Housing. </w:t>
      </w:r>
    </w:p>
    <w:p w14:paraId="5A1EFB73" w14:textId="77777777" w:rsidR="00171CA4" w:rsidRPr="005D7EF7" w:rsidRDefault="00171CA4" w:rsidP="00171CA4">
      <w:pPr>
        <w:pStyle w:val="ListParagraph"/>
        <w:numPr>
          <w:ilvl w:val="0"/>
          <w:numId w:val="3"/>
        </w:numPr>
        <w:spacing w:line="256" w:lineRule="auto"/>
        <w:contextualSpacing w:val="0"/>
      </w:pPr>
      <w:r>
        <w:rPr>
          <w:rFonts w:ascii="Open Sans" w:hAnsi="Open Sans" w:cs="Open Sans"/>
          <w:color w:val="000000"/>
          <w:sz w:val="20"/>
          <w:szCs w:val="20"/>
          <w:shd w:val="clear" w:color="auto" w:fill="FFFFFF"/>
        </w:rPr>
        <w:t>CIOB. 2022. </w:t>
      </w:r>
      <w:r>
        <w:rPr>
          <w:rFonts w:ascii="Open Sans" w:hAnsi="Open Sans" w:cs="Open Sans"/>
          <w:i/>
          <w:iCs/>
          <w:color w:val="000000"/>
          <w:sz w:val="20"/>
          <w:szCs w:val="20"/>
          <w:shd w:val="clear" w:color="auto" w:fill="FFFFFF"/>
        </w:rPr>
        <w:t>One in four construction workers consider suicide finds CIOB report</w:t>
      </w:r>
      <w:r>
        <w:rPr>
          <w:rFonts w:ascii="Open Sans" w:hAnsi="Open Sans" w:cs="Open Sans"/>
          <w:color w:val="000000"/>
          <w:sz w:val="20"/>
          <w:szCs w:val="20"/>
          <w:shd w:val="clear" w:color="auto" w:fill="FFFFFF"/>
        </w:rPr>
        <w:t xml:space="preserve">. </w:t>
      </w:r>
    </w:p>
    <w:p w14:paraId="71A150C1" w14:textId="77777777" w:rsidR="00171CA4" w:rsidRPr="005D7EF7" w:rsidRDefault="00171CA4" w:rsidP="00171CA4">
      <w:pPr>
        <w:pStyle w:val="ListParagraph"/>
        <w:numPr>
          <w:ilvl w:val="0"/>
          <w:numId w:val="3"/>
        </w:numPr>
        <w:spacing w:line="256" w:lineRule="auto"/>
        <w:contextualSpacing w:val="0"/>
      </w:pPr>
      <w:r>
        <w:rPr>
          <w:rFonts w:ascii="Open Sans" w:hAnsi="Open Sans" w:cs="Open Sans"/>
          <w:color w:val="000000"/>
          <w:sz w:val="20"/>
          <w:szCs w:val="20"/>
          <w:shd w:val="clear" w:color="auto" w:fill="FFFFFF"/>
        </w:rPr>
        <w:t xml:space="preserve">Gavin. 2018. The five UK sectors grappling with acute labour shortages. Trade Journal </w:t>
      </w:r>
    </w:p>
    <w:p w14:paraId="54A3DE1E" w14:textId="77777777" w:rsidR="00171CA4" w:rsidRPr="00B210D3" w:rsidRDefault="00171CA4" w:rsidP="00171CA4">
      <w:pPr>
        <w:pStyle w:val="ListParagraph"/>
        <w:numPr>
          <w:ilvl w:val="0"/>
          <w:numId w:val="3"/>
        </w:numPr>
        <w:spacing w:line="256" w:lineRule="auto"/>
        <w:contextualSpacing w:val="0"/>
      </w:pPr>
      <w:r>
        <w:rPr>
          <w:rFonts w:ascii="Open Sans" w:hAnsi="Open Sans" w:cs="Open Sans"/>
          <w:color w:val="000000"/>
          <w:sz w:val="20"/>
          <w:szCs w:val="20"/>
          <w:shd w:val="clear" w:color="auto" w:fill="FFFFFF"/>
        </w:rPr>
        <w:t xml:space="preserve">The Construction Leadership Council. 2018. Procuring for Value </w:t>
      </w:r>
    </w:p>
    <w:p w14:paraId="2D8D1538" w14:textId="77777777" w:rsidR="00171CA4" w:rsidRPr="00B210D3" w:rsidRDefault="00171CA4" w:rsidP="00171CA4">
      <w:pPr>
        <w:pStyle w:val="ListParagraph"/>
        <w:numPr>
          <w:ilvl w:val="0"/>
          <w:numId w:val="3"/>
        </w:numPr>
        <w:spacing w:line="256" w:lineRule="auto"/>
        <w:contextualSpacing w:val="0"/>
      </w:pPr>
      <w:r>
        <w:rPr>
          <w:rFonts w:ascii="Open Sans" w:hAnsi="Open Sans" w:cs="Open Sans"/>
          <w:color w:val="000000"/>
          <w:sz w:val="20"/>
          <w:szCs w:val="20"/>
          <w:shd w:val="clear" w:color="auto" w:fill="FFFFFF"/>
        </w:rPr>
        <w:t xml:space="preserve">The Building Engineer. 2021. The Perfect Storm </w:t>
      </w:r>
    </w:p>
    <w:p w14:paraId="1873C389" w14:textId="77777777" w:rsidR="00171CA4" w:rsidRDefault="00171CA4" w:rsidP="00171CA4">
      <w:pPr>
        <w:pStyle w:val="ListParagraph"/>
        <w:numPr>
          <w:ilvl w:val="0"/>
          <w:numId w:val="3"/>
        </w:numPr>
        <w:spacing w:line="256" w:lineRule="auto"/>
        <w:contextualSpacing w:val="0"/>
      </w:pPr>
      <w:r>
        <w:t>Sir Michael. L. Constructing the Team. 1994</w:t>
      </w:r>
    </w:p>
    <w:p w14:paraId="2C212F78" w14:textId="77777777" w:rsidR="00171CA4" w:rsidRDefault="00171CA4" w:rsidP="00171CA4">
      <w:pPr>
        <w:pStyle w:val="ListParagraph"/>
        <w:numPr>
          <w:ilvl w:val="0"/>
          <w:numId w:val="3"/>
        </w:numPr>
        <w:spacing w:line="256" w:lineRule="auto"/>
        <w:contextualSpacing w:val="0"/>
      </w:pPr>
      <w:r>
        <w:t>S. Richardson.2014. How much did Latham’s report change us?</w:t>
      </w:r>
    </w:p>
    <w:p w14:paraId="1026DA20" w14:textId="18312D85" w:rsidR="00171CA4" w:rsidRDefault="00171CA4" w:rsidP="00171CA4">
      <w:pPr>
        <w:pStyle w:val="ListParagraph"/>
        <w:numPr>
          <w:ilvl w:val="0"/>
          <w:numId w:val="3"/>
        </w:numPr>
        <w:spacing w:line="256" w:lineRule="auto"/>
        <w:contextualSpacing w:val="0"/>
      </w:pPr>
      <w:r>
        <w:t xml:space="preserve">D. Savage. 2015. Charles Russell </w:t>
      </w:r>
      <w:proofErr w:type="spellStart"/>
      <w:r>
        <w:t>Speechlys</w:t>
      </w:r>
      <w:proofErr w:type="spellEnd"/>
      <w:r>
        <w:t xml:space="preserve"> LLP. Procurement Options </w:t>
      </w:r>
      <w:r w:rsidR="00497EEB">
        <w:t>f</w:t>
      </w:r>
      <w:r>
        <w:t>or Your Middle East Project</w:t>
      </w:r>
    </w:p>
    <w:p w14:paraId="3D8AB4B3" w14:textId="77777777" w:rsidR="00171CA4" w:rsidRDefault="00171CA4" w:rsidP="00171CA4">
      <w:pPr>
        <w:pStyle w:val="ListParagraph"/>
        <w:numPr>
          <w:ilvl w:val="0"/>
          <w:numId w:val="3"/>
        </w:numPr>
        <w:spacing w:line="256" w:lineRule="auto"/>
        <w:contextualSpacing w:val="0"/>
      </w:pPr>
      <w:r>
        <w:t>I. Adamu. 2017. Scientific &amp; Academic Publishing. Adopting Design and Build as an alternative construction method</w:t>
      </w:r>
    </w:p>
    <w:p w14:paraId="708002D0" w14:textId="77777777" w:rsidR="00171CA4" w:rsidRPr="00092D30" w:rsidRDefault="00171CA4"/>
    <w:sectPr w:rsidR="00171CA4" w:rsidRPr="00092D30">
      <w:pgSz w:w="11906" w:h="16838"/>
      <w:pgMar w:top="1440" w:right="1440" w:bottom="1440" w:left="1440" w:header="720" w:footer="720" w:gutter="0"/>
      <w:pgBorders w:offsetFrom="page">
        <w:top w:val="single" w:sz="4" w:space="24" w:color="4472C4"/>
        <w:left w:val="single" w:sz="4" w:space="24" w:color="4472C4"/>
        <w:bottom w:val="single" w:sz="4" w:space="24" w:color="4472C4"/>
        <w:right w:val="single" w:sz="4" w:space="24" w:color="4472C4"/>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C15E9" w14:textId="77777777" w:rsidR="00000000" w:rsidRDefault="00421924">
      <w:pPr>
        <w:spacing w:after="0" w:line="240" w:lineRule="auto"/>
      </w:pPr>
      <w:r>
        <w:separator/>
      </w:r>
    </w:p>
  </w:endnote>
  <w:endnote w:type="continuationSeparator" w:id="0">
    <w:p w14:paraId="43652854" w14:textId="77777777" w:rsidR="00000000" w:rsidRDefault="00421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BF3BC" w14:textId="77777777" w:rsidR="00000000" w:rsidRDefault="00421924">
      <w:pPr>
        <w:spacing w:after="0" w:line="240" w:lineRule="auto"/>
      </w:pPr>
      <w:r>
        <w:rPr>
          <w:color w:val="000000"/>
        </w:rPr>
        <w:separator/>
      </w:r>
    </w:p>
  </w:footnote>
  <w:footnote w:type="continuationSeparator" w:id="0">
    <w:p w14:paraId="7F6188DE" w14:textId="77777777" w:rsidR="00000000" w:rsidRDefault="004219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C0D34"/>
    <w:multiLevelType w:val="multilevel"/>
    <w:tmpl w:val="5674025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A7171A5"/>
    <w:multiLevelType w:val="hybridMultilevel"/>
    <w:tmpl w:val="A5E25F18"/>
    <w:lvl w:ilvl="0" w:tplc="1576AE6A">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7834263B"/>
    <w:multiLevelType w:val="hybridMultilevel"/>
    <w:tmpl w:val="E0F00A08"/>
    <w:lvl w:ilvl="0" w:tplc="5FCEED9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F296C"/>
    <w:rsid w:val="0007759E"/>
    <w:rsid w:val="00092D30"/>
    <w:rsid w:val="000B536C"/>
    <w:rsid w:val="00116029"/>
    <w:rsid w:val="00171CA4"/>
    <w:rsid w:val="001B2B22"/>
    <w:rsid w:val="0021770A"/>
    <w:rsid w:val="00283023"/>
    <w:rsid w:val="002F30E8"/>
    <w:rsid w:val="003430AF"/>
    <w:rsid w:val="00421924"/>
    <w:rsid w:val="004344AF"/>
    <w:rsid w:val="0046577E"/>
    <w:rsid w:val="00497EEB"/>
    <w:rsid w:val="004B2FF8"/>
    <w:rsid w:val="005E36ED"/>
    <w:rsid w:val="007755E5"/>
    <w:rsid w:val="00790218"/>
    <w:rsid w:val="007B64C6"/>
    <w:rsid w:val="007E5F54"/>
    <w:rsid w:val="0083762C"/>
    <w:rsid w:val="008600B9"/>
    <w:rsid w:val="00860CF8"/>
    <w:rsid w:val="009128E6"/>
    <w:rsid w:val="00963115"/>
    <w:rsid w:val="00A61E1F"/>
    <w:rsid w:val="00AF296C"/>
    <w:rsid w:val="00B62942"/>
    <w:rsid w:val="00C213B2"/>
    <w:rsid w:val="00C221C2"/>
    <w:rsid w:val="00CD20DB"/>
    <w:rsid w:val="00D22638"/>
    <w:rsid w:val="00D27B68"/>
    <w:rsid w:val="00D41453"/>
    <w:rsid w:val="00D421E3"/>
    <w:rsid w:val="00DD23B6"/>
    <w:rsid w:val="00E12799"/>
    <w:rsid w:val="00E6513C"/>
    <w:rsid w:val="00E970A3"/>
    <w:rsid w:val="00FE0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F12AB"/>
  <w15:docId w15:val="{75268E9C-F2A6-418C-AF0C-B30033AE3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paragraph" w:styleId="ListParagraph">
    <w:name w:val="List Paragraph"/>
    <w:basedOn w:val="Normal"/>
    <w:qFormat/>
    <w:rsid w:val="008376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2536</Words>
  <Characters>14458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Luc Davies (2000224)</dc:creator>
  <dc:description/>
  <cp:lastModifiedBy>Daniel Luc Davies (2000224)</cp:lastModifiedBy>
  <cp:revision>2</cp:revision>
  <dcterms:created xsi:type="dcterms:W3CDTF">2022-02-22T23:29:00Z</dcterms:created>
  <dcterms:modified xsi:type="dcterms:W3CDTF">2022-02-22T23:29:00Z</dcterms:modified>
</cp:coreProperties>
</file>