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B91230" w14:textId="648B65E6" w:rsidR="0046420A" w:rsidRDefault="00D17F88" w:rsidP="00261BB8">
      <w:pPr>
        <w:spacing w:line="360" w:lineRule="auto"/>
        <w:jc w:val="center"/>
        <w:rPr>
          <w:b/>
          <w:bCs/>
        </w:rPr>
      </w:pPr>
      <w:r>
        <w:rPr>
          <w:noProof/>
        </w:rPr>
        <w:drawing>
          <wp:anchor distT="0" distB="0" distL="114300" distR="114300" simplePos="0" relativeHeight="251659264" behindDoc="0" locked="0" layoutInCell="1" allowOverlap="1" wp14:anchorId="510288AE" wp14:editId="041FEA29">
            <wp:simplePos x="0" y="0"/>
            <wp:positionH relativeFrom="column">
              <wp:posOffset>1060450</wp:posOffset>
            </wp:positionH>
            <wp:positionV relativeFrom="paragraph">
              <wp:posOffset>182880</wp:posOffset>
            </wp:positionV>
            <wp:extent cx="4114165" cy="1583055"/>
            <wp:effectExtent l="0" t="0" r="635" b="4445"/>
            <wp:wrapTopAndBottom/>
            <wp:docPr id="1283691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691511" name=""/>
                    <pic:cNvPicPr/>
                  </pic:nvPicPr>
                  <pic:blipFill>
                    <a:blip r:embed="rId6"/>
                    <a:stretch>
                      <a:fillRect/>
                    </a:stretch>
                  </pic:blipFill>
                  <pic:spPr>
                    <a:xfrm>
                      <a:off x="0" y="0"/>
                      <a:ext cx="4114165" cy="1583055"/>
                    </a:xfrm>
                    <a:prstGeom prst="rect">
                      <a:avLst/>
                    </a:prstGeom>
                  </pic:spPr>
                </pic:pic>
              </a:graphicData>
            </a:graphic>
            <wp14:sizeRelH relativeFrom="margin">
              <wp14:pctWidth>0</wp14:pctWidth>
            </wp14:sizeRelH>
            <wp14:sizeRelV relativeFrom="margin">
              <wp14:pctHeight>0</wp14:pctHeight>
            </wp14:sizeRelV>
          </wp:anchor>
        </w:drawing>
      </w:r>
    </w:p>
    <w:p w14:paraId="2B09B75C" w14:textId="77777777" w:rsidR="00B02163" w:rsidRDefault="00B02163" w:rsidP="0046420A">
      <w:pPr>
        <w:spacing w:line="360" w:lineRule="auto"/>
        <w:jc w:val="center"/>
        <w:rPr>
          <w:b/>
          <w:bCs/>
          <w:sz w:val="38"/>
          <w:szCs w:val="38"/>
        </w:rPr>
      </w:pPr>
    </w:p>
    <w:p w14:paraId="64702784" w14:textId="77777777" w:rsidR="00B02163" w:rsidRDefault="00B02163" w:rsidP="0046420A">
      <w:pPr>
        <w:spacing w:line="360" w:lineRule="auto"/>
        <w:jc w:val="center"/>
        <w:rPr>
          <w:b/>
          <w:bCs/>
          <w:sz w:val="38"/>
          <w:szCs w:val="38"/>
        </w:rPr>
      </w:pPr>
    </w:p>
    <w:p w14:paraId="5A07BEC4" w14:textId="2ECC0888" w:rsidR="0046420A" w:rsidRPr="00B02163" w:rsidRDefault="00E81E93" w:rsidP="0046420A">
      <w:pPr>
        <w:spacing w:line="360" w:lineRule="auto"/>
        <w:jc w:val="center"/>
        <w:rPr>
          <w:b/>
          <w:bCs/>
          <w:sz w:val="38"/>
          <w:szCs w:val="38"/>
        </w:rPr>
      </w:pPr>
      <w:r w:rsidRPr="00B02163">
        <w:rPr>
          <w:b/>
          <w:bCs/>
          <w:sz w:val="38"/>
          <w:szCs w:val="38"/>
        </w:rPr>
        <w:t>Understanding and Engaging Stakeholders  </w:t>
      </w:r>
    </w:p>
    <w:p w14:paraId="5E612F2E" w14:textId="77777777" w:rsidR="00E81E93" w:rsidRPr="00B02163" w:rsidRDefault="00E81E93" w:rsidP="00261BB8">
      <w:pPr>
        <w:spacing w:line="360" w:lineRule="auto"/>
        <w:jc w:val="center"/>
        <w:rPr>
          <w:b/>
          <w:bCs/>
          <w:sz w:val="38"/>
          <w:szCs w:val="38"/>
          <w:lang w:val="en-GB"/>
        </w:rPr>
      </w:pPr>
      <w:r w:rsidRPr="00B02163">
        <w:rPr>
          <w:b/>
          <w:bCs/>
          <w:sz w:val="38"/>
          <w:szCs w:val="38"/>
          <w:lang w:val="en-GB"/>
        </w:rPr>
        <w:t>Stakeholder Engagement in the Launch of StaySmart+: A Strategic Report for Marriott International</w:t>
      </w:r>
    </w:p>
    <w:p w14:paraId="66A4A13A" w14:textId="77777777" w:rsidR="00F331E7" w:rsidRDefault="00F331E7" w:rsidP="00261BB8">
      <w:pPr>
        <w:pStyle w:val="Heading1"/>
        <w:spacing w:line="360" w:lineRule="auto"/>
        <w:rPr>
          <w:lang w:val="en-GB"/>
        </w:rPr>
      </w:pPr>
    </w:p>
    <w:p w14:paraId="1094501C" w14:textId="77777777" w:rsidR="00B02163" w:rsidRDefault="00B02163" w:rsidP="00475E8C">
      <w:pPr>
        <w:jc w:val="center"/>
        <w:rPr>
          <w:b/>
          <w:bCs/>
          <w:lang w:val="en-GB"/>
        </w:rPr>
      </w:pPr>
    </w:p>
    <w:p w14:paraId="590C76CE" w14:textId="3DA8D230" w:rsidR="00D5676F" w:rsidRPr="00A403CD" w:rsidRDefault="00D5676F" w:rsidP="00475E8C">
      <w:pPr>
        <w:jc w:val="center"/>
        <w:rPr>
          <w:b/>
          <w:bCs/>
          <w:lang w:val="en-GB"/>
        </w:rPr>
      </w:pPr>
      <w:r w:rsidRPr="00A403CD">
        <w:rPr>
          <w:b/>
          <w:bCs/>
          <w:lang w:val="en-GB"/>
        </w:rPr>
        <w:t xml:space="preserve">Student no:   </w:t>
      </w:r>
      <w:r w:rsidRPr="00A403CD">
        <w:rPr>
          <w:lang w:val="en-GB"/>
        </w:rPr>
        <w:t>2416921</w:t>
      </w:r>
    </w:p>
    <w:p w14:paraId="1F1AE376" w14:textId="77777777" w:rsidR="00D5676F" w:rsidRPr="00A403CD" w:rsidRDefault="00D5676F" w:rsidP="00475E8C">
      <w:pPr>
        <w:jc w:val="center"/>
        <w:rPr>
          <w:lang w:val="en-GB"/>
        </w:rPr>
      </w:pPr>
      <w:r w:rsidRPr="00A403CD">
        <w:rPr>
          <w:b/>
          <w:bCs/>
          <w:lang w:val="en-GB"/>
        </w:rPr>
        <w:t xml:space="preserve">Name: </w:t>
      </w:r>
      <w:r w:rsidR="0055578F" w:rsidRPr="00A403CD">
        <w:rPr>
          <w:lang w:val="en-GB"/>
        </w:rPr>
        <w:t>Wellington  de Souza oliveria pasqu</w:t>
      </w:r>
      <w:r w:rsidR="00170EED" w:rsidRPr="00A403CD">
        <w:rPr>
          <w:lang w:val="en-GB"/>
        </w:rPr>
        <w:t>inelli</w:t>
      </w:r>
    </w:p>
    <w:p w14:paraId="6268B221" w14:textId="35478D63" w:rsidR="00170EED" w:rsidRDefault="00F2448D" w:rsidP="00475E8C">
      <w:pPr>
        <w:jc w:val="center"/>
        <w:rPr>
          <w:lang w:val="en-GB"/>
        </w:rPr>
      </w:pPr>
      <w:r w:rsidRPr="00A403CD">
        <w:rPr>
          <w:b/>
          <w:bCs/>
          <w:lang w:val="en-GB"/>
        </w:rPr>
        <w:t xml:space="preserve">Lecturing: </w:t>
      </w:r>
      <w:r w:rsidRPr="00A403CD">
        <w:rPr>
          <w:lang w:val="en-GB"/>
        </w:rPr>
        <w:t>Mohammad Raha</w:t>
      </w:r>
      <w:r w:rsidR="00A35813">
        <w:rPr>
          <w:lang w:val="en-GB"/>
        </w:rPr>
        <w:t>m</w:t>
      </w:r>
    </w:p>
    <w:p w14:paraId="67C6632F" w14:textId="77777777" w:rsidR="00A35813" w:rsidRPr="00A403CD" w:rsidRDefault="00A35813" w:rsidP="00475E8C">
      <w:pPr>
        <w:jc w:val="center"/>
        <w:rPr>
          <w:lang w:val="en-GB"/>
        </w:rPr>
      </w:pPr>
    </w:p>
    <w:p w14:paraId="1B9F086B" w14:textId="77777777" w:rsidR="00170EED" w:rsidRDefault="00170EED" w:rsidP="006856B3">
      <w:pPr>
        <w:rPr>
          <w:lang w:val="en-GB"/>
        </w:rPr>
      </w:pPr>
    </w:p>
    <w:p w14:paraId="515BE2E5" w14:textId="573FB7D1" w:rsidR="00170EED" w:rsidRPr="006856B3" w:rsidRDefault="00170EED" w:rsidP="006856B3">
      <w:pPr>
        <w:rPr>
          <w:lang w:val="en-GB"/>
        </w:rPr>
        <w:sectPr w:rsidR="00170EED" w:rsidRPr="006856B3">
          <w:pgSz w:w="12240" w:h="15840"/>
          <w:pgMar w:top="1440" w:right="1440" w:bottom="1440" w:left="1440" w:header="720" w:footer="720" w:gutter="0"/>
          <w:cols w:space="720"/>
          <w:docGrid w:linePitch="360"/>
        </w:sectPr>
      </w:pPr>
    </w:p>
    <w:p w14:paraId="4D1C51FE" w14:textId="77777777" w:rsidR="007521DE" w:rsidRDefault="007521DE" w:rsidP="00261BB8">
      <w:pPr>
        <w:pStyle w:val="Heading1"/>
        <w:spacing w:line="360" w:lineRule="auto"/>
        <w:rPr>
          <w:lang w:val="en-GB"/>
        </w:rPr>
      </w:pPr>
      <w:bookmarkStart w:id="0" w:name="_Toc227698311"/>
      <w:r w:rsidRPr="007521DE">
        <w:rPr>
          <w:lang w:val="en-GB"/>
        </w:rPr>
        <w:lastRenderedPageBreak/>
        <w:t>Executive Summary</w:t>
      </w:r>
      <w:bookmarkEnd w:id="0"/>
    </w:p>
    <w:p w14:paraId="52825F34" w14:textId="77777777" w:rsidR="00770514" w:rsidRDefault="00770514" w:rsidP="00261BB8">
      <w:pPr>
        <w:spacing w:line="360" w:lineRule="auto"/>
      </w:pPr>
      <w:r>
        <w:t>This report is a critical analysis of stakeholder engagement in the introduction of StaySmart+ in Marriott International which is one of the major hospitalities organisations in the world. The aim is to examine the effectiveness of stakeholder identification, engagement, and management in order to make the implementation of an AI-driven and sustainability-oriented service that improves the guest experience and competitive positioning a success. The report states the main internal and external stakeholders and outlines the challenges like conflicting interests, dependence on technologies and complexity of global operations. The results of the SWOT and PESTLE analysis suggest that Marriott has a good brand positioning and innovation potential, however, it is exposed to regulatory variation risks, cybersecurity risks, and market diversification. To cope with such problems, systematic engagement plans are suggested, such as stakeholder mapping, communication plans, RACI matrices, and 4Cs model to enhance cooperation and alignment. The report finds that successful stakeholder engagement directly affects the results of the business, the quality of the services, and the reputation of the brand. The main suggestions comprise coming up with global engagement frameworks that are flexible, improving personnel training, improving communication, and ethical governance in the application of AI to facilitate sustainable and successful project results.</w:t>
      </w:r>
    </w:p>
    <w:p w14:paraId="6E8B373D" w14:textId="77777777" w:rsidR="00F331E7" w:rsidRDefault="00F331E7" w:rsidP="00261BB8">
      <w:pPr>
        <w:pStyle w:val="Heading1"/>
        <w:spacing w:line="360" w:lineRule="auto"/>
        <w:rPr>
          <w:lang w:val="en-GB"/>
        </w:rPr>
        <w:sectPr w:rsidR="00F331E7">
          <w:pgSz w:w="12240" w:h="15840"/>
          <w:pgMar w:top="1440" w:right="1440" w:bottom="1440" w:left="1440" w:header="720" w:footer="720" w:gutter="0"/>
          <w:cols w:space="720"/>
          <w:docGrid w:linePitch="360"/>
        </w:sectPr>
      </w:pPr>
    </w:p>
    <w:sdt>
      <w:sdtPr>
        <w:rPr>
          <w:b/>
          <w:bCs/>
        </w:rPr>
        <w:id w:val="-1395736235"/>
        <w:docPartObj>
          <w:docPartGallery w:val="Table of Contents"/>
          <w:docPartUnique/>
        </w:docPartObj>
      </w:sdtPr>
      <w:sdtEndPr>
        <w:rPr>
          <w:noProof/>
        </w:rPr>
      </w:sdtEndPr>
      <w:sdtContent>
        <w:p w14:paraId="6DD307D5" w14:textId="77777777" w:rsidR="002B7B3D" w:rsidRPr="002B7B3D" w:rsidRDefault="002B7B3D" w:rsidP="002B7B3D">
          <w:pPr>
            <w:jc w:val="center"/>
            <w:rPr>
              <w:b/>
              <w:bCs/>
            </w:rPr>
          </w:pPr>
          <w:r w:rsidRPr="002B7B3D">
            <w:rPr>
              <w:b/>
              <w:bCs/>
            </w:rPr>
            <w:t>Table of Contents</w:t>
          </w:r>
        </w:p>
        <w:p w14:paraId="53E06D24" w14:textId="77777777" w:rsidR="002B7B3D" w:rsidRDefault="002B7B3D">
          <w:pPr>
            <w:pStyle w:val="TOC1"/>
            <w:tabs>
              <w:tab w:val="right" w:leader="dot" w:pos="9350"/>
            </w:tabs>
            <w:rPr>
              <w:noProof/>
            </w:rPr>
          </w:pPr>
          <w:r>
            <w:fldChar w:fldCharType="begin"/>
          </w:r>
          <w:r>
            <w:instrText xml:space="preserve"> TOC \o "1-3" \h \z \u </w:instrText>
          </w:r>
          <w:r>
            <w:fldChar w:fldCharType="separate"/>
          </w:r>
          <w:hyperlink w:anchor="_Toc227698311" w:history="1">
            <w:r w:rsidRPr="002D5D3F">
              <w:rPr>
                <w:rStyle w:val="Hyperlink"/>
                <w:noProof/>
                <w:lang w:val="en-GB"/>
              </w:rPr>
              <w:t>Executive Summary</w:t>
            </w:r>
            <w:r>
              <w:rPr>
                <w:noProof/>
                <w:webHidden/>
              </w:rPr>
              <w:tab/>
            </w:r>
            <w:r>
              <w:rPr>
                <w:noProof/>
                <w:webHidden/>
              </w:rPr>
              <w:fldChar w:fldCharType="begin"/>
            </w:r>
            <w:r>
              <w:rPr>
                <w:noProof/>
                <w:webHidden/>
              </w:rPr>
              <w:instrText xml:space="preserve"> PAGEREF _Toc227698311 \h </w:instrText>
            </w:r>
            <w:r>
              <w:rPr>
                <w:noProof/>
                <w:webHidden/>
              </w:rPr>
            </w:r>
            <w:r>
              <w:rPr>
                <w:noProof/>
                <w:webHidden/>
              </w:rPr>
              <w:fldChar w:fldCharType="separate"/>
            </w:r>
            <w:r>
              <w:rPr>
                <w:noProof/>
                <w:webHidden/>
              </w:rPr>
              <w:t>2</w:t>
            </w:r>
            <w:r>
              <w:rPr>
                <w:noProof/>
                <w:webHidden/>
              </w:rPr>
              <w:fldChar w:fldCharType="end"/>
            </w:r>
          </w:hyperlink>
        </w:p>
        <w:p w14:paraId="63C7D42B" w14:textId="77777777" w:rsidR="002B7B3D" w:rsidRDefault="002B7B3D">
          <w:pPr>
            <w:pStyle w:val="TOC1"/>
            <w:tabs>
              <w:tab w:val="right" w:leader="dot" w:pos="9350"/>
            </w:tabs>
            <w:rPr>
              <w:noProof/>
            </w:rPr>
          </w:pPr>
          <w:hyperlink w:anchor="_Toc227698312" w:history="1">
            <w:r w:rsidRPr="002D5D3F">
              <w:rPr>
                <w:rStyle w:val="Hyperlink"/>
                <w:noProof/>
                <w:lang w:val="en-GB"/>
              </w:rPr>
              <w:t>Introduction</w:t>
            </w:r>
            <w:r>
              <w:rPr>
                <w:noProof/>
                <w:webHidden/>
              </w:rPr>
              <w:tab/>
            </w:r>
            <w:r>
              <w:rPr>
                <w:noProof/>
                <w:webHidden/>
              </w:rPr>
              <w:fldChar w:fldCharType="begin"/>
            </w:r>
            <w:r>
              <w:rPr>
                <w:noProof/>
                <w:webHidden/>
              </w:rPr>
              <w:instrText xml:space="preserve"> PAGEREF _Toc227698312 \h </w:instrText>
            </w:r>
            <w:r>
              <w:rPr>
                <w:noProof/>
                <w:webHidden/>
              </w:rPr>
            </w:r>
            <w:r>
              <w:rPr>
                <w:noProof/>
                <w:webHidden/>
              </w:rPr>
              <w:fldChar w:fldCharType="separate"/>
            </w:r>
            <w:r>
              <w:rPr>
                <w:noProof/>
                <w:webHidden/>
              </w:rPr>
              <w:t>4</w:t>
            </w:r>
            <w:r>
              <w:rPr>
                <w:noProof/>
                <w:webHidden/>
              </w:rPr>
              <w:fldChar w:fldCharType="end"/>
            </w:r>
          </w:hyperlink>
        </w:p>
        <w:p w14:paraId="04236A83" w14:textId="77777777" w:rsidR="002B7B3D" w:rsidRDefault="002B7B3D">
          <w:pPr>
            <w:pStyle w:val="TOC1"/>
            <w:tabs>
              <w:tab w:val="right" w:leader="dot" w:pos="9350"/>
            </w:tabs>
            <w:rPr>
              <w:noProof/>
            </w:rPr>
          </w:pPr>
          <w:hyperlink w:anchor="_Toc227698313" w:history="1">
            <w:r w:rsidRPr="002D5D3F">
              <w:rPr>
                <w:rStyle w:val="Hyperlink"/>
                <w:noProof/>
                <w:lang w:val="en-GB"/>
              </w:rPr>
              <w:t>Project Overview</w:t>
            </w:r>
            <w:r>
              <w:rPr>
                <w:noProof/>
                <w:webHidden/>
              </w:rPr>
              <w:tab/>
            </w:r>
            <w:r>
              <w:rPr>
                <w:noProof/>
                <w:webHidden/>
              </w:rPr>
              <w:fldChar w:fldCharType="begin"/>
            </w:r>
            <w:r>
              <w:rPr>
                <w:noProof/>
                <w:webHidden/>
              </w:rPr>
              <w:instrText xml:space="preserve"> PAGEREF _Toc227698313 \h </w:instrText>
            </w:r>
            <w:r>
              <w:rPr>
                <w:noProof/>
                <w:webHidden/>
              </w:rPr>
            </w:r>
            <w:r>
              <w:rPr>
                <w:noProof/>
                <w:webHidden/>
              </w:rPr>
              <w:fldChar w:fldCharType="separate"/>
            </w:r>
            <w:r>
              <w:rPr>
                <w:noProof/>
                <w:webHidden/>
              </w:rPr>
              <w:t>4</w:t>
            </w:r>
            <w:r>
              <w:rPr>
                <w:noProof/>
                <w:webHidden/>
              </w:rPr>
              <w:fldChar w:fldCharType="end"/>
            </w:r>
          </w:hyperlink>
        </w:p>
        <w:p w14:paraId="5DB9E4DA" w14:textId="77777777" w:rsidR="002B7B3D" w:rsidRDefault="002B7B3D">
          <w:pPr>
            <w:pStyle w:val="TOC1"/>
            <w:tabs>
              <w:tab w:val="right" w:leader="dot" w:pos="9350"/>
            </w:tabs>
            <w:rPr>
              <w:noProof/>
            </w:rPr>
          </w:pPr>
          <w:hyperlink w:anchor="_Toc227698314" w:history="1">
            <w:r w:rsidRPr="002D5D3F">
              <w:rPr>
                <w:rStyle w:val="Hyperlink"/>
                <w:noProof/>
                <w:lang w:val="en-GB"/>
              </w:rPr>
              <w:t>Situational Analysis of Marriott International</w:t>
            </w:r>
            <w:r>
              <w:rPr>
                <w:noProof/>
                <w:webHidden/>
              </w:rPr>
              <w:tab/>
            </w:r>
            <w:r>
              <w:rPr>
                <w:noProof/>
                <w:webHidden/>
              </w:rPr>
              <w:fldChar w:fldCharType="begin"/>
            </w:r>
            <w:r>
              <w:rPr>
                <w:noProof/>
                <w:webHidden/>
              </w:rPr>
              <w:instrText xml:space="preserve"> PAGEREF _Toc227698314 \h </w:instrText>
            </w:r>
            <w:r>
              <w:rPr>
                <w:noProof/>
                <w:webHidden/>
              </w:rPr>
            </w:r>
            <w:r>
              <w:rPr>
                <w:noProof/>
                <w:webHidden/>
              </w:rPr>
              <w:fldChar w:fldCharType="separate"/>
            </w:r>
            <w:r>
              <w:rPr>
                <w:noProof/>
                <w:webHidden/>
              </w:rPr>
              <w:t>5</w:t>
            </w:r>
            <w:r>
              <w:rPr>
                <w:noProof/>
                <w:webHidden/>
              </w:rPr>
              <w:fldChar w:fldCharType="end"/>
            </w:r>
          </w:hyperlink>
        </w:p>
        <w:p w14:paraId="3F8D610D" w14:textId="77777777" w:rsidR="002B7B3D" w:rsidRDefault="002B7B3D">
          <w:pPr>
            <w:pStyle w:val="TOC2"/>
            <w:tabs>
              <w:tab w:val="right" w:leader="dot" w:pos="9350"/>
            </w:tabs>
            <w:rPr>
              <w:noProof/>
            </w:rPr>
          </w:pPr>
          <w:hyperlink w:anchor="_Toc227698315" w:history="1">
            <w:r w:rsidRPr="002D5D3F">
              <w:rPr>
                <w:rStyle w:val="Hyperlink"/>
                <w:noProof/>
                <w:lang w:val="en-GB"/>
              </w:rPr>
              <w:t>SWOT Analysis</w:t>
            </w:r>
            <w:r>
              <w:rPr>
                <w:noProof/>
                <w:webHidden/>
              </w:rPr>
              <w:tab/>
            </w:r>
            <w:r>
              <w:rPr>
                <w:noProof/>
                <w:webHidden/>
              </w:rPr>
              <w:fldChar w:fldCharType="begin"/>
            </w:r>
            <w:r>
              <w:rPr>
                <w:noProof/>
                <w:webHidden/>
              </w:rPr>
              <w:instrText xml:space="preserve"> PAGEREF _Toc227698315 \h </w:instrText>
            </w:r>
            <w:r>
              <w:rPr>
                <w:noProof/>
                <w:webHidden/>
              </w:rPr>
            </w:r>
            <w:r>
              <w:rPr>
                <w:noProof/>
                <w:webHidden/>
              </w:rPr>
              <w:fldChar w:fldCharType="separate"/>
            </w:r>
            <w:r>
              <w:rPr>
                <w:noProof/>
                <w:webHidden/>
              </w:rPr>
              <w:t>5</w:t>
            </w:r>
            <w:r>
              <w:rPr>
                <w:noProof/>
                <w:webHidden/>
              </w:rPr>
              <w:fldChar w:fldCharType="end"/>
            </w:r>
          </w:hyperlink>
        </w:p>
        <w:p w14:paraId="2DD1121B" w14:textId="77777777" w:rsidR="002B7B3D" w:rsidRDefault="002B7B3D">
          <w:pPr>
            <w:pStyle w:val="TOC2"/>
            <w:tabs>
              <w:tab w:val="right" w:leader="dot" w:pos="9350"/>
            </w:tabs>
            <w:rPr>
              <w:noProof/>
            </w:rPr>
          </w:pPr>
          <w:hyperlink w:anchor="_Toc227698316" w:history="1">
            <w:r w:rsidRPr="002D5D3F">
              <w:rPr>
                <w:rStyle w:val="Hyperlink"/>
                <w:noProof/>
                <w:lang w:val="en-GB"/>
              </w:rPr>
              <w:t>PESTLE Analysis</w:t>
            </w:r>
            <w:r>
              <w:rPr>
                <w:noProof/>
                <w:webHidden/>
              </w:rPr>
              <w:tab/>
            </w:r>
            <w:r>
              <w:rPr>
                <w:noProof/>
                <w:webHidden/>
              </w:rPr>
              <w:fldChar w:fldCharType="begin"/>
            </w:r>
            <w:r>
              <w:rPr>
                <w:noProof/>
                <w:webHidden/>
              </w:rPr>
              <w:instrText xml:space="preserve"> PAGEREF _Toc227698316 \h </w:instrText>
            </w:r>
            <w:r>
              <w:rPr>
                <w:noProof/>
                <w:webHidden/>
              </w:rPr>
            </w:r>
            <w:r>
              <w:rPr>
                <w:noProof/>
                <w:webHidden/>
              </w:rPr>
              <w:fldChar w:fldCharType="separate"/>
            </w:r>
            <w:r>
              <w:rPr>
                <w:noProof/>
                <w:webHidden/>
              </w:rPr>
              <w:t>5</w:t>
            </w:r>
            <w:r>
              <w:rPr>
                <w:noProof/>
                <w:webHidden/>
              </w:rPr>
              <w:fldChar w:fldCharType="end"/>
            </w:r>
          </w:hyperlink>
        </w:p>
        <w:p w14:paraId="48B05C3E" w14:textId="77777777" w:rsidR="002B7B3D" w:rsidRDefault="002B7B3D">
          <w:pPr>
            <w:pStyle w:val="TOC2"/>
            <w:tabs>
              <w:tab w:val="right" w:leader="dot" w:pos="9350"/>
            </w:tabs>
            <w:rPr>
              <w:noProof/>
            </w:rPr>
          </w:pPr>
          <w:hyperlink w:anchor="_Toc227698317" w:history="1">
            <w:r w:rsidRPr="002D5D3F">
              <w:rPr>
                <w:rStyle w:val="Hyperlink"/>
                <w:noProof/>
                <w:lang w:val="en-GB"/>
              </w:rPr>
              <w:t>SMART Objectives for StaySmart+</w:t>
            </w:r>
            <w:r>
              <w:rPr>
                <w:noProof/>
                <w:webHidden/>
              </w:rPr>
              <w:tab/>
            </w:r>
            <w:r>
              <w:rPr>
                <w:noProof/>
                <w:webHidden/>
              </w:rPr>
              <w:fldChar w:fldCharType="begin"/>
            </w:r>
            <w:r>
              <w:rPr>
                <w:noProof/>
                <w:webHidden/>
              </w:rPr>
              <w:instrText xml:space="preserve"> PAGEREF _Toc227698317 \h </w:instrText>
            </w:r>
            <w:r>
              <w:rPr>
                <w:noProof/>
                <w:webHidden/>
              </w:rPr>
            </w:r>
            <w:r>
              <w:rPr>
                <w:noProof/>
                <w:webHidden/>
              </w:rPr>
              <w:fldChar w:fldCharType="separate"/>
            </w:r>
            <w:r>
              <w:rPr>
                <w:noProof/>
                <w:webHidden/>
              </w:rPr>
              <w:t>6</w:t>
            </w:r>
            <w:r>
              <w:rPr>
                <w:noProof/>
                <w:webHidden/>
              </w:rPr>
              <w:fldChar w:fldCharType="end"/>
            </w:r>
          </w:hyperlink>
        </w:p>
        <w:p w14:paraId="30CF8679" w14:textId="77777777" w:rsidR="002B7B3D" w:rsidRDefault="002B7B3D">
          <w:pPr>
            <w:pStyle w:val="TOC1"/>
            <w:tabs>
              <w:tab w:val="right" w:leader="dot" w:pos="9350"/>
            </w:tabs>
            <w:rPr>
              <w:noProof/>
            </w:rPr>
          </w:pPr>
          <w:hyperlink w:anchor="_Toc227698318" w:history="1">
            <w:r w:rsidRPr="002D5D3F">
              <w:rPr>
                <w:rStyle w:val="Hyperlink"/>
                <w:noProof/>
                <w:lang w:val="en-GB"/>
              </w:rPr>
              <w:t>Identification and Categorisation of Key Stakeholders</w:t>
            </w:r>
            <w:r>
              <w:rPr>
                <w:noProof/>
                <w:webHidden/>
              </w:rPr>
              <w:tab/>
            </w:r>
            <w:r>
              <w:rPr>
                <w:noProof/>
                <w:webHidden/>
              </w:rPr>
              <w:fldChar w:fldCharType="begin"/>
            </w:r>
            <w:r>
              <w:rPr>
                <w:noProof/>
                <w:webHidden/>
              </w:rPr>
              <w:instrText xml:space="preserve"> PAGEREF _Toc227698318 \h </w:instrText>
            </w:r>
            <w:r>
              <w:rPr>
                <w:noProof/>
                <w:webHidden/>
              </w:rPr>
            </w:r>
            <w:r>
              <w:rPr>
                <w:noProof/>
                <w:webHidden/>
              </w:rPr>
              <w:fldChar w:fldCharType="separate"/>
            </w:r>
            <w:r>
              <w:rPr>
                <w:noProof/>
                <w:webHidden/>
              </w:rPr>
              <w:t>7</w:t>
            </w:r>
            <w:r>
              <w:rPr>
                <w:noProof/>
                <w:webHidden/>
              </w:rPr>
              <w:fldChar w:fldCharType="end"/>
            </w:r>
          </w:hyperlink>
        </w:p>
        <w:p w14:paraId="2466A288" w14:textId="77777777" w:rsidR="002B7B3D" w:rsidRDefault="002B7B3D">
          <w:pPr>
            <w:pStyle w:val="TOC2"/>
            <w:tabs>
              <w:tab w:val="right" w:leader="dot" w:pos="9350"/>
            </w:tabs>
            <w:rPr>
              <w:noProof/>
            </w:rPr>
          </w:pPr>
          <w:hyperlink w:anchor="_Toc227698319" w:history="1">
            <w:r w:rsidRPr="002D5D3F">
              <w:rPr>
                <w:rStyle w:val="Hyperlink"/>
                <w:noProof/>
                <w:lang w:val="en-GB"/>
              </w:rPr>
              <w:t>Internal Stakeholders</w:t>
            </w:r>
            <w:r>
              <w:rPr>
                <w:noProof/>
                <w:webHidden/>
              </w:rPr>
              <w:tab/>
            </w:r>
            <w:r>
              <w:rPr>
                <w:noProof/>
                <w:webHidden/>
              </w:rPr>
              <w:fldChar w:fldCharType="begin"/>
            </w:r>
            <w:r>
              <w:rPr>
                <w:noProof/>
                <w:webHidden/>
              </w:rPr>
              <w:instrText xml:space="preserve"> PAGEREF _Toc227698319 \h </w:instrText>
            </w:r>
            <w:r>
              <w:rPr>
                <w:noProof/>
                <w:webHidden/>
              </w:rPr>
            </w:r>
            <w:r>
              <w:rPr>
                <w:noProof/>
                <w:webHidden/>
              </w:rPr>
              <w:fldChar w:fldCharType="separate"/>
            </w:r>
            <w:r>
              <w:rPr>
                <w:noProof/>
                <w:webHidden/>
              </w:rPr>
              <w:t>7</w:t>
            </w:r>
            <w:r>
              <w:rPr>
                <w:noProof/>
                <w:webHidden/>
              </w:rPr>
              <w:fldChar w:fldCharType="end"/>
            </w:r>
          </w:hyperlink>
        </w:p>
        <w:p w14:paraId="1075F554" w14:textId="77777777" w:rsidR="002B7B3D" w:rsidRDefault="002B7B3D">
          <w:pPr>
            <w:pStyle w:val="TOC2"/>
            <w:tabs>
              <w:tab w:val="right" w:leader="dot" w:pos="9350"/>
            </w:tabs>
            <w:rPr>
              <w:noProof/>
            </w:rPr>
          </w:pPr>
          <w:hyperlink w:anchor="_Toc227698320" w:history="1">
            <w:r w:rsidRPr="002D5D3F">
              <w:rPr>
                <w:rStyle w:val="Hyperlink"/>
                <w:noProof/>
                <w:lang w:val="en-GB"/>
              </w:rPr>
              <w:t>External Stakeholders</w:t>
            </w:r>
            <w:r>
              <w:rPr>
                <w:noProof/>
                <w:webHidden/>
              </w:rPr>
              <w:tab/>
            </w:r>
            <w:r>
              <w:rPr>
                <w:noProof/>
                <w:webHidden/>
              </w:rPr>
              <w:fldChar w:fldCharType="begin"/>
            </w:r>
            <w:r>
              <w:rPr>
                <w:noProof/>
                <w:webHidden/>
              </w:rPr>
              <w:instrText xml:space="preserve"> PAGEREF _Toc227698320 \h </w:instrText>
            </w:r>
            <w:r>
              <w:rPr>
                <w:noProof/>
                <w:webHidden/>
              </w:rPr>
            </w:r>
            <w:r>
              <w:rPr>
                <w:noProof/>
                <w:webHidden/>
              </w:rPr>
              <w:fldChar w:fldCharType="separate"/>
            </w:r>
            <w:r>
              <w:rPr>
                <w:noProof/>
                <w:webHidden/>
              </w:rPr>
              <w:t>7</w:t>
            </w:r>
            <w:r>
              <w:rPr>
                <w:noProof/>
                <w:webHidden/>
              </w:rPr>
              <w:fldChar w:fldCharType="end"/>
            </w:r>
          </w:hyperlink>
        </w:p>
        <w:p w14:paraId="18515AA7" w14:textId="77777777" w:rsidR="002B7B3D" w:rsidRDefault="002B7B3D">
          <w:pPr>
            <w:pStyle w:val="TOC2"/>
            <w:tabs>
              <w:tab w:val="right" w:leader="dot" w:pos="9350"/>
            </w:tabs>
            <w:rPr>
              <w:noProof/>
            </w:rPr>
          </w:pPr>
          <w:hyperlink w:anchor="_Toc227698321" w:history="1">
            <w:r w:rsidRPr="002D5D3F">
              <w:rPr>
                <w:rStyle w:val="Hyperlink"/>
                <w:noProof/>
                <w:lang w:val="en-GB"/>
              </w:rPr>
              <w:t>Stakeholder Categorisation</w:t>
            </w:r>
            <w:r>
              <w:rPr>
                <w:noProof/>
                <w:webHidden/>
              </w:rPr>
              <w:tab/>
            </w:r>
            <w:r>
              <w:rPr>
                <w:noProof/>
                <w:webHidden/>
              </w:rPr>
              <w:fldChar w:fldCharType="begin"/>
            </w:r>
            <w:r>
              <w:rPr>
                <w:noProof/>
                <w:webHidden/>
              </w:rPr>
              <w:instrText xml:space="preserve"> PAGEREF _Toc227698321 \h </w:instrText>
            </w:r>
            <w:r>
              <w:rPr>
                <w:noProof/>
                <w:webHidden/>
              </w:rPr>
            </w:r>
            <w:r>
              <w:rPr>
                <w:noProof/>
                <w:webHidden/>
              </w:rPr>
              <w:fldChar w:fldCharType="separate"/>
            </w:r>
            <w:r>
              <w:rPr>
                <w:noProof/>
                <w:webHidden/>
              </w:rPr>
              <w:t>8</w:t>
            </w:r>
            <w:r>
              <w:rPr>
                <w:noProof/>
                <w:webHidden/>
              </w:rPr>
              <w:fldChar w:fldCharType="end"/>
            </w:r>
          </w:hyperlink>
        </w:p>
        <w:p w14:paraId="040F88EC" w14:textId="77777777" w:rsidR="002B7B3D" w:rsidRDefault="002B7B3D">
          <w:pPr>
            <w:pStyle w:val="TOC1"/>
            <w:tabs>
              <w:tab w:val="right" w:leader="dot" w:pos="9350"/>
            </w:tabs>
            <w:rPr>
              <w:noProof/>
            </w:rPr>
          </w:pPr>
          <w:hyperlink w:anchor="_Toc227698322" w:history="1">
            <w:r w:rsidRPr="002D5D3F">
              <w:rPr>
                <w:rStyle w:val="Hyperlink"/>
                <w:noProof/>
                <w:lang w:val="en-GB"/>
              </w:rPr>
              <w:t>Roles, Responsibilities, Benefits, and Challenges of Key Stakeholders</w:t>
            </w:r>
            <w:r>
              <w:rPr>
                <w:noProof/>
                <w:webHidden/>
              </w:rPr>
              <w:tab/>
            </w:r>
            <w:r>
              <w:rPr>
                <w:noProof/>
                <w:webHidden/>
              </w:rPr>
              <w:fldChar w:fldCharType="begin"/>
            </w:r>
            <w:r>
              <w:rPr>
                <w:noProof/>
                <w:webHidden/>
              </w:rPr>
              <w:instrText xml:space="preserve"> PAGEREF _Toc227698322 \h </w:instrText>
            </w:r>
            <w:r>
              <w:rPr>
                <w:noProof/>
                <w:webHidden/>
              </w:rPr>
            </w:r>
            <w:r>
              <w:rPr>
                <w:noProof/>
                <w:webHidden/>
              </w:rPr>
              <w:fldChar w:fldCharType="separate"/>
            </w:r>
            <w:r>
              <w:rPr>
                <w:noProof/>
                <w:webHidden/>
              </w:rPr>
              <w:t>9</w:t>
            </w:r>
            <w:r>
              <w:rPr>
                <w:noProof/>
                <w:webHidden/>
              </w:rPr>
              <w:fldChar w:fldCharType="end"/>
            </w:r>
          </w:hyperlink>
        </w:p>
        <w:p w14:paraId="63046773" w14:textId="77777777" w:rsidR="002B7B3D" w:rsidRDefault="002B7B3D">
          <w:pPr>
            <w:pStyle w:val="TOC2"/>
            <w:tabs>
              <w:tab w:val="right" w:leader="dot" w:pos="9350"/>
            </w:tabs>
            <w:rPr>
              <w:noProof/>
            </w:rPr>
          </w:pPr>
          <w:hyperlink w:anchor="_Toc227698323" w:history="1">
            <w:r w:rsidRPr="002D5D3F">
              <w:rPr>
                <w:rStyle w:val="Hyperlink"/>
                <w:noProof/>
                <w:lang w:val="en-GB"/>
              </w:rPr>
              <w:t>Senior Management and Project Manager</w:t>
            </w:r>
            <w:r>
              <w:rPr>
                <w:noProof/>
                <w:webHidden/>
              </w:rPr>
              <w:tab/>
            </w:r>
            <w:r>
              <w:rPr>
                <w:noProof/>
                <w:webHidden/>
              </w:rPr>
              <w:fldChar w:fldCharType="begin"/>
            </w:r>
            <w:r>
              <w:rPr>
                <w:noProof/>
                <w:webHidden/>
              </w:rPr>
              <w:instrText xml:space="preserve"> PAGEREF _Toc227698323 \h </w:instrText>
            </w:r>
            <w:r>
              <w:rPr>
                <w:noProof/>
                <w:webHidden/>
              </w:rPr>
            </w:r>
            <w:r>
              <w:rPr>
                <w:noProof/>
                <w:webHidden/>
              </w:rPr>
              <w:fldChar w:fldCharType="separate"/>
            </w:r>
            <w:r>
              <w:rPr>
                <w:noProof/>
                <w:webHidden/>
              </w:rPr>
              <w:t>9</w:t>
            </w:r>
            <w:r>
              <w:rPr>
                <w:noProof/>
                <w:webHidden/>
              </w:rPr>
              <w:fldChar w:fldCharType="end"/>
            </w:r>
          </w:hyperlink>
        </w:p>
        <w:p w14:paraId="3B019CF1" w14:textId="77777777" w:rsidR="002B7B3D" w:rsidRDefault="002B7B3D">
          <w:pPr>
            <w:pStyle w:val="TOC2"/>
            <w:tabs>
              <w:tab w:val="right" w:leader="dot" w:pos="9350"/>
            </w:tabs>
            <w:rPr>
              <w:noProof/>
            </w:rPr>
          </w:pPr>
          <w:hyperlink w:anchor="_Toc227698324" w:history="1">
            <w:r w:rsidRPr="002D5D3F">
              <w:rPr>
                <w:rStyle w:val="Hyperlink"/>
                <w:noProof/>
                <w:lang w:val="en-GB"/>
              </w:rPr>
              <w:t>Operations and Hotel Managers</w:t>
            </w:r>
            <w:r>
              <w:rPr>
                <w:noProof/>
                <w:webHidden/>
              </w:rPr>
              <w:tab/>
            </w:r>
            <w:r>
              <w:rPr>
                <w:noProof/>
                <w:webHidden/>
              </w:rPr>
              <w:fldChar w:fldCharType="begin"/>
            </w:r>
            <w:r>
              <w:rPr>
                <w:noProof/>
                <w:webHidden/>
              </w:rPr>
              <w:instrText xml:space="preserve"> PAGEREF _Toc227698324 \h </w:instrText>
            </w:r>
            <w:r>
              <w:rPr>
                <w:noProof/>
                <w:webHidden/>
              </w:rPr>
            </w:r>
            <w:r>
              <w:rPr>
                <w:noProof/>
                <w:webHidden/>
              </w:rPr>
              <w:fldChar w:fldCharType="separate"/>
            </w:r>
            <w:r>
              <w:rPr>
                <w:noProof/>
                <w:webHidden/>
              </w:rPr>
              <w:t>9</w:t>
            </w:r>
            <w:r>
              <w:rPr>
                <w:noProof/>
                <w:webHidden/>
              </w:rPr>
              <w:fldChar w:fldCharType="end"/>
            </w:r>
          </w:hyperlink>
        </w:p>
        <w:p w14:paraId="47EE8E2F" w14:textId="77777777" w:rsidR="002B7B3D" w:rsidRDefault="002B7B3D">
          <w:pPr>
            <w:pStyle w:val="TOC2"/>
            <w:tabs>
              <w:tab w:val="right" w:leader="dot" w:pos="9350"/>
            </w:tabs>
            <w:rPr>
              <w:noProof/>
            </w:rPr>
          </w:pPr>
          <w:hyperlink w:anchor="_Toc227698325" w:history="1">
            <w:r w:rsidRPr="002D5D3F">
              <w:rPr>
                <w:rStyle w:val="Hyperlink"/>
                <w:noProof/>
                <w:lang w:val="en-GB"/>
              </w:rPr>
              <w:t>IT and Technology Teams</w:t>
            </w:r>
            <w:r>
              <w:rPr>
                <w:noProof/>
                <w:webHidden/>
              </w:rPr>
              <w:tab/>
            </w:r>
            <w:r>
              <w:rPr>
                <w:noProof/>
                <w:webHidden/>
              </w:rPr>
              <w:fldChar w:fldCharType="begin"/>
            </w:r>
            <w:r>
              <w:rPr>
                <w:noProof/>
                <w:webHidden/>
              </w:rPr>
              <w:instrText xml:space="preserve"> PAGEREF _Toc227698325 \h </w:instrText>
            </w:r>
            <w:r>
              <w:rPr>
                <w:noProof/>
                <w:webHidden/>
              </w:rPr>
            </w:r>
            <w:r>
              <w:rPr>
                <w:noProof/>
                <w:webHidden/>
              </w:rPr>
              <w:fldChar w:fldCharType="separate"/>
            </w:r>
            <w:r>
              <w:rPr>
                <w:noProof/>
                <w:webHidden/>
              </w:rPr>
              <w:t>9</w:t>
            </w:r>
            <w:r>
              <w:rPr>
                <w:noProof/>
                <w:webHidden/>
              </w:rPr>
              <w:fldChar w:fldCharType="end"/>
            </w:r>
          </w:hyperlink>
        </w:p>
        <w:p w14:paraId="25D1899A" w14:textId="77777777" w:rsidR="002B7B3D" w:rsidRDefault="002B7B3D">
          <w:pPr>
            <w:pStyle w:val="TOC2"/>
            <w:tabs>
              <w:tab w:val="right" w:leader="dot" w:pos="9350"/>
            </w:tabs>
            <w:rPr>
              <w:noProof/>
            </w:rPr>
          </w:pPr>
          <w:hyperlink w:anchor="_Toc227698326" w:history="1">
            <w:r w:rsidRPr="002D5D3F">
              <w:rPr>
                <w:rStyle w:val="Hyperlink"/>
                <w:noProof/>
                <w:lang w:val="en-GB"/>
              </w:rPr>
              <w:t>Frontline Employees and Customers/Guests</w:t>
            </w:r>
            <w:r>
              <w:rPr>
                <w:noProof/>
                <w:webHidden/>
              </w:rPr>
              <w:tab/>
            </w:r>
            <w:r>
              <w:rPr>
                <w:noProof/>
                <w:webHidden/>
              </w:rPr>
              <w:fldChar w:fldCharType="begin"/>
            </w:r>
            <w:r>
              <w:rPr>
                <w:noProof/>
                <w:webHidden/>
              </w:rPr>
              <w:instrText xml:space="preserve"> PAGEREF _Toc227698326 \h </w:instrText>
            </w:r>
            <w:r>
              <w:rPr>
                <w:noProof/>
                <w:webHidden/>
              </w:rPr>
            </w:r>
            <w:r>
              <w:rPr>
                <w:noProof/>
                <w:webHidden/>
              </w:rPr>
              <w:fldChar w:fldCharType="separate"/>
            </w:r>
            <w:r>
              <w:rPr>
                <w:noProof/>
                <w:webHidden/>
              </w:rPr>
              <w:t>10</w:t>
            </w:r>
            <w:r>
              <w:rPr>
                <w:noProof/>
                <w:webHidden/>
              </w:rPr>
              <w:fldChar w:fldCharType="end"/>
            </w:r>
          </w:hyperlink>
        </w:p>
        <w:p w14:paraId="72989B54" w14:textId="77777777" w:rsidR="002B7B3D" w:rsidRDefault="002B7B3D">
          <w:pPr>
            <w:pStyle w:val="TOC3"/>
            <w:tabs>
              <w:tab w:val="right" w:leader="dot" w:pos="9350"/>
            </w:tabs>
            <w:rPr>
              <w:noProof/>
            </w:rPr>
          </w:pPr>
          <w:hyperlink w:anchor="_Toc227698327" w:history="1">
            <w:r w:rsidRPr="002D5D3F">
              <w:rPr>
                <w:rStyle w:val="Hyperlink"/>
                <w:noProof/>
                <w:lang w:val="en-GB"/>
              </w:rPr>
              <w:t>Suppliers, External Partners, Regulators, and Communities</w:t>
            </w:r>
            <w:r>
              <w:rPr>
                <w:noProof/>
                <w:webHidden/>
              </w:rPr>
              <w:tab/>
            </w:r>
            <w:r>
              <w:rPr>
                <w:noProof/>
                <w:webHidden/>
              </w:rPr>
              <w:fldChar w:fldCharType="begin"/>
            </w:r>
            <w:r>
              <w:rPr>
                <w:noProof/>
                <w:webHidden/>
              </w:rPr>
              <w:instrText xml:space="preserve"> PAGEREF _Toc227698327 \h </w:instrText>
            </w:r>
            <w:r>
              <w:rPr>
                <w:noProof/>
                <w:webHidden/>
              </w:rPr>
            </w:r>
            <w:r>
              <w:rPr>
                <w:noProof/>
                <w:webHidden/>
              </w:rPr>
              <w:fldChar w:fldCharType="separate"/>
            </w:r>
            <w:r>
              <w:rPr>
                <w:noProof/>
                <w:webHidden/>
              </w:rPr>
              <w:t>10</w:t>
            </w:r>
            <w:r>
              <w:rPr>
                <w:noProof/>
                <w:webHidden/>
              </w:rPr>
              <w:fldChar w:fldCharType="end"/>
            </w:r>
          </w:hyperlink>
        </w:p>
        <w:p w14:paraId="638BE32B" w14:textId="77777777" w:rsidR="002B7B3D" w:rsidRDefault="002B7B3D">
          <w:pPr>
            <w:pStyle w:val="TOC1"/>
            <w:tabs>
              <w:tab w:val="right" w:leader="dot" w:pos="9350"/>
            </w:tabs>
            <w:rPr>
              <w:noProof/>
            </w:rPr>
          </w:pPr>
          <w:hyperlink w:anchor="_Toc227698328" w:history="1">
            <w:r w:rsidRPr="002D5D3F">
              <w:rPr>
                <w:rStyle w:val="Hyperlink"/>
                <w:noProof/>
                <w:lang w:val="en-GB"/>
              </w:rPr>
              <w:t>Frameworks, Models, and Tools for Stakeholder Engagement</w:t>
            </w:r>
            <w:r>
              <w:rPr>
                <w:noProof/>
                <w:webHidden/>
              </w:rPr>
              <w:tab/>
            </w:r>
            <w:r>
              <w:rPr>
                <w:noProof/>
                <w:webHidden/>
              </w:rPr>
              <w:fldChar w:fldCharType="begin"/>
            </w:r>
            <w:r>
              <w:rPr>
                <w:noProof/>
                <w:webHidden/>
              </w:rPr>
              <w:instrText xml:space="preserve"> PAGEREF _Toc227698328 \h </w:instrText>
            </w:r>
            <w:r>
              <w:rPr>
                <w:noProof/>
                <w:webHidden/>
              </w:rPr>
            </w:r>
            <w:r>
              <w:rPr>
                <w:noProof/>
                <w:webHidden/>
              </w:rPr>
              <w:fldChar w:fldCharType="separate"/>
            </w:r>
            <w:r>
              <w:rPr>
                <w:noProof/>
                <w:webHidden/>
              </w:rPr>
              <w:t>10</w:t>
            </w:r>
            <w:r>
              <w:rPr>
                <w:noProof/>
                <w:webHidden/>
              </w:rPr>
              <w:fldChar w:fldCharType="end"/>
            </w:r>
          </w:hyperlink>
        </w:p>
        <w:p w14:paraId="0896D9FE" w14:textId="77777777" w:rsidR="002B7B3D" w:rsidRDefault="002B7B3D">
          <w:pPr>
            <w:pStyle w:val="TOC2"/>
            <w:tabs>
              <w:tab w:val="right" w:leader="dot" w:pos="9350"/>
            </w:tabs>
            <w:rPr>
              <w:noProof/>
            </w:rPr>
          </w:pPr>
          <w:hyperlink w:anchor="_Toc227698329" w:history="1">
            <w:r w:rsidRPr="002D5D3F">
              <w:rPr>
                <w:rStyle w:val="Hyperlink"/>
                <w:noProof/>
                <w:lang w:val="en-GB"/>
              </w:rPr>
              <w:t>Stakeholder Matrix (Mendelow’s Power–Interest Matrix)</w:t>
            </w:r>
            <w:r>
              <w:rPr>
                <w:noProof/>
                <w:webHidden/>
              </w:rPr>
              <w:tab/>
            </w:r>
            <w:r>
              <w:rPr>
                <w:noProof/>
                <w:webHidden/>
              </w:rPr>
              <w:fldChar w:fldCharType="begin"/>
            </w:r>
            <w:r>
              <w:rPr>
                <w:noProof/>
                <w:webHidden/>
              </w:rPr>
              <w:instrText xml:space="preserve"> PAGEREF _Toc227698329 \h </w:instrText>
            </w:r>
            <w:r>
              <w:rPr>
                <w:noProof/>
                <w:webHidden/>
              </w:rPr>
            </w:r>
            <w:r>
              <w:rPr>
                <w:noProof/>
                <w:webHidden/>
              </w:rPr>
              <w:fldChar w:fldCharType="separate"/>
            </w:r>
            <w:r>
              <w:rPr>
                <w:noProof/>
                <w:webHidden/>
              </w:rPr>
              <w:t>10</w:t>
            </w:r>
            <w:r>
              <w:rPr>
                <w:noProof/>
                <w:webHidden/>
              </w:rPr>
              <w:fldChar w:fldCharType="end"/>
            </w:r>
          </w:hyperlink>
        </w:p>
        <w:p w14:paraId="1E3591EF" w14:textId="77777777" w:rsidR="002B7B3D" w:rsidRDefault="002B7B3D">
          <w:pPr>
            <w:pStyle w:val="TOC2"/>
            <w:tabs>
              <w:tab w:val="right" w:leader="dot" w:pos="9350"/>
            </w:tabs>
            <w:rPr>
              <w:noProof/>
            </w:rPr>
          </w:pPr>
          <w:hyperlink w:anchor="_Toc227698330" w:history="1">
            <w:r w:rsidRPr="002D5D3F">
              <w:rPr>
                <w:rStyle w:val="Hyperlink"/>
                <w:noProof/>
                <w:lang w:val="en-GB"/>
              </w:rPr>
              <w:t>Stakeholder Engagement Plan</w:t>
            </w:r>
            <w:r>
              <w:rPr>
                <w:noProof/>
                <w:webHidden/>
              </w:rPr>
              <w:tab/>
            </w:r>
            <w:r>
              <w:rPr>
                <w:noProof/>
                <w:webHidden/>
              </w:rPr>
              <w:fldChar w:fldCharType="begin"/>
            </w:r>
            <w:r>
              <w:rPr>
                <w:noProof/>
                <w:webHidden/>
              </w:rPr>
              <w:instrText xml:space="preserve"> PAGEREF _Toc227698330 \h </w:instrText>
            </w:r>
            <w:r>
              <w:rPr>
                <w:noProof/>
                <w:webHidden/>
              </w:rPr>
            </w:r>
            <w:r>
              <w:rPr>
                <w:noProof/>
                <w:webHidden/>
              </w:rPr>
              <w:fldChar w:fldCharType="separate"/>
            </w:r>
            <w:r>
              <w:rPr>
                <w:noProof/>
                <w:webHidden/>
              </w:rPr>
              <w:t>11</w:t>
            </w:r>
            <w:r>
              <w:rPr>
                <w:noProof/>
                <w:webHidden/>
              </w:rPr>
              <w:fldChar w:fldCharType="end"/>
            </w:r>
          </w:hyperlink>
        </w:p>
        <w:p w14:paraId="082C3B32" w14:textId="77777777" w:rsidR="002B7B3D" w:rsidRDefault="002B7B3D">
          <w:pPr>
            <w:pStyle w:val="TOC2"/>
            <w:tabs>
              <w:tab w:val="right" w:leader="dot" w:pos="9350"/>
            </w:tabs>
            <w:rPr>
              <w:noProof/>
            </w:rPr>
          </w:pPr>
          <w:hyperlink w:anchor="_Toc227698331" w:history="1">
            <w:r w:rsidRPr="002D5D3F">
              <w:rPr>
                <w:rStyle w:val="Hyperlink"/>
                <w:noProof/>
                <w:lang w:val="en-GB"/>
              </w:rPr>
              <w:t>Communication Plan</w:t>
            </w:r>
            <w:r>
              <w:rPr>
                <w:noProof/>
                <w:webHidden/>
              </w:rPr>
              <w:tab/>
            </w:r>
            <w:r>
              <w:rPr>
                <w:noProof/>
                <w:webHidden/>
              </w:rPr>
              <w:fldChar w:fldCharType="begin"/>
            </w:r>
            <w:r>
              <w:rPr>
                <w:noProof/>
                <w:webHidden/>
              </w:rPr>
              <w:instrText xml:space="preserve"> PAGEREF _Toc227698331 \h </w:instrText>
            </w:r>
            <w:r>
              <w:rPr>
                <w:noProof/>
                <w:webHidden/>
              </w:rPr>
            </w:r>
            <w:r>
              <w:rPr>
                <w:noProof/>
                <w:webHidden/>
              </w:rPr>
              <w:fldChar w:fldCharType="separate"/>
            </w:r>
            <w:r>
              <w:rPr>
                <w:noProof/>
                <w:webHidden/>
              </w:rPr>
              <w:t>11</w:t>
            </w:r>
            <w:r>
              <w:rPr>
                <w:noProof/>
                <w:webHidden/>
              </w:rPr>
              <w:fldChar w:fldCharType="end"/>
            </w:r>
          </w:hyperlink>
        </w:p>
        <w:p w14:paraId="23E79793" w14:textId="77777777" w:rsidR="002B7B3D" w:rsidRDefault="002B7B3D">
          <w:pPr>
            <w:pStyle w:val="TOC2"/>
            <w:tabs>
              <w:tab w:val="right" w:leader="dot" w:pos="9350"/>
            </w:tabs>
            <w:rPr>
              <w:noProof/>
            </w:rPr>
          </w:pPr>
          <w:hyperlink w:anchor="_Toc227698332" w:history="1">
            <w:r w:rsidRPr="002D5D3F">
              <w:rPr>
                <w:rStyle w:val="Hyperlink"/>
                <w:noProof/>
                <w:lang w:val="en-GB"/>
              </w:rPr>
              <w:t>RACI Matrix</w:t>
            </w:r>
            <w:r>
              <w:rPr>
                <w:noProof/>
                <w:webHidden/>
              </w:rPr>
              <w:tab/>
            </w:r>
            <w:r>
              <w:rPr>
                <w:noProof/>
                <w:webHidden/>
              </w:rPr>
              <w:fldChar w:fldCharType="begin"/>
            </w:r>
            <w:r>
              <w:rPr>
                <w:noProof/>
                <w:webHidden/>
              </w:rPr>
              <w:instrText xml:space="preserve"> PAGEREF _Toc227698332 \h </w:instrText>
            </w:r>
            <w:r>
              <w:rPr>
                <w:noProof/>
                <w:webHidden/>
              </w:rPr>
            </w:r>
            <w:r>
              <w:rPr>
                <w:noProof/>
                <w:webHidden/>
              </w:rPr>
              <w:fldChar w:fldCharType="separate"/>
            </w:r>
            <w:r>
              <w:rPr>
                <w:noProof/>
                <w:webHidden/>
              </w:rPr>
              <w:t>12</w:t>
            </w:r>
            <w:r>
              <w:rPr>
                <w:noProof/>
                <w:webHidden/>
              </w:rPr>
              <w:fldChar w:fldCharType="end"/>
            </w:r>
          </w:hyperlink>
        </w:p>
        <w:p w14:paraId="06AEB4E7" w14:textId="77777777" w:rsidR="002B7B3D" w:rsidRDefault="002B7B3D">
          <w:pPr>
            <w:pStyle w:val="TOC1"/>
            <w:tabs>
              <w:tab w:val="right" w:leader="dot" w:pos="9350"/>
            </w:tabs>
            <w:rPr>
              <w:noProof/>
            </w:rPr>
          </w:pPr>
          <w:hyperlink w:anchor="_Toc227698333" w:history="1">
            <w:r w:rsidRPr="002D5D3F">
              <w:rPr>
                <w:rStyle w:val="Hyperlink"/>
                <w:noProof/>
                <w:lang w:val="en-GB"/>
              </w:rPr>
              <w:t>Process of Stakeholder Engagement and Conflict Management</w:t>
            </w:r>
            <w:r>
              <w:rPr>
                <w:noProof/>
                <w:webHidden/>
              </w:rPr>
              <w:tab/>
            </w:r>
            <w:r>
              <w:rPr>
                <w:noProof/>
                <w:webHidden/>
              </w:rPr>
              <w:fldChar w:fldCharType="begin"/>
            </w:r>
            <w:r>
              <w:rPr>
                <w:noProof/>
                <w:webHidden/>
              </w:rPr>
              <w:instrText xml:space="preserve"> PAGEREF _Toc227698333 \h </w:instrText>
            </w:r>
            <w:r>
              <w:rPr>
                <w:noProof/>
                <w:webHidden/>
              </w:rPr>
            </w:r>
            <w:r>
              <w:rPr>
                <w:noProof/>
                <w:webHidden/>
              </w:rPr>
              <w:fldChar w:fldCharType="separate"/>
            </w:r>
            <w:r>
              <w:rPr>
                <w:noProof/>
                <w:webHidden/>
              </w:rPr>
              <w:t>13</w:t>
            </w:r>
            <w:r>
              <w:rPr>
                <w:noProof/>
                <w:webHidden/>
              </w:rPr>
              <w:fldChar w:fldCharType="end"/>
            </w:r>
          </w:hyperlink>
        </w:p>
        <w:p w14:paraId="775EB4DE" w14:textId="77777777" w:rsidR="002B7B3D" w:rsidRDefault="002B7B3D">
          <w:pPr>
            <w:pStyle w:val="TOC2"/>
            <w:tabs>
              <w:tab w:val="right" w:leader="dot" w:pos="9350"/>
            </w:tabs>
            <w:rPr>
              <w:noProof/>
            </w:rPr>
          </w:pPr>
          <w:hyperlink w:anchor="_Toc227698334" w:history="1">
            <w:r w:rsidRPr="002D5D3F">
              <w:rPr>
                <w:rStyle w:val="Hyperlink"/>
                <w:noProof/>
                <w:lang w:val="en-GB"/>
              </w:rPr>
              <w:t>The Stakeholder Engagement Process</w:t>
            </w:r>
            <w:r>
              <w:rPr>
                <w:noProof/>
                <w:webHidden/>
              </w:rPr>
              <w:tab/>
            </w:r>
            <w:r>
              <w:rPr>
                <w:noProof/>
                <w:webHidden/>
              </w:rPr>
              <w:fldChar w:fldCharType="begin"/>
            </w:r>
            <w:r>
              <w:rPr>
                <w:noProof/>
                <w:webHidden/>
              </w:rPr>
              <w:instrText xml:space="preserve"> PAGEREF _Toc227698334 \h </w:instrText>
            </w:r>
            <w:r>
              <w:rPr>
                <w:noProof/>
                <w:webHidden/>
              </w:rPr>
            </w:r>
            <w:r>
              <w:rPr>
                <w:noProof/>
                <w:webHidden/>
              </w:rPr>
              <w:fldChar w:fldCharType="separate"/>
            </w:r>
            <w:r>
              <w:rPr>
                <w:noProof/>
                <w:webHidden/>
              </w:rPr>
              <w:t>13</w:t>
            </w:r>
            <w:r>
              <w:rPr>
                <w:noProof/>
                <w:webHidden/>
              </w:rPr>
              <w:fldChar w:fldCharType="end"/>
            </w:r>
          </w:hyperlink>
        </w:p>
        <w:p w14:paraId="074D9646" w14:textId="77777777" w:rsidR="002B7B3D" w:rsidRDefault="002B7B3D">
          <w:pPr>
            <w:pStyle w:val="TOC2"/>
            <w:tabs>
              <w:tab w:val="right" w:leader="dot" w:pos="9350"/>
            </w:tabs>
            <w:rPr>
              <w:noProof/>
            </w:rPr>
          </w:pPr>
          <w:hyperlink w:anchor="_Toc227698335" w:history="1">
            <w:r w:rsidRPr="002D5D3F">
              <w:rPr>
                <w:rStyle w:val="Hyperlink"/>
                <w:noProof/>
                <w:lang w:val="en-GB"/>
              </w:rPr>
              <w:t>Applying the 4C’s Model</w:t>
            </w:r>
            <w:r>
              <w:rPr>
                <w:noProof/>
                <w:webHidden/>
              </w:rPr>
              <w:tab/>
            </w:r>
            <w:r>
              <w:rPr>
                <w:noProof/>
                <w:webHidden/>
              </w:rPr>
              <w:fldChar w:fldCharType="begin"/>
            </w:r>
            <w:r>
              <w:rPr>
                <w:noProof/>
                <w:webHidden/>
              </w:rPr>
              <w:instrText xml:space="preserve"> PAGEREF _Toc227698335 \h </w:instrText>
            </w:r>
            <w:r>
              <w:rPr>
                <w:noProof/>
                <w:webHidden/>
              </w:rPr>
            </w:r>
            <w:r>
              <w:rPr>
                <w:noProof/>
                <w:webHidden/>
              </w:rPr>
              <w:fldChar w:fldCharType="separate"/>
            </w:r>
            <w:r>
              <w:rPr>
                <w:noProof/>
                <w:webHidden/>
              </w:rPr>
              <w:t>14</w:t>
            </w:r>
            <w:r>
              <w:rPr>
                <w:noProof/>
                <w:webHidden/>
              </w:rPr>
              <w:fldChar w:fldCharType="end"/>
            </w:r>
          </w:hyperlink>
        </w:p>
        <w:p w14:paraId="468AA504" w14:textId="77777777" w:rsidR="002B7B3D" w:rsidRDefault="002B7B3D">
          <w:pPr>
            <w:pStyle w:val="TOC3"/>
            <w:tabs>
              <w:tab w:val="right" w:leader="dot" w:pos="9350"/>
            </w:tabs>
            <w:rPr>
              <w:noProof/>
            </w:rPr>
          </w:pPr>
          <w:hyperlink w:anchor="_Toc227698336" w:history="1">
            <w:r w:rsidRPr="002D5D3F">
              <w:rPr>
                <w:rStyle w:val="Hyperlink"/>
                <w:noProof/>
                <w:lang w:val="en-GB"/>
              </w:rPr>
              <w:t>Communication</w:t>
            </w:r>
            <w:r>
              <w:rPr>
                <w:noProof/>
                <w:webHidden/>
              </w:rPr>
              <w:tab/>
            </w:r>
            <w:r>
              <w:rPr>
                <w:noProof/>
                <w:webHidden/>
              </w:rPr>
              <w:fldChar w:fldCharType="begin"/>
            </w:r>
            <w:r>
              <w:rPr>
                <w:noProof/>
                <w:webHidden/>
              </w:rPr>
              <w:instrText xml:space="preserve"> PAGEREF _Toc227698336 \h </w:instrText>
            </w:r>
            <w:r>
              <w:rPr>
                <w:noProof/>
                <w:webHidden/>
              </w:rPr>
            </w:r>
            <w:r>
              <w:rPr>
                <w:noProof/>
                <w:webHidden/>
              </w:rPr>
              <w:fldChar w:fldCharType="separate"/>
            </w:r>
            <w:r>
              <w:rPr>
                <w:noProof/>
                <w:webHidden/>
              </w:rPr>
              <w:t>14</w:t>
            </w:r>
            <w:r>
              <w:rPr>
                <w:noProof/>
                <w:webHidden/>
              </w:rPr>
              <w:fldChar w:fldCharType="end"/>
            </w:r>
          </w:hyperlink>
        </w:p>
        <w:p w14:paraId="4FE95D06" w14:textId="77777777" w:rsidR="002B7B3D" w:rsidRDefault="002B7B3D">
          <w:pPr>
            <w:pStyle w:val="TOC3"/>
            <w:tabs>
              <w:tab w:val="right" w:leader="dot" w:pos="9350"/>
            </w:tabs>
            <w:rPr>
              <w:noProof/>
            </w:rPr>
          </w:pPr>
          <w:hyperlink w:anchor="_Toc227698337" w:history="1">
            <w:r w:rsidRPr="002D5D3F">
              <w:rPr>
                <w:rStyle w:val="Hyperlink"/>
                <w:noProof/>
                <w:lang w:val="en-GB"/>
              </w:rPr>
              <w:t>Consultation</w:t>
            </w:r>
            <w:r>
              <w:rPr>
                <w:noProof/>
                <w:webHidden/>
              </w:rPr>
              <w:tab/>
            </w:r>
            <w:r>
              <w:rPr>
                <w:noProof/>
                <w:webHidden/>
              </w:rPr>
              <w:fldChar w:fldCharType="begin"/>
            </w:r>
            <w:r>
              <w:rPr>
                <w:noProof/>
                <w:webHidden/>
              </w:rPr>
              <w:instrText xml:space="preserve"> PAGEREF _Toc227698337 \h </w:instrText>
            </w:r>
            <w:r>
              <w:rPr>
                <w:noProof/>
                <w:webHidden/>
              </w:rPr>
            </w:r>
            <w:r>
              <w:rPr>
                <w:noProof/>
                <w:webHidden/>
              </w:rPr>
              <w:fldChar w:fldCharType="separate"/>
            </w:r>
            <w:r>
              <w:rPr>
                <w:noProof/>
                <w:webHidden/>
              </w:rPr>
              <w:t>14</w:t>
            </w:r>
            <w:r>
              <w:rPr>
                <w:noProof/>
                <w:webHidden/>
              </w:rPr>
              <w:fldChar w:fldCharType="end"/>
            </w:r>
          </w:hyperlink>
        </w:p>
        <w:p w14:paraId="46A28F76" w14:textId="77777777" w:rsidR="002B7B3D" w:rsidRDefault="002B7B3D">
          <w:pPr>
            <w:pStyle w:val="TOC3"/>
            <w:tabs>
              <w:tab w:val="right" w:leader="dot" w:pos="9350"/>
            </w:tabs>
            <w:rPr>
              <w:noProof/>
            </w:rPr>
          </w:pPr>
          <w:hyperlink w:anchor="_Toc227698338" w:history="1">
            <w:r w:rsidRPr="002D5D3F">
              <w:rPr>
                <w:rStyle w:val="Hyperlink"/>
                <w:noProof/>
                <w:lang w:val="en-GB"/>
              </w:rPr>
              <w:t>Collaboration</w:t>
            </w:r>
            <w:r>
              <w:rPr>
                <w:noProof/>
                <w:webHidden/>
              </w:rPr>
              <w:tab/>
            </w:r>
            <w:r>
              <w:rPr>
                <w:noProof/>
                <w:webHidden/>
              </w:rPr>
              <w:fldChar w:fldCharType="begin"/>
            </w:r>
            <w:r>
              <w:rPr>
                <w:noProof/>
                <w:webHidden/>
              </w:rPr>
              <w:instrText xml:space="preserve"> PAGEREF _Toc227698338 \h </w:instrText>
            </w:r>
            <w:r>
              <w:rPr>
                <w:noProof/>
                <w:webHidden/>
              </w:rPr>
            </w:r>
            <w:r>
              <w:rPr>
                <w:noProof/>
                <w:webHidden/>
              </w:rPr>
              <w:fldChar w:fldCharType="separate"/>
            </w:r>
            <w:r>
              <w:rPr>
                <w:noProof/>
                <w:webHidden/>
              </w:rPr>
              <w:t>14</w:t>
            </w:r>
            <w:r>
              <w:rPr>
                <w:noProof/>
                <w:webHidden/>
              </w:rPr>
              <w:fldChar w:fldCharType="end"/>
            </w:r>
          </w:hyperlink>
        </w:p>
        <w:p w14:paraId="65668B5D" w14:textId="77777777" w:rsidR="002B7B3D" w:rsidRDefault="002B7B3D">
          <w:pPr>
            <w:pStyle w:val="TOC3"/>
            <w:tabs>
              <w:tab w:val="right" w:leader="dot" w:pos="9350"/>
            </w:tabs>
            <w:rPr>
              <w:noProof/>
            </w:rPr>
          </w:pPr>
          <w:hyperlink w:anchor="_Toc227698339" w:history="1">
            <w:r w:rsidRPr="002D5D3F">
              <w:rPr>
                <w:rStyle w:val="Hyperlink"/>
                <w:noProof/>
                <w:lang w:val="en-GB"/>
              </w:rPr>
              <w:t>Commitment</w:t>
            </w:r>
            <w:r>
              <w:rPr>
                <w:noProof/>
                <w:webHidden/>
              </w:rPr>
              <w:tab/>
            </w:r>
            <w:r>
              <w:rPr>
                <w:noProof/>
                <w:webHidden/>
              </w:rPr>
              <w:fldChar w:fldCharType="begin"/>
            </w:r>
            <w:r>
              <w:rPr>
                <w:noProof/>
                <w:webHidden/>
              </w:rPr>
              <w:instrText xml:space="preserve"> PAGEREF _Toc227698339 \h </w:instrText>
            </w:r>
            <w:r>
              <w:rPr>
                <w:noProof/>
                <w:webHidden/>
              </w:rPr>
            </w:r>
            <w:r>
              <w:rPr>
                <w:noProof/>
                <w:webHidden/>
              </w:rPr>
              <w:fldChar w:fldCharType="separate"/>
            </w:r>
            <w:r>
              <w:rPr>
                <w:noProof/>
                <w:webHidden/>
              </w:rPr>
              <w:t>15</w:t>
            </w:r>
            <w:r>
              <w:rPr>
                <w:noProof/>
                <w:webHidden/>
              </w:rPr>
              <w:fldChar w:fldCharType="end"/>
            </w:r>
          </w:hyperlink>
        </w:p>
        <w:p w14:paraId="29FD6566" w14:textId="77777777" w:rsidR="002B7B3D" w:rsidRDefault="002B7B3D">
          <w:pPr>
            <w:pStyle w:val="TOC2"/>
            <w:tabs>
              <w:tab w:val="right" w:leader="dot" w:pos="9350"/>
            </w:tabs>
            <w:rPr>
              <w:noProof/>
            </w:rPr>
          </w:pPr>
          <w:hyperlink w:anchor="_Toc227698340" w:history="1">
            <w:r w:rsidRPr="002D5D3F">
              <w:rPr>
                <w:rStyle w:val="Hyperlink"/>
                <w:noProof/>
                <w:lang w:val="en-GB"/>
              </w:rPr>
              <w:t>Managing and Eliminating Conflict</w:t>
            </w:r>
            <w:r>
              <w:rPr>
                <w:noProof/>
                <w:webHidden/>
              </w:rPr>
              <w:tab/>
            </w:r>
            <w:r>
              <w:rPr>
                <w:noProof/>
                <w:webHidden/>
              </w:rPr>
              <w:fldChar w:fldCharType="begin"/>
            </w:r>
            <w:r>
              <w:rPr>
                <w:noProof/>
                <w:webHidden/>
              </w:rPr>
              <w:instrText xml:space="preserve"> PAGEREF _Toc227698340 \h </w:instrText>
            </w:r>
            <w:r>
              <w:rPr>
                <w:noProof/>
                <w:webHidden/>
              </w:rPr>
            </w:r>
            <w:r>
              <w:rPr>
                <w:noProof/>
                <w:webHidden/>
              </w:rPr>
              <w:fldChar w:fldCharType="separate"/>
            </w:r>
            <w:r>
              <w:rPr>
                <w:noProof/>
                <w:webHidden/>
              </w:rPr>
              <w:t>15</w:t>
            </w:r>
            <w:r>
              <w:rPr>
                <w:noProof/>
                <w:webHidden/>
              </w:rPr>
              <w:fldChar w:fldCharType="end"/>
            </w:r>
          </w:hyperlink>
        </w:p>
        <w:p w14:paraId="7927C222" w14:textId="77777777" w:rsidR="002B7B3D" w:rsidRDefault="002B7B3D">
          <w:pPr>
            <w:pStyle w:val="TOC1"/>
            <w:tabs>
              <w:tab w:val="right" w:leader="dot" w:pos="9350"/>
            </w:tabs>
            <w:rPr>
              <w:noProof/>
            </w:rPr>
          </w:pPr>
          <w:hyperlink w:anchor="_Toc227698341" w:history="1">
            <w:r w:rsidRPr="002D5D3F">
              <w:rPr>
                <w:rStyle w:val="Hyperlink"/>
                <w:noProof/>
                <w:lang w:val="en-GB"/>
              </w:rPr>
              <w:t>Evaluation of the Impact of Stakeholder Engagement on Business Performance</w:t>
            </w:r>
            <w:r>
              <w:rPr>
                <w:noProof/>
                <w:webHidden/>
              </w:rPr>
              <w:tab/>
            </w:r>
            <w:r>
              <w:rPr>
                <w:noProof/>
                <w:webHidden/>
              </w:rPr>
              <w:fldChar w:fldCharType="begin"/>
            </w:r>
            <w:r>
              <w:rPr>
                <w:noProof/>
                <w:webHidden/>
              </w:rPr>
              <w:instrText xml:space="preserve"> PAGEREF _Toc227698341 \h </w:instrText>
            </w:r>
            <w:r>
              <w:rPr>
                <w:noProof/>
                <w:webHidden/>
              </w:rPr>
            </w:r>
            <w:r>
              <w:rPr>
                <w:noProof/>
                <w:webHidden/>
              </w:rPr>
              <w:fldChar w:fldCharType="separate"/>
            </w:r>
            <w:r>
              <w:rPr>
                <w:noProof/>
                <w:webHidden/>
              </w:rPr>
              <w:t>16</w:t>
            </w:r>
            <w:r>
              <w:rPr>
                <w:noProof/>
                <w:webHidden/>
              </w:rPr>
              <w:fldChar w:fldCharType="end"/>
            </w:r>
          </w:hyperlink>
        </w:p>
        <w:p w14:paraId="054F8884" w14:textId="77777777" w:rsidR="002B7B3D" w:rsidRDefault="002B7B3D">
          <w:pPr>
            <w:pStyle w:val="TOC2"/>
            <w:tabs>
              <w:tab w:val="right" w:leader="dot" w:pos="9350"/>
            </w:tabs>
            <w:rPr>
              <w:noProof/>
            </w:rPr>
          </w:pPr>
          <w:hyperlink w:anchor="_Toc227698342" w:history="1">
            <w:r w:rsidRPr="002D5D3F">
              <w:rPr>
                <w:rStyle w:val="Hyperlink"/>
                <w:noProof/>
                <w:lang w:val="en-GB"/>
              </w:rPr>
              <w:t>Positive Impact on Business Performance</w:t>
            </w:r>
            <w:r>
              <w:rPr>
                <w:noProof/>
                <w:webHidden/>
              </w:rPr>
              <w:tab/>
            </w:r>
            <w:r>
              <w:rPr>
                <w:noProof/>
                <w:webHidden/>
              </w:rPr>
              <w:fldChar w:fldCharType="begin"/>
            </w:r>
            <w:r>
              <w:rPr>
                <w:noProof/>
                <w:webHidden/>
              </w:rPr>
              <w:instrText xml:space="preserve"> PAGEREF _Toc227698342 \h </w:instrText>
            </w:r>
            <w:r>
              <w:rPr>
                <w:noProof/>
                <w:webHidden/>
              </w:rPr>
            </w:r>
            <w:r>
              <w:rPr>
                <w:noProof/>
                <w:webHidden/>
              </w:rPr>
              <w:fldChar w:fldCharType="separate"/>
            </w:r>
            <w:r>
              <w:rPr>
                <w:noProof/>
                <w:webHidden/>
              </w:rPr>
              <w:t>16</w:t>
            </w:r>
            <w:r>
              <w:rPr>
                <w:noProof/>
                <w:webHidden/>
              </w:rPr>
              <w:fldChar w:fldCharType="end"/>
            </w:r>
          </w:hyperlink>
        </w:p>
        <w:p w14:paraId="5734F4A9" w14:textId="77777777" w:rsidR="002B7B3D" w:rsidRDefault="002B7B3D">
          <w:pPr>
            <w:pStyle w:val="TOC2"/>
            <w:tabs>
              <w:tab w:val="right" w:leader="dot" w:pos="9350"/>
            </w:tabs>
            <w:rPr>
              <w:noProof/>
            </w:rPr>
          </w:pPr>
          <w:hyperlink w:anchor="_Toc227698343" w:history="1">
            <w:r w:rsidRPr="002D5D3F">
              <w:rPr>
                <w:rStyle w:val="Hyperlink"/>
                <w:noProof/>
                <w:lang w:val="en-GB"/>
              </w:rPr>
              <w:t>Risks of Poor Stakeholder Engagement</w:t>
            </w:r>
            <w:r>
              <w:rPr>
                <w:noProof/>
                <w:webHidden/>
              </w:rPr>
              <w:tab/>
            </w:r>
            <w:r>
              <w:rPr>
                <w:noProof/>
                <w:webHidden/>
              </w:rPr>
              <w:fldChar w:fldCharType="begin"/>
            </w:r>
            <w:r>
              <w:rPr>
                <w:noProof/>
                <w:webHidden/>
              </w:rPr>
              <w:instrText xml:space="preserve"> PAGEREF _Toc227698343 \h </w:instrText>
            </w:r>
            <w:r>
              <w:rPr>
                <w:noProof/>
                <w:webHidden/>
              </w:rPr>
            </w:r>
            <w:r>
              <w:rPr>
                <w:noProof/>
                <w:webHidden/>
              </w:rPr>
              <w:fldChar w:fldCharType="separate"/>
            </w:r>
            <w:r>
              <w:rPr>
                <w:noProof/>
                <w:webHidden/>
              </w:rPr>
              <w:t>16</w:t>
            </w:r>
            <w:r>
              <w:rPr>
                <w:noProof/>
                <w:webHidden/>
              </w:rPr>
              <w:fldChar w:fldCharType="end"/>
            </w:r>
          </w:hyperlink>
        </w:p>
        <w:p w14:paraId="259AE6E4" w14:textId="77777777" w:rsidR="002B7B3D" w:rsidRDefault="002B7B3D">
          <w:pPr>
            <w:pStyle w:val="TOC2"/>
            <w:tabs>
              <w:tab w:val="right" w:leader="dot" w:pos="9350"/>
            </w:tabs>
            <w:rPr>
              <w:noProof/>
            </w:rPr>
          </w:pPr>
          <w:hyperlink w:anchor="_Toc227698344" w:history="1">
            <w:r w:rsidRPr="002D5D3F">
              <w:rPr>
                <w:rStyle w:val="Hyperlink"/>
                <w:noProof/>
                <w:lang w:val="en-GB"/>
              </w:rPr>
              <w:t>Link to Performance Indicators</w:t>
            </w:r>
            <w:r>
              <w:rPr>
                <w:noProof/>
                <w:webHidden/>
              </w:rPr>
              <w:tab/>
            </w:r>
            <w:r>
              <w:rPr>
                <w:noProof/>
                <w:webHidden/>
              </w:rPr>
              <w:fldChar w:fldCharType="begin"/>
            </w:r>
            <w:r>
              <w:rPr>
                <w:noProof/>
                <w:webHidden/>
              </w:rPr>
              <w:instrText xml:space="preserve"> PAGEREF _Toc227698344 \h </w:instrText>
            </w:r>
            <w:r>
              <w:rPr>
                <w:noProof/>
                <w:webHidden/>
              </w:rPr>
            </w:r>
            <w:r>
              <w:rPr>
                <w:noProof/>
                <w:webHidden/>
              </w:rPr>
              <w:fldChar w:fldCharType="separate"/>
            </w:r>
            <w:r>
              <w:rPr>
                <w:noProof/>
                <w:webHidden/>
              </w:rPr>
              <w:t>17</w:t>
            </w:r>
            <w:r>
              <w:rPr>
                <w:noProof/>
                <w:webHidden/>
              </w:rPr>
              <w:fldChar w:fldCharType="end"/>
            </w:r>
          </w:hyperlink>
        </w:p>
        <w:p w14:paraId="42987718" w14:textId="77777777" w:rsidR="002B7B3D" w:rsidRDefault="002B7B3D">
          <w:pPr>
            <w:pStyle w:val="TOC2"/>
            <w:tabs>
              <w:tab w:val="right" w:leader="dot" w:pos="9350"/>
            </w:tabs>
            <w:rPr>
              <w:noProof/>
            </w:rPr>
          </w:pPr>
          <w:hyperlink w:anchor="_Toc227698345" w:history="1">
            <w:r w:rsidRPr="002D5D3F">
              <w:rPr>
                <w:rStyle w:val="Hyperlink"/>
                <w:noProof/>
                <w:lang w:val="en-GB"/>
              </w:rPr>
              <w:t>Recommendations</w:t>
            </w:r>
            <w:r>
              <w:rPr>
                <w:noProof/>
                <w:webHidden/>
              </w:rPr>
              <w:tab/>
            </w:r>
            <w:r>
              <w:rPr>
                <w:noProof/>
                <w:webHidden/>
              </w:rPr>
              <w:fldChar w:fldCharType="begin"/>
            </w:r>
            <w:r>
              <w:rPr>
                <w:noProof/>
                <w:webHidden/>
              </w:rPr>
              <w:instrText xml:space="preserve"> PAGEREF _Toc227698345 \h </w:instrText>
            </w:r>
            <w:r>
              <w:rPr>
                <w:noProof/>
                <w:webHidden/>
              </w:rPr>
            </w:r>
            <w:r>
              <w:rPr>
                <w:noProof/>
                <w:webHidden/>
              </w:rPr>
              <w:fldChar w:fldCharType="separate"/>
            </w:r>
            <w:r>
              <w:rPr>
                <w:noProof/>
                <w:webHidden/>
              </w:rPr>
              <w:t>17</w:t>
            </w:r>
            <w:r>
              <w:rPr>
                <w:noProof/>
                <w:webHidden/>
              </w:rPr>
              <w:fldChar w:fldCharType="end"/>
            </w:r>
          </w:hyperlink>
        </w:p>
        <w:p w14:paraId="6E1DAB62" w14:textId="77777777" w:rsidR="002B7B3D" w:rsidRDefault="002B7B3D">
          <w:pPr>
            <w:pStyle w:val="TOC1"/>
            <w:tabs>
              <w:tab w:val="right" w:leader="dot" w:pos="9350"/>
            </w:tabs>
            <w:rPr>
              <w:noProof/>
            </w:rPr>
          </w:pPr>
          <w:hyperlink w:anchor="_Toc227698346" w:history="1">
            <w:r w:rsidRPr="002D5D3F">
              <w:rPr>
                <w:rStyle w:val="Hyperlink"/>
                <w:noProof/>
                <w:lang w:val="en-GB"/>
              </w:rPr>
              <w:t>Conclusion</w:t>
            </w:r>
            <w:r>
              <w:rPr>
                <w:noProof/>
                <w:webHidden/>
              </w:rPr>
              <w:tab/>
            </w:r>
            <w:r>
              <w:rPr>
                <w:noProof/>
                <w:webHidden/>
              </w:rPr>
              <w:fldChar w:fldCharType="begin"/>
            </w:r>
            <w:r>
              <w:rPr>
                <w:noProof/>
                <w:webHidden/>
              </w:rPr>
              <w:instrText xml:space="preserve"> PAGEREF _Toc227698346 \h </w:instrText>
            </w:r>
            <w:r>
              <w:rPr>
                <w:noProof/>
                <w:webHidden/>
              </w:rPr>
            </w:r>
            <w:r>
              <w:rPr>
                <w:noProof/>
                <w:webHidden/>
              </w:rPr>
              <w:fldChar w:fldCharType="separate"/>
            </w:r>
            <w:r>
              <w:rPr>
                <w:noProof/>
                <w:webHidden/>
              </w:rPr>
              <w:t>18</w:t>
            </w:r>
            <w:r>
              <w:rPr>
                <w:noProof/>
                <w:webHidden/>
              </w:rPr>
              <w:fldChar w:fldCharType="end"/>
            </w:r>
          </w:hyperlink>
        </w:p>
        <w:p w14:paraId="0344BC60" w14:textId="77777777" w:rsidR="002B7B3D" w:rsidRDefault="002B7B3D">
          <w:pPr>
            <w:pStyle w:val="TOC1"/>
            <w:tabs>
              <w:tab w:val="right" w:leader="dot" w:pos="9350"/>
            </w:tabs>
            <w:rPr>
              <w:noProof/>
            </w:rPr>
          </w:pPr>
          <w:hyperlink w:anchor="_Toc227698347" w:history="1">
            <w:r w:rsidRPr="002D5D3F">
              <w:rPr>
                <w:rStyle w:val="Hyperlink"/>
                <w:noProof/>
                <w:lang w:val="en-GB"/>
              </w:rPr>
              <w:t>Reference</w:t>
            </w:r>
            <w:r>
              <w:rPr>
                <w:noProof/>
                <w:webHidden/>
              </w:rPr>
              <w:tab/>
            </w:r>
            <w:r>
              <w:rPr>
                <w:noProof/>
                <w:webHidden/>
              </w:rPr>
              <w:fldChar w:fldCharType="begin"/>
            </w:r>
            <w:r>
              <w:rPr>
                <w:noProof/>
                <w:webHidden/>
              </w:rPr>
              <w:instrText xml:space="preserve"> PAGEREF _Toc227698347 \h </w:instrText>
            </w:r>
            <w:r>
              <w:rPr>
                <w:noProof/>
                <w:webHidden/>
              </w:rPr>
            </w:r>
            <w:r>
              <w:rPr>
                <w:noProof/>
                <w:webHidden/>
              </w:rPr>
              <w:fldChar w:fldCharType="separate"/>
            </w:r>
            <w:r>
              <w:rPr>
                <w:noProof/>
                <w:webHidden/>
              </w:rPr>
              <w:t>19</w:t>
            </w:r>
            <w:r>
              <w:rPr>
                <w:noProof/>
                <w:webHidden/>
              </w:rPr>
              <w:fldChar w:fldCharType="end"/>
            </w:r>
          </w:hyperlink>
        </w:p>
        <w:p w14:paraId="7EFB6665" w14:textId="77777777" w:rsidR="002B7B3D" w:rsidRDefault="002B7B3D">
          <w:r>
            <w:rPr>
              <w:b/>
              <w:bCs/>
              <w:noProof/>
            </w:rPr>
            <w:fldChar w:fldCharType="end"/>
          </w:r>
        </w:p>
      </w:sdtContent>
    </w:sdt>
    <w:p w14:paraId="0D942164" w14:textId="77777777" w:rsidR="00F331E7" w:rsidRDefault="00F331E7" w:rsidP="00261BB8">
      <w:pPr>
        <w:pStyle w:val="Heading1"/>
        <w:spacing w:line="360" w:lineRule="auto"/>
        <w:rPr>
          <w:lang w:val="en-GB"/>
        </w:rPr>
        <w:sectPr w:rsidR="00F331E7">
          <w:pgSz w:w="12240" w:h="15840"/>
          <w:pgMar w:top="1440" w:right="1440" w:bottom="1440" w:left="1440" w:header="720" w:footer="720" w:gutter="0"/>
          <w:cols w:space="720"/>
          <w:docGrid w:linePitch="360"/>
        </w:sectPr>
      </w:pPr>
    </w:p>
    <w:p w14:paraId="06D1A491" w14:textId="77777777" w:rsidR="007521DE" w:rsidRDefault="007521DE" w:rsidP="00261BB8">
      <w:pPr>
        <w:pStyle w:val="Heading1"/>
        <w:spacing w:line="360" w:lineRule="auto"/>
        <w:rPr>
          <w:lang w:val="en-GB"/>
        </w:rPr>
      </w:pPr>
      <w:bookmarkStart w:id="1" w:name="_Toc227698312"/>
      <w:r w:rsidRPr="007521DE">
        <w:rPr>
          <w:lang w:val="en-GB"/>
        </w:rPr>
        <w:lastRenderedPageBreak/>
        <w:t>Introduction</w:t>
      </w:r>
      <w:bookmarkEnd w:id="1"/>
    </w:p>
    <w:p w14:paraId="33A2FABC" w14:textId="77777777" w:rsidR="00770514" w:rsidRPr="00770514" w:rsidRDefault="00770514" w:rsidP="00261BB8">
      <w:pPr>
        <w:spacing w:line="360" w:lineRule="auto"/>
      </w:pPr>
      <w:r w:rsidRPr="00770514">
        <w:t>One of the largest hospitality groups in the world that runs a wide range of high-end and luxury brands in various markets around the world, Marriott International presents both chances and challenges in maintaining cooperative service provision and stakeholder anticipations (Marriott International, 2025). In this regard, the suggested StaySmart+ service can be viewed as a strategic project that combines AI-powered guest interaction features, customized travel planning and amenities oriented at sustainability to provide a competitive advantage, yet, the proposed innovation also increases the interdependence on technological systems and coordination among stakeholders. This report aims to critically examine why this key internal and external stakeholder identification and engagement is possible and the benefits, challenges, and ethical consequences of stakeholder involvement in a global service rollout (</w:t>
      </w:r>
      <w:proofErr w:type="spellStart"/>
      <w:r w:rsidRPr="00770514">
        <w:t>Kujala</w:t>
      </w:r>
      <w:proofErr w:type="spellEnd"/>
      <w:r w:rsidRPr="00770514">
        <w:t xml:space="preserve"> et al., 2022). The report is designed in such a manner that it will look into the situational factors, the role of the stakeholders, the engagement frameworks as well as the effects of the engagement on the </w:t>
      </w:r>
      <w:proofErr w:type="spellStart"/>
      <w:r w:rsidRPr="00770514">
        <w:t>organisational</w:t>
      </w:r>
      <w:proofErr w:type="spellEnd"/>
      <w:r w:rsidRPr="00770514">
        <w:t xml:space="preserve"> performance.</w:t>
      </w:r>
    </w:p>
    <w:p w14:paraId="0E79D0A5" w14:textId="77777777" w:rsidR="007521DE" w:rsidRDefault="007521DE" w:rsidP="00261BB8">
      <w:pPr>
        <w:pStyle w:val="Heading1"/>
        <w:spacing w:line="360" w:lineRule="auto"/>
        <w:rPr>
          <w:lang w:val="en-GB"/>
        </w:rPr>
      </w:pPr>
      <w:bookmarkStart w:id="2" w:name="_Toc227698313"/>
      <w:r w:rsidRPr="007521DE">
        <w:rPr>
          <w:lang w:val="en-GB"/>
        </w:rPr>
        <w:t>Project Overview</w:t>
      </w:r>
      <w:bookmarkEnd w:id="2"/>
    </w:p>
    <w:p w14:paraId="72461551" w14:textId="77777777" w:rsidR="00770514" w:rsidRDefault="00770514" w:rsidP="00261BB8">
      <w:pPr>
        <w:spacing w:line="360" w:lineRule="auto"/>
      </w:pPr>
      <w:r>
        <w:t>StaySmart+ is an innovative integrated service offering that will combine AI-based guest interaction features, personalised travel planning, and sustainability-focused facilities, aimed at repositioning the service delivery at Marriott to be more data-driven and experience-based. Although the initiative will boost guest experience and competitive advantage, its strategic worth is based on the effective stakeholder integration as the service innovation within hospitality becomes more and more dependent on co-creation and involvement of various actors (</w:t>
      </w:r>
      <w:proofErr w:type="spellStart"/>
      <w:r>
        <w:t>Hollebeek</w:t>
      </w:r>
      <w:proofErr w:type="spellEnd"/>
      <w:r>
        <w:t xml:space="preserve"> et al., 2022). The proposed six-month implementation in a limited number of local and foreign hotels is an opportunity of scalable differentiation and a threat of non-uniformity in different operational settings. The desired results are better customer satisfaction, brand loyalty and increased sustainability reputation, but these will depend on successful alignment among the internal teams, external partners and guests. The project manager is therefore important in the coordination of the stakeholder engagement, communication and resistance mitigation during implementation.</w:t>
      </w:r>
    </w:p>
    <w:p w14:paraId="05ACBA4B" w14:textId="77777777" w:rsidR="007521DE" w:rsidRDefault="007521DE" w:rsidP="00261BB8">
      <w:pPr>
        <w:pStyle w:val="Heading1"/>
        <w:spacing w:line="360" w:lineRule="auto"/>
        <w:rPr>
          <w:lang w:val="en-GB"/>
        </w:rPr>
      </w:pPr>
      <w:bookmarkStart w:id="3" w:name="_Toc227698314"/>
      <w:r w:rsidRPr="007521DE">
        <w:rPr>
          <w:lang w:val="en-GB"/>
        </w:rPr>
        <w:lastRenderedPageBreak/>
        <w:t>Situational Analysis of Marriott International</w:t>
      </w:r>
      <w:bookmarkEnd w:id="3"/>
    </w:p>
    <w:p w14:paraId="4E737815" w14:textId="77777777" w:rsidR="009067B5" w:rsidRPr="009067B5" w:rsidRDefault="009067B5" w:rsidP="00261BB8">
      <w:pPr>
        <w:pStyle w:val="Heading2"/>
        <w:spacing w:line="360" w:lineRule="auto"/>
        <w:rPr>
          <w:lang w:val="en-GB"/>
        </w:rPr>
      </w:pPr>
      <w:bookmarkStart w:id="4" w:name="_Toc227698315"/>
      <w:r w:rsidRPr="009067B5">
        <w:rPr>
          <w:lang w:val="en-GB"/>
        </w:rPr>
        <w:t>SWOT Analysis</w:t>
      </w:r>
      <w:bookmarkEnd w:id="4"/>
    </w:p>
    <w:tbl>
      <w:tblPr>
        <w:tblStyle w:val="PlainTable1"/>
        <w:tblW w:w="0" w:type="auto"/>
        <w:tblLook w:val="04A0" w:firstRow="1" w:lastRow="0" w:firstColumn="1" w:lastColumn="0" w:noHBand="0" w:noVBand="1"/>
      </w:tblPr>
      <w:tblGrid>
        <w:gridCol w:w="4529"/>
        <w:gridCol w:w="3582"/>
      </w:tblGrid>
      <w:tr w:rsidR="009067B5" w:rsidRPr="009067B5" w14:paraId="32B5D46C" w14:textId="77777777" w:rsidTr="004C4D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D2973E" w14:textId="77777777" w:rsidR="009067B5" w:rsidRPr="009067B5" w:rsidRDefault="009067B5" w:rsidP="00261BB8">
            <w:pPr>
              <w:spacing w:line="360" w:lineRule="auto"/>
              <w:rPr>
                <w:lang w:val="en-GB"/>
              </w:rPr>
            </w:pPr>
            <w:r w:rsidRPr="009067B5">
              <w:rPr>
                <w:lang w:val="en-GB"/>
              </w:rPr>
              <w:t>Strengths</w:t>
            </w:r>
          </w:p>
        </w:tc>
        <w:tc>
          <w:tcPr>
            <w:tcW w:w="0" w:type="auto"/>
            <w:hideMark/>
          </w:tcPr>
          <w:p w14:paraId="300108A8" w14:textId="77777777" w:rsidR="009067B5" w:rsidRPr="009067B5" w:rsidRDefault="009067B5" w:rsidP="00261BB8">
            <w:pPr>
              <w:spacing w:line="360" w:lineRule="auto"/>
              <w:cnfStyle w:val="100000000000" w:firstRow="1" w:lastRow="0" w:firstColumn="0" w:lastColumn="0" w:oddVBand="0" w:evenVBand="0" w:oddHBand="0" w:evenHBand="0" w:firstRowFirstColumn="0" w:firstRowLastColumn="0" w:lastRowFirstColumn="0" w:lastRowLastColumn="0"/>
              <w:rPr>
                <w:lang w:val="en-GB"/>
              </w:rPr>
            </w:pPr>
            <w:r w:rsidRPr="009067B5">
              <w:rPr>
                <w:lang w:val="en-GB"/>
              </w:rPr>
              <w:t>Weaknesses</w:t>
            </w:r>
          </w:p>
        </w:tc>
      </w:tr>
      <w:tr w:rsidR="009067B5" w:rsidRPr="009067B5" w14:paraId="3FEB8661" w14:textId="77777777" w:rsidTr="004C4D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A30057" w14:textId="77777777" w:rsidR="009067B5" w:rsidRPr="004C4D16" w:rsidRDefault="009067B5" w:rsidP="00261BB8">
            <w:pPr>
              <w:spacing w:line="360" w:lineRule="auto"/>
              <w:rPr>
                <w:lang w:val="en-GB"/>
              </w:rPr>
            </w:pPr>
            <w:r w:rsidRPr="004C4D16">
              <w:rPr>
                <w:lang w:val="en-GB"/>
              </w:rPr>
              <w:t>Strong global brand reputation</w:t>
            </w:r>
          </w:p>
        </w:tc>
        <w:tc>
          <w:tcPr>
            <w:tcW w:w="0" w:type="auto"/>
            <w:hideMark/>
          </w:tcPr>
          <w:p w14:paraId="7C50B98E" w14:textId="77777777" w:rsidR="009067B5" w:rsidRPr="009067B5" w:rsidRDefault="009067B5"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9067B5">
              <w:rPr>
                <w:lang w:val="en-GB"/>
              </w:rPr>
              <w:t>Complexity of global operations</w:t>
            </w:r>
          </w:p>
        </w:tc>
      </w:tr>
      <w:tr w:rsidR="009067B5" w:rsidRPr="009067B5" w14:paraId="7630FF63" w14:textId="77777777" w:rsidTr="004C4D16">
        <w:tc>
          <w:tcPr>
            <w:cnfStyle w:val="001000000000" w:firstRow="0" w:lastRow="0" w:firstColumn="1" w:lastColumn="0" w:oddVBand="0" w:evenVBand="0" w:oddHBand="0" w:evenHBand="0" w:firstRowFirstColumn="0" w:firstRowLastColumn="0" w:lastRowFirstColumn="0" w:lastRowLastColumn="0"/>
            <w:tcW w:w="0" w:type="auto"/>
            <w:hideMark/>
          </w:tcPr>
          <w:p w14:paraId="498F1293" w14:textId="77777777" w:rsidR="009067B5" w:rsidRPr="004C4D16" w:rsidRDefault="009067B5" w:rsidP="00261BB8">
            <w:pPr>
              <w:spacing w:line="360" w:lineRule="auto"/>
              <w:rPr>
                <w:lang w:val="en-GB"/>
              </w:rPr>
            </w:pPr>
            <w:r w:rsidRPr="004C4D16">
              <w:rPr>
                <w:lang w:val="en-GB"/>
              </w:rPr>
              <w:t>Wide international market presence</w:t>
            </w:r>
          </w:p>
        </w:tc>
        <w:tc>
          <w:tcPr>
            <w:tcW w:w="0" w:type="auto"/>
            <w:hideMark/>
          </w:tcPr>
          <w:p w14:paraId="10C87B5B" w14:textId="77777777" w:rsidR="009067B5" w:rsidRPr="009067B5" w:rsidRDefault="009067B5"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9067B5">
              <w:rPr>
                <w:lang w:val="en-GB"/>
              </w:rPr>
              <w:t>Dependence on digital systems</w:t>
            </w:r>
          </w:p>
        </w:tc>
      </w:tr>
      <w:tr w:rsidR="009067B5" w:rsidRPr="009067B5" w14:paraId="5EEEAEA6" w14:textId="77777777" w:rsidTr="004C4D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C2750C" w14:textId="77777777" w:rsidR="009067B5" w:rsidRPr="004C4D16" w:rsidRDefault="009067B5" w:rsidP="00261BB8">
            <w:pPr>
              <w:spacing w:line="360" w:lineRule="auto"/>
              <w:rPr>
                <w:lang w:val="en-GB"/>
              </w:rPr>
            </w:pPr>
            <w:r w:rsidRPr="004C4D16">
              <w:rPr>
                <w:lang w:val="en-GB"/>
              </w:rPr>
              <w:t>Premium and luxury brand positioning</w:t>
            </w:r>
          </w:p>
        </w:tc>
        <w:tc>
          <w:tcPr>
            <w:tcW w:w="0" w:type="auto"/>
            <w:hideMark/>
          </w:tcPr>
          <w:p w14:paraId="4F111F68" w14:textId="77777777" w:rsidR="009067B5" w:rsidRPr="009067B5" w:rsidRDefault="009067B5"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9067B5">
              <w:rPr>
                <w:lang w:val="en-GB"/>
              </w:rPr>
              <w:t>Inconsistency across markets</w:t>
            </w:r>
          </w:p>
        </w:tc>
      </w:tr>
      <w:tr w:rsidR="009067B5" w:rsidRPr="009067B5" w14:paraId="2AA355F6" w14:textId="77777777" w:rsidTr="004C4D16">
        <w:tc>
          <w:tcPr>
            <w:cnfStyle w:val="001000000000" w:firstRow="0" w:lastRow="0" w:firstColumn="1" w:lastColumn="0" w:oddVBand="0" w:evenVBand="0" w:oddHBand="0" w:evenHBand="0" w:firstRowFirstColumn="0" w:firstRowLastColumn="0" w:lastRowFirstColumn="0" w:lastRowLastColumn="0"/>
            <w:tcW w:w="0" w:type="auto"/>
            <w:hideMark/>
          </w:tcPr>
          <w:p w14:paraId="05AEF64B" w14:textId="77777777" w:rsidR="009067B5" w:rsidRPr="004C4D16" w:rsidRDefault="009067B5" w:rsidP="00261BB8">
            <w:pPr>
              <w:spacing w:line="360" w:lineRule="auto"/>
              <w:rPr>
                <w:lang w:val="en-GB"/>
              </w:rPr>
            </w:pPr>
            <w:r w:rsidRPr="004C4D16">
              <w:rPr>
                <w:lang w:val="en-GB"/>
              </w:rPr>
              <w:t>Established customer loyalty programmes</w:t>
            </w:r>
          </w:p>
        </w:tc>
        <w:tc>
          <w:tcPr>
            <w:tcW w:w="0" w:type="auto"/>
            <w:hideMark/>
          </w:tcPr>
          <w:p w14:paraId="242B4283" w14:textId="77777777" w:rsidR="009067B5" w:rsidRPr="009067B5" w:rsidRDefault="009067B5"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9067B5">
              <w:rPr>
                <w:lang w:val="en-GB"/>
              </w:rPr>
              <w:t>High coordination costs</w:t>
            </w:r>
          </w:p>
        </w:tc>
      </w:tr>
      <w:tr w:rsidR="009067B5" w:rsidRPr="009067B5" w14:paraId="6792E196" w14:textId="77777777" w:rsidTr="004C4D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2584F3" w14:textId="77777777" w:rsidR="009067B5" w:rsidRPr="004C4D16" w:rsidRDefault="009067B5" w:rsidP="00261BB8">
            <w:pPr>
              <w:spacing w:line="360" w:lineRule="auto"/>
              <w:rPr>
                <w:lang w:val="en-GB"/>
              </w:rPr>
            </w:pPr>
            <w:r w:rsidRPr="004C4D16">
              <w:rPr>
                <w:lang w:val="en-GB"/>
              </w:rPr>
              <w:t>Opportunities</w:t>
            </w:r>
          </w:p>
        </w:tc>
        <w:tc>
          <w:tcPr>
            <w:tcW w:w="0" w:type="auto"/>
            <w:hideMark/>
          </w:tcPr>
          <w:p w14:paraId="556A3C29" w14:textId="77777777" w:rsidR="009067B5" w:rsidRPr="009067B5" w:rsidRDefault="009067B5"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9067B5">
              <w:rPr>
                <w:lang w:val="en-GB"/>
              </w:rPr>
              <w:t>Threats</w:t>
            </w:r>
          </w:p>
        </w:tc>
      </w:tr>
      <w:tr w:rsidR="009067B5" w:rsidRPr="009067B5" w14:paraId="614D9F1D" w14:textId="77777777" w:rsidTr="004C4D16">
        <w:tc>
          <w:tcPr>
            <w:cnfStyle w:val="001000000000" w:firstRow="0" w:lastRow="0" w:firstColumn="1" w:lastColumn="0" w:oddVBand="0" w:evenVBand="0" w:oddHBand="0" w:evenHBand="0" w:firstRowFirstColumn="0" w:firstRowLastColumn="0" w:lastRowFirstColumn="0" w:lastRowLastColumn="0"/>
            <w:tcW w:w="0" w:type="auto"/>
            <w:hideMark/>
          </w:tcPr>
          <w:p w14:paraId="08E51887" w14:textId="77777777" w:rsidR="009067B5" w:rsidRPr="004C4D16" w:rsidRDefault="009067B5" w:rsidP="00261BB8">
            <w:pPr>
              <w:spacing w:line="360" w:lineRule="auto"/>
              <w:rPr>
                <w:lang w:val="en-GB"/>
              </w:rPr>
            </w:pPr>
            <w:r w:rsidRPr="004C4D16">
              <w:rPr>
                <w:lang w:val="en-GB"/>
              </w:rPr>
              <w:t>AI-driven guest services</w:t>
            </w:r>
          </w:p>
        </w:tc>
        <w:tc>
          <w:tcPr>
            <w:tcW w:w="0" w:type="auto"/>
            <w:hideMark/>
          </w:tcPr>
          <w:p w14:paraId="57EAAF22" w14:textId="77777777" w:rsidR="009067B5" w:rsidRPr="009067B5" w:rsidRDefault="009067B5"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9067B5">
              <w:rPr>
                <w:lang w:val="en-GB"/>
              </w:rPr>
              <w:t>Cybersecurity risks</w:t>
            </w:r>
          </w:p>
        </w:tc>
      </w:tr>
      <w:tr w:rsidR="009067B5" w:rsidRPr="009067B5" w14:paraId="554683CA" w14:textId="77777777" w:rsidTr="004C4D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DE0DB9" w14:textId="77777777" w:rsidR="009067B5" w:rsidRPr="004C4D16" w:rsidRDefault="009067B5" w:rsidP="00261BB8">
            <w:pPr>
              <w:spacing w:line="360" w:lineRule="auto"/>
              <w:rPr>
                <w:lang w:val="en-GB"/>
              </w:rPr>
            </w:pPr>
            <w:r w:rsidRPr="004C4D16">
              <w:rPr>
                <w:lang w:val="en-GB"/>
              </w:rPr>
              <w:t>Growing sustainability trends</w:t>
            </w:r>
          </w:p>
        </w:tc>
        <w:tc>
          <w:tcPr>
            <w:tcW w:w="0" w:type="auto"/>
            <w:hideMark/>
          </w:tcPr>
          <w:p w14:paraId="56C16B84" w14:textId="77777777" w:rsidR="009067B5" w:rsidRPr="009067B5" w:rsidRDefault="009067B5"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9067B5">
              <w:rPr>
                <w:lang w:val="en-GB"/>
              </w:rPr>
              <w:t>Resistance to technological change</w:t>
            </w:r>
          </w:p>
        </w:tc>
      </w:tr>
      <w:tr w:rsidR="009067B5" w:rsidRPr="009067B5" w14:paraId="4469DFAD" w14:textId="77777777" w:rsidTr="004C4D16">
        <w:tc>
          <w:tcPr>
            <w:cnfStyle w:val="001000000000" w:firstRow="0" w:lastRow="0" w:firstColumn="1" w:lastColumn="0" w:oddVBand="0" w:evenVBand="0" w:oddHBand="0" w:evenHBand="0" w:firstRowFirstColumn="0" w:firstRowLastColumn="0" w:lastRowFirstColumn="0" w:lastRowLastColumn="0"/>
            <w:tcW w:w="0" w:type="auto"/>
            <w:hideMark/>
          </w:tcPr>
          <w:p w14:paraId="0D3AB840" w14:textId="77777777" w:rsidR="009067B5" w:rsidRPr="004C4D16" w:rsidRDefault="009067B5" w:rsidP="00261BB8">
            <w:pPr>
              <w:spacing w:line="360" w:lineRule="auto"/>
              <w:rPr>
                <w:lang w:val="en-GB"/>
              </w:rPr>
            </w:pPr>
            <w:r w:rsidRPr="004C4D16">
              <w:rPr>
                <w:lang w:val="en-GB"/>
              </w:rPr>
              <w:t>Demand for personalisation</w:t>
            </w:r>
          </w:p>
        </w:tc>
        <w:tc>
          <w:tcPr>
            <w:tcW w:w="0" w:type="auto"/>
            <w:hideMark/>
          </w:tcPr>
          <w:p w14:paraId="20BB16E4" w14:textId="77777777" w:rsidR="009067B5" w:rsidRPr="009067B5" w:rsidRDefault="009067B5"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9067B5">
              <w:rPr>
                <w:lang w:val="en-GB"/>
              </w:rPr>
              <w:t>Economic uncertainty</w:t>
            </w:r>
          </w:p>
        </w:tc>
      </w:tr>
      <w:tr w:rsidR="009067B5" w:rsidRPr="009067B5" w14:paraId="310F9240" w14:textId="77777777" w:rsidTr="004C4D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B6C831" w14:textId="77777777" w:rsidR="009067B5" w:rsidRPr="004C4D16" w:rsidRDefault="009067B5" w:rsidP="00261BB8">
            <w:pPr>
              <w:spacing w:line="360" w:lineRule="auto"/>
              <w:rPr>
                <w:lang w:val="en-GB"/>
              </w:rPr>
            </w:pPr>
            <w:r w:rsidRPr="004C4D16">
              <w:rPr>
                <w:lang w:val="en-GB"/>
              </w:rPr>
              <w:t>Competitive differentiation</w:t>
            </w:r>
          </w:p>
        </w:tc>
        <w:tc>
          <w:tcPr>
            <w:tcW w:w="0" w:type="auto"/>
            <w:hideMark/>
          </w:tcPr>
          <w:p w14:paraId="7B2AB931" w14:textId="77777777" w:rsidR="009067B5" w:rsidRPr="009067B5" w:rsidRDefault="009067B5"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9067B5">
              <w:rPr>
                <w:lang w:val="en-GB"/>
              </w:rPr>
              <w:t>Regulatory differences</w:t>
            </w:r>
          </w:p>
        </w:tc>
      </w:tr>
    </w:tbl>
    <w:p w14:paraId="3D6A680F" w14:textId="77777777" w:rsidR="004A0BC8" w:rsidRDefault="004A0BC8" w:rsidP="00261BB8">
      <w:pPr>
        <w:pStyle w:val="Caption"/>
        <w:spacing w:line="360" w:lineRule="auto"/>
      </w:pPr>
      <w:r>
        <w:t xml:space="preserve">Table </w:t>
      </w:r>
      <w:r>
        <w:fldChar w:fldCharType="begin"/>
      </w:r>
      <w:r>
        <w:instrText xml:space="preserve"> SEQ Table \* ARABIC </w:instrText>
      </w:r>
      <w:r>
        <w:fldChar w:fldCharType="separate"/>
      </w:r>
      <w:r w:rsidR="006044F0">
        <w:rPr>
          <w:noProof/>
        </w:rPr>
        <w:t>1</w:t>
      </w:r>
      <w:r>
        <w:fldChar w:fldCharType="end"/>
      </w:r>
      <w:r>
        <w:t xml:space="preserve"> </w:t>
      </w:r>
      <w:r w:rsidRPr="00373AF9">
        <w:t>SWOT Analysis</w:t>
      </w:r>
    </w:p>
    <w:p w14:paraId="3626D3E1" w14:textId="77777777" w:rsidR="00770514" w:rsidRDefault="00770514" w:rsidP="00261BB8">
      <w:pPr>
        <w:spacing w:line="360" w:lineRule="auto"/>
      </w:pPr>
      <w:r>
        <w:t xml:space="preserve">The strengths of Marriott are that it is global and has a good brand equity that gives it a good ground to launch StaySmart+ but on the other hand, the strengths present complexities in its operations that might lead to inconsistency in the implementation in different markets. The use of digital infrastructure in the organisation improves the potential of innovation but also predisposes the organisation to system failures and cybersecurity threats. Sustainability trends, like AI integration, and opportunities are in line with the changing guest expectations, but stakeholders need to coordinate efforts to prevent service discrepancies. Moreover, the existence of threats like regulatory inconsistency and resistance to change indicates that innovation is not only a strategic source of advantage but also a possible source of </w:t>
      </w:r>
      <w:proofErr w:type="spellStart"/>
      <w:r>
        <w:t>organisational</w:t>
      </w:r>
      <w:proofErr w:type="spellEnd"/>
      <w:r>
        <w:t xml:space="preserve"> dissonance (</w:t>
      </w:r>
      <w:proofErr w:type="spellStart"/>
      <w:r>
        <w:t>Barakat</w:t>
      </w:r>
      <w:proofErr w:type="spellEnd"/>
      <w:r>
        <w:t xml:space="preserve"> and Wada, 2021).</w:t>
      </w:r>
    </w:p>
    <w:p w14:paraId="0A9B1CB5" w14:textId="77777777" w:rsidR="009067B5" w:rsidRPr="009067B5" w:rsidRDefault="009067B5" w:rsidP="00261BB8">
      <w:pPr>
        <w:pStyle w:val="Heading2"/>
        <w:spacing w:line="360" w:lineRule="auto"/>
        <w:rPr>
          <w:lang w:val="en-GB"/>
        </w:rPr>
      </w:pPr>
      <w:bookmarkStart w:id="5" w:name="_Toc227698316"/>
      <w:r w:rsidRPr="009067B5">
        <w:rPr>
          <w:lang w:val="en-GB"/>
        </w:rPr>
        <w:t>PESTLE Analysis</w:t>
      </w:r>
      <w:bookmarkEnd w:id="5"/>
    </w:p>
    <w:tbl>
      <w:tblPr>
        <w:tblStyle w:val="PlainTable1"/>
        <w:tblW w:w="0" w:type="auto"/>
        <w:tblLook w:val="04A0" w:firstRow="1" w:lastRow="0" w:firstColumn="1" w:lastColumn="0" w:noHBand="0" w:noVBand="1"/>
      </w:tblPr>
      <w:tblGrid>
        <w:gridCol w:w="1763"/>
        <w:gridCol w:w="7548"/>
      </w:tblGrid>
      <w:tr w:rsidR="009067B5" w:rsidRPr="009067B5" w14:paraId="16806B24" w14:textId="77777777" w:rsidTr="004C4D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A9078B" w14:textId="77777777" w:rsidR="009067B5" w:rsidRPr="009067B5" w:rsidRDefault="009067B5" w:rsidP="00261BB8">
            <w:pPr>
              <w:spacing w:line="360" w:lineRule="auto"/>
              <w:rPr>
                <w:lang w:val="en-GB"/>
              </w:rPr>
            </w:pPr>
            <w:r w:rsidRPr="009067B5">
              <w:rPr>
                <w:lang w:val="en-GB"/>
              </w:rPr>
              <w:t>Factor</w:t>
            </w:r>
          </w:p>
        </w:tc>
        <w:tc>
          <w:tcPr>
            <w:tcW w:w="0" w:type="auto"/>
            <w:hideMark/>
          </w:tcPr>
          <w:p w14:paraId="1E935DC1" w14:textId="77777777" w:rsidR="009067B5" w:rsidRPr="009067B5" w:rsidRDefault="009067B5" w:rsidP="00261BB8">
            <w:pPr>
              <w:spacing w:line="360" w:lineRule="auto"/>
              <w:cnfStyle w:val="100000000000" w:firstRow="1" w:lastRow="0" w:firstColumn="0" w:lastColumn="0" w:oddVBand="0" w:evenVBand="0" w:oddHBand="0" w:evenHBand="0" w:firstRowFirstColumn="0" w:firstRowLastColumn="0" w:lastRowFirstColumn="0" w:lastRowLastColumn="0"/>
              <w:rPr>
                <w:lang w:val="en-GB"/>
              </w:rPr>
            </w:pPr>
            <w:r w:rsidRPr="009067B5">
              <w:rPr>
                <w:lang w:val="en-GB"/>
              </w:rPr>
              <w:t>Key Issues</w:t>
            </w:r>
          </w:p>
        </w:tc>
      </w:tr>
      <w:tr w:rsidR="009067B5" w:rsidRPr="009067B5" w14:paraId="50FCE571" w14:textId="77777777" w:rsidTr="004C4D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9AF621" w14:textId="77777777" w:rsidR="009067B5" w:rsidRPr="009067B5" w:rsidRDefault="009067B5" w:rsidP="00261BB8">
            <w:pPr>
              <w:spacing w:line="360" w:lineRule="auto"/>
              <w:rPr>
                <w:lang w:val="en-GB"/>
              </w:rPr>
            </w:pPr>
            <w:r w:rsidRPr="009067B5">
              <w:rPr>
                <w:lang w:val="en-GB"/>
              </w:rPr>
              <w:t>Political</w:t>
            </w:r>
          </w:p>
        </w:tc>
        <w:tc>
          <w:tcPr>
            <w:tcW w:w="0" w:type="auto"/>
            <w:hideMark/>
          </w:tcPr>
          <w:p w14:paraId="6EE136B6" w14:textId="77777777" w:rsidR="009067B5" w:rsidRPr="009067B5" w:rsidRDefault="009067B5"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9067B5">
              <w:rPr>
                <w:lang w:val="en-GB"/>
              </w:rPr>
              <w:t>International regulations, tourism policies, data governance</w:t>
            </w:r>
          </w:p>
        </w:tc>
      </w:tr>
      <w:tr w:rsidR="009067B5" w:rsidRPr="009067B5" w14:paraId="368C743E" w14:textId="77777777" w:rsidTr="004C4D16">
        <w:tc>
          <w:tcPr>
            <w:cnfStyle w:val="001000000000" w:firstRow="0" w:lastRow="0" w:firstColumn="1" w:lastColumn="0" w:oddVBand="0" w:evenVBand="0" w:oddHBand="0" w:evenHBand="0" w:firstRowFirstColumn="0" w:firstRowLastColumn="0" w:lastRowFirstColumn="0" w:lastRowLastColumn="0"/>
            <w:tcW w:w="0" w:type="auto"/>
            <w:hideMark/>
          </w:tcPr>
          <w:p w14:paraId="10FB0D86" w14:textId="77777777" w:rsidR="009067B5" w:rsidRPr="009067B5" w:rsidRDefault="009067B5" w:rsidP="00261BB8">
            <w:pPr>
              <w:spacing w:line="360" w:lineRule="auto"/>
              <w:rPr>
                <w:lang w:val="en-GB"/>
              </w:rPr>
            </w:pPr>
            <w:r w:rsidRPr="009067B5">
              <w:rPr>
                <w:lang w:val="en-GB"/>
              </w:rPr>
              <w:t>Economic</w:t>
            </w:r>
          </w:p>
        </w:tc>
        <w:tc>
          <w:tcPr>
            <w:tcW w:w="0" w:type="auto"/>
            <w:hideMark/>
          </w:tcPr>
          <w:p w14:paraId="0A428F9F" w14:textId="77777777" w:rsidR="009067B5" w:rsidRPr="009067B5" w:rsidRDefault="009067B5"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9067B5">
              <w:rPr>
                <w:lang w:val="en-GB"/>
              </w:rPr>
              <w:t>Inflation, fluctuating tourism demand, operational costs</w:t>
            </w:r>
          </w:p>
        </w:tc>
      </w:tr>
      <w:tr w:rsidR="009067B5" w:rsidRPr="009067B5" w14:paraId="3AD93692" w14:textId="77777777" w:rsidTr="004C4D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54522E" w14:textId="77777777" w:rsidR="009067B5" w:rsidRPr="009067B5" w:rsidRDefault="009067B5" w:rsidP="00261BB8">
            <w:pPr>
              <w:spacing w:line="360" w:lineRule="auto"/>
              <w:rPr>
                <w:lang w:val="en-GB"/>
              </w:rPr>
            </w:pPr>
            <w:r w:rsidRPr="009067B5">
              <w:rPr>
                <w:lang w:val="en-GB"/>
              </w:rPr>
              <w:t>Social</w:t>
            </w:r>
          </w:p>
        </w:tc>
        <w:tc>
          <w:tcPr>
            <w:tcW w:w="0" w:type="auto"/>
            <w:hideMark/>
          </w:tcPr>
          <w:p w14:paraId="4EE17884" w14:textId="77777777" w:rsidR="009067B5" w:rsidRPr="009067B5" w:rsidRDefault="009067B5"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9067B5">
              <w:rPr>
                <w:lang w:val="en-GB"/>
              </w:rPr>
              <w:t>Changing customer expectations, cultural diversity, sustainability awareness</w:t>
            </w:r>
          </w:p>
        </w:tc>
      </w:tr>
      <w:tr w:rsidR="009067B5" w:rsidRPr="009067B5" w14:paraId="4A117BD9" w14:textId="77777777" w:rsidTr="004C4D16">
        <w:tc>
          <w:tcPr>
            <w:cnfStyle w:val="001000000000" w:firstRow="0" w:lastRow="0" w:firstColumn="1" w:lastColumn="0" w:oddVBand="0" w:evenVBand="0" w:oddHBand="0" w:evenHBand="0" w:firstRowFirstColumn="0" w:firstRowLastColumn="0" w:lastRowFirstColumn="0" w:lastRowLastColumn="0"/>
            <w:tcW w:w="0" w:type="auto"/>
            <w:hideMark/>
          </w:tcPr>
          <w:p w14:paraId="3A0F57FB" w14:textId="77777777" w:rsidR="009067B5" w:rsidRPr="009067B5" w:rsidRDefault="009067B5" w:rsidP="00261BB8">
            <w:pPr>
              <w:spacing w:line="360" w:lineRule="auto"/>
              <w:rPr>
                <w:lang w:val="en-GB"/>
              </w:rPr>
            </w:pPr>
            <w:r w:rsidRPr="009067B5">
              <w:rPr>
                <w:lang w:val="en-GB"/>
              </w:rPr>
              <w:t>Technological</w:t>
            </w:r>
          </w:p>
        </w:tc>
        <w:tc>
          <w:tcPr>
            <w:tcW w:w="0" w:type="auto"/>
            <w:hideMark/>
          </w:tcPr>
          <w:p w14:paraId="79AF02F5" w14:textId="77777777" w:rsidR="009067B5" w:rsidRPr="009067B5" w:rsidRDefault="009067B5"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9067B5">
              <w:rPr>
                <w:lang w:val="en-GB"/>
              </w:rPr>
              <w:t>AI adoption, digital infrastructure, cybersecurity concerns</w:t>
            </w:r>
          </w:p>
        </w:tc>
      </w:tr>
      <w:tr w:rsidR="009067B5" w:rsidRPr="009067B5" w14:paraId="763FC051" w14:textId="77777777" w:rsidTr="004C4D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C8FDA4" w14:textId="77777777" w:rsidR="009067B5" w:rsidRPr="009067B5" w:rsidRDefault="009067B5" w:rsidP="00261BB8">
            <w:pPr>
              <w:spacing w:line="360" w:lineRule="auto"/>
              <w:rPr>
                <w:lang w:val="en-GB"/>
              </w:rPr>
            </w:pPr>
            <w:r w:rsidRPr="009067B5">
              <w:rPr>
                <w:lang w:val="en-GB"/>
              </w:rPr>
              <w:t>Legal</w:t>
            </w:r>
          </w:p>
        </w:tc>
        <w:tc>
          <w:tcPr>
            <w:tcW w:w="0" w:type="auto"/>
            <w:hideMark/>
          </w:tcPr>
          <w:p w14:paraId="08B72CD6" w14:textId="77777777" w:rsidR="009067B5" w:rsidRPr="009067B5" w:rsidRDefault="009067B5"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9067B5">
              <w:rPr>
                <w:lang w:val="en-GB"/>
              </w:rPr>
              <w:t>Data protection laws, labour regulations, consumer protection</w:t>
            </w:r>
          </w:p>
        </w:tc>
      </w:tr>
      <w:tr w:rsidR="009067B5" w:rsidRPr="009067B5" w14:paraId="2DF3FF43" w14:textId="77777777" w:rsidTr="004C4D16">
        <w:tc>
          <w:tcPr>
            <w:cnfStyle w:val="001000000000" w:firstRow="0" w:lastRow="0" w:firstColumn="1" w:lastColumn="0" w:oddVBand="0" w:evenVBand="0" w:oddHBand="0" w:evenHBand="0" w:firstRowFirstColumn="0" w:firstRowLastColumn="0" w:lastRowFirstColumn="0" w:lastRowLastColumn="0"/>
            <w:tcW w:w="0" w:type="auto"/>
            <w:hideMark/>
          </w:tcPr>
          <w:p w14:paraId="06C1D492" w14:textId="77777777" w:rsidR="009067B5" w:rsidRPr="009067B5" w:rsidRDefault="009067B5" w:rsidP="00261BB8">
            <w:pPr>
              <w:spacing w:line="360" w:lineRule="auto"/>
              <w:rPr>
                <w:lang w:val="en-GB"/>
              </w:rPr>
            </w:pPr>
            <w:r w:rsidRPr="009067B5">
              <w:rPr>
                <w:lang w:val="en-GB"/>
              </w:rPr>
              <w:t>Environmental</w:t>
            </w:r>
          </w:p>
        </w:tc>
        <w:tc>
          <w:tcPr>
            <w:tcW w:w="0" w:type="auto"/>
            <w:hideMark/>
          </w:tcPr>
          <w:p w14:paraId="5504A327" w14:textId="77777777" w:rsidR="009067B5" w:rsidRPr="009067B5" w:rsidRDefault="009067B5"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9067B5">
              <w:rPr>
                <w:lang w:val="en-GB"/>
              </w:rPr>
              <w:t>Waste reduction, carbon footprint, sustainable amenities</w:t>
            </w:r>
          </w:p>
        </w:tc>
      </w:tr>
    </w:tbl>
    <w:p w14:paraId="04947CFE" w14:textId="77777777" w:rsidR="004A0BC8" w:rsidRDefault="004A0BC8" w:rsidP="00261BB8">
      <w:pPr>
        <w:pStyle w:val="Caption"/>
        <w:spacing w:line="360" w:lineRule="auto"/>
      </w:pPr>
      <w:r>
        <w:t xml:space="preserve">Table </w:t>
      </w:r>
      <w:r>
        <w:fldChar w:fldCharType="begin"/>
      </w:r>
      <w:r>
        <w:instrText xml:space="preserve"> SEQ Table \* ARABIC </w:instrText>
      </w:r>
      <w:r>
        <w:fldChar w:fldCharType="separate"/>
      </w:r>
      <w:r w:rsidR="006044F0">
        <w:rPr>
          <w:noProof/>
        </w:rPr>
        <w:t>2</w:t>
      </w:r>
      <w:r>
        <w:fldChar w:fldCharType="end"/>
      </w:r>
      <w:r>
        <w:t xml:space="preserve"> </w:t>
      </w:r>
      <w:r w:rsidRPr="0084203F">
        <w:t>PESTLE Analysis</w:t>
      </w:r>
    </w:p>
    <w:p w14:paraId="4F8BD2F8" w14:textId="77777777" w:rsidR="00770514" w:rsidRDefault="00770514" w:rsidP="00261BB8">
      <w:pPr>
        <w:spacing w:line="360" w:lineRule="auto"/>
      </w:pPr>
      <w:r>
        <w:t xml:space="preserve">The external environment greatly determines viability of StaySmart+. Different data governance and privacy regulations in different countries make the implementation of AI-driven services more complex and necessitate different approaches instead of a single one. Economically, inflation and cost constrain investment potential, whereas socially, the growing desire and need to experience personalised, sustainable experiences </w:t>
      </w:r>
      <w:r w:rsidR="00F331E7">
        <w:t>present</w:t>
      </w:r>
      <w:r>
        <w:t xml:space="preserve"> an opportunity and a challenge to innovation. The use of technology facilitates transformation of the services and puts the organisation at risk of cybersecurity and therefore, stakeholder trust becomes very crucial. The environmental concerns also support the importance of the sustainability-oriented amenities, but the realisation of these </w:t>
      </w:r>
      <w:r w:rsidR="00F331E7">
        <w:t>objectives’</w:t>
      </w:r>
      <w:r>
        <w:t xml:space="preserve"> hinges on the proper cooperation with the suppliers and governmental bodies (Wang, Yang and Deng, 2024).</w:t>
      </w:r>
    </w:p>
    <w:p w14:paraId="422964DC" w14:textId="77777777" w:rsidR="009067B5" w:rsidRPr="009067B5" w:rsidRDefault="009067B5" w:rsidP="00261BB8">
      <w:pPr>
        <w:pStyle w:val="Heading2"/>
        <w:spacing w:line="360" w:lineRule="auto"/>
        <w:rPr>
          <w:lang w:val="en-GB"/>
        </w:rPr>
      </w:pPr>
      <w:bookmarkStart w:id="6" w:name="_Toc227698317"/>
      <w:r w:rsidRPr="009067B5">
        <w:rPr>
          <w:lang w:val="en-GB"/>
        </w:rPr>
        <w:t>SMART Objectives for StaySmart+</w:t>
      </w:r>
      <w:bookmarkEnd w:id="6"/>
    </w:p>
    <w:tbl>
      <w:tblPr>
        <w:tblStyle w:val="PlainTable1"/>
        <w:tblW w:w="0" w:type="auto"/>
        <w:tblLook w:val="04A0" w:firstRow="1" w:lastRow="0" w:firstColumn="1" w:lastColumn="0" w:noHBand="0" w:noVBand="1"/>
      </w:tblPr>
      <w:tblGrid>
        <w:gridCol w:w="4041"/>
        <w:gridCol w:w="5309"/>
      </w:tblGrid>
      <w:tr w:rsidR="009067B5" w:rsidRPr="009067B5" w14:paraId="47135751" w14:textId="77777777" w:rsidTr="004C4D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0F33EC" w14:textId="77777777" w:rsidR="009067B5" w:rsidRPr="009067B5" w:rsidRDefault="009067B5" w:rsidP="00261BB8">
            <w:pPr>
              <w:spacing w:line="360" w:lineRule="auto"/>
              <w:rPr>
                <w:lang w:val="en-GB"/>
              </w:rPr>
            </w:pPr>
            <w:r w:rsidRPr="009067B5">
              <w:rPr>
                <w:lang w:val="en-GB"/>
              </w:rPr>
              <w:t>Objective</w:t>
            </w:r>
          </w:p>
        </w:tc>
        <w:tc>
          <w:tcPr>
            <w:tcW w:w="0" w:type="auto"/>
            <w:hideMark/>
          </w:tcPr>
          <w:p w14:paraId="6747C311" w14:textId="77777777" w:rsidR="009067B5" w:rsidRPr="009067B5" w:rsidRDefault="009067B5" w:rsidP="00261BB8">
            <w:pPr>
              <w:spacing w:line="360" w:lineRule="auto"/>
              <w:cnfStyle w:val="100000000000" w:firstRow="1" w:lastRow="0" w:firstColumn="0" w:lastColumn="0" w:oddVBand="0" w:evenVBand="0" w:oddHBand="0" w:evenHBand="0" w:firstRowFirstColumn="0" w:firstRowLastColumn="0" w:lastRowFirstColumn="0" w:lastRowLastColumn="0"/>
              <w:rPr>
                <w:lang w:val="en-GB"/>
              </w:rPr>
            </w:pPr>
            <w:r w:rsidRPr="009067B5">
              <w:rPr>
                <w:lang w:val="en-GB"/>
              </w:rPr>
              <w:t>SMART Criteria</w:t>
            </w:r>
          </w:p>
        </w:tc>
      </w:tr>
      <w:tr w:rsidR="009067B5" w:rsidRPr="009067B5" w14:paraId="412683D9" w14:textId="77777777" w:rsidTr="004C4D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0986BB" w14:textId="77777777" w:rsidR="009067B5" w:rsidRPr="009067B5" w:rsidRDefault="009067B5" w:rsidP="00261BB8">
            <w:pPr>
              <w:spacing w:line="360" w:lineRule="auto"/>
              <w:rPr>
                <w:lang w:val="en-GB"/>
              </w:rPr>
            </w:pPr>
            <w:r w:rsidRPr="009067B5">
              <w:rPr>
                <w:lang w:val="en-GB"/>
              </w:rPr>
              <w:t>Launch StaySmart+ in selected hotels</w:t>
            </w:r>
          </w:p>
        </w:tc>
        <w:tc>
          <w:tcPr>
            <w:tcW w:w="0" w:type="auto"/>
            <w:hideMark/>
          </w:tcPr>
          <w:p w14:paraId="248298A4" w14:textId="77777777" w:rsidR="009067B5" w:rsidRPr="009067B5" w:rsidRDefault="009067B5"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9067B5">
              <w:rPr>
                <w:lang w:val="en-GB"/>
              </w:rPr>
              <w:t>Specific, time-bound (within 6 months)</w:t>
            </w:r>
          </w:p>
        </w:tc>
      </w:tr>
      <w:tr w:rsidR="009067B5" w:rsidRPr="009067B5" w14:paraId="62CEB3EC" w14:textId="77777777" w:rsidTr="004C4D16">
        <w:tc>
          <w:tcPr>
            <w:cnfStyle w:val="001000000000" w:firstRow="0" w:lastRow="0" w:firstColumn="1" w:lastColumn="0" w:oddVBand="0" w:evenVBand="0" w:oddHBand="0" w:evenHBand="0" w:firstRowFirstColumn="0" w:firstRowLastColumn="0" w:lastRowFirstColumn="0" w:lastRowLastColumn="0"/>
            <w:tcW w:w="0" w:type="auto"/>
            <w:hideMark/>
          </w:tcPr>
          <w:p w14:paraId="7D9D057A" w14:textId="77777777" w:rsidR="009067B5" w:rsidRPr="009067B5" w:rsidRDefault="009067B5" w:rsidP="00261BB8">
            <w:pPr>
              <w:spacing w:line="360" w:lineRule="auto"/>
              <w:rPr>
                <w:lang w:val="en-GB"/>
              </w:rPr>
            </w:pPr>
            <w:r w:rsidRPr="009067B5">
              <w:rPr>
                <w:lang w:val="en-GB"/>
              </w:rPr>
              <w:t>Achieve high guest satisfaction scores</w:t>
            </w:r>
          </w:p>
        </w:tc>
        <w:tc>
          <w:tcPr>
            <w:tcW w:w="0" w:type="auto"/>
            <w:hideMark/>
          </w:tcPr>
          <w:p w14:paraId="0BE81DDF" w14:textId="77777777" w:rsidR="009067B5" w:rsidRPr="009067B5" w:rsidRDefault="009067B5"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9067B5">
              <w:rPr>
                <w:lang w:val="en-GB"/>
              </w:rPr>
              <w:t>Measurable (e.g. 85% satisfaction within 3 months)</w:t>
            </w:r>
          </w:p>
        </w:tc>
      </w:tr>
      <w:tr w:rsidR="009067B5" w:rsidRPr="009067B5" w14:paraId="42932AB3" w14:textId="77777777" w:rsidTr="004C4D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D9629E" w14:textId="77777777" w:rsidR="009067B5" w:rsidRPr="009067B5" w:rsidRDefault="009067B5" w:rsidP="00261BB8">
            <w:pPr>
              <w:spacing w:line="360" w:lineRule="auto"/>
              <w:rPr>
                <w:lang w:val="en-GB"/>
              </w:rPr>
            </w:pPr>
            <w:r w:rsidRPr="009067B5">
              <w:rPr>
                <w:lang w:val="en-GB"/>
              </w:rPr>
              <w:t>Train frontline staff</w:t>
            </w:r>
          </w:p>
        </w:tc>
        <w:tc>
          <w:tcPr>
            <w:tcW w:w="0" w:type="auto"/>
            <w:hideMark/>
          </w:tcPr>
          <w:p w14:paraId="64A900DE" w14:textId="77777777" w:rsidR="009067B5" w:rsidRPr="009067B5" w:rsidRDefault="009067B5"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9067B5">
              <w:rPr>
                <w:lang w:val="en-GB"/>
              </w:rPr>
              <w:t>Achievable (e.g. 90% staff trained pre-launch)</w:t>
            </w:r>
          </w:p>
        </w:tc>
      </w:tr>
      <w:tr w:rsidR="009067B5" w:rsidRPr="009067B5" w14:paraId="297C8D18" w14:textId="77777777" w:rsidTr="004C4D16">
        <w:tc>
          <w:tcPr>
            <w:cnfStyle w:val="001000000000" w:firstRow="0" w:lastRow="0" w:firstColumn="1" w:lastColumn="0" w:oddVBand="0" w:evenVBand="0" w:oddHBand="0" w:evenHBand="0" w:firstRowFirstColumn="0" w:firstRowLastColumn="0" w:lastRowFirstColumn="0" w:lastRowLastColumn="0"/>
            <w:tcW w:w="0" w:type="auto"/>
            <w:hideMark/>
          </w:tcPr>
          <w:p w14:paraId="22D9FE01" w14:textId="77777777" w:rsidR="009067B5" w:rsidRPr="009067B5" w:rsidRDefault="009067B5" w:rsidP="00261BB8">
            <w:pPr>
              <w:spacing w:line="360" w:lineRule="auto"/>
              <w:rPr>
                <w:lang w:val="en-GB"/>
              </w:rPr>
            </w:pPr>
            <w:r w:rsidRPr="009067B5">
              <w:rPr>
                <w:lang w:val="en-GB"/>
              </w:rPr>
              <w:t>Improve sustainability performance</w:t>
            </w:r>
          </w:p>
        </w:tc>
        <w:tc>
          <w:tcPr>
            <w:tcW w:w="0" w:type="auto"/>
            <w:hideMark/>
          </w:tcPr>
          <w:p w14:paraId="1FF23233" w14:textId="77777777" w:rsidR="009067B5" w:rsidRPr="009067B5" w:rsidRDefault="009067B5"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9067B5">
              <w:rPr>
                <w:lang w:val="en-GB"/>
              </w:rPr>
              <w:t>Relevant (e.g. reduce waste by 15% within 6 months)</w:t>
            </w:r>
          </w:p>
        </w:tc>
      </w:tr>
    </w:tbl>
    <w:p w14:paraId="2A3D9EE6" w14:textId="77777777" w:rsidR="00DB346D" w:rsidRDefault="00DB346D" w:rsidP="00261BB8">
      <w:pPr>
        <w:pStyle w:val="Caption"/>
        <w:spacing w:line="360" w:lineRule="auto"/>
      </w:pPr>
      <w:r>
        <w:t xml:space="preserve">Table </w:t>
      </w:r>
      <w:r>
        <w:fldChar w:fldCharType="begin"/>
      </w:r>
      <w:r>
        <w:instrText xml:space="preserve"> SEQ Table \* ARABIC </w:instrText>
      </w:r>
      <w:r>
        <w:fldChar w:fldCharType="separate"/>
      </w:r>
      <w:r w:rsidR="006044F0">
        <w:rPr>
          <w:noProof/>
        </w:rPr>
        <w:t>3</w:t>
      </w:r>
      <w:r>
        <w:fldChar w:fldCharType="end"/>
      </w:r>
      <w:r>
        <w:t xml:space="preserve"> </w:t>
      </w:r>
      <w:r w:rsidRPr="00205117">
        <w:t>SMART Objectives for StaySmart+</w:t>
      </w:r>
    </w:p>
    <w:p w14:paraId="1905947B" w14:textId="77777777" w:rsidR="00770514" w:rsidRDefault="00770514" w:rsidP="00261BB8">
      <w:pPr>
        <w:spacing w:line="360" w:lineRule="auto"/>
      </w:pPr>
      <w:r>
        <w:t>The SMART goals of StaySmart+ are a direction, which is measurable, yet at the same time demonstrate the challenges in the implementation. Although time-specific objectives like a six-month implementation show strategic ambition, they can neglect how difficult it can be to coordinate all stakeholders in the world and provide effective training to the staff. Likewise, performance indicators such as guest satisfaction and sustainability gains require stakeholder participation as opposed to operational efficiency. It emphasizes that realizing these goals involves not only having clear goals but also ongoing collaboration and feedback processes among both internal and external participants (</w:t>
      </w:r>
      <w:proofErr w:type="spellStart"/>
      <w:r>
        <w:t>Hollebeek</w:t>
      </w:r>
      <w:proofErr w:type="spellEnd"/>
      <w:r>
        <w:t xml:space="preserve">, Kumar and </w:t>
      </w:r>
      <w:proofErr w:type="spellStart"/>
      <w:r>
        <w:t>Srivastava</w:t>
      </w:r>
      <w:proofErr w:type="spellEnd"/>
      <w:r>
        <w:t>, 2020).</w:t>
      </w:r>
    </w:p>
    <w:p w14:paraId="061DEBA2" w14:textId="77777777" w:rsidR="007521DE" w:rsidRDefault="007521DE" w:rsidP="00261BB8">
      <w:pPr>
        <w:pStyle w:val="Heading1"/>
        <w:spacing w:line="360" w:lineRule="auto"/>
        <w:rPr>
          <w:lang w:val="en-GB"/>
        </w:rPr>
      </w:pPr>
      <w:bookmarkStart w:id="7" w:name="_Toc227698318"/>
      <w:r w:rsidRPr="007521DE">
        <w:rPr>
          <w:lang w:val="en-GB"/>
        </w:rPr>
        <w:t>Identification and Categorisation of Key Stakeholders</w:t>
      </w:r>
      <w:bookmarkEnd w:id="7"/>
    </w:p>
    <w:p w14:paraId="44E55B20" w14:textId="77777777" w:rsidR="00C85117" w:rsidRPr="00C85117" w:rsidRDefault="00C85117" w:rsidP="00261BB8">
      <w:pPr>
        <w:pStyle w:val="Heading2"/>
        <w:spacing w:line="360" w:lineRule="auto"/>
        <w:rPr>
          <w:lang w:val="en-GB"/>
        </w:rPr>
      </w:pPr>
      <w:bookmarkStart w:id="8" w:name="_Toc227698319"/>
      <w:r w:rsidRPr="00C85117">
        <w:rPr>
          <w:lang w:val="en-GB"/>
        </w:rPr>
        <w:t>Internal Stakeholders</w:t>
      </w:r>
      <w:bookmarkEnd w:id="8"/>
    </w:p>
    <w:tbl>
      <w:tblPr>
        <w:tblStyle w:val="PlainTable1"/>
        <w:tblW w:w="0" w:type="auto"/>
        <w:tblLook w:val="04A0" w:firstRow="1" w:lastRow="0" w:firstColumn="1" w:lastColumn="0" w:noHBand="0" w:noVBand="1"/>
      </w:tblPr>
      <w:tblGrid>
        <w:gridCol w:w="3909"/>
        <w:gridCol w:w="4608"/>
      </w:tblGrid>
      <w:tr w:rsidR="00C85117" w:rsidRPr="00C85117" w14:paraId="3BD51F1C" w14:textId="77777777" w:rsidTr="00580AF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E5BA16" w14:textId="77777777" w:rsidR="00C85117" w:rsidRPr="00C85117" w:rsidRDefault="00C85117" w:rsidP="00261BB8">
            <w:pPr>
              <w:spacing w:line="360" w:lineRule="auto"/>
              <w:rPr>
                <w:lang w:val="en-GB"/>
              </w:rPr>
            </w:pPr>
            <w:r w:rsidRPr="00C85117">
              <w:rPr>
                <w:lang w:val="en-GB"/>
              </w:rPr>
              <w:t>Stakeholder Group</w:t>
            </w:r>
          </w:p>
        </w:tc>
        <w:tc>
          <w:tcPr>
            <w:tcW w:w="0" w:type="auto"/>
            <w:hideMark/>
          </w:tcPr>
          <w:p w14:paraId="6120A133" w14:textId="77777777" w:rsidR="00C85117" w:rsidRPr="00C85117" w:rsidRDefault="00C85117" w:rsidP="00261BB8">
            <w:pPr>
              <w:spacing w:line="360" w:lineRule="auto"/>
              <w:cnfStyle w:val="100000000000" w:firstRow="1" w:lastRow="0" w:firstColumn="0" w:lastColumn="0" w:oddVBand="0" w:evenVBand="0" w:oddHBand="0" w:evenHBand="0" w:firstRowFirstColumn="0" w:firstRowLastColumn="0" w:lastRowFirstColumn="0" w:lastRowLastColumn="0"/>
              <w:rPr>
                <w:lang w:val="en-GB"/>
              </w:rPr>
            </w:pPr>
            <w:r w:rsidRPr="00C85117">
              <w:rPr>
                <w:lang w:val="en-GB"/>
              </w:rPr>
              <w:t>Role in StaySmart+ Project</w:t>
            </w:r>
          </w:p>
        </w:tc>
      </w:tr>
      <w:tr w:rsidR="00C85117" w:rsidRPr="00C85117" w14:paraId="21630528" w14:textId="77777777" w:rsidTr="00580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173921" w14:textId="77777777" w:rsidR="00C85117" w:rsidRPr="00C85117" w:rsidRDefault="00C85117" w:rsidP="00261BB8">
            <w:pPr>
              <w:spacing w:line="360" w:lineRule="auto"/>
              <w:rPr>
                <w:lang w:val="en-GB"/>
              </w:rPr>
            </w:pPr>
            <w:r w:rsidRPr="00C85117">
              <w:rPr>
                <w:lang w:val="en-GB"/>
              </w:rPr>
              <w:t>Senior Management</w:t>
            </w:r>
          </w:p>
        </w:tc>
        <w:tc>
          <w:tcPr>
            <w:tcW w:w="0" w:type="auto"/>
            <w:hideMark/>
          </w:tcPr>
          <w:p w14:paraId="67F79D86" w14:textId="77777777" w:rsidR="00C85117" w:rsidRPr="00C85117" w:rsidRDefault="00C85117"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C85117">
              <w:rPr>
                <w:lang w:val="en-GB"/>
              </w:rPr>
              <w:t>Strategic direction and resource allocation</w:t>
            </w:r>
          </w:p>
        </w:tc>
      </w:tr>
      <w:tr w:rsidR="00C85117" w:rsidRPr="00C85117" w14:paraId="655BFE2D" w14:textId="77777777" w:rsidTr="00580AFA">
        <w:tc>
          <w:tcPr>
            <w:cnfStyle w:val="001000000000" w:firstRow="0" w:lastRow="0" w:firstColumn="1" w:lastColumn="0" w:oddVBand="0" w:evenVBand="0" w:oddHBand="0" w:evenHBand="0" w:firstRowFirstColumn="0" w:firstRowLastColumn="0" w:lastRowFirstColumn="0" w:lastRowLastColumn="0"/>
            <w:tcW w:w="0" w:type="auto"/>
            <w:hideMark/>
          </w:tcPr>
          <w:p w14:paraId="6EC9A373" w14:textId="77777777" w:rsidR="00C85117" w:rsidRPr="00C85117" w:rsidRDefault="00C85117" w:rsidP="00261BB8">
            <w:pPr>
              <w:spacing w:line="360" w:lineRule="auto"/>
              <w:rPr>
                <w:lang w:val="en-GB"/>
              </w:rPr>
            </w:pPr>
            <w:r w:rsidRPr="00C85117">
              <w:rPr>
                <w:lang w:val="en-GB"/>
              </w:rPr>
              <w:t>Project Manager</w:t>
            </w:r>
          </w:p>
        </w:tc>
        <w:tc>
          <w:tcPr>
            <w:tcW w:w="0" w:type="auto"/>
            <w:hideMark/>
          </w:tcPr>
          <w:p w14:paraId="48905D66" w14:textId="77777777" w:rsidR="00C85117" w:rsidRPr="00C85117" w:rsidRDefault="00C85117"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C85117">
              <w:rPr>
                <w:lang w:val="en-GB"/>
              </w:rPr>
              <w:t>Coordination and stakeholder engagement</w:t>
            </w:r>
          </w:p>
        </w:tc>
      </w:tr>
      <w:tr w:rsidR="00C85117" w:rsidRPr="00C85117" w14:paraId="6FBF308C" w14:textId="77777777" w:rsidTr="00580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32E250" w14:textId="77777777" w:rsidR="00C85117" w:rsidRPr="00C85117" w:rsidRDefault="00C85117" w:rsidP="00261BB8">
            <w:pPr>
              <w:spacing w:line="360" w:lineRule="auto"/>
              <w:rPr>
                <w:lang w:val="en-GB"/>
              </w:rPr>
            </w:pPr>
            <w:r w:rsidRPr="00C85117">
              <w:rPr>
                <w:lang w:val="en-GB"/>
              </w:rPr>
              <w:t>Product/Service Development Team</w:t>
            </w:r>
          </w:p>
        </w:tc>
        <w:tc>
          <w:tcPr>
            <w:tcW w:w="0" w:type="auto"/>
            <w:hideMark/>
          </w:tcPr>
          <w:p w14:paraId="5C20C1FF" w14:textId="77777777" w:rsidR="00C85117" w:rsidRPr="00C85117" w:rsidRDefault="00C85117"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C85117">
              <w:rPr>
                <w:lang w:val="en-GB"/>
              </w:rPr>
              <w:t>Design and innovation of StaySmart+</w:t>
            </w:r>
          </w:p>
        </w:tc>
      </w:tr>
      <w:tr w:rsidR="00C85117" w:rsidRPr="00C85117" w14:paraId="1B3A272B" w14:textId="77777777" w:rsidTr="00580AFA">
        <w:tc>
          <w:tcPr>
            <w:cnfStyle w:val="001000000000" w:firstRow="0" w:lastRow="0" w:firstColumn="1" w:lastColumn="0" w:oddVBand="0" w:evenVBand="0" w:oddHBand="0" w:evenHBand="0" w:firstRowFirstColumn="0" w:firstRowLastColumn="0" w:lastRowFirstColumn="0" w:lastRowLastColumn="0"/>
            <w:tcW w:w="0" w:type="auto"/>
            <w:hideMark/>
          </w:tcPr>
          <w:p w14:paraId="14B64DB1" w14:textId="77777777" w:rsidR="00C85117" w:rsidRPr="00C85117" w:rsidRDefault="00C85117" w:rsidP="00261BB8">
            <w:pPr>
              <w:spacing w:line="360" w:lineRule="auto"/>
              <w:rPr>
                <w:lang w:val="en-GB"/>
              </w:rPr>
            </w:pPr>
            <w:r w:rsidRPr="00C85117">
              <w:rPr>
                <w:lang w:val="en-GB"/>
              </w:rPr>
              <w:t>Operations &amp; Hotel Managers</w:t>
            </w:r>
          </w:p>
        </w:tc>
        <w:tc>
          <w:tcPr>
            <w:tcW w:w="0" w:type="auto"/>
            <w:hideMark/>
          </w:tcPr>
          <w:p w14:paraId="30CF4942" w14:textId="77777777" w:rsidR="00C85117" w:rsidRPr="00C85117" w:rsidRDefault="00C85117"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C85117">
              <w:rPr>
                <w:lang w:val="en-GB"/>
              </w:rPr>
              <w:t>Implementation and service delivery</w:t>
            </w:r>
          </w:p>
        </w:tc>
      </w:tr>
      <w:tr w:rsidR="00C85117" w:rsidRPr="00C85117" w14:paraId="7FC736DC" w14:textId="77777777" w:rsidTr="00580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FD6D52" w14:textId="77777777" w:rsidR="00C85117" w:rsidRPr="00C85117" w:rsidRDefault="00C85117" w:rsidP="00261BB8">
            <w:pPr>
              <w:spacing w:line="360" w:lineRule="auto"/>
              <w:rPr>
                <w:lang w:val="en-GB"/>
              </w:rPr>
            </w:pPr>
            <w:r w:rsidRPr="00C85117">
              <w:rPr>
                <w:lang w:val="en-GB"/>
              </w:rPr>
              <w:t>Marketing &amp; Sales Teams</w:t>
            </w:r>
          </w:p>
        </w:tc>
        <w:tc>
          <w:tcPr>
            <w:tcW w:w="0" w:type="auto"/>
            <w:hideMark/>
          </w:tcPr>
          <w:p w14:paraId="3557AE51" w14:textId="77777777" w:rsidR="00C85117" w:rsidRPr="00C85117" w:rsidRDefault="00C85117"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C85117">
              <w:rPr>
                <w:lang w:val="en-GB"/>
              </w:rPr>
              <w:t>Promotion and market positioning</w:t>
            </w:r>
          </w:p>
        </w:tc>
      </w:tr>
      <w:tr w:rsidR="00C85117" w:rsidRPr="00C85117" w14:paraId="047965AA" w14:textId="77777777" w:rsidTr="00580AFA">
        <w:tc>
          <w:tcPr>
            <w:cnfStyle w:val="001000000000" w:firstRow="0" w:lastRow="0" w:firstColumn="1" w:lastColumn="0" w:oddVBand="0" w:evenVBand="0" w:oddHBand="0" w:evenHBand="0" w:firstRowFirstColumn="0" w:firstRowLastColumn="0" w:lastRowFirstColumn="0" w:lastRowLastColumn="0"/>
            <w:tcW w:w="0" w:type="auto"/>
            <w:hideMark/>
          </w:tcPr>
          <w:p w14:paraId="1890832C" w14:textId="77777777" w:rsidR="00C85117" w:rsidRPr="00C85117" w:rsidRDefault="00C85117" w:rsidP="00261BB8">
            <w:pPr>
              <w:spacing w:line="360" w:lineRule="auto"/>
              <w:rPr>
                <w:lang w:val="en-GB"/>
              </w:rPr>
            </w:pPr>
            <w:r w:rsidRPr="00C85117">
              <w:rPr>
                <w:lang w:val="en-GB"/>
              </w:rPr>
              <w:t>IT &amp; AI Systems Teams</w:t>
            </w:r>
          </w:p>
        </w:tc>
        <w:tc>
          <w:tcPr>
            <w:tcW w:w="0" w:type="auto"/>
            <w:hideMark/>
          </w:tcPr>
          <w:p w14:paraId="7B04DC03" w14:textId="77777777" w:rsidR="00C85117" w:rsidRPr="00C85117" w:rsidRDefault="00C85117"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C85117">
              <w:rPr>
                <w:lang w:val="en-GB"/>
              </w:rPr>
              <w:t>Technology integration and maintenance</w:t>
            </w:r>
          </w:p>
        </w:tc>
      </w:tr>
      <w:tr w:rsidR="00C85117" w:rsidRPr="00C85117" w14:paraId="6626514C" w14:textId="77777777" w:rsidTr="00580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3DE6ED" w14:textId="77777777" w:rsidR="00C85117" w:rsidRPr="00C85117" w:rsidRDefault="00C85117" w:rsidP="00261BB8">
            <w:pPr>
              <w:spacing w:line="360" w:lineRule="auto"/>
              <w:rPr>
                <w:lang w:val="en-GB"/>
              </w:rPr>
            </w:pPr>
            <w:r w:rsidRPr="00C85117">
              <w:rPr>
                <w:lang w:val="en-GB"/>
              </w:rPr>
              <w:t>HR &amp; Training Teams</w:t>
            </w:r>
          </w:p>
        </w:tc>
        <w:tc>
          <w:tcPr>
            <w:tcW w:w="0" w:type="auto"/>
            <w:hideMark/>
          </w:tcPr>
          <w:p w14:paraId="21D0E678" w14:textId="77777777" w:rsidR="00C85117" w:rsidRPr="00C85117" w:rsidRDefault="00C85117"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C85117">
              <w:rPr>
                <w:lang w:val="en-GB"/>
              </w:rPr>
              <w:t>Staff development and capability building</w:t>
            </w:r>
          </w:p>
        </w:tc>
      </w:tr>
      <w:tr w:rsidR="00C85117" w:rsidRPr="00C85117" w14:paraId="5CF513B2" w14:textId="77777777" w:rsidTr="00580AFA">
        <w:tc>
          <w:tcPr>
            <w:cnfStyle w:val="001000000000" w:firstRow="0" w:lastRow="0" w:firstColumn="1" w:lastColumn="0" w:oddVBand="0" w:evenVBand="0" w:oddHBand="0" w:evenHBand="0" w:firstRowFirstColumn="0" w:firstRowLastColumn="0" w:lastRowFirstColumn="0" w:lastRowLastColumn="0"/>
            <w:tcW w:w="0" w:type="auto"/>
            <w:hideMark/>
          </w:tcPr>
          <w:p w14:paraId="6709CA4A" w14:textId="77777777" w:rsidR="00C85117" w:rsidRPr="00C85117" w:rsidRDefault="00C85117" w:rsidP="00261BB8">
            <w:pPr>
              <w:spacing w:line="360" w:lineRule="auto"/>
              <w:rPr>
                <w:lang w:val="en-GB"/>
              </w:rPr>
            </w:pPr>
            <w:r w:rsidRPr="00C85117">
              <w:rPr>
                <w:lang w:val="en-GB"/>
              </w:rPr>
              <w:t>Finance Department</w:t>
            </w:r>
          </w:p>
        </w:tc>
        <w:tc>
          <w:tcPr>
            <w:tcW w:w="0" w:type="auto"/>
            <w:hideMark/>
          </w:tcPr>
          <w:p w14:paraId="7DA2787B" w14:textId="77777777" w:rsidR="00C85117" w:rsidRPr="00C85117" w:rsidRDefault="00C85117"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C85117">
              <w:rPr>
                <w:lang w:val="en-GB"/>
              </w:rPr>
              <w:t>Budget control and financial planning</w:t>
            </w:r>
          </w:p>
        </w:tc>
      </w:tr>
      <w:tr w:rsidR="00C85117" w:rsidRPr="00C85117" w14:paraId="196A48B6" w14:textId="77777777" w:rsidTr="00580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018E06" w14:textId="77777777" w:rsidR="00C85117" w:rsidRPr="00C85117" w:rsidRDefault="00C85117" w:rsidP="00261BB8">
            <w:pPr>
              <w:spacing w:line="360" w:lineRule="auto"/>
              <w:rPr>
                <w:lang w:val="en-GB"/>
              </w:rPr>
            </w:pPr>
            <w:r w:rsidRPr="00C85117">
              <w:rPr>
                <w:lang w:val="en-GB"/>
              </w:rPr>
              <w:t>Frontline Employees</w:t>
            </w:r>
          </w:p>
        </w:tc>
        <w:tc>
          <w:tcPr>
            <w:tcW w:w="0" w:type="auto"/>
            <w:hideMark/>
          </w:tcPr>
          <w:p w14:paraId="73B24768" w14:textId="77777777" w:rsidR="00C85117" w:rsidRPr="00C85117" w:rsidRDefault="00C85117"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C85117">
              <w:rPr>
                <w:lang w:val="en-GB"/>
              </w:rPr>
              <w:t>Direct guest interaction and service execution</w:t>
            </w:r>
          </w:p>
        </w:tc>
      </w:tr>
    </w:tbl>
    <w:p w14:paraId="1D741F33" w14:textId="77777777" w:rsidR="001F7968" w:rsidRDefault="001F7968" w:rsidP="00261BB8">
      <w:pPr>
        <w:pStyle w:val="Caption"/>
        <w:spacing w:line="360" w:lineRule="auto"/>
      </w:pPr>
      <w:r>
        <w:t xml:space="preserve">Table </w:t>
      </w:r>
      <w:r>
        <w:fldChar w:fldCharType="begin"/>
      </w:r>
      <w:r>
        <w:instrText xml:space="preserve"> SEQ Table \* ARABIC </w:instrText>
      </w:r>
      <w:r>
        <w:fldChar w:fldCharType="separate"/>
      </w:r>
      <w:r w:rsidR="006044F0">
        <w:rPr>
          <w:noProof/>
        </w:rPr>
        <w:t>4</w:t>
      </w:r>
      <w:r>
        <w:fldChar w:fldCharType="end"/>
      </w:r>
      <w:r>
        <w:t xml:space="preserve"> </w:t>
      </w:r>
      <w:r w:rsidRPr="00C325DC">
        <w:t>Internal Stakeholders</w:t>
      </w:r>
    </w:p>
    <w:p w14:paraId="0ADD9A08" w14:textId="77777777" w:rsidR="00770514" w:rsidRDefault="00770514" w:rsidP="00261BB8">
      <w:pPr>
        <w:spacing w:line="360" w:lineRule="auto"/>
      </w:pPr>
      <w:r>
        <w:t>The operational success of the StaySmart+ is primarily concerned with internal stakeholders, but they have different priorities, which can bring tensions during implementation. As the senior management concerns itself with strategic results, operational teams are obliged to deal with the daily service delivery, which often results in a loss of focus on vision and performance. Moreover, the dependence on IT and AI teams also underscores the growing interdependence between technology and service provision and the complexity of internal coordination. This supports the thesis that stakeholder engagement in organisations is not a linear process but it must be aligned on an ongoing basis among various functional units (</w:t>
      </w:r>
      <w:proofErr w:type="spellStart"/>
      <w:r>
        <w:t>Merrilees</w:t>
      </w:r>
      <w:proofErr w:type="spellEnd"/>
      <w:r>
        <w:t xml:space="preserve">, Miller and </w:t>
      </w:r>
      <w:proofErr w:type="spellStart"/>
      <w:r>
        <w:t>Yakimova</w:t>
      </w:r>
      <w:proofErr w:type="spellEnd"/>
      <w:r>
        <w:t>, 2021).</w:t>
      </w:r>
    </w:p>
    <w:p w14:paraId="726AE8B7" w14:textId="77777777" w:rsidR="00C85117" w:rsidRPr="00C85117" w:rsidRDefault="00C85117" w:rsidP="00261BB8">
      <w:pPr>
        <w:pStyle w:val="Heading2"/>
        <w:spacing w:line="360" w:lineRule="auto"/>
        <w:rPr>
          <w:lang w:val="en-GB"/>
        </w:rPr>
      </w:pPr>
      <w:bookmarkStart w:id="9" w:name="_Toc227698320"/>
      <w:r w:rsidRPr="00C85117">
        <w:rPr>
          <w:lang w:val="en-GB"/>
        </w:rPr>
        <w:t>External Stakeholders</w:t>
      </w:r>
      <w:bookmarkEnd w:id="9"/>
    </w:p>
    <w:tbl>
      <w:tblPr>
        <w:tblStyle w:val="PlainTable1"/>
        <w:tblW w:w="0" w:type="auto"/>
        <w:tblLook w:val="04A0" w:firstRow="1" w:lastRow="0" w:firstColumn="1" w:lastColumn="0" w:noHBand="0" w:noVBand="1"/>
      </w:tblPr>
      <w:tblGrid>
        <w:gridCol w:w="3103"/>
        <w:gridCol w:w="4056"/>
      </w:tblGrid>
      <w:tr w:rsidR="00C85117" w:rsidRPr="00C85117" w14:paraId="4B1251B8" w14:textId="77777777" w:rsidTr="00F959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6E9D15" w14:textId="77777777" w:rsidR="00C85117" w:rsidRPr="00C85117" w:rsidRDefault="00C85117" w:rsidP="00261BB8">
            <w:pPr>
              <w:spacing w:line="360" w:lineRule="auto"/>
              <w:rPr>
                <w:lang w:val="en-GB"/>
              </w:rPr>
            </w:pPr>
            <w:r w:rsidRPr="00C85117">
              <w:rPr>
                <w:lang w:val="en-GB"/>
              </w:rPr>
              <w:t>Stakeholder Group</w:t>
            </w:r>
          </w:p>
        </w:tc>
        <w:tc>
          <w:tcPr>
            <w:tcW w:w="0" w:type="auto"/>
            <w:hideMark/>
          </w:tcPr>
          <w:p w14:paraId="508CF7FC" w14:textId="77777777" w:rsidR="00C85117" w:rsidRPr="00C85117" w:rsidRDefault="00C85117" w:rsidP="00261BB8">
            <w:pPr>
              <w:spacing w:line="360" w:lineRule="auto"/>
              <w:cnfStyle w:val="100000000000" w:firstRow="1" w:lastRow="0" w:firstColumn="0" w:lastColumn="0" w:oddVBand="0" w:evenVBand="0" w:oddHBand="0" w:evenHBand="0" w:firstRowFirstColumn="0" w:firstRowLastColumn="0" w:lastRowFirstColumn="0" w:lastRowLastColumn="0"/>
              <w:rPr>
                <w:lang w:val="en-GB"/>
              </w:rPr>
            </w:pPr>
            <w:r w:rsidRPr="00C85117">
              <w:rPr>
                <w:lang w:val="en-GB"/>
              </w:rPr>
              <w:t>Role in StaySmart+ Project</w:t>
            </w:r>
          </w:p>
        </w:tc>
      </w:tr>
      <w:tr w:rsidR="00C85117" w:rsidRPr="00C85117" w14:paraId="7AA76B7C" w14:textId="77777777" w:rsidTr="00F959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D5CB26" w14:textId="77777777" w:rsidR="00C85117" w:rsidRPr="00C85117" w:rsidRDefault="00C85117" w:rsidP="00261BB8">
            <w:pPr>
              <w:spacing w:line="360" w:lineRule="auto"/>
              <w:rPr>
                <w:lang w:val="en-GB"/>
              </w:rPr>
            </w:pPr>
            <w:r w:rsidRPr="00C85117">
              <w:rPr>
                <w:lang w:val="en-GB"/>
              </w:rPr>
              <w:t>Customers/Guests</w:t>
            </w:r>
          </w:p>
        </w:tc>
        <w:tc>
          <w:tcPr>
            <w:tcW w:w="0" w:type="auto"/>
            <w:hideMark/>
          </w:tcPr>
          <w:p w14:paraId="5CDF3955" w14:textId="77777777" w:rsidR="00C85117" w:rsidRPr="00C85117" w:rsidRDefault="00C85117"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C85117">
              <w:rPr>
                <w:lang w:val="en-GB"/>
              </w:rPr>
              <w:t>Service adoption and feedback</w:t>
            </w:r>
          </w:p>
        </w:tc>
      </w:tr>
      <w:tr w:rsidR="00C85117" w:rsidRPr="00C85117" w14:paraId="6DA64C2A" w14:textId="77777777" w:rsidTr="00F959F9">
        <w:tc>
          <w:tcPr>
            <w:cnfStyle w:val="001000000000" w:firstRow="0" w:lastRow="0" w:firstColumn="1" w:lastColumn="0" w:oddVBand="0" w:evenVBand="0" w:oddHBand="0" w:evenHBand="0" w:firstRowFirstColumn="0" w:firstRowLastColumn="0" w:lastRowFirstColumn="0" w:lastRowLastColumn="0"/>
            <w:tcW w:w="0" w:type="auto"/>
            <w:hideMark/>
          </w:tcPr>
          <w:p w14:paraId="03D36CAF" w14:textId="77777777" w:rsidR="00C85117" w:rsidRPr="00C85117" w:rsidRDefault="00C85117" w:rsidP="00261BB8">
            <w:pPr>
              <w:spacing w:line="360" w:lineRule="auto"/>
              <w:rPr>
                <w:lang w:val="en-GB"/>
              </w:rPr>
            </w:pPr>
            <w:r w:rsidRPr="00C85117">
              <w:rPr>
                <w:lang w:val="en-GB"/>
              </w:rPr>
              <w:t>Travel Partners</w:t>
            </w:r>
          </w:p>
        </w:tc>
        <w:tc>
          <w:tcPr>
            <w:tcW w:w="0" w:type="auto"/>
            <w:hideMark/>
          </w:tcPr>
          <w:p w14:paraId="60FD39FB" w14:textId="77777777" w:rsidR="00C85117" w:rsidRPr="00C85117" w:rsidRDefault="00C85117"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C85117">
              <w:rPr>
                <w:lang w:val="en-GB"/>
              </w:rPr>
              <w:t>Distribution and customer reach</w:t>
            </w:r>
          </w:p>
        </w:tc>
      </w:tr>
      <w:tr w:rsidR="00C85117" w:rsidRPr="00C85117" w14:paraId="64A80E93" w14:textId="77777777" w:rsidTr="00F959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C4DC5F" w14:textId="77777777" w:rsidR="00C85117" w:rsidRPr="00C85117" w:rsidRDefault="00C85117" w:rsidP="00261BB8">
            <w:pPr>
              <w:spacing w:line="360" w:lineRule="auto"/>
              <w:rPr>
                <w:lang w:val="en-GB"/>
              </w:rPr>
            </w:pPr>
            <w:r w:rsidRPr="00C85117">
              <w:rPr>
                <w:lang w:val="en-GB"/>
              </w:rPr>
              <w:t>Technology Vendors</w:t>
            </w:r>
          </w:p>
        </w:tc>
        <w:tc>
          <w:tcPr>
            <w:tcW w:w="0" w:type="auto"/>
            <w:hideMark/>
          </w:tcPr>
          <w:p w14:paraId="5E46FEC1" w14:textId="77777777" w:rsidR="00C85117" w:rsidRPr="00C85117" w:rsidRDefault="00C85117"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C85117">
              <w:rPr>
                <w:lang w:val="en-GB"/>
              </w:rPr>
              <w:t>AI tools and system support</w:t>
            </w:r>
          </w:p>
        </w:tc>
      </w:tr>
      <w:tr w:rsidR="00C85117" w:rsidRPr="00C85117" w14:paraId="54570E76" w14:textId="77777777" w:rsidTr="00F959F9">
        <w:tc>
          <w:tcPr>
            <w:cnfStyle w:val="001000000000" w:firstRow="0" w:lastRow="0" w:firstColumn="1" w:lastColumn="0" w:oddVBand="0" w:evenVBand="0" w:oddHBand="0" w:evenHBand="0" w:firstRowFirstColumn="0" w:firstRowLastColumn="0" w:lastRowFirstColumn="0" w:lastRowLastColumn="0"/>
            <w:tcW w:w="0" w:type="auto"/>
            <w:hideMark/>
          </w:tcPr>
          <w:p w14:paraId="1E43FCCA" w14:textId="77777777" w:rsidR="00C85117" w:rsidRPr="00C85117" w:rsidRDefault="00C85117" w:rsidP="00261BB8">
            <w:pPr>
              <w:spacing w:line="360" w:lineRule="auto"/>
              <w:rPr>
                <w:lang w:val="en-GB"/>
              </w:rPr>
            </w:pPr>
            <w:r w:rsidRPr="00C85117">
              <w:rPr>
                <w:lang w:val="en-GB"/>
              </w:rPr>
              <w:t>Sustainability Suppliers</w:t>
            </w:r>
          </w:p>
        </w:tc>
        <w:tc>
          <w:tcPr>
            <w:tcW w:w="0" w:type="auto"/>
            <w:hideMark/>
          </w:tcPr>
          <w:p w14:paraId="31458DA0" w14:textId="77777777" w:rsidR="00C85117" w:rsidRPr="00C85117" w:rsidRDefault="00C85117"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C85117">
              <w:rPr>
                <w:lang w:val="en-GB"/>
              </w:rPr>
              <w:t>Provision of eco-friendly amenities</w:t>
            </w:r>
          </w:p>
        </w:tc>
      </w:tr>
      <w:tr w:rsidR="00C85117" w:rsidRPr="00C85117" w14:paraId="038CB87C" w14:textId="77777777" w:rsidTr="00F959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D2AED1" w14:textId="77777777" w:rsidR="00C85117" w:rsidRPr="00C85117" w:rsidRDefault="00C85117" w:rsidP="00261BB8">
            <w:pPr>
              <w:spacing w:line="360" w:lineRule="auto"/>
              <w:rPr>
                <w:lang w:val="en-GB"/>
              </w:rPr>
            </w:pPr>
            <w:r w:rsidRPr="00C85117">
              <w:rPr>
                <w:lang w:val="en-GB"/>
              </w:rPr>
              <w:t>Franchise Owners/Investors</w:t>
            </w:r>
          </w:p>
        </w:tc>
        <w:tc>
          <w:tcPr>
            <w:tcW w:w="0" w:type="auto"/>
            <w:hideMark/>
          </w:tcPr>
          <w:p w14:paraId="6F895B9E" w14:textId="77777777" w:rsidR="00C85117" w:rsidRPr="00C85117" w:rsidRDefault="00C85117"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C85117">
              <w:rPr>
                <w:lang w:val="en-GB"/>
              </w:rPr>
              <w:t>Financial backing and local operations</w:t>
            </w:r>
          </w:p>
        </w:tc>
      </w:tr>
      <w:tr w:rsidR="00C85117" w:rsidRPr="00C85117" w14:paraId="50CDFF75" w14:textId="77777777" w:rsidTr="00F959F9">
        <w:tc>
          <w:tcPr>
            <w:cnfStyle w:val="001000000000" w:firstRow="0" w:lastRow="0" w:firstColumn="1" w:lastColumn="0" w:oddVBand="0" w:evenVBand="0" w:oddHBand="0" w:evenHBand="0" w:firstRowFirstColumn="0" w:firstRowLastColumn="0" w:lastRowFirstColumn="0" w:lastRowLastColumn="0"/>
            <w:tcW w:w="0" w:type="auto"/>
            <w:hideMark/>
          </w:tcPr>
          <w:p w14:paraId="488E18BB" w14:textId="77777777" w:rsidR="00C85117" w:rsidRPr="00C85117" w:rsidRDefault="00C85117" w:rsidP="00261BB8">
            <w:pPr>
              <w:spacing w:line="360" w:lineRule="auto"/>
              <w:rPr>
                <w:lang w:val="en-GB"/>
              </w:rPr>
            </w:pPr>
            <w:r w:rsidRPr="00C85117">
              <w:rPr>
                <w:lang w:val="en-GB"/>
              </w:rPr>
              <w:t>Local Communities</w:t>
            </w:r>
          </w:p>
        </w:tc>
        <w:tc>
          <w:tcPr>
            <w:tcW w:w="0" w:type="auto"/>
            <w:hideMark/>
          </w:tcPr>
          <w:p w14:paraId="0E5793CE" w14:textId="77777777" w:rsidR="00C85117" w:rsidRPr="00C85117" w:rsidRDefault="00C85117"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C85117">
              <w:rPr>
                <w:lang w:val="en-GB"/>
              </w:rPr>
              <w:t>Social acceptance and impact</w:t>
            </w:r>
          </w:p>
        </w:tc>
      </w:tr>
      <w:tr w:rsidR="00C85117" w:rsidRPr="00C85117" w14:paraId="205B4ACB" w14:textId="77777777" w:rsidTr="00F959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CDF922" w14:textId="77777777" w:rsidR="00C85117" w:rsidRPr="00C85117" w:rsidRDefault="00C85117" w:rsidP="00261BB8">
            <w:pPr>
              <w:spacing w:line="360" w:lineRule="auto"/>
              <w:rPr>
                <w:lang w:val="en-GB"/>
              </w:rPr>
            </w:pPr>
            <w:r w:rsidRPr="00C85117">
              <w:rPr>
                <w:lang w:val="en-GB"/>
              </w:rPr>
              <w:t>Regulators</w:t>
            </w:r>
          </w:p>
        </w:tc>
        <w:tc>
          <w:tcPr>
            <w:tcW w:w="0" w:type="auto"/>
            <w:hideMark/>
          </w:tcPr>
          <w:p w14:paraId="3DDB47B9" w14:textId="77777777" w:rsidR="00C85117" w:rsidRPr="00C85117" w:rsidRDefault="00C85117"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C85117">
              <w:rPr>
                <w:lang w:val="en-GB"/>
              </w:rPr>
              <w:t>Legal compliance and governance</w:t>
            </w:r>
          </w:p>
        </w:tc>
      </w:tr>
      <w:tr w:rsidR="00C85117" w:rsidRPr="00C85117" w14:paraId="1DB6EDBA" w14:textId="77777777" w:rsidTr="00F959F9">
        <w:tc>
          <w:tcPr>
            <w:cnfStyle w:val="001000000000" w:firstRow="0" w:lastRow="0" w:firstColumn="1" w:lastColumn="0" w:oddVBand="0" w:evenVBand="0" w:oddHBand="0" w:evenHBand="0" w:firstRowFirstColumn="0" w:firstRowLastColumn="0" w:lastRowFirstColumn="0" w:lastRowLastColumn="0"/>
            <w:tcW w:w="0" w:type="auto"/>
            <w:hideMark/>
          </w:tcPr>
          <w:p w14:paraId="69510544" w14:textId="77777777" w:rsidR="00C85117" w:rsidRPr="00C85117" w:rsidRDefault="00C85117" w:rsidP="00261BB8">
            <w:pPr>
              <w:spacing w:line="360" w:lineRule="auto"/>
              <w:rPr>
                <w:lang w:val="en-GB"/>
              </w:rPr>
            </w:pPr>
            <w:r w:rsidRPr="00C85117">
              <w:rPr>
                <w:lang w:val="en-GB"/>
              </w:rPr>
              <w:t>Tourism Boards</w:t>
            </w:r>
          </w:p>
        </w:tc>
        <w:tc>
          <w:tcPr>
            <w:tcW w:w="0" w:type="auto"/>
            <w:hideMark/>
          </w:tcPr>
          <w:p w14:paraId="6443F265" w14:textId="77777777" w:rsidR="00C85117" w:rsidRPr="00C85117" w:rsidRDefault="00C85117"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C85117">
              <w:rPr>
                <w:lang w:val="en-GB"/>
              </w:rPr>
              <w:t>Market promotion and policy alignment</w:t>
            </w:r>
          </w:p>
        </w:tc>
      </w:tr>
      <w:tr w:rsidR="00C85117" w:rsidRPr="00C85117" w14:paraId="6D900FB8" w14:textId="77777777" w:rsidTr="00F959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CAB4AB" w14:textId="77777777" w:rsidR="00C85117" w:rsidRPr="00C85117" w:rsidRDefault="00C85117" w:rsidP="00261BB8">
            <w:pPr>
              <w:spacing w:line="360" w:lineRule="auto"/>
              <w:rPr>
                <w:lang w:val="en-GB"/>
              </w:rPr>
            </w:pPr>
            <w:r w:rsidRPr="00C85117">
              <w:rPr>
                <w:lang w:val="en-GB"/>
              </w:rPr>
              <w:t>Shareholders</w:t>
            </w:r>
          </w:p>
        </w:tc>
        <w:tc>
          <w:tcPr>
            <w:tcW w:w="0" w:type="auto"/>
            <w:hideMark/>
          </w:tcPr>
          <w:p w14:paraId="3481AB29" w14:textId="77777777" w:rsidR="00C85117" w:rsidRPr="00C85117" w:rsidRDefault="00C85117"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C85117">
              <w:rPr>
                <w:lang w:val="en-GB"/>
              </w:rPr>
              <w:t>Financial performance expectations</w:t>
            </w:r>
          </w:p>
        </w:tc>
      </w:tr>
      <w:tr w:rsidR="00C85117" w:rsidRPr="00C85117" w14:paraId="7A70FA39" w14:textId="77777777" w:rsidTr="00F959F9">
        <w:tc>
          <w:tcPr>
            <w:cnfStyle w:val="001000000000" w:firstRow="0" w:lastRow="0" w:firstColumn="1" w:lastColumn="0" w:oddVBand="0" w:evenVBand="0" w:oddHBand="0" w:evenHBand="0" w:firstRowFirstColumn="0" w:firstRowLastColumn="0" w:lastRowFirstColumn="0" w:lastRowLastColumn="0"/>
            <w:tcW w:w="0" w:type="auto"/>
            <w:hideMark/>
          </w:tcPr>
          <w:p w14:paraId="4AB7FF27" w14:textId="77777777" w:rsidR="00C85117" w:rsidRPr="00C85117" w:rsidRDefault="00C85117" w:rsidP="00261BB8">
            <w:pPr>
              <w:spacing w:line="360" w:lineRule="auto"/>
              <w:rPr>
                <w:lang w:val="en-GB"/>
              </w:rPr>
            </w:pPr>
            <w:r w:rsidRPr="00C85117">
              <w:rPr>
                <w:lang w:val="en-GB"/>
              </w:rPr>
              <w:t>Media/Online Platforms</w:t>
            </w:r>
          </w:p>
        </w:tc>
        <w:tc>
          <w:tcPr>
            <w:tcW w:w="0" w:type="auto"/>
            <w:hideMark/>
          </w:tcPr>
          <w:p w14:paraId="0FC45802" w14:textId="77777777" w:rsidR="00C85117" w:rsidRPr="00C85117" w:rsidRDefault="00C85117"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C85117">
              <w:rPr>
                <w:lang w:val="en-GB"/>
              </w:rPr>
              <w:t>Brand reputation and public perception</w:t>
            </w:r>
          </w:p>
        </w:tc>
      </w:tr>
    </w:tbl>
    <w:p w14:paraId="5B3C5112" w14:textId="77777777" w:rsidR="00F959F9" w:rsidRDefault="00F959F9" w:rsidP="00261BB8">
      <w:pPr>
        <w:pStyle w:val="Caption"/>
        <w:spacing w:line="360" w:lineRule="auto"/>
      </w:pPr>
      <w:r>
        <w:t xml:space="preserve">Table </w:t>
      </w:r>
      <w:r>
        <w:fldChar w:fldCharType="begin"/>
      </w:r>
      <w:r>
        <w:instrText xml:space="preserve"> SEQ Table \* ARABIC </w:instrText>
      </w:r>
      <w:r>
        <w:fldChar w:fldCharType="separate"/>
      </w:r>
      <w:r w:rsidR="006044F0">
        <w:rPr>
          <w:noProof/>
        </w:rPr>
        <w:t>5</w:t>
      </w:r>
      <w:r>
        <w:fldChar w:fldCharType="end"/>
      </w:r>
      <w:r>
        <w:t xml:space="preserve"> </w:t>
      </w:r>
      <w:r w:rsidRPr="002A46C0">
        <w:t>External Stakeholders</w:t>
      </w:r>
    </w:p>
    <w:p w14:paraId="33FEFCD3" w14:textId="77777777" w:rsidR="00770514" w:rsidRDefault="00770514" w:rsidP="00261BB8">
      <w:pPr>
        <w:spacing w:line="360" w:lineRule="auto"/>
      </w:pPr>
      <w:r>
        <w:t>The success of StaySmart+ is highly dependent on the external stakeholders, but the expectations they hold are generally varied and even contradicting. Both customers and regulators require custom and smooth services, and the flexibility of service design can be restricted by the rules. On the same note, investors are interested in financial returns as compared to communities and sustainability partners who focus on ethical and environmental factors. This complexity depicts that stakeholder relationships do not just involve transactional interactions but entail strategic management to mediate competing interests (</w:t>
      </w:r>
      <w:proofErr w:type="spellStart"/>
      <w:r>
        <w:t>Canhoto</w:t>
      </w:r>
      <w:proofErr w:type="spellEnd"/>
      <w:r>
        <w:t xml:space="preserve"> and Wei, 2021).</w:t>
      </w:r>
    </w:p>
    <w:p w14:paraId="583609F6" w14:textId="77777777" w:rsidR="00C85117" w:rsidRPr="00C85117" w:rsidRDefault="00C85117" w:rsidP="00261BB8">
      <w:pPr>
        <w:pStyle w:val="Heading2"/>
        <w:spacing w:line="360" w:lineRule="auto"/>
        <w:rPr>
          <w:lang w:val="en-GB"/>
        </w:rPr>
      </w:pPr>
      <w:bookmarkStart w:id="10" w:name="_Toc227698321"/>
      <w:r w:rsidRPr="00C85117">
        <w:rPr>
          <w:lang w:val="en-GB"/>
        </w:rPr>
        <w:t>Stakeholder Categorisation</w:t>
      </w:r>
      <w:bookmarkEnd w:id="10"/>
    </w:p>
    <w:tbl>
      <w:tblPr>
        <w:tblStyle w:val="PlainTable1"/>
        <w:tblW w:w="0" w:type="auto"/>
        <w:tblLook w:val="04A0" w:firstRow="1" w:lastRow="0" w:firstColumn="1" w:lastColumn="0" w:noHBand="0" w:noVBand="1"/>
      </w:tblPr>
      <w:tblGrid>
        <w:gridCol w:w="2990"/>
        <w:gridCol w:w="4296"/>
      </w:tblGrid>
      <w:tr w:rsidR="00C85117" w:rsidRPr="00C85117" w14:paraId="4F5AA0DD" w14:textId="77777777" w:rsidTr="00BC5A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28FE02" w14:textId="77777777" w:rsidR="00C85117" w:rsidRPr="00C85117" w:rsidRDefault="00C85117" w:rsidP="00261BB8">
            <w:pPr>
              <w:spacing w:line="360" w:lineRule="auto"/>
              <w:rPr>
                <w:lang w:val="en-GB"/>
              </w:rPr>
            </w:pPr>
            <w:r w:rsidRPr="00C85117">
              <w:rPr>
                <w:lang w:val="en-GB"/>
              </w:rPr>
              <w:t>Category</w:t>
            </w:r>
          </w:p>
        </w:tc>
        <w:tc>
          <w:tcPr>
            <w:tcW w:w="0" w:type="auto"/>
            <w:hideMark/>
          </w:tcPr>
          <w:p w14:paraId="3BA54BD3" w14:textId="77777777" w:rsidR="00C85117" w:rsidRPr="00C85117" w:rsidRDefault="00C85117" w:rsidP="00261BB8">
            <w:pPr>
              <w:spacing w:line="360" w:lineRule="auto"/>
              <w:cnfStyle w:val="100000000000" w:firstRow="1" w:lastRow="0" w:firstColumn="0" w:lastColumn="0" w:oddVBand="0" w:evenVBand="0" w:oddHBand="0" w:evenHBand="0" w:firstRowFirstColumn="0" w:firstRowLastColumn="0" w:lastRowFirstColumn="0" w:lastRowLastColumn="0"/>
              <w:rPr>
                <w:lang w:val="en-GB"/>
              </w:rPr>
            </w:pPr>
            <w:r w:rsidRPr="00C85117">
              <w:rPr>
                <w:lang w:val="en-GB"/>
              </w:rPr>
              <w:t>Stakeholders</w:t>
            </w:r>
          </w:p>
        </w:tc>
      </w:tr>
      <w:tr w:rsidR="00C85117" w:rsidRPr="00C85117" w14:paraId="0320A3D4" w14:textId="77777777" w:rsidTr="00BC5A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DA1580" w14:textId="77777777" w:rsidR="00C85117" w:rsidRPr="00C85117" w:rsidRDefault="00C85117" w:rsidP="00261BB8">
            <w:pPr>
              <w:spacing w:line="360" w:lineRule="auto"/>
              <w:rPr>
                <w:lang w:val="en-GB"/>
              </w:rPr>
            </w:pPr>
            <w:r w:rsidRPr="00C85117">
              <w:rPr>
                <w:lang w:val="en-GB"/>
              </w:rPr>
              <w:t>Internal</w:t>
            </w:r>
          </w:p>
        </w:tc>
        <w:tc>
          <w:tcPr>
            <w:tcW w:w="0" w:type="auto"/>
            <w:hideMark/>
          </w:tcPr>
          <w:p w14:paraId="6377B9D2" w14:textId="77777777" w:rsidR="00C85117" w:rsidRPr="00C85117" w:rsidRDefault="00C85117"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C85117">
              <w:rPr>
                <w:lang w:val="en-GB"/>
              </w:rPr>
              <w:t>Management, employees, departments</w:t>
            </w:r>
          </w:p>
        </w:tc>
      </w:tr>
      <w:tr w:rsidR="00C85117" w:rsidRPr="00C85117" w14:paraId="2AC0BBE9" w14:textId="77777777" w:rsidTr="00BC5ABC">
        <w:tc>
          <w:tcPr>
            <w:cnfStyle w:val="001000000000" w:firstRow="0" w:lastRow="0" w:firstColumn="1" w:lastColumn="0" w:oddVBand="0" w:evenVBand="0" w:oddHBand="0" w:evenHBand="0" w:firstRowFirstColumn="0" w:firstRowLastColumn="0" w:lastRowFirstColumn="0" w:lastRowLastColumn="0"/>
            <w:tcW w:w="0" w:type="auto"/>
            <w:hideMark/>
          </w:tcPr>
          <w:p w14:paraId="1639BD22" w14:textId="77777777" w:rsidR="00C85117" w:rsidRPr="00C85117" w:rsidRDefault="00C85117" w:rsidP="00261BB8">
            <w:pPr>
              <w:spacing w:line="360" w:lineRule="auto"/>
              <w:rPr>
                <w:lang w:val="en-GB"/>
              </w:rPr>
            </w:pPr>
            <w:r w:rsidRPr="00C85117">
              <w:rPr>
                <w:lang w:val="en-GB"/>
              </w:rPr>
              <w:t>External</w:t>
            </w:r>
          </w:p>
        </w:tc>
        <w:tc>
          <w:tcPr>
            <w:tcW w:w="0" w:type="auto"/>
            <w:hideMark/>
          </w:tcPr>
          <w:p w14:paraId="40196EE9" w14:textId="77777777" w:rsidR="00C85117" w:rsidRPr="00C85117" w:rsidRDefault="00C85117"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C85117">
              <w:rPr>
                <w:lang w:val="en-GB"/>
              </w:rPr>
              <w:t>Customers, suppliers, regulators, investors</w:t>
            </w:r>
          </w:p>
        </w:tc>
      </w:tr>
      <w:tr w:rsidR="00C85117" w:rsidRPr="00C85117" w14:paraId="007FB3E1" w14:textId="77777777" w:rsidTr="00BC5A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F59643" w14:textId="77777777" w:rsidR="00C85117" w:rsidRPr="00C85117" w:rsidRDefault="00C85117" w:rsidP="00261BB8">
            <w:pPr>
              <w:spacing w:line="360" w:lineRule="auto"/>
              <w:rPr>
                <w:lang w:val="en-GB"/>
              </w:rPr>
            </w:pPr>
            <w:r w:rsidRPr="00C85117">
              <w:rPr>
                <w:lang w:val="en-GB"/>
              </w:rPr>
              <w:t>Primary</w:t>
            </w:r>
          </w:p>
        </w:tc>
        <w:tc>
          <w:tcPr>
            <w:tcW w:w="0" w:type="auto"/>
            <w:hideMark/>
          </w:tcPr>
          <w:p w14:paraId="6E926027" w14:textId="77777777" w:rsidR="00C85117" w:rsidRPr="00C85117" w:rsidRDefault="00C85117"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C85117">
              <w:rPr>
                <w:lang w:val="en-GB"/>
              </w:rPr>
              <w:t>Customers, employees, investors</w:t>
            </w:r>
          </w:p>
        </w:tc>
      </w:tr>
      <w:tr w:rsidR="00C85117" w:rsidRPr="00C85117" w14:paraId="3366B6A5" w14:textId="77777777" w:rsidTr="00BC5ABC">
        <w:tc>
          <w:tcPr>
            <w:cnfStyle w:val="001000000000" w:firstRow="0" w:lastRow="0" w:firstColumn="1" w:lastColumn="0" w:oddVBand="0" w:evenVBand="0" w:oddHBand="0" w:evenHBand="0" w:firstRowFirstColumn="0" w:firstRowLastColumn="0" w:lastRowFirstColumn="0" w:lastRowLastColumn="0"/>
            <w:tcW w:w="0" w:type="auto"/>
            <w:hideMark/>
          </w:tcPr>
          <w:p w14:paraId="3E246E05" w14:textId="77777777" w:rsidR="00C85117" w:rsidRPr="00C85117" w:rsidRDefault="00C85117" w:rsidP="00261BB8">
            <w:pPr>
              <w:spacing w:line="360" w:lineRule="auto"/>
              <w:rPr>
                <w:lang w:val="en-GB"/>
              </w:rPr>
            </w:pPr>
            <w:r w:rsidRPr="00C85117">
              <w:rPr>
                <w:lang w:val="en-GB"/>
              </w:rPr>
              <w:t>Secondary</w:t>
            </w:r>
          </w:p>
        </w:tc>
        <w:tc>
          <w:tcPr>
            <w:tcW w:w="0" w:type="auto"/>
            <w:hideMark/>
          </w:tcPr>
          <w:p w14:paraId="169D80E6" w14:textId="77777777" w:rsidR="00C85117" w:rsidRPr="00C85117" w:rsidRDefault="00C85117"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C85117">
              <w:rPr>
                <w:lang w:val="en-GB"/>
              </w:rPr>
              <w:t>Media, communities, tourism boards</w:t>
            </w:r>
          </w:p>
        </w:tc>
      </w:tr>
      <w:tr w:rsidR="00C85117" w:rsidRPr="00C85117" w14:paraId="6399622F" w14:textId="77777777" w:rsidTr="00BC5A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79AF89" w14:textId="77777777" w:rsidR="00C85117" w:rsidRPr="00C85117" w:rsidRDefault="00C85117" w:rsidP="00261BB8">
            <w:pPr>
              <w:spacing w:line="360" w:lineRule="auto"/>
              <w:rPr>
                <w:lang w:val="en-GB"/>
              </w:rPr>
            </w:pPr>
            <w:r w:rsidRPr="00C85117">
              <w:rPr>
                <w:lang w:val="en-GB"/>
              </w:rPr>
              <w:t>High Power / High Interest</w:t>
            </w:r>
          </w:p>
        </w:tc>
        <w:tc>
          <w:tcPr>
            <w:tcW w:w="0" w:type="auto"/>
            <w:hideMark/>
          </w:tcPr>
          <w:p w14:paraId="054FDB36" w14:textId="77777777" w:rsidR="00C85117" w:rsidRPr="00C85117" w:rsidRDefault="00C85117"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C85117">
              <w:rPr>
                <w:lang w:val="en-GB"/>
              </w:rPr>
              <w:t>Senior management, investors, regulators</w:t>
            </w:r>
          </w:p>
        </w:tc>
      </w:tr>
      <w:tr w:rsidR="00C85117" w:rsidRPr="00C85117" w14:paraId="5C8893F7" w14:textId="77777777" w:rsidTr="00BC5ABC">
        <w:tc>
          <w:tcPr>
            <w:cnfStyle w:val="001000000000" w:firstRow="0" w:lastRow="0" w:firstColumn="1" w:lastColumn="0" w:oddVBand="0" w:evenVBand="0" w:oddHBand="0" w:evenHBand="0" w:firstRowFirstColumn="0" w:firstRowLastColumn="0" w:lastRowFirstColumn="0" w:lastRowLastColumn="0"/>
            <w:tcW w:w="0" w:type="auto"/>
            <w:hideMark/>
          </w:tcPr>
          <w:p w14:paraId="0E588E6D" w14:textId="77777777" w:rsidR="00C85117" w:rsidRPr="00C85117" w:rsidRDefault="00C85117" w:rsidP="00261BB8">
            <w:pPr>
              <w:spacing w:line="360" w:lineRule="auto"/>
              <w:rPr>
                <w:lang w:val="en-GB"/>
              </w:rPr>
            </w:pPr>
            <w:r w:rsidRPr="00C85117">
              <w:rPr>
                <w:lang w:val="en-GB"/>
              </w:rPr>
              <w:t>High Power / Low Interest</w:t>
            </w:r>
          </w:p>
        </w:tc>
        <w:tc>
          <w:tcPr>
            <w:tcW w:w="0" w:type="auto"/>
            <w:hideMark/>
          </w:tcPr>
          <w:p w14:paraId="765CADE8" w14:textId="77777777" w:rsidR="00C85117" w:rsidRPr="00C85117" w:rsidRDefault="00C85117"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C85117">
              <w:rPr>
                <w:lang w:val="en-GB"/>
              </w:rPr>
              <w:t>Government bodies</w:t>
            </w:r>
          </w:p>
        </w:tc>
      </w:tr>
      <w:tr w:rsidR="00C85117" w:rsidRPr="00C85117" w14:paraId="5A396545" w14:textId="77777777" w:rsidTr="00BC5A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A16024" w14:textId="77777777" w:rsidR="00C85117" w:rsidRPr="00C85117" w:rsidRDefault="00C85117" w:rsidP="00261BB8">
            <w:pPr>
              <w:spacing w:line="360" w:lineRule="auto"/>
              <w:rPr>
                <w:lang w:val="en-GB"/>
              </w:rPr>
            </w:pPr>
            <w:r w:rsidRPr="00C85117">
              <w:rPr>
                <w:lang w:val="en-GB"/>
              </w:rPr>
              <w:t>Low Power / High Interest</w:t>
            </w:r>
          </w:p>
        </w:tc>
        <w:tc>
          <w:tcPr>
            <w:tcW w:w="0" w:type="auto"/>
            <w:hideMark/>
          </w:tcPr>
          <w:p w14:paraId="0FF2371F" w14:textId="77777777" w:rsidR="00C85117" w:rsidRPr="00C85117" w:rsidRDefault="00C85117"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C85117">
              <w:rPr>
                <w:lang w:val="en-GB"/>
              </w:rPr>
              <w:t>Employees, customers</w:t>
            </w:r>
          </w:p>
        </w:tc>
      </w:tr>
      <w:tr w:rsidR="00C85117" w:rsidRPr="00C85117" w14:paraId="473FD5BD" w14:textId="77777777" w:rsidTr="00BC5ABC">
        <w:tc>
          <w:tcPr>
            <w:cnfStyle w:val="001000000000" w:firstRow="0" w:lastRow="0" w:firstColumn="1" w:lastColumn="0" w:oddVBand="0" w:evenVBand="0" w:oddHBand="0" w:evenHBand="0" w:firstRowFirstColumn="0" w:firstRowLastColumn="0" w:lastRowFirstColumn="0" w:lastRowLastColumn="0"/>
            <w:tcW w:w="0" w:type="auto"/>
            <w:hideMark/>
          </w:tcPr>
          <w:p w14:paraId="66EEED11" w14:textId="77777777" w:rsidR="00C85117" w:rsidRPr="00C85117" w:rsidRDefault="00C85117" w:rsidP="00261BB8">
            <w:pPr>
              <w:spacing w:line="360" w:lineRule="auto"/>
              <w:rPr>
                <w:lang w:val="en-GB"/>
              </w:rPr>
            </w:pPr>
            <w:r w:rsidRPr="00C85117">
              <w:rPr>
                <w:lang w:val="en-GB"/>
              </w:rPr>
              <w:t>Low Power / Low Interest</w:t>
            </w:r>
          </w:p>
        </w:tc>
        <w:tc>
          <w:tcPr>
            <w:tcW w:w="0" w:type="auto"/>
            <w:hideMark/>
          </w:tcPr>
          <w:p w14:paraId="77099FAE" w14:textId="77777777" w:rsidR="00C85117" w:rsidRPr="00C85117" w:rsidRDefault="00C85117"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C85117">
              <w:rPr>
                <w:lang w:val="en-GB"/>
              </w:rPr>
              <w:t>General public</w:t>
            </w:r>
          </w:p>
        </w:tc>
      </w:tr>
    </w:tbl>
    <w:p w14:paraId="76F79357" w14:textId="77777777" w:rsidR="00BC5ABC" w:rsidRDefault="00BC5ABC" w:rsidP="00261BB8">
      <w:pPr>
        <w:pStyle w:val="Caption"/>
        <w:spacing w:line="360" w:lineRule="auto"/>
      </w:pPr>
      <w:r>
        <w:t xml:space="preserve">Table </w:t>
      </w:r>
      <w:r>
        <w:fldChar w:fldCharType="begin"/>
      </w:r>
      <w:r>
        <w:instrText xml:space="preserve"> SEQ Table \* ARABIC </w:instrText>
      </w:r>
      <w:r>
        <w:fldChar w:fldCharType="separate"/>
      </w:r>
      <w:r w:rsidR="006044F0">
        <w:rPr>
          <w:noProof/>
        </w:rPr>
        <w:t>6</w:t>
      </w:r>
      <w:r>
        <w:fldChar w:fldCharType="end"/>
      </w:r>
      <w:r>
        <w:t xml:space="preserve"> </w:t>
      </w:r>
      <w:r w:rsidRPr="00CA3786">
        <w:t xml:space="preserve">Stakeholder </w:t>
      </w:r>
      <w:proofErr w:type="spellStart"/>
      <w:r w:rsidRPr="00CA3786">
        <w:t>Categorisation</w:t>
      </w:r>
      <w:proofErr w:type="spellEnd"/>
    </w:p>
    <w:p w14:paraId="12DC6F16" w14:textId="77777777" w:rsidR="00770514" w:rsidRDefault="00770514" w:rsidP="00261BB8">
      <w:pPr>
        <w:spacing w:line="360" w:lineRule="auto"/>
      </w:pPr>
      <w:proofErr w:type="spellStart"/>
      <w:r>
        <w:t>Categorisation</w:t>
      </w:r>
      <w:proofErr w:type="spellEnd"/>
      <w:r>
        <w:t xml:space="preserve"> of stakeholders through models like the Stakeholder Theory proposed by Freeman and Power-Interest Matrix proposed by </w:t>
      </w:r>
      <w:proofErr w:type="spellStart"/>
      <w:r>
        <w:t>Mendelow</w:t>
      </w:r>
      <w:proofErr w:type="spellEnd"/>
      <w:r>
        <w:t xml:space="preserve"> allow to </w:t>
      </w:r>
      <w:proofErr w:type="spellStart"/>
      <w:r>
        <w:t>prioritise</w:t>
      </w:r>
      <w:proofErr w:type="spellEnd"/>
      <w:r>
        <w:t xml:space="preserve"> stakeholders, which may be a mistake because it simplifies dynamic relationships. Practically, the stakeholders can change categories as project phases unfold, especially in a global implementation where circumstances differ locally. As an illustration, employees might have low formal power but great influence on service quality and regulators may have low to high interest based on the risk of compliance. Thus, </w:t>
      </w:r>
      <w:proofErr w:type="spellStart"/>
      <w:r>
        <w:t>categorisation</w:t>
      </w:r>
      <w:proofErr w:type="spellEnd"/>
      <w:r>
        <w:t xml:space="preserve"> must be regarded as a dynamic instrument, as opposed to a rigid framework governing stakeholder engagement (</w:t>
      </w:r>
      <w:proofErr w:type="spellStart"/>
      <w:r>
        <w:t>Kujala</w:t>
      </w:r>
      <w:proofErr w:type="spellEnd"/>
      <w:r>
        <w:t xml:space="preserve"> et al., 2022).</w:t>
      </w:r>
    </w:p>
    <w:p w14:paraId="2D9E69D9" w14:textId="77777777" w:rsidR="007521DE" w:rsidRDefault="007521DE" w:rsidP="00261BB8">
      <w:pPr>
        <w:pStyle w:val="Heading1"/>
        <w:spacing w:line="360" w:lineRule="auto"/>
        <w:rPr>
          <w:lang w:val="en-GB"/>
        </w:rPr>
      </w:pPr>
      <w:bookmarkStart w:id="11" w:name="_Toc227698322"/>
      <w:r w:rsidRPr="007521DE">
        <w:rPr>
          <w:lang w:val="en-GB"/>
        </w:rPr>
        <w:t>Roles, Responsibilities, Benefits, and Challenges of Key Stakeholders</w:t>
      </w:r>
      <w:bookmarkEnd w:id="11"/>
    </w:p>
    <w:p w14:paraId="314F6EEB" w14:textId="77777777" w:rsidR="005F4721" w:rsidRPr="005F4721" w:rsidRDefault="005F4721" w:rsidP="00261BB8">
      <w:pPr>
        <w:pStyle w:val="Heading2"/>
        <w:spacing w:line="360" w:lineRule="auto"/>
        <w:rPr>
          <w:lang w:val="en-GB"/>
        </w:rPr>
      </w:pPr>
      <w:bookmarkStart w:id="12" w:name="_Toc227698323"/>
      <w:r w:rsidRPr="005F4721">
        <w:rPr>
          <w:lang w:val="en-GB"/>
        </w:rPr>
        <w:t>Senior Management and Project Manager</w:t>
      </w:r>
      <w:bookmarkEnd w:id="12"/>
    </w:p>
    <w:p w14:paraId="4F5EF2FB" w14:textId="77777777" w:rsidR="00770514" w:rsidRDefault="00770514" w:rsidP="00261BB8">
      <w:pPr>
        <w:spacing w:line="360" w:lineRule="auto"/>
      </w:pPr>
      <w:r>
        <w:t>The top management is important in defining strategic direction, resource allocation and governance of StaySmart+, but their judgments might be based on financial performance at the expense of operational practicability. The project manager on the other hand has the role of ensuring the alignment of activities, timelines and the stakeholders and the core element between the strategy and the execution. The top managers bring legitimacy and authority, but the project manager checks the practicality by communicating and monitoring. Nevertheless, when operational abilities do not match strategic ambitions, tensions might develop, which is why balancing the control and the flexibility in the management of the stakeholders are vital (</w:t>
      </w:r>
      <w:proofErr w:type="spellStart"/>
      <w:r>
        <w:t>Kujala</w:t>
      </w:r>
      <w:proofErr w:type="spellEnd"/>
      <w:r>
        <w:t xml:space="preserve"> et al., 2022).</w:t>
      </w:r>
    </w:p>
    <w:p w14:paraId="089C5736" w14:textId="77777777" w:rsidR="005F4721" w:rsidRPr="005F4721" w:rsidRDefault="005F4721" w:rsidP="00261BB8">
      <w:pPr>
        <w:pStyle w:val="Heading2"/>
        <w:spacing w:line="360" w:lineRule="auto"/>
        <w:rPr>
          <w:lang w:val="en-GB"/>
        </w:rPr>
      </w:pPr>
      <w:bookmarkStart w:id="13" w:name="_Toc227698324"/>
      <w:r w:rsidRPr="005F4721">
        <w:rPr>
          <w:lang w:val="en-GB"/>
        </w:rPr>
        <w:t>Operations and Hotel Managers</w:t>
      </w:r>
      <w:bookmarkEnd w:id="13"/>
    </w:p>
    <w:p w14:paraId="70CA65CA" w14:textId="77777777" w:rsidR="00770514" w:rsidRDefault="00770514" w:rsidP="00261BB8">
      <w:pPr>
        <w:spacing w:line="360" w:lineRule="auto"/>
      </w:pPr>
      <w:r>
        <w:t xml:space="preserve">The local implementation, service delivery, and performance monitoring are the mandate of the operations and hotel managers, and hence, they play a crucial role in the translation of strategic objectives into practice. Their closeness to the day-to-day operations enables them to localize the StaySmart+ according to the local market conditions which is critical in a global hospitality environment. But this </w:t>
      </w:r>
      <w:proofErr w:type="spellStart"/>
      <w:r>
        <w:t>decentralisation</w:t>
      </w:r>
      <w:proofErr w:type="spellEnd"/>
      <w:r>
        <w:t xml:space="preserve"> may cause discrepancies in the locations, thus defeating brand </w:t>
      </w:r>
      <w:proofErr w:type="spellStart"/>
      <w:r>
        <w:t>standardisation</w:t>
      </w:r>
      <w:proofErr w:type="spellEnd"/>
      <w:r>
        <w:t xml:space="preserve">. Although they contribute to more practical insights and contextual knowledge, they might also be opposed to change because of more work or uncertainties, which are typical problems with </w:t>
      </w:r>
      <w:proofErr w:type="spellStart"/>
      <w:r>
        <w:t>organisational</w:t>
      </w:r>
      <w:proofErr w:type="spellEnd"/>
      <w:r>
        <w:t xml:space="preserve"> change (</w:t>
      </w:r>
      <w:proofErr w:type="spellStart"/>
      <w:r>
        <w:t>Vrontis</w:t>
      </w:r>
      <w:proofErr w:type="spellEnd"/>
      <w:r>
        <w:t xml:space="preserve"> et al., 2020).</w:t>
      </w:r>
    </w:p>
    <w:p w14:paraId="1FAFF8E9" w14:textId="77777777" w:rsidR="005F4721" w:rsidRPr="005F4721" w:rsidRDefault="005F4721" w:rsidP="00261BB8">
      <w:pPr>
        <w:pStyle w:val="Heading2"/>
        <w:spacing w:line="360" w:lineRule="auto"/>
        <w:rPr>
          <w:lang w:val="en-GB"/>
        </w:rPr>
      </w:pPr>
      <w:bookmarkStart w:id="14" w:name="_Toc227698325"/>
      <w:r w:rsidRPr="005F4721">
        <w:rPr>
          <w:lang w:val="en-GB"/>
        </w:rPr>
        <w:t>IT and Technology Teams</w:t>
      </w:r>
      <w:bookmarkEnd w:id="14"/>
    </w:p>
    <w:p w14:paraId="3CECC628" w14:textId="77777777" w:rsidR="00770514" w:rsidRDefault="00770514" w:rsidP="00261BB8">
      <w:pPr>
        <w:spacing w:line="360" w:lineRule="auto"/>
      </w:pPr>
      <w:r>
        <w:t>The IT and technology teams will be at the center of integrating AI tools, data protection, and system reliability, which will be the key facilitators of StaySmart+. Their experience promotes innovation and efficiency of the services, but it also brings in dependence on the sophisticated technological systems. Such a dependency leads to a higher risk of cybersecurity and system breakdowns, which might directly affect customer experience. Moreover, these teams are often highly technical, which makes it challenging to communicate with non-technical stakeholders, hinders their collaboration and slows down decision-making (</w:t>
      </w:r>
      <w:proofErr w:type="spellStart"/>
      <w:r>
        <w:t>Schimperna</w:t>
      </w:r>
      <w:proofErr w:type="spellEnd"/>
      <w:r>
        <w:t xml:space="preserve">, Lombardi and </w:t>
      </w:r>
      <w:proofErr w:type="spellStart"/>
      <w:r>
        <w:t>Belyaeva</w:t>
      </w:r>
      <w:proofErr w:type="spellEnd"/>
      <w:r>
        <w:t>, 2020).</w:t>
      </w:r>
    </w:p>
    <w:p w14:paraId="627AB942" w14:textId="77777777" w:rsidR="005F4721" w:rsidRPr="005F4721" w:rsidRDefault="005F4721" w:rsidP="00261BB8">
      <w:pPr>
        <w:pStyle w:val="Heading2"/>
        <w:spacing w:line="360" w:lineRule="auto"/>
        <w:rPr>
          <w:lang w:val="en-GB"/>
        </w:rPr>
      </w:pPr>
      <w:bookmarkStart w:id="15" w:name="_Toc227698326"/>
      <w:r w:rsidRPr="005F4721">
        <w:rPr>
          <w:lang w:val="en-GB"/>
        </w:rPr>
        <w:t>Frontline Employees and Customers/Guests</w:t>
      </w:r>
      <w:bookmarkEnd w:id="15"/>
    </w:p>
    <w:p w14:paraId="1921F2D1" w14:textId="77777777" w:rsidR="00770514" w:rsidRDefault="00770514" w:rsidP="00261BB8">
      <w:pPr>
        <w:spacing w:line="360" w:lineRule="auto"/>
      </w:pPr>
      <w:r>
        <w:t>Frontline employees will be needed since they will be the ones providing the service and deal with guests directly, which will contribute to the success of StaySmart+. Their activity has an impact on the quality of service and customer satisfaction, but they can be reluctant to use new technologies because of the lack of skills or the fear of losing their jobs. Customers, in turn, define the final success of the service based on their acceptance and feedback which has a direct influence on brand reputation. But their demands of personalised and smooth experiences may be challenging to fulfil on a regular basis, especially in various markets, which demonstrates the co-creative essence of service delivery (King et al., 2019).</w:t>
      </w:r>
    </w:p>
    <w:p w14:paraId="466D0D99" w14:textId="77777777" w:rsidR="005F4721" w:rsidRPr="005F4721" w:rsidRDefault="005F4721" w:rsidP="00261BB8">
      <w:pPr>
        <w:pStyle w:val="Heading3"/>
        <w:spacing w:line="360" w:lineRule="auto"/>
        <w:rPr>
          <w:lang w:val="en-GB"/>
        </w:rPr>
      </w:pPr>
      <w:bookmarkStart w:id="16" w:name="_Toc227698327"/>
      <w:r w:rsidRPr="005F4721">
        <w:rPr>
          <w:lang w:val="en-GB"/>
        </w:rPr>
        <w:t>Suppliers, External Partners, Regulators, and Communities</w:t>
      </w:r>
      <w:bookmarkEnd w:id="16"/>
    </w:p>
    <w:p w14:paraId="60AF7FF8" w14:textId="77777777" w:rsidR="00770514" w:rsidRDefault="00770514" w:rsidP="00261BB8">
      <w:pPr>
        <w:spacing w:line="360" w:lineRule="auto"/>
      </w:pPr>
      <w:r>
        <w:t xml:space="preserve">Sustainable amenities and technological systems are some of the resources that suppliers and external partners are being essential to in terms of operational efficiency and innovation. However, relying on outside actors creates reliability, quality, and </w:t>
      </w:r>
      <w:proofErr w:type="spellStart"/>
      <w:r>
        <w:t>organisational</w:t>
      </w:r>
      <w:proofErr w:type="spellEnd"/>
      <w:r>
        <w:t xml:space="preserve"> goal misalignment risks. Communities and regulators promote legal and social legitimacy, especially in terms of data protection and environmental regulations. Although they increase accountability and sustainability, their needs can restrict flexibility and raise costs, showing the trade-offs inherent in stakeholder engagement in the hospitality industry (</w:t>
      </w:r>
      <w:proofErr w:type="spellStart"/>
      <w:r>
        <w:t>Farmaki</w:t>
      </w:r>
      <w:proofErr w:type="spellEnd"/>
      <w:r>
        <w:t>, 2018).</w:t>
      </w:r>
    </w:p>
    <w:p w14:paraId="47CD41AF" w14:textId="77777777" w:rsidR="007521DE" w:rsidRDefault="007521DE" w:rsidP="00261BB8">
      <w:pPr>
        <w:pStyle w:val="Heading1"/>
        <w:spacing w:line="360" w:lineRule="auto"/>
        <w:rPr>
          <w:lang w:val="en-GB"/>
        </w:rPr>
      </w:pPr>
      <w:bookmarkStart w:id="17" w:name="_Toc227698328"/>
      <w:r w:rsidRPr="007521DE">
        <w:rPr>
          <w:lang w:val="en-GB"/>
        </w:rPr>
        <w:t>Frameworks, Models, and Tools for Stakeholder Engagement</w:t>
      </w:r>
      <w:bookmarkEnd w:id="17"/>
    </w:p>
    <w:p w14:paraId="285DA254" w14:textId="77777777" w:rsidR="007F3EE1" w:rsidRPr="007F3EE1" w:rsidRDefault="007F3EE1" w:rsidP="00261BB8">
      <w:pPr>
        <w:pStyle w:val="Heading2"/>
        <w:spacing w:line="360" w:lineRule="auto"/>
        <w:rPr>
          <w:lang w:val="en-GB"/>
        </w:rPr>
      </w:pPr>
      <w:bookmarkStart w:id="18" w:name="_Toc227698329"/>
      <w:r w:rsidRPr="007F3EE1">
        <w:rPr>
          <w:lang w:val="en-GB"/>
        </w:rPr>
        <w:t>Stakeholder Matrix (</w:t>
      </w:r>
      <w:proofErr w:type="spellStart"/>
      <w:r w:rsidRPr="007F3EE1">
        <w:rPr>
          <w:lang w:val="en-GB"/>
        </w:rPr>
        <w:t>Mendelow’s</w:t>
      </w:r>
      <w:proofErr w:type="spellEnd"/>
      <w:r w:rsidRPr="007F3EE1">
        <w:rPr>
          <w:lang w:val="en-GB"/>
        </w:rPr>
        <w:t xml:space="preserve"> Power–Interest Matrix)</w:t>
      </w:r>
      <w:bookmarkEnd w:id="18"/>
    </w:p>
    <w:tbl>
      <w:tblPr>
        <w:tblStyle w:val="PlainTable1"/>
        <w:tblW w:w="0" w:type="auto"/>
        <w:tblLook w:val="04A0" w:firstRow="1" w:lastRow="0" w:firstColumn="1" w:lastColumn="0" w:noHBand="0" w:noVBand="1"/>
      </w:tblPr>
      <w:tblGrid>
        <w:gridCol w:w="2990"/>
        <w:gridCol w:w="4195"/>
        <w:gridCol w:w="1729"/>
      </w:tblGrid>
      <w:tr w:rsidR="007F3EE1" w:rsidRPr="007F3EE1" w14:paraId="1AEDD1DE" w14:textId="77777777" w:rsidTr="007918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293C7F" w14:textId="77777777" w:rsidR="007F3EE1" w:rsidRPr="007F3EE1" w:rsidRDefault="007F3EE1" w:rsidP="00261BB8">
            <w:pPr>
              <w:spacing w:line="360" w:lineRule="auto"/>
              <w:rPr>
                <w:lang w:val="en-GB"/>
              </w:rPr>
            </w:pPr>
            <w:r w:rsidRPr="007F3EE1">
              <w:rPr>
                <w:lang w:val="en-GB"/>
              </w:rPr>
              <w:t>Category</w:t>
            </w:r>
          </w:p>
        </w:tc>
        <w:tc>
          <w:tcPr>
            <w:tcW w:w="0" w:type="auto"/>
            <w:hideMark/>
          </w:tcPr>
          <w:p w14:paraId="68028EA7" w14:textId="77777777" w:rsidR="007F3EE1" w:rsidRPr="007F3EE1" w:rsidRDefault="007F3EE1" w:rsidP="00261BB8">
            <w:pPr>
              <w:spacing w:line="360" w:lineRule="auto"/>
              <w:cnfStyle w:val="100000000000" w:firstRow="1" w:lastRow="0" w:firstColumn="0" w:lastColumn="0" w:oddVBand="0" w:evenVBand="0" w:oddHBand="0" w:evenHBand="0" w:firstRowFirstColumn="0" w:firstRowLastColumn="0" w:lastRowFirstColumn="0" w:lastRowLastColumn="0"/>
              <w:rPr>
                <w:lang w:val="en-GB"/>
              </w:rPr>
            </w:pPr>
            <w:r w:rsidRPr="007F3EE1">
              <w:rPr>
                <w:lang w:val="en-GB"/>
              </w:rPr>
              <w:t>Stakeholders</w:t>
            </w:r>
          </w:p>
        </w:tc>
        <w:tc>
          <w:tcPr>
            <w:tcW w:w="0" w:type="auto"/>
            <w:hideMark/>
          </w:tcPr>
          <w:p w14:paraId="4527978D" w14:textId="77777777" w:rsidR="007F3EE1" w:rsidRPr="007F3EE1" w:rsidRDefault="007F3EE1" w:rsidP="00261BB8">
            <w:pPr>
              <w:spacing w:line="360" w:lineRule="auto"/>
              <w:cnfStyle w:val="100000000000" w:firstRow="1" w:lastRow="0" w:firstColumn="0" w:lastColumn="0" w:oddVBand="0" w:evenVBand="0" w:oddHBand="0" w:evenHBand="0" w:firstRowFirstColumn="0" w:firstRowLastColumn="0" w:lastRowFirstColumn="0" w:lastRowLastColumn="0"/>
              <w:rPr>
                <w:lang w:val="en-GB"/>
              </w:rPr>
            </w:pPr>
            <w:r w:rsidRPr="007F3EE1">
              <w:rPr>
                <w:lang w:val="en-GB"/>
              </w:rPr>
              <w:t>Strategy</w:t>
            </w:r>
          </w:p>
        </w:tc>
      </w:tr>
      <w:tr w:rsidR="007F3EE1" w:rsidRPr="007F3EE1" w14:paraId="24716519" w14:textId="77777777" w:rsidTr="007918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98FCBA" w14:textId="77777777" w:rsidR="007F3EE1" w:rsidRPr="007F3EE1" w:rsidRDefault="007F3EE1" w:rsidP="00261BB8">
            <w:pPr>
              <w:spacing w:line="360" w:lineRule="auto"/>
              <w:rPr>
                <w:lang w:val="en-GB"/>
              </w:rPr>
            </w:pPr>
            <w:r w:rsidRPr="007F3EE1">
              <w:rPr>
                <w:lang w:val="en-GB"/>
              </w:rPr>
              <w:t>High Power / High Interest</w:t>
            </w:r>
          </w:p>
        </w:tc>
        <w:tc>
          <w:tcPr>
            <w:tcW w:w="0" w:type="auto"/>
            <w:hideMark/>
          </w:tcPr>
          <w:p w14:paraId="7824458E" w14:textId="77777777" w:rsidR="007F3EE1" w:rsidRPr="007F3EE1" w:rsidRDefault="007F3EE1"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7F3EE1">
              <w:rPr>
                <w:lang w:val="en-GB"/>
              </w:rPr>
              <w:t>Senior management, investors, regulators</w:t>
            </w:r>
          </w:p>
        </w:tc>
        <w:tc>
          <w:tcPr>
            <w:tcW w:w="0" w:type="auto"/>
            <w:hideMark/>
          </w:tcPr>
          <w:p w14:paraId="228D5E8F" w14:textId="77777777" w:rsidR="007F3EE1" w:rsidRPr="007F3EE1" w:rsidRDefault="007F3EE1"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7F3EE1">
              <w:rPr>
                <w:lang w:val="en-GB"/>
              </w:rPr>
              <w:t>Manage closely</w:t>
            </w:r>
          </w:p>
        </w:tc>
      </w:tr>
      <w:tr w:rsidR="007F3EE1" w:rsidRPr="007F3EE1" w14:paraId="11799FD0" w14:textId="77777777" w:rsidTr="007918A3">
        <w:tc>
          <w:tcPr>
            <w:cnfStyle w:val="001000000000" w:firstRow="0" w:lastRow="0" w:firstColumn="1" w:lastColumn="0" w:oddVBand="0" w:evenVBand="0" w:oddHBand="0" w:evenHBand="0" w:firstRowFirstColumn="0" w:firstRowLastColumn="0" w:lastRowFirstColumn="0" w:lastRowLastColumn="0"/>
            <w:tcW w:w="0" w:type="auto"/>
            <w:hideMark/>
          </w:tcPr>
          <w:p w14:paraId="2D403F0F" w14:textId="77777777" w:rsidR="007F3EE1" w:rsidRPr="007F3EE1" w:rsidRDefault="007F3EE1" w:rsidP="00261BB8">
            <w:pPr>
              <w:spacing w:line="360" w:lineRule="auto"/>
              <w:rPr>
                <w:lang w:val="en-GB"/>
              </w:rPr>
            </w:pPr>
            <w:r w:rsidRPr="007F3EE1">
              <w:rPr>
                <w:lang w:val="en-GB"/>
              </w:rPr>
              <w:t>High Power / Low Interest</w:t>
            </w:r>
          </w:p>
        </w:tc>
        <w:tc>
          <w:tcPr>
            <w:tcW w:w="0" w:type="auto"/>
            <w:hideMark/>
          </w:tcPr>
          <w:p w14:paraId="14BFE729" w14:textId="77777777" w:rsidR="007F3EE1" w:rsidRPr="007F3EE1" w:rsidRDefault="007F3EE1"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7F3EE1">
              <w:rPr>
                <w:lang w:val="en-GB"/>
              </w:rPr>
              <w:t>Government bodies, shareholders</w:t>
            </w:r>
          </w:p>
        </w:tc>
        <w:tc>
          <w:tcPr>
            <w:tcW w:w="0" w:type="auto"/>
            <w:hideMark/>
          </w:tcPr>
          <w:p w14:paraId="2113D907" w14:textId="77777777" w:rsidR="007F3EE1" w:rsidRPr="007F3EE1" w:rsidRDefault="007F3EE1"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7F3EE1">
              <w:rPr>
                <w:lang w:val="en-GB"/>
              </w:rPr>
              <w:t>Keep satisfied</w:t>
            </w:r>
          </w:p>
        </w:tc>
      </w:tr>
      <w:tr w:rsidR="007F3EE1" w:rsidRPr="007F3EE1" w14:paraId="252536EC" w14:textId="77777777" w:rsidTr="007918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F49FDF" w14:textId="77777777" w:rsidR="007F3EE1" w:rsidRPr="007F3EE1" w:rsidRDefault="007F3EE1" w:rsidP="00261BB8">
            <w:pPr>
              <w:spacing w:line="360" w:lineRule="auto"/>
              <w:rPr>
                <w:lang w:val="en-GB"/>
              </w:rPr>
            </w:pPr>
            <w:r w:rsidRPr="007F3EE1">
              <w:rPr>
                <w:lang w:val="en-GB"/>
              </w:rPr>
              <w:t>Low Power / High Interest</w:t>
            </w:r>
          </w:p>
        </w:tc>
        <w:tc>
          <w:tcPr>
            <w:tcW w:w="0" w:type="auto"/>
            <w:hideMark/>
          </w:tcPr>
          <w:p w14:paraId="20A5CF0F" w14:textId="77777777" w:rsidR="007F3EE1" w:rsidRPr="007F3EE1" w:rsidRDefault="007F3EE1"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7F3EE1">
              <w:rPr>
                <w:lang w:val="en-GB"/>
              </w:rPr>
              <w:t>Employees, customers</w:t>
            </w:r>
          </w:p>
        </w:tc>
        <w:tc>
          <w:tcPr>
            <w:tcW w:w="0" w:type="auto"/>
            <w:hideMark/>
          </w:tcPr>
          <w:p w14:paraId="140529E7" w14:textId="77777777" w:rsidR="007F3EE1" w:rsidRPr="007F3EE1" w:rsidRDefault="007F3EE1"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7F3EE1">
              <w:rPr>
                <w:lang w:val="en-GB"/>
              </w:rPr>
              <w:t>Keep informed</w:t>
            </w:r>
          </w:p>
        </w:tc>
      </w:tr>
      <w:tr w:rsidR="007F3EE1" w:rsidRPr="007F3EE1" w14:paraId="121E3DBE" w14:textId="77777777" w:rsidTr="007918A3">
        <w:tc>
          <w:tcPr>
            <w:cnfStyle w:val="001000000000" w:firstRow="0" w:lastRow="0" w:firstColumn="1" w:lastColumn="0" w:oddVBand="0" w:evenVBand="0" w:oddHBand="0" w:evenHBand="0" w:firstRowFirstColumn="0" w:firstRowLastColumn="0" w:lastRowFirstColumn="0" w:lastRowLastColumn="0"/>
            <w:tcW w:w="0" w:type="auto"/>
            <w:hideMark/>
          </w:tcPr>
          <w:p w14:paraId="1FB8B176" w14:textId="77777777" w:rsidR="007F3EE1" w:rsidRPr="007F3EE1" w:rsidRDefault="007F3EE1" w:rsidP="00261BB8">
            <w:pPr>
              <w:spacing w:line="360" w:lineRule="auto"/>
              <w:rPr>
                <w:lang w:val="en-GB"/>
              </w:rPr>
            </w:pPr>
            <w:r w:rsidRPr="007F3EE1">
              <w:rPr>
                <w:lang w:val="en-GB"/>
              </w:rPr>
              <w:t>Low Power / Low Interest</w:t>
            </w:r>
          </w:p>
        </w:tc>
        <w:tc>
          <w:tcPr>
            <w:tcW w:w="0" w:type="auto"/>
            <w:hideMark/>
          </w:tcPr>
          <w:p w14:paraId="0B7CB86A" w14:textId="77777777" w:rsidR="007F3EE1" w:rsidRPr="007F3EE1" w:rsidRDefault="007F3EE1"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7F3EE1">
              <w:rPr>
                <w:lang w:val="en-GB"/>
              </w:rPr>
              <w:t>General public, media</w:t>
            </w:r>
          </w:p>
        </w:tc>
        <w:tc>
          <w:tcPr>
            <w:tcW w:w="0" w:type="auto"/>
            <w:hideMark/>
          </w:tcPr>
          <w:p w14:paraId="4ABB64FE" w14:textId="77777777" w:rsidR="007F3EE1" w:rsidRPr="007F3EE1" w:rsidRDefault="007F3EE1"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7F3EE1">
              <w:rPr>
                <w:lang w:val="en-GB"/>
              </w:rPr>
              <w:t>Monitor</w:t>
            </w:r>
          </w:p>
        </w:tc>
      </w:tr>
    </w:tbl>
    <w:p w14:paraId="2D3350DB" w14:textId="77777777" w:rsidR="007918A3" w:rsidRDefault="007918A3" w:rsidP="00261BB8">
      <w:pPr>
        <w:pStyle w:val="Caption"/>
        <w:spacing w:line="360" w:lineRule="auto"/>
      </w:pPr>
      <w:r>
        <w:t xml:space="preserve">Table </w:t>
      </w:r>
      <w:r>
        <w:fldChar w:fldCharType="begin"/>
      </w:r>
      <w:r>
        <w:instrText xml:space="preserve"> SEQ Table \* ARABIC </w:instrText>
      </w:r>
      <w:r>
        <w:fldChar w:fldCharType="separate"/>
      </w:r>
      <w:r w:rsidR="006044F0">
        <w:rPr>
          <w:noProof/>
        </w:rPr>
        <w:t>7</w:t>
      </w:r>
      <w:r>
        <w:fldChar w:fldCharType="end"/>
      </w:r>
      <w:r>
        <w:t xml:space="preserve"> </w:t>
      </w:r>
      <w:r w:rsidRPr="00D378A6">
        <w:t>Stakeholder Matrix (</w:t>
      </w:r>
      <w:proofErr w:type="spellStart"/>
      <w:r w:rsidRPr="00D378A6">
        <w:t>Mendelow’s</w:t>
      </w:r>
      <w:proofErr w:type="spellEnd"/>
      <w:r w:rsidRPr="00D378A6">
        <w:t xml:space="preserve"> Power–Interest Matrix)</w:t>
      </w:r>
    </w:p>
    <w:p w14:paraId="24B1A931" w14:textId="77777777" w:rsidR="00770514" w:rsidRDefault="00770514" w:rsidP="00261BB8">
      <w:pPr>
        <w:spacing w:line="360" w:lineRule="auto"/>
      </w:pPr>
      <w:proofErr w:type="spellStart"/>
      <w:r>
        <w:t>Mendelows</w:t>
      </w:r>
      <w:proofErr w:type="spellEnd"/>
      <w:r>
        <w:t xml:space="preserve"> matrix allows the </w:t>
      </w:r>
      <w:proofErr w:type="spellStart"/>
      <w:r>
        <w:t>prioritisation</w:t>
      </w:r>
      <w:proofErr w:type="spellEnd"/>
      <w:r>
        <w:t xml:space="preserve"> of stakeholders according to their influence and interest but in a global hospitality setting, the position of the stakeholders is dynamic. As an example, employees might be low power at the start but can have a significant impact on the service delivery outcomes, and regulators might turn to high interest because of the risks of non-compliance. This further demonstrates the drawback of strict </w:t>
      </w:r>
      <w:proofErr w:type="spellStart"/>
      <w:r>
        <w:t>categorisation</w:t>
      </w:r>
      <w:proofErr w:type="spellEnd"/>
      <w:r>
        <w:t xml:space="preserve"> and the necessity of dynamic stakeholder analysis in accordance with the changing project stages (</w:t>
      </w:r>
      <w:proofErr w:type="spellStart"/>
      <w:r>
        <w:t>Kujala</w:t>
      </w:r>
      <w:proofErr w:type="spellEnd"/>
      <w:r>
        <w:t xml:space="preserve"> et al., 2022).</w:t>
      </w:r>
    </w:p>
    <w:p w14:paraId="4EB48927" w14:textId="77777777" w:rsidR="007F3EE1" w:rsidRPr="007F3EE1" w:rsidRDefault="007F3EE1" w:rsidP="00261BB8">
      <w:pPr>
        <w:pStyle w:val="Heading2"/>
        <w:spacing w:line="360" w:lineRule="auto"/>
        <w:rPr>
          <w:lang w:val="en-GB"/>
        </w:rPr>
      </w:pPr>
      <w:bookmarkStart w:id="19" w:name="_Toc227698330"/>
      <w:r w:rsidRPr="007F3EE1">
        <w:rPr>
          <w:lang w:val="en-GB"/>
        </w:rPr>
        <w:t>Stakeholder Engagement Plan</w:t>
      </w:r>
      <w:bookmarkEnd w:id="19"/>
    </w:p>
    <w:tbl>
      <w:tblPr>
        <w:tblStyle w:val="PlainTable1"/>
        <w:tblW w:w="0" w:type="auto"/>
        <w:tblLook w:val="04A0" w:firstRow="1" w:lastRow="0" w:firstColumn="1" w:lastColumn="0" w:noHBand="0" w:noVBand="1"/>
      </w:tblPr>
      <w:tblGrid>
        <w:gridCol w:w="2089"/>
        <w:gridCol w:w="2641"/>
        <w:gridCol w:w="2331"/>
        <w:gridCol w:w="2289"/>
      </w:tblGrid>
      <w:tr w:rsidR="007F3EE1" w:rsidRPr="007F3EE1" w14:paraId="67033990" w14:textId="77777777" w:rsidTr="00A712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FE7A86" w14:textId="77777777" w:rsidR="007F3EE1" w:rsidRPr="007F3EE1" w:rsidRDefault="007F3EE1" w:rsidP="00261BB8">
            <w:pPr>
              <w:spacing w:line="360" w:lineRule="auto"/>
              <w:rPr>
                <w:lang w:val="en-GB"/>
              </w:rPr>
            </w:pPr>
            <w:r w:rsidRPr="007F3EE1">
              <w:rPr>
                <w:lang w:val="en-GB"/>
              </w:rPr>
              <w:t>Stakeholder Group</w:t>
            </w:r>
          </w:p>
        </w:tc>
        <w:tc>
          <w:tcPr>
            <w:tcW w:w="0" w:type="auto"/>
            <w:hideMark/>
          </w:tcPr>
          <w:p w14:paraId="03AF7353" w14:textId="77777777" w:rsidR="007F3EE1" w:rsidRPr="007F3EE1" w:rsidRDefault="007F3EE1" w:rsidP="00261BB8">
            <w:pPr>
              <w:spacing w:line="360" w:lineRule="auto"/>
              <w:cnfStyle w:val="100000000000" w:firstRow="1" w:lastRow="0" w:firstColumn="0" w:lastColumn="0" w:oddVBand="0" w:evenVBand="0" w:oddHBand="0" w:evenHBand="0" w:firstRowFirstColumn="0" w:firstRowLastColumn="0" w:lastRowFirstColumn="0" w:lastRowLastColumn="0"/>
              <w:rPr>
                <w:lang w:val="en-GB"/>
              </w:rPr>
            </w:pPr>
            <w:r w:rsidRPr="007F3EE1">
              <w:rPr>
                <w:lang w:val="en-GB"/>
              </w:rPr>
              <w:t>Information Needs</w:t>
            </w:r>
          </w:p>
        </w:tc>
        <w:tc>
          <w:tcPr>
            <w:tcW w:w="0" w:type="auto"/>
            <w:hideMark/>
          </w:tcPr>
          <w:p w14:paraId="7CE7E860" w14:textId="77777777" w:rsidR="007F3EE1" w:rsidRPr="007F3EE1" w:rsidRDefault="007F3EE1" w:rsidP="00261BB8">
            <w:pPr>
              <w:spacing w:line="360" w:lineRule="auto"/>
              <w:cnfStyle w:val="100000000000" w:firstRow="1" w:lastRow="0" w:firstColumn="0" w:lastColumn="0" w:oddVBand="0" w:evenVBand="0" w:oddHBand="0" w:evenHBand="0" w:firstRowFirstColumn="0" w:firstRowLastColumn="0" w:lastRowFirstColumn="0" w:lastRowLastColumn="0"/>
              <w:rPr>
                <w:lang w:val="en-GB"/>
              </w:rPr>
            </w:pPr>
            <w:r w:rsidRPr="007F3EE1">
              <w:rPr>
                <w:lang w:val="en-GB"/>
              </w:rPr>
              <w:t>Engagement Frequency</w:t>
            </w:r>
          </w:p>
        </w:tc>
        <w:tc>
          <w:tcPr>
            <w:tcW w:w="0" w:type="auto"/>
            <w:hideMark/>
          </w:tcPr>
          <w:p w14:paraId="67CAB80A" w14:textId="77777777" w:rsidR="007F3EE1" w:rsidRPr="007F3EE1" w:rsidRDefault="007F3EE1" w:rsidP="00261BB8">
            <w:pPr>
              <w:spacing w:line="360" w:lineRule="auto"/>
              <w:cnfStyle w:val="100000000000" w:firstRow="1" w:lastRow="0" w:firstColumn="0" w:lastColumn="0" w:oddVBand="0" w:evenVBand="0" w:oddHBand="0" w:evenHBand="0" w:firstRowFirstColumn="0" w:firstRowLastColumn="0" w:lastRowFirstColumn="0" w:lastRowLastColumn="0"/>
              <w:rPr>
                <w:lang w:val="en-GB"/>
              </w:rPr>
            </w:pPr>
            <w:r w:rsidRPr="007F3EE1">
              <w:rPr>
                <w:lang w:val="en-GB"/>
              </w:rPr>
              <w:t>Expected Outcome</w:t>
            </w:r>
          </w:p>
        </w:tc>
      </w:tr>
      <w:tr w:rsidR="007F3EE1" w:rsidRPr="007F3EE1" w14:paraId="7B7A5037" w14:textId="77777777" w:rsidTr="00A712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C432AA" w14:textId="77777777" w:rsidR="007F3EE1" w:rsidRPr="007F3EE1" w:rsidRDefault="007F3EE1" w:rsidP="00261BB8">
            <w:pPr>
              <w:spacing w:line="360" w:lineRule="auto"/>
              <w:rPr>
                <w:lang w:val="en-GB"/>
              </w:rPr>
            </w:pPr>
            <w:r w:rsidRPr="007F3EE1">
              <w:rPr>
                <w:lang w:val="en-GB"/>
              </w:rPr>
              <w:t>Senior Management</w:t>
            </w:r>
          </w:p>
        </w:tc>
        <w:tc>
          <w:tcPr>
            <w:tcW w:w="0" w:type="auto"/>
            <w:hideMark/>
          </w:tcPr>
          <w:p w14:paraId="5ED86611" w14:textId="77777777" w:rsidR="007F3EE1" w:rsidRPr="007F3EE1" w:rsidRDefault="007F3EE1"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7F3EE1">
              <w:rPr>
                <w:lang w:val="en-GB"/>
              </w:rPr>
              <w:t>Strategic updates, ROI</w:t>
            </w:r>
          </w:p>
        </w:tc>
        <w:tc>
          <w:tcPr>
            <w:tcW w:w="0" w:type="auto"/>
            <w:hideMark/>
          </w:tcPr>
          <w:p w14:paraId="2ED090DE" w14:textId="77777777" w:rsidR="007F3EE1" w:rsidRPr="007F3EE1" w:rsidRDefault="007F3EE1"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7F3EE1">
              <w:rPr>
                <w:lang w:val="en-GB"/>
              </w:rPr>
              <w:t>Monthly</w:t>
            </w:r>
          </w:p>
        </w:tc>
        <w:tc>
          <w:tcPr>
            <w:tcW w:w="0" w:type="auto"/>
            <w:hideMark/>
          </w:tcPr>
          <w:p w14:paraId="12525457" w14:textId="77777777" w:rsidR="007F3EE1" w:rsidRPr="007F3EE1" w:rsidRDefault="007F3EE1"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7F3EE1">
              <w:rPr>
                <w:lang w:val="en-GB"/>
              </w:rPr>
              <w:t>Decision-making support</w:t>
            </w:r>
          </w:p>
        </w:tc>
      </w:tr>
      <w:tr w:rsidR="007F3EE1" w:rsidRPr="007F3EE1" w14:paraId="274C6CA0" w14:textId="77777777" w:rsidTr="00A7121B">
        <w:tc>
          <w:tcPr>
            <w:cnfStyle w:val="001000000000" w:firstRow="0" w:lastRow="0" w:firstColumn="1" w:lastColumn="0" w:oddVBand="0" w:evenVBand="0" w:oddHBand="0" w:evenHBand="0" w:firstRowFirstColumn="0" w:firstRowLastColumn="0" w:lastRowFirstColumn="0" w:lastRowLastColumn="0"/>
            <w:tcW w:w="0" w:type="auto"/>
            <w:hideMark/>
          </w:tcPr>
          <w:p w14:paraId="1E643A2E" w14:textId="77777777" w:rsidR="007F3EE1" w:rsidRPr="007F3EE1" w:rsidRDefault="007F3EE1" w:rsidP="00261BB8">
            <w:pPr>
              <w:spacing w:line="360" w:lineRule="auto"/>
              <w:rPr>
                <w:lang w:val="en-GB"/>
              </w:rPr>
            </w:pPr>
            <w:r w:rsidRPr="007F3EE1">
              <w:rPr>
                <w:lang w:val="en-GB"/>
              </w:rPr>
              <w:t>Employees</w:t>
            </w:r>
          </w:p>
        </w:tc>
        <w:tc>
          <w:tcPr>
            <w:tcW w:w="0" w:type="auto"/>
            <w:hideMark/>
          </w:tcPr>
          <w:p w14:paraId="0618B548" w14:textId="77777777" w:rsidR="007F3EE1" w:rsidRPr="007F3EE1" w:rsidRDefault="007F3EE1"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7F3EE1">
              <w:rPr>
                <w:lang w:val="en-GB"/>
              </w:rPr>
              <w:t>Training, operational updates</w:t>
            </w:r>
          </w:p>
        </w:tc>
        <w:tc>
          <w:tcPr>
            <w:tcW w:w="0" w:type="auto"/>
            <w:hideMark/>
          </w:tcPr>
          <w:p w14:paraId="7CEF31F7" w14:textId="77777777" w:rsidR="007F3EE1" w:rsidRPr="007F3EE1" w:rsidRDefault="007F3EE1"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7F3EE1">
              <w:rPr>
                <w:lang w:val="en-GB"/>
              </w:rPr>
              <w:t>Weekly</w:t>
            </w:r>
          </w:p>
        </w:tc>
        <w:tc>
          <w:tcPr>
            <w:tcW w:w="0" w:type="auto"/>
            <w:hideMark/>
          </w:tcPr>
          <w:p w14:paraId="7F5CD460" w14:textId="77777777" w:rsidR="007F3EE1" w:rsidRPr="007F3EE1" w:rsidRDefault="007F3EE1"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7F3EE1">
              <w:rPr>
                <w:lang w:val="en-GB"/>
              </w:rPr>
              <w:t>Service adoption</w:t>
            </w:r>
          </w:p>
        </w:tc>
      </w:tr>
      <w:tr w:rsidR="007F3EE1" w:rsidRPr="007F3EE1" w14:paraId="729240F7" w14:textId="77777777" w:rsidTr="00A712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EFF271" w14:textId="77777777" w:rsidR="007F3EE1" w:rsidRPr="007F3EE1" w:rsidRDefault="007F3EE1" w:rsidP="00261BB8">
            <w:pPr>
              <w:spacing w:line="360" w:lineRule="auto"/>
              <w:rPr>
                <w:lang w:val="en-GB"/>
              </w:rPr>
            </w:pPr>
            <w:r w:rsidRPr="007F3EE1">
              <w:rPr>
                <w:lang w:val="en-GB"/>
              </w:rPr>
              <w:t>Customers</w:t>
            </w:r>
          </w:p>
        </w:tc>
        <w:tc>
          <w:tcPr>
            <w:tcW w:w="0" w:type="auto"/>
            <w:hideMark/>
          </w:tcPr>
          <w:p w14:paraId="4534BB5B" w14:textId="77777777" w:rsidR="007F3EE1" w:rsidRPr="007F3EE1" w:rsidRDefault="007F3EE1"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7F3EE1">
              <w:rPr>
                <w:lang w:val="en-GB"/>
              </w:rPr>
              <w:t>Service benefits, usage</w:t>
            </w:r>
          </w:p>
        </w:tc>
        <w:tc>
          <w:tcPr>
            <w:tcW w:w="0" w:type="auto"/>
            <w:hideMark/>
          </w:tcPr>
          <w:p w14:paraId="130477E4" w14:textId="77777777" w:rsidR="007F3EE1" w:rsidRPr="007F3EE1" w:rsidRDefault="007F3EE1"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7F3EE1">
              <w:rPr>
                <w:lang w:val="en-GB"/>
              </w:rPr>
              <w:t>Continuous</w:t>
            </w:r>
          </w:p>
        </w:tc>
        <w:tc>
          <w:tcPr>
            <w:tcW w:w="0" w:type="auto"/>
            <w:hideMark/>
          </w:tcPr>
          <w:p w14:paraId="2D781389" w14:textId="77777777" w:rsidR="007F3EE1" w:rsidRPr="007F3EE1" w:rsidRDefault="007F3EE1"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7F3EE1">
              <w:rPr>
                <w:lang w:val="en-GB"/>
              </w:rPr>
              <w:t>Satisfaction and loyalty</w:t>
            </w:r>
          </w:p>
        </w:tc>
      </w:tr>
      <w:tr w:rsidR="007F3EE1" w:rsidRPr="007F3EE1" w14:paraId="67AB7EDC" w14:textId="77777777" w:rsidTr="00A7121B">
        <w:tc>
          <w:tcPr>
            <w:cnfStyle w:val="001000000000" w:firstRow="0" w:lastRow="0" w:firstColumn="1" w:lastColumn="0" w:oddVBand="0" w:evenVBand="0" w:oddHBand="0" w:evenHBand="0" w:firstRowFirstColumn="0" w:firstRowLastColumn="0" w:lastRowFirstColumn="0" w:lastRowLastColumn="0"/>
            <w:tcW w:w="0" w:type="auto"/>
            <w:hideMark/>
          </w:tcPr>
          <w:p w14:paraId="6FD32788" w14:textId="77777777" w:rsidR="007F3EE1" w:rsidRPr="007F3EE1" w:rsidRDefault="007F3EE1" w:rsidP="00261BB8">
            <w:pPr>
              <w:spacing w:line="360" w:lineRule="auto"/>
              <w:rPr>
                <w:lang w:val="en-GB"/>
              </w:rPr>
            </w:pPr>
            <w:r w:rsidRPr="007F3EE1">
              <w:rPr>
                <w:lang w:val="en-GB"/>
              </w:rPr>
              <w:t>Suppliers</w:t>
            </w:r>
          </w:p>
        </w:tc>
        <w:tc>
          <w:tcPr>
            <w:tcW w:w="0" w:type="auto"/>
            <w:hideMark/>
          </w:tcPr>
          <w:p w14:paraId="12A08A83" w14:textId="77777777" w:rsidR="007F3EE1" w:rsidRPr="007F3EE1" w:rsidRDefault="007F3EE1"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7F3EE1">
              <w:rPr>
                <w:lang w:val="en-GB"/>
              </w:rPr>
              <w:t>Requirements, timelines</w:t>
            </w:r>
          </w:p>
        </w:tc>
        <w:tc>
          <w:tcPr>
            <w:tcW w:w="0" w:type="auto"/>
            <w:hideMark/>
          </w:tcPr>
          <w:p w14:paraId="33EE920A" w14:textId="77777777" w:rsidR="007F3EE1" w:rsidRPr="007F3EE1" w:rsidRDefault="007F3EE1"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7F3EE1">
              <w:rPr>
                <w:lang w:val="en-GB"/>
              </w:rPr>
              <w:t>Bi-weekly</w:t>
            </w:r>
          </w:p>
        </w:tc>
        <w:tc>
          <w:tcPr>
            <w:tcW w:w="0" w:type="auto"/>
            <w:hideMark/>
          </w:tcPr>
          <w:p w14:paraId="62656A4A" w14:textId="77777777" w:rsidR="007F3EE1" w:rsidRPr="007F3EE1" w:rsidRDefault="007F3EE1"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7F3EE1">
              <w:rPr>
                <w:lang w:val="en-GB"/>
              </w:rPr>
              <w:t>Reliable delivery</w:t>
            </w:r>
          </w:p>
        </w:tc>
      </w:tr>
      <w:tr w:rsidR="007F3EE1" w:rsidRPr="007F3EE1" w14:paraId="02C95D1F" w14:textId="77777777" w:rsidTr="00A712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2E9FEE" w14:textId="77777777" w:rsidR="007F3EE1" w:rsidRPr="007F3EE1" w:rsidRDefault="007F3EE1" w:rsidP="00261BB8">
            <w:pPr>
              <w:spacing w:line="360" w:lineRule="auto"/>
              <w:rPr>
                <w:lang w:val="en-GB"/>
              </w:rPr>
            </w:pPr>
            <w:r w:rsidRPr="007F3EE1">
              <w:rPr>
                <w:lang w:val="en-GB"/>
              </w:rPr>
              <w:t>Regulators</w:t>
            </w:r>
          </w:p>
        </w:tc>
        <w:tc>
          <w:tcPr>
            <w:tcW w:w="0" w:type="auto"/>
            <w:hideMark/>
          </w:tcPr>
          <w:p w14:paraId="4CBA376A" w14:textId="77777777" w:rsidR="007F3EE1" w:rsidRPr="007F3EE1" w:rsidRDefault="007F3EE1"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7F3EE1">
              <w:rPr>
                <w:lang w:val="en-GB"/>
              </w:rPr>
              <w:t>Compliance data</w:t>
            </w:r>
          </w:p>
        </w:tc>
        <w:tc>
          <w:tcPr>
            <w:tcW w:w="0" w:type="auto"/>
            <w:hideMark/>
          </w:tcPr>
          <w:p w14:paraId="1EECC210" w14:textId="77777777" w:rsidR="007F3EE1" w:rsidRPr="007F3EE1" w:rsidRDefault="007F3EE1"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7F3EE1">
              <w:rPr>
                <w:lang w:val="en-GB"/>
              </w:rPr>
              <w:t>Periodic</w:t>
            </w:r>
          </w:p>
        </w:tc>
        <w:tc>
          <w:tcPr>
            <w:tcW w:w="0" w:type="auto"/>
            <w:hideMark/>
          </w:tcPr>
          <w:p w14:paraId="7BDDB082" w14:textId="77777777" w:rsidR="007F3EE1" w:rsidRPr="007F3EE1" w:rsidRDefault="007F3EE1"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7F3EE1">
              <w:rPr>
                <w:lang w:val="en-GB"/>
              </w:rPr>
              <w:t>Legal approval</w:t>
            </w:r>
          </w:p>
        </w:tc>
      </w:tr>
    </w:tbl>
    <w:p w14:paraId="02062557" w14:textId="77777777" w:rsidR="00A7121B" w:rsidRDefault="00A7121B" w:rsidP="00261BB8">
      <w:pPr>
        <w:pStyle w:val="Caption"/>
        <w:spacing w:line="360" w:lineRule="auto"/>
      </w:pPr>
      <w:r>
        <w:t xml:space="preserve">Table </w:t>
      </w:r>
      <w:r>
        <w:fldChar w:fldCharType="begin"/>
      </w:r>
      <w:r>
        <w:instrText xml:space="preserve"> SEQ Table \* ARABIC </w:instrText>
      </w:r>
      <w:r>
        <w:fldChar w:fldCharType="separate"/>
      </w:r>
      <w:r w:rsidR="006044F0">
        <w:rPr>
          <w:noProof/>
        </w:rPr>
        <w:t>8</w:t>
      </w:r>
      <w:r>
        <w:fldChar w:fldCharType="end"/>
      </w:r>
      <w:r>
        <w:t xml:space="preserve"> </w:t>
      </w:r>
      <w:r w:rsidRPr="00C11BA3">
        <w:t>Stakeholder Engagement Plan</w:t>
      </w:r>
    </w:p>
    <w:p w14:paraId="40D31B21" w14:textId="77777777" w:rsidR="00770514" w:rsidRDefault="00770514" w:rsidP="00261BB8">
      <w:pPr>
        <w:spacing w:line="360" w:lineRule="auto"/>
      </w:pPr>
      <w:r>
        <w:t xml:space="preserve">A suitable engagement </w:t>
      </w:r>
      <w:proofErr w:type="spellStart"/>
      <w:r>
        <w:t>programme</w:t>
      </w:r>
      <w:proofErr w:type="spellEnd"/>
      <w:r>
        <w:t xml:space="preserve"> should be aligned to the expectations of the stakeholders but if it is </w:t>
      </w:r>
      <w:proofErr w:type="spellStart"/>
      <w:r>
        <w:t>over-standardised</w:t>
      </w:r>
      <w:proofErr w:type="spellEnd"/>
      <w:r>
        <w:t xml:space="preserve"> it may turn a blind eye to the differences in the context of the international markets. Although coordination increases with structured engagement, over-communication may lead to information overload and loss of efficiency. Thus, the engagement strategies must be consistent but adaptable, so that the stakeholders get the information that is relevant, yet, not overly complex (</w:t>
      </w:r>
      <w:proofErr w:type="spellStart"/>
      <w:r>
        <w:t>Hollebeek</w:t>
      </w:r>
      <w:proofErr w:type="spellEnd"/>
      <w:r>
        <w:t xml:space="preserve"> et al., 2022).</w:t>
      </w:r>
    </w:p>
    <w:p w14:paraId="7DC48504" w14:textId="77777777" w:rsidR="007F3EE1" w:rsidRPr="007F3EE1" w:rsidRDefault="007F3EE1" w:rsidP="00261BB8">
      <w:pPr>
        <w:pStyle w:val="Heading2"/>
        <w:spacing w:line="360" w:lineRule="auto"/>
        <w:rPr>
          <w:lang w:val="en-GB"/>
        </w:rPr>
      </w:pPr>
      <w:bookmarkStart w:id="20" w:name="_Toc227698331"/>
      <w:r w:rsidRPr="007F3EE1">
        <w:rPr>
          <w:lang w:val="en-GB"/>
        </w:rPr>
        <w:t>Communication Plan</w:t>
      </w:r>
      <w:bookmarkEnd w:id="20"/>
    </w:p>
    <w:tbl>
      <w:tblPr>
        <w:tblStyle w:val="PlainTable1"/>
        <w:tblW w:w="0" w:type="auto"/>
        <w:tblLook w:val="04A0" w:firstRow="1" w:lastRow="0" w:firstColumn="1" w:lastColumn="0" w:noHBand="0" w:noVBand="1"/>
      </w:tblPr>
      <w:tblGrid>
        <w:gridCol w:w="1558"/>
        <w:gridCol w:w="1479"/>
        <w:gridCol w:w="1997"/>
        <w:gridCol w:w="1319"/>
        <w:gridCol w:w="1558"/>
        <w:gridCol w:w="1439"/>
      </w:tblGrid>
      <w:tr w:rsidR="007F3EE1" w:rsidRPr="007F3EE1" w14:paraId="3BB9F41F" w14:textId="77777777" w:rsidTr="00CD6E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2FE050" w14:textId="77777777" w:rsidR="007F3EE1" w:rsidRPr="007F3EE1" w:rsidRDefault="007F3EE1" w:rsidP="00261BB8">
            <w:pPr>
              <w:spacing w:line="360" w:lineRule="auto"/>
              <w:rPr>
                <w:lang w:val="en-GB"/>
              </w:rPr>
            </w:pPr>
            <w:r w:rsidRPr="007F3EE1">
              <w:rPr>
                <w:lang w:val="en-GB"/>
              </w:rPr>
              <w:t>Stakeholder</w:t>
            </w:r>
          </w:p>
        </w:tc>
        <w:tc>
          <w:tcPr>
            <w:tcW w:w="0" w:type="auto"/>
            <w:hideMark/>
          </w:tcPr>
          <w:p w14:paraId="02BD52A1" w14:textId="77777777" w:rsidR="007F3EE1" w:rsidRPr="007F3EE1" w:rsidRDefault="007F3EE1" w:rsidP="00261BB8">
            <w:pPr>
              <w:spacing w:line="360" w:lineRule="auto"/>
              <w:cnfStyle w:val="100000000000" w:firstRow="1" w:lastRow="0" w:firstColumn="0" w:lastColumn="0" w:oddVBand="0" w:evenVBand="0" w:oddHBand="0" w:evenHBand="0" w:firstRowFirstColumn="0" w:firstRowLastColumn="0" w:lastRowFirstColumn="0" w:lastRowLastColumn="0"/>
              <w:rPr>
                <w:lang w:val="en-GB"/>
              </w:rPr>
            </w:pPr>
            <w:r w:rsidRPr="007F3EE1">
              <w:rPr>
                <w:lang w:val="en-GB"/>
              </w:rPr>
              <w:t>Objective</w:t>
            </w:r>
          </w:p>
        </w:tc>
        <w:tc>
          <w:tcPr>
            <w:tcW w:w="0" w:type="auto"/>
            <w:hideMark/>
          </w:tcPr>
          <w:p w14:paraId="34179DD1" w14:textId="77777777" w:rsidR="007F3EE1" w:rsidRPr="007F3EE1" w:rsidRDefault="007F3EE1" w:rsidP="00261BB8">
            <w:pPr>
              <w:spacing w:line="360" w:lineRule="auto"/>
              <w:cnfStyle w:val="100000000000" w:firstRow="1" w:lastRow="0" w:firstColumn="0" w:lastColumn="0" w:oddVBand="0" w:evenVBand="0" w:oddHBand="0" w:evenHBand="0" w:firstRowFirstColumn="0" w:firstRowLastColumn="0" w:lastRowFirstColumn="0" w:lastRowLastColumn="0"/>
              <w:rPr>
                <w:lang w:val="en-GB"/>
              </w:rPr>
            </w:pPr>
            <w:r w:rsidRPr="007F3EE1">
              <w:rPr>
                <w:lang w:val="en-GB"/>
              </w:rPr>
              <w:t>Method</w:t>
            </w:r>
          </w:p>
        </w:tc>
        <w:tc>
          <w:tcPr>
            <w:tcW w:w="0" w:type="auto"/>
            <w:hideMark/>
          </w:tcPr>
          <w:p w14:paraId="090E1EAB" w14:textId="77777777" w:rsidR="007F3EE1" w:rsidRPr="007F3EE1" w:rsidRDefault="007F3EE1" w:rsidP="00261BB8">
            <w:pPr>
              <w:spacing w:line="360" w:lineRule="auto"/>
              <w:cnfStyle w:val="100000000000" w:firstRow="1" w:lastRow="0" w:firstColumn="0" w:lastColumn="0" w:oddVBand="0" w:evenVBand="0" w:oddHBand="0" w:evenHBand="0" w:firstRowFirstColumn="0" w:firstRowLastColumn="0" w:lastRowFirstColumn="0" w:lastRowLastColumn="0"/>
              <w:rPr>
                <w:lang w:val="en-GB"/>
              </w:rPr>
            </w:pPr>
            <w:r w:rsidRPr="007F3EE1">
              <w:rPr>
                <w:lang w:val="en-GB"/>
              </w:rPr>
              <w:t>Frequency</w:t>
            </w:r>
          </w:p>
        </w:tc>
        <w:tc>
          <w:tcPr>
            <w:tcW w:w="0" w:type="auto"/>
            <w:hideMark/>
          </w:tcPr>
          <w:p w14:paraId="7DBB3207" w14:textId="77777777" w:rsidR="007F3EE1" w:rsidRPr="007F3EE1" w:rsidRDefault="007F3EE1" w:rsidP="00261BB8">
            <w:pPr>
              <w:spacing w:line="360" w:lineRule="auto"/>
              <w:cnfStyle w:val="100000000000" w:firstRow="1" w:lastRow="0" w:firstColumn="0" w:lastColumn="0" w:oddVBand="0" w:evenVBand="0" w:oddHBand="0" w:evenHBand="0" w:firstRowFirstColumn="0" w:firstRowLastColumn="0" w:lastRowFirstColumn="0" w:lastRowLastColumn="0"/>
              <w:rPr>
                <w:lang w:val="en-GB"/>
              </w:rPr>
            </w:pPr>
            <w:r w:rsidRPr="007F3EE1">
              <w:rPr>
                <w:lang w:val="en-GB"/>
              </w:rPr>
              <w:t>Sender</w:t>
            </w:r>
          </w:p>
        </w:tc>
        <w:tc>
          <w:tcPr>
            <w:tcW w:w="0" w:type="auto"/>
            <w:hideMark/>
          </w:tcPr>
          <w:p w14:paraId="117B2152" w14:textId="77777777" w:rsidR="007F3EE1" w:rsidRPr="007F3EE1" w:rsidRDefault="007F3EE1" w:rsidP="00261BB8">
            <w:pPr>
              <w:spacing w:line="360" w:lineRule="auto"/>
              <w:cnfStyle w:val="100000000000" w:firstRow="1" w:lastRow="0" w:firstColumn="0" w:lastColumn="0" w:oddVBand="0" w:evenVBand="0" w:oddHBand="0" w:evenHBand="0" w:firstRowFirstColumn="0" w:firstRowLastColumn="0" w:lastRowFirstColumn="0" w:lastRowLastColumn="0"/>
              <w:rPr>
                <w:lang w:val="en-GB"/>
              </w:rPr>
            </w:pPr>
            <w:r w:rsidRPr="007F3EE1">
              <w:rPr>
                <w:lang w:val="en-GB"/>
              </w:rPr>
              <w:t>Feedback Mechanism</w:t>
            </w:r>
          </w:p>
        </w:tc>
      </w:tr>
      <w:tr w:rsidR="007F3EE1" w:rsidRPr="007F3EE1" w14:paraId="1F674D4B" w14:textId="77777777" w:rsidTr="00CD6E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D71EFA" w14:textId="77777777" w:rsidR="007F3EE1" w:rsidRPr="007F3EE1" w:rsidRDefault="007F3EE1" w:rsidP="00261BB8">
            <w:pPr>
              <w:spacing w:line="360" w:lineRule="auto"/>
              <w:rPr>
                <w:lang w:val="en-GB"/>
              </w:rPr>
            </w:pPr>
            <w:r w:rsidRPr="007F3EE1">
              <w:rPr>
                <w:lang w:val="en-GB"/>
              </w:rPr>
              <w:t>Senior Management</w:t>
            </w:r>
          </w:p>
        </w:tc>
        <w:tc>
          <w:tcPr>
            <w:tcW w:w="0" w:type="auto"/>
            <w:hideMark/>
          </w:tcPr>
          <w:p w14:paraId="42CC553B" w14:textId="77777777" w:rsidR="007F3EE1" w:rsidRPr="007F3EE1" w:rsidRDefault="007F3EE1"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7F3EE1">
              <w:rPr>
                <w:lang w:val="en-GB"/>
              </w:rPr>
              <w:t>Strategic alignment</w:t>
            </w:r>
          </w:p>
        </w:tc>
        <w:tc>
          <w:tcPr>
            <w:tcW w:w="0" w:type="auto"/>
            <w:hideMark/>
          </w:tcPr>
          <w:p w14:paraId="33EE8E4D" w14:textId="77777777" w:rsidR="007F3EE1" w:rsidRPr="007F3EE1" w:rsidRDefault="007F3EE1"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7F3EE1">
              <w:rPr>
                <w:lang w:val="en-GB"/>
              </w:rPr>
              <w:t>Reports/meetings</w:t>
            </w:r>
          </w:p>
        </w:tc>
        <w:tc>
          <w:tcPr>
            <w:tcW w:w="0" w:type="auto"/>
            <w:hideMark/>
          </w:tcPr>
          <w:p w14:paraId="61D5FFF4" w14:textId="77777777" w:rsidR="007F3EE1" w:rsidRPr="007F3EE1" w:rsidRDefault="007F3EE1"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7F3EE1">
              <w:rPr>
                <w:lang w:val="en-GB"/>
              </w:rPr>
              <w:t>Monthly</w:t>
            </w:r>
          </w:p>
        </w:tc>
        <w:tc>
          <w:tcPr>
            <w:tcW w:w="0" w:type="auto"/>
            <w:hideMark/>
          </w:tcPr>
          <w:p w14:paraId="69C927A1" w14:textId="77777777" w:rsidR="007F3EE1" w:rsidRPr="007F3EE1" w:rsidRDefault="007F3EE1"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7F3EE1">
              <w:rPr>
                <w:lang w:val="en-GB"/>
              </w:rPr>
              <w:t>Project Manager</w:t>
            </w:r>
          </w:p>
        </w:tc>
        <w:tc>
          <w:tcPr>
            <w:tcW w:w="0" w:type="auto"/>
            <w:hideMark/>
          </w:tcPr>
          <w:p w14:paraId="65022C38" w14:textId="77777777" w:rsidR="007F3EE1" w:rsidRPr="007F3EE1" w:rsidRDefault="007F3EE1"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7F3EE1">
              <w:rPr>
                <w:lang w:val="en-GB"/>
              </w:rPr>
              <w:t>Executive feedback</w:t>
            </w:r>
          </w:p>
        </w:tc>
      </w:tr>
      <w:tr w:rsidR="007F3EE1" w:rsidRPr="007F3EE1" w14:paraId="2B79B3A7" w14:textId="77777777" w:rsidTr="00CD6E70">
        <w:tc>
          <w:tcPr>
            <w:cnfStyle w:val="001000000000" w:firstRow="0" w:lastRow="0" w:firstColumn="1" w:lastColumn="0" w:oddVBand="0" w:evenVBand="0" w:oddHBand="0" w:evenHBand="0" w:firstRowFirstColumn="0" w:firstRowLastColumn="0" w:lastRowFirstColumn="0" w:lastRowLastColumn="0"/>
            <w:tcW w:w="0" w:type="auto"/>
            <w:hideMark/>
          </w:tcPr>
          <w:p w14:paraId="590CEDC4" w14:textId="77777777" w:rsidR="007F3EE1" w:rsidRPr="007F3EE1" w:rsidRDefault="007F3EE1" w:rsidP="00261BB8">
            <w:pPr>
              <w:spacing w:line="360" w:lineRule="auto"/>
              <w:rPr>
                <w:lang w:val="en-GB"/>
              </w:rPr>
            </w:pPr>
            <w:r w:rsidRPr="007F3EE1">
              <w:rPr>
                <w:lang w:val="en-GB"/>
              </w:rPr>
              <w:t>Employees</w:t>
            </w:r>
          </w:p>
        </w:tc>
        <w:tc>
          <w:tcPr>
            <w:tcW w:w="0" w:type="auto"/>
            <w:hideMark/>
          </w:tcPr>
          <w:p w14:paraId="600A68E5" w14:textId="77777777" w:rsidR="007F3EE1" w:rsidRPr="007F3EE1" w:rsidRDefault="007F3EE1"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7F3EE1">
              <w:rPr>
                <w:lang w:val="en-GB"/>
              </w:rPr>
              <w:t>Training and awareness</w:t>
            </w:r>
          </w:p>
        </w:tc>
        <w:tc>
          <w:tcPr>
            <w:tcW w:w="0" w:type="auto"/>
            <w:hideMark/>
          </w:tcPr>
          <w:p w14:paraId="0A66FA3A" w14:textId="77777777" w:rsidR="007F3EE1" w:rsidRPr="007F3EE1" w:rsidRDefault="007F3EE1"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7F3EE1">
              <w:rPr>
                <w:lang w:val="en-GB"/>
              </w:rPr>
              <w:t>Workshops/emails</w:t>
            </w:r>
          </w:p>
        </w:tc>
        <w:tc>
          <w:tcPr>
            <w:tcW w:w="0" w:type="auto"/>
            <w:hideMark/>
          </w:tcPr>
          <w:p w14:paraId="2B9A3F2A" w14:textId="77777777" w:rsidR="007F3EE1" w:rsidRPr="007F3EE1" w:rsidRDefault="007F3EE1"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7F3EE1">
              <w:rPr>
                <w:lang w:val="en-GB"/>
              </w:rPr>
              <w:t>Weekly</w:t>
            </w:r>
          </w:p>
        </w:tc>
        <w:tc>
          <w:tcPr>
            <w:tcW w:w="0" w:type="auto"/>
            <w:hideMark/>
          </w:tcPr>
          <w:p w14:paraId="5775FBA8" w14:textId="77777777" w:rsidR="007F3EE1" w:rsidRPr="007F3EE1" w:rsidRDefault="007F3EE1"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7F3EE1">
              <w:rPr>
                <w:lang w:val="en-GB"/>
              </w:rPr>
              <w:t>HR/Managers</w:t>
            </w:r>
          </w:p>
        </w:tc>
        <w:tc>
          <w:tcPr>
            <w:tcW w:w="0" w:type="auto"/>
            <w:hideMark/>
          </w:tcPr>
          <w:p w14:paraId="64444E38" w14:textId="77777777" w:rsidR="007F3EE1" w:rsidRPr="007F3EE1" w:rsidRDefault="007F3EE1"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7F3EE1">
              <w:rPr>
                <w:lang w:val="en-GB"/>
              </w:rPr>
              <w:t>Surveys</w:t>
            </w:r>
          </w:p>
        </w:tc>
      </w:tr>
      <w:tr w:rsidR="007F3EE1" w:rsidRPr="007F3EE1" w14:paraId="3A7F4134" w14:textId="77777777" w:rsidTr="00CD6E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EDEA6D" w14:textId="77777777" w:rsidR="007F3EE1" w:rsidRPr="007F3EE1" w:rsidRDefault="007F3EE1" w:rsidP="00261BB8">
            <w:pPr>
              <w:spacing w:line="360" w:lineRule="auto"/>
              <w:rPr>
                <w:lang w:val="en-GB"/>
              </w:rPr>
            </w:pPr>
            <w:r w:rsidRPr="007F3EE1">
              <w:rPr>
                <w:lang w:val="en-GB"/>
              </w:rPr>
              <w:t>Customers</w:t>
            </w:r>
          </w:p>
        </w:tc>
        <w:tc>
          <w:tcPr>
            <w:tcW w:w="0" w:type="auto"/>
            <w:hideMark/>
          </w:tcPr>
          <w:p w14:paraId="204752DB" w14:textId="77777777" w:rsidR="007F3EE1" w:rsidRPr="007F3EE1" w:rsidRDefault="007F3EE1"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7F3EE1">
              <w:rPr>
                <w:lang w:val="en-GB"/>
              </w:rPr>
              <w:t>Awareness and engagement</w:t>
            </w:r>
          </w:p>
        </w:tc>
        <w:tc>
          <w:tcPr>
            <w:tcW w:w="0" w:type="auto"/>
            <w:hideMark/>
          </w:tcPr>
          <w:p w14:paraId="6B426DC1" w14:textId="77777777" w:rsidR="007F3EE1" w:rsidRPr="007F3EE1" w:rsidRDefault="007F3EE1"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7F3EE1">
              <w:rPr>
                <w:lang w:val="en-GB"/>
              </w:rPr>
              <w:t>Apps/surveys</w:t>
            </w:r>
          </w:p>
        </w:tc>
        <w:tc>
          <w:tcPr>
            <w:tcW w:w="0" w:type="auto"/>
            <w:hideMark/>
          </w:tcPr>
          <w:p w14:paraId="6E7968EA" w14:textId="77777777" w:rsidR="007F3EE1" w:rsidRPr="007F3EE1" w:rsidRDefault="007F3EE1"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7F3EE1">
              <w:rPr>
                <w:lang w:val="en-GB"/>
              </w:rPr>
              <w:t>Continuous</w:t>
            </w:r>
          </w:p>
        </w:tc>
        <w:tc>
          <w:tcPr>
            <w:tcW w:w="0" w:type="auto"/>
            <w:hideMark/>
          </w:tcPr>
          <w:p w14:paraId="42BAD71D" w14:textId="77777777" w:rsidR="007F3EE1" w:rsidRPr="007F3EE1" w:rsidRDefault="007F3EE1"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7F3EE1">
              <w:rPr>
                <w:lang w:val="en-GB"/>
              </w:rPr>
              <w:t>Marketing</w:t>
            </w:r>
          </w:p>
        </w:tc>
        <w:tc>
          <w:tcPr>
            <w:tcW w:w="0" w:type="auto"/>
            <w:hideMark/>
          </w:tcPr>
          <w:p w14:paraId="14DB41FD" w14:textId="77777777" w:rsidR="007F3EE1" w:rsidRPr="007F3EE1" w:rsidRDefault="007F3EE1"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7F3EE1">
              <w:rPr>
                <w:lang w:val="en-GB"/>
              </w:rPr>
              <w:t>Reviews</w:t>
            </w:r>
          </w:p>
        </w:tc>
      </w:tr>
      <w:tr w:rsidR="007F3EE1" w:rsidRPr="007F3EE1" w14:paraId="2476FC89" w14:textId="77777777" w:rsidTr="00CD6E70">
        <w:tc>
          <w:tcPr>
            <w:cnfStyle w:val="001000000000" w:firstRow="0" w:lastRow="0" w:firstColumn="1" w:lastColumn="0" w:oddVBand="0" w:evenVBand="0" w:oddHBand="0" w:evenHBand="0" w:firstRowFirstColumn="0" w:firstRowLastColumn="0" w:lastRowFirstColumn="0" w:lastRowLastColumn="0"/>
            <w:tcW w:w="0" w:type="auto"/>
            <w:hideMark/>
          </w:tcPr>
          <w:p w14:paraId="3EF54DDE" w14:textId="77777777" w:rsidR="007F3EE1" w:rsidRPr="007F3EE1" w:rsidRDefault="007F3EE1" w:rsidP="00261BB8">
            <w:pPr>
              <w:spacing w:line="360" w:lineRule="auto"/>
              <w:rPr>
                <w:lang w:val="en-GB"/>
              </w:rPr>
            </w:pPr>
            <w:r w:rsidRPr="007F3EE1">
              <w:rPr>
                <w:lang w:val="en-GB"/>
              </w:rPr>
              <w:t>Suppliers</w:t>
            </w:r>
          </w:p>
        </w:tc>
        <w:tc>
          <w:tcPr>
            <w:tcW w:w="0" w:type="auto"/>
            <w:hideMark/>
          </w:tcPr>
          <w:p w14:paraId="63B91FA7" w14:textId="77777777" w:rsidR="007F3EE1" w:rsidRPr="007F3EE1" w:rsidRDefault="007F3EE1"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7F3EE1">
              <w:rPr>
                <w:lang w:val="en-GB"/>
              </w:rPr>
              <w:t>Coordination</w:t>
            </w:r>
          </w:p>
        </w:tc>
        <w:tc>
          <w:tcPr>
            <w:tcW w:w="0" w:type="auto"/>
            <w:hideMark/>
          </w:tcPr>
          <w:p w14:paraId="500039FC" w14:textId="77777777" w:rsidR="007F3EE1" w:rsidRPr="007F3EE1" w:rsidRDefault="007F3EE1"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7F3EE1">
              <w:rPr>
                <w:lang w:val="en-GB"/>
              </w:rPr>
              <w:t>Meetings/emails</w:t>
            </w:r>
          </w:p>
        </w:tc>
        <w:tc>
          <w:tcPr>
            <w:tcW w:w="0" w:type="auto"/>
            <w:hideMark/>
          </w:tcPr>
          <w:p w14:paraId="33BD5D1A" w14:textId="77777777" w:rsidR="007F3EE1" w:rsidRPr="007F3EE1" w:rsidRDefault="007F3EE1"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7F3EE1">
              <w:rPr>
                <w:lang w:val="en-GB"/>
              </w:rPr>
              <w:t>Bi-weekly</w:t>
            </w:r>
          </w:p>
        </w:tc>
        <w:tc>
          <w:tcPr>
            <w:tcW w:w="0" w:type="auto"/>
            <w:hideMark/>
          </w:tcPr>
          <w:p w14:paraId="02A97F26" w14:textId="77777777" w:rsidR="007F3EE1" w:rsidRPr="007F3EE1" w:rsidRDefault="007F3EE1"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7F3EE1">
              <w:rPr>
                <w:lang w:val="en-GB"/>
              </w:rPr>
              <w:t>Operations</w:t>
            </w:r>
          </w:p>
        </w:tc>
        <w:tc>
          <w:tcPr>
            <w:tcW w:w="0" w:type="auto"/>
            <w:hideMark/>
          </w:tcPr>
          <w:p w14:paraId="3B7F79F8" w14:textId="77777777" w:rsidR="007F3EE1" w:rsidRPr="007F3EE1" w:rsidRDefault="007F3EE1"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7F3EE1">
              <w:rPr>
                <w:lang w:val="en-GB"/>
              </w:rPr>
              <w:t>Performance reviews</w:t>
            </w:r>
          </w:p>
        </w:tc>
      </w:tr>
    </w:tbl>
    <w:p w14:paraId="03C2CB4C" w14:textId="77777777" w:rsidR="00CD6E70" w:rsidRDefault="00CD6E70" w:rsidP="00261BB8">
      <w:pPr>
        <w:pStyle w:val="Caption"/>
        <w:spacing w:line="360" w:lineRule="auto"/>
      </w:pPr>
      <w:r>
        <w:t xml:space="preserve">Table </w:t>
      </w:r>
      <w:r>
        <w:fldChar w:fldCharType="begin"/>
      </w:r>
      <w:r>
        <w:instrText xml:space="preserve"> SEQ Table \* ARABIC </w:instrText>
      </w:r>
      <w:r>
        <w:fldChar w:fldCharType="separate"/>
      </w:r>
      <w:r w:rsidR="006044F0">
        <w:rPr>
          <w:noProof/>
        </w:rPr>
        <w:t>9</w:t>
      </w:r>
      <w:r>
        <w:fldChar w:fldCharType="end"/>
      </w:r>
      <w:r>
        <w:t xml:space="preserve"> </w:t>
      </w:r>
      <w:r w:rsidRPr="00B21E0B">
        <w:t>Communication Plan</w:t>
      </w:r>
    </w:p>
    <w:p w14:paraId="62FDC693" w14:textId="77777777" w:rsidR="00770514" w:rsidRDefault="00770514" w:rsidP="00261BB8">
      <w:pPr>
        <w:spacing w:line="360" w:lineRule="auto"/>
      </w:pPr>
      <w:r>
        <w:t>Communication planning plays a vital role in aligning the stakeholders but it has been underestimated as an operational task but not as a strategic tool. Poor communication may result in misunderstanding of project objectives especially where there is a multicultural setting. Also, the use of digital communication channels can lock out some stakeholder groups, indicating that the multi-channel and inclusion strategy is crucial to success in the field of communication (</w:t>
      </w:r>
      <w:proofErr w:type="spellStart"/>
      <w:r>
        <w:t>Vrontis</w:t>
      </w:r>
      <w:proofErr w:type="spellEnd"/>
      <w:r>
        <w:t xml:space="preserve"> et al., 2020).</w:t>
      </w:r>
    </w:p>
    <w:p w14:paraId="3CB7D66F" w14:textId="77777777" w:rsidR="007F3EE1" w:rsidRPr="007F3EE1" w:rsidRDefault="007F3EE1" w:rsidP="00261BB8">
      <w:pPr>
        <w:pStyle w:val="Heading2"/>
        <w:spacing w:line="360" w:lineRule="auto"/>
        <w:rPr>
          <w:lang w:val="en-GB"/>
        </w:rPr>
      </w:pPr>
      <w:bookmarkStart w:id="21" w:name="_Toc227698332"/>
      <w:r w:rsidRPr="007F3EE1">
        <w:rPr>
          <w:lang w:val="en-GB"/>
        </w:rPr>
        <w:t>RACI Matrix</w:t>
      </w:r>
      <w:bookmarkEnd w:id="21"/>
    </w:p>
    <w:tbl>
      <w:tblPr>
        <w:tblStyle w:val="PlainTable1"/>
        <w:tblW w:w="0" w:type="auto"/>
        <w:tblLook w:val="04A0" w:firstRow="1" w:lastRow="0" w:firstColumn="1" w:lastColumn="0" w:noHBand="0" w:noVBand="1"/>
      </w:tblPr>
      <w:tblGrid>
        <w:gridCol w:w="1247"/>
        <w:gridCol w:w="1046"/>
        <w:gridCol w:w="1413"/>
        <w:gridCol w:w="1235"/>
        <w:gridCol w:w="738"/>
        <w:gridCol w:w="1188"/>
        <w:gridCol w:w="1401"/>
        <w:gridCol w:w="1082"/>
      </w:tblGrid>
      <w:tr w:rsidR="007F3EE1" w:rsidRPr="007F3EE1" w14:paraId="0BE313F3" w14:textId="77777777" w:rsidTr="006044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AA42C7" w14:textId="77777777" w:rsidR="007F3EE1" w:rsidRPr="007F3EE1" w:rsidRDefault="007F3EE1" w:rsidP="00261BB8">
            <w:pPr>
              <w:spacing w:line="360" w:lineRule="auto"/>
              <w:rPr>
                <w:lang w:val="en-GB"/>
              </w:rPr>
            </w:pPr>
            <w:r w:rsidRPr="007F3EE1">
              <w:rPr>
                <w:lang w:val="en-GB"/>
              </w:rPr>
              <w:t>Task</w:t>
            </w:r>
          </w:p>
        </w:tc>
        <w:tc>
          <w:tcPr>
            <w:tcW w:w="0" w:type="auto"/>
            <w:hideMark/>
          </w:tcPr>
          <w:p w14:paraId="65D0C00E" w14:textId="77777777" w:rsidR="007F3EE1" w:rsidRPr="007F3EE1" w:rsidRDefault="007F3EE1" w:rsidP="00261BB8">
            <w:pPr>
              <w:spacing w:line="360" w:lineRule="auto"/>
              <w:cnfStyle w:val="100000000000" w:firstRow="1" w:lastRow="0" w:firstColumn="0" w:lastColumn="0" w:oddVBand="0" w:evenVBand="0" w:oddHBand="0" w:evenHBand="0" w:firstRowFirstColumn="0" w:firstRowLastColumn="0" w:lastRowFirstColumn="0" w:lastRowLastColumn="0"/>
              <w:rPr>
                <w:lang w:val="en-GB"/>
              </w:rPr>
            </w:pPr>
            <w:r w:rsidRPr="007F3EE1">
              <w:rPr>
                <w:lang w:val="en-GB"/>
              </w:rPr>
              <w:t>Project Manager</w:t>
            </w:r>
          </w:p>
        </w:tc>
        <w:tc>
          <w:tcPr>
            <w:tcW w:w="0" w:type="auto"/>
            <w:hideMark/>
          </w:tcPr>
          <w:p w14:paraId="1464CB5B" w14:textId="77777777" w:rsidR="007F3EE1" w:rsidRPr="007F3EE1" w:rsidRDefault="007F3EE1" w:rsidP="00261BB8">
            <w:pPr>
              <w:spacing w:line="360" w:lineRule="auto"/>
              <w:cnfStyle w:val="100000000000" w:firstRow="1" w:lastRow="0" w:firstColumn="0" w:lastColumn="0" w:oddVBand="0" w:evenVBand="0" w:oddHBand="0" w:evenHBand="0" w:firstRowFirstColumn="0" w:firstRowLastColumn="0" w:lastRowFirstColumn="0" w:lastRowLastColumn="0"/>
              <w:rPr>
                <w:lang w:val="en-GB"/>
              </w:rPr>
            </w:pPr>
            <w:r w:rsidRPr="007F3EE1">
              <w:rPr>
                <w:lang w:val="en-GB"/>
              </w:rPr>
              <w:t>Senior Management</w:t>
            </w:r>
          </w:p>
        </w:tc>
        <w:tc>
          <w:tcPr>
            <w:tcW w:w="0" w:type="auto"/>
            <w:hideMark/>
          </w:tcPr>
          <w:p w14:paraId="79DA159B" w14:textId="77777777" w:rsidR="007F3EE1" w:rsidRPr="007F3EE1" w:rsidRDefault="007F3EE1" w:rsidP="00261BB8">
            <w:pPr>
              <w:spacing w:line="360" w:lineRule="auto"/>
              <w:cnfStyle w:val="100000000000" w:firstRow="1" w:lastRow="0" w:firstColumn="0" w:lastColumn="0" w:oddVBand="0" w:evenVBand="0" w:oddHBand="0" w:evenHBand="0" w:firstRowFirstColumn="0" w:firstRowLastColumn="0" w:lastRowFirstColumn="0" w:lastRowLastColumn="0"/>
              <w:rPr>
                <w:lang w:val="en-GB"/>
              </w:rPr>
            </w:pPr>
            <w:r w:rsidRPr="007F3EE1">
              <w:rPr>
                <w:lang w:val="en-GB"/>
              </w:rPr>
              <w:t>Operations Managers</w:t>
            </w:r>
          </w:p>
        </w:tc>
        <w:tc>
          <w:tcPr>
            <w:tcW w:w="0" w:type="auto"/>
            <w:hideMark/>
          </w:tcPr>
          <w:p w14:paraId="3E7BDA50" w14:textId="77777777" w:rsidR="007F3EE1" w:rsidRPr="007F3EE1" w:rsidRDefault="007F3EE1" w:rsidP="00261BB8">
            <w:pPr>
              <w:spacing w:line="360" w:lineRule="auto"/>
              <w:cnfStyle w:val="100000000000" w:firstRow="1" w:lastRow="0" w:firstColumn="0" w:lastColumn="0" w:oddVBand="0" w:evenVBand="0" w:oddHBand="0" w:evenHBand="0" w:firstRowFirstColumn="0" w:firstRowLastColumn="0" w:lastRowFirstColumn="0" w:lastRowLastColumn="0"/>
              <w:rPr>
                <w:lang w:val="en-GB"/>
              </w:rPr>
            </w:pPr>
            <w:r w:rsidRPr="007F3EE1">
              <w:rPr>
                <w:lang w:val="en-GB"/>
              </w:rPr>
              <w:t>IT Team</w:t>
            </w:r>
          </w:p>
        </w:tc>
        <w:tc>
          <w:tcPr>
            <w:tcW w:w="0" w:type="auto"/>
            <w:hideMark/>
          </w:tcPr>
          <w:p w14:paraId="30730468" w14:textId="77777777" w:rsidR="007F3EE1" w:rsidRPr="007F3EE1" w:rsidRDefault="007F3EE1" w:rsidP="00261BB8">
            <w:pPr>
              <w:spacing w:line="360" w:lineRule="auto"/>
              <w:cnfStyle w:val="100000000000" w:firstRow="1" w:lastRow="0" w:firstColumn="0" w:lastColumn="0" w:oddVBand="0" w:evenVBand="0" w:oddHBand="0" w:evenHBand="0" w:firstRowFirstColumn="0" w:firstRowLastColumn="0" w:lastRowFirstColumn="0" w:lastRowLastColumn="0"/>
              <w:rPr>
                <w:lang w:val="en-GB"/>
              </w:rPr>
            </w:pPr>
            <w:r w:rsidRPr="007F3EE1">
              <w:rPr>
                <w:lang w:val="en-GB"/>
              </w:rPr>
              <w:t>Marketing</w:t>
            </w:r>
          </w:p>
        </w:tc>
        <w:tc>
          <w:tcPr>
            <w:tcW w:w="0" w:type="auto"/>
            <w:hideMark/>
          </w:tcPr>
          <w:p w14:paraId="477CDF59" w14:textId="77777777" w:rsidR="007F3EE1" w:rsidRPr="007F3EE1" w:rsidRDefault="007F3EE1" w:rsidP="00261BB8">
            <w:pPr>
              <w:spacing w:line="360" w:lineRule="auto"/>
              <w:cnfStyle w:val="100000000000" w:firstRow="1" w:lastRow="0" w:firstColumn="0" w:lastColumn="0" w:oddVBand="0" w:evenVBand="0" w:oddHBand="0" w:evenHBand="0" w:firstRowFirstColumn="0" w:firstRowLastColumn="0" w:lastRowFirstColumn="0" w:lastRowLastColumn="0"/>
              <w:rPr>
                <w:lang w:val="en-GB"/>
              </w:rPr>
            </w:pPr>
            <w:r w:rsidRPr="007F3EE1">
              <w:rPr>
                <w:lang w:val="en-GB"/>
              </w:rPr>
              <w:t>HR/Training</w:t>
            </w:r>
          </w:p>
        </w:tc>
        <w:tc>
          <w:tcPr>
            <w:tcW w:w="0" w:type="auto"/>
            <w:hideMark/>
          </w:tcPr>
          <w:p w14:paraId="1C9143CF" w14:textId="77777777" w:rsidR="007F3EE1" w:rsidRPr="007F3EE1" w:rsidRDefault="007F3EE1" w:rsidP="00261BB8">
            <w:pPr>
              <w:spacing w:line="360" w:lineRule="auto"/>
              <w:cnfStyle w:val="100000000000" w:firstRow="1" w:lastRow="0" w:firstColumn="0" w:lastColumn="0" w:oddVBand="0" w:evenVBand="0" w:oddHBand="0" w:evenHBand="0" w:firstRowFirstColumn="0" w:firstRowLastColumn="0" w:lastRowFirstColumn="0" w:lastRowLastColumn="0"/>
              <w:rPr>
                <w:lang w:val="en-GB"/>
              </w:rPr>
            </w:pPr>
            <w:r w:rsidRPr="007F3EE1">
              <w:rPr>
                <w:lang w:val="en-GB"/>
              </w:rPr>
              <w:t>Suppliers</w:t>
            </w:r>
          </w:p>
        </w:tc>
      </w:tr>
      <w:tr w:rsidR="007F3EE1" w:rsidRPr="007F3EE1" w14:paraId="04D17E28" w14:textId="77777777" w:rsidTr="006044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810A26" w14:textId="77777777" w:rsidR="007F3EE1" w:rsidRPr="007F3EE1" w:rsidRDefault="007F3EE1" w:rsidP="00261BB8">
            <w:pPr>
              <w:spacing w:line="360" w:lineRule="auto"/>
              <w:rPr>
                <w:lang w:val="en-GB"/>
              </w:rPr>
            </w:pPr>
            <w:r w:rsidRPr="007F3EE1">
              <w:rPr>
                <w:lang w:val="en-GB"/>
              </w:rPr>
              <w:t>Project Planning</w:t>
            </w:r>
          </w:p>
        </w:tc>
        <w:tc>
          <w:tcPr>
            <w:tcW w:w="0" w:type="auto"/>
            <w:hideMark/>
          </w:tcPr>
          <w:p w14:paraId="6E6F2879" w14:textId="77777777" w:rsidR="007F3EE1" w:rsidRPr="007F3EE1" w:rsidRDefault="007F3EE1"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7F3EE1">
              <w:rPr>
                <w:lang w:val="en-GB"/>
              </w:rPr>
              <w:t>R</w:t>
            </w:r>
          </w:p>
        </w:tc>
        <w:tc>
          <w:tcPr>
            <w:tcW w:w="0" w:type="auto"/>
            <w:hideMark/>
          </w:tcPr>
          <w:p w14:paraId="39708D8A" w14:textId="77777777" w:rsidR="007F3EE1" w:rsidRPr="007F3EE1" w:rsidRDefault="007F3EE1"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7F3EE1">
              <w:rPr>
                <w:lang w:val="en-GB"/>
              </w:rPr>
              <w:t>A</w:t>
            </w:r>
          </w:p>
        </w:tc>
        <w:tc>
          <w:tcPr>
            <w:tcW w:w="0" w:type="auto"/>
            <w:hideMark/>
          </w:tcPr>
          <w:p w14:paraId="2DF2AA0C" w14:textId="77777777" w:rsidR="007F3EE1" w:rsidRPr="007F3EE1" w:rsidRDefault="007F3EE1"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7F3EE1">
              <w:rPr>
                <w:lang w:val="en-GB"/>
              </w:rPr>
              <w:t>C</w:t>
            </w:r>
          </w:p>
        </w:tc>
        <w:tc>
          <w:tcPr>
            <w:tcW w:w="0" w:type="auto"/>
            <w:hideMark/>
          </w:tcPr>
          <w:p w14:paraId="517249B4" w14:textId="77777777" w:rsidR="007F3EE1" w:rsidRPr="007F3EE1" w:rsidRDefault="007F3EE1"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7F3EE1">
              <w:rPr>
                <w:lang w:val="en-GB"/>
              </w:rPr>
              <w:t>C</w:t>
            </w:r>
          </w:p>
        </w:tc>
        <w:tc>
          <w:tcPr>
            <w:tcW w:w="0" w:type="auto"/>
            <w:hideMark/>
          </w:tcPr>
          <w:p w14:paraId="288252D6" w14:textId="77777777" w:rsidR="007F3EE1" w:rsidRPr="007F3EE1" w:rsidRDefault="007F3EE1"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7F3EE1">
              <w:rPr>
                <w:lang w:val="en-GB"/>
              </w:rPr>
              <w:t>C</w:t>
            </w:r>
          </w:p>
        </w:tc>
        <w:tc>
          <w:tcPr>
            <w:tcW w:w="0" w:type="auto"/>
            <w:hideMark/>
          </w:tcPr>
          <w:p w14:paraId="2AB0AA6B" w14:textId="77777777" w:rsidR="007F3EE1" w:rsidRPr="007F3EE1" w:rsidRDefault="007F3EE1"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7F3EE1">
              <w:rPr>
                <w:lang w:val="en-GB"/>
              </w:rPr>
              <w:t>C</w:t>
            </w:r>
          </w:p>
        </w:tc>
        <w:tc>
          <w:tcPr>
            <w:tcW w:w="0" w:type="auto"/>
            <w:hideMark/>
          </w:tcPr>
          <w:p w14:paraId="56869A12" w14:textId="77777777" w:rsidR="007F3EE1" w:rsidRPr="007F3EE1" w:rsidRDefault="007F3EE1"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7F3EE1">
              <w:rPr>
                <w:lang w:val="en-GB"/>
              </w:rPr>
              <w:t>I</w:t>
            </w:r>
          </w:p>
        </w:tc>
      </w:tr>
      <w:tr w:rsidR="007F3EE1" w:rsidRPr="007F3EE1" w14:paraId="4FCA3C9D" w14:textId="77777777" w:rsidTr="006044F0">
        <w:tc>
          <w:tcPr>
            <w:cnfStyle w:val="001000000000" w:firstRow="0" w:lastRow="0" w:firstColumn="1" w:lastColumn="0" w:oddVBand="0" w:evenVBand="0" w:oddHBand="0" w:evenHBand="0" w:firstRowFirstColumn="0" w:firstRowLastColumn="0" w:lastRowFirstColumn="0" w:lastRowLastColumn="0"/>
            <w:tcW w:w="0" w:type="auto"/>
            <w:hideMark/>
          </w:tcPr>
          <w:p w14:paraId="73E1814C" w14:textId="77777777" w:rsidR="007F3EE1" w:rsidRPr="007F3EE1" w:rsidRDefault="007F3EE1" w:rsidP="00261BB8">
            <w:pPr>
              <w:spacing w:line="360" w:lineRule="auto"/>
              <w:rPr>
                <w:lang w:val="en-GB"/>
              </w:rPr>
            </w:pPr>
            <w:r w:rsidRPr="007F3EE1">
              <w:rPr>
                <w:lang w:val="en-GB"/>
              </w:rPr>
              <w:t>AI Integration</w:t>
            </w:r>
          </w:p>
        </w:tc>
        <w:tc>
          <w:tcPr>
            <w:tcW w:w="0" w:type="auto"/>
            <w:hideMark/>
          </w:tcPr>
          <w:p w14:paraId="2D2A265D" w14:textId="77777777" w:rsidR="007F3EE1" w:rsidRPr="007F3EE1" w:rsidRDefault="007F3EE1"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7F3EE1">
              <w:rPr>
                <w:lang w:val="en-GB"/>
              </w:rPr>
              <w:t>C</w:t>
            </w:r>
          </w:p>
        </w:tc>
        <w:tc>
          <w:tcPr>
            <w:tcW w:w="0" w:type="auto"/>
            <w:hideMark/>
          </w:tcPr>
          <w:p w14:paraId="450E8AE3" w14:textId="77777777" w:rsidR="007F3EE1" w:rsidRPr="007F3EE1" w:rsidRDefault="007F3EE1"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7F3EE1">
              <w:rPr>
                <w:lang w:val="en-GB"/>
              </w:rPr>
              <w:t>I</w:t>
            </w:r>
          </w:p>
        </w:tc>
        <w:tc>
          <w:tcPr>
            <w:tcW w:w="0" w:type="auto"/>
            <w:hideMark/>
          </w:tcPr>
          <w:p w14:paraId="59F2FCC8" w14:textId="77777777" w:rsidR="007F3EE1" w:rsidRPr="007F3EE1" w:rsidRDefault="007F3EE1"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7F3EE1">
              <w:rPr>
                <w:lang w:val="en-GB"/>
              </w:rPr>
              <w:t>C</w:t>
            </w:r>
          </w:p>
        </w:tc>
        <w:tc>
          <w:tcPr>
            <w:tcW w:w="0" w:type="auto"/>
            <w:hideMark/>
          </w:tcPr>
          <w:p w14:paraId="59D86816" w14:textId="77777777" w:rsidR="007F3EE1" w:rsidRPr="007F3EE1" w:rsidRDefault="007F3EE1"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7F3EE1">
              <w:rPr>
                <w:lang w:val="en-GB"/>
              </w:rPr>
              <w:t>R</w:t>
            </w:r>
          </w:p>
        </w:tc>
        <w:tc>
          <w:tcPr>
            <w:tcW w:w="0" w:type="auto"/>
            <w:hideMark/>
          </w:tcPr>
          <w:p w14:paraId="5E1DEF41" w14:textId="77777777" w:rsidR="007F3EE1" w:rsidRPr="007F3EE1" w:rsidRDefault="007F3EE1"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7F3EE1">
              <w:rPr>
                <w:lang w:val="en-GB"/>
              </w:rPr>
              <w:t>I</w:t>
            </w:r>
          </w:p>
        </w:tc>
        <w:tc>
          <w:tcPr>
            <w:tcW w:w="0" w:type="auto"/>
            <w:hideMark/>
          </w:tcPr>
          <w:p w14:paraId="3D707398" w14:textId="77777777" w:rsidR="007F3EE1" w:rsidRPr="007F3EE1" w:rsidRDefault="007F3EE1"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7F3EE1">
              <w:rPr>
                <w:lang w:val="en-GB"/>
              </w:rPr>
              <w:t>I</w:t>
            </w:r>
          </w:p>
        </w:tc>
        <w:tc>
          <w:tcPr>
            <w:tcW w:w="0" w:type="auto"/>
            <w:hideMark/>
          </w:tcPr>
          <w:p w14:paraId="1E0F6609" w14:textId="77777777" w:rsidR="007F3EE1" w:rsidRPr="007F3EE1" w:rsidRDefault="007F3EE1"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7F3EE1">
              <w:rPr>
                <w:lang w:val="en-GB"/>
              </w:rPr>
              <w:t>C</w:t>
            </w:r>
          </w:p>
        </w:tc>
      </w:tr>
      <w:tr w:rsidR="007F3EE1" w:rsidRPr="007F3EE1" w14:paraId="3038D2D3" w14:textId="77777777" w:rsidTr="006044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84289B" w14:textId="77777777" w:rsidR="007F3EE1" w:rsidRPr="007F3EE1" w:rsidRDefault="007F3EE1" w:rsidP="00261BB8">
            <w:pPr>
              <w:spacing w:line="360" w:lineRule="auto"/>
              <w:rPr>
                <w:lang w:val="en-GB"/>
              </w:rPr>
            </w:pPr>
            <w:r w:rsidRPr="007F3EE1">
              <w:rPr>
                <w:lang w:val="en-GB"/>
              </w:rPr>
              <w:t>Staff Training</w:t>
            </w:r>
          </w:p>
        </w:tc>
        <w:tc>
          <w:tcPr>
            <w:tcW w:w="0" w:type="auto"/>
            <w:hideMark/>
          </w:tcPr>
          <w:p w14:paraId="1516866C" w14:textId="77777777" w:rsidR="007F3EE1" w:rsidRPr="007F3EE1" w:rsidRDefault="007F3EE1"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7F3EE1">
              <w:rPr>
                <w:lang w:val="en-GB"/>
              </w:rPr>
              <w:t>C</w:t>
            </w:r>
          </w:p>
        </w:tc>
        <w:tc>
          <w:tcPr>
            <w:tcW w:w="0" w:type="auto"/>
            <w:hideMark/>
          </w:tcPr>
          <w:p w14:paraId="1C2F94FC" w14:textId="77777777" w:rsidR="007F3EE1" w:rsidRPr="007F3EE1" w:rsidRDefault="007F3EE1"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7F3EE1">
              <w:rPr>
                <w:lang w:val="en-GB"/>
              </w:rPr>
              <w:t>I</w:t>
            </w:r>
          </w:p>
        </w:tc>
        <w:tc>
          <w:tcPr>
            <w:tcW w:w="0" w:type="auto"/>
            <w:hideMark/>
          </w:tcPr>
          <w:p w14:paraId="6873406A" w14:textId="77777777" w:rsidR="007F3EE1" w:rsidRPr="007F3EE1" w:rsidRDefault="007F3EE1"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7F3EE1">
              <w:rPr>
                <w:lang w:val="en-GB"/>
              </w:rPr>
              <w:t>C</w:t>
            </w:r>
          </w:p>
        </w:tc>
        <w:tc>
          <w:tcPr>
            <w:tcW w:w="0" w:type="auto"/>
            <w:hideMark/>
          </w:tcPr>
          <w:p w14:paraId="287B1D8B" w14:textId="77777777" w:rsidR="007F3EE1" w:rsidRPr="007F3EE1" w:rsidRDefault="007F3EE1"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7F3EE1">
              <w:rPr>
                <w:lang w:val="en-GB"/>
              </w:rPr>
              <w:t>I</w:t>
            </w:r>
          </w:p>
        </w:tc>
        <w:tc>
          <w:tcPr>
            <w:tcW w:w="0" w:type="auto"/>
            <w:hideMark/>
          </w:tcPr>
          <w:p w14:paraId="16291AB7" w14:textId="77777777" w:rsidR="007F3EE1" w:rsidRPr="007F3EE1" w:rsidRDefault="007F3EE1"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7F3EE1">
              <w:rPr>
                <w:lang w:val="en-GB"/>
              </w:rPr>
              <w:t>I</w:t>
            </w:r>
          </w:p>
        </w:tc>
        <w:tc>
          <w:tcPr>
            <w:tcW w:w="0" w:type="auto"/>
            <w:hideMark/>
          </w:tcPr>
          <w:p w14:paraId="41F2A151" w14:textId="77777777" w:rsidR="007F3EE1" w:rsidRPr="007F3EE1" w:rsidRDefault="007F3EE1"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7F3EE1">
              <w:rPr>
                <w:lang w:val="en-GB"/>
              </w:rPr>
              <w:t>R</w:t>
            </w:r>
          </w:p>
        </w:tc>
        <w:tc>
          <w:tcPr>
            <w:tcW w:w="0" w:type="auto"/>
            <w:hideMark/>
          </w:tcPr>
          <w:p w14:paraId="14237B2B" w14:textId="77777777" w:rsidR="007F3EE1" w:rsidRPr="007F3EE1" w:rsidRDefault="007F3EE1" w:rsidP="00261BB8">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7F3EE1">
              <w:rPr>
                <w:lang w:val="en-GB"/>
              </w:rPr>
              <w:t>I</w:t>
            </w:r>
          </w:p>
        </w:tc>
      </w:tr>
      <w:tr w:rsidR="007F3EE1" w:rsidRPr="007F3EE1" w14:paraId="570A08AC" w14:textId="77777777" w:rsidTr="006044F0">
        <w:tc>
          <w:tcPr>
            <w:cnfStyle w:val="001000000000" w:firstRow="0" w:lastRow="0" w:firstColumn="1" w:lastColumn="0" w:oddVBand="0" w:evenVBand="0" w:oddHBand="0" w:evenHBand="0" w:firstRowFirstColumn="0" w:firstRowLastColumn="0" w:lastRowFirstColumn="0" w:lastRowLastColumn="0"/>
            <w:tcW w:w="0" w:type="auto"/>
            <w:hideMark/>
          </w:tcPr>
          <w:p w14:paraId="0EFCB6F5" w14:textId="77777777" w:rsidR="007F3EE1" w:rsidRPr="007F3EE1" w:rsidRDefault="007F3EE1" w:rsidP="00261BB8">
            <w:pPr>
              <w:spacing w:line="360" w:lineRule="auto"/>
              <w:rPr>
                <w:lang w:val="en-GB"/>
              </w:rPr>
            </w:pPr>
            <w:r w:rsidRPr="007F3EE1">
              <w:rPr>
                <w:lang w:val="en-GB"/>
              </w:rPr>
              <w:t>Service Launch</w:t>
            </w:r>
          </w:p>
        </w:tc>
        <w:tc>
          <w:tcPr>
            <w:tcW w:w="0" w:type="auto"/>
            <w:hideMark/>
          </w:tcPr>
          <w:p w14:paraId="1003815D" w14:textId="77777777" w:rsidR="007F3EE1" w:rsidRPr="007F3EE1" w:rsidRDefault="007F3EE1"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7F3EE1">
              <w:rPr>
                <w:lang w:val="en-GB"/>
              </w:rPr>
              <w:t>R</w:t>
            </w:r>
          </w:p>
        </w:tc>
        <w:tc>
          <w:tcPr>
            <w:tcW w:w="0" w:type="auto"/>
            <w:hideMark/>
          </w:tcPr>
          <w:p w14:paraId="718694A4" w14:textId="77777777" w:rsidR="007F3EE1" w:rsidRPr="007F3EE1" w:rsidRDefault="007F3EE1"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7F3EE1">
              <w:rPr>
                <w:lang w:val="en-GB"/>
              </w:rPr>
              <w:t>A</w:t>
            </w:r>
          </w:p>
        </w:tc>
        <w:tc>
          <w:tcPr>
            <w:tcW w:w="0" w:type="auto"/>
            <w:hideMark/>
          </w:tcPr>
          <w:p w14:paraId="530138D6" w14:textId="77777777" w:rsidR="007F3EE1" w:rsidRPr="007F3EE1" w:rsidRDefault="007F3EE1"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7F3EE1">
              <w:rPr>
                <w:lang w:val="en-GB"/>
              </w:rPr>
              <w:t>R</w:t>
            </w:r>
          </w:p>
        </w:tc>
        <w:tc>
          <w:tcPr>
            <w:tcW w:w="0" w:type="auto"/>
            <w:hideMark/>
          </w:tcPr>
          <w:p w14:paraId="70EE3ABD" w14:textId="77777777" w:rsidR="007F3EE1" w:rsidRPr="007F3EE1" w:rsidRDefault="007F3EE1"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7F3EE1">
              <w:rPr>
                <w:lang w:val="en-GB"/>
              </w:rPr>
              <w:t>C</w:t>
            </w:r>
          </w:p>
        </w:tc>
        <w:tc>
          <w:tcPr>
            <w:tcW w:w="0" w:type="auto"/>
            <w:hideMark/>
          </w:tcPr>
          <w:p w14:paraId="7E504C0F" w14:textId="77777777" w:rsidR="007F3EE1" w:rsidRPr="007F3EE1" w:rsidRDefault="007F3EE1"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7F3EE1">
              <w:rPr>
                <w:lang w:val="en-GB"/>
              </w:rPr>
              <w:t>R</w:t>
            </w:r>
          </w:p>
        </w:tc>
        <w:tc>
          <w:tcPr>
            <w:tcW w:w="0" w:type="auto"/>
            <w:hideMark/>
          </w:tcPr>
          <w:p w14:paraId="6982CEC3" w14:textId="77777777" w:rsidR="007F3EE1" w:rsidRPr="007F3EE1" w:rsidRDefault="007F3EE1"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7F3EE1">
              <w:rPr>
                <w:lang w:val="en-GB"/>
              </w:rPr>
              <w:t>C</w:t>
            </w:r>
          </w:p>
        </w:tc>
        <w:tc>
          <w:tcPr>
            <w:tcW w:w="0" w:type="auto"/>
            <w:hideMark/>
          </w:tcPr>
          <w:p w14:paraId="5A42FDA8" w14:textId="77777777" w:rsidR="007F3EE1" w:rsidRPr="007F3EE1" w:rsidRDefault="007F3EE1" w:rsidP="00261BB8">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7F3EE1">
              <w:rPr>
                <w:lang w:val="en-GB"/>
              </w:rPr>
              <w:t>C</w:t>
            </w:r>
          </w:p>
        </w:tc>
      </w:tr>
    </w:tbl>
    <w:p w14:paraId="36FB84E1" w14:textId="77777777" w:rsidR="006044F0" w:rsidRDefault="006044F0" w:rsidP="00261BB8">
      <w:pPr>
        <w:pStyle w:val="Caption"/>
        <w:spacing w:line="360" w:lineRule="auto"/>
      </w:pPr>
      <w:r>
        <w:t xml:space="preserve">Table </w:t>
      </w:r>
      <w:r>
        <w:fldChar w:fldCharType="begin"/>
      </w:r>
      <w:r>
        <w:instrText xml:space="preserve"> SEQ Table \* ARABIC </w:instrText>
      </w:r>
      <w:r>
        <w:fldChar w:fldCharType="separate"/>
      </w:r>
      <w:r>
        <w:rPr>
          <w:noProof/>
        </w:rPr>
        <w:t>10</w:t>
      </w:r>
      <w:r>
        <w:fldChar w:fldCharType="end"/>
      </w:r>
      <w:r>
        <w:t xml:space="preserve"> </w:t>
      </w:r>
      <w:r w:rsidRPr="00B46F1D">
        <w:t>RACI Matrix</w:t>
      </w:r>
    </w:p>
    <w:p w14:paraId="6A256FC5" w14:textId="77777777" w:rsidR="00770514" w:rsidRDefault="00770514" w:rsidP="00261BB8">
      <w:pPr>
        <w:spacing w:line="360" w:lineRule="auto"/>
      </w:pPr>
      <w:r>
        <w:t>RACI matrix helps to clarify the roles and responsibilities, which is important in complicated projects like StaySmart+. Nevertheless, role allocation can restrict flexibility especially in flexible environments whereby stakeholders are required to change according to the new environment. Moreover, duplicating roles may confuse unless they are examined frequently, which is why the constant control over and modification of accountability frameworks are essential (</w:t>
      </w:r>
      <w:proofErr w:type="spellStart"/>
      <w:r>
        <w:t>Merrilees</w:t>
      </w:r>
      <w:proofErr w:type="spellEnd"/>
      <w:r>
        <w:t xml:space="preserve">, Miller and </w:t>
      </w:r>
      <w:proofErr w:type="spellStart"/>
      <w:r>
        <w:t>Yakimova</w:t>
      </w:r>
      <w:proofErr w:type="spellEnd"/>
      <w:r>
        <w:t>, 2021).</w:t>
      </w:r>
    </w:p>
    <w:p w14:paraId="393DD612" w14:textId="77777777" w:rsidR="00770514" w:rsidRDefault="00770514" w:rsidP="00261BB8">
      <w:pPr>
        <w:spacing w:line="360" w:lineRule="auto"/>
      </w:pPr>
      <w:r>
        <w:t xml:space="preserve">The stakeholder theory application offers a basis in the interdependence that exists between Marriott and its stakeholders with the focus on value creation being co-produced as opposed to organisation-centric. Models like the matrix and RACI of </w:t>
      </w:r>
      <w:proofErr w:type="spellStart"/>
      <w:r>
        <w:t>Mendelow</w:t>
      </w:r>
      <w:proofErr w:type="spellEnd"/>
      <w:r>
        <w:t xml:space="preserve"> facilitate systematic engagement, but they need to be combined with the more general principles of stakeholder engagement in order to be effective. Importantly, the frameworks must not be implemented mechanistically but adjusted to capture the complexity of global hospitality operations, with cultural, technological, and </w:t>
      </w:r>
      <w:proofErr w:type="spellStart"/>
      <w:r>
        <w:t>organisational</w:t>
      </w:r>
      <w:proofErr w:type="spellEnd"/>
      <w:r>
        <w:t xml:space="preserve"> factors impacting the relationship among stakeholders (Barakat and Wada, 2021).</w:t>
      </w:r>
    </w:p>
    <w:p w14:paraId="144A53E6" w14:textId="77777777" w:rsidR="007521DE" w:rsidRDefault="007521DE" w:rsidP="00261BB8">
      <w:pPr>
        <w:pStyle w:val="Heading1"/>
        <w:spacing w:line="360" w:lineRule="auto"/>
        <w:rPr>
          <w:lang w:val="en-GB"/>
        </w:rPr>
      </w:pPr>
      <w:bookmarkStart w:id="22" w:name="_Toc227698333"/>
      <w:r w:rsidRPr="007521DE">
        <w:rPr>
          <w:lang w:val="en-GB"/>
        </w:rPr>
        <w:t>Process of Stakeholder Engagement and Conflict Management</w:t>
      </w:r>
      <w:bookmarkEnd w:id="22"/>
    </w:p>
    <w:p w14:paraId="02814C7D" w14:textId="77777777" w:rsidR="00D531B5" w:rsidRPr="00D531B5" w:rsidRDefault="00D531B5" w:rsidP="00261BB8">
      <w:pPr>
        <w:pStyle w:val="Heading2"/>
        <w:spacing w:line="360" w:lineRule="auto"/>
        <w:rPr>
          <w:lang w:val="en-GB"/>
        </w:rPr>
      </w:pPr>
      <w:bookmarkStart w:id="23" w:name="_Toc227698334"/>
      <w:r w:rsidRPr="00D531B5">
        <w:rPr>
          <w:lang w:val="en-GB"/>
        </w:rPr>
        <w:t>The Stakeholder Engagement Process</w:t>
      </w:r>
      <w:bookmarkEnd w:id="23"/>
    </w:p>
    <w:p w14:paraId="35601826" w14:textId="77777777" w:rsidR="00770514" w:rsidRDefault="00770514" w:rsidP="00261BB8">
      <w:pPr>
        <w:spacing w:line="360" w:lineRule="auto"/>
      </w:pPr>
      <w:r>
        <w:t xml:space="preserve">Engagement process of stakeholders in the case of StaySmart+ will be a structured but flexible process, which will start with identification of all the relevant stakeholders both internally and externally. This is then succeeded by a critical analysis of their power, interest, influence and expectation with an understanding that these attributes are dynamic and can change during the project lifecycle. It is then necessary to </w:t>
      </w:r>
      <w:proofErr w:type="spellStart"/>
      <w:r>
        <w:t>prioritise</w:t>
      </w:r>
      <w:proofErr w:type="spellEnd"/>
      <w:r>
        <w:t xml:space="preserve"> so that resources can be effectively allocated, especially in an international environment where conflicting demands of different stakeholders may cause strategic ambiguity. Tailored engagement strategies guarantee the fact that the needs of a stakeholder are considered, but the excessive focus on </w:t>
      </w:r>
      <w:proofErr w:type="spellStart"/>
      <w:r>
        <w:t>standardised</w:t>
      </w:r>
      <w:proofErr w:type="spellEnd"/>
      <w:r>
        <w:t xml:space="preserve"> strategies can lead to the neglect of local market peculiarities. Ongoing communication of project objectives, in conjunction with stakeholder participation in decision-making, promotes alignment, yet it can slow implementation as more consultation will be necessary (</w:t>
      </w:r>
      <w:proofErr w:type="spellStart"/>
      <w:r>
        <w:t>Kujala</w:t>
      </w:r>
      <w:proofErr w:type="spellEnd"/>
      <w:r>
        <w:t xml:space="preserve"> et al., 2022).</w:t>
      </w:r>
    </w:p>
    <w:p w14:paraId="428B4140" w14:textId="77777777" w:rsidR="00770514" w:rsidRDefault="00770514" w:rsidP="00261BB8">
      <w:pPr>
        <w:spacing w:line="360" w:lineRule="auto"/>
      </w:pPr>
      <w:r>
        <w:t>Stakeholder responses and feedback are important to measure the effectiveness of engagement, but mechanisms of feedback should be critically considered to prevent bias or subjectivity. The last step is modifying the engagement approaches in rollout, since it is important to recognize that both the expectations and external conditions of the stakeholders can change quickly. This cyclic process emphasizes that stakeholder engagement is not a one direction process but an active cycle that needs to be reviewed and reviewed again and more so, it has to be dynamic. A lack of adapting may bring about disengagement or opposition, especially in complicated cross-cultural operations (</w:t>
      </w:r>
      <w:proofErr w:type="spellStart"/>
      <w:r>
        <w:t>Hollebeek</w:t>
      </w:r>
      <w:proofErr w:type="spellEnd"/>
      <w:r>
        <w:t xml:space="preserve"> et al., 2022).</w:t>
      </w:r>
    </w:p>
    <w:p w14:paraId="7352FDC0" w14:textId="77777777" w:rsidR="00D531B5" w:rsidRPr="00D531B5" w:rsidRDefault="00D531B5" w:rsidP="00261BB8">
      <w:pPr>
        <w:pStyle w:val="Heading2"/>
        <w:spacing w:line="360" w:lineRule="auto"/>
        <w:rPr>
          <w:lang w:val="en-GB"/>
        </w:rPr>
      </w:pPr>
      <w:bookmarkStart w:id="24" w:name="_Toc227698335"/>
      <w:r w:rsidRPr="00D531B5">
        <w:rPr>
          <w:lang w:val="en-GB"/>
        </w:rPr>
        <w:t>Applying the 4C’s Model</w:t>
      </w:r>
      <w:bookmarkEnd w:id="24"/>
    </w:p>
    <w:p w14:paraId="51DDB638" w14:textId="77777777" w:rsidR="00D531B5" w:rsidRPr="00D531B5" w:rsidRDefault="00D531B5" w:rsidP="00261BB8">
      <w:pPr>
        <w:pStyle w:val="Heading3"/>
        <w:spacing w:line="360" w:lineRule="auto"/>
        <w:rPr>
          <w:lang w:val="en-GB"/>
        </w:rPr>
      </w:pPr>
      <w:bookmarkStart w:id="25" w:name="_Toc227698336"/>
      <w:r w:rsidRPr="00D531B5">
        <w:rPr>
          <w:lang w:val="en-GB"/>
        </w:rPr>
        <w:t>Communication</w:t>
      </w:r>
      <w:bookmarkEnd w:id="25"/>
    </w:p>
    <w:p w14:paraId="41A46BC5" w14:textId="77777777" w:rsidR="00770514" w:rsidRDefault="00770514" w:rsidP="00261BB8">
      <w:pPr>
        <w:spacing w:line="360" w:lineRule="auto"/>
      </w:pPr>
      <w:r>
        <w:t>Stakeholder engagement is largely based on good communication, whereby all the levels of the organisation should be able to share information clearly, in time and without any form of ambiguity. Although formal communication methods are needed to organize, informal communication is also essential when it comes to developing trust and solving issues. The problem of cross-cultural sensitivity is critical in a global hospitality setting since misunderstanding and the lack of stakeholder trust may occur due to miscommunication. Nonetheless, overcommunication may cause information overload and eliminate its utility, as well as result in disengagement (</w:t>
      </w:r>
      <w:proofErr w:type="spellStart"/>
      <w:r>
        <w:t>Vrontis</w:t>
      </w:r>
      <w:proofErr w:type="spellEnd"/>
      <w:r>
        <w:t xml:space="preserve"> et al., 2020).</w:t>
      </w:r>
    </w:p>
    <w:p w14:paraId="5BC72DD8" w14:textId="77777777" w:rsidR="00D531B5" w:rsidRPr="00D531B5" w:rsidRDefault="00D531B5" w:rsidP="00261BB8">
      <w:pPr>
        <w:pStyle w:val="Heading3"/>
        <w:spacing w:line="360" w:lineRule="auto"/>
        <w:rPr>
          <w:lang w:val="en-GB"/>
        </w:rPr>
      </w:pPr>
      <w:bookmarkStart w:id="26" w:name="_Toc227698337"/>
      <w:r w:rsidRPr="00D531B5">
        <w:rPr>
          <w:lang w:val="en-GB"/>
        </w:rPr>
        <w:t>Consultation</w:t>
      </w:r>
      <w:bookmarkEnd w:id="26"/>
    </w:p>
    <w:p w14:paraId="0336AA0A" w14:textId="77777777" w:rsidR="00770514" w:rsidRDefault="00770514" w:rsidP="00261BB8">
      <w:pPr>
        <w:spacing w:line="360" w:lineRule="auto"/>
      </w:pPr>
      <w:r>
        <w:t xml:space="preserve">Consultation entails constructive engagement of the stakeholders in making critical decisions to make sure that different views are considered. Surveys, workshops, and pilot testing are among the methods that allow gathering valuable information, especially the frontline employees and customers who are in touch with the service first-hand. However, consultation processes may be lengthy and may slow down decision-making processes, particularly where there is conflict of interest among the stakeholders. This poses a conflict between inclusivity and efficiency, and it needs to be carefully handled to make sure that consultation is value adding and not complicated (Hasan, Singh and </w:t>
      </w:r>
      <w:proofErr w:type="spellStart"/>
      <w:r>
        <w:t>Kashiramka</w:t>
      </w:r>
      <w:proofErr w:type="spellEnd"/>
      <w:r>
        <w:t>, 2023).</w:t>
      </w:r>
    </w:p>
    <w:p w14:paraId="6325EAB1" w14:textId="77777777" w:rsidR="00D531B5" w:rsidRPr="00D531B5" w:rsidRDefault="00D531B5" w:rsidP="00261BB8">
      <w:pPr>
        <w:pStyle w:val="Heading3"/>
        <w:spacing w:line="360" w:lineRule="auto"/>
        <w:rPr>
          <w:lang w:val="en-GB"/>
        </w:rPr>
      </w:pPr>
      <w:bookmarkStart w:id="27" w:name="_Toc227698338"/>
      <w:r w:rsidRPr="00D531B5">
        <w:rPr>
          <w:lang w:val="en-GB"/>
        </w:rPr>
        <w:t>Collaboration</w:t>
      </w:r>
      <w:bookmarkEnd w:id="27"/>
    </w:p>
    <w:p w14:paraId="40A976D3" w14:textId="77777777" w:rsidR="00770514" w:rsidRDefault="00770514" w:rsidP="00261BB8">
      <w:pPr>
        <w:spacing w:line="360" w:lineRule="auto"/>
      </w:pPr>
      <w:r>
        <w:t>Collaboration focuses on the collaborative work across the departments and external partners so that the co-creation of the StaySmart+ service could be achieved. Engaging the hotel managers, IT teams, and front-line employees in the process of designing and implementing the new system increases ownership and relevance of the services. Nevertheless, collaboration may also come with its own set of problems, including problems with coordination and the struggle of priorities among the stakeholders. The lack of leadership and roles can result in inefficiencies and delays when working together, which is why it is essential to establish coordination mechanisms in a structured way (King et al., 2019).</w:t>
      </w:r>
    </w:p>
    <w:p w14:paraId="4040440F" w14:textId="77777777" w:rsidR="00D531B5" w:rsidRPr="00D531B5" w:rsidRDefault="00D531B5" w:rsidP="00261BB8">
      <w:pPr>
        <w:pStyle w:val="Heading3"/>
        <w:spacing w:line="360" w:lineRule="auto"/>
        <w:rPr>
          <w:lang w:val="en-GB"/>
        </w:rPr>
      </w:pPr>
      <w:bookmarkStart w:id="28" w:name="_Toc227698339"/>
      <w:r w:rsidRPr="00D531B5">
        <w:rPr>
          <w:lang w:val="en-GB"/>
        </w:rPr>
        <w:t>Commitment</w:t>
      </w:r>
      <w:bookmarkEnd w:id="28"/>
    </w:p>
    <w:p w14:paraId="7C7FD142" w14:textId="77777777" w:rsidR="00770514" w:rsidRDefault="00770514" w:rsidP="00261BB8">
      <w:pPr>
        <w:spacing w:line="360" w:lineRule="auto"/>
      </w:pPr>
      <w:r>
        <w:t>The long-term success of StaySmart+ will have to be based on stakeholder commitment, which will have to be worked on over time and not only during the initial engagement activities. The following aspects are important in enhancing ownership and change resistance; leadership support, staff training and motivational strategies. This is however very difficult to attain commitment in large organisations whereby stakeholders might be interested and involved in different ways. This highlights the need to align organisation objectives with stakeholder rewards to facilitate continued engagement (</w:t>
      </w:r>
      <w:proofErr w:type="spellStart"/>
      <w:r>
        <w:t>Merrilees</w:t>
      </w:r>
      <w:proofErr w:type="spellEnd"/>
      <w:r>
        <w:t xml:space="preserve">, Miller and </w:t>
      </w:r>
      <w:proofErr w:type="spellStart"/>
      <w:r>
        <w:t>Yakimova</w:t>
      </w:r>
      <w:proofErr w:type="spellEnd"/>
      <w:r>
        <w:t>, 2021).</w:t>
      </w:r>
    </w:p>
    <w:p w14:paraId="4E8BBAB3" w14:textId="77777777" w:rsidR="00D531B5" w:rsidRPr="00D531B5" w:rsidRDefault="00D531B5" w:rsidP="00261BB8">
      <w:pPr>
        <w:pStyle w:val="Heading2"/>
        <w:spacing w:line="360" w:lineRule="auto"/>
        <w:rPr>
          <w:lang w:val="en-GB"/>
        </w:rPr>
      </w:pPr>
      <w:bookmarkStart w:id="29" w:name="_Toc227698340"/>
      <w:r w:rsidRPr="00D531B5">
        <w:rPr>
          <w:lang w:val="en-GB"/>
        </w:rPr>
        <w:t>Managing and Eliminating Conflict</w:t>
      </w:r>
      <w:bookmarkEnd w:id="29"/>
    </w:p>
    <w:p w14:paraId="61864A41" w14:textId="77777777" w:rsidR="00770514" w:rsidRDefault="00770514" w:rsidP="00261BB8">
      <w:pPr>
        <w:spacing w:line="360" w:lineRule="auto"/>
      </w:pPr>
      <w:r>
        <w:t>The existence of conflict is an unavoidable part of stakeholder involvement, especially with the complicated projects like StaySmart+ where different interests and expectations are involved. The corporate management can disagree with local hotel managers on implementation strategies, and employees can oppose AI-driven solutions because of the fear of job loss or an overload. Also, the strategic dilemmas may arise due to tensions between the cost control and sustainability goals, and supplier delays can interfere with the project schedule. The stakeholder relations are also complicated by customer issues about their privacy, which shows that the conflict in the hospitality environment is not a one-dimensional phenomenon (</w:t>
      </w:r>
      <w:proofErr w:type="spellStart"/>
      <w:r>
        <w:t>Farmaki</w:t>
      </w:r>
      <w:proofErr w:type="spellEnd"/>
      <w:r>
        <w:t>, 2018).</w:t>
      </w:r>
    </w:p>
    <w:p w14:paraId="77DB88A9" w14:textId="77777777" w:rsidR="00770514" w:rsidRDefault="00770514" w:rsidP="00261BB8">
      <w:pPr>
        <w:spacing w:line="360" w:lineRule="auto"/>
      </w:pPr>
      <w:r>
        <w:t>To manage conflict effectively, stakeholders have to ensure that potential problems are identified early with the help of active listening and open communication to get a feel of stakeholder attitudes. Disputes can be solved by using techniques like negotiation and mediation and collaborative problem-solving can be used to get the stakeholders to strive towards mutually beneficial solutions. The use of models like the Thomas-Kilmann conflict modes give a guideline on which to use in different situations. Nonetheless, the use of formal conflict resolution measures might not be enough, and cultural differences and leverages can affect the results, which is why a subtler approach is needed (</w:t>
      </w:r>
      <w:proofErr w:type="spellStart"/>
      <w:r>
        <w:t>Canhoto</w:t>
      </w:r>
      <w:proofErr w:type="spellEnd"/>
      <w:r>
        <w:t xml:space="preserve"> and Wei, 2021).</w:t>
      </w:r>
    </w:p>
    <w:p w14:paraId="3C16AE8F" w14:textId="77777777" w:rsidR="00770514" w:rsidRDefault="00770514" w:rsidP="00261BB8">
      <w:pPr>
        <w:spacing w:line="360" w:lineRule="auto"/>
      </w:pPr>
      <w:r>
        <w:t>In a global rollout, culturally sensitive communication should be of great significance as any misunderstanding can lead to conflicts unless handled early enough. The implementation of escalation procedures must be taken as the final option and any conflict must be handled at the minimal possible level in order to retain relationships and trust. Finally, conflict management does not involve removing the disagreements but controlling them in a positive way to promote the project goals and alignment with the stakeholders (</w:t>
      </w:r>
      <w:proofErr w:type="spellStart"/>
      <w:r>
        <w:t>Kujala</w:t>
      </w:r>
      <w:proofErr w:type="spellEnd"/>
      <w:r>
        <w:t xml:space="preserve"> et al., 2022).</w:t>
      </w:r>
    </w:p>
    <w:p w14:paraId="4D3384D5" w14:textId="77777777" w:rsidR="007521DE" w:rsidRDefault="007521DE" w:rsidP="00261BB8">
      <w:pPr>
        <w:pStyle w:val="Heading1"/>
        <w:spacing w:line="360" w:lineRule="auto"/>
        <w:rPr>
          <w:lang w:val="en-GB"/>
        </w:rPr>
      </w:pPr>
      <w:bookmarkStart w:id="30" w:name="_Toc227698341"/>
      <w:r w:rsidRPr="007521DE">
        <w:rPr>
          <w:lang w:val="en-GB"/>
        </w:rPr>
        <w:t>Evaluation of the Impact of Stakeholder Engagement on Business Performance</w:t>
      </w:r>
      <w:bookmarkEnd w:id="30"/>
    </w:p>
    <w:p w14:paraId="4C7BB3E6" w14:textId="77777777" w:rsidR="00EF28CF" w:rsidRPr="00EF28CF" w:rsidRDefault="00EF28CF" w:rsidP="00261BB8">
      <w:pPr>
        <w:pStyle w:val="Heading2"/>
        <w:spacing w:line="360" w:lineRule="auto"/>
        <w:rPr>
          <w:lang w:val="en-GB"/>
        </w:rPr>
      </w:pPr>
      <w:bookmarkStart w:id="31" w:name="_Toc227698342"/>
      <w:r w:rsidRPr="00EF28CF">
        <w:rPr>
          <w:lang w:val="en-GB"/>
        </w:rPr>
        <w:t>Positive Impact on Business Performance</w:t>
      </w:r>
      <w:bookmarkEnd w:id="31"/>
    </w:p>
    <w:p w14:paraId="40B15433" w14:textId="77777777" w:rsidR="00770514" w:rsidRDefault="00770514" w:rsidP="00261BB8">
      <w:pPr>
        <w:spacing w:line="360" w:lineRule="auto"/>
      </w:pPr>
      <w:r>
        <w:t xml:space="preserve">Good stakeholder engagement may greatly improve the business performance of Marriott as it helps to align </w:t>
      </w:r>
      <w:proofErr w:type="spellStart"/>
      <w:r>
        <w:t>organisational</w:t>
      </w:r>
      <w:proofErr w:type="spellEnd"/>
      <w:r>
        <w:t xml:space="preserve"> goals and expectations of stakeholders. Good involvement enhances the success rates and speed of the implementation process of a project as it minimizes the resistance and improves coordination between departments and markets. Further, the motivated workers tend to be more committed and show greater service quality and this directly affects customer satisfaction and loyalty. This alignment in a service-focused industry like hospitality helps in the creation of innovation and co-creation of value, which allows Marriott to sustain a competitive edge and also make sure that it is consistent worldwide and responsive to the local needs and demands (</w:t>
      </w:r>
      <w:proofErr w:type="spellStart"/>
      <w:r>
        <w:t>Hollebeek</w:t>
      </w:r>
      <w:proofErr w:type="spellEnd"/>
      <w:r>
        <w:t xml:space="preserve"> et al., 2022).</w:t>
      </w:r>
    </w:p>
    <w:p w14:paraId="6DF7F39A" w14:textId="77777777" w:rsidR="00770514" w:rsidRDefault="00770514" w:rsidP="00261BB8">
      <w:pPr>
        <w:spacing w:line="360" w:lineRule="auto"/>
      </w:pPr>
      <w:r>
        <w:t>Moreover, stakeholder engagement is also important to enhance sustainability performance and brand reputation. Engaging suppliers, communities, and customers will enable Marriott to address its environmental efforts in a more efficient manner and improve its corporate social responsibility image. Not only does this collaborative strategy enhance the creation of long-term value, but it also fosters trust among the concerned parties and trust is a key to maintaining a competitive stance in the constantly changing market. The benefits, however, depend on whether the organisation handles various stakeholder expectations or not (Laurent and Martin-Rios, 2023).</w:t>
      </w:r>
    </w:p>
    <w:p w14:paraId="5C495B4C" w14:textId="77777777" w:rsidR="00EF28CF" w:rsidRPr="00EF28CF" w:rsidRDefault="00EF28CF" w:rsidP="00261BB8">
      <w:pPr>
        <w:pStyle w:val="Heading2"/>
        <w:spacing w:line="360" w:lineRule="auto"/>
        <w:rPr>
          <w:lang w:val="en-GB"/>
        </w:rPr>
      </w:pPr>
      <w:bookmarkStart w:id="32" w:name="_Toc227698343"/>
      <w:r w:rsidRPr="00EF28CF">
        <w:rPr>
          <w:lang w:val="en-GB"/>
        </w:rPr>
        <w:t>Risks of Poor Stakeholder Engagement</w:t>
      </w:r>
      <w:bookmarkEnd w:id="32"/>
    </w:p>
    <w:p w14:paraId="0540524C" w14:textId="77777777" w:rsidR="00770514" w:rsidRDefault="00770514" w:rsidP="00261BB8">
      <w:pPr>
        <w:spacing w:line="360" w:lineRule="auto"/>
      </w:pPr>
      <w:r>
        <w:t xml:space="preserve">On the other hand, poor stakeholder engagement may pose serious consequences to the performance of the business. Lack of alignment and poor communication can lead to slow rollout of StaySmart+, because the stakeholders do not know or agree with project objectives. Employee resistance especially to the AI-driven technologies may create operational inefficiency, and poor quality of service, which subsequently affect customer satisfaction. Moreover, poor communication with external stakeholders like suppliers and regulators may trigger compliance problems and supply chain disruptions, which raise the project costs and risks (Hasan, Singh and </w:t>
      </w:r>
      <w:proofErr w:type="spellStart"/>
      <w:r>
        <w:t>Kashiramka</w:t>
      </w:r>
      <w:proofErr w:type="spellEnd"/>
      <w:r>
        <w:t>, 2023).</w:t>
      </w:r>
    </w:p>
    <w:p w14:paraId="0FA1DF5D" w14:textId="77777777" w:rsidR="00770514" w:rsidRDefault="00770514" w:rsidP="00261BB8">
      <w:pPr>
        <w:spacing w:line="360" w:lineRule="auto"/>
      </w:pPr>
      <w:r>
        <w:t>The other very important risk posed by a lack of proper stakeholder engagement is reputational damage, especially in the digital age when customer feedback is highly exposed. Bad experiences or perceived ethical issues, like misuse of customer-data, can quickly influence brand perception. Also, the inability to match the sustainability efforts with the expectations of the stakeholders can become a source of corporate mistrust, which should emphasize that stakeholder disengagement is not just an operational challenge but a strategic threat to the long-term performance (</w:t>
      </w:r>
      <w:proofErr w:type="spellStart"/>
      <w:r>
        <w:t>Farmaki</w:t>
      </w:r>
      <w:proofErr w:type="spellEnd"/>
      <w:r>
        <w:t>, 2018).</w:t>
      </w:r>
    </w:p>
    <w:p w14:paraId="5002BDA3" w14:textId="77777777" w:rsidR="00EF28CF" w:rsidRPr="00EF28CF" w:rsidRDefault="00EF28CF" w:rsidP="00261BB8">
      <w:pPr>
        <w:pStyle w:val="Heading2"/>
        <w:spacing w:line="360" w:lineRule="auto"/>
        <w:rPr>
          <w:lang w:val="en-GB"/>
        </w:rPr>
      </w:pPr>
      <w:bookmarkStart w:id="33" w:name="_Toc227698344"/>
      <w:r w:rsidRPr="00EF28CF">
        <w:rPr>
          <w:lang w:val="en-GB"/>
        </w:rPr>
        <w:t>Link to Performance Indicators</w:t>
      </w:r>
      <w:bookmarkEnd w:id="33"/>
    </w:p>
    <w:p w14:paraId="143201AA" w14:textId="77777777" w:rsidR="00770514" w:rsidRDefault="00770514" w:rsidP="00261BB8">
      <w:pPr>
        <w:spacing w:line="360" w:lineRule="auto"/>
      </w:pPr>
      <w:r>
        <w:t>The effects of stakeholder engagement can be measured in terms of key performance indicator that represent both the operational and strategic results. Customer-related outcomes (guest satisfaction scores, repeat bookings, and reduction in complaints) and internal alignment and commitment (employee engagement levels) are metrics that give insights into customer outcomes and internal alignment, respectively. Also, sustainability indicators and implementation rate are indicators of the efficiency of interaction with external stakeholders, and the return on investment is indicators of the financial effect of interaction plans. These signs prove that stakeholder involvement has a direct connection to the quantifiable business performance that proves its strategic value (Wang, Yang and Deng, 2024).</w:t>
      </w:r>
    </w:p>
    <w:p w14:paraId="5D769C5D" w14:textId="77777777" w:rsidR="00EF28CF" w:rsidRPr="00EF28CF" w:rsidRDefault="00EF28CF" w:rsidP="00261BB8">
      <w:pPr>
        <w:pStyle w:val="Heading2"/>
        <w:spacing w:line="360" w:lineRule="auto"/>
        <w:rPr>
          <w:lang w:val="en-GB"/>
        </w:rPr>
      </w:pPr>
      <w:bookmarkStart w:id="34" w:name="_Toc227698345"/>
      <w:r w:rsidRPr="00EF28CF">
        <w:rPr>
          <w:lang w:val="en-GB"/>
        </w:rPr>
        <w:t>Recommendations</w:t>
      </w:r>
      <w:bookmarkEnd w:id="34"/>
    </w:p>
    <w:p w14:paraId="2A59922C" w14:textId="77777777" w:rsidR="00770514" w:rsidRDefault="00770514" w:rsidP="00261BB8">
      <w:pPr>
        <w:spacing w:line="360" w:lineRule="auto"/>
      </w:pPr>
      <w:r>
        <w:t>In order to achieve a better stakeholder engagement in case of StaySmart+, Marriott ought to create an engagement system at global level and flexibilities to be adapted locally to maintain consistency and meet the needs of various markets. The initial and ongoing employee training is needed to minimize resistance and develop capacity, specifically in embracing AI-driven systems. There should be open communication channels in all markets to align and trust among the stakeholders and these should be backed by organized feedback systems like digital dashboard to track the level of engagement in real time (Mehmood et al., 2022).</w:t>
      </w:r>
    </w:p>
    <w:p w14:paraId="49497B86" w14:textId="77777777" w:rsidR="00770514" w:rsidRDefault="00770514" w:rsidP="00261BB8">
      <w:pPr>
        <w:spacing w:line="360" w:lineRule="auto"/>
      </w:pPr>
      <w:r>
        <w:t>In addition, it can be better to involve customers in piloting the testing prior to the complete rollout, which will enhance service design and acceptance, and reinforce the partnership with suppliers, which will help sustainability objectives and operational reliability. Having the proper conflict resolution strategies set in place, at both project and hotel level will allow proactive handling of conflicts, minimizing possible disruption. Lastly, ethical governance of AI and customer data usage is essential to preserve stakeholder trust and avoid brand damage, which is why a balanced and responsible attitude towards stakeholders should be chosen (</w:t>
      </w:r>
      <w:proofErr w:type="spellStart"/>
      <w:r>
        <w:t>Schimperna</w:t>
      </w:r>
      <w:proofErr w:type="spellEnd"/>
      <w:r>
        <w:t xml:space="preserve">, Lombardi and </w:t>
      </w:r>
      <w:proofErr w:type="spellStart"/>
      <w:r>
        <w:t>Belyaeva</w:t>
      </w:r>
      <w:proofErr w:type="spellEnd"/>
      <w:r>
        <w:t>, 2020).</w:t>
      </w:r>
    </w:p>
    <w:p w14:paraId="23149FD8" w14:textId="77777777" w:rsidR="007521DE" w:rsidRDefault="007521DE" w:rsidP="00261BB8">
      <w:pPr>
        <w:pStyle w:val="Heading1"/>
        <w:spacing w:line="360" w:lineRule="auto"/>
        <w:rPr>
          <w:lang w:val="en-GB"/>
        </w:rPr>
      </w:pPr>
      <w:bookmarkStart w:id="35" w:name="_Toc227698346"/>
      <w:r w:rsidRPr="007521DE">
        <w:rPr>
          <w:lang w:val="en-GB"/>
        </w:rPr>
        <w:t>Conclusion</w:t>
      </w:r>
      <w:bookmarkEnd w:id="35"/>
    </w:p>
    <w:p w14:paraId="6944E4FA" w14:textId="77777777" w:rsidR="00770514" w:rsidRDefault="00770514" w:rsidP="00261BB8">
      <w:pPr>
        <w:spacing w:line="360" w:lineRule="auto"/>
      </w:pPr>
      <w:r>
        <w:t>This report has also critically discussed the importance of stakeholder engagement in the successful introduction of StaySmart+ in Marriott International, and how stakeholder engagement is strategic in the management of the complex global operations. The analysis shows that the size and branding of Marriott, as well as the global character, makes it an appropriate organisation to introduce such an innovation, but also increases the difficulties of balancing the interests of various stakeholders. The effective design, implementation and adoption of service relies on stakeholders, internal and external, as their participation in the process directly affects the quality of service provided, its efficiency and customer satisfaction. The results also highlight that having formal interactions in the form of structures like stakeholder mapping, communication planning, and 4Cs model improve cooperation, establish trust, and reduce conflict. Nevertheless, the report also understands that the processes of engagement should be flexible to meet cultural diversity and competing priorities within markets. Finally, stakeholder engagement is not just a facilitating role but a decisive factor of business success making the necessity of strategic, ethical, and sustainable stakeholder engagement in the global hospitality sector.</w:t>
      </w:r>
    </w:p>
    <w:p w14:paraId="13113DEA" w14:textId="77777777" w:rsidR="00261BB8" w:rsidRDefault="00261BB8" w:rsidP="00261BB8">
      <w:pPr>
        <w:pStyle w:val="Heading1"/>
        <w:spacing w:line="360" w:lineRule="auto"/>
        <w:rPr>
          <w:lang w:val="en-GB"/>
        </w:rPr>
        <w:sectPr w:rsidR="00261BB8">
          <w:pgSz w:w="12240" w:h="15840"/>
          <w:pgMar w:top="1440" w:right="1440" w:bottom="1440" w:left="1440" w:header="720" w:footer="720" w:gutter="0"/>
          <w:cols w:space="720"/>
          <w:docGrid w:linePitch="360"/>
        </w:sectPr>
      </w:pPr>
    </w:p>
    <w:p w14:paraId="1780ED7D" w14:textId="77777777" w:rsidR="007521DE" w:rsidRPr="007521DE" w:rsidRDefault="007521DE" w:rsidP="00261BB8">
      <w:pPr>
        <w:pStyle w:val="Heading1"/>
        <w:spacing w:line="360" w:lineRule="auto"/>
        <w:rPr>
          <w:lang w:val="en-GB"/>
        </w:rPr>
      </w:pPr>
      <w:bookmarkStart w:id="36" w:name="_Toc227698347"/>
      <w:r w:rsidRPr="007521DE">
        <w:rPr>
          <w:lang w:val="en-GB"/>
        </w:rPr>
        <w:t>Reference</w:t>
      </w:r>
      <w:bookmarkEnd w:id="36"/>
    </w:p>
    <w:p w14:paraId="48237FB8" w14:textId="77777777" w:rsidR="00FE5A6F" w:rsidRPr="001E1BA0" w:rsidRDefault="00FE5A6F" w:rsidP="00261BB8">
      <w:pPr>
        <w:spacing w:line="360" w:lineRule="auto"/>
        <w:rPr>
          <w:lang w:val="en-GB" w:eastAsia="en-GB"/>
        </w:rPr>
      </w:pPr>
      <w:r w:rsidRPr="001E1BA0">
        <w:rPr>
          <w:lang w:val="en-GB" w:eastAsia="en-GB"/>
        </w:rPr>
        <w:t xml:space="preserve">Barakat, S.R. and Wada, E.K. (2021) ‘Stakeholder theory in the hospitality field: Insights drawn from a systematic literature review’, </w:t>
      </w:r>
      <w:r w:rsidRPr="001E1BA0">
        <w:rPr>
          <w:i/>
          <w:iCs/>
          <w:lang w:val="en-GB" w:eastAsia="en-GB"/>
        </w:rPr>
        <w:t>Hospitality &amp; Society</w:t>
      </w:r>
      <w:r w:rsidRPr="001E1BA0">
        <w:rPr>
          <w:lang w:val="en-GB" w:eastAsia="en-GB"/>
        </w:rPr>
        <w:t>, 00(00), pp. 1–25. Available at: https://doi.org/10.1386/hosp_00031_1.</w:t>
      </w:r>
    </w:p>
    <w:p w14:paraId="14E78F3C" w14:textId="77777777" w:rsidR="00FE5A6F" w:rsidRPr="001E1BA0" w:rsidRDefault="00FE5A6F" w:rsidP="00261BB8">
      <w:pPr>
        <w:spacing w:line="360" w:lineRule="auto"/>
        <w:rPr>
          <w:lang w:val="en-GB" w:eastAsia="en-GB"/>
        </w:rPr>
      </w:pPr>
      <w:proofErr w:type="spellStart"/>
      <w:r w:rsidRPr="001E1BA0">
        <w:rPr>
          <w:lang w:val="en-GB" w:eastAsia="en-GB"/>
        </w:rPr>
        <w:t>Canhoto</w:t>
      </w:r>
      <w:proofErr w:type="spellEnd"/>
      <w:r w:rsidRPr="001E1BA0">
        <w:rPr>
          <w:lang w:val="en-GB" w:eastAsia="en-GB"/>
        </w:rPr>
        <w:t xml:space="preserve">, A.I. and Wei, L. (2021) ‘Stakeholders of the world, unite!: Hospitality in the time of COVID-19’, </w:t>
      </w:r>
      <w:r w:rsidRPr="001E1BA0">
        <w:rPr>
          <w:i/>
          <w:iCs/>
          <w:lang w:val="en-GB" w:eastAsia="en-GB"/>
        </w:rPr>
        <w:t>International Journal of Hospitality Management</w:t>
      </w:r>
      <w:r w:rsidRPr="001E1BA0">
        <w:rPr>
          <w:lang w:val="en-GB" w:eastAsia="en-GB"/>
        </w:rPr>
        <w:t>, 95, p. 102922. Available at: https://doi.org/10.1016/j.ijhm.2021.102922.</w:t>
      </w:r>
    </w:p>
    <w:p w14:paraId="126EBF06" w14:textId="77777777" w:rsidR="00FE5A6F" w:rsidRPr="001E1BA0" w:rsidRDefault="00FE5A6F" w:rsidP="00261BB8">
      <w:pPr>
        <w:spacing w:line="360" w:lineRule="auto"/>
        <w:rPr>
          <w:lang w:val="en-GB" w:eastAsia="en-GB"/>
        </w:rPr>
      </w:pPr>
      <w:proofErr w:type="spellStart"/>
      <w:r w:rsidRPr="001E1BA0">
        <w:rPr>
          <w:lang w:val="en-GB" w:eastAsia="en-GB"/>
        </w:rPr>
        <w:t>Farmaki</w:t>
      </w:r>
      <w:proofErr w:type="spellEnd"/>
      <w:r w:rsidRPr="001E1BA0">
        <w:rPr>
          <w:lang w:val="en-GB" w:eastAsia="en-GB"/>
        </w:rPr>
        <w:t xml:space="preserve">, A. (2018) ‘Corporate social responsibility in hotels: a stakeholder approach’, </w:t>
      </w:r>
      <w:r w:rsidRPr="001E1BA0">
        <w:rPr>
          <w:i/>
          <w:iCs/>
          <w:lang w:val="en-GB" w:eastAsia="en-GB"/>
        </w:rPr>
        <w:t>International Journal of Contemporary Hospitality Management</w:t>
      </w:r>
      <w:r w:rsidRPr="001E1BA0">
        <w:rPr>
          <w:lang w:val="en-GB" w:eastAsia="en-GB"/>
        </w:rPr>
        <w:t>, 31(6). Available at: https://doi.org/10.1108/ijchm-03-2018-0199.</w:t>
      </w:r>
    </w:p>
    <w:p w14:paraId="3DA314EF" w14:textId="77777777" w:rsidR="00FE5A6F" w:rsidRPr="001E1BA0" w:rsidRDefault="00FE5A6F" w:rsidP="00261BB8">
      <w:pPr>
        <w:spacing w:line="360" w:lineRule="auto"/>
        <w:rPr>
          <w:lang w:val="en-GB" w:eastAsia="en-GB"/>
        </w:rPr>
      </w:pPr>
      <w:r w:rsidRPr="001E1BA0">
        <w:rPr>
          <w:lang w:val="en-GB" w:eastAsia="en-GB"/>
        </w:rPr>
        <w:t xml:space="preserve">Gov.UK (2017) </w:t>
      </w:r>
      <w:r w:rsidRPr="001E1BA0">
        <w:rPr>
          <w:i/>
          <w:iCs/>
          <w:lang w:val="en-GB" w:eastAsia="en-GB"/>
        </w:rPr>
        <w:t>MARRIOTT HOTELS INTERNATIONAL LIMITED filing history - Find and update company information - GOV.UK</w:t>
      </w:r>
      <w:r w:rsidRPr="001E1BA0">
        <w:rPr>
          <w:lang w:val="en-GB" w:eastAsia="en-GB"/>
        </w:rPr>
        <w:t xml:space="preserve">, </w:t>
      </w:r>
      <w:r w:rsidRPr="001E1BA0">
        <w:rPr>
          <w:i/>
          <w:iCs/>
          <w:lang w:val="en-GB" w:eastAsia="en-GB"/>
        </w:rPr>
        <w:t>Service.gov.uk</w:t>
      </w:r>
      <w:r w:rsidRPr="001E1BA0">
        <w:rPr>
          <w:lang w:val="en-GB" w:eastAsia="en-GB"/>
        </w:rPr>
        <w:t>. Available at: https://find-and-update.company-information.service.gov.uk/company/01673907/filing-history?page=3 (Accessed: 21 April 2026).</w:t>
      </w:r>
    </w:p>
    <w:p w14:paraId="3466E0CD" w14:textId="77777777" w:rsidR="00FE5A6F" w:rsidRPr="001E1BA0" w:rsidRDefault="00FE5A6F" w:rsidP="00261BB8">
      <w:pPr>
        <w:spacing w:line="360" w:lineRule="auto"/>
        <w:rPr>
          <w:lang w:val="en-GB" w:eastAsia="en-GB"/>
        </w:rPr>
      </w:pPr>
      <w:r w:rsidRPr="001E1BA0">
        <w:rPr>
          <w:lang w:val="en-GB" w:eastAsia="en-GB"/>
        </w:rPr>
        <w:t xml:space="preserve">Hasan, I., Singh, S. and </w:t>
      </w:r>
      <w:proofErr w:type="spellStart"/>
      <w:r w:rsidRPr="001E1BA0">
        <w:rPr>
          <w:lang w:val="en-GB" w:eastAsia="en-GB"/>
        </w:rPr>
        <w:t>Kashiramka</w:t>
      </w:r>
      <w:proofErr w:type="spellEnd"/>
      <w:r w:rsidRPr="001E1BA0">
        <w:rPr>
          <w:lang w:val="en-GB" w:eastAsia="en-GB"/>
        </w:rPr>
        <w:t xml:space="preserve">, S. (2023) ‘CSR initiatives and stakeholder engagement amidst COVID-19 pandemic: insights using content analysis and literature review’, </w:t>
      </w:r>
      <w:r w:rsidRPr="001E1BA0">
        <w:rPr>
          <w:i/>
          <w:iCs/>
          <w:lang w:val="en-GB" w:eastAsia="en-GB"/>
        </w:rPr>
        <w:t>Social Responsibility Journal</w:t>
      </w:r>
      <w:r w:rsidRPr="001E1BA0">
        <w:rPr>
          <w:lang w:val="en-GB" w:eastAsia="en-GB"/>
        </w:rPr>
        <w:t xml:space="preserve"> [Preprint]. Available at: https://doi.org/10.1108/srj-09-2022-0376.</w:t>
      </w:r>
    </w:p>
    <w:p w14:paraId="69CAF95A" w14:textId="77777777" w:rsidR="00FE5A6F" w:rsidRPr="001E1BA0" w:rsidRDefault="00FE5A6F" w:rsidP="00261BB8">
      <w:pPr>
        <w:spacing w:line="360" w:lineRule="auto"/>
        <w:rPr>
          <w:lang w:val="en-GB" w:eastAsia="en-GB"/>
        </w:rPr>
      </w:pPr>
      <w:proofErr w:type="spellStart"/>
      <w:r w:rsidRPr="001E1BA0">
        <w:rPr>
          <w:lang w:val="en-GB" w:eastAsia="en-GB"/>
        </w:rPr>
        <w:t>Hollebeek</w:t>
      </w:r>
      <w:proofErr w:type="spellEnd"/>
      <w:r w:rsidRPr="001E1BA0">
        <w:rPr>
          <w:lang w:val="en-GB" w:eastAsia="en-GB"/>
        </w:rPr>
        <w:t xml:space="preserve">, L.D. </w:t>
      </w:r>
      <w:r w:rsidRPr="001E1BA0">
        <w:rPr>
          <w:i/>
          <w:iCs/>
          <w:lang w:val="en-GB" w:eastAsia="en-GB"/>
        </w:rPr>
        <w:t>et al.</w:t>
      </w:r>
      <w:r w:rsidRPr="001E1BA0">
        <w:rPr>
          <w:lang w:val="en-GB" w:eastAsia="en-GB"/>
        </w:rPr>
        <w:t xml:space="preserve"> (2022) ‘Stakeholder engagement and business model innovation value’, </w:t>
      </w:r>
      <w:r w:rsidRPr="001E1BA0">
        <w:rPr>
          <w:i/>
          <w:iCs/>
          <w:lang w:val="en-GB" w:eastAsia="en-GB"/>
        </w:rPr>
        <w:t>The Service Industries Journal</w:t>
      </w:r>
      <w:r w:rsidRPr="001E1BA0">
        <w:rPr>
          <w:lang w:val="en-GB" w:eastAsia="en-GB"/>
        </w:rPr>
        <w:t>, 42(1-2), pp. 42–58. Available at: https://doi.org/10.1080/02642069.2022.2026334.</w:t>
      </w:r>
    </w:p>
    <w:p w14:paraId="2ACCEC94" w14:textId="77777777" w:rsidR="00FE5A6F" w:rsidRPr="001E1BA0" w:rsidRDefault="00FE5A6F" w:rsidP="00261BB8">
      <w:pPr>
        <w:spacing w:line="360" w:lineRule="auto"/>
        <w:rPr>
          <w:lang w:val="en-GB" w:eastAsia="en-GB"/>
        </w:rPr>
      </w:pPr>
      <w:proofErr w:type="spellStart"/>
      <w:r w:rsidRPr="001E1BA0">
        <w:rPr>
          <w:lang w:val="en-GB" w:eastAsia="en-GB"/>
        </w:rPr>
        <w:t>Hollebeek</w:t>
      </w:r>
      <w:proofErr w:type="spellEnd"/>
      <w:r w:rsidRPr="001E1BA0">
        <w:rPr>
          <w:lang w:val="en-GB" w:eastAsia="en-GB"/>
        </w:rPr>
        <w:t xml:space="preserve">, L.D., Kumar, V. and Srivastava, R.K. (2020) ‘From Customer-, to Actor-, to Stakeholder Engagement: Taking Stock, Conceptualization, and Future Directions’, </w:t>
      </w:r>
      <w:r w:rsidRPr="001E1BA0">
        <w:rPr>
          <w:i/>
          <w:iCs/>
          <w:lang w:val="en-GB" w:eastAsia="en-GB"/>
        </w:rPr>
        <w:t>Journal of Service Research</w:t>
      </w:r>
      <w:r w:rsidRPr="001E1BA0">
        <w:rPr>
          <w:lang w:val="en-GB" w:eastAsia="en-GB"/>
        </w:rPr>
        <w:t>, 25(2), p. 109467052097768. Available at: https://doi.org/10.1177/1094670520977680.</w:t>
      </w:r>
    </w:p>
    <w:p w14:paraId="129CBF69" w14:textId="77777777" w:rsidR="00FE5A6F" w:rsidRPr="001E1BA0" w:rsidRDefault="00FE5A6F" w:rsidP="00261BB8">
      <w:pPr>
        <w:spacing w:line="360" w:lineRule="auto"/>
        <w:rPr>
          <w:lang w:val="en-GB" w:eastAsia="en-GB"/>
        </w:rPr>
      </w:pPr>
      <w:r w:rsidRPr="001E1BA0">
        <w:rPr>
          <w:lang w:val="en-GB" w:eastAsia="en-GB"/>
        </w:rPr>
        <w:t xml:space="preserve">King, C. </w:t>
      </w:r>
      <w:r w:rsidRPr="001E1BA0">
        <w:rPr>
          <w:i/>
          <w:iCs/>
          <w:lang w:val="en-GB" w:eastAsia="en-GB"/>
        </w:rPr>
        <w:t>et al.</w:t>
      </w:r>
      <w:r w:rsidRPr="001E1BA0">
        <w:rPr>
          <w:lang w:val="en-GB" w:eastAsia="en-GB"/>
        </w:rPr>
        <w:t xml:space="preserve"> (2019) ‘Towards a shared understanding of the service experience – a hospitality stakeholder approach’, </w:t>
      </w:r>
      <w:r w:rsidRPr="001E1BA0">
        <w:rPr>
          <w:i/>
          <w:iCs/>
          <w:lang w:val="en-GB" w:eastAsia="en-GB"/>
        </w:rPr>
        <w:t>Journal of Service Management</w:t>
      </w:r>
      <w:r w:rsidRPr="001E1BA0">
        <w:rPr>
          <w:lang w:val="en-GB" w:eastAsia="en-GB"/>
        </w:rPr>
        <w:t xml:space="preserve"> [Preprint]. Available at: https://doi.org/10.1108/josm-11-2018-0375.</w:t>
      </w:r>
    </w:p>
    <w:p w14:paraId="2267EA3A" w14:textId="77777777" w:rsidR="00FE5A6F" w:rsidRPr="001E1BA0" w:rsidRDefault="00FE5A6F" w:rsidP="00261BB8">
      <w:pPr>
        <w:spacing w:line="360" w:lineRule="auto"/>
        <w:rPr>
          <w:lang w:val="en-GB" w:eastAsia="en-GB"/>
        </w:rPr>
      </w:pPr>
      <w:proofErr w:type="spellStart"/>
      <w:r w:rsidRPr="001E1BA0">
        <w:rPr>
          <w:lang w:val="en-GB" w:eastAsia="en-GB"/>
        </w:rPr>
        <w:t>Kujala</w:t>
      </w:r>
      <w:proofErr w:type="spellEnd"/>
      <w:r w:rsidRPr="001E1BA0">
        <w:rPr>
          <w:lang w:val="en-GB" w:eastAsia="en-GB"/>
        </w:rPr>
        <w:t xml:space="preserve">, J. </w:t>
      </w:r>
      <w:r w:rsidRPr="001E1BA0">
        <w:rPr>
          <w:i/>
          <w:iCs/>
          <w:lang w:val="en-GB" w:eastAsia="en-GB"/>
        </w:rPr>
        <w:t>et al.</w:t>
      </w:r>
      <w:r w:rsidRPr="001E1BA0">
        <w:rPr>
          <w:lang w:val="en-GB" w:eastAsia="en-GB"/>
        </w:rPr>
        <w:t xml:space="preserve"> (2022) ‘Stakeholder Engagement: Past, Present, and Future’, </w:t>
      </w:r>
      <w:r w:rsidRPr="001E1BA0">
        <w:rPr>
          <w:i/>
          <w:iCs/>
          <w:lang w:val="en-GB" w:eastAsia="en-GB"/>
        </w:rPr>
        <w:t>Business &amp; Society</w:t>
      </w:r>
      <w:r w:rsidRPr="001E1BA0">
        <w:rPr>
          <w:lang w:val="en-GB" w:eastAsia="en-GB"/>
        </w:rPr>
        <w:t>, 61(5), pp. 1136–1196. Available at: https://doi.org/10.1177/00076503211066595.</w:t>
      </w:r>
    </w:p>
    <w:p w14:paraId="079166B3" w14:textId="77777777" w:rsidR="00FE5A6F" w:rsidRPr="001E1BA0" w:rsidRDefault="00FE5A6F" w:rsidP="00261BB8">
      <w:pPr>
        <w:spacing w:line="360" w:lineRule="auto"/>
        <w:rPr>
          <w:lang w:val="en-GB" w:eastAsia="en-GB"/>
        </w:rPr>
      </w:pPr>
      <w:r w:rsidRPr="001E1BA0">
        <w:rPr>
          <w:lang w:val="en-GB" w:eastAsia="en-GB"/>
        </w:rPr>
        <w:t xml:space="preserve">Laurent, M. and Martin-Rios, C. (2023) ‘Stakeholder Engagement and Regenerative Hospitality’, </w:t>
      </w:r>
      <w:r w:rsidRPr="001E1BA0">
        <w:rPr>
          <w:i/>
          <w:iCs/>
          <w:lang w:val="en-GB" w:eastAsia="en-GB"/>
        </w:rPr>
        <w:t>Critical Questions in Sustainability and Hospitality</w:t>
      </w:r>
      <w:r w:rsidRPr="001E1BA0">
        <w:rPr>
          <w:lang w:val="en-GB" w:eastAsia="en-GB"/>
        </w:rPr>
        <w:t>, pp. 277–291. Available at: https://doi.org/10.4324/9781003218425-27.</w:t>
      </w:r>
    </w:p>
    <w:p w14:paraId="701D9A45" w14:textId="77777777" w:rsidR="00FE5A6F" w:rsidRPr="001E1BA0" w:rsidRDefault="00FE5A6F" w:rsidP="00261BB8">
      <w:pPr>
        <w:spacing w:line="360" w:lineRule="auto"/>
        <w:rPr>
          <w:lang w:val="en-GB" w:eastAsia="en-GB"/>
        </w:rPr>
      </w:pPr>
      <w:r w:rsidRPr="001E1BA0">
        <w:rPr>
          <w:lang w:val="en-GB" w:eastAsia="en-GB"/>
        </w:rPr>
        <w:t xml:space="preserve">Market Screener (2025) </w:t>
      </w:r>
      <w:r w:rsidRPr="001E1BA0">
        <w:rPr>
          <w:i/>
          <w:iCs/>
          <w:lang w:val="en-GB" w:eastAsia="en-GB"/>
        </w:rPr>
        <w:t>MarketScreener</w:t>
      </w:r>
      <w:r w:rsidRPr="001E1BA0">
        <w:rPr>
          <w:lang w:val="en-GB" w:eastAsia="en-GB"/>
        </w:rPr>
        <w:t xml:space="preserve">, </w:t>
      </w:r>
      <w:r w:rsidRPr="001E1BA0">
        <w:rPr>
          <w:i/>
          <w:iCs/>
          <w:lang w:val="en-GB" w:eastAsia="en-GB"/>
        </w:rPr>
        <w:t>MarketScreener</w:t>
      </w:r>
      <w:r w:rsidRPr="001E1BA0">
        <w:rPr>
          <w:lang w:val="en-GB" w:eastAsia="en-GB"/>
        </w:rPr>
        <w:t>. Available at: https://uk.marketscreener.com/quote/stock/MARRIOTT-INTERNATIONAL-42437077/company-shareholders/ (Accessed: 21 April 2026).</w:t>
      </w:r>
    </w:p>
    <w:p w14:paraId="3AB44094" w14:textId="77777777" w:rsidR="00FE5A6F" w:rsidRPr="001E1BA0" w:rsidRDefault="00FE5A6F" w:rsidP="00261BB8">
      <w:pPr>
        <w:spacing w:line="360" w:lineRule="auto"/>
        <w:rPr>
          <w:lang w:val="en-GB" w:eastAsia="en-GB"/>
        </w:rPr>
      </w:pPr>
      <w:r w:rsidRPr="001E1BA0">
        <w:rPr>
          <w:lang w:val="en-GB" w:eastAsia="en-GB"/>
        </w:rPr>
        <w:t xml:space="preserve">Marriott (2015) </w:t>
      </w:r>
      <w:r w:rsidRPr="001E1BA0">
        <w:rPr>
          <w:i/>
          <w:iCs/>
          <w:lang w:val="en-GB" w:eastAsia="en-GB"/>
        </w:rPr>
        <w:t>Investor Relations | Marriott International</w:t>
      </w:r>
      <w:r w:rsidRPr="001E1BA0">
        <w:rPr>
          <w:lang w:val="en-GB" w:eastAsia="en-GB"/>
        </w:rPr>
        <w:t xml:space="preserve">, </w:t>
      </w:r>
      <w:r w:rsidRPr="001E1BA0">
        <w:rPr>
          <w:i/>
          <w:iCs/>
          <w:lang w:val="en-GB" w:eastAsia="en-GB"/>
        </w:rPr>
        <w:t>Marriott International</w:t>
      </w:r>
      <w:r w:rsidRPr="001E1BA0">
        <w:rPr>
          <w:lang w:val="en-GB" w:eastAsia="en-GB"/>
        </w:rPr>
        <w:t>. Available at: https://marriott.gcs-web.com/ (Accessed: 21 April 2026).</w:t>
      </w:r>
    </w:p>
    <w:p w14:paraId="301E3CD1" w14:textId="77777777" w:rsidR="00FE5A6F" w:rsidRPr="001E1BA0" w:rsidRDefault="00FE5A6F" w:rsidP="00261BB8">
      <w:pPr>
        <w:spacing w:line="360" w:lineRule="auto"/>
        <w:rPr>
          <w:lang w:val="en-GB" w:eastAsia="en-GB"/>
        </w:rPr>
      </w:pPr>
      <w:r w:rsidRPr="001E1BA0">
        <w:rPr>
          <w:lang w:val="en-GB" w:eastAsia="en-GB"/>
        </w:rPr>
        <w:t xml:space="preserve">Marriott International (2025) </w:t>
      </w:r>
      <w:r w:rsidRPr="001E1BA0">
        <w:rPr>
          <w:i/>
          <w:iCs/>
          <w:lang w:val="en-GB" w:eastAsia="en-GB"/>
        </w:rPr>
        <w:t>About Marriott International | Corporate Information</w:t>
      </w:r>
      <w:r w:rsidRPr="001E1BA0">
        <w:rPr>
          <w:lang w:val="en-GB" w:eastAsia="en-GB"/>
        </w:rPr>
        <w:t xml:space="preserve">, </w:t>
      </w:r>
      <w:proofErr w:type="spellStart"/>
      <w:r w:rsidRPr="001E1BA0">
        <w:rPr>
          <w:i/>
          <w:iCs/>
          <w:lang w:val="en-GB" w:eastAsia="en-GB"/>
        </w:rPr>
        <w:t>marriott</w:t>
      </w:r>
      <w:proofErr w:type="spellEnd"/>
      <w:r w:rsidRPr="001E1BA0">
        <w:rPr>
          <w:lang w:val="en-GB" w:eastAsia="en-GB"/>
        </w:rPr>
        <w:t>. Marriott International. Available at: https://www.marriott.com/marriott/aboutmarriott.mi (Accessed: 21 April 2026).</w:t>
      </w:r>
    </w:p>
    <w:p w14:paraId="130FE99B" w14:textId="77777777" w:rsidR="00FE5A6F" w:rsidRPr="001E1BA0" w:rsidRDefault="00FE5A6F" w:rsidP="00261BB8">
      <w:pPr>
        <w:spacing w:line="360" w:lineRule="auto"/>
        <w:rPr>
          <w:lang w:val="en-GB" w:eastAsia="en-GB"/>
        </w:rPr>
      </w:pPr>
      <w:r w:rsidRPr="001E1BA0">
        <w:rPr>
          <w:lang w:val="en-GB" w:eastAsia="en-GB"/>
        </w:rPr>
        <w:t xml:space="preserve">Mehmood, A. </w:t>
      </w:r>
      <w:r w:rsidRPr="001E1BA0">
        <w:rPr>
          <w:i/>
          <w:iCs/>
          <w:lang w:val="en-GB" w:eastAsia="en-GB"/>
        </w:rPr>
        <w:t>et al.</w:t>
      </w:r>
      <w:r w:rsidRPr="001E1BA0">
        <w:rPr>
          <w:lang w:val="en-GB" w:eastAsia="en-GB"/>
        </w:rPr>
        <w:t xml:space="preserve"> (2022) ‘Stakeholder engagement and SDGs: the role of social media in the European context’, </w:t>
      </w:r>
      <w:r w:rsidRPr="001E1BA0">
        <w:rPr>
          <w:i/>
          <w:iCs/>
          <w:lang w:val="en-GB" w:eastAsia="en-GB"/>
        </w:rPr>
        <w:t>EuroMed Journal of Business</w:t>
      </w:r>
      <w:r w:rsidRPr="001E1BA0">
        <w:rPr>
          <w:lang w:val="en-GB" w:eastAsia="en-GB"/>
        </w:rPr>
        <w:t>, 18(1), pp. 111–128. Available at: https://doi.org/10.1108/emjb-11-2021-0173.</w:t>
      </w:r>
    </w:p>
    <w:p w14:paraId="6481A451" w14:textId="77777777" w:rsidR="00FE5A6F" w:rsidRPr="001E1BA0" w:rsidRDefault="00FE5A6F" w:rsidP="00261BB8">
      <w:pPr>
        <w:spacing w:line="360" w:lineRule="auto"/>
        <w:rPr>
          <w:lang w:val="en-GB" w:eastAsia="en-GB"/>
        </w:rPr>
      </w:pPr>
      <w:proofErr w:type="spellStart"/>
      <w:r w:rsidRPr="001E1BA0">
        <w:rPr>
          <w:lang w:val="en-GB" w:eastAsia="en-GB"/>
        </w:rPr>
        <w:t>Merrilees</w:t>
      </w:r>
      <w:proofErr w:type="spellEnd"/>
      <w:r w:rsidRPr="001E1BA0">
        <w:rPr>
          <w:lang w:val="en-GB" w:eastAsia="en-GB"/>
        </w:rPr>
        <w:t xml:space="preserve">, B., Miller, D. and </w:t>
      </w:r>
      <w:proofErr w:type="spellStart"/>
      <w:r w:rsidRPr="001E1BA0">
        <w:rPr>
          <w:lang w:val="en-GB" w:eastAsia="en-GB"/>
        </w:rPr>
        <w:t>Yakimova</w:t>
      </w:r>
      <w:proofErr w:type="spellEnd"/>
      <w:r w:rsidRPr="001E1BA0">
        <w:rPr>
          <w:lang w:val="en-GB" w:eastAsia="en-GB"/>
        </w:rPr>
        <w:t xml:space="preserve">, R. (2021) ‘Building brands through internal stakeholder engagement and co-creation’, </w:t>
      </w:r>
      <w:r w:rsidRPr="001E1BA0">
        <w:rPr>
          <w:i/>
          <w:iCs/>
          <w:lang w:val="en-GB" w:eastAsia="en-GB"/>
        </w:rPr>
        <w:t>Journal of Product &amp; Brand Management</w:t>
      </w:r>
      <w:r w:rsidRPr="001E1BA0">
        <w:rPr>
          <w:lang w:val="en-GB" w:eastAsia="en-GB"/>
        </w:rPr>
        <w:t>, ahead-of-print(ahead-of-print). Available at: https://doi.org/10.1108/jpbm-03-2020-2784.</w:t>
      </w:r>
    </w:p>
    <w:p w14:paraId="5C899C6D" w14:textId="77777777" w:rsidR="00FE5A6F" w:rsidRPr="001E1BA0" w:rsidRDefault="00FE5A6F" w:rsidP="00261BB8">
      <w:pPr>
        <w:spacing w:line="360" w:lineRule="auto"/>
        <w:rPr>
          <w:lang w:val="en-GB" w:eastAsia="en-GB"/>
        </w:rPr>
      </w:pPr>
      <w:proofErr w:type="spellStart"/>
      <w:r w:rsidRPr="001E1BA0">
        <w:rPr>
          <w:lang w:val="en-GB" w:eastAsia="en-GB"/>
        </w:rPr>
        <w:t>Schimperna</w:t>
      </w:r>
      <w:proofErr w:type="spellEnd"/>
      <w:r w:rsidRPr="001E1BA0">
        <w:rPr>
          <w:lang w:val="en-GB" w:eastAsia="en-GB"/>
        </w:rPr>
        <w:t xml:space="preserve">, F., Lombardi, R. and </w:t>
      </w:r>
      <w:proofErr w:type="spellStart"/>
      <w:r w:rsidRPr="001E1BA0">
        <w:rPr>
          <w:lang w:val="en-GB" w:eastAsia="en-GB"/>
        </w:rPr>
        <w:t>Belyaeva</w:t>
      </w:r>
      <w:proofErr w:type="spellEnd"/>
      <w:r w:rsidRPr="001E1BA0">
        <w:rPr>
          <w:lang w:val="en-GB" w:eastAsia="en-GB"/>
        </w:rPr>
        <w:t xml:space="preserve">, Z. (2020) ‘Technological transformation, culinary tourism and stakeholder engagement: emerging trends from a systematic literature review’, </w:t>
      </w:r>
      <w:r w:rsidRPr="001E1BA0">
        <w:rPr>
          <w:i/>
          <w:iCs/>
          <w:lang w:val="en-GB" w:eastAsia="en-GB"/>
        </w:rPr>
        <w:t>Journal of Place Management and Development</w:t>
      </w:r>
      <w:r w:rsidRPr="001E1BA0">
        <w:rPr>
          <w:lang w:val="en-GB" w:eastAsia="en-GB"/>
        </w:rPr>
        <w:t>, 14(1), pp. 66–80. Available at: https://doi.org/10.1108/jpmd-03-2020-0028.</w:t>
      </w:r>
    </w:p>
    <w:p w14:paraId="2642FC1B" w14:textId="77777777" w:rsidR="00FE5A6F" w:rsidRPr="001E1BA0" w:rsidRDefault="00FE5A6F" w:rsidP="00261BB8">
      <w:pPr>
        <w:spacing w:line="360" w:lineRule="auto"/>
        <w:rPr>
          <w:lang w:val="en-GB" w:eastAsia="en-GB"/>
        </w:rPr>
      </w:pPr>
      <w:r w:rsidRPr="001E1BA0">
        <w:rPr>
          <w:lang w:val="en-GB" w:eastAsia="en-GB"/>
        </w:rPr>
        <w:t xml:space="preserve">The PLEDGE (2024) </w:t>
      </w:r>
      <w:r w:rsidRPr="001E1BA0">
        <w:rPr>
          <w:i/>
          <w:iCs/>
          <w:lang w:val="en-GB" w:eastAsia="en-GB"/>
        </w:rPr>
        <w:t>55 Marriott Hotels in UK, Ireland &amp; Nordics Achieve The PLEDGE on Food Waste Certification</w:t>
      </w:r>
      <w:r w:rsidRPr="001E1BA0">
        <w:rPr>
          <w:lang w:val="en-GB" w:eastAsia="en-GB"/>
        </w:rPr>
        <w:t xml:space="preserve">, </w:t>
      </w:r>
      <w:r w:rsidRPr="001E1BA0">
        <w:rPr>
          <w:i/>
          <w:iCs/>
          <w:lang w:val="en-GB" w:eastAsia="en-GB"/>
        </w:rPr>
        <w:t>The Pledge on Food Waste</w:t>
      </w:r>
      <w:r w:rsidRPr="001E1BA0">
        <w:rPr>
          <w:lang w:val="en-GB" w:eastAsia="en-GB"/>
        </w:rPr>
        <w:t>. Available at: https://thepledgeonfoodwaste.org/fifty-five-marriott-hotels-in-uk-ireland-and-nordics-elevate-the-industry-by-achieving-the-pledge-on-food-waste-international-certification/ (Accessed: 21 April 2026).</w:t>
      </w:r>
    </w:p>
    <w:p w14:paraId="72CE70F8" w14:textId="77777777" w:rsidR="00FE5A6F" w:rsidRPr="001E1BA0" w:rsidRDefault="00FE5A6F" w:rsidP="00261BB8">
      <w:pPr>
        <w:spacing w:line="360" w:lineRule="auto"/>
        <w:rPr>
          <w:lang w:val="en-GB" w:eastAsia="en-GB"/>
        </w:rPr>
      </w:pPr>
      <w:proofErr w:type="spellStart"/>
      <w:r w:rsidRPr="001E1BA0">
        <w:rPr>
          <w:lang w:val="en-GB" w:eastAsia="en-GB"/>
        </w:rPr>
        <w:t>Vrontis</w:t>
      </w:r>
      <w:proofErr w:type="spellEnd"/>
      <w:r w:rsidRPr="001E1BA0">
        <w:rPr>
          <w:lang w:val="en-GB" w:eastAsia="en-GB"/>
        </w:rPr>
        <w:t xml:space="preserve">, D. </w:t>
      </w:r>
      <w:r w:rsidRPr="001E1BA0">
        <w:rPr>
          <w:i/>
          <w:iCs/>
          <w:lang w:val="en-GB" w:eastAsia="en-GB"/>
        </w:rPr>
        <w:t>et al.</w:t>
      </w:r>
      <w:r w:rsidRPr="001E1BA0">
        <w:rPr>
          <w:lang w:val="en-GB" w:eastAsia="en-GB"/>
        </w:rPr>
        <w:t xml:space="preserve"> (2020) ‘Stakeholder Engagement IN The Hospitality Industry: An Analysis Of Communication In </w:t>
      </w:r>
      <w:proofErr w:type="spellStart"/>
      <w:r w:rsidRPr="001E1BA0">
        <w:rPr>
          <w:lang w:val="en-GB" w:eastAsia="en-GB"/>
        </w:rPr>
        <w:t>Smes</w:t>
      </w:r>
      <w:proofErr w:type="spellEnd"/>
      <w:r w:rsidRPr="001E1BA0">
        <w:rPr>
          <w:lang w:val="en-GB" w:eastAsia="en-GB"/>
        </w:rPr>
        <w:t xml:space="preserve"> And Large Hotels’, </w:t>
      </w:r>
      <w:r w:rsidRPr="001E1BA0">
        <w:rPr>
          <w:i/>
          <w:iCs/>
          <w:lang w:val="en-GB" w:eastAsia="en-GB"/>
        </w:rPr>
        <w:t>Journal of Hospitality &amp; Tourism Research</w:t>
      </w:r>
      <w:r w:rsidRPr="001E1BA0">
        <w:rPr>
          <w:lang w:val="en-GB" w:eastAsia="en-GB"/>
        </w:rPr>
        <w:t>, 46(5), p. 109634802093635. Available at: https://doi.org/10.1177/1096348020936351.</w:t>
      </w:r>
    </w:p>
    <w:p w14:paraId="74D0E023" w14:textId="77777777" w:rsidR="00FE5A6F" w:rsidRPr="001E1BA0" w:rsidRDefault="00FE5A6F" w:rsidP="00261BB8">
      <w:pPr>
        <w:spacing w:line="360" w:lineRule="auto"/>
        <w:rPr>
          <w:lang w:val="en-GB" w:eastAsia="en-GB"/>
        </w:rPr>
      </w:pPr>
      <w:r w:rsidRPr="001E1BA0">
        <w:rPr>
          <w:lang w:val="en-GB" w:eastAsia="en-GB"/>
        </w:rPr>
        <w:t xml:space="preserve">Walsh, L. </w:t>
      </w:r>
      <w:r w:rsidRPr="001E1BA0">
        <w:rPr>
          <w:i/>
          <w:iCs/>
          <w:lang w:val="en-GB" w:eastAsia="en-GB"/>
        </w:rPr>
        <w:t>et al.</w:t>
      </w:r>
      <w:r w:rsidRPr="001E1BA0">
        <w:rPr>
          <w:lang w:val="en-GB" w:eastAsia="en-GB"/>
        </w:rPr>
        <w:t xml:space="preserve"> (2021) ‘The use of social media as a tool for stakeholder engagement in health service design and quality improvement: A scoping review’, </w:t>
      </w:r>
      <w:r w:rsidRPr="001E1BA0">
        <w:rPr>
          <w:i/>
          <w:iCs/>
          <w:lang w:val="en-GB" w:eastAsia="en-GB"/>
        </w:rPr>
        <w:t>DIGITAL HEALTH</w:t>
      </w:r>
      <w:r w:rsidRPr="001E1BA0">
        <w:rPr>
          <w:lang w:val="en-GB" w:eastAsia="en-GB"/>
        </w:rPr>
        <w:t>, 7, p. 205520762199687. Available at: https://doi.org/10.1177/2055207621996870.</w:t>
      </w:r>
    </w:p>
    <w:p w14:paraId="0C339D46" w14:textId="77777777" w:rsidR="00FE5A6F" w:rsidRPr="001E1BA0" w:rsidRDefault="00FE5A6F" w:rsidP="00261BB8">
      <w:pPr>
        <w:spacing w:line="360" w:lineRule="auto"/>
        <w:rPr>
          <w:lang w:val="en-GB" w:eastAsia="en-GB"/>
        </w:rPr>
      </w:pPr>
      <w:r w:rsidRPr="001E1BA0">
        <w:rPr>
          <w:lang w:val="en-GB" w:eastAsia="en-GB"/>
        </w:rPr>
        <w:t xml:space="preserve">Wang, D., Yang, M. and Deng, Z. (2024) ‘Pathway to Environment Management in Hotel Industry: A Stakeholder Engagement Framework’, </w:t>
      </w:r>
      <w:r w:rsidRPr="001E1BA0">
        <w:rPr>
          <w:i/>
          <w:iCs/>
          <w:lang w:val="en-GB" w:eastAsia="en-GB"/>
        </w:rPr>
        <w:t>Journal of China Tourism Research</w:t>
      </w:r>
      <w:r w:rsidRPr="001E1BA0">
        <w:rPr>
          <w:lang w:val="en-GB" w:eastAsia="en-GB"/>
        </w:rPr>
        <w:t>, pp. 1–21. Available at: https://doi.org/10.1080/19388160.2024.2374726.</w:t>
      </w:r>
    </w:p>
    <w:p w14:paraId="332531F7" w14:textId="77777777" w:rsidR="00FE5A6F" w:rsidRDefault="00FE5A6F" w:rsidP="00261BB8">
      <w:pPr>
        <w:spacing w:line="360" w:lineRule="auto"/>
      </w:pPr>
    </w:p>
    <w:p w14:paraId="34FA98AA" w14:textId="77777777" w:rsidR="00474AAF" w:rsidRDefault="00474AAF" w:rsidP="00261BB8">
      <w:pPr>
        <w:spacing w:line="360" w:lineRule="auto"/>
      </w:pPr>
    </w:p>
    <w:sectPr w:rsidR="00474A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C1E7B"/>
    <w:multiLevelType w:val="multilevel"/>
    <w:tmpl w:val="1742C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912F34"/>
    <w:multiLevelType w:val="multilevel"/>
    <w:tmpl w:val="1A78F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F44919"/>
    <w:multiLevelType w:val="multilevel"/>
    <w:tmpl w:val="F014C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976C77"/>
    <w:multiLevelType w:val="multilevel"/>
    <w:tmpl w:val="BDE22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387B0D"/>
    <w:multiLevelType w:val="multilevel"/>
    <w:tmpl w:val="D73EE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0671CA"/>
    <w:multiLevelType w:val="multilevel"/>
    <w:tmpl w:val="44EEB7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9377B6"/>
    <w:multiLevelType w:val="multilevel"/>
    <w:tmpl w:val="B4FA7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C53F0A"/>
    <w:multiLevelType w:val="multilevel"/>
    <w:tmpl w:val="6464E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E92227"/>
    <w:multiLevelType w:val="multilevel"/>
    <w:tmpl w:val="DF820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94545A"/>
    <w:multiLevelType w:val="multilevel"/>
    <w:tmpl w:val="92DA2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FD2064"/>
    <w:multiLevelType w:val="multilevel"/>
    <w:tmpl w:val="BFF23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CA3A21"/>
    <w:multiLevelType w:val="multilevel"/>
    <w:tmpl w:val="77384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8857F2"/>
    <w:multiLevelType w:val="multilevel"/>
    <w:tmpl w:val="6F42C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F77119"/>
    <w:multiLevelType w:val="multilevel"/>
    <w:tmpl w:val="49A23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E1719E"/>
    <w:multiLevelType w:val="multilevel"/>
    <w:tmpl w:val="FD624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2F5639"/>
    <w:multiLevelType w:val="multilevel"/>
    <w:tmpl w:val="3E5CA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DA5E6D"/>
    <w:multiLevelType w:val="multilevel"/>
    <w:tmpl w:val="9CBEB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0E7BA9"/>
    <w:multiLevelType w:val="multilevel"/>
    <w:tmpl w:val="CD2E0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6F62FB"/>
    <w:multiLevelType w:val="multilevel"/>
    <w:tmpl w:val="1398F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A3712A"/>
    <w:multiLevelType w:val="multilevel"/>
    <w:tmpl w:val="3968AC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647431"/>
    <w:multiLevelType w:val="multilevel"/>
    <w:tmpl w:val="9FD2C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0C7F0C"/>
    <w:multiLevelType w:val="multilevel"/>
    <w:tmpl w:val="8D6E4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296EDE"/>
    <w:multiLevelType w:val="multilevel"/>
    <w:tmpl w:val="17A46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2C5D82"/>
    <w:multiLevelType w:val="multilevel"/>
    <w:tmpl w:val="FE247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7D2E41"/>
    <w:multiLevelType w:val="multilevel"/>
    <w:tmpl w:val="50BEF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2612A4"/>
    <w:multiLevelType w:val="multilevel"/>
    <w:tmpl w:val="B8D08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FB5DF7"/>
    <w:multiLevelType w:val="multilevel"/>
    <w:tmpl w:val="521EA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2D5D82"/>
    <w:multiLevelType w:val="multilevel"/>
    <w:tmpl w:val="0D864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37721D"/>
    <w:multiLevelType w:val="multilevel"/>
    <w:tmpl w:val="3C644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B40BCE"/>
    <w:multiLevelType w:val="multilevel"/>
    <w:tmpl w:val="40E4F8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9070729"/>
    <w:multiLevelType w:val="multilevel"/>
    <w:tmpl w:val="A33CD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313F18"/>
    <w:multiLevelType w:val="multilevel"/>
    <w:tmpl w:val="679EA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994A50"/>
    <w:multiLevelType w:val="multilevel"/>
    <w:tmpl w:val="44805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D17536D"/>
    <w:multiLevelType w:val="multilevel"/>
    <w:tmpl w:val="9B4C5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ED7258"/>
    <w:multiLevelType w:val="multilevel"/>
    <w:tmpl w:val="E83AB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D126F8"/>
    <w:multiLevelType w:val="multilevel"/>
    <w:tmpl w:val="836AD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CC103A"/>
    <w:multiLevelType w:val="multilevel"/>
    <w:tmpl w:val="5F467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1744782"/>
    <w:multiLevelType w:val="multilevel"/>
    <w:tmpl w:val="2216E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3048D4"/>
    <w:multiLevelType w:val="multilevel"/>
    <w:tmpl w:val="70722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2667E3"/>
    <w:multiLevelType w:val="multilevel"/>
    <w:tmpl w:val="82E27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6457EB1"/>
    <w:multiLevelType w:val="multilevel"/>
    <w:tmpl w:val="5D18B4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866210D"/>
    <w:multiLevelType w:val="multilevel"/>
    <w:tmpl w:val="2990E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D848AB"/>
    <w:multiLevelType w:val="multilevel"/>
    <w:tmpl w:val="FFEE1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1C5085"/>
    <w:multiLevelType w:val="multilevel"/>
    <w:tmpl w:val="7CB0C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C31C22"/>
    <w:multiLevelType w:val="multilevel"/>
    <w:tmpl w:val="E6084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0056952">
    <w:abstractNumId w:val="35"/>
  </w:num>
  <w:num w:numId="2" w16cid:durableId="132718167">
    <w:abstractNumId w:val="27"/>
  </w:num>
  <w:num w:numId="3" w16cid:durableId="2059427902">
    <w:abstractNumId w:val="40"/>
  </w:num>
  <w:num w:numId="4" w16cid:durableId="1823614590">
    <w:abstractNumId w:val="6"/>
  </w:num>
  <w:num w:numId="5" w16cid:durableId="901134258">
    <w:abstractNumId w:val="19"/>
  </w:num>
  <w:num w:numId="6" w16cid:durableId="601032406">
    <w:abstractNumId w:val="28"/>
  </w:num>
  <w:num w:numId="7" w16cid:durableId="394863890">
    <w:abstractNumId w:val="5"/>
  </w:num>
  <w:num w:numId="8" w16cid:durableId="1763068841">
    <w:abstractNumId w:val="18"/>
  </w:num>
  <w:num w:numId="9" w16cid:durableId="1340037406">
    <w:abstractNumId w:val="1"/>
  </w:num>
  <w:num w:numId="10" w16cid:durableId="405763945">
    <w:abstractNumId w:val="20"/>
  </w:num>
  <w:num w:numId="11" w16cid:durableId="1743791510">
    <w:abstractNumId w:val="17"/>
  </w:num>
  <w:num w:numId="12" w16cid:durableId="711728530">
    <w:abstractNumId w:val="33"/>
  </w:num>
  <w:num w:numId="13" w16cid:durableId="940069169">
    <w:abstractNumId w:val="2"/>
  </w:num>
  <w:num w:numId="14" w16cid:durableId="1800220535">
    <w:abstractNumId w:val="31"/>
  </w:num>
  <w:num w:numId="15" w16cid:durableId="1797487606">
    <w:abstractNumId w:val="12"/>
  </w:num>
  <w:num w:numId="16" w16cid:durableId="1130632054">
    <w:abstractNumId w:val="15"/>
  </w:num>
  <w:num w:numId="17" w16cid:durableId="342248145">
    <w:abstractNumId w:val="43"/>
  </w:num>
  <w:num w:numId="18" w16cid:durableId="665135961">
    <w:abstractNumId w:val="3"/>
  </w:num>
  <w:num w:numId="19" w16cid:durableId="941957635">
    <w:abstractNumId w:val="42"/>
  </w:num>
  <w:num w:numId="20" w16cid:durableId="1191183477">
    <w:abstractNumId w:val="41"/>
  </w:num>
  <w:num w:numId="21" w16cid:durableId="698746731">
    <w:abstractNumId w:val="4"/>
  </w:num>
  <w:num w:numId="22" w16cid:durableId="397483489">
    <w:abstractNumId w:val="11"/>
  </w:num>
  <w:num w:numId="23" w16cid:durableId="762141262">
    <w:abstractNumId w:val="8"/>
  </w:num>
  <w:num w:numId="24" w16cid:durableId="947585745">
    <w:abstractNumId w:val="39"/>
  </w:num>
  <w:num w:numId="25" w16cid:durableId="317417103">
    <w:abstractNumId w:val="30"/>
  </w:num>
  <w:num w:numId="26" w16cid:durableId="945309842">
    <w:abstractNumId w:val="21"/>
  </w:num>
  <w:num w:numId="27" w16cid:durableId="1511218196">
    <w:abstractNumId w:val="22"/>
  </w:num>
  <w:num w:numId="28" w16cid:durableId="860510279">
    <w:abstractNumId w:val="10"/>
  </w:num>
  <w:num w:numId="29" w16cid:durableId="312686137">
    <w:abstractNumId w:val="23"/>
  </w:num>
  <w:num w:numId="30" w16cid:durableId="964890855">
    <w:abstractNumId w:val="13"/>
  </w:num>
  <w:num w:numId="31" w16cid:durableId="1714501214">
    <w:abstractNumId w:val="36"/>
  </w:num>
  <w:num w:numId="32" w16cid:durableId="2033874630">
    <w:abstractNumId w:val="34"/>
  </w:num>
  <w:num w:numId="33" w16cid:durableId="34937420">
    <w:abstractNumId w:val="44"/>
  </w:num>
  <w:num w:numId="34" w16cid:durableId="318510194">
    <w:abstractNumId w:val="37"/>
  </w:num>
  <w:num w:numId="35" w16cid:durableId="1743915211">
    <w:abstractNumId w:val="24"/>
  </w:num>
  <w:num w:numId="36" w16cid:durableId="2054688519">
    <w:abstractNumId w:val="9"/>
  </w:num>
  <w:num w:numId="37" w16cid:durableId="2058619937">
    <w:abstractNumId w:val="38"/>
  </w:num>
  <w:num w:numId="38" w16cid:durableId="954290925">
    <w:abstractNumId w:val="16"/>
  </w:num>
  <w:num w:numId="39" w16cid:durableId="605038375">
    <w:abstractNumId w:val="26"/>
  </w:num>
  <w:num w:numId="40" w16cid:durableId="553660396">
    <w:abstractNumId w:val="25"/>
  </w:num>
  <w:num w:numId="41" w16cid:durableId="2122411958">
    <w:abstractNumId w:val="0"/>
  </w:num>
  <w:num w:numId="42" w16cid:durableId="811943266">
    <w:abstractNumId w:val="14"/>
  </w:num>
  <w:num w:numId="43" w16cid:durableId="371080236">
    <w:abstractNumId w:val="32"/>
  </w:num>
  <w:num w:numId="44" w16cid:durableId="1694261641">
    <w:abstractNumId w:val="7"/>
  </w:num>
  <w:num w:numId="45" w16cid:durableId="17801093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1DE"/>
    <w:rsid w:val="000D4BE9"/>
    <w:rsid w:val="00170EED"/>
    <w:rsid w:val="001D2A8F"/>
    <w:rsid w:val="001F7968"/>
    <w:rsid w:val="0020718F"/>
    <w:rsid w:val="00213CAA"/>
    <w:rsid w:val="00261BB8"/>
    <w:rsid w:val="00273219"/>
    <w:rsid w:val="002B1F2B"/>
    <w:rsid w:val="002B7B3D"/>
    <w:rsid w:val="002F060D"/>
    <w:rsid w:val="0046420A"/>
    <w:rsid w:val="00474AAF"/>
    <w:rsid w:val="00475E8C"/>
    <w:rsid w:val="004A0BC8"/>
    <w:rsid w:val="004C39D3"/>
    <w:rsid w:val="004C4D16"/>
    <w:rsid w:val="005359A1"/>
    <w:rsid w:val="0055578F"/>
    <w:rsid w:val="00580AFA"/>
    <w:rsid w:val="005F4721"/>
    <w:rsid w:val="006044F0"/>
    <w:rsid w:val="006856B3"/>
    <w:rsid w:val="006E11C0"/>
    <w:rsid w:val="00717277"/>
    <w:rsid w:val="00735CBE"/>
    <w:rsid w:val="007521DE"/>
    <w:rsid w:val="00770514"/>
    <w:rsid w:val="007918A3"/>
    <w:rsid w:val="007F3EE1"/>
    <w:rsid w:val="00844ECB"/>
    <w:rsid w:val="00891547"/>
    <w:rsid w:val="009067B5"/>
    <w:rsid w:val="0095583B"/>
    <w:rsid w:val="00976D16"/>
    <w:rsid w:val="009E2DFF"/>
    <w:rsid w:val="009E7BC1"/>
    <w:rsid w:val="00A35813"/>
    <w:rsid w:val="00A403CD"/>
    <w:rsid w:val="00A7121B"/>
    <w:rsid w:val="00B02163"/>
    <w:rsid w:val="00BC5ABC"/>
    <w:rsid w:val="00C27C3D"/>
    <w:rsid w:val="00C85117"/>
    <w:rsid w:val="00CD6E70"/>
    <w:rsid w:val="00D17F88"/>
    <w:rsid w:val="00D531B5"/>
    <w:rsid w:val="00D5676F"/>
    <w:rsid w:val="00DB346D"/>
    <w:rsid w:val="00E14217"/>
    <w:rsid w:val="00E56BE3"/>
    <w:rsid w:val="00E81E93"/>
    <w:rsid w:val="00EF28CF"/>
    <w:rsid w:val="00F2448D"/>
    <w:rsid w:val="00F331E7"/>
    <w:rsid w:val="00F43CB9"/>
    <w:rsid w:val="00F959F9"/>
    <w:rsid w:val="00FE5A6F"/>
    <w:rsid w:val="00FF5F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0C8C3"/>
  <w15:chartTrackingRefBased/>
  <w15:docId w15:val="{CC839351-71AE-442C-BA9C-D19E838B0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514"/>
    <w:pPr>
      <w:jc w:val="both"/>
    </w:pPr>
    <w:rPr>
      <w:rFonts w:asciiTheme="majorBidi" w:hAnsiTheme="majorBidi" w:cstheme="majorBidi"/>
      <w:sz w:val="24"/>
      <w:szCs w:val="24"/>
    </w:rPr>
  </w:style>
  <w:style w:type="paragraph" w:styleId="Heading1">
    <w:name w:val="heading 1"/>
    <w:basedOn w:val="Normal"/>
    <w:next w:val="Normal"/>
    <w:link w:val="Heading1Char"/>
    <w:uiPriority w:val="9"/>
    <w:qFormat/>
    <w:rsid w:val="00C27C3D"/>
    <w:pPr>
      <w:keepNext/>
      <w:keepLines/>
      <w:spacing w:before="240" w:after="0"/>
      <w:jc w:val="center"/>
      <w:outlineLvl w:val="0"/>
    </w:pPr>
    <w:rPr>
      <w:rFonts w:ascii="Times New Roman" w:eastAsiaTheme="majorEastAsia" w:hAnsi="Times New Roman"/>
      <w:b/>
      <w:szCs w:val="32"/>
    </w:rPr>
  </w:style>
  <w:style w:type="paragraph" w:styleId="Heading2">
    <w:name w:val="heading 2"/>
    <w:basedOn w:val="Normal"/>
    <w:next w:val="Normal"/>
    <w:link w:val="Heading2Char"/>
    <w:uiPriority w:val="9"/>
    <w:unhideWhenUsed/>
    <w:qFormat/>
    <w:rsid w:val="00273219"/>
    <w:pPr>
      <w:keepNext/>
      <w:keepLines/>
      <w:spacing w:before="40" w:after="0"/>
      <w:jc w:val="left"/>
      <w:outlineLvl w:val="1"/>
    </w:pPr>
    <w:rPr>
      <w:rFonts w:ascii="Times New Roman" w:eastAsiaTheme="majorEastAsia" w:hAnsi="Times New Roman"/>
      <w:b/>
      <w:szCs w:val="26"/>
    </w:rPr>
  </w:style>
  <w:style w:type="paragraph" w:styleId="Heading3">
    <w:name w:val="heading 3"/>
    <w:basedOn w:val="Normal"/>
    <w:next w:val="Normal"/>
    <w:link w:val="Heading3Char"/>
    <w:uiPriority w:val="9"/>
    <w:unhideWhenUsed/>
    <w:qFormat/>
    <w:rsid w:val="002B1F2B"/>
    <w:pPr>
      <w:keepNext/>
      <w:keepLines/>
      <w:spacing w:before="40" w:after="0"/>
      <w:jc w:val="left"/>
      <w:outlineLvl w:val="2"/>
    </w:pPr>
    <w:rPr>
      <w:rFonts w:ascii="Times New Roman" w:eastAsiaTheme="majorEastAsia" w:hAnsi="Times New Roman"/>
      <w:b/>
      <w:i/>
    </w:rPr>
  </w:style>
  <w:style w:type="paragraph" w:styleId="Heading4">
    <w:name w:val="heading 4"/>
    <w:basedOn w:val="Normal"/>
    <w:next w:val="Normal"/>
    <w:link w:val="Heading4Char"/>
    <w:uiPriority w:val="9"/>
    <w:semiHidden/>
    <w:unhideWhenUsed/>
    <w:qFormat/>
    <w:rsid w:val="00D531B5"/>
    <w:pPr>
      <w:keepNext/>
      <w:keepLines/>
      <w:spacing w:before="40" w:after="0"/>
      <w:outlineLvl w:val="3"/>
    </w:pPr>
    <w:rPr>
      <w:rFonts w:asciiTheme="majorHAnsi" w:eastAsiaTheme="majorEastAsia" w:hAnsiTheme="majorHAns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C3D"/>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2B1F2B"/>
    <w:rPr>
      <w:rFonts w:ascii="Times New Roman" w:eastAsiaTheme="majorEastAsia" w:hAnsi="Times New Roman" w:cstheme="majorBidi"/>
      <w:b/>
      <w:i/>
      <w:sz w:val="24"/>
      <w:szCs w:val="24"/>
    </w:rPr>
  </w:style>
  <w:style w:type="character" w:customStyle="1" w:styleId="Heading2Char">
    <w:name w:val="Heading 2 Char"/>
    <w:basedOn w:val="DefaultParagraphFont"/>
    <w:link w:val="Heading2"/>
    <w:uiPriority w:val="9"/>
    <w:rsid w:val="00273219"/>
    <w:rPr>
      <w:rFonts w:ascii="Times New Roman" w:eastAsiaTheme="majorEastAsia" w:hAnsi="Times New Roman" w:cstheme="majorBidi"/>
      <w:b/>
      <w:sz w:val="24"/>
      <w:szCs w:val="26"/>
    </w:rPr>
  </w:style>
  <w:style w:type="table" w:styleId="PlainTable1">
    <w:name w:val="Plain Table 1"/>
    <w:basedOn w:val="TableNormal"/>
    <w:uiPriority w:val="41"/>
    <w:rsid w:val="004C4D1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4Char">
    <w:name w:val="Heading 4 Char"/>
    <w:basedOn w:val="DefaultParagraphFont"/>
    <w:link w:val="Heading4"/>
    <w:uiPriority w:val="9"/>
    <w:semiHidden/>
    <w:rsid w:val="00D531B5"/>
    <w:rPr>
      <w:rFonts w:asciiTheme="majorHAnsi" w:eastAsiaTheme="majorEastAsia" w:hAnsiTheme="majorHAnsi" w:cstheme="majorBidi"/>
      <w:i/>
      <w:iCs/>
      <w:color w:val="2F5496" w:themeColor="accent1" w:themeShade="BF"/>
    </w:rPr>
  </w:style>
  <w:style w:type="paragraph" w:styleId="Caption">
    <w:name w:val="caption"/>
    <w:basedOn w:val="Normal"/>
    <w:next w:val="Normal"/>
    <w:uiPriority w:val="35"/>
    <w:unhideWhenUsed/>
    <w:qFormat/>
    <w:rsid w:val="004A0BC8"/>
    <w:pPr>
      <w:spacing w:after="200" w:line="240" w:lineRule="auto"/>
    </w:pPr>
    <w:rPr>
      <w:i/>
      <w:iCs/>
      <w:color w:val="44546A" w:themeColor="text2"/>
      <w:sz w:val="18"/>
      <w:szCs w:val="18"/>
    </w:rPr>
  </w:style>
  <w:style w:type="table" w:styleId="PlainTable2">
    <w:name w:val="Plain Table 2"/>
    <w:basedOn w:val="TableNormal"/>
    <w:uiPriority w:val="42"/>
    <w:rsid w:val="00A7121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ListParagraph">
    <w:name w:val="List Paragraph"/>
    <w:basedOn w:val="Normal"/>
    <w:uiPriority w:val="34"/>
    <w:qFormat/>
    <w:rsid w:val="00770514"/>
    <w:pPr>
      <w:ind w:left="720"/>
      <w:contextualSpacing/>
    </w:pPr>
  </w:style>
  <w:style w:type="paragraph" w:styleId="TOCHeading">
    <w:name w:val="TOC Heading"/>
    <w:basedOn w:val="Heading1"/>
    <w:next w:val="Normal"/>
    <w:uiPriority w:val="39"/>
    <w:unhideWhenUsed/>
    <w:qFormat/>
    <w:rsid w:val="002B7B3D"/>
    <w:pPr>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2B7B3D"/>
    <w:pPr>
      <w:spacing w:after="100"/>
    </w:pPr>
  </w:style>
  <w:style w:type="paragraph" w:styleId="TOC2">
    <w:name w:val="toc 2"/>
    <w:basedOn w:val="Normal"/>
    <w:next w:val="Normal"/>
    <w:autoRedefine/>
    <w:uiPriority w:val="39"/>
    <w:unhideWhenUsed/>
    <w:rsid w:val="002B7B3D"/>
    <w:pPr>
      <w:spacing w:after="100"/>
      <w:ind w:left="240"/>
    </w:pPr>
  </w:style>
  <w:style w:type="paragraph" w:styleId="TOC3">
    <w:name w:val="toc 3"/>
    <w:basedOn w:val="Normal"/>
    <w:next w:val="Normal"/>
    <w:autoRedefine/>
    <w:uiPriority w:val="39"/>
    <w:unhideWhenUsed/>
    <w:rsid w:val="002B7B3D"/>
    <w:pPr>
      <w:spacing w:after="100"/>
      <w:ind w:left="480"/>
    </w:pPr>
  </w:style>
  <w:style w:type="character" w:styleId="Hyperlink">
    <w:name w:val="Hyperlink"/>
    <w:basedOn w:val="DefaultParagraphFont"/>
    <w:uiPriority w:val="99"/>
    <w:unhideWhenUsed/>
    <w:rsid w:val="002B7B3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7782">
      <w:bodyDiv w:val="1"/>
      <w:marLeft w:val="0"/>
      <w:marRight w:val="0"/>
      <w:marTop w:val="0"/>
      <w:marBottom w:val="0"/>
      <w:divBdr>
        <w:top w:val="none" w:sz="0" w:space="0" w:color="auto"/>
        <w:left w:val="none" w:sz="0" w:space="0" w:color="auto"/>
        <w:bottom w:val="none" w:sz="0" w:space="0" w:color="auto"/>
        <w:right w:val="none" w:sz="0" w:space="0" w:color="auto"/>
      </w:divBdr>
      <w:divsChild>
        <w:div w:id="2143228849">
          <w:marLeft w:val="0"/>
          <w:marRight w:val="0"/>
          <w:marTop w:val="0"/>
          <w:marBottom w:val="0"/>
          <w:divBdr>
            <w:top w:val="none" w:sz="0" w:space="0" w:color="auto"/>
            <w:left w:val="none" w:sz="0" w:space="0" w:color="auto"/>
            <w:bottom w:val="none" w:sz="0" w:space="0" w:color="auto"/>
            <w:right w:val="none" w:sz="0" w:space="0" w:color="auto"/>
          </w:divBdr>
          <w:divsChild>
            <w:div w:id="1672443505">
              <w:marLeft w:val="0"/>
              <w:marRight w:val="0"/>
              <w:marTop w:val="0"/>
              <w:marBottom w:val="0"/>
              <w:divBdr>
                <w:top w:val="none" w:sz="0" w:space="0" w:color="auto"/>
                <w:left w:val="none" w:sz="0" w:space="0" w:color="auto"/>
                <w:bottom w:val="none" w:sz="0" w:space="0" w:color="auto"/>
                <w:right w:val="none" w:sz="0" w:space="0" w:color="auto"/>
              </w:divBdr>
              <w:divsChild>
                <w:div w:id="556287514">
                  <w:marLeft w:val="0"/>
                  <w:marRight w:val="0"/>
                  <w:marTop w:val="0"/>
                  <w:marBottom w:val="0"/>
                  <w:divBdr>
                    <w:top w:val="none" w:sz="0" w:space="0" w:color="auto"/>
                    <w:left w:val="none" w:sz="0" w:space="0" w:color="auto"/>
                    <w:bottom w:val="none" w:sz="0" w:space="0" w:color="auto"/>
                    <w:right w:val="none" w:sz="0" w:space="0" w:color="auto"/>
                  </w:divBdr>
                  <w:divsChild>
                    <w:div w:id="1174104986">
                      <w:marLeft w:val="0"/>
                      <w:marRight w:val="0"/>
                      <w:marTop w:val="0"/>
                      <w:marBottom w:val="0"/>
                      <w:divBdr>
                        <w:top w:val="none" w:sz="0" w:space="0" w:color="auto"/>
                        <w:left w:val="none" w:sz="0" w:space="0" w:color="auto"/>
                        <w:bottom w:val="none" w:sz="0" w:space="0" w:color="auto"/>
                        <w:right w:val="none" w:sz="0" w:space="0" w:color="auto"/>
                      </w:divBdr>
                      <w:divsChild>
                        <w:div w:id="656998655">
                          <w:marLeft w:val="0"/>
                          <w:marRight w:val="0"/>
                          <w:marTop w:val="0"/>
                          <w:marBottom w:val="0"/>
                          <w:divBdr>
                            <w:top w:val="none" w:sz="0" w:space="0" w:color="auto"/>
                            <w:left w:val="none" w:sz="0" w:space="0" w:color="auto"/>
                            <w:bottom w:val="none" w:sz="0" w:space="0" w:color="auto"/>
                            <w:right w:val="none" w:sz="0" w:space="0" w:color="auto"/>
                          </w:divBdr>
                          <w:divsChild>
                            <w:div w:id="141539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3050986">
      <w:bodyDiv w:val="1"/>
      <w:marLeft w:val="0"/>
      <w:marRight w:val="0"/>
      <w:marTop w:val="0"/>
      <w:marBottom w:val="0"/>
      <w:divBdr>
        <w:top w:val="none" w:sz="0" w:space="0" w:color="auto"/>
        <w:left w:val="none" w:sz="0" w:space="0" w:color="auto"/>
        <w:bottom w:val="none" w:sz="0" w:space="0" w:color="auto"/>
        <w:right w:val="none" w:sz="0" w:space="0" w:color="auto"/>
      </w:divBdr>
      <w:divsChild>
        <w:div w:id="1747334985">
          <w:marLeft w:val="0"/>
          <w:marRight w:val="0"/>
          <w:marTop w:val="0"/>
          <w:marBottom w:val="0"/>
          <w:divBdr>
            <w:top w:val="none" w:sz="0" w:space="0" w:color="auto"/>
            <w:left w:val="none" w:sz="0" w:space="0" w:color="auto"/>
            <w:bottom w:val="none" w:sz="0" w:space="0" w:color="auto"/>
            <w:right w:val="none" w:sz="0" w:space="0" w:color="auto"/>
          </w:divBdr>
          <w:divsChild>
            <w:div w:id="470245916">
              <w:marLeft w:val="0"/>
              <w:marRight w:val="0"/>
              <w:marTop w:val="0"/>
              <w:marBottom w:val="0"/>
              <w:divBdr>
                <w:top w:val="none" w:sz="0" w:space="0" w:color="auto"/>
                <w:left w:val="none" w:sz="0" w:space="0" w:color="auto"/>
                <w:bottom w:val="none" w:sz="0" w:space="0" w:color="auto"/>
                <w:right w:val="none" w:sz="0" w:space="0" w:color="auto"/>
              </w:divBdr>
              <w:divsChild>
                <w:div w:id="1953122103">
                  <w:marLeft w:val="0"/>
                  <w:marRight w:val="0"/>
                  <w:marTop w:val="0"/>
                  <w:marBottom w:val="0"/>
                  <w:divBdr>
                    <w:top w:val="none" w:sz="0" w:space="0" w:color="auto"/>
                    <w:left w:val="none" w:sz="0" w:space="0" w:color="auto"/>
                    <w:bottom w:val="none" w:sz="0" w:space="0" w:color="auto"/>
                    <w:right w:val="none" w:sz="0" w:space="0" w:color="auto"/>
                  </w:divBdr>
                  <w:divsChild>
                    <w:div w:id="1244293063">
                      <w:marLeft w:val="0"/>
                      <w:marRight w:val="0"/>
                      <w:marTop w:val="0"/>
                      <w:marBottom w:val="0"/>
                      <w:divBdr>
                        <w:top w:val="none" w:sz="0" w:space="0" w:color="auto"/>
                        <w:left w:val="none" w:sz="0" w:space="0" w:color="auto"/>
                        <w:bottom w:val="none" w:sz="0" w:space="0" w:color="auto"/>
                        <w:right w:val="none" w:sz="0" w:space="0" w:color="auto"/>
                      </w:divBdr>
                      <w:divsChild>
                        <w:div w:id="938635497">
                          <w:marLeft w:val="0"/>
                          <w:marRight w:val="0"/>
                          <w:marTop w:val="0"/>
                          <w:marBottom w:val="0"/>
                          <w:divBdr>
                            <w:top w:val="none" w:sz="0" w:space="0" w:color="auto"/>
                            <w:left w:val="none" w:sz="0" w:space="0" w:color="auto"/>
                            <w:bottom w:val="none" w:sz="0" w:space="0" w:color="auto"/>
                            <w:right w:val="none" w:sz="0" w:space="0" w:color="auto"/>
                          </w:divBdr>
                          <w:divsChild>
                            <w:div w:id="1837761768">
                              <w:marLeft w:val="0"/>
                              <w:marRight w:val="0"/>
                              <w:marTop w:val="0"/>
                              <w:marBottom w:val="0"/>
                              <w:divBdr>
                                <w:top w:val="none" w:sz="0" w:space="0" w:color="auto"/>
                                <w:left w:val="none" w:sz="0" w:space="0" w:color="auto"/>
                                <w:bottom w:val="none" w:sz="0" w:space="0" w:color="auto"/>
                                <w:right w:val="none" w:sz="0" w:space="0" w:color="auto"/>
                              </w:divBdr>
                              <w:divsChild>
                                <w:div w:id="1680503397">
                                  <w:marLeft w:val="0"/>
                                  <w:marRight w:val="0"/>
                                  <w:marTop w:val="0"/>
                                  <w:marBottom w:val="0"/>
                                  <w:divBdr>
                                    <w:top w:val="none" w:sz="0" w:space="0" w:color="auto"/>
                                    <w:left w:val="none" w:sz="0" w:space="0" w:color="auto"/>
                                    <w:bottom w:val="none" w:sz="0" w:space="0" w:color="auto"/>
                                    <w:right w:val="none" w:sz="0" w:space="0" w:color="auto"/>
                                  </w:divBdr>
                                  <w:divsChild>
                                    <w:div w:id="784155128">
                                      <w:marLeft w:val="0"/>
                                      <w:marRight w:val="0"/>
                                      <w:marTop w:val="0"/>
                                      <w:marBottom w:val="0"/>
                                      <w:divBdr>
                                        <w:top w:val="none" w:sz="0" w:space="0" w:color="auto"/>
                                        <w:left w:val="none" w:sz="0" w:space="0" w:color="auto"/>
                                        <w:bottom w:val="none" w:sz="0" w:space="0" w:color="auto"/>
                                        <w:right w:val="none" w:sz="0" w:space="0" w:color="auto"/>
                                      </w:divBdr>
                                    </w:div>
                                  </w:divsChild>
                                </w:div>
                                <w:div w:id="1891529066">
                                  <w:marLeft w:val="0"/>
                                  <w:marRight w:val="0"/>
                                  <w:marTop w:val="0"/>
                                  <w:marBottom w:val="0"/>
                                  <w:divBdr>
                                    <w:top w:val="none" w:sz="0" w:space="0" w:color="auto"/>
                                    <w:left w:val="none" w:sz="0" w:space="0" w:color="auto"/>
                                    <w:bottom w:val="none" w:sz="0" w:space="0" w:color="auto"/>
                                    <w:right w:val="none" w:sz="0" w:space="0" w:color="auto"/>
                                  </w:divBdr>
                                  <w:divsChild>
                                    <w:div w:id="294023509">
                                      <w:marLeft w:val="0"/>
                                      <w:marRight w:val="0"/>
                                      <w:marTop w:val="0"/>
                                      <w:marBottom w:val="0"/>
                                      <w:divBdr>
                                        <w:top w:val="none" w:sz="0" w:space="0" w:color="auto"/>
                                        <w:left w:val="none" w:sz="0" w:space="0" w:color="auto"/>
                                        <w:bottom w:val="none" w:sz="0" w:space="0" w:color="auto"/>
                                        <w:right w:val="none" w:sz="0" w:space="0" w:color="auto"/>
                                      </w:divBdr>
                                    </w:div>
                                  </w:divsChild>
                                </w:div>
                                <w:div w:id="1672489206">
                                  <w:marLeft w:val="0"/>
                                  <w:marRight w:val="0"/>
                                  <w:marTop w:val="0"/>
                                  <w:marBottom w:val="0"/>
                                  <w:divBdr>
                                    <w:top w:val="none" w:sz="0" w:space="0" w:color="auto"/>
                                    <w:left w:val="none" w:sz="0" w:space="0" w:color="auto"/>
                                    <w:bottom w:val="none" w:sz="0" w:space="0" w:color="auto"/>
                                    <w:right w:val="none" w:sz="0" w:space="0" w:color="auto"/>
                                  </w:divBdr>
                                  <w:divsChild>
                                    <w:div w:id="65680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9384179">
      <w:bodyDiv w:val="1"/>
      <w:marLeft w:val="0"/>
      <w:marRight w:val="0"/>
      <w:marTop w:val="0"/>
      <w:marBottom w:val="0"/>
      <w:divBdr>
        <w:top w:val="none" w:sz="0" w:space="0" w:color="auto"/>
        <w:left w:val="none" w:sz="0" w:space="0" w:color="auto"/>
        <w:bottom w:val="none" w:sz="0" w:space="0" w:color="auto"/>
        <w:right w:val="none" w:sz="0" w:space="0" w:color="auto"/>
      </w:divBdr>
    </w:div>
    <w:div w:id="1539010503">
      <w:bodyDiv w:val="1"/>
      <w:marLeft w:val="0"/>
      <w:marRight w:val="0"/>
      <w:marTop w:val="0"/>
      <w:marBottom w:val="0"/>
      <w:divBdr>
        <w:top w:val="none" w:sz="0" w:space="0" w:color="auto"/>
        <w:left w:val="none" w:sz="0" w:space="0" w:color="auto"/>
        <w:bottom w:val="none" w:sz="0" w:space="0" w:color="auto"/>
        <w:right w:val="none" w:sz="0" w:space="0" w:color="auto"/>
      </w:divBdr>
      <w:divsChild>
        <w:div w:id="700284872">
          <w:marLeft w:val="0"/>
          <w:marRight w:val="0"/>
          <w:marTop w:val="0"/>
          <w:marBottom w:val="0"/>
          <w:divBdr>
            <w:top w:val="none" w:sz="0" w:space="0" w:color="auto"/>
            <w:left w:val="none" w:sz="0" w:space="0" w:color="auto"/>
            <w:bottom w:val="none" w:sz="0" w:space="0" w:color="auto"/>
            <w:right w:val="none" w:sz="0" w:space="0" w:color="auto"/>
          </w:divBdr>
          <w:divsChild>
            <w:div w:id="1512380615">
              <w:marLeft w:val="0"/>
              <w:marRight w:val="0"/>
              <w:marTop w:val="0"/>
              <w:marBottom w:val="0"/>
              <w:divBdr>
                <w:top w:val="none" w:sz="0" w:space="0" w:color="auto"/>
                <w:left w:val="none" w:sz="0" w:space="0" w:color="auto"/>
                <w:bottom w:val="none" w:sz="0" w:space="0" w:color="auto"/>
                <w:right w:val="none" w:sz="0" w:space="0" w:color="auto"/>
              </w:divBdr>
              <w:divsChild>
                <w:div w:id="1962607118">
                  <w:marLeft w:val="0"/>
                  <w:marRight w:val="0"/>
                  <w:marTop w:val="0"/>
                  <w:marBottom w:val="0"/>
                  <w:divBdr>
                    <w:top w:val="none" w:sz="0" w:space="0" w:color="auto"/>
                    <w:left w:val="none" w:sz="0" w:space="0" w:color="auto"/>
                    <w:bottom w:val="none" w:sz="0" w:space="0" w:color="auto"/>
                    <w:right w:val="none" w:sz="0" w:space="0" w:color="auto"/>
                  </w:divBdr>
                  <w:divsChild>
                    <w:div w:id="1719476282">
                      <w:marLeft w:val="0"/>
                      <w:marRight w:val="0"/>
                      <w:marTop w:val="0"/>
                      <w:marBottom w:val="0"/>
                      <w:divBdr>
                        <w:top w:val="none" w:sz="0" w:space="0" w:color="auto"/>
                        <w:left w:val="none" w:sz="0" w:space="0" w:color="auto"/>
                        <w:bottom w:val="none" w:sz="0" w:space="0" w:color="auto"/>
                        <w:right w:val="none" w:sz="0" w:space="0" w:color="auto"/>
                      </w:divBdr>
                      <w:divsChild>
                        <w:div w:id="1038121228">
                          <w:marLeft w:val="0"/>
                          <w:marRight w:val="0"/>
                          <w:marTop w:val="0"/>
                          <w:marBottom w:val="0"/>
                          <w:divBdr>
                            <w:top w:val="none" w:sz="0" w:space="0" w:color="auto"/>
                            <w:left w:val="none" w:sz="0" w:space="0" w:color="auto"/>
                            <w:bottom w:val="none" w:sz="0" w:space="0" w:color="auto"/>
                            <w:right w:val="none" w:sz="0" w:space="0" w:color="auto"/>
                          </w:divBdr>
                          <w:divsChild>
                            <w:div w:id="818617237">
                              <w:marLeft w:val="0"/>
                              <w:marRight w:val="0"/>
                              <w:marTop w:val="0"/>
                              <w:marBottom w:val="0"/>
                              <w:divBdr>
                                <w:top w:val="none" w:sz="0" w:space="0" w:color="auto"/>
                                <w:left w:val="none" w:sz="0" w:space="0" w:color="auto"/>
                                <w:bottom w:val="none" w:sz="0" w:space="0" w:color="auto"/>
                                <w:right w:val="none" w:sz="0" w:space="0" w:color="auto"/>
                              </w:divBdr>
                              <w:divsChild>
                                <w:div w:id="1806510287">
                                  <w:marLeft w:val="0"/>
                                  <w:marRight w:val="0"/>
                                  <w:marTop w:val="0"/>
                                  <w:marBottom w:val="0"/>
                                  <w:divBdr>
                                    <w:top w:val="none" w:sz="0" w:space="0" w:color="auto"/>
                                    <w:left w:val="none" w:sz="0" w:space="0" w:color="auto"/>
                                    <w:bottom w:val="none" w:sz="0" w:space="0" w:color="auto"/>
                                    <w:right w:val="none" w:sz="0" w:space="0" w:color="auto"/>
                                  </w:divBdr>
                                  <w:divsChild>
                                    <w:div w:id="964430127">
                                      <w:marLeft w:val="0"/>
                                      <w:marRight w:val="0"/>
                                      <w:marTop w:val="0"/>
                                      <w:marBottom w:val="0"/>
                                      <w:divBdr>
                                        <w:top w:val="none" w:sz="0" w:space="0" w:color="auto"/>
                                        <w:left w:val="none" w:sz="0" w:space="0" w:color="auto"/>
                                        <w:bottom w:val="none" w:sz="0" w:space="0" w:color="auto"/>
                                        <w:right w:val="none" w:sz="0" w:space="0" w:color="auto"/>
                                      </w:divBdr>
                                    </w:div>
                                  </w:divsChild>
                                </w:div>
                                <w:div w:id="880937763">
                                  <w:marLeft w:val="0"/>
                                  <w:marRight w:val="0"/>
                                  <w:marTop w:val="0"/>
                                  <w:marBottom w:val="0"/>
                                  <w:divBdr>
                                    <w:top w:val="none" w:sz="0" w:space="0" w:color="auto"/>
                                    <w:left w:val="none" w:sz="0" w:space="0" w:color="auto"/>
                                    <w:bottom w:val="none" w:sz="0" w:space="0" w:color="auto"/>
                                    <w:right w:val="none" w:sz="0" w:space="0" w:color="auto"/>
                                  </w:divBdr>
                                  <w:divsChild>
                                    <w:div w:id="348414223">
                                      <w:marLeft w:val="0"/>
                                      <w:marRight w:val="0"/>
                                      <w:marTop w:val="0"/>
                                      <w:marBottom w:val="0"/>
                                      <w:divBdr>
                                        <w:top w:val="none" w:sz="0" w:space="0" w:color="auto"/>
                                        <w:left w:val="none" w:sz="0" w:space="0" w:color="auto"/>
                                        <w:bottom w:val="none" w:sz="0" w:space="0" w:color="auto"/>
                                        <w:right w:val="none" w:sz="0" w:space="0" w:color="auto"/>
                                      </w:divBdr>
                                    </w:div>
                                  </w:divsChild>
                                </w:div>
                                <w:div w:id="156966047">
                                  <w:marLeft w:val="0"/>
                                  <w:marRight w:val="0"/>
                                  <w:marTop w:val="0"/>
                                  <w:marBottom w:val="0"/>
                                  <w:divBdr>
                                    <w:top w:val="none" w:sz="0" w:space="0" w:color="auto"/>
                                    <w:left w:val="none" w:sz="0" w:space="0" w:color="auto"/>
                                    <w:bottom w:val="none" w:sz="0" w:space="0" w:color="auto"/>
                                    <w:right w:val="none" w:sz="0" w:space="0" w:color="auto"/>
                                  </w:divBdr>
                                  <w:divsChild>
                                    <w:div w:id="2003965834">
                                      <w:marLeft w:val="0"/>
                                      <w:marRight w:val="0"/>
                                      <w:marTop w:val="0"/>
                                      <w:marBottom w:val="0"/>
                                      <w:divBdr>
                                        <w:top w:val="none" w:sz="0" w:space="0" w:color="auto"/>
                                        <w:left w:val="none" w:sz="0" w:space="0" w:color="auto"/>
                                        <w:bottom w:val="none" w:sz="0" w:space="0" w:color="auto"/>
                                        <w:right w:val="none" w:sz="0" w:space="0" w:color="auto"/>
                                      </w:divBdr>
                                    </w:div>
                                  </w:divsChild>
                                </w:div>
                                <w:div w:id="1546288969">
                                  <w:marLeft w:val="0"/>
                                  <w:marRight w:val="0"/>
                                  <w:marTop w:val="0"/>
                                  <w:marBottom w:val="0"/>
                                  <w:divBdr>
                                    <w:top w:val="none" w:sz="0" w:space="0" w:color="auto"/>
                                    <w:left w:val="none" w:sz="0" w:space="0" w:color="auto"/>
                                    <w:bottom w:val="none" w:sz="0" w:space="0" w:color="auto"/>
                                    <w:right w:val="none" w:sz="0" w:space="0" w:color="auto"/>
                                  </w:divBdr>
                                  <w:divsChild>
                                    <w:div w:id="575209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9318189">
      <w:bodyDiv w:val="1"/>
      <w:marLeft w:val="0"/>
      <w:marRight w:val="0"/>
      <w:marTop w:val="0"/>
      <w:marBottom w:val="0"/>
      <w:divBdr>
        <w:top w:val="none" w:sz="0" w:space="0" w:color="auto"/>
        <w:left w:val="none" w:sz="0" w:space="0" w:color="auto"/>
        <w:bottom w:val="none" w:sz="0" w:space="0" w:color="auto"/>
        <w:right w:val="none" w:sz="0" w:space="0" w:color="auto"/>
      </w:divBdr>
    </w:div>
    <w:div w:id="1905873623">
      <w:bodyDiv w:val="1"/>
      <w:marLeft w:val="0"/>
      <w:marRight w:val="0"/>
      <w:marTop w:val="0"/>
      <w:marBottom w:val="0"/>
      <w:divBdr>
        <w:top w:val="none" w:sz="0" w:space="0" w:color="auto"/>
        <w:left w:val="none" w:sz="0" w:space="0" w:color="auto"/>
        <w:bottom w:val="none" w:sz="0" w:space="0" w:color="auto"/>
        <w:right w:val="none" w:sz="0" w:space="0" w:color="auto"/>
      </w:divBdr>
      <w:divsChild>
        <w:div w:id="764307394">
          <w:marLeft w:val="0"/>
          <w:marRight w:val="0"/>
          <w:marTop w:val="0"/>
          <w:marBottom w:val="0"/>
          <w:divBdr>
            <w:top w:val="none" w:sz="0" w:space="0" w:color="auto"/>
            <w:left w:val="none" w:sz="0" w:space="0" w:color="auto"/>
            <w:bottom w:val="none" w:sz="0" w:space="0" w:color="auto"/>
            <w:right w:val="none" w:sz="0" w:space="0" w:color="auto"/>
          </w:divBdr>
          <w:divsChild>
            <w:div w:id="1808545977">
              <w:marLeft w:val="0"/>
              <w:marRight w:val="0"/>
              <w:marTop w:val="0"/>
              <w:marBottom w:val="0"/>
              <w:divBdr>
                <w:top w:val="none" w:sz="0" w:space="0" w:color="auto"/>
                <w:left w:val="none" w:sz="0" w:space="0" w:color="auto"/>
                <w:bottom w:val="none" w:sz="0" w:space="0" w:color="auto"/>
                <w:right w:val="none" w:sz="0" w:space="0" w:color="auto"/>
              </w:divBdr>
            </w:div>
          </w:divsChild>
        </w:div>
        <w:div w:id="1662538422">
          <w:marLeft w:val="0"/>
          <w:marRight w:val="0"/>
          <w:marTop w:val="0"/>
          <w:marBottom w:val="0"/>
          <w:divBdr>
            <w:top w:val="none" w:sz="0" w:space="0" w:color="auto"/>
            <w:left w:val="none" w:sz="0" w:space="0" w:color="auto"/>
            <w:bottom w:val="none" w:sz="0" w:space="0" w:color="auto"/>
            <w:right w:val="none" w:sz="0" w:space="0" w:color="auto"/>
          </w:divBdr>
          <w:divsChild>
            <w:div w:id="801506310">
              <w:marLeft w:val="0"/>
              <w:marRight w:val="0"/>
              <w:marTop w:val="0"/>
              <w:marBottom w:val="0"/>
              <w:divBdr>
                <w:top w:val="none" w:sz="0" w:space="0" w:color="auto"/>
                <w:left w:val="none" w:sz="0" w:space="0" w:color="auto"/>
                <w:bottom w:val="none" w:sz="0" w:space="0" w:color="auto"/>
                <w:right w:val="none" w:sz="0" w:space="0" w:color="auto"/>
              </w:divBdr>
            </w:div>
          </w:divsChild>
        </w:div>
        <w:div w:id="1477724802">
          <w:marLeft w:val="0"/>
          <w:marRight w:val="0"/>
          <w:marTop w:val="0"/>
          <w:marBottom w:val="0"/>
          <w:divBdr>
            <w:top w:val="none" w:sz="0" w:space="0" w:color="auto"/>
            <w:left w:val="none" w:sz="0" w:space="0" w:color="auto"/>
            <w:bottom w:val="none" w:sz="0" w:space="0" w:color="auto"/>
            <w:right w:val="none" w:sz="0" w:space="0" w:color="auto"/>
          </w:divBdr>
          <w:divsChild>
            <w:div w:id="94195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841220">
      <w:bodyDiv w:val="1"/>
      <w:marLeft w:val="0"/>
      <w:marRight w:val="0"/>
      <w:marTop w:val="0"/>
      <w:marBottom w:val="0"/>
      <w:divBdr>
        <w:top w:val="none" w:sz="0" w:space="0" w:color="auto"/>
        <w:left w:val="none" w:sz="0" w:space="0" w:color="auto"/>
        <w:bottom w:val="none" w:sz="0" w:space="0" w:color="auto"/>
        <w:right w:val="none" w:sz="0" w:space="0" w:color="auto"/>
      </w:divBdr>
      <w:divsChild>
        <w:div w:id="2041935183">
          <w:marLeft w:val="0"/>
          <w:marRight w:val="0"/>
          <w:marTop w:val="0"/>
          <w:marBottom w:val="0"/>
          <w:divBdr>
            <w:top w:val="none" w:sz="0" w:space="0" w:color="auto"/>
            <w:left w:val="none" w:sz="0" w:space="0" w:color="auto"/>
            <w:bottom w:val="none" w:sz="0" w:space="0" w:color="auto"/>
            <w:right w:val="none" w:sz="0" w:space="0" w:color="auto"/>
          </w:divBdr>
          <w:divsChild>
            <w:div w:id="1528061631">
              <w:marLeft w:val="0"/>
              <w:marRight w:val="0"/>
              <w:marTop w:val="0"/>
              <w:marBottom w:val="0"/>
              <w:divBdr>
                <w:top w:val="none" w:sz="0" w:space="0" w:color="auto"/>
                <w:left w:val="none" w:sz="0" w:space="0" w:color="auto"/>
                <w:bottom w:val="none" w:sz="0" w:space="0" w:color="auto"/>
                <w:right w:val="none" w:sz="0" w:space="0" w:color="auto"/>
              </w:divBdr>
              <w:divsChild>
                <w:div w:id="1516917935">
                  <w:marLeft w:val="0"/>
                  <w:marRight w:val="0"/>
                  <w:marTop w:val="0"/>
                  <w:marBottom w:val="0"/>
                  <w:divBdr>
                    <w:top w:val="none" w:sz="0" w:space="0" w:color="auto"/>
                    <w:left w:val="none" w:sz="0" w:space="0" w:color="auto"/>
                    <w:bottom w:val="none" w:sz="0" w:space="0" w:color="auto"/>
                    <w:right w:val="none" w:sz="0" w:space="0" w:color="auto"/>
                  </w:divBdr>
                  <w:divsChild>
                    <w:div w:id="1135097432">
                      <w:marLeft w:val="0"/>
                      <w:marRight w:val="0"/>
                      <w:marTop w:val="0"/>
                      <w:marBottom w:val="0"/>
                      <w:divBdr>
                        <w:top w:val="none" w:sz="0" w:space="0" w:color="auto"/>
                        <w:left w:val="none" w:sz="0" w:space="0" w:color="auto"/>
                        <w:bottom w:val="none" w:sz="0" w:space="0" w:color="auto"/>
                        <w:right w:val="none" w:sz="0" w:space="0" w:color="auto"/>
                      </w:divBdr>
                      <w:divsChild>
                        <w:div w:id="159346677">
                          <w:marLeft w:val="0"/>
                          <w:marRight w:val="0"/>
                          <w:marTop w:val="0"/>
                          <w:marBottom w:val="0"/>
                          <w:divBdr>
                            <w:top w:val="none" w:sz="0" w:space="0" w:color="auto"/>
                            <w:left w:val="none" w:sz="0" w:space="0" w:color="auto"/>
                            <w:bottom w:val="none" w:sz="0" w:space="0" w:color="auto"/>
                            <w:right w:val="none" w:sz="0" w:space="0" w:color="auto"/>
                          </w:divBdr>
                          <w:divsChild>
                            <w:div w:id="71685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7066742">
      <w:bodyDiv w:val="1"/>
      <w:marLeft w:val="0"/>
      <w:marRight w:val="0"/>
      <w:marTop w:val="0"/>
      <w:marBottom w:val="0"/>
      <w:divBdr>
        <w:top w:val="none" w:sz="0" w:space="0" w:color="auto"/>
        <w:left w:val="none" w:sz="0" w:space="0" w:color="auto"/>
        <w:bottom w:val="none" w:sz="0" w:space="0" w:color="auto"/>
        <w:right w:val="none" w:sz="0" w:space="0" w:color="auto"/>
      </w:divBdr>
      <w:divsChild>
        <w:div w:id="1711226260">
          <w:marLeft w:val="0"/>
          <w:marRight w:val="0"/>
          <w:marTop w:val="0"/>
          <w:marBottom w:val="0"/>
          <w:divBdr>
            <w:top w:val="none" w:sz="0" w:space="0" w:color="auto"/>
            <w:left w:val="none" w:sz="0" w:space="0" w:color="auto"/>
            <w:bottom w:val="none" w:sz="0" w:space="0" w:color="auto"/>
            <w:right w:val="none" w:sz="0" w:space="0" w:color="auto"/>
          </w:divBdr>
          <w:divsChild>
            <w:div w:id="599532669">
              <w:marLeft w:val="0"/>
              <w:marRight w:val="0"/>
              <w:marTop w:val="0"/>
              <w:marBottom w:val="0"/>
              <w:divBdr>
                <w:top w:val="none" w:sz="0" w:space="0" w:color="auto"/>
                <w:left w:val="none" w:sz="0" w:space="0" w:color="auto"/>
                <w:bottom w:val="none" w:sz="0" w:space="0" w:color="auto"/>
                <w:right w:val="none" w:sz="0" w:space="0" w:color="auto"/>
              </w:divBdr>
              <w:divsChild>
                <w:div w:id="1509294598">
                  <w:marLeft w:val="0"/>
                  <w:marRight w:val="0"/>
                  <w:marTop w:val="0"/>
                  <w:marBottom w:val="0"/>
                  <w:divBdr>
                    <w:top w:val="none" w:sz="0" w:space="0" w:color="auto"/>
                    <w:left w:val="none" w:sz="0" w:space="0" w:color="auto"/>
                    <w:bottom w:val="none" w:sz="0" w:space="0" w:color="auto"/>
                    <w:right w:val="none" w:sz="0" w:space="0" w:color="auto"/>
                  </w:divBdr>
                  <w:divsChild>
                    <w:div w:id="730464265">
                      <w:marLeft w:val="0"/>
                      <w:marRight w:val="0"/>
                      <w:marTop w:val="0"/>
                      <w:marBottom w:val="0"/>
                      <w:divBdr>
                        <w:top w:val="none" w:sz="0" w:space="0" w:color="auto"/>
                        <w:left w:val="none" w:sz="0" w:space="0" w:color="auto"/>
                        <w:bottom w:val="none" w:sz="0" w:space="0" w:color="auto"/>
                        <w:right w:val="none" w:sz="0" w:space="0" w:color="auto"/>
                      </w:divBdr>
                      <w:divsChild>
                        <w:div w:id="1851291674">
                          <w:marLeft w:val="0"/>
                          <w:marRight w:val="0"/>
                          <w:marTop w:val="0"/>
                          <w:marBottom w:val="0"/>
                          <w:divBdr>
                            <w:top w:val="none" w:sz="0" w:space="0" w:color="auto"/>
                            <w:left w:val="none" w:sz="0" w:space="0" w:color="auto"/>
                            <w:bottom w:val="none" w:sz="0" w:space="0" w:color="auto"/>
                            <w:right w:val="none" w:sz="0" w:space="0" w:color="auto"/>
                          </w:divBdr>
                          <w:divsChild>
                            <w:div w:id="86802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92699FB-D3B2-4568-8D96-C80EC8AD56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6257</Words>
  <Characters>35670</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Firaaz Hussain Zaidi (2417444)</cp:lastModifiedBy>
  <cp:revision>2</cp:revision>
  <dcterms:created xsi:type="dcterms:W3CDTF">2026-04-26T15:52:00Z</dcterms:created>
  <dcterms:modified xsi:type="dcterms:W3CDTF">2026-04-26T15:52:00Z</dcterms:modified>
</cp:coreProperties>
</file>