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7CBB" w:rsidRPr="005B7CBB" w:rsidRDefault="005B7CBB" w:rsidP="00711BE8">
      <w:pPr>
        <w:spacing w:line="480" w:lineRule="auto"/>
        <w:jc w:val="center"/>
        <w:rPr>
          <w:rFonts w:ascii="Times New Roman" w:hAnsi="Times New Roman" w:cs="Times New Roman"/>
          <w:sz w:val="24"/>
          <w:szCs w:val="24"/>
        </w:rPr>
      </w:pPr>
    </w:p>
    <w:p w:rsidR="005B7CBB" w:rsidRPr="005B7CBB" w:rsidRDefault="005B7CBB" w:rsidP="005B7CBB">
      <w:pPr>
        <w:tabs>
          <w:tab w:val="left" w:pos="6315"/>
        </w:tabs>
        <w:spacing w:line="480" w:lineRule="auto"/>
        <w:rPr>
          <w:rFonts w:ascii="Times New Roman" w:hAnsi="Times New Roman" w:cs="Times New Roman"/>
          <w:sz w:val="24"/>
          <w:szCs w:val="24"/>
        </w:rPr>
      </w:pPr>
      <w:r>
        <w:rPr>
          <w:rFonts w:ascii="Times New Roman" w:hAnsi="Times New Roman" w:cs="Times New Roman"/>
          <w:sz w:val="24"/>
          <w:szCs w:val="24"/>
        </w:rPr>
        <w:tab/>
      </w:r>
    </w:p>
    <w:p w:rsidR="005B7CBB" w:rsidRPr="005B7CBB" w:rsidRDefault="005B7CBB" w:rsidP="00711BE8">
      <w:pPr>
        <w:spacing w:line="480" w:lineRule="auto"/>
        <w:jc w:val="center"/>
        <w:rPr>
          <w:rFonts w:ascii="Times New Roman" w:hAnsi="Times New Roman" w:cs="Times New Roman"/>
          <w:sz w:val="24"/>
          <w:szCs w:val="24"/>
        </w:rPr>
      </w:pPr>
    </w:p>
    <w:p w:rsidR="005B7CBB" w:rsidRPr="005B7CBB" w:rsidRDefault="005B7CBB" w:rsidP="00711BE8">
      <w:pPr>
        <w:spacing w:line="480" w:lineRule="auto"/>
        <w:jc w:val="center"/>
        <w:rPr>
          <w:rFonts w:ascii="Times New Roman" w:hAnsi="Times New Roman" w:cs="Times New Roman"/>
          <w:sz w:val="24"/>
          <w:szCs w:val="24"/>
        </w:rPr>
      </w:pPr>
      <w:bookmarkStart w:id="0" w:name="_GoBack"/>
      <w:bookmarkEnd w:id="0"/>
    </w:p>
    <w:p w:rsidR="005B7CBB" w:rsidRPr="005B7CBB" w:rsidRDefault="005B7CBB" w:rsidP="00711BE8">
      <w:pPr>
        <w:spacing w:line="480" w:lineRule="auto"/>
        <w:jc w:val="center"/>
        <w:rPr>
          <w:rFonts w:ascii="Times New Roman" w:hAnsi="Times New Roman" w:cs="Times New Roman"/>
          <w:sz w:val="24"/>
          <w:szCs w:val="24"/>
        </w:rPr>
      </w:pPr>
    </w:p>
    <w:p w:rsidR="005B7CBB" w:rsidRPr="005B7CBB" w:rsidRDefault="005B7CBB" w:rsidP="005B7CBB">
      <w:pPr>
        <w:spacing w:line="480" w:lineRule="auto"/>
        <w:jc w:val="center"/>
        <w:rPr>
          <w:rFonts w:ascii="Times New Roman" w:hAnsi="Times New Roman" w:cs="Times New Roman"/>
          <w:sz w:val="24"/>
          <w:szCs w:val="24"/>
        </w:rPr>
      </w:pPr>
      <w:r w:rsidRPr="005B7CBB">
        <w:rPr>
          <w:rFonts w:ascii="Times New Roman" w:hAnsi="Times New Roman" w:cs="Times New Roman"/>
          <w:sz w:val="24"/>
          <w:szCs w:val="24"/>
        </w:rPr>
        <w:t>MENTAL HEALTH DISCLOSURE DURING EMPLOYMENT</w:t>
      </w:r>
    </w:p>
    <w:p w:rsidR="005B7CBB" w:rsidRPr="005B7CBB" w:rsidRDefault="005B7CBB" w:rsidP="005B7CBB">
      <w:pPr>
        <w:spacing w:line="480" w:lineRule="auto"/>
        <w:jc w:val="center"/>
        <w:rPr>
          <w:rFonts w:ascii="Times New Roman" w:hAnsi="Times New Roman" w:cs="Times New Roman"/>
          <w:sz w:val="24"/>
          <w:szCs w:val="24"/>
        </w:rPr>
      </w:pPr>
      <w:r w:rsidRPr="005B7CBB">
        <w:rPr>
          <w:rFonts w:ascii="Times New Roman" w:hAnsi="Times New Roman" w:cs="Times New Roman"/>
          <w:sz w:val="24"/>
          <w:szCs w:val="24"/>
        </w:rPr>
        <w:t xml:space="preserve">By Comfort </w:t>
      </w:r>
      <w:proofErr w:type="spellStart"/>
      <w:r w:rsidRPr="005B7CBB">
        <w:rPr>
          <w:rFonts w:ascii="Times New Roman" w:hAnsi="Times New Roman" w:cs="Times New Roman"/>
          <w:sz w:val="24"/>
          <w:szCs w:val="24"/>
        </w:rPr>
        <w:t>Oriana</w:t>
      </w:r>
      <w:proofErr w:type="spellEnd"/>
      <w:r w:rsidRPr="005B7CBB">
        <w:rPr>
          <w:rFonts w:ascii="Times New Roman" w:hAnsi="Times New Roman" w:cs="Times New Roman"/>
          <w:sz w:val="24"/>
          <w:szCs w:val="24"/>
        </w:rPr>
        <w:t xml:space="preserve"> </w:t>
      </w:r>
      <w:proofErr w:type="spellStart"/>
      <w:r w:rsidRPr="005B7CBB">
        <w:rPr>
          <w:rFonts w:ascii="Times New Roman" w:hAnsi="Times New Roman" w:cs="Times New Roman"/>
          <w:sz w:val="24"/>
          <w:szCs w:val="24"/>
        </w:rPr>
        <w:t>Owusu</w:t>
      </w:r>
      <w:proofErr w:type="spellEnd"/>
    </w:p>
    <w:p w:rsidR="005B7CBB" w:rsidRPr="005B7CBB" w:rsidRDefault="005B7CBB" w:rsidP="005B7CBB">
      <w:pPr>
        <w:spacing w:line="480" w:lineRule="auto"/>
        <w:jc w:val="center"/>
        <w:rPr>
          <w:rFonts w:ascii="Times New Roman" w:hAnsi="Times New Roman" w:cs="Times New Roman"/>
          <w:sz w:val="24"/>
          <w:szCs w:val="24"/>
        </w:rPr>
      </w:pPr>
    </w:p>
    <w:p w:rsidR="005B7CBB" w:rsidRPr="005B7CBB" w:rsidRDefault="005B7CBB" w:rsidP="005B7CBB">
      <w:pPr>
        <w:spacing w:line="480" w:lineRule="auto"/>
        <w:jc w:val="center"/>
        <w:rPr>
          <w:rFonts w:ascii="Times New Roman" w:hAnsi="Times New Roman" w:cs="Times New Roman"/>
          <w:sz w:val="24"/>
          <w:szCs w:val="24"/>
        </w:rPr>
      </w:pPr>
    </w:p>
    <w:p w:rsidR="005B7CBB" w:rsidRPr="005B7CBB" w:rsidRDefault="005B7CBB" w:rsidP="005B7CBB">
      <w:pPr>
        <w:spacing w:line="480" w:lineRule="auto"/>
        <w:jc w:val="center"/>
        <w:rPr>
          <w:rFonts w:ascii="Times New Roman" w:hAnsi="Times New Roman" w:cs="Times New Roman"/>
          <w:sz w:val="24"/>
          <w:szCs w:val="24"/>
        </w:rPr>
      </w:pPr>
    </w:p>
    <w:p w:rsidR="005B7CBB" w:rsidRPr="005B7CBB" w:rsidRDefault="005B7CBB" w:rsidP="005B7CBB">
      <w:pPr>
        <w:spacing w:line="480" w:lineRule="auto"/>
        <w:jc w:val="center"/>
        <w:rPr>
          <w:rFonts w:ascii="Times New Roman" w:hAnsi="Times New Roman" w:cs="Times New Roman"/>
          <w:sz w:val="24"/>
          <w:szCs w:val="24"/>
        </w:rPr>
      </w:pPr>
      <w:r w:rsidRPr="005B7CBB">
        <w:rPr>
          <w:rFonts w:ascii="Times New Roman" w:hAnsi="Times New Roman" w:cs="Times New Roman"/>
          <w:sz w:val="24"/>
          <w:szCs w:val="24"/>
        </w:rPr>
        <w:t>The Name of the Class (Course)</w:t>
      </w:r>
    </w:p>
    <w:p w:rsidR="005B7CBB" w:rsidRPr="005B7CBB" w:rsidRDefault="005B7CBB" w:rsidP="005B7CBB">
      <w:pPr>
        <w:spacing w:line="480" w:lineRule="auto"/>
        <w:jc w:val="center"/>
        <w:rPr>
          <w:rFonts w:ascii="Times New Roman" w:hAnsi="Times New Roman" w:cs="Times New Roman"/>
          <w:sz w:val="24"/>
          <w:szCs w:val="24"/>
        </w:rPr>
      </w:pPr>
      <w:r w:rsidRPr="005B7CBB">
        <w:rPr>
          <w:rFonts w:ascii="Times New Roman" w:hAnsi="Times New Roman" w:cs="Times New Roman"/>
          <w:sz w:val="24"/>
          <w:szCs w:val="24"/>
        </w:rPr>
        <w:t>Charles N.</w:t>
      </w:r>
    </w:p>
    <w:p w:rsidR="005B7CBB" w:rsidRPr="005B7CBB" w:rsidRDefault="005B7CBB" w:rsidP="005B7CBB">
      <w:pPr>
        <w:spacing w:line="480" w:lineRule="auto"/>
        <w:jc w:val="center"/>
        <w:rPr>
          <w:rFonts w:ascii="Times New Roman" w:hAnsi="Times New Roman" w:cs="Times New Roman"/>
          <w:sz w:val="24"/>
          <w:szCs w:val="24"/>
        </w:rPr>
      </w:pPr>
      <w:r w:rsidRPr="005B7CBB">
        <w:rPr>
          <w:rFonts w:ascii="Times New Roman" w:hAnsi="Times New Roman" w:cs="Times New Roman"/>
          <w:sz w:val="24"/>
          <w:szCs w:val="24"/>
        </w:rPr>
        <w:t>University of Wales Trinity Saint David</w:t>
      </w:r>
    </w:p>
    <w:p w:rsidR="005B7CBB" w:rsidRPr="005B7CBB" w:rsidRDefault="005B7CBB" w:rsidP="005B7CBB">
      <w:pPr>
        <w:spacing w:line="480" w:lineRule="auto"/>
        <w:jc w:val="center"/>
        <w:rPr>
          <w:rFonts w:ascii="Times New Roman" w:hAnsi="Times New Roman" w:cs="Times New Roman"/>
          <w:sz w:val="24"/>
          <w:szCs w:val="24"/>
        </w:rPr>
      </w:pPr>
      <w:r w:rsidRPr="005B7CBB">
        <w:rPr>
          <w:rFonts w:ascii="Times New Roman" w:hAnsi="Times New Roman" w:cs="Times New Roman"/>
          <w:sz w:val="24"/>
          <w:szCs w:val="24"/>
        </w:rPr>
        <w:t>5 September 2010</w:t>
      </w:r>
    </w:p>
    <w:p w:rsidR="005B7CBB" w:rsidRPr="005B7CBB" w:rsidRDefault="005B7CBB" w:rsidP="005B7CBB">
      <w:pPr>
        <w:spacing w:line="480" w:lineRule="auto"/>
        <w:jc w:val="center"/>
        <w:rPr>
          <w:rFonts w:ascii="Times New Roman" w:hAnsi="Times New Roman" w:cs="Times New Roman"/>
          <w:sz w:val="24"/>
          <w:szCs w:val="24"/>
        </w:rPr>
      </w:pPr>
    </w:p>
    <w:p w:rsidR="005B7CBB" w:rsidRPr="005B7CBB" w:rsidRDefault="005B7CBB">
      <w:pPr>
        <w:rPr>
          <w:rFonts w:ascii="Times New Roman" w:hAnsi="Times New Roman" w:cs="Times New Roman"/>
          <w:sz w:val="24"/>
          <w:szCs w:val="24"/>
        </w:rPr>
      </w:pPr>
      <w:r w:rsidRPr="005B7CBB">
        <w:rPr>
          <w:rFonts w:ascii="Times New Roman" w:hAnsi="Times New Roman" w:cs="Times New Roman"/>
          <w:sz w:val="24"/>
          <w:szCs w:val="24"/>
        </w:rPr>
        <w:br w:type="page"/>
      </w:r>
    </w:p>
    <w:p w:rsidR="005B7CBB" w:rsidRPr="005B7CBB" w:rsidRDefault="005B7CBB" w:rsidP="005B7CBB">
      <w:pPr>
        <w:spacing w:line="480" w:lineRule="auto"/>
        <w:jc w:val="center"/>
        <w:rPr>
          <w:rFonts w:ascii="Times New Roman" w:hAnsi="Times New Roman" w:cs="Times New Roman"/>
          <w:sz w:val="24"/>
          <w:szCs w:val="24"/>
        </w:rPr>
      </w:pPr>
      <w:r w:rsidRPr="005B7CBB">
        <w:rPr>
          <w:rFonts w:ascii="Times New Roman" w:hAnsi="Times New Roman" w:cs="Times New Roman"/>
          <w:sz w:val="24"/>
          <w:szCs w:val="24"/>
        </w:rPr>
        <w:lastRenderedPageBreak/>
        <w:t>Mental Health Disclosure during Employment</w:t>
      </w:r>
    </w:p>
    <w:p w:rsidR="00711BE8" w:rsidRPr="005B7CBB" w:rsidRDefault="00711BE8" w:rsidP="00A77EAF">
      <w:pPr>
        <w:spacing w:line="480" w:lineRule="auto"/>
        <w:ind w:firstLine="720"/>
        <w:rPr>
          <w:rFonts w:ascii="Times New Roman" w:hAnsi="Times New Roman" w:cs="Times New Roman"/>
          <w:sz w:val="24"/>
          <w:szCs w:val="24"/>
        </w:rPr>
      </w:pPr>
      <w:r w:rsidRPr="005B7CBB">
        <w:rPr>
          <w:rFonts w:ascii="Times New Roman" w:hAnsi="Times New Roman" w:cs="Times New Roman"/>
          <w:sz w:val="24"/>
          <w:szCs w:val="24"/>
        </w:rPr>
        <w:t>Mental health illness is a disease that affect</w:t>
      </w:r>
      <w:r w:rsidR="005B7CBB">
        <w:rPr>
          <w:rFonts w:ascii="Times New Roman" w:hAnsi="Times New Roman" w:cs="Times New Roman"/>
          <w:sz w:val="24"/>
          <w:szCs w:val="24"/>
        </w:rPr>
        <w:t>s</w:t>
      </w:r>
      <w:r w:rsidRPr="005B7CBB">
        <w:rPr>
          <w:rFonts w:ascii="Times New Roman" w:hAnsi="Times New Roman" w:cs="Times New Roman"/>
          <w:sz w:val="24"/>
          <w:szCs w:val="24"/>
        </w:rPr>
        <w:t xml:space="preserve"> an individual’s mood, </w:t>
      </w:r>
      <w:proofErr w:type="spellStart"/>
      <w:r w:rsidRPr="005B7CBB">
        <w:rPr>
          <w:rFonts w:ascii="Times New Roman" w:hAnsi="Times New Roman" w:cs="Times New Roman"/>
          <w:sz w:val="24"/>
          <w:szCs w:val="24"/>
        </w:rPr>
        <w:t>behavio</w:t>
      </w:r>
      <w:r w:rsidR="005B7CBB">
        <w:rPr>
          <w:rFonts w:ascii="Times New Roman" w:hAnsi="Times New Roman" w:cs="Times New Roman"/>
          <w:sz w:val="24"/>
          <w:szCs w:val="24"/>
        </w:rPr>
        <w:t>u</w:t>
      </w:r>
      <w:r w:rsidRPr="005B7CBB">
        <w:rPr>
          <w:rFonts w:ascii="Times New Roman" w:hAnsi="Times New Roman" w:cs="Times New Roman"/>
          <w:sz w:val="24"/>
          <w:szCs w:val="24"/>
        </w:rPr>
        <w:t>r</w:t>
      </w:r>
      <w:proofErr w:type="spellEnd"/>
      <w:r w:rsidRPr="005B7CBB">
        <w:rPr>
          <w:rFonts w:ascii="Times New Roman" w:hAnsi="Times New Roman" w:cs="Times New Roman"/>
          <w:sz w:val="24"/>
          <w:szCs w:val="24"/>
        </w:rPr>
        <w:t xml:space="preserve">, feelings and thinking. These conditions have a </w:t>
      </w:r>
      <w:r w:rsidR="005B7CBB">
        <w:rPr>
          <w:rFonts w:ascii="Times New Roman" w:hAnsi="Times New Roman" w:cs="Times New Roman"/>
          <w:sz w:val="24"/>
          <w:szCs w:val="24"/>
        </w:rPr>
        <w:t>significan</w:t>
      </w:r>
      <w:r w:rsidRPr="005B7CBB">
        <w:rPr>
          <w:rFonts w:ascii="Times New Roman" w:hAnsi="Times New Roman" w:cs="Times New Roman"/>
          <w:sz w:val="24"/>
          <w:szCs w:val="24"/>
        </w:rPr>
        <w:t xml:space="preserve">t impact on a person’s day to day activities. Again, it may affect their ability to relate with others. </w:t>
      </w:r>
      <w:r w:rsidR="00A77EAF" w:rsidRPr="005B7CBB">
        <w:rPr>
          <w:rFonts w:ascii="Times New Roman" w:hAnsi="Times New Roman" w:cs="Times New Roman"/>
          <w:sz w:val="24"/>
          <w:szCs w:val="24"/>
        </w:rPr>
        <w:t>Nonetheless</w:t>
      </w:r>
      <w:r w:rsidR="005B7CBB">
        <w:rPr>
          <w:rFonts w:ascii="Times New Roman" w:hAnsi="Times New Roman" w:cs="Times New Roman"/>
          <w:sz w:val="24"/>
          <w:szCs w:val="24"/>
        </w:rPr>
        <w:t>,</w:t>
      </w:r>
      <w:r w:rsidR="00A77EAF" w:rsidRPr="005B7CBB">
        <w:rPr>
          <w:rFonts w:ascii="Times New Roman" w:hAnsi="Times New Roman" w:cs="Times New Roman"/>
          <w:sz w:val="24"/>
          <w:szCs w:val="24"/>
        </w:rPr>
        <w:t xml:space="preserve"> different individuals are affected in different ways. Mental illnesses are more common that most employers imagine. However, people are afraid or simply do not want to talk about it. It has been suggested that people with mental health problems should be forced to disclose their status when applying for roles that put them in contact with the public</w:t>
      </w:r>
      <w:r w:rsidR="005B7CBB">
        <w:rPr>
          <w:rFonts w:ascii="Times New Roman" w:hAnsi="Times New Roman" w:cs="Times New Roman"/>
          <w:sz w:val="24"/>
          <w:szCs w:val="24"/>
        </w:rPr>
        <w:t>;</w:t>
      </w:r>
      <w:r w:rsidR="00A77EAF" w:rsidRPr="005B7CBB">
        <w:rPr>
          <w:rFonts w:ascii="Times New Roman" w:hAnsi="Times New Roman" w:cs="Times New Roman"/>
          <w:sz w:val="24"/>
          <w:szCs w:val="24"/>
        </w:rPr>
        <w:t xml:space="preserve"> however, mental health is a private thing</w:t>
      </w:r>
      <w:r w:rsidR="005B7CBB">
        <w:rPr>
          <w:rFonts w:ascii="Times New Roman" w:hAnsi="Times New Roman" w:cs="Times New Roman"/>
          <w:sz w:val="24"/>
          <w:szCs w:val="24"/>
        </w:rPr>
        <w:t>,</w:t>
      </w:r>
      <w:r w:rsidR="00A77EAF" w:rsidRPr="005B7CBB">
        <w:rPr>
          <w:rFonts w:ascii="Times New Roman" w:hAnsi="Times New Roman" w:cs="Times New Roman"/>
          <w:sz w:val="24"/>
          <w:szCs w:val="24"/>
        </w:rPr>
        <w:t xml:space="preserve"> and employment candidates have the right to keep it to themselves. </w:t>
      </w:r>
    </w:p>
    <w:p w:rsidR="00A77EAF" w:rsidRPr="005B7CBB" w:rsidRDefault="00A77EAF" w:rsidP="00A77EAF">
      <w:pPr>
        <w:spacing w:line="480" w:lineRule="auto"/>
        <w:ind w:firstLine="720"/>
        <w:rPr>
          <w:rFonts w:ascii="Times New Roman" w:hAnsi="Times New Roman" w:cs="Times New Roman"/>
          <w:sz w:val="24"/>
          <w:szCs w:val="24"/>
        </w:rPr>
      </w:pPr>
      <w:r w:rsidRPr="005B7CBB">
        <w:rPr>
          <w:rFonts w:ascii="Times New Roman" w:hAnsi="Times New Roman" w:cs="Times New Roman"/>
          <w:sz w:val="24"/>
          <w:szCs w:val="24"/>
        </w:rPr>
        <w:t>According to UK Law Care (2020)</w:t>
      </w:r>
      <w:r w:rsidR="005B7CBB">
        <w:rPr>
          <w:rFonts w:ascii="Times New Roman" w:hAnsi="Times New Roman" w:cs="Times New Roman"/>
          <w:sz w:val="24"/>
          <w:szCs w:val="24"/>
        </w:rPr>
        <w:t>,</w:t>
      </w:r>
      <w:r w:rsidRPr="005B7CBB">
        <w:rPr>
          <w:rFonts w:ascii="Times New Roman" w:hAnsi="Times New Roman" w:cs="Times New Roman"/>
          <w:sz w:val="24"/>
          <w:szCs w:val="24"/>
        </w:rPr>
        <w:t xml:space="preserve"> a job candidate or employee is not required by law to disclose their mental health conditions to their employer. Mental health is a </w:t>
      </w:r>
      <w:r w:rsidR="000742FE" w:rsidRPr="005B7CBB">
        <w:rPr>
          <w:rFonts w:ascii="Times New Roman" w:hAnsi="Times New Roman" w:cs="Times New Roman"/>
          <w:sz w:val="24"/>
          <w:szCs w:val="24"/>
        </w:rPr>
        <w:t>disease</w:t>
      </w:r>
      <w:r w:rsidRPr="005B7CBB">
        <w:rPr>
          <w:rFonts w:ascii="Times New Roman" w:hAnsi="Times New Roman" w:cs="Times New Roman"/>
          <w:sz w:val="24"/>
          <w:szCs w:val="24"/>
        </w:rPr>
        <w:t xml:space="preserve"> that is considered private</w:t>
      </w:r>
      <w:r w:rsidR="005B7CBB">
        <w:rPr>
          <w:rFonts w:ascii="Times New Roman" w:hAnsi="Times New Roman" w:cs="Times New Roman"/>
          <w:sz w:val="24"/>
          <w:szCs w:val="24"/>
        </w:rPr>
        <w:t>,</w:t>
      </w:r>
      <w:r w:rsidRPr="005B7CBB">
        <w:rPr>
          <w:rFonts w:ascii="Times New Roman" w:hAnsi="Times New Roman" w:cs="Times New Roman"/>
          <w:sz w:val="24"/>
          <w:szCs w:val="24"/>
        </w:rPr>
        <w:t xml:space="preserve"> and it is</w:t>
      </w:r>
      <w:r w:rsidR="000742FE" w:rsidRPr="005B7CBB">
        <w:rPr>
          <w:rFonts w:ascii="Times New Roman" w:hAnsi="Times New Roman" w:cs="Times New Roman"/>
          <w:sz w:val="24"/>
          <w:szCs w:val="24"/>
        </w:rPr>
        <w:t xml:space="preserve"> </w:t>
      </w:r>
      <w:r w:rsidRPr="005B7CBB">
        <w:rPr>
          <w:rFonts w:ascii="Times New Roman" w:hAnsi="Times New Roman" w:cs="Times New Roman"/>
          <w:sz w:val="24"/>
          <w:szCs w:val="24"/>
        </w:rPr>
        <w:t>often difficult fo</w:t>
      </w:r>
      <w:r w:rsidR="000742FE" w:rsidRPr="005B7CBB">
        <w:rPr>
          <w:rFonts w:ascii="Times New Roman" w:hAnsi="Times New Roman" w:cs="Times New Roman"/>
          <w:sz w:val="24"/>
          <w:szCs w:val="24"/>
        </w:rPr>
        <w:t>r</w:t>
      </w:r>
      <w:r w:rsidRPr="005B7CBB">
        <w:rPr>
          <w:rFonts w:ascii="Times New Roman" w:hAnsi="Times New Roman" w:cs="Times New Roman"/>
          <w:sz w:val="24"/>
          <w:szCs w:val="24"/>
        </w:rPr>
        <w:t xml:space="preserve"> many people to talk about it even to people that are close to them. There</w:t>
      </w:r>
      <w:r w:rsidR="000742FE" w:rsidRPr="005B7CBB">
        <w:rPr>
          <w:rFonts w:ascii="Times New Roman" w:hAnsi="Times New Roman" w:cs="Times New Roman"/>
          <w:sz w:val="24"/>
          <w:szCs w:val="24"/>
        </w:rPr>
        <w:t>fore, opening up</w:t>
      </w:r>
      <w:r w:rsidRPr="005B7CBB">
        <w:rPr>
          <w:rFonts w:ascii="Times New Roman" w:hAnsi="Times New Roman" w:cs="Times New Roman"/>
          <w:sz w:val="24"/>
          <w:szCs w:val="24"/>
        </w:rPr>
        <w:t xml:space="preserve"> to an employer concerning the issue is most difficult. Although there are various benefits of opening up to an employer about illness, deciding whether to do so or not is something that must come from an individual willingly and not be forced. </w:t>
      </w:r>
    </w:p>
    <w:p w:rsidR="000742FE" w:rsidRPr="005B7CBB" w:rsidRDefault="000742FE" w:rsidP="00A77EAF">
      <w:pPr>
        <w:spacing w:line="480" w:lineRule="auto"/>
        <w:ind w:firstLine="720"/>
        <w:rPr>
          <w:rFonts w:ascii="Times New Roman" w:hAnsi="Times New Roman" w:cs="Times New Roman"/>
          <w:sz w:val="24"/>
          <w:szCs w:val="24"/>
        </w:rPr>
      </w:pPr>
      <w:r w:rsidRPr="005B7CBB">
        <w:rPr>
          <w:rFonts w:ascii="Times New Roman" w:hAnsi="Times New Roman" w:cs="Times New Roman"/>
          <w:sz w:val="24"/>
          <w:szCs w:val="24"/>
        </w:rPr>
        <w:t xml:space="preserve">Furthermore, if a person has a mental health history and it is not presently affecting them, they </w:t>
      </w:r>
      <w:r w:rsidR="005B7CBB">
        <w:rPr>
          <w:rFonts w:ascii="Times New Roman" w:hAnsi="Times New Roman" w:cs="Times New Roman"/>
          <w:sz w:val="24"/>
          <w:szCs w:val="24"/>
        </w:rPr>
        <w:t>do not need</w:t>
      </w:r>
      <w:r w:rsidRPr="005B7CBB">
        <w:rPr>
          <w:rFonts w:ascii="Times New Roman" w:hAnsi="Times New Roman" w:cs="Times New Roman"/>
          <w:sz w:val="24"/>
          <w:szCs w:val="24"/>
        </w:rPr>
        <w:t xml:space="preserve"> telling their employer. However, if the disease keeps reoccurring, a candidate should not lie when asked about medical conditions that might affect their work, especially when working with people</w:t>
      </w:r>
      <w:r w:rsidR="005B7CBB">
        <w:rPr>
          <w:rFonts w:ascii="Times New Roman" w:hAnsi="Times New Roman" w:cs="Times New Roman"/>
          <w:sz w:val="24"/>
          <w:szCs w:val="24"/>
        </w:rPr>
        <w:t>. I</w:t>
      </w:r>
      <w:r w:rsidRPr="005B7CBB">
        <w:rPr>
          <w:rFonts w:ascii="Times New Roman" w:hAnsi="Times New Roman" w:cs="Times New Roman"/>
          <w:sz w:val="24"/>
          <w:szCs w:val="24"/>
        </w:rPr>
        <w:t>f the employer later discovers that the illness is affecting their performance, it might be considered a breach if confidence leading to dismissal (UK Law Care. 2020). This way</w:t>
      </w:r>
      <w:r w:rsidR="005B7CBB">
        <w:rPr>
          <w:rFonts w:ascii="Times New Roman" w:hAnsi="Times New Roman" w:cs="Times New Roman"/>
          <w:sz w:val="24"/>
          <w:szCs w:val="24"/>
        </w:rPr>
        <w:t>,</w:t>
      </w:r>
      <w:r w:rsidRPr="005B7CBB">
        <w:rPr>
          <w:rFonts w:ascii="Times New Roman" w:hAnsi="Times New Roman" w:cs="Times New Roman"/>
          <w:sz w:val="24"/>
          <w:szCs w:val="24"/>
        </w:rPr>
        <w:t xml:space="preserve"> the employer can defend themselves</w:t>
      </w:r>
      <w:r w:rsidR="005B7CBB">
        <w:rPr>
          <w:rFonts w:ascii="Times New Roman" w:hAnsi="Times New Roman" w:cs="Times New Roman"/>
          <w:sz w:val="24"/>
          <w:szCs w:val="24"/>
        </w:rPr>
        <w:t>,</w:t>
      </w:r>
      <w:r w:rsidRPr="005B7CBB">
        <w:rPr>
          <w:rFonts w:ascii="Times New Roman" w:hAnsi="Times New Roman" w:cs="Times New Roman"/>
          <w:sz w:val="24"/>
          <w:szCs w:val="24"/>
        </w:rPr>
        <w:t xml:space="preserve"> saying the person was not fired due to their disability. However, the discloser should willingly come from a job candidate with full knowledge of the possible consequences of nondisclosure. </w:t>
      </w:r>
    </w:p>
    <w:p w:rsidR="000742FE" w:rsidRPr="005B7CBB" w:rsidRDefault="00685122" w:rsidP="00A77EAF">
      <w:pPr>
        <w:spacing w:line="480" w:lineRule="auto"/>
        <w:ind w:firstLine="720"/>
        <w:rPr>
          <w:rFonts w:ascii="Times New Roman" w:hAnsi="Times New Roman" w:cs="Times New Roman"/>
          <w:sz w:val="24"/>
          <w:szCs w:val="24"/>
        </w:rPr>
      </w:pPr>
      <w:r w:rsidRPr="005B7CBB">
        <w:rPr>
          <w:rFonts w:ascii="Times New Roman" w:hAnsi="Times New Roman" w:cs="Times New Roman"/>
          <w:sz w:val="24"/>
          <w:szCs w:val="24"/>
        </w:rPr>
        <w:lastRenderedPageBreak/>
        <w:t>Moreover, i</w:t>
      </w:r>
      <w:r w:rsidR="000742FE" w:rsidRPr="005B7CBB">
        <w:rPr>
          <w:rFonts w:ascii="Times New Roman" w:hAnsi="Times New Roman" w:cs="Times New Roman"/>
          <w:sz w:val="24"/>
          <w:szCs w:val="24"/>
        </w:rPr>
        <w:t xml:space="preserve">t is not </w:t>
      </w:r>
      <w:r w:rsidR="008404DE" w:rsidRPr="005B7CBB">
        <w:rPr>
          <w:rFonts w:ascii="Times New Roman" w:hAnsi="Times New Roman" w:cs="Times New Roman"/>
          <w:sz w:val="24"/>
          <w:szCs w:val="24"/>
        </w:rPr>
        <w:t xml:space="preserve">illegal for an employer to question potential employees on their mental health condition. </w:t>
      </w:r>
      <w:r w:rsidR="005B7CBB">
        <w:rPr>
          <w:rFonts w:ascii="Times New Roman" w:hAnsi="Times New Roman" w:cs="Times New Roman"/>
          <w:sz w:val="24"/>
          <w:szCs w:val="24"/>
        </w:rPr>
        <w:t>E</w:t>
      </w:r>
      <w:r w:rsidR="008404DE" w:rsidRPr="005B7CBB">
        <w:rPr>
          <w:rFonts w:ascii="Times New Roman" w:hAnsi="Times New Roman" w:cs="Times New Roman"/>
          <w:sz w:val="24"/>
          <w:szCs w:val="24"/>
        </w:rPr>
        <w:t>mployers tend to avoid such questions during an interview because that if a candidate admits that they have a problem, then there is a high chance that they are rejected for the role, the candidate will think that it was because of their mental health condition. This way, they can make claims for discrimination</w:t>
      </w:r>
      <w:r w:rsidRPr="005B7CBB">
        <w:rPr>
          <w:rStyle w:val="Strong"/>
          <w:rFonts w:ascii="Times New Roman" w:hAnsi="Times New Roman" w:cs="Times New Roman"/>
          <w:color w:val="000000"/>
          <w:sz w:val="24"/>
          <w:szCs w:val="24"/>
        </w:rPr>
        <w:t xml:space="preserve"> </w:t>
      </w:r>
      <w:r w:rsidRPr="005B7CBB">
        <w:rPr>
          <w:rStyle w:val="selectable"/>
          <w:rFonts w:ascii="Times New Roman" w:hAnsi="Times New Roman" w:cs="Times New Roman"/>
          <w:color w:val="000000"/>
          <w:sz w:val="24"/>
          <w:szCs w:val="24"/>
        </w:rPr>
        <w:t>(Lloyd, 2018)</w:t>
      </w:r>
      <w:r w:rsidR="008404DE" w:rsidRPr="005B7CBB">
        <w:rPr>
          <w:rFonts w:ascii="Times New Roman" w:hAnsi="Times New Roman" w:cs="Times New Roman"/>
          <w:sz w:val="24"/>
          <w:szCs w:val="24"/>
        </w:rPr>
        <w:t>. Moreover, potential candidates are not obliged to disclose their condition even when they have been offered the position. However, employers may provide health questionnaires</w:t>
      </w:r>
      <w:r w:rsidRPr="005B7CBB">
        <w:rPr>
          <w:rFonts w:ascii="Times New Roman" w:hAnsi="Times New Roman" w:cs="Times New Roman"/>
          <w:sz w:val="24"/>
          <w:szCs w:val="24"/>
        </w:rPr>
        <w:t xml:space="preserve"> after making the j</w:t>
      </w:r>
      <w:r w:rsidR="008404DE" w:rsidRPr="005B7CBB">
        <w:rPr>
          <w:rFonts w:ascii="Times New Roman" w:hAnsi="Times New Roman" w:cs="Times New Roman"/>
          <w:sz w:val="24"/>
          <w:szCs w:val="24"/>
        </w:rPr>
        <w:t>ob offer. The questionnaire is intended by the employer to find out if the new employee has medical health conditions that could affect their performance in the role given</w:t>
      </w:r>
      <w:r w:rsidRPr="005B7CBB">
        <w:rPr>
          <w:rFonts w:ascii="Times New Roman" w:hAnsi="Times New Roman" w:cs="Times New Roman"/>
          <w:sz w:val="24"/>
          <w:szCs w:val="24"/>
        </w:rPr>
        <w:t xml:space="preserve"> </w:t>
      </w:r>
      <w:r w:rsidRPr="005B7CBB">
        <w:rPr>
          <w:rStyle w:val="selectable"/>
          <w:rFonts w:ascii="Times New Roman" w:hAnsi="Times New Roman" w:cs="Times New Roman"/>
          <w:color w:val="000000"/>
          <w:sz w:val="24"/>
          <w:szCs w:val="24"/>
        </w:rPr>
        <w:t>(Lloyd, 2018)</w:t>
      </w:r>
      <w:r w:rsidR="008404DE" w:rsidRPr="005B7CBB">
        <w:rPr>
          <w:rFonts w:ascii="Times New Roman" w:hAnsi="Times New Roman" w:cs="Times New Roman"/>
          <w:sz w:val="24"/>
          <w:szCs w:val="24"/>
        </w:rPr>
        <w:t>. Therefore, though not a must, employers expect employees, especially those that will be working with people</w:t>
      </w:r>
      <w:r w:rsidR="005B7CBB">
        <w:rPr>
          <w:rFonts w:ascii="Times New Roman" w:hAnsi="Times New Roman" w:cs="Times New Roman"/>
          <w:sz w:val="24"/>
          <w:szCs w:val="24"/>
        </w:rPr>
        <w:t>,</w:t>
      </w:r>
      <w:r w:rsidR="008404DE" w:rsidRPr="005B7CBB">
        <w:rPr>
          <w:rFonts w:ascii="Times New Roman" w:hAnsi="Times New Roman" w:cs="Times New Roman"/>
          <w:sz w:val="24"/>
          <w:szCs w:val="24"/>
        </w:rPr>
        <w:t xml:space="preserve"> to be honest</w:t>
      </w:r>
      <w:r w:rsidR="005B7CBB">
        <w:rPr>
          <w:rFonts w:ascii="Times New Roman" w:hAnsi="Times New Roman" w:cs="Times New Roman"/>
          <w:sz w:val="24"/>
          <w:szCs w:val="24"/>
        </w:rPr>
        <w:t>. I</w:t>
      </w:r>
      <w:r w:rsidR="008404DE" w:rsidRPr="005B7CBB">
        <w:rPr>
          <w:rFonts w:ascii="Times New Roman" w:hAnsi="Times New Roman" w:cs="Times New Roman"/>
          <w:sz w:val="24"/>
          <w:szCs w:val="24"/>
        </w:rPr>
        <w:t>f there is a reasonable chance that the mental health condition will affect their ability at work, then they should open up</w:t>
      </w:r>
      <w:r w:rsidRPr="005B7CBB">
        <w:rPr>
          <w:rFonts w:ascii="Times New Roman" w:hAnsi="Times New Roman" w:cs="Times New Roman"/>
          <w:sz w:val="24"/>
          <w:szCs w:val="24"/>
        </w:rPr>
        <w:t>.</w:t>
      </w:r>
    </w:p>
    <w:p w:rsidR="00685122" w:rsidRPr="005B7CBB" w:rsidRDefault="00685122" w:rsidP="00A77EAF">
      <w:pPr>
        <w:spacing w:line="480" w:lineRule="auto"/>
        <w:ind w:firstLine="720"/>
        <w:rPr>
          <w:rFonts w:ascii="Times New Roman" w:hAnsi="Times New Roman" w:cs="Times New Roman"/>
          <w:sz w:val="24"/>
          <w:szCs w:val="24"/>
        </w:rPr>
      </w:pPr>
      <w:r w:rsidRPr="005B7CBB">
        <w:rPr>
          <w:rFonts w:ascii="Times New Roman" w:hAnsi="Times New Roman" w:cs="Times New Roman"/>
          <w:sz w:val="24"/>
          <w:szCs w:val="24"/>
        </w:rPr>
        <w:t>Additionally</w:t>
      </w:r>
      <w:r w:rsidR="005B7CBB">
        <w:rPr>
          <w:rFonts w:ascii="Times New Roman" w:hAnsi="Times New Roman" w:cs="Times New Roman"/>
          <w:sz w:val="24"/>
          <w:szCs w:val="24"/>
        </w:rPr>
        <w:t>,</w:t>
      </w:r>
      <w:r w:rsidRPr="005B7CBB">
        <w:rPr>
          <w:rFonts w:ascii="Times New Roman" w:hAnsi="Times New Roman" w:cs="Times New Roman"/>
          <w:sz w:val="24"/>
          <w:szCs w:val="24"/>
        </w:rPr>
        <w:t xml:space="preserve"> people with mental health disabilities must always weigh the risks and benefits of disclosing their conditions before making a decision of disclosure</w:t>
      </w:r>
      <w:r w:rsidR="005B7CBB">
        <w:rPr>
          <w:rFonts w:ascii="Times New Roman" w:hAnsi="Times New Roman" w:cs="Times New Roman"/>
          <w:sz w:val="24"/>
          <w:szCs w:val="24"/>
        </w:rPr>
        <w:t xml:space="preserve"> </w:t>
      </w:r>
      <w:r w:rsidRPr="005B7CBB">
        <w:rPr>
          <w:rFonts w:ascii="Times New Roman" w:hAnsi="Times New Roman" w:cs="Times New Roman"/>
          <w:sz w:val="24"/>
          <w:szCs w:val="24"/>
        </w:rPr>
        <w:t xml:space="preserve">based in the circumstances of their employment and if they will be working with people that might trigger negative consequences of the disease. </w:t>
      </w:r>
      <w:r w:rsidR="005B7CBB">
        <w:rPr>
          <w:rFonts w:ascii="Times New Roman" w:hAnsi="Times New Roman" w:cs="Times New Roman"/>
          <w:sz w:val="24"/>
          <w:szCs w:val="24"/>
        </w:rPr>
        <w:t>Also</w:t>
      </w:r>
      <w:r w:rsidRPr="005B7CBB">
        <w:rPr>
          <w:rFonts w:ascii="Times New Roman" w:hAnsi="Times New Roman" w:cs="Times New Roman"/>
          <w:sz w:val="24"/>
          <w:szCs w:val="24"/>
        </w:rPr>
        <w:t xml:space="preserve">, current employment services and programs offer supported employment </w:t>
      </w:r>
      <w:r w:rsidR="00D90D8E" w:rsidRPr="005B7CBB">
        <w:rPr>
          <w:rFonts w:ascii="Times New Roman" w:hAnsi="Times New Roman" w:cs="Times New Roman"/>
          <w:sz w:val="24"/>
          <w:szCs w:val="24"/>
        </w:rPr>
        <w:t>where employees are aware that they have other employees with mental health issues hence they assist potential candidates on how to handle disclosure, though nit forcefully</w:t>
      </w:r>
      <w:r w:rsidR="005B7CBB" w:rsidRPr="005B7CBB">
        <w:rPr>
          <w:rFonts w:ascii="Times New Roman" w:hAnsi="Times New Roman" w:cs="Times New Roman"/>
          <w:sz w:val="24"/>
          <w:szCs w:val="24"/>
        </w:rPr>
        <w:t xml:space="preserve"> (</w:t>
      </w:r>
      <w:r w:rsidR="005B7CBB" w:rsidRPr="005B7CBB">
        <w:rPr>
          <w:rFonts w:ascii="Times New Roman" w:hAnsi="Times New Roman" w:cs="Times New Roman"/>
          <w:sz w:val="24"/>
          <w:szCs w:val="24"/>
        </w:rPr>
        <w:t>MacDonald-Wilson</w:t>
      </w:r>
      <w:r w:rsidR="005B7CBB" w:rsidRPr="005B7CBB">
        <w:rPr>
          <w:rFonts w:ascii="Times New Roman" w:hAnsi="Times New Roman" w:cs="Times New Roman"/>
          <w:sz w:val="24"/>
          <w:szCs w:val="24"/>
        </w:rPr>
        <w:t xml:space="preserve"> et al., 2011)</w:t>
      </w:r>
      <w:r w:rsidR="00D90D8E" w:rsidRPr="005B7CBB">
        <w:rPr>
          <w:rFonts w:ascii="Times New Roman" w:hAnsi="Times New Roman" w:cs="Times New Roman"/>
          <w:sz w:val="24"/>
          <w:szCs w:val="24"/>
        </w:rPr>
        <w:t>. The employers are often aware of government policies concerning employing people with disability in the face of social misunderstandings, personal experiences and stereotyping of people with mental health diseases. Consequently</w:t>
      </w:r>
      <w:r w:rsidR="005B7CBB">
        <w:rPr>
          <w:rFonts w:ascii="Times New Roman" w:hAnsi="Times New Roman" w:cs="Times New Roman"/>
          <w:sz w:val="24"/>
          <w:szCs w:val="24"/>
        </w:rPr>
        <w:t>,</w:t>
      </w:r>
      <w:r w:rsidR="00D90D8E" w:rsidRPr="005B7CBB">
        <w:rPr>
          <w:rFonts w:ascii="Times New Roman" w:hAnsi="Times New Roman" w:cs="Times New Roman"/>
          <w:sz w:val="24"/>
          <w:szCs w:val="24"/>
        </w:rPr>
        <w:t xml:space="preserve"> they should trend with causing on disclosure issues.</w:t>
      </w:r>
    </w:p>
    <w:p w:rsidR="005B7CBB" w:rsidRPr="005B7CBB" w:rsidRDefault="00D90D8E" w:rsidP="00A77EAF">
      <w:pPr>
        <w:spacing w:line="480" w:lineRule="auto"/>
        <w:ind w:firstLine="720"/>
        <w:rPr>
          <w:rFonts w:ascii="Times New Roman" w:hAnsi="Times New Roman" w:cs="Times New Roman"/>
          <w:sz w:val="24"/>
          <w:szCs w:val="24"/>
        </w:rPr>
      </w:pPr>
      <w:r w:rsidRPr="005B7CBB">
        <w:rPr>
          <w:rFonts w:ascii="Times New Roman" w:hAnsi="Times New Roman" w:cs="Times New Roman"/>
          <w:sz w:val="24"/>
          <w:szCs w:val="24"/>
        </w:rPr>
        <w:lastRenderedPageBreak/>
        <w:t xml:space="preserve">In summary, if potential employees are willing to disclose their mental health illness, </w:t>
      </w:r>
      <w:r w:rsidR="005B7CBB">
        <w:rPr>
          <w:rFonts w:ascii="Times New Roman" w:hAnsi="Times New Roman" w:cs="Times New Roman"/>
          <w:sz w:val="24"/>
          <w:szCs w:val="24"/>
        </w:rPr>
        <w:t>the employers must</w:t>
      </w:r>
      <w:r w:rsidRPr="005B7CBB">
        <w:rPr>
          <w:rFonts w:ascii="Times New Roman" w:hAnsi="Times New Roman" w:cs="Times New Roman"/>
          <w:sz w:val="24"/>
          <w:szCs w:val="24"/>
        </w:rPr>
        <w:t xml:space="preserve"> carry out </w:t>
      </w:r>
      <w:r w:rsidR="005B7CBB">
        <w:rPr>
          <w:rFonts w:ascii="Times New Roman" w:hAnsi="Times New Roman" w:cs="Times New Roman"/>
          <w:sz w:val="24"/>
          <w:szCs w:val="24"/>
        </w:rPr>
        <w:t xml:space="preserve">a </w:t>
      </w:r>
      <w:r w:rsidRPr="005B7CBB">
        <w:rPr>
          <w:rFonts w:ascii="Times New Roman" w:hAnsi="Times New Roman" w:cs="Times New Roman"/>
          <w:sz w:val="24"/>
          <w:szCs w:val="24"/>
        </w:rPr>
        <w:t>risk assessment and discu</w:t>
      </w:r>
      <w:r w:rsidR="005B7CBB">
        <w:rPr>
          <w:rFonts w:ascii="Times New Roman" w:hAnsi="Times New Roman" w:cs="Times New Roman"/>
          <w:sz w:val="24"/>
          <w:szCs w:val="24"/>
        </w:rPr>
        <w:t>s</w:t>
      </w:r>
      <w:r w:rsidRPr="005B7CBB">
        <w:rPr>
          <w:rFonts w:ascii="Times New Roman" w:hAnsi="Times New Roman" w:cs="Times New Roman"/>
          <w:sz w:val="24"/>
          <w:szCs w:val="24"/>
        </w:rPr>
        <w:t xml:space="preserve">s with the individual if they </w:t>
      </w:r>
      <w:r w:rsidR="005B7CBB">
        <w:rPr>
          <w:rFonts w:ascii="Times New Roman" w:hAnsi="Times New Roman" w:cs="Times New Roman"/>
          <w:sz w:val="24"/>
          <w:szCs w:val="24"/>
        </w:rPr>
        <w:t>can</w:t>
      </w:r>
      <w:r w:rsidRPr="005B7CBB">
        <w:rPr>
          <w:rFonts w:ascii="Times New Roman" w:hAnsi="Times New Roman" w:cs="Times New Roman"/>
          <w:sz w:val="24"/>
          <w:szCs w:val="24"/>
        </w:rPr>
        <w:t xml:space="preserve"> work with people. But if the employees choose not to open up, they should not be forced.  However, a potential employee should first seek advice before going through a medical capacity test to ensure that everything will be done fairly and correctly. </w:t>
      </w:r>
    </w:p>
    <w:p w:rsidR="005B7CBB" w:rsidRPr="005B7CBB" w:rsidRDefault="005B7CBB">
      <w:pPr>
        <w:rPr>
          <w:rFonts w:ascii="Times New Roman" w:hAnsi="Times New Roman" w:cs="Times New Roman"/>
          <w:sz w:val="24"/>
          <w:szCs w:val="24"/>
        </w:rPr>
      </w:pPr>
      <w:r w:rsidRPr="005B7CBB">
        <w:rPr>
          <w:rFonts w:ascii="Times New Roman" w:hAnsi="Times New Roman" w:cs="Times New Roman"/>
          <w:sz w:val="24"/>
          <w:szCs w:val="24"/>
        </w:rPr>
        <w:br w:type="page"/>
      </w:r>
    </w:p>
    <w:p w:rsidR="005B7CBB" w:rsidRPr="005B7CBB" w:rsidRDefault="005B7CBB" w:rsidP="005B7CBB">
      <w:pPr>
        <w:spacing w:before="100" w:beforeAutospacing="1" w:after="100" w:afterAutospacing="1" w:line="240" w:lineRule="auto"/>
        <w:jc w:val="center"/>
        <w:outlineLvl w:val="1"/>
        <w:rPr>
          <w:rFonts w:ascii="Times New Roman" w:eastAsia="Times New Roman" w:hAnsi="Times New Roman" w:cs="Times New Roman"/>
          <w:bCs/>
          <w:sz w:val="24"/>
          <w:szCs w:val="24"/>
        </w:rPr>
      </w:pPr>
      <w:r w:rsidRPr="005B7CBB">
        <w:rPr>
          <w:rFonts w:ascii="Times New Roman" w:eastAsia="Times New Roman" w:hAnsi="Times New Roman" w:cs="Times New Roman"/>
          <w:bCs/>
          <w:sz w:val="24"/>
          <w:szCs w:val="24"/>
        </w:rPr>
        <w:lastRenderedPageBreak/>
        <w:t>References</w:t>
      </w:r>
    </w:p>
    <w:p w:rsidR="005B7CBB" w:rsidRPr="005B7CBB" w:rsidRDefault="005B7CBB" w:rsidP="005B7CBB">
      <w:pPr>
        <w:spacing w:before="100" w:beforeAutospacing="1" w:after="100" w:afterAutospacing="1" w:line="480" w:lineRule="auto"/>
        <w:ind w:left="720" w:hanging="720"/>
        <w:rPr>
          <w:rFonts w:ascii="Times New Roman" w:eastAsia="Times New Roman" w:hAnsi="Times New Roman" w:cs="Times New Roman"/>
          <w:sz w:val="24"/>
          <w:szCs w:val="24"/>
        </w:rPr>
      </w:pPr>
      <w:r w:rsidRPr="005B7CBB">
        <w:rPr>
          <w:rFonts w:ascii="Times New Roman" w:eastAsia="Times New Roman" w:hAnsi="Times New Roman" w:cs="Times New Roman"/>
          <w:sz w:val="24"/>
          <w:szCs w:val="24"/>
        </w:rPr>
        <w:t>Lloyd, V. (2018). Mental illness - what are applicants required to disclose at interview</w:t>
      </w:r>
      <w:proofErr w:type="gramStart"/>
      <w:r w:rsidRPr="005B7CBB">
        <w:rPr>
          <w:rFonts w:ascii="Times New Roman" w:eastAsia="Times New Roman" w:hAnsi="Times New Roman" w:cs="Times New Roman"/>
          <w:sz w:val="24"/>
          <w:szCs w:val="24"/>
        </w:rPr>
        <w:t>?.</w:t>
      </w:r>
      <w:proofErr w:type="gramEnd"/>
      <w:r w:rsidRPr="005B7CBB">
        <w:rPr>
          <w:rFonts w:ascii="Times New Roman" w:eastAsia="Times New Roman" w:hAnsi="Times New Roman" w:cs="Times New Roman"/>
          <w:sz w:val="24"/>
          <w:szCs w:val="24"/>
        </w:rPr>
        <w:t xml:space="preserve"> Retrieved 5 October 2020, from https://www.thehrdirector.com/features/health-and-wellbeing/mental-illness-applicants-required-disclose-interview/</w:t>
      </w:r>
    </w:p>
    <w:p w:rsidR="005B7CBB" w:rsidRPr="005B7CBB" w:rsidRDefault="005B7CBB" w:rsidP="005B7CBB">
      <w:pPr>
        <w:spacing w:before="100" w:beforeAutospacing="1" w:after="100" w:afterAutospacing="1" w:line="480" w:lineRule="auto"/>
        <w:ind w:left="720" w:hanging="720"/>
        <w:rPr>
          <w:rFonts w:ascii="Times New Roman" w:eastAsia="Times New Roman" w:hAnsi="Times New Roman" w:cs="Times New Roman"/>
          <w:sz w:val="24"/>
          <w:szCs w:val="24"/>
        </w:rPr>
      </w:pPr>
      <w:r w:rsidRPr="005B7CBB">
        <w:rPr>
          <w:rFonts w:ascii="Times New Roman" w:hAnsi="Times New Roman" w:cs="Times New Roman"/>
          <w:sz w:val="24"/>
          <w:szCs w:val="24"/>
        </w:rPr>
        <w:t xml:space="preserve">MacDonald-Wilson, K.L., </w:t>
      </w:r>
      <w:proofErr w:type="spellStart"/>
      <w:r w:rsidRPr="005B7CBB">
        <w:rPr>
          <w:rFonts w:ascii="Times New Roman" w:hAnsi="Times New Roman" w:cs="Times New Roman"/>
          <w:sz w:val="24"/>
          <w:szCs w:val="24"/>
        </w:rPr>
        <w:t>Russinova</w:t>
      </w:r>
      <w:proofErr w:type="spellEnd"/>
      <w:r w:rsidRPr="005B7CBB">
        <w:rPr>
          <w:rFonts w:ascii="Times New Roman" w:hAnsi="Times New Roman" w:cs="Times New Roman"/>
          <w:sz w:val="24"/>
          <w:szCs w:val="24"/>
        </w:rPr>
        <w:t xml:space="preserve">, Z., Rogers, E.S., Lin, C.H., Ferguson, T., Dong, S. and MacDonald, M.K., 2011. Disclosure of mental health disabilities in the workplace. </w:t>
      </w:r>
      <w:r w:rsidRPr="005B7CBB">
        <w:rPr>
          <w:rFonts w:ascii="Times New Roman" w:hAnsi="Times New Roman" w:cs="Times New Roman"/>
          <w:i/>
          <w:iCs/>
          <w:sz w:val="24"/>
          <w:szCs w:val="24"/>
        </w:rPr>
        <w:t>Work accommodation and retention in mental health</w:t>
      </w:r>
      <w:r w:rsidRPr="005B7CBB">
        <w:rPr>
          <w:rFonts w:ascii="Times New Roman" w:hAnsi="Times New Roman" w:cs="Times New Roman"/>
          <w:sz w:val="24"/>
          <w:szCs w:val="24"/>
        </w:rPr>
        <w:t xml:space="preserve"> (pp. 191-217). Springer, New York, NY.</w:t>
      </w:r>
    </w:p>
    <w:p w:rsidR="005B7CBB" w:rsidRPr="005B7CBB" w:rsidRDefault="005B7CBB" w:rsidP="005B7CBB">
      <w:pPr>
        <w:spacing w:before="100" w:beforeAutospacing="1" w:after="100" w:afterAutospacing="1" w:line="480" w:lineRule="auto"/>
        <w:ind w:left="720" w:hanging="720"/>
        <w:rPr>
          <w:rFonts w:ascii="Times New Roman" w:eastAsia="Times New Roman" w:hAnsi="Times New Roman" w:cs="Times New Roman"/>
          <w:sz w:val="24"/>
          <w:szCs w:val="24"/>
        </w:rPr>
      </w:pPr>
      <w:r w:rsidRPr="005B7CBB">
        <w:rPr>
          <w:rFonts w:ascii="Times New Roman" w:eastAsia="Times New Roman" w:hAnsi="Times New Roman" w:cs="Times New Roman"/>
          <w:sz w:val="24"/>
          <w:szCs w:val="24"/>
        </w:rPr>
        <w:t>UK Law Care. (2020). Disclosing a mental illness in the workplace. Retrieved 5 October 2020, from https://www.lawcare.org.uk/workplace-hub/disclosing-a-mental-illness-in-the-workplace</w:t>
      </w:r>
    </w:p>
    <w:p w:rsidR="00D90D8E" w:rsidRPr="005B7CBB" w:rsidRDefault="00D90D8E" w:rsidP="00A77EAF">
      <w:pPr>
        <w:spacing w:line="480" w:lineRule="auto"/>
        <w:ind w:firstLine="720"/>
        <w:rPr>
          <w:rFonts w:ascii="Times New Roman" w:hAnsi="Times New Roman" w:cs="Times New Roman"/>
          <w:sz w:val="24"/>
          <w:szCs w:val="24"/>
        </w:rPr>
      </w:pPr>
    </w:p>
    <w:p w:rsidR="000742FE" w:rsidRPr="005B7CBB" w:rsidRDefault="000742FE">
      <w:pPr>
        <w:rPr>
          <w:rFonts w:ascii="Times New Roman" w:hAnsi="Times New Roman" w:cs="Times New Roman"/>
          <w:sz w:val="24"/>
          <w:szCs w:val="24"/>
        </w:rPr>
      </w:pPr>
    </w:p>
    <w:sectPr w:rsidR="000742FE" w:rsidRPr="005B7CBB">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D5FF7" w:rsidRDefault="00ED5FF7" w:rsidP="00711BE8">
      <w:pPr>
        <w:spacing w:after="0" w:line="240" w:lineRule="auto"/>
      </w:pPr>
      <w:r>
        <w:separator/>
      </w:r>
    </w:p>
  </w:endnote>
  <w:endnote w:type="continuationSeparator" w:id="0">
    <w:p w:rsidR="00ED5FF7" w:rsidRDefault="00ED5FF7" w:rsidP="00711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7CBB" w:rsidRDefault="005B7CB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7CBB" w:rsidRDefault="005B7CB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7CBB" w:rsidRDefault="005B7C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D5FF7" w:rsidRDefault="00ED5FF7" w:rsidP="00711BE8">
      <w:pPr>
        <w:spacing w:after="0" w:line="240" w:lineRule="auto"/>
      </w:pPr>
      <w:r>
        <w:separator/>
      </w:r>
    </w:p>
  </w:footnote>
  <w:footnote w:type="continuationSeparator" w:id="0">
    <w:p w:rsidR="00ED5FF7" w:rsidRDefault="00ED5FF7" w:rsidP="00711BE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7CBB" w:rsidRDefault="005B7CB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4"/>
        <w:szCs w:val="24"/>
      </w:rPr>
      <w:id w:val="-115982701"/>
      <w:docPartObj>
        <w:docPartGallery w:val="Page Numbers (Top of Page)"/>
        <w:docPartUnique/>
      </w:docPartObj>
    </w:sdtPr>
    <w:sdtEndPr>
      <w:rPr>
        <w:noProof/>
      </w:rPr>
    </w:sdtEndPr>
    <w:sdtContent>
      <w:p w:rsidR="00711BE8" w:rsidRPr="005B7CBB" w:rsidRDefault="005B7CBB">
        <w:pPr>
          <w:pStyle w:val="Header"/>
          <w:jc w:val="right"/>
          <w:rPr>
            <w:rFonts w:ascii="Times New Roman" w:hAnsi="Times New Roman" w:cs="Times New Roman"/>
            <w:sz w:val="24"/>
            <w:szCs w:val="24"/>
          </w:rPr>
        </w:pPr>
        <w:r w:rsidRPr="005B7CBB">
          <w:rPr>
            <w:rFonts w:ascii="Times New Roman" w:hAnsi="Times New Roman" w:cs="Times New Roman"/>
            <w:sz w:val="24"/>
            <w:szCs w:val="24"/>
          </w:rPr>
          <w:t xml:space="preserve">MENTAL HEALTH DISCLOSURE </w:t>
        </w:r>
        <w:r>
          <w:rPr>
            <w:rFonts w:ascii="Times New Roman" w:hAnsi="Times New Roman" w:cs="Times New Roman"/>
            <w:sz w:val="24"/>
            <w:szCs w:val="24"/>
          </w:rPr>
          <w:t>IN</w:t>
        </w:r>
        <w:r w:rsidRPr="005B7CBB">
          <w:rPr>
            <w:rFonts w:ascii="Times New Roman" w:hAnsi="Times New Roman" w:cs="Times New Roman"/>
            <w:sz w:val="24"/>
            <w:szCs w:val="24"/>
          </w:rPr>
          <w:t xml:space="preserve"> EMPLOYMENT</w:t>
        </w:r>
        <w:r w:rsidRPr="005B7CBB">
          <w:rPr>
            <w:rFonts w:ascii="Times New Roman" w:hAnsi="Times New Roman" w:cs="Times New Roman"/>
            <w:sz w:val="24"/>
            <w:szCs w:val="24"/>
          </w:rPr>
          <w:t xml:space="preserve">    </w:t>
        </w:r>
        <w:r w:rsidR="00711BE8" w:rsidRPr="005B7CBB">
          <w:rPr>
            <w:rFonts w:ascii="Times New Roman" w:hAnsi="Times New Roman" w:cs="Times New Roman"/>
            <w:sz w:val="24"/>
            <w:szCs w:val="24"/>
          </w:rPr>
          <w:fldChar w:fldCharType="begin"/>
        </w:r>
        <w:r w:rsidR="00711BE8" w:rsidRPr="005B7CBB">
          <w:rPr>
            <w:rFonts w:ascii="Times New Roman" w:hAnsi="Times New Roman" w:cs="Times New Roman"/>
            <w:sz w:val="24"/>
            <w:szCs w:val="24"/>
          </w:rPr>
          <w:instrText xml:space="preserve"> PAGE   \* MERGEFORMAT </w:instrText>
        </w:r>
        <w:r w:rsidR="00711BE8" w:rsidRPr="005B7CBB">
          <w:rPr>
            <w:rFonts w:ascii="Times New Roman" w:hAnsi="Times New Roman" w:cs="Times New Roman"/>
            <w:sz w:val="24"/>
            <w:szCs w:val="24"/>
          </w:rPr>
          <w:fldChar w:fldCharType="separate"/>
        </w:r>
        <w:r>
          <w:rPr>
            <w:rFonts w:ascii="Times New Roman" w:hAnsi="Times New Roman" w:cs="Times New Roman"/>
            <w:noProof/>
            <w:sz w:val="24"/>
            <w:szCs w:val="24"/>
          </w:rPr>
          <w:t>1</w:t>
        </w:r>
        <w:r w:rsidR="00711BE8" w:rsidRPr="005B7CBB">
          <w:rPr>
            <w:rFonts w:ascii="Times New Roman" w:hAnsi="Times New Roman" w:cs="Times New Roman"/>
            <w:noProof/>
            <w:sz w:val="24"/>
            <w:szCs w:val="24"/>
          </w:rPr>
          <w:fldChar w:fldCharType="end"/>
        </w:r>
      </w:p>
    </w:sdtContent>
  </w:sdt>
  <w:p w:rsidR="00711BE8" w:rsidRPr="005B7CBB" w:rsidRDefault="00711BE8">
    <w:pPr>
      <w:pStyle w:val="Header"/>
      <w:rPr>
        <w:rFonts w:ascii="Times New Roman" w:hAnsi="Times New Roman" w:cs="Times New Roman"/>
        <w:sz w:val="24"/>
        <w:szCs w:val="24"/>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7CBB" w:rsidRDefault="005B7C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NDI3MLY0MzY0NjBQ0lEKTi0uzszPAykwrAUANGeUJiwAAAA="/>
  </w:docVars>
  <w:rsids>
    <w:rsidRoot w:val="00AE22E5"/>
    <w:rsid w:val="000742FE"/>
    <w:rsid w:val="005B7CBB"/>
    <w:rsid w:val="00685122"/>
    <w:rsid w:val="00711BE8"/>
    <w:rsid w:val="008404DE"/>
    <w:rsid w:val="00A77EAF"/>
    <w:rsid w:val="00AE22E5"/>
    <w:rsid w:val="00C04BEB"/>
    <w:rsid w:val="00D90D8E"/>
    <w:rsid w:val="00E868B9"/>
    <w:rsid w:val="00ED5FF7"/>
    <w:rsid w:val="00ED7A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2EB4B3-C34D-49B3-9C84-24BA1114D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5B7CBB"/>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11BE8"/>
    <w:rPr>
      <w:b/>
      <w:bCs/>
    </w:rPr>
  </w:style>
  <w:style w:type="paragraph" w:styleId="Header">
    <w:name w:val="header"/>
    <w:basedOn w:val="Normal"/>
    <w:link w:val="HeaderChar"/>
    <w:uiPriority w:val="99"/>
    <w:unhideWhenUsed/>
    <w:rsid w:val="00711B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1BE8"/>
  </w:style>
  <w:style w:type="paragraph" w:styleId="Footer">
    <w:name w:val="footer"/>
    <w:basedOn w:val="Normal"/>
    <w:link w:val="FooterChar"/>
    <w:uiPriority w:val="99"/>
    <w:unhideWhenUsed/>
    <w:rsid w:val="00711B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1BE8"/>
  </w:style>
  <w:style w:type="character" w:customStyle="1" w:styleId="selectable">
    <w:name w:val="selectable"/>
    <w:basedOn w:val="DefaultParagraphFont"/>
    <w:rsid w:val="00685122"/>
  </w:style>
  <w:style w:type="character" w:customStyle="1" w:styleId="Heading2Char">
    <w:name w:val="Heading 2 Char"/>
    <w:basedOn w:val="DefaultParagraphFont"/>
    <w:link w:val="Heading2"/>
    <w:uiPriority w:val="9"/>
    <w:rsid w:val="005B7CBB"/>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5B7CB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B7C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0070263">
      <w:bodyDiv w:val="1"/>
      <w:marLeft w:val="0"/>
      <w:marRight w:val="0"/>
      <w:marTop w:val="0"/>
      <w:marBottom w:val="0"/>
      <w:divBdr>
        <w:top w:val="none" w:sz="0" w:space="0" w:color="auto"/>
        <w:left w:val="none" w:sz="0" w:space="0" w:color="auto"/>
        <w:bottom w:val="none" w:sz="0" w:space="0" w:color="auto"/>
        <w:right w:val="none" w:sz="0" w:space="0" w:color="auto"/>
      </w:divBdr>
      <w:divsChild>
        <w:div w:id="975913024">
          <w:marLeft w:val="0"/>
          <w:marRight w:val="0"/>
          <w:marTop w:val="0"/>
          <w:marBottom w:val="0"/>
          <w:divBdr>
            <w:top w:val="none" w:sz="0" w:space="0" w:color="auto"/>
            <w:left w:val="none" w:sz="0" w:space="0" w:color="auto"/>
            <w:bottom w:val="none" w:sz="0" w:space="0" w:color="auto"/>
            <w:right w:val="none" w:sz="0" w:space="0" w:color="auto"/>
          </w:divBdr>
          <w:divsChild>
            <w:div w:id="69881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5</Pages>
  <Words>788</Words>
  <Characters>4498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Vivien Talam</dc:creator>
  <cp:keywords/>
  <dc:description/>
  <cp:lastModifiedBy>Vivien Talam</cp:lastModifiedBy>
  <cp:revision>3</cp:revision>
  <dcterms:created xsi:type="dcterms:W3CDTF">2020-10-05T23:04:00Z</dcterms:created>
  <dcterms:modified xsi:type="dcterms:W3CDTF">2020-10-06T01:26:00Z</dcterms:modified>
</cp:coreProperties>
</file>