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42FF45" w14:textId="77777777" w:rsidR="00690CA3" w:rsidRDefault="00690CA3" w:rsidP="000B1536">
      <w:pPr>
        <w:spacing w:line="480" w:lineRule="auto"/>
        <w:jc w:val="center"/>
        <w:rPr>
          <w:rFonts w:ascii="Times New Roman" w:hAnsi="Times New Roman" w:cs="Times New Roman"/>
          <w:sz w:val="36"/>
          <w:szCs w:val="36"/>
        </w:rPr>
      </w:pPr>
    </w:p>
    <w:p w14:paraId="1FAC0E7B" w14:textId="09BBF7AC" w:rsidR="000B1536" w:rsidRPr="00B87B31" w:rsidRDefault="00B87B31" w:rsidP="00B87B31">
      <w:pPr>
        <w:spacing w:line="480" w:lineRule="auto"/>
        <w:jc w:val="center"/>
        <w:rPr>
          <w:rFonts w:ascii="Times New Roman" w:hAnsi="Times New Roman" w:cs="Times New Roman"/>
          <w:b/>
          <w:bCs/>
          <w:sz w:val="40"/>
          <w:szCs w:val="40"/>
        </w:rPr>
      </w:pPr>
      <w:r w:rsidRPr="00B87B31">
        <w:rPr>
          <w:rFonts w:ascii="Times New Roman" w:hAnsi="Times New Roman" w:cs="Times New Roman"/>
          <w:b/>
          <w:bCs/>
          <w:sz w:val="36"/>
          <w:szCs w:val="36"/>
        </w:rPr>
        <w:t xml:space="preserve">Fostering Inclusivity and Growth: The Role of Line Managers in Cultivating a Positive Work Environment in </w:t>
      </w:r>
      <w:r>
        <w:rPr>
          <w:rFonts w:ascii="Times New Roman" w:hAnsi="Times New Roman" w:cs="Times New Roman"/>
          <w:b/>
          <w:bCs/>
          <w:sz w:val="36"/>
          <w:szCs w:val="36"/>
        </w:rPr>
        <w:t xml:space="preserve">a </w:t>
      </w:r>
      <w:r w:rsidRPr="00B87B31">
        <w:rPr>
          <w:rFonts w:ascii="Times New Roman" w:hAnsi="Times New Roman" w:cs="Times New Roman"/>
          <w:b/>
          <w:bCs/>
          <w:sz w:val="36"/>
          <w:szCs w:val="36"/>
        </w:rPr>
        <w:t>UK-Based Organisation</w:t>
      </w:r>
    </w:p>
    <w:p w14:paraId="26B43FBB" w14:textId="77777777" w:rsidR="000B1536" w:rsidRDefault="000B1536" w:rsidP="000B1536">
      <w:pPr>
        <w:spacing w:line="480" w:lineRule="auto"/>
        <w:ind w:firstLine="720"/>
        <w:jc w:val="center"/>
        <w:rPr>
          <w:rFonts w:ascii="Times New Roman" w:hAnsi="Times New Roman" w:cs="Times New Roman"/>
          <w:sz w:val="24"/>
          <w:szCs w:val="24"/>
        </w:rPr>
      </w:pPr>
    </w:p>
    <w:p w14:paraId="6BFDA181" w14:textId="77777777" w:rsidR="000B1536" w:rsidRDefault="000B1536" w:rsidP="000B1536">
      <w:pPr>
        <w:spacing w:line="480" w:lineRule="auto"/>
        <w:ind w:firstLine="720"/>
        <w:jc w:val="center"/>
        <w:rPr>
          <w:rFonts w:ascii="Times New Roman" w:hAnsi="Times New Roman" w:cs="Times New Roman"/>
          <w:sz w:val="24"/>
          <w:szCs w:val="24"/>
        </w:rPr>
      </w:pPr>
    </w:p>
    <w:p w14:paraId="7C29B105" w14:textId="77777777" w:rsidR="000B1536" w:rsidRDefault="000B1536" w:rsidP="000B1536">
      <w:pPr>
        <w:spacing w:line="360" w:lineRule="auto"/>
        <w:jc w:val="center"/>
        <w:rPr>
          <w:rFonts w:ascii="Times New Roman" w:hAnsi="Times New Roman" w:cs="Times New Roman"/>
          <w:sz w:val="24"/>
          <w:szCs w:val="24"/>
        </w:rPr>
      </w:pPr>
      <w:r>
        <w:rPr>
          <w:rFonts w:ascii="Times New Roman" w:hAnsi="Times New Roman" w:cs="Times New Roman"/>
          <w:sz w:val="24"/>
          <w:szCs w:val="24"/>
        </w:rPr>
        <w:t>Stefan Gheorghe-2024473</w:t>
      </w:r>
    </w:p>
    <w:p w14:paraId="66790107" w14:textId="77777777" w:rsidR="000B1536" w:rsidRDefault="000B1536" w:rsidP="000B1536">
      <w:pPr>
        <w:spacing w:line="480" w:lineRule="auto"/>
        <w:ind w:firstLine="720"/>
        <w:jc w:val="center"/>
        <w:rPr>
          <w:rFonts w:ascii="Times New Roman" w:hAnsi="Times New Roman" w:cs="Times New Roman"/>
          <w:sz w:val="24"/>
          <w:szCs w:val="24"/>
        </w:rPr>
      </w:pPr>
    </w:p>
    <w:p w14:paraId="4B295F41" w14:textId="77777777" w:rsidR="000B1536" w:rsidRDefault="000B1536" w:rsidP="000B1536">
      <w:pPr>
        <w:spacing w:line="480" w:lineRule="auto"/>
        <w:ind w:firstLine="720"/>
        <w:jc w:val="center"/>
        <w:rPr>
          <w:rFonts w:ascii="Times New Roman" w:hAnsi="Times New Roman" w:cs="Times New Roman"/>
          <w:sz w:val="24"/>
          <w:szCs w:val="24"/>
        </w:rPr>
      </w:pPr>
    </w:p>
    <w:p w14:paraId="0D38282B" w14:textId="77777777" w:rsidR="000B1536" w:rsidRDefault="000B1536" w:rsidP="000B1536">
      <w:pPr>
        <w:spacing w:line="480" w:lineRule="auto"/>
        <w:ind w:firstLine="720"/>
        <w:jc w:val="center"/>
        <w:rPr>
          <w:rFonts w:ascii="Times New Roman" w:hAnsi="Times New Roman" w:cs="Times New Roman"/>
          <w:sz w:val="24"/>
          <w:szCs w:val="24"/>
        </w:rPr>
      </w:pPr>
    </w:p>
    <w:p w14:paraId="3E69AE25" w14:textId="77777777" w:rsidR="000B1536" w:rsidRDefault="000B1536" w:rsidP="000B1536">
      <w:pPr>
        <w:spacing w:line="480" w:lineRule="auto"/>
        <w:ind w:firstLine="720"/>
        <w:jc w:val="center"/>
        <w:rPr>
          <w:rFonts w:ascii="Times New Roman" w:hAnsi="Times New Roman" w:cs="Times New Roman"/>
          <w:sz w:val="24"/>
          <w:szCs w:val="24"/>
        </w:rPr>
      </w:pPr>
    </w:p>
    <w:p w14:paraId="774AA7F1" w14:textId="4C726392" w:rsidR="000B1536" w:rsidRDefault="00B74E0F" w:rsidP="000B1536">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International Business Communication </w:t>
      </w:r>
      <w:r w:rsidR="000B1536">
        <w:rPr>
          <w:rFonts w:ascii="Times New Roman" w:hAnsi="Times New Roman" w:cs="Times New Roman"/>
          <w:sz w:val="24"/>
          <w:szCs w:val="24"/>
        </w:rPr>
        <w:t xml:space="preserve">– LCBB </w:t>
      </w:r>
      <w:r>
        <w:rPr>
          <w:rFonts w:ascii="Times New Roman" w:hAnsi="Times New Roman" w:cs="Times New Roman"/>
          <w:sz w:val="24"/>
          <w:szCs w:val="24"/>
        </w:rPr>
        <w:t>6</w:t>
      </w:r>
      <w:r w:rsidR="000B1536">
        <w:rPr>
          <w:rFonts w:ascii="Times New Roman" w:hAnsi="Times New Roman" w:cs="Times New Roman"/>
          <w:sz w:val="24"/>
          <w:szCs w:val="24"/>
        </w:rPr>
        <w:t>001</w:t>
      </w:r>
    </w:p>
    <w:p w14:paraId="0619B4FA" w14:textId="7CEA2117" w:rsidR="000B1536" w:rsidRDefault="000B1536" w:rsidP="000B1536">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Lecturer </w:t>
      </w:r>
      <w:r w:rsidR="008B175A">
        <w:rPr>
          <w:rFonts w:ascii="Times New Roman" w:hAnsi="Times New Roman" w:cs="Times New Roman"/>
          <w:sz w:val="24"/>
          <w:szCs w:val="24"/>
        </w:rPr>
        <w:t>Dr. Rexon Nting</w:t>
      </w:r>
    </w:p>
    <w:p w14:paraId="23408801" w14:textId="77777777" w:rsidR="000B1536" w:rsidRDefault="000B1536" w:rsidP="000B1536">
      <w:pPr>
        <w:spacing w:line="480" w:lineRule="auto"/>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7DAE5624" w14:textId="1F6E3E4D" w:rsidR="000B1536" w:rsidRDefault="000B1536" w:rsidP="000B1536">
      <w:pPr>
        <w:spacing w:line="480" w:lineRule="auto"/>
        <w:jc w:val="center"/>
        <w:rPr>
          <w:rFonts w:ascii="Times New Roman" w:hAnsi="Times New Roman" w:cs="Times New Roman"/>
          <w:sz w:val="24"/>
          <w:szCs w:val="24"/>
        </w:rPr>
      </w:pPr>
      <w:r>
        <w:rPr>
          <w:rFonts w:ascii="Times New Roman" w:hAnsi="Times New Roman" w:cs="Times New Roman"/>
          <w:sz w:val="24"/>
          <w:szCs w:val="24"/>
        </w:rPr>
        <w:t>27.04.2023</w:t>
      </w:r>
    </w:p>
    <w:p w14:paraId="43BB8E95" w14:textId="77777777" w:rsidR="004E674E" w:rsidRDefault="004E674E"/>
    <w:p w14:paraId="5FD31E80" w14:textId="77777777" w:rsidR="000B1536" w:rsidRDefault="000B1536"/>
    <w:p w14:paraId="05D9C54E" w14:textId="77777777" w:rsidR="000B1536" w:rsidRDefault="000B1536"/>
    <w:p w14:paraId="6278E2DF" w14:textId="77777777" w:rsidR="00B87B31" w:rsidRDefault="00B87B31"/>
    <w:p w14:paraId="4D5F88A4" w14:textId="77777777" w:rsidR="000B1536" w:rsidRDefault="000B1536"/>
    <w:sdt>
      <w:sdtPr>
        <w:rPr>
          <w:rFonts w:asciiTheme="minorHAnsi" w:eastAsiaTheme="minorHAnsi" w:hAnsiTheme="minorHAnsi" w:cstheme="minorBidi"/>
          <w:color w:val="auto"/>
          <w:sz w:val="22"/>
          <w:szCs w:val="22"/>
          <w:lang w:val="en-GB"/>
        </w:rPr>
        <w:id w:val="-1888013431"/>
        <w:docPartObj>
          <w:docPartGallery w:val="Table of Contents"/>
          <w:docPartUnique/>
        </w:docPartObj>
      </w:sdtPr>
      <w:sdtEndPr>
        <w:rPr>
          <w:b/>
          <w:bCs/>
          <w:noProof/>
        </w:rPr>
      </w:sdtEndPr>
      <w:sdtContent>
        <w:p w14:paraId="5A35E6B7" w14:textId="28E3D702" w:rsidR="00C41D22" w:rsidRDefault="00C41D22">
          <w:pPr>
            <w:pStyle w:val="TOCHeading"/>
          </w:pPr>
          <w:r>
            <w:t>Table of Contents</w:t>
          </w:r>
        </w:p>
        <w:p w14:paraId="5D019E48" w14:textId="6060E96F" w:rsidR="00507FFE" w:rsidRDefault="00C41D22">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33582125" w:history="1">
            <w:r w:rsidR="00507FFE" w:rsidRPr="00BB62DD">
              <w:rPr>
                <w:rStyle w:val="Hyperlink"/>
                <w:noProof/>
              </w:rPr>
              <w:t>1.</w:t>
            </w:r>
            <w:r w:rsidR="00507FFE">
              <w:rPr>
                <w:rFonts w:eastAsiaTheme="minorEastAsia"/>
                <w:noProof/>
                <w:lang w:eastAsia="en-GB"/>
              </w:rPr>
              <w:tab/>
            </w:r>
            <w:r w:rsidR="00507FFE" w:rsidRPr="00BB62DD">
              <w:rPr>
                <w:rStyle w:val="Hyperlink"/>
                <w:noProof/>
              </w:rPr>
              <w:t>Introduction</w:t>
            </w:r>
            <w:r w:rsidR="00507FFE">
              <w:rPr>
                <w:noProof/>
                <w:webHidden/>
              </w:rPr>
              <w:tab/>
            </w:r>
            <w:r w:rsidR="00507FFE">
              <w:rPr>
                <w:noProof/>
                <w:webHidden/>
              </w:rPr>
              <w:fldChar w:fldCharType="begin"/>
            </w:r>
            <w:r w:rsidR="00507FFE">
              <w:rPr>
                <w:noProof/>
                <w:webHidden/>
              </w:rPr>
              <w:instrText xml:space="preserve"> PAGEREF _Toc133582125 \h </w:instrText>
            </w:r>
            <w:r w:rsidR="00507FFE">
              <w:rPr>
                <w:noProof/>
                <w:webHidden/>
              </w:rPr>
            </w:r>
            <w:r w:rsidR="00507FFE">
              <w:rPr>
                <w:noProof/>
                <w:webHidden/>
              </w:rPr>
              <w:fldChar w:fldCharType="separate"/>
            </w:r>
            <w:r w:rsidR="00507FFE">
              <w:rPr>
                <w:noProof/>
                <w:webHidden/>
              </w:rPr>
              <w:t>3</w:t>
            </w:r>
            <w:r w:rsidR="00507FFE">
              <w:rPr>
                <w:noProof/>
                <w:webHidden/>
              </w:rPr>
              <w:fldChar w:fldCharType="end"/>
            </w:r>
          </w:hyperlink>
        </w:p>
        <w:p w14:paraId="22222559" w14:textId="3B3A782E" w:rsidR="00507FFE" w:rsidRDefault="00000000">
          <w:pPr>
            <w:pStyle w:val="TOC1"/>
            <w:tabs>
              <w:tab w:val="left" w:pos="440"/>
              <w:tab w:val="right" w:leader="dot" w:pos="9016"/>
            </w:tabs>
            <w:rPr>
              <w:rFonts w:eastAsiaTheme="minorEastAsia"/>
              <w:noProof/>
              <w:lang w:eastAsia="en-GB"/>
            </w:rPr>
          </w:pPr>
          <w:hyperlink w:anchor="_Toc133582126" w:history="1">
            <w:r w:rsidR="00507FFE" w:rsidRPr="00BB62DD">
              <w:rPr>
                <w:rStyle w:val="Hyperlink"/>
                <w:noProof/>
              </w:rPr>
              <w:t>2.</w:t>
            </w:r>
            <w:r w:rsidR="00507FFE">
              <w:rPr>
                <w:rFonts w:eastAsiaTheme="minorEastAsia"/>
                <w:noProof/>
                <w:lang w:eastAsia="en-GB"/>
              </w:rPr>
              <w:tab/>
            </w:r>
            <w:r w:rsidR="00507FFE" w:rsidRPr="00BB62DD">
              <w:rPr>
                <w:rStyle w:val="Hyperlink"/>
                <w:noProof/>
              </w:rPr>
              <w:t>Introduction to Unilever</w:t>
            </w:r>
            <w:r w:rsidR="00507FFE">
              <w:rPr>
                <w:noProof/>
                <w:webHidden/>
              </w:rPr>
              <w:tab/>
            </w:r>
            <w:r w:rsidR="00507FFE">
              <w:rPr>
                <w:noProof/>
                <w:webHidden/>
              </w:rPr>
              <w:fldChar w:fldCharType="begin"/>
            </w:r>
            <w:r w:rsidR="00507FFE">
              <w:rPr>
                <w:noProof/>
                <w:webHidden/>
              </w:rPr>
              <w:instrText xml:space="preserve"> PAGEREF _Toc133582126 \h </w:instrText>
            </w:r>
            <w:r w:rsidR="00507FFE">
              <w:rPr>
                <w:noProof/>
                <w:webHidden/>
              </w:rPr>
            </w:r>
            <w:r w:rsidR="00507FFE">
              <w:rPr>
                <w:noProof/>
                <w:webHidden/>
              </w:rPr>
              <w:fldChar w:fldCharType="separate"/>
            </w:r>
            <w:r w:rsidR="00507FFE">
              <w:rPr>
                <w:noProof/>
                <w:webHidden/>
              </w:rPr>
              <w:t>3</w:t>
            </w:r>
            <w:r w:rsidR="00507FFE">
              <w:rPr>
                <w:noProof/>
                <w:webHidden/>
              </w:rPr>
              <w:fldChar w:fldCharType="end"/>
            </w:r>
          </w:hyperlink>
        </w:p>
        <w:p w14:paraId="12FF7E1C" w14:textId="7DD8035A" w:rsidR="00507FFE" w:rsidRDefault="00000000">
          <w:pPr>
            <w:pStyle w:val="TOC1"/>
            <w:tabs>
              <w:tab w:val="left" w:pos="440"/>
              <w:tab w:val="right" w:leader="dot" w:pos="9016"/>
            </w:tabs>
            <w:rPr>
              <w:rFonts w:eastAsiaTheme="minorEastAsia"/>
              <w:noProof/>
              <w:lang w:eastAsia="en-GB"/>
            </w:rPr>
          </w:pPr>
          <w:hyperlink w:anchor="_Toc133582127" w:history="1">
            <w:r w:rsidR="00507FFE" w:rsidRPr="00BB62DD">
              <w:rPr>
                <w:rStyle w:val="Hyperlink"/>
                <w:noProof/>
              </w:rPr>
              <w:t>3.</w:t>
            </w:r>
            <w:r w:rsidR="00507FFE">
              <w:rPr>
                <w:rFonts w:eastAsiaTheme="minorEastAsia"/>
                <w:noProof/>
                <w:lang w:eastAsia="en-GB"/>
              </w:rPr>
              <w:tab/>
            </w:r>
            <w:r w:rsidR="00507FFE" w:rsidRPr="00BB62DD">
              <w:rPr>
                <w:rStyle w:val="Hyperlink"/>
                <w:noProof/>
              </w:rPr>
              <w:t>Theoretical Framework</w:t>
            </w:r>
            <w:r w:rsidR="00507FFE">
              <w:rPr>
                <w:noProof/>
                <w:webHidden/>
              </w:rPr>
              <w:tab/>
            </w:r>
            <w:r w:rsidR="00507FFE">
              <w:rPr>
                <w:noProof/>
                <w:webHidden/>
              </w:rPr>
              <w:fldChar w:fldCharType="begin"/>
            </w:r>
            <w:r w:rsidR="00507FFE">
              <w:rPr>
                <w:noProof/>
                <w:webHidden/>
              </w:rPr>
              <w:instrText xml:space="preserve"> PAGEREF _Toc133582127 \h </w:instrText>
            </w:r>
            <w:r w:rsidR="00507FFE">
              <w:rPr>
                <w:noProof/>
                <w:webHidden/>
              </w:rPr>
            </w:r>
            <w:r w:rsidR="00507FFE">
              <w:rPr>
                <w:noProof/>
                <w:webHidden/>
              </w:rPr>
              <w:fldChar w:fldCharType="separate"/>
            </w:r>
            <w:r w:rsidR="00507FFE">
              <w:rPr>
                <w:noProof/>
                <w:webHidden/>
              </w:rPr>
              <w:t>4</w:t>
            </w:r>
            <w:r w:rsidR="00507FFE">
              <w:rPr>
                <w:noProof/>
                <w:webHidden/>
              </w:rPr>
              <w:fldChar w:fldCharType="end"/>
            </w:r>
          </w:hyperlink>
        </w:p>
        <w:p w14:paraId="6E95A32E" w14:textId="25BEB90F" w:rsidR="00507FFE" w:rsidRDefault="00000000">
          <w:pPr>
            <w:pStyle w:val="TOC1"/>
            <w:tabs>
              <w:tab w:val="left" w:pos="440"/>
              <w:tab w:val="right" w:leader="dot" w:pos="9016"/>
            </w:tabs>
            <w:rPr>
              <w:rFonts w:eastAsiaTheme="minorEastAsia"/>
              <w:noProof/>
              <w:lang w:eastAsia="en-GB"/>
            </w:rPr>
          </w:pPr>
          <w:hyperlink w:anchor="_Toc133582128" w:history="1">
            <w:r w:rsidR="00507FFE" w:rsidRPr="00BB62DD">
              <w:rPr>
                <w:rStyle w:val="Hyperlink"/>
                <w:noProof/>
              </w:rPr>
              <w:t>4.</w:t>
            </w:r>
            <w:r w:rsidR="00507FFE">
              <w:rPr>
                <w:rFonts w:eastAsiaTheme="minorEastAsia"/>
                <w:noProof/>
                <w:lang w:eastAsia="en-GB"/>
              </w:rPr>
              <w:tab/>
            </w:r>
            <w:r w:rsidR="00507FFE" w:rsidRPr="00BB62DD">
              <w:rPr>
                <w:rStyle w:val="Hyperlink"/>
                <w:noProof/>
              </w:rPr>
              <w:t>Critical Evaluation of Cultural Sensitivity in UK Businesses</w:t>
            </w:r>
            <w:r w:rsidR="00507FFE">
              <w:rPr>
                <w:noProof/>
                <w:webHidden/>
              </w:rPr>
              <w:tab/>
            </w:r>
            <w:r w:rsidR="00507FFE">
              <w:rPr>
                <w:noProof/>
                <w:webHidden/>
              </w:rPr>
              <w:fldChar w:fldCharType="begin"/>
            </w:r>
            <w:r w:rsidR="00507FFE">
              <w:rPr>
                <w:noProof/>
                <w:webHidden/>
              </w:rPr>
              <w:instrText xml:space="preserve"> PAGEREF _Toc133582128 \h </w:instrText>
            </w:r>
            <w:r w:rsidR="00507FFE">
              <w:rPr>
                <w:noProof/>
                <w:webHidden/>
              </w:rPr>
            </w:r>
            <w:r w:rsidR="00507FFE">
              <w:rPr>
                <w:noProof/>
                <w:webHidden/>
              </w:rPr>
              <w:fldChar w:fldCharType="separate"/>
            </w:r>
            <w:r w:rsidR="00507FFE">
              <w:rPr>
                <w:noProof/>
                <w:webHidden/>
              </w:rPr>
              <w:t>6</w:t>
            </w:r>
            <w:r w:rsidR="00507FFE">
              <w:rPr>
                <w:noProof/>
                <w:webHidden/>
              </w:rPr>
              <w:fldChar w:fldCharType="end"/>
            </w:r>
          </w:hyperlink>
        </w:p>
        <w:p w14:paraId="7DA1FF96" w14:textId="335D4C40" w:rsidR="00507FFE" w:rsidRDefault="00000000">
          <w:pPr>
            <w:pStyle w:val="TOC2"/>
            <w:tabs>
              <w:tab w:val="right" w:leader="dot" w:pos="9016"/>
            </w:tabs>
            <w:rPr>
              <w:rFonts w:eastAsiaTheme="minorEastAsia"/>
              <w:noProof/>
              <w:lang w:eastAsia="en-GB"/>
            </w:rPr>
          </w:pPr>
          <w:hyperlink w:anchor="_Toc133582129" w:history="1">
            <w:r w:rsidR="00507FFE" w:rsidRPr="00BB62DD">
              <w:rPr>
                <w:rStyle w:val="Hyperlink"/>
                <w:rFonts w:eastAsia="Times New Roman"/>
                <w:noProof/>
                <w:lang w:eastAsia="en-GB"/>
              </w:rPr>
              <w:t>4.1 Benefits of Cultural Sensitivity in the UK:</w:t>
            </w:r>
            <w:r w:rsidR="00507FFE">
              <w:rPr>
                <w:noProof/>
                <w:webHidden/>
              </w:rPr>
              <w:tab/>
            </w:r>
            <w:r w:rsidR="00507FFE">
              <w:rPr>
                <w:noProof/>
                <w:webHidden/>
              </w:rPr>
              <w:fldChar w:fldCharType="begin"/>
            </w:r>
            <w:r w:rsidR="00507FFE">
              <w:rPr>
                <w:noProof/>
                <w:webHidden/>
              </w:rPr>
              <w:instrText xml:space="preserve"> PAGEREF _Toc133582129 \h </w:instrText>
            </w:r>
            <w:r w:rsidR="00507FFE">
              <w:rPr>
                <w:noProof/>
                <w:webHidden/>
              </w:rPr>
            </w:r>
            <w:r w:rsidR="00507FFE">
              <w:rPr>
                <w:noProof/>
                <w:webHidden/>
              </w:rPr>
              <w:fldChar w:fldCharType="separate"/>
            </w:r>
            <w:r w:rsidR="00507FFE">
              <w:rPr>
                <w:noProof/>
                <w:webHidden/>
              </w:rPr>
              <w:t>6</w:t>
            </w:r>
            <w:r w:rsidR="00507FFE">
              <w:rPr>
                <w:noProof/>
                <w:webHidden/>
              </w:rPr>
              <w:fldChar w:fldCharType="end"/>
            </w:r>
          </w:hyperlink>
        </w:p>
        <w:p w14:paraId="4AD722A4" w14:textId="2D76E542" w:rsidR="00507FFE" w:rsidRDefault="00000000">
          <w:pPr>
            <w:pStyle w:val="TOC2"/>
            <w:tabs>
              <w:tab w:val="left" w:pos="880"/>
              <w:tab w:val="right" w:leader="dot" w:pos="9016"/>
            </w:tabs>
            <w:rPr>
              <w:rFonts w:eastAsiaTheme="minorEastAsia"/>
              <w:noProof/>
              <w:lang w:eastAsia="en-GB"/>
            </w:rPr>
          </w:pPr>
          <w:hyperlink w:anchor="_Toc133582130" w:history="1">
            <w:r w:rsidR="00507FFE" w:rsidRPr="00BB62DD">
              <w:rPr>
                <w:rStyle w:val="Hyperlink"/>
                <w:rFonts w:eastAsia="Times New Roman"/>
                <w:noProof/>
                <w:lang w:eastAsia="en-GB"/>
              </w:rPr>
              <w:t>4.2</w:t>
            </w:r>
            <w:r w:rsidR="00507FFE">
              <w:rPr>
                <w:rFonts w:eastAsiaTheme="minorEastAsia"/>
                <w:noProof/>
                <w:lang w:eastAsia="en-GB"/>
              </w:rPr>
              <w:t xml:space="preserve"> </w:t>
            </w:r>
            <w:r w:rsidR="00507FFE" w:rsidRPr="00BB62DD">
              <w:rPr>
                <w:rStyle w:val="Hyperlink"/>
                <w:rFonts w:eastAsia="Times New Roman"/>
                <w:noProof/>
                <w:lang w:eastAsia="en-GB"/>
              </w:rPr>
              <w:t>Challenges Associated with Cultural Sensitivity in the UK:</w:t>
            </w:r>
            <w:r w:rsidR="00507FFE">
              <w:rPr>
                <w:noProof/>
                <w:webHidden/>
              </w:rPr>
              <w:tab/>
            </w:r>
            <w:r w:rsidR="00507FFE">
              <w:rPr>
                <w:noProof/>
                <w:webHidden/>
              </w:rPr>
              <w:fldChar w:fldCharType="begin"/>
            </w:r>
            <w:r w:rsidR="00507FFE">
              <w:rPr>
                <w:noProof/>
                <w:webHidden/>
              </w:rPr>
              <w:instrText xml:space="preserve"> PAGEREF _Toc133582130 \h </w:instrText>
            </w:r>
            <w:r w:rsidR="00507FFE">
              <w:rPr>
                <w:noProof/>
                <w:webHidden/>
              </w:rPr>
            </w:r>
            <w:r w:rsidR="00507FFE">
              <w:rPr>
                <w:noProof/>
                <w:webHidden/>
              </w:rPr>
              <w:fldChar w:fldCharType="separate"/>
            </w:r>
            <w:r w:rsidR="00507FFE">
              <w:rPr>
                <w:noProof/>
                <w:webHidden/>
              </w:rPr>
              <w:t>7</w:t>
            </w:r>
            <w:r w:rsidR="00507FFE">
              <w:rPr>
                <w:noProof/>
                <w:webHidden/>
              </w:rPr>
              <w:fldChar w:fldCharType="end"/>
            </w:r>
          </w:hyperlink>
        </w:p>
        <w:p w14:paraId="3A58BEE0" w14:textId="463C9CE8" w:rsidR="00507FFE" w:rsidRDefault="00000000">
          <w:pPr>
            <w:pStyle w:val="TOC2"/>
            <w:tabs>
              <w:tab w:val="right" w:leader="dot" w:pos="9016"/>
            </w:tabs>
            <w:rPr>
              <w:rFonts w:eastAsiaTheme="minorEastAsia"/>
              <w:noProof/>
              <w:lang w:eastAsia="en-GB"/>
            </w:rPr>
          </w:pPr>
          <w:hyperlink w:anchor="_Toc133582131" w:history="1">
            <w:r w:rsidR="00507FFE" w:rsidRPr="00BB62DD">
              <w:rPr>
                <w:rStyle w:val="Hyperlink"/>
                <w:rFonts w:eastAsia="Times New Roman"/>
                <w:noProof/>
                <w:lang w:eastAsia="en-GB"/>
              </w:rPr>
              <w:t>4.3 Cultural Sensitivity Examples</w:t>
            </w:r>
            <w:r w:rsidR="00507FFE">
              <w:rPr>
                <w:noProof/>
                <w:webHidden/>
              </w:rPr>
              <w:tab/>
            </w:r>
            <w:r w:rsidR="00507FFE">
              <w:rPr>
                <w:noProof/>
                <w:webHidden/>
              </w:rPr>
              <w:fldChar w:fldCharType="begin"/>
            </w:r>
            <w:r w:rsidR="00507FFE">
              <w:rPr>
                <w:noProof/>
                <w:webHidden/>
              </w:rPr>
              <w:instrText xml:space="preserve"> PAGEREF _Toc133582131 \h </w:instrText>
            </w:r>
            <w:r w:rsidR="00507FFE">
              <w:rPr>
                <w:noProof/>
                <w:webHidden/>
              </w:rPr>
            </w:r>
            <w:r w:rsidR="00507FFE">
              <w:rPr>
                <w:noProof/>
                <w:webHidden/>
              </w:rPr>
              <w:fldChar w:fldCharType="separate"/>
            </w:r>
            <w:r w:rsidR="00507FFE">
              <w:rPr>
                <w:noProof/>
                <w:webHidden/>
              </w:rPr>
              <w:t>8</w:t>
            </w:r>
            <w:r w:rsidR="00507FFE">
              <w:rPr>
                <w:noProof/>
                <w:webHidden/>
              </w:rPr>
              <w:fldChar w:fldCharType="end"/>
            </w:r>
          </w:hyperlink>
        </w:p>
        <w:p w14:paraId="799F7448" w14:textId="42EB51EB" w:rsidR="00507FFE" w:rsidRDefault="00000000">
          <w:pPr>
            <w:pStyle w:val="TOC1"/>
            <w:tabs>
              <w:tab w:val="left" w:pos="440"/>
              <w:tab w:val="right" w:leader="dot" w:pos="9016"/>
            </w:tabs>
            <w:rPr>
              <w:rFonts w:eastAsiaTheme="minorEastAsia"/>
              <w:noProof/>
              <w:lang w:eastAsia="en-GB"/>
            </w:rPr>
          </w:pPr>
          <w:hyperlink w:anchor="_Toc133582132" w:history="1">
            <w:r w:rsidR="00507FFE" w:rsidRPr="00BB62DD">
              <w:rPr>
                <w:rStyle w:val="Hyperlink"/>
                <w:noProof/>
              </w:rPr>
              <w:t>5.</w:t>
            </w:r>
            <w:r w:rsidR="00507FFE">
              <w:rPr>
                <w:rFonts w:eastAsiaTheme="minorEastAsia"/>
                <w:noProof/>
                <w:lang w:eastAsia="en-GB"/>
              </w:rPr>
              <w:tab/>
            </w:r>
            <w:r w:rsidR="00507FFE" w:rsidRPr="00BB62DD">
              <w:rPr>
                <w:rStyle w:val="Hyperlink"/>
                <w:noProof/>
              </w:rPr>
              <w:t>Communication Barriers in a Diverse Workplace</w:t>
            </w:r>
            <w:r w:rsidR="00507FFE">
              <w:rPr>
                <w:noProof/>
                <w:webHidden/>
              </w:rPr>
              <w:tab/>
            </w:r>
            <w:r w:rsidR="00507FFE">
              <w:rPr>
                <w:noProof/>
                <w:webHidden/>
              </w:rPr>
              <w:fldChar w:fldCharType="begin"/>
            </w:r>
            <w:r w:rsidR="00507FFE">
              <w:rPr>
                <w:noProof/>
                <w:webHidden/>
              </w:rPr>
              <w:instrText xml:space="preserve"> PAGEREF _Toc133582132 \h </w:instrText>
            </w:r>
            <w:r w:rsidR="00507FFE">
              <w:rPr>
                <w:noProof/>
                <w:webHidden/>
              </w:rPr>
            </w:r>
            <w:r w:rsidR="00507FFE">
              <w:rPr>
                <w:noProof/>
                <w:webHidden/>
              </w:rPr>
              <w:fldChar w:fldCharType="separate"/>
            </w:r>
            <w:r w:rsidR="00507FFE">
              <w:rPr>
                <w:noProof/>
                <w:webHidden/>
              </w:rPr>
              <w:t>9</w:t>
            </w:r>
            <w:r w:rsidR="00507FFE">
              <w:rPr>
                <w:noProof/>
                <w:webHidden/>
              </w:rPr>
              <w:fldChar w:fldCharType="end"/>
            </w:r>
          </w:hyperlink>
        </w:p>
        <w:p w14:paraId="753CF759" w14:textId="6FB0D4BD" w:rsidR="00507FFE" w:rsidRDefault="00000000">
          <w:pPr>
            <w:pStyle w:val="TOC1"/>
            <w:tabs>
              <w:tab w:val="left" w:pos="440"/>
              <w:tab w:val="right" w:leader="dot" w:pos="9016"/>
            </w:tabs>
            <w:rPr>
              <w:rFonts w:eastAsiaTheme="minorEastAsia"/>
              <w:noProof/>
              <w:lang w:eastAsia="en-GB"/>
            </w:rPr>
          </w:pPr>
          <w:hyperlink w:anchor="_Toc133582133" w:history="1">
            <w:r w:rsidR="00507FFE" w:rsidRPr="00BB62DD">
              <w:rPr>
                <w:rStyle w:val="Hyperlink"/>
                <w:noProof/>
              </w:rPr>
              <w:t>6.</w:t>
            </w:r>
            <w:r w:rsidR="00507FFE">
              <w:rPr>
                <w:rFonts w:eastAsiaTheme="minorEastAsia"/>
                <w:noProof/>
                <w:lang w:eastAsia="en-GB"/>
              </w:rPr>
              <w:tab/>
            </w:r>
            <w:r w:rsidR="00507FFE" w:rsidRPr="00BB62DD">
              <w:rPr>
                <w:rStyle w:val="Hyperlink"/>
                <w:noProof/>
              </w:rPr>
              <w:t>Communication Strategies and Recommendations</w:t>
            </w:r>
            <w:r w:rsidR="00507FFE">
              <w:rPr>
                <w:noProof/>
                <w:webHidden/>
              </w:rPr>
              <w:tab/>
            </w:r>
            <w:r w:rsidR="00507FFE">
              <w:rPr>
                <w:noProof/>
                <w:webHidden/>
              </w:rPr>
              <w:fldChar w:fldCharType="begin"/>
            </w:r>
            <w:r w:rsidR="00507FFE">
              <w:rPr>
                <w:noProof/>
                <w:webHidden/>
              </w:rPr>
              <w:instrText xml:space="preserve"> PAGEREF _Toc133582133 \h </w:instrText>
            </w:r>
            <w:r w:rsidR="00507FFE">
              <w:rPr>
                <w:noProof/>
                <w:webHidden/>
              </w:rPr>
            </w:r>
            <w:r w:rsidR="00507FFE">
              <w:rPr>
                <w:noProof/>
                <w:webHidden/>
              </w:rPr>
              <w:fldChar w:fldCharType="separate"/>
            </w:r>
            <w:r w:rsidR="00507FFE">
              <w:rPr>
                <w:noProof/>
                <w:webHidden/>
              </w:rPr>
              <w:t>10</w:t>
            </w:r>
            <w:r w:rsidR="00507FFE">
              <w:rPr>
                <w:noProof/>
                <w:webHidden/>
              </w:rPr>
              <w:fldChar w:fldCharType="end"/>
            </w:r>
          </w:hyperlink>
        </w:p>
        <w:p w14:paraId="3EEA01A6" w14:textId="6A0B237D" w:rsidR="00507FFE" w:rsidRDefault="00000000">
          <w:pPr>
            <w:pStyle w:val="TOC1"/>
            <w:tabs>
              <w:tab w:val="left" w:pos="440"/>
              <w:tab w:val="right" w:leader="dot" w:pos="9016"/>
            </w:tabs>
            <w:rPr>
              <w:rFonts w:eastAsiaTheme="minorEastAsia"/>
              <w:noProof/>
              <w:lang w:eastAsia="en-GB"/>
            </w:rPr>
          </w:pPr>
          <w:hyperlink w:anchor="_Toc133582134" w:history="1">
            <w:r w:rsidR="00507FFE" w:rsidRPr="00BB62DD">
              <w:rPr>
                <w:rStyle w:val="Hyperlink"/>
                <w:noProof/>
              </w:rPr>
              <w:t>7.</w:t>
            </w:r>
            <w:r w:rsidR="00507FFE">
              <w:rPr>
                <w:rFonts w:eastAsiaTheme="minorEastAsia"/>
                <w:noProof/>
                <w:lang w:eastAsia="en-GB"/>
              </w:rPr>
              <w:tab/>
            </w:r>
            <w:r w:rsidR="00507FFE" w:rsidRPr="00BB62DD">
              <w:rPr>
                <w:rStyle w:val="Hyperlink"/>
                <w:noProof/>
              </w:rPr>
              <w:t>Conclusion</w:t>
            </w:r>
            <w:r w:rsidR="00507FFE">
              <w:rPr>
                <w:noProof/>
                <w:webHidden/>
              </w:rPr>
              <w:tab/>
            </w:r>
            <w:r w:rsidR="00507FFE">
              <w:rPr>
                <w:noProof/>
                <w:webHidden/>
              </w:rPr>
              <w:fldChar w:fldCharType="begin"/>
            </w:r>
            <w:r w:rsidR="00507FFE">
              <w:rPr>
                <w:noProof/>
                <w:webHidden/>
              </w:rPr>
              <w:instrText xml:space="preserve"> PAGEREF _Toc133582134 \h </w:instrText>
            </w:r>
            <w:r w:rsidR="00507FFE">
              <w:rPr>
                <w:noProof/>
                <w:webHidden/>
              </w:rPr>
            </w:r>
            <w:r w:rsidR="00507FFE">
              <w:rPr>
                <w:noProof/>
                <w:webHidden/>
              </w:rPr>
              <w:fldChar w:fldCharType="separate"/>
            </w:r>
            <w:r w:rsidR="00507FFE">
              <w:rPr>
                <w:noProof/>
                <w:webHidden/>
              </w:rPr>
              <w:t>11</w:t>
            </w:r>
            <w:r w:rsidR="00507FFE">
              <w:rPr>
                <w:noProof/>
                <w:webHidden/>
              </w:rPr>
              <w:fldChar w:fldCharType="end"/>
            </w:r>
          </w:hyperlink>
        </w:p>
        <w:p w14:paraId="324E21EF" w14:textId="0BB09DA7" w:rsidR="00507FFE" w:rsidRDefault="00000000">
          <w:pPr>
            <w:pStyle w:val="TOC1"/>
            <w:tabs>
              <w:tab w:val="left" w:pos="440"/>
              <w:tab w:val="right" w:leader="dot" w:pos="9016"/>
            </w:tabs>
            <w:rPr>
              <w:rFonts w:eastAsiaTheme="minorEastAsia"/>
              <w:noProof/>
              <w:lang w:eastAsia="en-GB"/>
            </w:rPr>
          </w:pPr>
          <w:hyperlink w:anchor="_Toc133582135" w:history="1">
            <w:r w:rsidR="00507FFE" w:rsidRPr="00BB62DD">
              <w:rPr>
                <w:rStyle w:val="Hyperlink"/>
                <w:noProof/>
              </w:rPr>
              <w:t>8.</w:t>
            </w:r>
            <w:r w:rsidR="00507FFE">
              <w:rPr>
                <w:rFonts w:eastAsiaTheme="minorEastAsia"/>
                <w:noProof/>
                <w:lang w:eastAsia="en-GB"/>
              </w:rPr>
              <w:tab/>
            </w:r>
            <w:r w:rsidR="00507FFE" w:rsidRPr="00BB62DD">
              <w:rPr>
                <w:rStyle w:val="Hyperlink"/>
                <w:noProof/>
              </w:rPr>
              <w:t>References</w:t>
            </w:r>
            <w:r w:rsidR="00507FFE">
              <w:rPr>
                <w:noProof/>
                <w:webHidden/>
              </w:rPr>
              <w:tab/>
            </w:r>
            <w:r w:rsidR="00507FFE">
              <w:rPr>
                <w:noProof/>
                <w:webHidden/>
              </w:rPr>
              <w:fldChar w:fldCharType="begin"/>
            </w:r>
            <w:r w:rsidR="00507FFE">
              <w:rPr>
                <w:noProof/>
                <w:webHidden/>
              </w:rPr>
              <w:instrText xml:space="preserve"> PAGEREF _Toc133582135 \h </w:instrText>
            </w:r>
            <w:r w:rsidR="00507FFE">
              <w:rPr>
                <w:noProof/>
                <w:webHidden/>
              </w:rPr>
            </w:r>
            <w:r w:rsidR="00507FFE">
              <w:rPr>
                <w:noProof/>
                <w:webHidden/>
              </w:rPr>
              <w:fldChar w:fldCharType="separate"/>
            </w:r>
            <w:r w:rsidR="00507FFE">
              <w:rPr>
                <w:noProof/>
                <w:webHidden/>
              </w:rPr>
              <w:t>12</w:t>
            </w:r>
            <w:r w:rsidR="00507FFE">
              <w:rPr>
                <w:noProof/>
                <w:webHidden/>
              </w:rPr>
              <w:fldChar w:fldCharType="end"/>
            </w:r>
          </w:hyperlink>
        </w:p>
        <w:p w14:paraId="60E0E39A" w14:textId="7A78A57D" w:rsidR="00C41D22" w:rsidRDefault="00C41D22">
          <w:r>
            <w:rPr>
              <w:b/>
              <w:bCs/>
              <w:noProof/>
            </w:rPr>
            <w:fldChar w:fldCharType="end"/>
          </w:r>
        </w:p>
      </w:sdtContent>
    </w:sdt>
    <w:p w14:paraId="613C4686" w14:textId="77777777" w:rsidR="00C41D22" w:rsidRDefault="00C41D22"/>
    <w:p w14:paraId="62DD3643" w14:textId="77777777" w:rsidR="00C41D22" w:rsidRDefault="00C41D22"/>
    <w:p w14:paraId="493682BD" w14:textId="77777777" w:rsidR="00C41D22" w:rsidRDefault="00C41D22"/>
    <w:p w14:paraId="6FF00843" w14:textId="77777777" w:rsidR="00C41D22" w:rsidRDefault="00C41D22"/>
    <w:p w14:paraId="49F70755" w14:textId="77777777" w:rsidR="00C41D22" w:rsidRDefault="00C41D22"/>
    <w:p w14:paraId="388BA1C8" w14:textId="77777777" w:rsidR="00C41D22" w:rsidRDefault="00C41D22"/>
    <w:p w14:paraId="52E9FB59" w14:textId="77777777" w:rsidR="00C41D22" w:rsidRDefault="00C41D22"/>
    <w:p w14:paraId="0759C327" w14:textId="77777777" w:rsidR="00C41D22" w:rsidRDefault="00C41D22"/>
    <w:p w14:paraId="47ECCB1C" w14:textId="77777777" w:rsidR="00C41D22" w:rsidRDefault="00C41D22"/>
    <w:p w14:paraId="28A58C3F" w14:textId="77777777" w:rsidR="00C41D22" w:rsidRDefault="00C41D22"/>
    <w:p w14:paraId="708F6F2F" w14:textId="77777777" w:rsidR="00C41D22" w:rsidRDefault="00C41D22"/>
    <w:p w14:paraId="3A9A7816" w14:textId="77777777" w:rsidR="00C41D22" w:rsidRDefault="00C41D22"/>
    <w:p w14:paraId="03CFA74F" w14:textId="77777777" w:rsidR="00C41D22" w:rsidRDefault="00C41D22"/>
    <w:p w14:paraId="1CBB0692" w14:textId="77777777" w:rsidR="00C41D22" w:rsidRDefault="00C41D22"/>
    <w:p w14:paraId="7BF868FC" w14:textId="77777777" w:rsidR="00C41D22" w:rsidRDefault="00C41D22"/>
    <w:p w14:paraId="34CEFBD1" w14:textId="77777777" w:rsidR="00C41D22" w:rsidRDefault="00C41D22"/>
    <w:p w14:paraId="71E481DA" w14:textId="77777777" w:rsidR="00C41D22" w:rsidRDefault="00C41D22"/>
    <w:p w14:paraId="58FAD241" w14:textId="77777777" w:rsidR="00C41D22" w:rsidRDefault="00C41D22"/>
    <w:p w14:paraId="2FA58BA4" w14:textId="33BA5799" w:rsidR="00690CA3" w:rsidRDefault="00A2196E" w:rsidP="00507FFE">
      <w:pPr>
        <w:pStyle w:val="Heading1"/>
        <w:numPr>
          <w:ilvl w:val="0"/>
          <w:numId w:val="1"/>
        </w:numPr>
        <w:spacing w:line="360" w:lineRule="auto"/>
      </w:pPr>
      <w:bookmarkStart w:id="0" w:name="_Toc133582125"/>
      <w:r>
        <w:lastRenderedPageBreak/>
        <w:t>Introduction</w:t>
      </w:r>
      <w:bookmarkEnd w:id="0"/>
    </w:p>
    <w:p w14:paraId="51588D29" w14:textId="77777777" w:rsidR="00BC42E8" w:rsidRDefault="00350C2A" w:rsidP="00507FFE">
      <w:pPr>
        <w:pStyle w:val="NormalWeb"/>
        <w:spacing w:line="360" w:lineRule="auto"/>
        <w:ind w:firstLine="360"/>
        <w:jc w:val="both"/>
      </w:pPr>
      <w:r>
        <w:t xml:space="preserve">The United Kingdom is a diverse country with a rich cultural heritage, which can be a significant asset in the workplace. </w:t>
      </w:r>
      <w:r w:rsidR="00662F0D">
        <w:t>With globalization, the UK has become an attractive destination for many international companies, which means that the workforce has</w:t>
      </w:r>
      <w:r w:rsidR="00DD7552">
        <w:t xml:space="preserve"> also</w:t>
      </w:r>
      <w:r w:rsidR="00662F0D">
        <w:t xml:space="preserve"> become increasingly diverse. </w:t>
      </w:r>
      <w:r>
        <w:t xml:space="preserve">However, fostering an inclusive environment in such a diverse workforce can be challenging. </w:t>
      </w:r>
      <w:r w:rsidR="00994E7E">
        <w:t xml:space="preserve">This is especially true in the UK, which is home to a diverse range of cultures, religions, and ethnicities. To maintain a positive and productive work environment, it is crucial for line managers in UK companies to be aware of communication barriers that can arise among diverse employees. </w:t>
      </w:r>
      <w:r>
        <w:t xml:space="preserve">The role of line managers in promoting diversity and inclusion is vital. </w:t>
      </w:r>
    </w:p>
    <w:p w14:paraId="20DC5236" w14:textId="2F17CC62" w:rsidR="00350C2A" w:rsidRDefault="003E7BDD" w:rsidP="00507FFE">
      <w:pPr>
        <w:pStyle w:val="NormalWeb"/>
        <w:spacing w:line="360" w:lineRule="auto"/>
        <w:ind w:firstLine="360"/>
        <w:jc w:val="both"/>
      </w:pPr>
      <w:r>
        <w:t>This</w:t>
      </w:r>
      <w:r w:rsidR="00350C2A">
        <w:t xml:space="preserve"> report focuses on the role line managers in a UK company can play in fostering the growth of inclusive workplace policies and procedures. </w:t>
      </w:r>
      <w:r w:rsidR="002007F4" w:rsidRPr="002007F4">
        <w:t>The report applies international and intercultural communication theories to the UK environment, evaluates cultural sensitivity when doing business in the UK, and examines various communication difficulties encountered by a varied workforce. The report</w:t>
      </w:r>
      <w:r w:rsidR="002007F4">
        <w:t xml:space="preserve"> concludes</w:t>
      </w:r>
      <w:r w:rsidR="002007F4" w:rsidRPr="002007F4">
        <w:t xml:space="preserve"> with </w:t>
      </w:r>
      <w:r w:rsidR="002007F4">
        <w:t>appropriate</w:t>
      </w:r>
      <w:r w:rsidR="002007F4" w:rsidRPr="002007F4">
        <w:t xml:space="preserve"> communication </w:t>
      </w:r>
      <w:r w:rsidR="002007F4">
        <w:t>strategies</w:t>
      </w:r>
      <w:r w:rsidR="002007F4" w:rsidRPr="002007F4">
        <w:t xml:space="preserve"> and other pertinent recommendations to assist the company in establishing a positive environment for </w:t>
      </w:r>
      <w:r w:rsidR="002007F4">
        <w:t>everyone</w:t>
      </w:r>
      <w:r w:rsidR="002007F4" w:rsidRPr="002007F4">
        <w:t>.</w:t>
      </w:r>
    </w:p>
    <w:p w14:paraId="576675C4" w14:textId="675C1FD6" w:rsidR="00350C2A" w:rsidRDefault="00B56CFE" w:rsidP="00507FFE">
      <w:pPr>
        <w:pStyle w:val="Heading1"/>
        <w:numPr>
          <w:ilvl w:val="0"/>
          <w:numId w:val="1"/>
        </w:numPr>
        <w:spacing w:line="360" w:lineRule="auto"/>
      </w:pPr>
      <w:bookmarkStart w:id="1" w:name="_Toc133582126"/>
      <w:r>
        <w:t>Introduction to Unilever</w:t>
      </w:r>
      <w:bookmarkEnd w:id="1"/>
      <w:r>
        <w:t xml:space="preserve"> </w:t>
      </w:r>
    </w:p>
    <w:p w14:paraId="6A46FBEF" w14:textId="3F7BF715" w:rsidR="00944B05" w:rsidRDefault="00934945" w:rsidP="00507FFE">
      <w:pPr>
        <w:pStyle w:val="NormalWeb"/>
        <w:spacing w:line="360" w:lineRule="auto"/>
        <w:ind w:firstLine="360"/>
        <w:jc w:val="both"/>
      </w:pPr>
      <w:r>
        <w:t xml:space="preserve">Unilever is a global consumer goods company that was founded in 1929 and is headquartered in London, UK, with operations in more than 190 countries worldwide. The company operates in three main business segments: Foods &amp; Refreshment, Home Care, and Beauty &amp; Personal Care. Some of its well-known brands include Axe, Dove, Hellmann’s, Knorr, Lipton, and Rexona </w:t>
      </w:r>
      <w:sdt>
        <w:sdtPr>
          <w:id w:val="-1659146122"/>
          <w:citation/>
        </w:sdtPr>
        <w:sdtContent>
          <w:r>
            <w:fldChar w:fldCharType="begin"/>
          </w:r>
          <w:r>
            <w:rPr>
              <w:lang w:val="en-US"/>
            </w:rPr>
            <w:instrText xml:space="preserve"> CITATION Uni23 \l 1033 </w:instrText>
          </w:r>
          <w:r>
            <w:fldChar w:fldCharType="separate"/>
          </w:r>
          <w:r w:rsidR="0032391A" w:rsidRPr="0032391A">
            <w:rPr>
              <w:noProof/>
              <w:lang w:val="en-US"/>
            </w:rPr>
            <w:t>(Unilever PLC., 2023)</w:t>
          </w:r>
          <w:r>
            <w:fldChar w:fldCharType="end"/>
          </w:r>
        </w:sdtContent>
      </w:sdt>
      <w:r>
        <w:t>. With a strong commitment to sustainability and social responsibility, Unilever has implemented a sustainable living plan that focuses on reducing its environmental impact, improving the livelihoods of its suppliers and communities, and enhancing the well-being of its consumers. In addition, the company has set ambitious targets to achieve zero carbon emissions by 2039 and to ensure that 100% of its plastic packaging is reusable, recyclable, or compostable by 2025</w:t>
      </w:r>
      <w:r w:rsidR="00D62BD7">
        <w:t xml:space="preserve"> </w:t>
      </w:r>
      <w:sdt>
        <w:sdtPr>
          <w:id w:val="1081492220"/>
          <w:citation/>
        </w:sdtPr>
        <w:sdtContent>
          <w:r w:rsidR="00D62BD7">
            <w:fldChar w:fldCharType="begin"/>
          </w:r>
          <w:r w:rsidR="00D62BD7">
            <w:rPr>
              <w:lang w:val="en-US"/>
            </w:rPr>
            <w:instrText xml:space="preserve"> CITATION Uni231 \l 1033 </w:instrText>
          </w:r>
          <w:r w:rsidR="00D62BD7">
            <w:fldChar w:fldCharType="separate"/>
          </w:r>
          <w:r w:rsidR="0032391A" w:rsidRPr="0032391A">
            <w:rPr>
              <w:noProof/>
              <w:lang w:val="en-US"/>
            </w:rPr>
            <w:t>(Unilever PLC., 2023)</w:t>
          </w:r>
          <w:r w:rsidR="00D62BD7">
            <w:fldChar w:fldCharType="end"/>
          </w:r>
        </w:sdtContent>
      </w:sdt>
      <w:r>
        <w:t>.</w:t>
      </w:r>
      <w:r w:rsidR="00944B05">
        <w:tab/>
      </w:r>
    </w:p>
    <w:p w14:paraId="40976830" w14:textId="29A97C4A" w:rsidR="00934945" w:rsidRDefault="00934945" w:rsidP="00507FFE">
      <w:pPr>
        <w:pStyle w:val="NormalWeb"/>
        <w:spacing w:line="360" w:lineRule="auto"/>
        <w:ind w:firstLine="360"/>
        <w:jc w:val="both"/>
      </w:pPr>
      <w:r>
        <w:lastRenderedPageBreak/>
        <w:t>Unilever has a diverse and talented workforce of over 1</w:t>
      </w:r>
      <w:r w:rsidR="00944B05">
        <w:t>4</w:t>
      </w:r>
      <w:r>
        <w:t>5,000 employees</w:t>
      </w:r>
      <w:r w:rsidR="00944B05">
        <w:t xml:space="preserve"> worldwide</w:t>
      </w:r>
      <w:r>
        <w:t xml:space="preserve"> who are dedicated to delivering high-quality products that meet the needs of consumers around the world. The company has consistently been recognized for its commitment to sustainability, innovation, and ethical business practices, making it a leading player in the global consumer goods industry.</w:t>
      </w:r>
    </w:p>
    <w:p w14:paraId="57D01AC7" w14:textId="235BD533" w:rsidR="00C17218" w:rsidRDefault="00C17218" w:rsidP="00507FFE">
      <w:pPr>
        <w:pStyle w:val="Heading1"/>
        <w:numPr>
          <w:ilvl w:val="0"/>
          <w:numId w:val="1"/>
        </w:numPr>
        <w:spacing w:line="360" w:lineRule="auto"/>
      </w:pPr>
      <w:bookmarkStart w:id="2" w:name="_Toc133582127"/>
      <w:r>
        <w:t>Theoretical Framework</w:t>
      </w:r>
      <w:bookmarkEnd w:id="2"/>
    </w:p>
    <w:p w14:paraId="32DD6F3A" w14:textId="46222428" w:rsidR="008D3A9E" w:rsidRDefault="008D3A9E" w:rsidP="00507FFE">
      <w:pPr>
        <w:pStyle w:val="NormalWeb"/>
        <w:spacing w:line="360" w:lineRule="auto"/>
        <w:ind w:firstLine="360"/>
        <w:jc w:val="both"/>
      </w:pPr>
      <w:r>
        <w:t>Hofstede's cultural dimensions theory provides a framework for understanding cultural differences in communication and how they impact business interactions. According to Hofstede, there are six cultural dimensions that can be used to describe a country's culture. These dimensions are Power Distance, Individualism, Masculinity, Uncertainty Avoidance, Long-term Orientation, and Indulgence</w:t>
      </w:r>
      <w:r w:rsidR="00C94217">
        <w:t xml:space="preserve"> </w:t>
      </w:r>
      <w:sdt>
        <w:sdtPr>
          <w:id w:val="1856760914"/>
          <w:citation/>
        </w:sdtPr>
        <w:sdtContent>
          <w:r w:rsidR="00C94217">
            <w:fldChar w:fldCharType="begin"/>
          </w:r>
          <w:r w:rsidR="00C94217">
            <w:rPr>
              <w:lang w:val="en-US"/>
            </w:rPr>
            <w:instrText xml:space="preserve"> CITATION Der17 \l 1033 </w:instrText>
          </w:r>
          <w:r w:rsidR="00C94217">
            <w:fldChar w:fldCharType="separate"/>
          </w:r>
          <w:r w:rsidR="0032391A" w:rsidRPr="0032391A">
            <w:rPr>
              <w:noProof/>
              <w:lang w:val="en-US"/>
            </w:rPr>
            <w:t>(Deresky, 2017)</w:t>
          </w:r>
          <w:r w:rsidR="00C94217">
            <w:fldChar w:fldCharType="end"/>
          </w:r>
        </w:sdtContent>
      </w:sdt>
      <w:r>
        <w:t>.</w:t>
      </w:r>
      <w:r w:rsidR="002F2C70">
        <w:t xml:space="preserve"> </w:t>
      </w:r>
    </w:p>
    <w:p w14:paraId="32D23B11" w14:textId="57411077" w:rsidR="002F2C70" w:rsidRDefault="002F2C70" w:rsidP="00507FFE">
      <w:pPr>
        <w:pStyle w:val="NormalWeb"/>
        <w:spacing w:line="360" w:lineRule="auto"/>
        <w:ind w:firstLine="360"/>
      </w:pPr>
      <w:r>
        <w:rPr>
          <w:noProof/>
          <w14:ligatures w14:val="standardContextual"/>
        </w:rPr>
        <w:drawing>
          <wp:inline distT="0" distB="0" distL="0" distR="0" wp14:anchorId="762185BC" wp14:editId="015752B2">
            <wp:extent cx="5417820" cy="2181294"/>
            <wp:effectExtent l="0" t="0" r="0" b="0"/>
            <wp:docPr id="63208729"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08729" name="Picture 1" descr="Chart, bar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435875" cy="2188563"/>
                    </a:xfrm>
                    <a:prstGeom prst="rect">
                      <a:avLst/>
                    </a:prstGeom>
                  </pic:spPr>
                </pic:pic>
              </a:graphicData>
            </a:graphic>
          </wp:inline>
        </w:drawing>
      </w:r>
    </w:p>
    <w:p w14:paraId="05FB3EC3" w14:textId="1FF3BFBC" w:rsidR="002F2C70" w:rsidRPr="002F2C70" w:rsidRDefault="002F2C70" w:rsidP="00507FFE">
      <w:pPr>
        <w:pStyle w:val="NormalWeb"/>
        <w:spacing w:line="360" w:lineRule="auto"/>
        <w:ind w:firstLine="360"/>
        <w:jc w:val="center"/>
        <w:rPr>
          <w:sz w:val="20"/>
          <w:szCs w:val="20"/>
        </w:rPr>
      </w:pPr>
      <w:r>
        <w:rPr>
          <w:sz w:val="20"/>
          <w:szCs w:val="20"/>
        </w:rPr>
        <w:t xml:space="preserve">Fig.1 </w:t>
      </w:r>
      <w:r w:rsidR="00FE61C0">
        <w:rPr>
          <w:sz w:val="20"/>
          <w:szCs w:val="20"/>
        </w:rPr>
        <w:t xml:space="preserve">UK cultural dimensions (Source: </w:t>
      </w:r>
      <w:sdt>
        <w:sdtPr>
          <w:rPr>
            <w:sz w:val="20"/>
            <w:szCs w:val="20"/>
          </w:rPr>
          <w:id w:val="-1050223225"/>
          <w:citation/>
        </w:sdtPr>
        <w:sdtContent>
          <w:r w:rsidR="00FE61C0">
            <w:rPr>
              <w:sz w:val="20"/>
              <w:szCs w:val="20"/>
            </w:rPr>
            <w:fldChar w:fldCharType="begin"/>
          </w:r>
          <w:r w:rsidR="00FE61C0">
            <w:rPr>
              <w:sz w:val="20"/>
              <w:szCs w:val="20"/>
              <w:lang w:val="en-US"/>
            </w:rPr>
            <w:instrText xml:space="preserve"> CITATION Hof22 \l 1033 </w:instrText>
          </w:r>
          <w:r w:rsidR="00FE61C0">
            <w:rPr>
              <w:sz w:val="20"/>
              <w:szCs w:val="20"/>
            </w:rPr>
            <w:fldChar w:fldCharType="separate"/>
          </w:r>
          <w:r w:rsidR="0032391A" w:rsidRPr="0032391A">
            <w:rPr>
              <w:noProof/>
              <w:sz w:val="20"/>
              <w:szCs w:val="20"/>
              <w:lang w:val="en-US"/>
            </w:rPr>
            <w:t>(Hofstede Insights , 2022)</w:t>
          </w:r>
          <w:r w:rsidR="00FE61C0">
            <w:rPr>
              <w:sz w:val="20"/>
              <w:szCs w:val="20"/>
            </w:rPr>
            <w:fldChar w:fldCharType="end"/>
          </w:r>
        </w:sdtContent>
      </w:sdt>
      <w:r w:rsidR="00FE61C0">
        <w:rPr>
          <w:sz w:val="20"/>
          <w:szCs w:val="20"/>
        </w:rPr>
        <w:t>)</w:t>
      </w:r>
    </w:p>
    <w:p w14:paraId="754FB9AD" w14:textId="4D8F40F0" w:rsidR="00BC7B46" w:rsidRPr="00BC7B46" w:rsidRDefault="00BC7B46" w:rsidP="00507FFE">
      <w:pPr>
        <w:spacing w:line="360" w:lineRule="auto"/>
        <w:jc w:val="both"/>
        <w:rPr>
          <w:rFonts w:ascii="Times New Roman" w:hAnsi="Times New Roman" w:cs="Times New Roman"/>
          <w:sz w:val="28"/>
          <w:szCs w:val="28"/>
        </w:rPr>
      </w:pPr>
      <w:r w:rsidRPr="00BC7B46">
        <w:rPr>
          <w:rFonts w:ascii="Times New Roman" w:hAnsi="Times New Roman" w:cs="Times New Roman"/>
          <w:sz w:val="24"/>
          <w:szCs w:val="24"/>
        </w:rPr>
        <w:t>In the context of the United Kingdom</w:t>
      </w:r>
      <w:r w:rsidR="00FF3F72">
        <w:rPr>
          <w:rFonts w:ascii="Times New Roman" w:hAnsi="Times New Roman" w:cs="Times New Roman"/>
          <w:sz w:val="24"/>
          <w:szCs w:val="24"/>
        </w:rPr>
        <w:t xml:space="preserve"> (UK)</w:t>
      </w:r>
      <w:r w:rsidRPr="00BC7B46">
        <w:rPr>
          <w:rFonts w:ascii="Times New Roman" w:hAnsi="Times New Roman" w:cs="Times New Roman"/>
          <w:sz w:val="24"/>
          <w:szCs w:val="24"/>
        </w:rPr>
        <w:t>, the following dimensions can be analysed:</w:t>
      </w:r>
    </w:p>
    <w:p w14:paraId="391DDE76" w14:textId="76A122A0" w:rsidR="00BC7B46" w:rsidRPr="00BC7B46" w:rsidRDefault="00AF257E" w:rsidP="00507FFE">
      <w:pPr>
        <w:pStyle w:val="ListParagraph"/>
        <w:numPr>
          <w:ilvl w:val="0"/>
          <w:numId w:val="3"/>
        </w:numPr>
        <w:spacing w:line="360" w:lineRule="auto"/>
        <w:jc w:val="both"/>
        <w:rPr>
          <w:rFonts w:ascii="Times New Roman" w:hAnsi="Times New Roman" w:cs="Times New Roman"/>
          <w:sz w:val="24"/>
          <w:szCs w:val="24"/>
        </w:rPr>
      </w:pPr>
      <w:r w:rsidRPr="00BC7B46">
        <w:rPr>
          <w:rFonts w:ascii="Times New Roman" w:hAnsi="Times New Roman" w:cs="Times New Roman"/>
          <w:sz w:val="24"/>
          <w:szCs w:val="24"/>
        </w:rPr>
        <w:t>Power Distance Index (PDI): The UK has a relatively low score in power distance, which means that people generally expect and accept a more equitable distribution of power. In the workplace, this translates to flatter organisational structures, a preference for consultative decision-making, and employees feeling comfortable questioning or challenging their superiors.</w:t>
      </w:r>
      <w:r w:rsidR="00BC7B46" w:rsidRPr="00BC7B46">
        <w:rPr>
          <w:rFonts w:ascii="Times New Roman" w:hAnsi="Times New Roman" w:cs="Times New Roman"/>
          <w:sz w:val="24"/>
          <w:szCs w:val="24"/>
        </w:rPr>
        <w:t xml:space="preserve"> Equal treatment for everyone enables employees to participate in problem-solving and decision-making from the bottom to higher levels of the organisation</w:t>
      </w:r>
      <w:sdt>
        <w:sdtPr>
          <w:rPr>
            <w:rFonts w:ascii="Times New Roman" w:hAnsi="Times New Roman" w:cs="Times New Roman"/>
            <w:sz w:val="24"/>
            <w:szCs w:val="24"/>
          </w:rPr>
          <w:id w:val="631369779"/>
          <w:citation/>
        </w:sdtPr>
        <w:sdtContent>
          <w:r w:rsidR="000C4C71">
            <w:rPr>
              <w:rFonts w:ascii="Times New Roman" w:hAnsi="Times New Roman" w:cs="Times New Roman"/>
              <w:sz w:val="24"/>
              <w:szCs w:val="24"/>
            </w:rPr>
            <w:fldChar w:fldCharType="begin"/>
          </w:r>
          <w:r w:rsidR="000C4C71">
            <w:rPr>
              <w:rFonts w:ascii="Times New Roman" w:hAnsi="Times New Roman" w:cs="Times New Roman"/>
              <w:sz w:val="24"/>
              <w:szCs w:val="24"/>
              <w:lang w:val="en-US"/>
            </w:rPr>
            <w:instrText xml:space="preserve"> CITATION Law20 \l 1033 </w:instrText>
          </w:r>
          <w:r w:rsidR="000C4C71">
            <w:rPr>
              <w:rFonts w:ascii="Times New Roman" w:hAnsi="Times New Roman" w:cs="Times New Roman"/>
              <w:sz w:val="24"/>
              <w:szCs w:val="24"/>
            </w:rPr>
            <w:fldChar w:fldCharType="separate"/>
          </w:r>
          <w:r w:rsidR="0032391A">
            <w:rPr>
              <w:rFonts w:ascii="Times New Roman" w:hAnsi="Times New Roman" w:cs="Times New Roman"/>
              <w:noProof/>
              <w:sz w:val="24"/>
              <w:szCs w:val="24"/>
              <w:lang w:val="en-US"/>
            </w:rPr>
            <w:t xml:space="preserve"> </w:t>
          </w:r>
          <w:r w:rsidR="0032391A" w:rsidRPr="0032391A">
            <w:rPr>
              <w:rFonts w:ascii="Times New Roman" w:hAnsi="Times New Roman" w:cs="Times New Roman"/>
              <w:noProof/>
              <w:sz w:val="24"/>
              <w:szCs w:val="24"/>
              <w:lang w:val="en-US"/>
            </w:rPr>
            <w:t>(Law, et al., 2020)</w:t>
          </w:r>
          <w:r w:rsidR="000C4C71">
            <w:rPr>
              <w:rFonts w:ascii="Times New Roman" w:hAnsi="Times New Roman" w:cs="Times New Roman"/>
              <w:sz w:val="24"/>
              <w:szCs w:val="24"/>
            </w:rPr>
            <w:fldChar w:fldCharType="end"/>
          </w:r>
        </w:sdtContent>
      </w:sdt>
      <w:r w:rsidR="00BC7B46" w:rsidRPr="00BC7B46">
        <w:rPr>
          <w:rFonts w:ascii="Times New Roman" w:hAnsi="Times New Roman" w:cs="Times New Roman"/>
          <w:sz w:val="24"/>
          <w:szCs w:val="24"/>
        </w:rPr>
        <w:t>. If taking the example of Unilever, a low-index PD</w:t>
      </w:r>
      <w:r w:rsidR="00C4339F">
        <w:rPr>
          <w:rFonts w:ascii="Times New Roman" w:hAnsi="Times New Roman" w:cs="Times New Roman"/>
          <w:sz w:val="24"/>
          <w:szCs w:val="24"/>
        </w:rPr>
        <w:t>I</w:t>
      </w:r>
      <w:r w:rsidR="00BC7B46" w:rsidRPr="00BC7B46">
        <w:rPr>
          <w:rFonts w:ascii="Times New Roman" w:hAnsi="Times New Roman" w:cs="Times New Roman"/>
          <w:sz w:val="24"/>
          <w:szCs w:val="24"/>
        </w:rPr>
        <w:t xml:space="preserve"> suggests that the company value its employee and </w:t>
      </w:r>
      <w:r w:rsidR="00BC7B46" w:rsidRPr="00BC7B46">
        <w:rPr>
          <w:rFonts w:ascii="Times New Roman" w:hAnsi="Times New Roman" w:cs="Times New Roman"/>
          <w:sz w:val="24"/>
          <w:szCs w:val="24"/>
        </w:rPr>
        <w:lastRenderedPageBreak/>
        <w:t xml:space="preserve">focuses on fair treatment. Independence, quality treatment and valuing the beliefs and perspective of each employee in the workplace are some common protocols of business etiquette. </w:t>
      </w:r>
    </w:p>
    <w:p w14:paraId="7D705A1F" w14:textId="0FC42D2D" w:rsidR="00AF257E" w:rsidRDefault="00AF257E" w:rsidP="00507FFE">
      <w:pPr>
        <w:pStyle w:val="NormalWeb"/>
        <w:numPr>
          <w:ilvl w:val="0"/>
          <w:numId w:val="3"/>
        </w:numPr>
        <w:spacing w:line="360" w:lineRule="auto"/>
        <w:jc w:val="both"/>
      </w:pPr>
      <w:r>
        <w:t>Individualism vs. Collectivism (IDV): The UK scores high on individualism, which indicates a preference for individual autonomy and self-reliance. People in individualistic societies tend to prioritize personal goals and achievements over group interests. In the workplace, this can manifest as a focus on individual performance, personal responsibility, and an emphasis on individual rights and freedoms.</w:t>
      </w:r>
      <w:r w:rsidR="00821D70">
        <w:t xml:space="preserve"> </w:t>
      </w:r>
      <w:r w:rsidR="00821D70" w:rsidRPr="00F8385E">
        <w:t>Employees emphasise</w:t>
      </w:r>
      <w:r w:rsidR="00821D70">
        <w:t>s</w:t>
      </w:r>
      <w:r w:rsidR="00821D70" w:rsidRPr="00F8385E">
        <w:t xml:space="preserve"> </w:t>
      </w:r>
      <w:r w:rsidR="00305D98">
        <w:t>self-</w:t>
      </w:r>
      <w:r w:rsidR="00821D70" w:rsidRPr="00F8385E">
        <w:t>induced learning, they take their work responsibilities and learn new skills on their own. Less dependency brings new momentum in the workplace, where employees try to solve a problem utilising their own efficiency first</w:t>
      </w:r>
      <w:r w:rsidR="00305D98">
        <w:t>.</w:t>
      </w:r>
      <w:r w:rsidR="00821D70" w:rsidRPr="00F8385E">
        <w:t xml:space="preserve"> </w:t>
      </w:r>
      <w:r w:rsidR="00305D98">
        <w:t>If this</w:t>
      </w:r>
      <w:r w:rsidR="00821D70" w:rsidRPr="00F8385E">
        <w:t xml:space="preserve"> </w:t>
      </w:r>
      <w:r w:rsidR="00B66365" w:rsidRPr="00F8385E">
        <w:t>fail</w:t>
      </w:r>
      <w:r w:rsidR="00B66365">
        <w:t>s,</w:t>
      </w:r>
      <w:r w:rsidR="00821D70" w:rsidRPr="00F8385E">
        <w:t xml:space="preserve"> they expect help from others </w:t>
      </w:r>
      <w:sdt>
        <w:sdtPr>
          <w:id w:val="-75746590"/>
          <w:citation/>
        </w:sdtPr>
        <w:sdtContent>
          <w:r w:rsidR="00492062">
            <w:fldChar w:fldCharType="begin"/>
          </w:r>
          <w:r w:rsidR="00492062">
            <w:rPr>
              <w:lang w:val="en-US"/>
            </w:rPr>
            <w:instrText xml:space="preserve"> CITATION Wan21 \l 1033 </w:instrText>
          </w:r>
          <w:r w:rsidR="00492062">
            <w:fldChar w:fldCharType="separate"/>
          </w:r>
          <w:r w:rsidR="0032391A" w:rsidRPr="0032391A">
            <w:rPr>
              <w:noProof/>
              <w:lang w:val="en-US"/>
            </w:rPr>
            <w:t>(Wang, et al., 2021)</w:t>
          </w:r>
          <w:r w:rsidR="00492062">
            <w:fldChar w:fldCharType="end"/>
          </w:r>
        </w:sdtContent>
      </w:sdt>
      <w:r w:rsidR="00821D70" w:rsidRPr="00F8385E">
        <w:t>.</w:t>
      </w:r>
    </w:p>
    <w:p w14:paraId="5A3E512B" w14:textId="77777777" w:rsidR="00AF257E" w:rsidRDefault="00AF257E" w:rsidP="00507FFE">
      <w:pPr>
        <w:pStyle w:val="NormalWeb"/>
        <w:numPr>
          <w:ilvl w:val="0"/>
          <w:numId w:val="3"/>
        </w:numPr>
        <w:spacing w:line="360" w:lineRule="auto"/>
        <w:jc w:val="both"/>
      </w:pPr>
      <w:r>
        <w:t>Masculinity vs. Femininity (MAS): The UK has a moderately high score in masculinity, which suggests a preference for assertiveness, ambition, and material success. In a business context, this may lead to a competitive work environment, with a focus on performance, results, and achievement. However, it is essential to note that attitudes towards gender roles and equality have been evolving, and there may be significant variation within the country.</w:t>
      </w:r>
    </w:p>
    <w:p w14:paraId="23BCCCD8" w14:textId="77777777" w:rsidR="00AF257E" w:rsidRDefault="00AF257E" w:rsidP="00507FFE">
      <w:pPr>
        <w:pStyle w:val="NormalWeb"/>
        <w:numPr>
          <w:ilvl w:val="0"/>
          <w:numId w:val="3"/>
        </w:numPr>
        <w:spacing w:line="360" w:lineRule="auto"/>
        <w:jc w:val="both"/>
      </w:pPr>
      <w:r>
        <w:t>Uncertainty Avoidance Index (UAI): The UK has a relatively low score in uncertainty avoidance, indicating a higher tolerance for ambiguity and a willingness to take risks. People in low uncertainty avoidance cultures tend to be more adaptable and open to change. In the workplace, this can lead to more flexible working arrangements, a willingness to experiment with new ideas, and a preference for innovative solutions.</w:t>
      </w:r>
    </w:p>
    <w:p w14:paraId="1D0B355D" w14:textId="77777777" w:rsidR="00AF257E" w:rsidRDefault="00AF257E" w:rsidP="00507FFE">
      <w:pPr>
        <w:pStyle w:val="NormalWeb"/>
        <w:numPr>
          <w:ilvl w:val="0"/>
          <w:numId w:val="3"/>
        </w:numPr>
        <w:spacing w:line="360" w:lineRule="auto"/>
        <w:jc w:val="both"/>
      </w:pPr>
      <w:r>
        <w:t>Long-term Orientation vs. Short-term Orientation (LTO): The UK has a moderately low score in long-term orientation, which suggests a preference for short-term gains and immediate results. In the workplace, this may result in a focus on quick decision-making, immediate problem-solving, and prioritising short-term goals over long-term planning.</w:t>
      </w:r>
    </w:p>
    <w:p w14:paraId="520B01C8" w14:textId="3E898108" w:rsidR="00AF257E" w:rsidRDefault="00AF257E" w:rsidP="00507FFE">
      <w:pPr>
        <w:pStyle w:val="NormalWeb"/>
        <w:numPr>
          <w:ilvl w:val="0"/>
          <w:numId w:val="3"/>
        </w:numPr>
        <w:spacing w:line="360" w:lineRule="auto"/>
        <w:jc w:val="both"/>
      </w:pPr>
      <w:r>
        <w:t xml:space="preserve">Indulgence vs. Restraint (IVR): The UK scores moderately high on indulgence, which indicates a preference for enjoying life and personal gratification. In a work context, this can lead to a focus on work-life balance, leisure activities, and </w:t>
      </w:r>
      <w:r>
        <w:lastRenderedPageBreak/>
        <w:t>employee well-being.</w:t>
      </w:r>
      <w:r w:rsidR="00FF3F72">
        <w:t xml:space="preserve"> </w:t>
      </w:r>
      <w:r w:rsidR="00FF3F72" w:rsidRPr="00F8385E">
        <w:t>When the society or work culture pays sufficient attention to basic human needs, then it is considered a highly indulged society</w:t>
      </w:r>
      <w:r w:rsidR="00492062">
        <w:t xml:space="preserve"> </w:t>
      </w:r>
      <w:sdt>
        <w:sdtPr>
          <w:id w:val="-1294511283"/>
          <w:citation/>
        </w:sdtPr>
        <w:sdtContent>
          <w:r w:rsidR="00843995">
            <w:fldChar w:fldCharType="begin"/>
          </w:r>
          <w:r w:rsidR="003E36B9">
            <w:rPr>
              <w:lang w:val="en-US"/>
            </w:rPr>
            <w:instrText xml:space="preserve">CITATION For22 \l 1033 </w:instrText>
          </w:r>
          <w:r w:rsidR="00843995">
            <w:fldChar w:fldCharType="separate"/>
          </w:r>
          <w:r w:rsidR="0032391A" w:rsidRPr="0032391A">
            <w:rPr>
              <w:noProof/>
              <w:lang w:val="en-US"/>
            </w:rPr>
            <w:t>(Forbes, 2022)</w:t>
          </w:r>
          <w:r w:rsidR="00843995">
            <w:fldChar w:fldCharType="end"/>
          </w:r>
        </w:sdtContent>
      </w:sdt>
      <w:r w:rsidR="00FF3F72" w:rsidRPr="00F8385E">
        <w:t>.</w:t>
      </w:r>
    </w:p>
    <w:p w14:paraId="0B503D10" w14:textId="7EA6542A" w:rsidR="00AF257E" w:rsidRDefault="00AF257E" w:rsidP="00507FFE">
      <w:pPr>
        <w:pStyle w:val="NormalWeb"/>
        <w:spacing w:line="360" w:lineRule="auto"/>
        <w:ind w:firstLine="720"/>
        <w:jc w:val="both"/>
      </w:pPr>
      <w:r>
        <w:t>In summary, the United Kingdom's cultural dimensions are characterised by low power distance, high individualism, moderate masculinity, low uncertainty avoidance, low long-term orientation, and moderate indulgence. These cultural values have implications for communication, decision-making, and workplace dynamics in the UK. Understanding and acknowledging these cultural dimensions can help organisations like Unilever create more inclusive and effective workplace policies and practices.</w:t>
      </w:r>
    </w:p>
    <w:p w14:paraId="3485EEB8" w14:textId="2A5A646E" w:rsidR="00C9240F" w:rsidRDefault="009A5EE6" w:rsidP="00507FFE">
      <w:pPr>
        <w:pStyle w:val="Heading1"/>
        <w:numPr>
          <w:ilvl w:val="0"/>
          <w:numId w:val="1"/>
        </w:numPr>
        <w:spacing w:line="360" w:lineRule="auto"/>
      </w:pPr>
      <w:bookmarkStart w:id="3" w:name="_Toc133582128"/>
      <w:r>
        <w:t xml:space="preserve">Critical </w:t>
      </w:r>
      <w:r w:rsidR="00AB4105">
        <w:t>E</w:t>
      </w:r>
      <w:r>
        <w:t xml:space="preserve">valuation of </w:t>
      </w:r>
      <w:r w:rsidR="00AB4105">
        <w:t>C</w:t>
      </w:r>
      <w:r w:rsidR="00037B9D">
        <w:t xml:space="preserve">ultural </w:t>
      </w:r>
      <w:r w:rsidR="00AB4105">
        <w:t>S</w:t>
      </w:r>
      <w:r w:rsidR="00037B9D">
        <w:t xml:space="preserve">ensitivity in </w:t>
      </w:r>
      <w:r w:rsidR="00CA1AE9">
        <w:t xml:space="preserve">UK </w:t>
      </w:r>
      <w:r w:rsidR="00AB4105">
        <w:t>B</w:t>
      </w:r>
      <w:r w:rsidR="00CA1AE9">
        <w:t>usiness</w:t>
      </w:r>
      <w:r w:rsidR="009C1EDC">
        <w:t>es</w:t>
      </w:r>
      <w:bookmarkEnd w:id="3"/>
    </w:p>
    <w:p w14:paraId="17A633C5" w14:textId="7F216395" w:rsidR="002D54E4" w:rsidRDefault="002D54E4" w:rsidP="00507FFE">
      <w:pPr>
        <w:pStyle w:val="NormalWeb"/>
        <w:spacing w:line="360" w:lineRule="auto"/>
        <w:ind w:firstLine="360"/>
        <w:jc w:val="both"/>
      </w:pPr>
      <w:r>
        <w:t>Cultural sensitivity is the ability to recognize and appreciate differences in cultures and to adjust behaviour and communication to accommodate those differences. In the UK, cultural sensitivity is critical because the workforce is diverse, with people from different cultural backgrounds. Line managers need to be aware of cultural differences when managing their teams, to ensure that all employees feel included and valued.</w:t>
      </w:r>
      <w:r w:rsidR="00D924BE">
        <w:t xml:space="preserve"> </w:t>
      </w:r>
    </w:p>
    <w:p w14:paraId="53AFDC23" w14:textId="6ACB2554" w:rsidR="00EA6F8A" w:rsidRPr="00EA6F8A" w:rsidRDefault="00EA6F8A" w:rsidP="00507FFE">
      <w:pPr>
        <w:spacing w:before="100" w:beforeAutospacing="1" w:after="100" w:afterAutospacing="1" w:line="360" w:lineRule="auto"/>
        <w:ind w:firstLine="360"/>
        <w:jc w:val="both"/>
        <w:rPr>
          <w:rFonts w:ascii="Times New Roman" w:eastAsia="Times New Roman" w:hAnsi="Times New Roman" w:cs="Times New Roman"/>
          <w:sz w:val="24"/>
          <w:szCs w:val="24"/>
          <w:lang w:eastAsia="en-GB"/>
        </w:rPr>
      </w:pPr>
      <w:r w:rsidRPr="00EA6F8A">
        <w:rPr>
          <w:rFonts w:ascii="Times New Roman" w:eastAsia="Times New Roman" w:hAnsi="Times New Roman" w:cs="Times New Roman"/>
          <w:sz w:val="24"/>
          <w:szCs w:val="24"/>
          <w:lang w:eastAsia="en-GB"/>
        </w:rPr>
        <w:t>A critical evaluation of cultural sensitivity when doing business in the UK involves analysing the importance of understanding and respecting the diverse cultural backgrounds within the workforce and the broader business environment. This evaluation will consider both the benefits and challenges associated with fostering cultural sensitivity in the UK</w:t>
      </w:r>
      <w:r w:rsidR="00AD6307">
        <w:rPr>
          <w:rFonts w:ascii="Times New Roman" w:eastAsia="Times New Roman" w:hAnsi="Times New Roman" w:cs="Times New Roman"/>
          <w:sz w:val="24"/>
          <w:szCs w:val="24"/>
          <w:lang w:eastAsia="en-GB"/>
        </w:rPr>
        <w:t>, supported by relevant examples from Unilever PLC.</w:t>
      </w:r>
    </w:p>
    <w:p w14:paraId="1C9D0FF2" w14:textId="4EDEDEE4" w:rsidR="00EA6F8A" w:rsidRPr="00EA6F8A" w:rsidRDefault="00562BDD" w:rsidP="00507FFE">
      <w:pPr>
        <w:pStyle w:val="Heading2"/>
        <w:spacing w:line="360" w:lineRule="auto"/>
        <w:ind w:firstLine="360"/>
        <w:rPr>
          <w:rFonts w:eastAsia="Times New Roman"/>
          <w:lang w:eastAsia="en-GB"/>
        </w:rPr>
      </w:pPr>
      <w:bookmarkStart w:id="4" w:name="_Toc133582129"/>
      <w:r>
        <w:rPr>
          <w:rFonts w:eastAsia="Times New Roman"/>
          <w:lang w:eastAsia="en-GB"/>
        </w:rPr>
        <w:t>4.1</w:t>
      </w:r>
      <w:r w:rsidR="00C41D22">
        <w:rPr>
          <w:rFonts w:eastAsia="Times New Roman"/>
          <w:lang w:eastAsia="en-GB"/>
        </w:rPr>
        <w:t xml:space="preserve"> </w:t>
      </w:r>
      <w:r w:rsidR="00EA6F8A" w:rsidRPr="00EA6F8A">
        <w:rPr>
          <w:rFonts w:eastAsia="Times New Roman"/>
          <w:lang w:eastAsia="en-GB"/>
        </w:rPr>
        <w:t xml:space="preserve">Benefits of </w:t>
      </w:r>
      <w:r w:rsidR="00AB4105">
        <w:rPr>
          <w:rFonts w:eastAsia="Times New Roman"/>
          <w:lang w:eastAsia="en-GB"/>
        </w:rPr>
        <w:t>C</w:t>
      </w:r>
      <w:r w:rsidR="00EA6F8A" w:rsidRPr="00EA6F8A">
        <w:rPr>
          <w:rFonts w:eastAsia="Times New Roman"/>
          <w:lang w:eastAsia="en-GB"/>
        </w:rPr>
        <w:t xml:space="preserve">ultural </w:t>
      </w:r>
      <w:r w:rsidR="00AB4105">
        <w:rPr>
          <w:rFonts w:eastAsia="Times New Roman"/>
          <w:lang w:eastAsia="en-GB"/>
        </w:rPr>
        <w:t>S</w:t>
      </w:r>
      <w:r w:rsidR="00EA6F8A" w:rsidRPr="00EA6F8A">
        <w:rPr>
          <w:rFonts w:eastAsia="Times New Roman"/>
          <w:lang w:eastAsia="en-GB"/>
        </w:rPr>
        <w:t>ensitivity in the UK:</w:t>
      </w:r>
      <w:bookmarkEnd w:id="4"/>
    </w:p>
    <w:p w14:paraId="50797999" w14:textId="028FBD11" w:rsidR="00EA6F8A" w:rsidRPr="00D135F7" w:rsidRDefault="00EA6F8A" w:rsidP="00507FFE">
      <w:pPr>
        <w:pStyle w:val="ListParagraph"/>
        <w:numPr>
          <w:ilvl w:val="0"/>
          <w:numId w:val="7"/>
        </w:numPr>
        <w:spacing w:before="100" w:beforeAutospacing="1" w:after="100" w:afterAutospacing="1" w:line="360" w:lineRule="auto"/>
        <w:jc w:val="both"/>
        <w:rPr>
          <w:rFonts w:ascii="Times New Roman" w:eastAsia="Times New Roman" w:hAnsi="Times New Roman" w:cs="Times New Roman"/>
          <w:sz w:val="28"/>
          <w:szCs w:val="28"/>
          <w:lang w:eastAsia="en-GB"/>
        </w:rPr>
      </w:pPr>
      <w:r w:rsidRPr="00DF615E">
        <w:rPr>
          <w:rFonts w:ascii="Times New Roman" w:eastAsia="Times New Roman" w:hAnsi="Times New Roman" w:cs="Times New Roman"/>
          <w:sz w:val="24"/>
          <w:szCs w:val="24"/>
          <w:lang w:eastAsia="en-GB"/>
        </w:rPr>
        <w:t>Enhanced communication: Being sensitive to cultural differences helps to reduce misunderstandings, misinterpretations, and conflicts arising from diverse communication styles, enabling smoother communication and collaboration among employees and with external stakeholders.</w:t>
      </w:r>
      <w:r w:rsidR="00D135F7">
        <w:rPr>
          <w:rFonts w:ascii="Times New Roman" w:eastAsia="Times New Roman" w:hAnsi="Times New Roman" w:cs="Times New Roman"/>
          <w:sz w:val="24"/>
          <w:szCs w:val="24"/>
          <w:lang w:eastAsia="en-GB"/>
        </w:rPr>
        <w:t xml:space="preserve"> </w:t>
      </w:r>
      <w:r w:rsidR="00D135F7" w:rsidRPr="00D135F7">
        <w:rPr>
          <w:rFonts w:ascii="Times New Roman" w:hAnsi="Times New Roman" w:cs="Times New Roman"/>
          <w:sz w:val="24"/>
          <w:szCs w:val="24"/>
        </w:rPr>
        <w:t>For example, Unilever UK has implemented cultural competence training, which has resulted in improved teamwork and more effective cross-cultural communication within the organisation.</w:t>
      </w:r>
    </w:p>
    <w:p w14:paraId="5F3AD5BF" w14:textId="44B0F481" w:rsidR="00EA6F8A" w:rsidRPr="00E85ED8" w:rsidRDefault="00EA6F8A" w:rsidP="00507FFE">
      <w:pPr>
        <w:pStyle w:val="ListParagraph"/>
        <w:numPr>
          <w:ilvl w:val="0"/>
          <w:numId w:val="7"/>
        </w:numPr>
        <w:spacing w:before="100" w:beforeAutospacing="1" w:after="100" w:afterAutospacing="1" w:line="360" w:lineRule="auto"/>
        <w:jc w:val="both"/>
        <w:rPr>
          <w:rFonts w:ascii="Times New Roman" w:eastAsia="Times New Roman" w:hAnsi="Times New Roman" w:cs="Times New Roman"/>
          <w:sz w:val="28"/>
          <w:szCs w:val="28"/>
          <w:lang w:eastAsia="en-GB"/>
        </w:rPr>
      </w:pPr>
      <w:r w:rsidRPr="00DF615E">
        <w:rPr>
          <w:rFonts w:ascii="Times New Roman" w:eastAsia="Times New Roman" w:hAnsi="Times New Roman" w:cs="Times New Roman"/>
          <w:sz w:val="24"/>
          <w:szCs w:val="24"/>
          <w:lang w:eastAsia="en-GB"/>
        </w:rPr>
        <w:t xml:space="preserve">Increased creativity and innovation: Embracing cultural diversity can lead to a broader range of ideas and perspectives, fostering creativity and innovation </w:t>
      </w:r>
      <w:r w:rsidRPr="00DF615E">
        <w:rPr>
          <w:rFonts w:ascii="Times New Roman" w:eastAsia="Times New Roman" w:hAnsi="Times New Roman" w:cs="Times New Roman"/>
          <w:sz w:val="24"/>
          <w:szCs w:val="24"/>
          <w:lang w:eastAsia="en-GB"/>
        </w:rPr>
        <w:lastRenderedPageBreak/>
        <w:t>within organisations. This diversity of thought can contribute to the development of novel products, services, and solutions.</w:t>
      </w:r>
      <w:r w:rsidR="00E85ED8">
        <w:rPr>
          <w:rFonts w:ascii="Times New Roman" w:eastAsia="Times New Roman" w:hAnsi="Times New Roman" w:cs="Times New Roman"/>
          <w:sz w:val="24"/>
          <w:szCs w:val="24"/>
          <w:lang w:eastAsia="en-GB"/>
        </w:rPr>
        <w:t xml:space="preserve"> </w:t>
      </w:r>
      <w:r w:rsidR="00E85ED8" w:rsidRPr="00E85ED8">
        <w:rPr>
          <w:rFonts w:ascii="Times New Roman" w:hAnsi="Times New Roman" w:cs="Times New Roman"/>
          <w:sz w:val="24"/>
          <w:szCs w:val="24"/>
        </w:rPr>
        <w:t>Unilever's Project Sunlight, a sustainability initiative, was inspired by insights from employees of various cultural backgrounds, resulting in innovative approaches to addressing environmental and social challenges.</w:t>
      </w:r>
    </w:p>
    <w:p w14:paraId="6F26E131" w14:textId="0E6D204E" w:rsidR="00EA6F8A" w:rsidRPr="00C9537D" w:rsidRDefault="00EA6F8A" w:rsidP="00507FFE">
      <w:pPr>
        <w:pStyle w:val="ListParagraph"/>
        <w:numPr>
          <w:ilvl w:val="0"/>
          <w:numId w:val="7"/>
        </w:numPr>
        <w:spacing w:before="100" w:beforeAutospacing="1" w:after="100" w:afterAutospacing="1" w:line="360" w:lineRule="auto"/>
        <w:jc w:val="both"/>
        <w:rPr>
          <w:rFonts w:ascii="Times New Roman" w:eastAsia="Times New Roman" w:hAnsi="Times New Roman" w:cs="Times New Roman"/>
          <w:sz w:val="28"/>
          <w:szCs w:val="28"/>
          <w:lang w:eastAsia="en-GB"/>
        </w:rPr>
      </w:pPr>
      <w:r w:rsidRPr="00DF615E">
        <w:rPr>
          <w:rFonts w:ascii="Times New Roman" w:eastAsia="Times New Roman" w:hAnsi="Times New Roman" w:cs="Times New Roman"/>
          <w:sz w:val="24"/>
          <w:szCs w:val="24"/>
          <w:lang w:eastAsia="en-GB"/>
        </w:rPr>
        <w:t>Improved employee engagement and retention: When employees feel valued and included, they are more likely to be engaged in their work and remain with the organisation. Cultural sensitivity can help create an inclusive work environment that supports employee well-being and job satisfaction.</w:t>
      </w:r>
      <w:r w:rsidR="00C9537D">
        <w:rPr>
          <w:rFonts w:ascii="Times New Roman" w:eastAsia="Times New Roman" w:hAnsi="Times New Roman" w:cs="Times New Roman"/>
          <w:sz w:val="24"/>
          <w:szCs w:val="24"/>
          <w:lang w:eastAsia="en-GB"/>
        </w:rPr>
        <w:t xml:space="preserve"> </w:t>
      </w:r>
      <w:r w:rsidR="00C9537D" w:rsidRPr="00C9537D">
        <w:rPr>
          <w:rFonts w:ascii="Times New Roman" w:hAnsi="Times New Roman" w:cs="Times New Roman"/>
          <w:sz w:val="24"/>
          <w:szCs w:val="24"/>
        </w:rPr>
        <w:t>Unilever UK has established employee networks such as the Women's Network and Cultural Diversity Network, which promote inclusivity and support employee well-being, leading to higher job satisfaction and retention rates.</w:t>
      </w:r>
    </w:p>
    <w:p w14:paraId="419A08B7" w14:textId="00D3DC02" w:rsidR="00EA6F8A" w:rsidRPr="00DF615E" w:rsidRDefault="00EA6F8A" w:rsidP="00507FFE">
      <w:pPr>
        <w:pStyle w:val="ListParagraph"/>
        <w:numPr>
          <w:ilvl w:val="0"/>
          <w:numId w:val="7"/>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DF615E">
        <w:rPr>
          <w:rFonts w:ascii="Times New Roman" w:eastAsia="Times New Roman" w:hAnsi="Times New Roman" w:cs="Times New Roman"/>
          <w:sz w:val="24"/>
          <w:szCs w:val="24"/>
          <w:lang w:eastAsia="en-GB"/>
        </w:rPr>
        <w:t>Enhanced organisational reputation: Demonstrating cultural sensitivity can improve an organisation's reputation and brand image, attracting diverse talent and customers who value inclusivity and social responsibility.</w:t>
      </w:r>
    </w:p>
    <w:p w14:paraId="4D4D2E52" w14:textId="01045181" w:rsidR="00EA6F8A" w:rsidRPr="00EA6F8A" w:rsidRDefault="00C41D22" w:rsidP="00507FFE">
      <w:pPr>
        <w:pStyle w:val="Heading2"/>
        <w:numPr>
          <w:ilvl w:val="1"/>
          <w:numId w:val="1"/>
        </w:numPr>
        <w:spacing w:line="360" w:lineRule="auto"/>
        <w:rPr>
          <w:rFonts w:eastAsia="Times New Roman"/>
          <w:lang w:eastAsia="en-GB"/>
        </w:rPr>
      </w:pPr>
      <w:r>
        <w:rPr>
          <w:rFonts w:eastAsia="Times New Roman"/>
          <w:lang w:eastAsia="en-GB"/>
        </w:rPr>
        <w:t xml:space="preserve"> </w:t>
      </w:r>
      <w:bookmarkStart w:id="5" w:name="_Toc133582130"/>
      <w:r w:rsidR="00EA6F8A" w:rsidRPr="00EA6F8A">
        <w:rPr>
          <w:rFonts w:eastAsia="Times New Roman"/>
          <w:lang w:eastAsia="en-GB"/>
        </w:rPr>
        <w:t xml:space="preserve">Challenges </w:t>
      </w:r>
      <w:r w:rsidR="00AB4105">
        <w:rPr>
          <w:rFonts w:eastAsia="Times New Roman"/>
          <w:lang w:eastAsia="en-GB"/>
        </w:rPr>
        <w:t>A</w:t>
      </w:r>
      <w:r w:rsidR="00EA6F8A" w:rsidRPr="00EA6F8A">
        <w:rPr>
          <w:rFonts w:eastAsia="Times New Roman"/>
          <w:lang w:eastAsia="en-GB"/>
        </w:rPr>
        <w:t xml:space="preserve">ssociated with </w:t>
      </w:r>
      <w:r w:rsidR="00AB4105">
        <w:rPr>
          <w:rFonts w:eastAsia="Times New Roman"/>
          <w:lang w:eastAsia="en-GB"/>
        </w:rPr>
        <w:t>C</w:t>
      </w:r>
      <w:r w:rsidR="00EA6F8A" w:rsidRPr="00EA6F8A">
        <w:rPr>
          <w:rFonts w:eastAsia="Times New Roman"/>
          <w:lang w:eastAsia="en-GB"/>
        </w:rPr>
        <w:t xml:space="preserve">ultural </w:t>
      </w:r>
      <w:r w:rsidR="00AB4105">
        <w:rPr>
          <w:rFonts w:eastAsia="Times New Roman"/>
          <w:lang w:eastAsia="en-GB"/>
        </w:rPr>
        <w:t>S</w:t>
      </w:r>
      <w:r w:rsidR="00EA6F8A" w:rsidRPr="00EA6F8A">
        <w:rPr>
          <w:rFonts w:eastAsia="Times New Roman"/>
          <w:lang w:eastAsia="en-GB"/>
        </w:rPr>
        <w:t>ensitivity in the UK:</w:t>
      </w:r>
      <w:bookmarkEnd w:id="5"/>
    </w:p>
    <w:p w14:paraId="24F6D176" w14:textId="52A26BFE" w:rsidR="00EA6F8A" w:rsidRPr="007C3456" w:rsidRDefault="00EA6F8A" w:rsidP="00507FFE">
      <w:pPr>
        <w:pStyle w:val="ListParagraph"/>
        <w:numPr>
          <w:ilvl w:val="0"/>
          <w:numId w:val="6"/>
        </w:numPr>
        <w:spacing w:before="100" w:beforeAutospacing="1" w:after="100" w:afterAutospacing="1" w:line="360" w:lineRule="auto"/>
        <w:jc w:val="both"/>
        <w:rPr>
          <w:rFonts w:ascii="Times New Roman" w:eastAsia="Times New Roman" w:hAnsi="Times New Roman" w:cs="Times New Roman"/>
          <w:sz w:val="28"/>
          <w:szCs w:val="28"/>
          <w:lang w:eastAsia="en-GB"/>
        </w:rPr>
      </w:pPr>
      <w:r w:rsidRPr="00562BDD">
        <w:rPr>
          <w:rFonts w:ascii="Times New Roman" w:eastAsia="Times New Roman" w:hAnsi="Times New Roman" w:cs="Times New Roman"/>
          <w:sz w:val="24"/>
          <w:szCs w:val="24"/>
          <w:lang w:eastAsia="en-GB"/>
        </w:rPr>
        <w:t>Navigating cultural nuances: Managing the complexities of cultural differences requires a deep understanding of various cultural backgrounds, values, and behaviours. This knowledge can be challenging to acquire and may require ongoing training and education.</w:t>
      </w:r>
      <w:r w:rsidR="007C3456">
        <w:rPr>
          <w:rFonts w:ascii="Times New Roman" w:eastAsia="Times New Roman" w:hAnsi="Times New Roman" w:cs="Times New Roman"/>
          <w:sz w:val="24"/>
          <w:szCs w:val="24"/>
          <w:lang w:eastAsia="en-GB"/>
        </w:rPr>
        <w:t xml:space="preserve"> </w:t>
      </w:r>
      <w:r w:rsidR="007C3456" w:rsidRPr="007C3456">
        <w:rPr>
          <w:rFonts w:ascii="Times New Roman" w:hAnsi="Times New Roman" w:cs="Times New Roman"/>
          <w:sz w:val="24"/>
          <w:szCs w:val="24"/>
        </w:rPr>
        <w:t>Unilever UK has addressed this challenge by providing ongoing training and development opportunities, ensuring employees have the knowledge and skills to navigate cultural complexities effectively.</w:t>
      </w:r>
    </w:p>
    <w:p w14:paraId="2BCE7542" w14:textId="3E2993E1" w:rsidR="00EA6F8A" w:rsidRPr="00930A24" w:rsidRDefault="00EA6F8A" w:rsidP="00507FFE">
      <w:pPr>
        <w:pStyle w:val="ListParagraph"/>
        <w:numPr>
          <w:ilvl w:val="0"/>
          <w:numId w:val="6"/>
        </w:numPr>
        <w:spacing w:before="100" w:beforeAutospacing="1" w:after="100" w:afterAutospacing="1" w:line="360" w:lineRule="auto"/>
        <w:jc w:val="both"/>
        <w:rPr>
          <w:rFonts w:ascii="Times New Roman" w:eastAsia="Times New Roman" w:hAnsi="Times New Roman" w:cs="Times New Roman"/>
          <w:sz w:val="28"/>
          <w:szCs w:val="28"/>
          <w:lang w:eastAsia="en-GB"/>
        </w:rPr>
      </w:pPr>
      <w:r w:rsidRPr="00DF615E">
        <w:rPr>
          <w:rFonts w:ascii="Times New Roman" w:eastAsia="Times New Roman" w:hAnsi="Times New Roman" w:cs="Times New Roman"/>
          <w:sz w:val="24"/>
          <w:szCs w:val="24"/>
          <w:lang w:eastAsia="en-GB"/>
        </w:rPr>
        <w:t>Balancing inclusivity and local customs: While promoting cultural sensitivity, organisations must also be mindful of local customs and expectations. Striking a balance between respecting diverse perspectives and adhering to established norms can be challenging, particularly in an individualistic society like the UK.</w:t>
      </w:r>
      <w:r w:rsidR="00025A0C">
        <w:rPr>
          <w:rFonts w:ascii="Times New Roman" w:eastAsia="Times New Roman" w:hAnsi="Times New Roman" w:cs="Times New Roman"/>
          <w:sz w:val="24"/>
          <w:szCs w:val="24"/>
          <w:lang w:eastAsia="en-GB"/>
        </w:rPr>
        <w:t xml:space="preserve"> </w:t>
      </w:r>
      <w:r w:rsidR="00930A24" w:rsidRPr="00930A24">
        <w:rPr>
          <w:rFonts w:ascii="Times New Roman" w:hAnsi="Times New Roman" w:cs="Times New Roman"/>
          <w:sz w:val="24"/>
          <w:szCs w:val="24"/>
        </w:rPr>
        <w:t>Unilever UK has sought to strike a balance between respecting diverse perspectives and adhering to established norms by incorporating British values and customs into its diversity and inclusion initiatives.</w:t>
      </w:r>
    </w:p>
    <w:p w14:paraId="2A753334" w14:textId="0CC144CD" w:rsidR="00EA6F8A" w:rsidRPr="00DF615E" w:rsidRDefault="00EA6F8A" w:rsidP="00507FFE">
      <w:pPr>
        <w:pStyle w:val="ListParagraph"/>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DF615E">
        <w:rPr>
          <w:rFonts w:ascii="Times New Roman" w:eastAsia="Times New Roman" w:hAnsi="Times New Roman" w:cs="Times New Roman"/>
          <w:sz w:val="24"/>
          <w:szCs w:val="24"/>
          <w:lang w:eastAsia="en-GB"/>
        </w:rPr>
        <w:t xml:space="preserve">Addressing unconscious bias: Unconscious biases can influence decision-making and interactions, perpetuating </w:t>
      </w:r>
      <w:r w:rsidR="00562BDD" w:rsidRPr="00DF615E">
        <w:rPr>
          <w:rFonts w:ascii="Times New Roman" w:eastAsia="Times New Roman" w:hAnsi="Times New Roman" w:cs="Times New Roman"/>
          <w:sz w:val="24"/>
          <w:szCs w:val="24"/>
          <w:lang w:eastAsia="en-GB"/>
        </w:rPr>
        <w:t>stereotypes,</w:t>
      </w:r>
      <w:r w:rsidRPr="00DF615E">
        <w:rPr>
          <w:rFonts w:ascii="Times New Roman" w:eastAsia="Times New Roman" w:hAnsi="Times New Roman" w:cs="Times New Roman"/>
          <w:sz w:val="24"/>
          <w:szCs w:val="24"/>
          <w:lang w:eastAsia="en-GB"/>
        </w:rPr>
        <w:t xml:space="preserve"> and discrimination. </w:t>
      </w:r>
      <w:r w:rsidRPr="00DF615E">
        <w:rPr>
          <w:rFonts w:ascii="Times New Roman" w:eastAsia="Times New Roman" w:hAnsi="Times New Roman" w:cs="Times New Roman"/>
          <w:sz w:val="24"/>
          <w:szCs w:val="24"/>
          <w:lang w:eastAsia="en-GB"/>
        </w:rPr>
        <w:lastRenderedPageBreak/>
        <w:t>Overcoming these biases requires continuous self-reflection, training, and awareness-raising initiatives.</w:t>
      </w:r>
    </w:p>
    <w:p w14:paraId="6D3A1DA4" w14:textId="1451CFE3" w:rsidR="00EA6F8A" w:rsidRPr="00DF615E" w:rsidRDefault="00EA6F8A" w:rsidP="00507FFE">
      <w:pPr>
        <w:pStyle w:val="ListParagraph"/>
        <w:numPr>
          <w:ilvl w:val="0"/>
          <w:numId w:val="6"/>
        </w:numPr>
        <w:spacing w:before="100" w:beforeAutospacing="1" w:after="100" w:afterAutospacing="1" w:line="360" w:lineRule="auto"/>
        <w:jc w:val="both"/>
        <w:rPr>
          <w:rFonts w:ascii="Times New Roman" w:eastAsia="Times New Roman" w:hAnsi="Times New Roman" w:cs="Times New Roman"/>
          <w:sz w:val="24"/>
          <w:szCs w:val="24"/>
          <w:lang w:eastAsia="en-GB"/>
        </w:rPr>
      </w:pPr>
      <w:r w:rsidRPr="00DF615E">
        <w:rPr>
          <w:rFonts w:ascii="Times New Roman" w:eastAsia="Times New Roman" w:hAnsi="Times New Roman" w:cs="Times New Roman"/>
          <w:sz w:val="24"/>
          <w:szCs w:val="24"/>
          <w:lang w:eastAsia="en-GB"/>
        </w:rPr>
        <w:t>Adapting to different communication styles: Diverse communication styles can result in misunderstandings and conflicts, particularly when direct and indirect communicators interact. Encouraging open dialogue and fostering understanding of these differences can help mitigate these challenges.</w:t>
      </w:r>
    </w:p>
    <w:p w14:paraId="69900EEB" w14:textId="77777777" w:rsidR="00EA6F8A" w:rsidRDefault="00EA6F8A" w:rsidP="00507FFE">
      <w:pPr>
        <w:spacing w:before="100" w:beforeAutospacing="1" w:after="100" w:afterAutospacing="1" w:line="360" w:lineRule="auto"/>
        <w:ind w:firstLine="720"/>
        <w:jc w:val="both"/>
        <w:rPr>
          <w:rFonts w:ascii="Times New Roman" w:eastAsia="Times New Roman" w:hAnsi="Times New Roman" w:cs="Times New Roman"/>
          <w:sz w:val="24"/>
          <w:szCs w:val="24"/>
          <w:lang w:eastAsia="en-GB"/>
        </w:rPr>
      </w:pPr>
      <w:r w:rsidRPr="00EA6F8A">
        <w:rPr>
          <w:rFonts w:ascii="Times New Roman" w:eastAsia="Times New Roman" w:hAnsi="Times New Roman" w:cs="Times New Roman"/>
          <w:sz w:val="24"/>
          <w:szCs w:val="24"/>
          <w:lang w:eastAsia="en-GB"/>
        </w:rPr>
        <w:t>In conclusion, cultural sensitivity is crucial for doing business in the UK, given its diverse workforce and multicultural society. While there are benefits to promoting cultural sensitivity, such as improved communication, innovation, and employee engagement, organisations must also navigate the challenges that come with managing cultural differences. By critically evaluating cultural sensitivity, businesses can develop strategies and initiatives to foster an inclusive work environment, ultimately contributing to their success in the UK market.</w:t>
      </w:r>
    </w:p>
    <w:p w14:paraId="755C4F9D" w14:textId="7C5C5E57" w:rsidR="009838C4" w:rsidRPr="00EA6F8A" w:rsidRDefault="00E70697" w:rsidP="00507FFE">
      <w:pPr>
        <w:pStyle w:val="Heading2"/>
        <w:spacing w:line="360" w:lineRule="auto"/>
        <w:ind w:left="720"/>
        <w:rPr>
          <w:rFonts w:eastAsia="Times New Roman"/>
          <w:lang w:eastAsia="en-GB"/>
        </w:rPr>
      </w:pPr>
      <w:bookmarkStart w:id="6" w:name="_Toc133582131"/>
      <w:r>
        <w:rPr>
          <w:rFonts w:eastAsia="Times New Roman"/>
          <w:lang w:eastAsia="en-GB"/>
        </w:rPr>
        <w:t>4.3 Cul</w:t>
      </w:r>
      <w:r w:rsidR="005C6E80">
        <w:rPr>
          <w:rFonts w:eastAsia="Times New Roman"/>
          <w:lang w:eastAsia="en-GB"/>
        </w:rPr>
        <w:t xml:space="preserve">tural </w:t>
      </w:r>
      <w:r w:rsidR="00AB4105">
        <w:rPr>
          <w:rFonts w:eastAsia="Times New Roman"/>
          <w:lang w:eastAsia="en-GB"/>
        </w:rPr>
        <w:t>S</w:t>
      </w:r>
      <w:r w:rsidR="005C6E80">
        <w:rPr>
          <w:rFonts w:eastAsia="Times New Roman"/>
          <w:lang w:eastAsia="en-GB"/>
        </w:rPr>
        <w:t xml:space="preserve">ensitivity </w:t>
      </w:r>
      <w:r w:rsidR="00AB4105">
        <w:rPr>
          <w:rFonts w:eastAsia="Times New Roman"/>
          <w:lang w:eastAsia="en-GB"/>
        </w:rPr>
        <w:t>E</w:t>
      </w:r>
      <w:r w:rsidR="005C6E80">
        <w:rPr>
          <w:rFonts w:eastAsia="Times New Roman"/>
          <w:lang w:eastAsia="en-GB"/>
        </w:rPr>
        <w:t>xamples</w:t>
      </w:r>
      <w:bookmarkEnd w:id="6"/>
    </w:p>
    <w:p w14:paraId="2A8F148B" w14:textId="04B54C9D" w:rsidR="00D45672" w:rsidRDefault="00D45672" w:rsidP="00507FFE">
      <w:pPr>
        <w:pStyle w:val="NormalWeb"/>
        <w:spacing w:line="360" w:lineRule="auto"/>
        <w:ind w:firstLine="720"/>
        <w:jc w:val="both"/>
      </w:pPr>
      <w:r>
        <w:t>An example of cultural sensitivity in the UK is respecting cultural and religious traditions. For instance, Muslims in the UK observe Ramadan, a month-long fasting period, during which they fast from dawn to sunset. Line managers</w:t>
      </w:r>
      <w:r w:rsidR="00857474">
        <w:t xml:space="preserve"> should</w:t>
      </w:r>
      <w:r>
        <w:t xml:space="preserve"> be sensitive to this by accommodating flexible working hours, allowing employees to break their fast or providing prayer rooms to accommodate employees' religious practices.</w:t>
      </w:r>
      <w:r w:rsidR="00E31853">
        <w:t xml:space="preserve"> </w:t>
      </w:r>
    </w:p>
    <w:p w14:paraId="270841B5" w14:textId="143FD3B7" w:rsidR="00E31853" w:rsidRDefault="00E31853" w:rsidP="00507FFE">
      <w:pPr>
        <w:pStyle w:val="NormalWeb"/>
        <w:spacing w:line="360" w:lineRule="auto"/>
        <w:ind w:firstLine="720"/>
        <w:jc w:val="both"/>
      </w:pPr>
      <w:r>
        <w:t>Another example of cultural sensitivity is the use of language in the workplace. In the UK, English is the official language, and most business</w:t>
      </w:r>
      <w:r w:rsidR="009334A1">
        <w:t>es</w:t>
      </w:r>
      <w:r>
        <w:t xml:space="preserve"> </w:t>
      </w:r>
      <w:r w:rsidR="009334A1">
        <w:t>are</w:t>
      </w:r>
      <w:r>
        <w:t xml:space="preserve"> conducted in English. However, not all employees may speak English as their first language, and they may feel excluded if they are unable to communicate effectively. Line managers should try to communicate clearly and use simple language, avoiding jargon and idioms that may be unfamiliar to non-native speakers.</w:t>
      </w:r>
      <w:r w:rsidR="009334A1">
        <w:t xml:space="preserve"> </w:t>
      </w:r>
      <w:r>
        <w:t>Furthermore, food and dietary requirements should also be considered when fostering an inclusive workplace culture. The UK is home to people of different faiths, and some may have specific dietary requirements. For instance, some religions, such as Islam and Judaism, require halal and kosher food, respectively. Line managers should provide a variety of food options that cater to everyone’s dietary needs and preferences to ensure that everyone feels included.</w:t>
      </w:r>
    </w:p>
    <w:p w14:paraId="378B9994" w14:textId="77777777" w:rsidR="003040DE" w:rsidRDefault="00F7280B" w:rsidP="00507FFE">
      <w:pPr>
        <w:pStyle w:val="NormalWeb"/>
        <w:spacing w:line="360" w:lineRule="auto"/>
        <w:ind w:firstLine="720"/>
        <w:jc w:val="both"/>
      </w:pPr>
      <w:r>
        <w:lastRenderedPageBreak/>
        <w:t>In some cultures, eye contact is considered disrespectful, while in others, it is a sign of respect. Line managers should be aware of these cultural differences and avoid making assumptions</w:t>
      </w:r>
      <w:r w:rsidR="00D37790">
        <w:t xml:space="preserve"> based on stereotypes</w:t>
      </w:r>
      <w:r w:rsidR="00EA097E">
        <w:t xml:space="preserve">. </w:t>
      </w:r>
      <w:r w:rsidR="006B4C06">
        <w:t xml:space="preserve">For </w:t>
      </w:r>
      <w:r w:rsidR="003040DE">
        <w:t>example, assuming that all Asian employees are good at math is a stereotype that can create a communication barrier. Line managers should also ensure that their communication is inclusive and avoids language that can be offensive to specific groups.</w:t>
      </w:r>
    </w:p>
    <w:p w14:paraId="59B04581" w14:textId="49D63EA9" w:rsidR="00343159" w:rsidRDefault="00343159" w:rsidP="00507FFE">
      <w:pPr>
        <w:pStyle w:val="Heading1"/>
        <w:numPr>
          <w:ilvl w:val="0"/>
          <w:numId w:val="1"/>
        </w:numPr>
        <w:spacing w:line="360" w:lineRule="auto"/>
      </w:pPr>
      <w:bookmarkStart w:id="7" w:name="_Toc133582132"/>
      <w:r>
        <w:t xml:space="preserve">Communication Barriers </w:t>
      </w:r>
      <w:r w:rsidR="00E319B6">
        <w:t>in a Diverse Workplace</w:t>
      </w:r>
      <w:bookmarkEnd w:id="7"/>
    </w:p>
    <w:p w14:paraId="65C0C325" w14:textId="77777777" w:rsidR="000C591F" w:rsidRPr="000C591F" w:rsidRDefault="000C591F" w:rsidP="00507FFE">
      <w:pPr>
        <w:spacing w:line="360" w:lineRule="auto"/>
        <w:ind w:firstLine="360"/>
        <w:jc w:val="both"/>
        <w:rPr>
          <w:rFonts w:ascii="Times New Roman" w:hAnsi="Times New Roman" w:cs="Times New Roman"/>
          <w:sz w:val="24"/>
          <w:szCs w:val="24"/>
        </w:rPr>
      </w:pPr>
    </w:p>
    <w:p w14:paraId="61067212" w14:textId="3AEE5F0A" w:rsidR="002F494E" w:rsidRDefault="004D7151" w:rsidP="00507FFE">
      <w:pPr>
        <w:spacing w:line="360" w:lineRule="auto"/>
        <w:ind w:firstLine="360"/>
        <w:jc w:val="both"/>
        <w:rPr>
          <w:rFonts w:ascii="Times New Roman" w:hAnsi="Times New Roman" w:cs="Times New Roman"/>
          <w:sz w:val="24"/>
          <w:szCs w:val="24"/>
        </w:rPr>
      </w:pPr>
      <w:r w:rsidRPr="004D7151">
        <w:rPr>
          <w:rFonts w:ascii="Times New Roman" w:hAnsi="Times New Roman" w:cs="Times New Roman"/>
          <w:sz w:val="24"/>
          <w:szCs w:val="24"/>
        </w:rPr>
        <w:t>A diverse workforce may experience various communication barriers due to cultural differences, language proficiency, and communication styles. For instance, employees from high-context cultures may find it challenging to adapt to the direct communication style prevalent in the UK. It is crucial for line managers to be aware of these potential barriers and implement strategies to mitigate them.</w:t>
      </w:r>
      <w:r w:rsidR="002F494E">
        <w:rPr>
          <w:rFonts w:ascii="Times New Roman" w:hAnsi="Times New Roman" w:cs="Times New Roman"/>
          <w:sz w:val="24"/>
          <w:szCs w:val="24"/>
        </w:rPr>
        <w:t xml:space="preserve"> </w:t>
      </w:r>
    </w:p>
    <w:p w14:paraId="5D125194" w14:textId="63EB9D82" w:rsidR="00D60FE0" w:rsidRPr="002F494E" w:rsidRDefault="00D60FE0" w:rsidP="00507FFE">
      <w:pPr>
        <w:spacing w:line="360" w:lineRule="auto"/>
        <w:ind w:firstLine="360"/>
        <w:jc w:val="both"/>
        <w:rPr>
          <w:rFonts w:ascii="Times New Roman" w:hAnsi="Times New Roman" w:cs="Times New Roman"/>
          <w:sz w:val="28"/>
          <w:szCs w:val="28"/>
        </w:rPr>
      </w:pPr>
      <w:r w:rsidRPr="002F494E">
        <w:rPr>
          <w:rFonts w:ascii="Times New Roman" w:hAnsi="Times New Roman" w:cs="Times New Roman"/>
          <w:sz w:val="24"/>
          <w:szCs w:val="24"/>
        </w:rPr>
        <w:t>In the UK context, we can identify several communication barriers experienced by a diverse workforce, including:</w:t>
      </w:r>
    </w:p>
    <w:p w14:paraId="22D08384" w14:textId="77777777" w:rsidR="00D60FE0" w:rsidRDefault="00D60FE0" w:rsidP="00507FFE">
      <w:pPr>
        <w:pStyle w:val="NormalWeb"/>
        <w:numPr>
          <w:ilvl w:val="0"/>
          <w:numId w:val="9"/>
        </w:numPr>
        <w:spacing w:line="360" w:lineRule="auto"/>
        <w:jc w:val="both"/>
      </w:pPr>
      <w:r>
        <w:t>Language barriers: One of the most apparent communication barriers in a diverse workforce is the language barrier. While English is the primary language spoken in the UK, many employees come from non-English speaking backgrounds, which can create misunderstandings and miscommunications. For example, employees from Poland or Spain may struggle to understand idiomatic expressions or jargon used by their British colleagues.</w:t>
      </w:r>
    </w:p>
    <w:p w14:paraId="3452363F" w14:textId="77777777" w:rsidR="00D60FE0" w:rsidRDefault="00D60FE0" w:rsidP="00507FFE">
      <w:pPr>
        <w:pStyle w:val="NormalWeb"/>
        <w:numPr>
          <w:ilvl w:val="0"/>
          <w:numId w:val="9"/>
        </w:numPr>
        <w:spacing w:line="360" w:lineRule="auto"/>
        <w:jc w:val="both"/>
      </w:pPr>
      <w:r>
        <w:t>Cultural differences: Different cultures have unique ways of communicating, including nonverbal cues, social norms, and communication styles. For instance, employees from Asian cultures might have a more indirect communication style, while British employees tend to be more direct. This difference can lead to confusion and misinterpretation of messages.</w:t>
      </w:r>
    </w:p>
    <w:p w14:paraId="50F7D9D0" w14:textId="77777777" w:rsidR="00D60FE0" w:rsidRDefault="00D60FE0" w:rsidP="00507FFE">
      <w:pPr>
        <w:pStyle w:val="NormalWeb"/>
        <w:numPr>
          <w:ilvl w:val="0"/>
          <w:numId w:val="9"/>
        </w:numPr>
        <w:spacing w:line="360" w:lineRule="auto"/>
        <w:jc w:val="both"/>
      </w:pPr>
      <w:r>
        <w:t>Stereotyping and prejudice: Stereotyping and prejudice can lead to communication barriers in a diverse workforce. For example, a British manager might assume that a South Asian employee will be passive and submissive, leading to unfair expectations and miscommunications.</w:t>
      </w:r>
    </w:p>
    <w:p w14:paraId="4F6BF2FA" w14:textId="77777777" w:rsidR="00D60FE0" w:rsidRDefault="00D60FE0" w:rsidP="00507FFE">
      <w:pPr>
        <w:pStyle w:val="NormalWeb"/>
        <w:numPr>
          <w:ilvl w:val="0"/>
          <w:numId w:val="9"/>
        </w:numPr>
        <w:spacing w:line="360" w:lineRule="auto"/>
        <w:jc w:val="both"/>
      </w:pPr>
      <w:r>
        <w:lastRenderedPageBreak/>
        <w:t>Generational differences: In a diverse workforce, generational differences can also create communication barriers. For instance, older employees might prefer face-to-face meetings, while younger employees might prefer digital communication platforms. This can lead to a lack of understanding and frustration among team members.</w:t>
      </w:r>
    </w:p>
    <w:p w14:paraId="11D1BEE3" w14:textId="1DB0721C" w:rsidR="00D60FE0" w:rsidRDefault="00D60FE0" w:rsidP="00507FFE">
      <w:pPr>
        <w:pStyle w:val="NormalWeb"/>
        <w:numPr>
          <w:ilvl w:val="0"/>
          <w:numId w:val="9"/>
        </w:numPr>
        <w:spacing w:line="360" w:lineRule="auto"/>
        <w:jc w:val="both"/>
      </w:pPr>
      <w:r>
        <w:t xml:space="preserve">Power dynamics and hierarchy: In a diverse workforce, power dynamics and hierarchy can influence communication. For instance, employees </w:t>
      </w:r>
      <w:r w:rsidR="0032391A">
        <w:t>that are originally from</w:t>
      </w:r>
      <w:r>
        <w:t xml:space="preserve"> countries with high power distance (e.g., India or Mexico) might be reluctant to share their opinions or challenge their managers, which can lead to misunderstandings and missed opportunities for collaboration.</w:t>
      </w:r>
    </w:p>
    <w:p w14:paraId="3694BA32" w14:textId="77777777" w:rsidR="00D60FE0" w:rsidRDefault="00D60FE0" w:rsidP="00507FFE">
      <w:pPr>
        <w:pStyle w:val="NormalWeb"/>
        <w:numPr>
          <w:ilvl w:val="0"/>
          <w:numId w:val="9"/>
        </w:numPr>
        <w:spacing w:line="360" w:lineRule="auto"/>
        <w:jc w:val="both"/>
      </w:pPr>
      <w:r>
        <w:t>Remote work and virtual communication: With the rise of remote work, virtual communication can create additional communication barriers. Employees may struggle to read nonverbal cues or tone over video calls or written messages, leading to misunderstandings and misinterpretations.</w:t>
      </w:r>
    </w:p>
    <w:p w14:paraId="7D57E3DF" w14:textId="1DC39C7A" w:rsidR="00114D9D" w:rsidRDefault="00005CFF" w:rsidP="00507FFE">
      <w:pPr>
        <w:pStyle w:val="Heading1"/>
        <w:numPr>
          <w:ilvl w:val="0"/>
          <w:numId w:val="1"/>
        </w:numPr>
        <w:spacing w:line="360" w:lineRule="auto"/>
      </w:pPr>
      <w:bookmarkStart w:id="8" w:name="_Toc133582133"/>
      <w:r>
        <w:t xml:space="preserve">Communication </w:t>
      </w:r>
      <w:r w:rsidR="00AB4105">
        <w:t>S</w:t>
      </w:r>
      <w:r>
        <w:t xml:space="preserve">trategies and </w:t>
      </w:r>
      <w:r w:rsidR="00AB4105">
        <w:t>R</w:t>
      </w:r>
      <w:r>
        <w:t>ecommendations</w:t>
      </w:r>
      <w:bookmarkEnd w:id="8"/>
    </w:p>
    <w:p w14:paraId="30E1D308" w14:textId="77777777" w:rsidR="003B1E05" w:rsidRDefault="00005CFF" w:rsidP="00507FFE">
      <w:pPr>
        <w:pStyle w:val="NormalWeb"/>
        <w:spacing w:line="360" w:lineRule="auto"/>
        <w:ind w:firstLine="360"/>
        <w:jc w:val="both"/>
      </w:pPr>
      <w:r>
        <w:t>To promote effective communication and create a positive environment for everyone in a diverse workplace in the UK, the following communication strategies and recommendations can be useful</w:t>
      </w:r>
      <w:r w:rsidR="00E01F25">
        <w:t xml:space="preserve">. First, </w:t>
      </w:r>
      <w:r w:rsidR="0056343F">
        <w:t>p</w:t>
      </w:r>
      <w:r>
        <w:t>roviding language training can help employees with limited English proficiency to overcome language barriers and communicate effectively with their colleagues. This can also help to build cultural awareness and promote diversity in the workplace.</w:t>
      </w:r>
      <w:r w:rsidR="0056343F">
        <w:t xml:space="preserve"> Secondly, </w:t>
      </w:r>
      <w:r w:rsidR="00C50AC3">
        <w:t>p</w:t>
      </w:r>
      <w:r>
        <w:t>romote cultural awareness</w:t>
      </w:r>
      <w:r w:rsidR="00C50AC3">
        <w:t xml:space="preserve"> by organizing</w:t>
      </w:r>
      <w:r>
        <w:t xml:space="preserve"> training and events </w:t>
      </w:r>
      <w:r w:rsidR="003B1E05">
        <w:t xml:space="preserve">that </w:t>
      </w:r>
      <w:r>
        <w:t>can help employees to understand different cultural perspectives and communication styles. This can also create a more inclusive environment where everyone feels valued and respected.</w:t>
      </w:r>
    </w:p>
    <w:p w14:paraId="77E7E951" w14:textId="3265FDAF" w:rsidR="00005CFF" w:rsidRDefault="003B1E05" w:rsidP="00507FFE">
      <w:pPr>
        <w:pStyle w:val="NormalWeb"/>
        <w:spacing w:line="360" w:lineRule="auto"/>
        <w:ind w:firstLine="360"/>
        <w:jc w:val="both"/>
      </w:pPr>
      <w:r>
        <w:t>Another recommendation is to e</w:t>
      </w:r>
      <w:r w:rsidR="00005CFF">
        <w:t>ncourage open communication</w:t>
      </w:r>
      <w:r>
        <w:t>.</w:t>
      </w:r>
      <w:r w:rsidR="00005CFF">
        <w:t xml:space="preserve"> </w:t>
      </w:r>
      <w:r>
        <w:t>By c</w:t>
      </w:r>
      <w:r w:rsidR="00005CFF">
        <w:t>reating an open communication culture where employees feel comfortable sharing their thoughts and ideas</w:t>
      </w:r>
      <w:r w:rsidR="00A53C67">
        <w:t>,</w:t>
      </w:r>
      <w:r>
        <w:t xml:space="preserve"> </w:t>
      </w:r>
      <w:r w:rsidR="00A53C67">
        <w:t>the line manager</w:t>
      </w:r>
      <w:r w:rsidR="00005CFF">
        <w:t xml:space="preserve"> can help to overcome communication barriers. This can be achieved by promoting active listening, providing feedback, and creating opportunities for collaboration and teamwork.</w:t>
      </w:r>
      <w:r w:rsidR="000B105F">
        <w:t xml:space="preserve"> Also, b</w:t>
      </w:r>
      <w:r w:rsidR="00005CFF">
        <w:t>uilding a diverse and inclusive workplace can help to break down communication barriers and promote a positive work environment. This can be achieved by providing equal opportunities for all employees, promoting diversity and inclusion policies, and ensuring that employees feel valued and respected.</w:t>
      </w:r>
    </w:p>
    <w:p w14:paraId="5EA55C10" w14:textId="76D34686" w:rsidR="00005CFF" w:rsidRDefault="003A3A13" w:rsidP="00507FFE">
      <w:pPr>
        <w:pStyle w:val="NormalWeb"/>
        <w:spacing w:line="360" w:lineRule="auto"/>
        <w:ind w:firstLine="360"/>
        <w:jc w:val="both"/>
      </w:pPr>
      <w:r>
        <w:lastRenderedPageBreak/>
        <w:t xml:space="preserve">Because we live in </w:t>
      </w:r>
      <w:r w:rsidR="00547B4B">
        <w:t>a</w:t>
      </w:r>
      <w:r>
        <w:t xml:space="preserve"> technological </w:t>
      </w:r>
      <w:r w:rsidR="008F073D">
        <w:t>era,</w:t>
      </w:r>
      <w:r>
        <w:t xml:space="preserve"> we can recommend the </w:t>
      </w:r>
      <w:r w:rsidR="00547B4B">
        <w:t>u</w:t>
      </w:r>
      <w:r w:rsidR="00005CFF">
        <w:t xml:space="preserve">se </w:t>
      </w:r>
      <w:r w:rsidR="00547B4B">
        <w:t xml:space="preserve">of </w:t>
      </w:r>
      <w:r w:rsidR="00005CFF">
        <w:t>technology</w:t>
      </w:r>
      <w:r w:rsidR="00547B4B">
        <w:t>.</w:t>
      </w:r>
      <w:r w:rsidR="00005CFF">
        <w:t xml:space="preserve"> Using communication technology, such as video conferencing, instant messaging, and email, </w:t>
      </w:r>
      <w:r w:rsidR="00547B4B">
        <w:t xml:space="preserve">we </w:t>
      </w:r>
      <w:r w:rsidR="00005CFF">
        <w:t>can help to bridge communication gaps and promote effective collaboration. Organi</w:t>
      </w:r>
      <w:r w:rsidR="008F073D">
        <w:t>s</w:t>
      </w:r>
      <w:r w:rsidR="00005CFF">
        <w:t>ations should also ensure that communication technology is accessible to all employees, regardless of their background or technical proficiency.</w:t>
      </w:r>
      <w:r w:rsidR="00475760">
        <w:t xml:space="preserve"> </w:t>
      </w:r>
      <w:r w:rsidR="00981355">
        <w:t>Also,</w:t>
      </w:r>
      <w:r w:rsidR="00475760">
        <w:t xml:space="preserve"> line managers can p</w:t>
      </w:r>
      <w:r w:rsidR="00005CFF">
        <w:t xml:space="preserve">rovide clear </w:t>
      </w:r>
      <w:r w:rsidR="00FF60AF">
        <w:t xml:space="preserve">instructions </w:t>
      </w:r>
      <w:r w:rsidR="00005CFF">
        <w:t xml:space="preserve">and expectations </w:t>
      </w:r>
      <w:r w:rsidR="00FF60AF">
        <w:t xml:space="preserve">that </w:t>
      </w:r>
      <w:r w:rsidR="00005CFF">
        <w:t>can help to minimize misunderstandings and confusion. This can be achieved by using simple and straightforward language, avoiding technical jargon, and using visual aids where appropriate.</w:t>
      </w:r>
    </w:p>
    <w:p w14:paraId="08C9BA91" w14:textId="418BA6D8" w:rsidR="00005CFF" w:rsidRDefault="00981355" w:rsidP="00507FFE">
      <w:pPr>
        <w:pStyle w:val="NormalWeb"/>
        <w:spacing w:line="360" w:lineRule="auto"/>
        <w:ind w:firstLine="360"/>
        <w:jc w:val="both"/>
      </w:pPr>
      <w:r>
        <w:t xml:space="preserve">Another recommendation </w:t>
      </w:r>
      <w:r w:rsidR="000C1352">
        <w:t xml:space="preserve">would be </w:t>
      </w:r>
      <w:r w:rsidR="008D0FA3">
        <w:t>the a</w:t>
      </w:r>
      <w:r w:rsidR="00005CFF">
        <w:t xml:space="preserve">ddressing </w:t>
      </w:r>
      <w:r w:rsidR="008D0FA3">
        <w:t xml:space="preserve">of </w:t>
      </w:r>
      <w:r w:rsidR="00005CFF">
        <w:t>stereotypes and biases in the workplace</w:t>
      </w:r>
      <w:r w:rsidR="008D0FA3">
        <w:t xml:space="preserve"> which</w:t>
      </w:r>
      <w:r w:rsidR="00005CFF">
        <w:t xml:space="preserve"> can help to promote a more inclusive and positive work environment. This can be achieved by offering diversity and inclusion training, promoting diverse leadership, and ensuring that hiring and promotion decisions are based on merit and not biases.</w:t>
      </w:r>
    </w:p>
    <w:p w14:paraId="3E06FD9B" w14:textId="6B47E66F" w:rsidR="00005CFF" w:rsidRDefault="00F42381" w:rsidP="0032391A">
      <w:pPr>
        <w:pStyle w:val="NormalWeb"/>
        <w:spacing w:line="360" w:lineRule="auto"/>
        <w:ind w:firstLine="360"/>
        <w:jc w:val="both"/>
      </w:pPr>
      <w:r>
        <w:t xml:space="preserve">An </w:t>
      </w:r>
      <w:r w:rsidR="00005CFF">
        <w:t>effective communication is critical to creating a positive work environment in a diverse workplace in the UK. By offering language training, promoting cultural awareness, encouraging open communication, fostering inclusivity, using technology, providing clear instructions, and addressing stereotypes and biases, organizations can promote effective communication and create a positive work environment for everyone to succeed.</w:t>
      </w:r>
    </w:p>
    <w:p w14:paraId="43B9EDA8" w14:textId="35ADB4EC" w:rsidR="00F42381" w:rsidRDefault="00F42381" w:rsidP="00507FFE">
      <w:pPr>
        <w:pStyle w:val="Heading1"/>
        <w:numPr>
          <w:ilvl w:val="0"/>
          <w:numId w:val="1"/>
        </w:numPr>
        <w:spacing w:line="360" w:lineRule="auto"/>
      </w:pPr>
      <w:bookmarkStart w:id="9" w:name="_Toc133582134"/>
      <w:r>
        <w:t>Conclusion</w:t>
      </w:r>
      <w:bookmarkEnd w:id="9"/>
    </w:p>
    <w:p w14:paraId="7E67835E" w14:textId="77777777" w:rsidR="007B5E29" w:rsidRDefault="002B24E9" w:rsidP="00507FFE">
      <w:pPr>
        <w:pStyle w:val="NormalWeb"/>
        <w:spacing w:line="360" w:lineRule="auto"/>
        <w:ind w:firstLine="360"/>
        <w:jc w:val="both"/>
      </w:pPr>
      <w:r>
        <w:t>In conclusion, line managers play a critical role in fostering a positive environment where everyone can thrive. The diverse nature of the workforce in the UK requires that line managers consider cultural sensitivity in their interactions with employees to overcome communication barriers. By promoting inclusivity and adopting communication strategies that accommodate the diverse workforce, organisations can provide a positive environment for everyone to succeed.</w:t>
      </w:r>
      <w:r w:rsidR="00903C72">
        <w:t xml:space="preserve"> Organisations that demonstrate cultural sensitivity and implement effective communication strategies can create a positive work environment that values and respects employees from diverse backgrounds. It is essential to recognise that everyone has different needs and perspectives, and creating an inclusive work environment will benefit everyone, leading to increased productivity, better teamwork, and a happier workforce.</w:t>
      </w:r>
    </w:p>
    <w:p w14:paraId="6154A5E3" w14:textId="77777777" w:rsidR="007B5E29" w:rsidRDefault="007B5E29" w:rsidP="007B5E29">
      <w:pPr>
        <w:pStyle w:val="NormalWeb"/>
        <w:jc w:val="both"/>
      </w:pPr>
    </w:p>
    <w:bookmarkStart w:id="10" w:name="_Toc133582135" w:displacedByCustomXml="next"/>
    <w:sdt>
      <w:sdtPr>
        <w:rPr>
          <w:rFonts w:asciiTheme="minorHAnsi" w:eastAsiaTheme="minorHAnsi" w:hAnsiTheme="minorHAnsi" w:cstheme="minorBidi"/>
          <w:color w:val="auto"/>
          <w:sz w:val="22"/>
          <w:szCs w:val="22"/>
        </w:rPr>
        <w:id w:val="-1108500111"/>
        <w:docPartObj>
          <w:docPartGallery w:val="Bibliographies"/>
          <w:docPartUnique/>
        </w:docPartObj>
      </w:sdtPr>
      <w:sdtContent>
        <w:p w14:paraId="13DAC347" w14:textId="5B2A1961" w:rsidR="007F638D" w:rsidRDefault="007F638D" w:rsidP="007F638D">
          <w:pPr>
            <w:pStyle w:val="Heading1"/>
            <w:numPr>
              <w:ilvl w:val="0"/>
              <w:numId w:val="1"/>
            </w:numPr>
          </w:pPr>
          <w:r>
            <w:t>References</w:t>
          </w:r>
          <w:bookmarkEnd w:id="10"/>
        </w:p>
        <w:sdt>
          <w:sdtPr>
            <w:id w:val="-573587230"/>
            <w:bibliography/>
          </w:sdtPr>
          <w:sdtContent>
            <w:p w14:paraId="2CFD5D2C" w14:textId="77777777" w:rsidR="0032391A" w:rsidRDefault="007F638D" w:rsidP="0032391A">
              <w:pPr>
                <w:pStyle w:val="Bibliography"/>
                <w:rPr>
                  <w:noProof/>
                  <w:sz w:val="24"/>
                  <w:szCs w:val="24"/>
                </w:rPr>
              </w:pPr>
              <w:r>
                <w:fldChar w:fldCharType="begin"/>
              </w:r>
              <w:r>
                <w:instrText xml:space="preserve"> BIBLIOGRAPHY </w:instrText>
              </w:r>
              <w:r>
                <w:fldChar w:fldCharType="separate"/>
              </w:r>
              <w:r w:rsidR="0032391A">
                <w:rPr>
                  <w:noProof/>
                </w:rPr>
                <w:t xml:space="preserve">Deresky, H., 2017. </w:t>
              </w:r>
              <w:r w:rsidR="0032391A">
                <w:rPr>
                  <w:i/>
                  <w:iCs/>
                  <w:noProof/>
                </w:rPr>
                <w:t xml:space="preserve">International Management: Managing Across Borders and Cultures: Text and Cases. </w:t>
              </w:r>
              <w:r w:rsidR="0032391A">
                <w:rPr>
                  <w:noProof/>
                </w:rPr>
                <w:t>9th ed. Boston: Pearson.</w:t>
              </w:r>
            </w:p>
            <w:p w14:paraId="0EEC3847" w14:textId="77777777" w:rsidR="0032391A" w:rsidRDefault="0032391A" w:rsidP="0032391A">
              <w:pPr>
                <w:pStyle w:val="Bibliography"/>
                <w:rPr>
                  <w:noProof/>
                </w:rPr>
              </w:pPr>
              <w:r>
                <w:rPr>
                  <w:noProof/>
                </w:rPr>
                <w:t xml:space="preserve">Forbes, 2022. </w:t>
              </w:r>
              <w:r>
                <w:rPr>
                  <w:i/>
                  <w:iCs/>
                  <w:noProof/>
                </w:rPr>
                <w:t xml:space="preserve">Empowerment Within Different Cultures. </w:t>
              </w:r>
              <w:r>
                <w:rPr>
                  <w:noProof/>
                </w:rPr>
                <w:t xml:space="preserve">[Online] </w:t>
              </w:r>
              <w:r>
                <w:rPr>
                  <w:noProof/>
                </w:rPr>
                <w:br/>
                <w:t xml:space="preserve">Available at: </w:t>
              </w:r>
              <w:r>
                <w:rPr>
                  <w:noProof/>
                  <w:u w:val="single"/>
                </w:rPr>
                <w:t>https://www.forbes.com/sites/charlestowersclark/2022/07/27/empowerment-within-different-cultures/?sh=76727e8c78da</w:t>
              </w:r>
              <w:r>
                <w:rPr>
                  <w:noProof/>
                </w:rPr>
                <w:br/>
                <w:t>[Accessed 27 04 2023].</w:t>
              </w:r>
            </w:p>
            <w:p w14:paraId="1737C6B9" w14:textId="77777777" w:rsidR="0032391A" w:rsidRDefault="0032391A" w:rsidP="0032391A">
              <w:pPr>
                <w:pStyle w:val="Bibliography"/>
                <w:rPr>
                  <w:noProof/>
                </w:rPr>
              </w:pPr>
              <w:r>
                <w:rPr>
                  <w:noProof/>
                </w:rPr>
                <w:t xml:space="preserve">Hofstede Insights , 2022. </w:t>
              </w:r>
              <w:r>
                <w:rPr>
                  <w:i/>
                  <w:iCs/>
                  <w:noProof/>
                </w:rPr>
                <w:t xml:space="preserve">Hofstede Insights. </w:t>
              </w:r>
              <w:r>
                <w:rPr>
                  <w:noProof/>
                </w:rPr>
                <w:t xml:space="preserve">[Online] </w:t>
              </w:r>
              <w:r>
                <w:rPr>
                  <w:noProof/>
                </w:rPr>
                <w:br/>
                <w:t xml:space="preserve">Available at: </w:t>
              </w:r>
              <w:r>
                <w:rPr>
                  <w:noProof/>
                  <w:u w:val="single"/>
                </w:rPr>
                <w:t>https://www.hofstede-insights.com/country/the-uk/</w:t>
              </w:r>
              <w:r>
                <w:rPr>
                  <w:noProof/>
                </w:rPr>
                <w:br/>
                <w:t>[Accessed 27 04 2022].</w:t>
              </w:r>
            </w:p>
            <w:p w14:paraId="51CF7342" w14:textId="77777777" w:rsidR="0032391A" w:rsidRDefault="0032391A" w:rsidP="0032391A">
              <w:pPr>
                <w:pStyle w:val="Bibliography"/>
                <w:rPr>
                  <w:noProof/>
                </w:rPr>
              </w:pPr>
              <w:r>
                <w:rPr>
                  <w:noProof/>
                </w:rPr>
                <w:t xml:space="preserve">Law, R., Leung, D. &amp; Chan, I. C., 2020. Pregression and Development of Information and Communication Technology. </w:t>
              </w:r>
              <w:r>
                <w:rPr>
                  <w:i/>
                  <w:iCs/>
                  <w:noProof/>
                </w:rPr>
                <w:t xml:space="preserve">International Journal of Contemporary Hospitality Management, </w:t>
              </w:r>
              <w:r>
                <w:rPr>
                  <w:noProof/>
                </w:rPr>
                <w:t>32(2), pp. 511-534.</w:t>
              </w:r>
            </w:p>
            <w:p w14:paraId="1E8592D4" w14:textId="77777777" w:rsidR="0032391A" w:rsidRDefault="0032391A" w:rsidP="0032391A">
              <w:pPr>
                <w:pStyle w:val="Bibliography"/>
                <w:rPr>
                  <w:noProof/>
                </w:rPr>
              </w:pPr>
              <w:r>
                <w:rPr>
                  <w:noProof/>
                </w:rPr>
                <w:t xml:space="preserve">Unilever PLC., 2023. </w:t>
              </w:r>
              <w:r>
                <w:rPr>
                  <w:i/>
                  <w:iCs/>
                  <w:noProof/>
                </w:rPr>
                <w:t xml:space="preserve">Planet&amp;Society. </w:t>
              </w:r>
              <w:r>
                <w:rPr>
                  <w:noProof/>
                </w:rPr>
                <w:t xml:space="preserve">[Online] </w:t>
              </w:r>
              <w:r>
                <w:rPr>
                  <w:noProof/>
                </w:rPr>
                <w:br/>
                <w:t xml:space="preserve">Available at: </w:t>
              </w:r>
              <w:r>
                <w:rPr>
                  <w:noProof/>
                  <w:u w:val="single"/>
                </w:rPr>
                <w:t>https://www.unilever.com/planet-and-society/</w:t>
              </w:r>
              <w:r>
                <w:rPr>
                  <w:noProof/>
                </w:rPr>
                <w:br/>
                <w:t>[Accessed 27 04 2023].</w:t>
              </w:r>
            </w:p>
            <w:p w14:paraId="055E9F6B" w14:textId="77777777" w:rsidR="0032391A" w:rsidRDefault="0032391A" w:rsidP="0032391A">
              <w:pPr>
                <w:pStyle w:val="Bibliography"/>
                <w:rPr>
                  <w:noProof/>
                </w:rPr>
              </w:pPr>
              <w:r>
                <w:rPr>
                  <w:noProof/>
                </w:rPr>
                <w:t xml:space="preserve">Unilever PLC., 2023. </w:t>
              </w:r>
              <w:r>
                <w:rPr>
                  <w:i/>
                  <w:iCs/>
                  <w:noProof/>
                </w:rPr>
                <w:t xml:space="preserve">We Are Unilever. </w:t>
              </w:r>
              <w:r>
                <w:rPr>
                  <w:noProof/>
                </w:rPr>
                <w:t xml:space="preserve">[Online] </w:t>
              </w:r>
              <w:r>
                <w:rPr>
                  <w:noProof/>
                </w:rPr>
                <w:br/>
                <w:t xml:space="preserve">Available at: </w:t>
              </w:r>
              <w:r>
                <w:rPr>
                  <w:noProof/>
                  <w:u w:val="single"/>
                </w:rPr>
                <w:t>https://www.unilever.co.uk/our-company/</w:t>
              </w:r>
              <w:r>
                <w:rPr>
                  <w:noProof/>
                </w:rPr>
                <w:br/>
                <w:t>[Accessed 27 04 2023].</w:t>
              </w:r>
            </w:p>
            <w:p w14:paraId="1A167B87" w14:textId="77777777" w:rsidR="0032391A" w:rsidRDefault="0032391A" w:rsidP="0032391A">
              <w:pPr>
                <w:pStyle w:val="Bibliography"/>
                <w:rPr>
                  <w:noProof/>
                </w:rPr>
              </w:pPr>
              <w:r>
                <w:rPr>
                  <w:noProof/>
                </w:rPr>
                <w:t xml:space="preserve">Wang, P. et al., 2021. The Impact of Value Perceptions on Purchase Intentions of Sustainable Luxury Brands in China and the UK. </w:t>
              </w:r>
              <w:r>
                <w:rPr>
                  <w:i/>
                  <w:iCs/>
                  <w:noProof/>
                </w:rPr>
                <w:t xml:space="preserve">Journal of Brand Management, </w:t>
              </w:r>
              <w:r>
                <w:rPr>
                  <w:noProof/>
                </w:rPr>
                <w:t>Volume 28, pp. 325-346.</w:t>
              </w:r>
            </w:p>
            <w:p w14:paraId="120F3C2E" w14:textId="7B06D5AF" w:rsidR="00F8385E" w:rsidRPr="00F8385E" w:rsidRDefault="007F638D" w:rsidP="0032391A">
              <w:r>
                <w:rPr>
                  <w:b/>
                  <w:bCs/>
                  <w:noProof/>
                </w:rPr>
                <w:fldChar w:fldCharType="end"/>
              </w:r>
            </w:p>
          </w:sdtContent>
        </w:sdt>
      </w:sdtContent>
    </w:sdt>
    <w:p w14:paraId="7A2C56EA" w14:textId="77777777" w:rsidR="00F8385E" w:rsidRDefault="00F8385E" w:rsidP="00E661B4">
      <w:pPr>
        <w:pStyle w:val="NormalWeb"/>
        <w:ind w:firstLine="360"/>
      </w:pPr>
    </w:p>
    <w:p w14:paraId="7351B0B6" w14:textId="77777777" w:rsidR="00C17218" w:rsidRPr="00C17218" w:rsidRDefault="00C17218" w:rsidP="00C17218"/>
    <w:p w14:paraId="76369A9E" w14:textId="77777777" w:rsidR="00B56CFE" w:rsidRPr="00B56CFE" w:rsidRDefault="00B56CFE" w:rsidP="00B56CFE"/>
    <w:p w14:paraId="413A7738" w14:textId="77777777" w:rsidR="00A2196E" w:rsidRPr="00A2196E" w:rsidRDefault="00A2196E" w:rsidP="00A2196E">
      <w:pPr>
        <w:rPr>
          <w:rFonts w:ascii="Times New Roman" w:hAnsi="Times New Roman" w:cs="Times New Roman"/>
          <w:sz w:val="24"/>
          <w:szCs w:val="24"/>
        </w:rPr>
      </w:pPr>
    </w:p>
    <w:p w14:paraId="45EB546E" w14:textId="77777777" w:rsidR="000B1536" w:rsidRDefault="000B1536"/>
    <w:p w14:paraId="1EB039D8" w14:textId="77777777" w:rsidR="000B1536" w:rsidRDefault="000B1536"/>
    <w:p w14:paraId="67E65CC9" w14:textId="77777777" w:rsidR="000B1536" w:rsidRDefault="000B1536"/>
    <w:p w14:paraId="28C52B29" w14:textId="77777777" w:rsidR="000B1536" w:rsidRDefault="000B1536"/>
    <w:sectPr w:rsidR="000B1536">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CF10A6" w14:textId="77777777" w:rsidR="00D81FCD" w:rsidRDefault="00D81FCD" w:rsidP="00690CA3">
      <w:pPr>
        <w:spacing w:after="0" w:line="240" w:lineRule="auto"/>
      </w:pPr>
      <w:r>
        <w:separator/>
      </w:r>
    </w:p>
  </w:endnote>
  <w:endnote w:type="continuationSeparator" w:id="0">
    <w:p w14:paraId="18AEFDC5" w14:textId="77777777" w:rsidR="00D81FCD" w:rsidRDefault="00D81FCD" w:rsidP="00690C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96E2EB" w14:textId="77777777" w:rsidR="00D81FCD" w:rsidRDefault="00D81FCD" w:rsidP="00690CA3">
      <w:pPr>
        <w:spacing w:after="0" w:line="240" w:lineRule="auto"/>
      </w:pPr>
      <w:r>
        <w:separator/>
      </w:r>
    </w:p>
  </w:footnote>
  <w:footnote w:type="continuationSeparator" w:id="0">
    <w:p w14:paraId="21FD95CC" w14:textId="77777777" w:rsidR="00D81FCD" w:rsidRDefault="00D81FCD" w:rsidP="00690C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8586262"/>
      <w:docPartObj>
        <w:docPartGallery w:val="Page Numbers (Top of Page)"/>
        <w:docPartUnique/>
      </w:docPartObj>
    </w:sdtPr>
    <w:sdtEndPr>
      <w:rPr>
        <w:noProof/>
      </w:rPr>
    </w:sdtEndPr>
    <w:sdtContent>
      <w:p w14:paraId="2ED6E27E" w14:textId="301C51F7" w:rsidR="00690CA3" w:rsidRDefault="00690CA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0E65F9F" w14:textId="77777777" w:rsidR="00690CA3" w:rsidRDefault="00690C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CF3AD3"/>
    <w:multiLevelType w:val="multilevel"/>
    <w:tmpl w:val="CF1CEC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BF5E5A"/>
    <w:multiLevelType w:val="multilevel"/>
    <w:tmpl w:val="6562E83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63A75FD"/>
    <w:multiLevelType w:val="multilevel"/>
    <w:tmpl w:val="5D7A6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C6C0E02"/>
    <w:multiLevelType w:val="multilevel"/>
    <w:tmpl w:val="1CC2A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B14179"/>
    <w:multiLevelType w:val="hybridMultilevel"/>
    <w:tmpl w:val="EA7893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CD94894"/>
    <w:multiLevelType w:val="hybridMultilevel"/>
    <w:tmpl w:val="661A62C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BDA4C1A"/>
    <w:multiLevelType w:val="hybridMultilevel"/>
    <w:tmpl w:val="1E1CA1E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0334787"/>
    <w:multiLevelType w:val="multilevel"/>
    <w:tmpl w:val="B0F432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7817EC2"/>
    <w:multiLevelType w:val="hybridMultilevel"/>
    <w:tmpl w:val="3E4EA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5824854"/>
    <w:multiLevelType w:val="multilevel"/>
    <w:tmpl w:val="FB6AA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80766121">
    <w:abstractNumId w:val="1"/>
  </w:num>
  <w:num w:numId="2" w16cid:durableId="2015451114">
    <w:abstractNumId w:val="2"/>
  </w:num>
  <w:num w:numId="3" w16cid:durableId="1646736328">
    <w:abstractNumId w:val="6"/>
  </w:num>
  <w:num w:numId="4" w16cid:durableId="506792667">
    <w:abstractNumId w:val="3"/>
  </w:num>
  <w:num w:numId="5" w16cid:durableId="320157505">
    <w:abstractNumId w:val="7"/>
  </w:num>
  <w:num w:numId="6" w16cid:durableId="1877426137">
    <w:abstractNumId w:val="4"/>
  </w:num>
  <w:num w:numId="7" w16cid:durableId="1885484713">
    <w:abstractNumId w:val="5"/>
  </w:num>
  <w:num w:numId="8" w16cid:durableId="1357463308">
    <w:abstractNumId w:val="9"/>
  </w:num>
  <w:num w:numId="9" w16cid:durableId="263348386">
    <w:abstractNumId w:val="8"/>
  </w:num>
  <w:num w:numId="10" w16cid:durableId="837424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536"/>
    <w:rsid w:val="00005CFF"/>
    <w:rsid w:val="0002007B"/>
    <w:rsid w:val="00025A0C"/>
    <w:rsid w:val="00037B9D"/>
    <w:rsid w:val="000B105F"/>
    <w:rsid w:val="000B1536"/>
    <w:rsid w:val="000C1352"/>
    <w:rsid w:val="000C4C71"/>
    <w:rsid w:val="000C591F"/>
    <w:rsid w:val="00114D9D"/>
    <w:rsid w:val="0013792F"/>
    <w:rsid w:val="001759F1"/>
    <w:rsid w:val="002007F4"/>
    <w:rsid w:val="002B24E9"/>
    <w:rsid w:val="002C3A0A"/>
    <w:rsid w:val="002D54E4"/>
    <w:rsid w:val="002F2C70"/>
    <w:rsid w:val="002F494E"/>
    <w:rsid w:val="003040DE"/>
    <w:rsid w:val="00305D98"/>
    <w:rsid w:val="0032391A"/>
    <w:rsid w:val="00332039"/>
    <w:rsid w:val="00333D17"/>
    <w:rsid w:val="00343159"/>
    <w:rsid w:val="00350C2A"/>
    <w:rsid w:val="003946E0"/>
    <w:rsid w:val="003A3A13"/>
    <w:rsid w:val="003B1E05"/>
    <w:rsid w:val="003E36B9"/>
    <w:rsid w:val="003E7BDD"/>
    <w:rsid w:val="00425636"/>
    <w:rsid w:val="00426877"/>
    <w:rsid w:val="00475760"/>
    <w:rsid w:val="00492062"/>
    <w:rsid w:val="004D7151"/>
    <w:rsid w:val="004E674E"/>
    <w:rsid w:val="00507FFE"/>
    <w:rsid w:val="00535612"/>
    <w:rsid w:val="005372EA"/>
    <w:rsid w:val="0054134D"/>
    <w:rsid w:val="00547B4B"/>
    <w:rsid w:val="00562BDD"/>
    <w:rsid w:val="0056343F"/>
    <w:rsid w:val="005C18DA"/>
    <w:rsid w:val="005C5FB6"/>
    <w:rsid w:val="005C6E80"/>
    <w:rsid w:val="00662F0D"/>
    <w:rsid w:val="00673F02"/>
    <w:rsid w:val="00690CA3"/>
    <w:rsid w:val="006B4C06"/>
    <w:rsid w:val="006C1F80"/>
    <w:rsid w:val="00760774"/>
    <w:rsid w:val="0077614E"/>
    <w:rsid w:val="00782AB2"/>
    <w:rsid w:val="007B5E29"/>
    <w:rsid w:val="007C3456"/>
    <w:rsid w:val="007F52AA"/>
    <w:rsid w:val="007F638D"/>
    <w:rsid w:val="00821D70"/>
    <w:rsid w:val="00843995"/>
    <w:rsid w:val="00852C79"/>
    <w:rsid w:val="00857474"/>
    <w:rsid w:val="00886F90"/>
    <w:rsid w:val="008A30CE"/>
    <w:rsid w:val="008B175A"/>
    <w:rsid w:val="008D0FA3"/>
    <w:rsid w:val="008D3A9E"/>
    <w:rsid w:val="008F073D"/>
    <w:rsid w:val="00903C72"/>
    <w:rsid w:val="00930A24"/>
    <w:rsid w:val="00931C49"/>
    <w:rsid w:val="009334A1"/>
    <w:rsid w:val="00934945"/>
    <w:rsid w:val="00944B05"/>
    <w:rsid w:val="009528FE"/>
    <w:rsid w:val="00956C46"/>
    <w:rsid w:val="009574D3"/>
    <w:rsid w:val="00981355"/>
    <w:rsid w:val="009838C4"/>
    <w:rsid w:val="00994E7E"/>
    <w:rsid w:val="009A5EE6"/>
    <w:rsid w:val="009C1EDC"/>
    <w:rsid w:val="009C7CB4"/>
    <w:rsid w:val="00A2196E"/>
    <w:rsid w:val="00A27181"/>
    <w:rsid w:val="00A53C67"/>
    <w:rsid w:val="00AB4105"/>
    <w:rsid w:val="00AC2753"/>
    <w:rsid w:val="00AD6307"/>
    <w:rsid w:val="00AF257E"/>
    <w:rsid w:val="00B524AC"/>
    <w:rsid w:val="00B53512"/>
    <w:rsid w:val="00B56CFE"/>
    <w:rsid w:val="00B66365"/>
    <w:rsid w:val="00B74E0F"/>
    <w:rsid w:val="00B87B31"/>
    <w:rsid w:val="00BC42E8"/>
    <w:rsid w:val="00BC7B46"/>
    <w:rsid w:val="00BD7BF6"/>
    <w:rsid w:val="00BF0C32"/>
    <w:rsid w:val="00C17218"/>
    <w:rsid w:val="00C41D22"/>
    <w:rsid w:val="00C4339F"/>
    <w:rsid w:val="00C50AC3"/>
    <w:rsid w:val="00C5107A"/>
    <w:rsid w:val="00C9240F"/>
    <w:rsid w:val="00C94217"/>
    <w:rsid w:val="00C9537D"/>
    <w:rsid w:val="00CA1AE9"/>
    <w:rsid w:val="00CD1B2E"/>
    <w:rsid w:val="00CE7486"/>
    <w:rsid w:val="00CE7DB1"/>
    <w:rsid w:val="00D135F7"/>
    <w:rsid w:val="00D37790"/>
    <w:rsid w:val="00D45672"/>
    <w:rsid w:val="00D60FE0"/>
    <w:rsid w:val="00D62BD7"/>
    <w:rsid w:val="00D81FCD"/>
    <w:rsid w:val="00D924BE"/>
    <w:rsid w:val="00DD7552"/>
    <w:rsid w:val="00DF615E"/>
    <w:rsid w:val="00E01F25"/>
    <w:rsid w:val="00E31853"/>
    <w:rsid w:val="00E319B6"/>
    <w:rsid w:val="00E47C75"/>
    <w:rsid w:val="00E661B4"/>
    <w:rsid w:val="00E70697"/>
    <w:rsid w:val="00E85ED8"/>
    <w:rsid w:val="00EA097E"/>
    <w:rsid w:val="00EA6F8A"/>
    <w:rsid w:val="00EE02A8"/>
    <w:rsid w:val="00F42381"/>
    <w:rsid w:val="00F7280B"/>
    <w:rsid w:val="00F8385E"/>
    <w:rsid w:val="00FE61C0"/>
    <w:rsid w:val="00FF3F72"/>
    <w:rsid w:val="00FF60AF"/>
    <w:rsid w:val="00FF6B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2D7FF"/>
  <w15:chartTrackingRefBased/>
  <w15:docId w15:val="{F098F1C0-7703-4413-8E73-F3A9B52D56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536"/>
    <w:pPr>
      <w:spacing w:line="252" w:lineRule="auto"/>
    </w:pPr>
    <w:rPr>
      <w:kern w:val="0"/>
      <w14:ligatures w14:val="none"/>
    </w:rPr>
  </w:style>
  <w:style w:type="paragraph" w:styleId="Heading1">
    <w:name w:val="heading 1"/>
    <w:basedOn w:val="Normal"/>
    <w:next w:val="Normal"/>
    <w:link w:val="Heading1Char"/>
    <w:uiPriority w:val="9"/>
    <w:qFormat/>
    <w:rsid w:val="00A219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62B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0C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CA3"/>
    <w:rPr>
      <w:kern w:val="0"/>
      <w14:ligatures w14:val="none"/>
    </w:rPr>
  </w:style>
  <w:style w:type="paragraph" w:styleId="Footer">
    <w:name w:val="footer"/>
    <w:basedOn w:val="Normal"/>
    <w:link w:val="FooterChar"/>
    <w:uiPriority w:val="99"/>
    <w:unhideWhenUsed/>
    <w:rsid w:val="00690C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CA3"/>
    <w:rPr>
      <w:kern w:val="0"/>
      <w14:ligatures w14:val="none"/>
    </w:rPr>
  </w:style>
  <w:style w:type="character" w:customStyle="1" w:styleId="Heading1Char">
    <w:name w:val="Heading 1 Char"/>
    <w:basedOn w:val="DefaultParagraphFont"/>
    <w:link w:val="Heading1"/>
    <w:uiPriority w:val="9"/>
    <w:rsid w:val="00A2196E"/>
    <w:rPr>
      <w:rFonts w:asciiTheme="majorHAnsi" w:eastAsiaTheme="majorEastAsia" w:hAnsiTheme="majorHAnsi" w:cstheme="majorBidi"/>
      <w:color w:val="2F5496" w:themeColor="accent1" w:themeShade="BF"/>
      <w:kern w:val="0"/>
      <w:sz w:val="32"/>
      <w:szCs w:val="32"/>
      <w14:ligatures w14:val="none"/>
    </w:rPr>
  </w:style>
  <w:style w:type="paragraph" w:styleId="NormalWeb">
    <w:name w:val="Normal (Web)"/>
    <w:basedOn w:val="Normal"/>
    <w:uiPriority w:val="99"/>
    <w:unhideWhenUsed/>
    <w:rsid w:val="00350C2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C7B46"/>
    <w:pPr>
      <w:ind w:left="720"/>
      <w:contextualSpacing/>
    </w:pPr>
  </w:style>
  <w:style w:type="character" w:customStyle="1" w:styleId="Heading2Char">
    <w:name w:val="Heading 2 Char"/>
    <w:basedOn w:val="DefaultParagraphFont"/>
    <w:link w:val="Heading2"/>
    <w:uiPriority w:val="9"/>
    <w:rsid w:val="00562BDD"/>
    <w:rPr>
      <w:rFonts w:asciiTheme="majorHAnsi" w:eastAsiaTheme="majorEastAsia" w:hAnsiTheme="majorHAnsi" w:cstheme="majorBidi"/>
      <w:color w:val="2F5496" w:themeColor="accent1" w:themeShade="BF"/>
      <w:kern w:val="0"/>
      <w:sz w:val="26"/>
      <w:szCs w:val="26"/>
      <w14:ligatures w14:val="none"/>
    </w:rPr>
  </w:style>
  <w:style w:type="paragraph" w:styleId="Bibliography">
    <w:name w:val="Bibliography"/>
    <w:basedOn w:val="Normal"/>
    <w:next w:val="Normal"/>
    <w:uiPriority w:val="37"/>
    <w:unhideWhenUsed/>
    <w:rsid w:val="007F638D"/>
  </w:style>
  <w:style w:type="paragraph" w:styleId="TOCHeading">
    <w:name w:val="TOC Heading"/>
    <w:basedOn w:val="Heading1"/>
    <w:next w:val="Normal"/>
    <w:uiPriority w:val="39"/>
    <w:unhideWhenUsed/>
    <w:qFormat/>
    <w:rsid w:val="00C41D22"/>
    <w:pPr>
      <w:spacing w:line="259" w:lineRule="auto"/>
      <w:outlineLvl w:val="9"/>
    </w:pPr>
    <w:rPr>
      <w:lang w:val="en-US"/>
    </w:rPr>
  </w:style>
  <w:style w:type="paragraph" w:styleId="TOC1">
    <w:name w:val="toc 1"/>
    <w:basedOn w:val="Normal"/>
    <w:next w:val="Normal"/>
    <w:autoRedefine/>
    <w:uiPriority w:val="39"/>
    <w:unhideWhenUsed/>
    <w:rsid w:val="00C41D22"/>
    <w:pPr>
      <w:spacing w:after="100"/>
    </w:pPr>
  </w:style>
  <w:style w:type="paragraph" w:styleId="TOC2">
    <w:name w:val="toc 2"/>
    <w:basedOn w:val="Normal"/>
    <w:next w:val="Normal"/>
    <w:autoRedefine/>
    <w:uiPriority w:val="39"/>
    <w:unhideWhenUsed/>
    <w:rsid w:val="00C41D22"/>
    <w:pPr>
      <w:spacing w:after="100"/>
      <w:ind w:left="220"/>
    </w:pPr>
  </w:style>
  <w:style w:type="character" w:styleId="Hyperlink">
    <w:name w:val="Hyperlink"/>
    <w:basedOn w:val="DefaultParagraphFont"/>
    <w:uiPriority w:val="99"/>
    <w:unhideWhenUsed/>
    <w:rsid w:val="00C41D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2771">
      <w:bodyDiv w:val="1"/>
      <w:marLeft w:val="0"/>
      <w:marRight w:val="0"/>
      <w:marTop w:val="0"/>
      <w:marBottom w:val="0"/>
      <w:divBdr>
        <w:top w:val="none" w:sz="0" w:space="0" w:color="auto"/>
        <w:left w:val="none" w:sz="0" w:space="0" w:color="auto"/>
        <w:bottom w:val="none" w:sz="0" w:space="0" w:color="auto"/>
        <w:right w:val="none" w:sz="0" w:space="0" w:color="auto"/>
      </w:divBdr>
    </w:div>
    <w:div w:id="206914789">
      <w:bodyDiv w:val="1"/>
      <w:marLeft w:val="0"/>
      <w:marRight w:val="0"/>
      <w:marTop w:val="0"/>
      <w:marBottom w:val="0"/>
      <w:divBdr>
        <w:top w:val="none" w:sz="0" w:space="0" w:color="auto"/>
        <w:left w:val="none" w:sz="0" w:space="0" w:color="auto"/>
        <w:bottom w:val="none" w:sz="0" w:space="0" w:color="auto"/>
        <w:right w:val="none" w:sz="0" w:space="0" w:color="auto"/>
      </w:divBdr>
    </w:div>
    <w:div w:id="267783972">
      <w:bodyDiv w:val="1"/>
      <w:marLeft w:val="0"/>
      <w:marRight w:val="0"/>
      <w:marTop w:val="0"/>
      <w:marBottom w:val="0"/>
      <w:divBdr>
        <w:top w:val="none" w:sz="0" w:space="0" w:color="auto"/>
        <w:left w:val="none" w:sz="0" w:space="0" w:color="auto"/>
        <w:bottom w:val="none" w:sz="0" w:space="0" w:color="auto"/>
        <w:right w:val="none" w:sz="0" w:space="0" w:color="auto"/>
      </w:divBdr>
    </w:div>
    <w:div w:id="294679073">
      <w:bodyDiv w:val="1"/>
      <w:marLeft w:val="0"/>
      <w:marRight w:val="0"/>
      <w:marTop w:val="0"/>
      <w:marBottom w:val="0"/>
      <w:divBdr>
        <w:top w:val="none" w:sz="0" w:space="0" w:color="auto"/>
        <w:left w:val="none" w:sz="0" w:space="0" w:color="auto"/>
        <w:bottom w:val="none" w:sz="0" w:space="0" w:color="auto"/>
        <w:right w:val="none" w:sz="0" w:space="0" w:color="auto"/>
      </w:divBdr>
    </w:div>
    <w:div w:id="353769101">
      <w:bodyDiv w:val="1"/>
      <w:marLeft w:val="0"/>
      <w:marRight w:val="0"/>
      <w:marTop w:val="0"/>
      <w:marBottom w:val="0"/>
      <w:divBdr>
        <w:top w:val="none" w:sz="0" w:space="0" w:color="auto"/>
        <w:left w:val="none" w:sz="0" w:space="0" w:color="auto"/>
        <w:bottom w:val="none" w:sz="0" w:space="0" w:color="auto"/>
        <w:right w:val="none" w:sz="0" w:space="0" w:color="auto"/>
      </w:divBdr>
    </w:div>
    <w:div w:id="360742770">
      <w:bodyDiv w:val="1"/>
      <w:marLeft w:val="0"/>
      <w:marRight w:val="0"/>
      <w:marTop w:val="0"/>
      <w:marBottom w:val="0"/>
      <w:divBdr>
        <w:top w:val="none" w:sz="0" w:space="0" w:color="auto"/>
        <w:left w:val="none" w:sz="0" w:space="0" w:color="auto"/>
        <w:bottom w:val="none" w:sz="0" w:space="0" w:color="auto"/>
        <w:right w:val="none" w:sz="0" w:space="0" w:color="auto"/>
      </w:divBdr>
    </w:div>
    <w:div w:id="425738419">
      <w:bodyDiv w:val="1"/>
      <w:marLeft w:val="0"/>
      <w:marRight w:val="0"/>
      <w:marTop w:val="0"/>
      <w:marBottom w:val="0"/>
      <w:divBdr>
        <w:top w:val="none" w:sz="0" w:space="0" w:color="auto"/>
        <w:left w:val="none" w:sz="0" w:space="0" w:color="auto"/>
        <w:bottom w:val="none" w:sz="0" w:space="0" w:color="auto"/>
        <w:right w:val="none" w:sz="0" w:space="0" w:color="auto"/>
      </w:divBdr>
    </w:div>
    <w:div w:id="504974685">
      <w:bodyDiv w:val="1"/>
      <w:marLeft w:val="0"/>
      <w:marRight w:val="0"/>
      <w:marTop w:val="0"/>
      <w:marBottom w:val="0"/>
      <w:divBdr>
        <w:top w:val="none" w:sz="0" w:space="0" w:color="auto"/>
        <w:left w:val="none" w:sz="0" w:space="0" w:color="auto"/>
        <w:bottom w:val="none" w:sz="0" w:space="0" w:color="auto"/>
        <w:right w:val="none" w:sz="0" w:space="0" w:color="auto"/>
      </w:divBdr>
    </w:div>
    <w:div w:id="730007631">
      <w:bodyDiv w:val="1"/>
      <w:marLeft w:val="0"/>
      <w:marRight w:val="0"/>
      <w:marTop w:val="0"/>
      <w:marBottom w:val="0"/>
      <w:divBdr>
        <w:top w:val="none" w:sz="0" w:space="0" w:color="auto"/>
        <w:left w:val="none" w:sz="0" w:space="0" w:color="auto"/>
        <w:bottom w:val="none" w:sz="0" w:space="0" w:color="auto"/>
        <w:right w:val="none" w:sz="0" w:space="0" w:color="auto"/>
      </w:divBdr>
    </w:div>
    <w:div w:id="748846431">
      <w:bodyDiv w:val="1"/>
      <w:marLeft w:val="0"/>
      <w:marRight w:val="0"/>
      <w:marTop w:val="0"/>
      <w:marBottom w:val="0"/>
      <w:divBdr>
        <w:top w:val="none" w:sz="0" w:space="0" w:color="auto"/>
        <w:left w:val="none" w:sz="0" w:space="0" w:color="auto"/>
        <w:bottom w:val="none" w:sz="0" w:space="0" w:color="auto"/>
        <w:right w:val="none" w:sz="0" w:space="0" w:color="auto"/>
      </w:divBdr>
    </w:div>
    <w:div w:id="808476766">
      <w:bodyDiv w:val="1"/>
      <w:marLeft w:val="0"/>
      <w:marRight w:val="0"/>
      <w:marTop w:val="0"/>
      <w:marBottom w:val="0"/>
      <w:divBdr>
        <w:top w:val="none" w:sz="0" w:space="0" w:color="auto"/>
        <w:left w:val="none" w:sz="0" w:space="0" w:color="auto"/>
        <w:bottom w:val="none" w:sz="0" w:space="0" w:color="auto"/>
        <w:right w:val="none" w:sz="0" w:space="0" w:color="auto"/>
      </w:divBdr>
    </w:div>
    <w:div w:id="818619150">
      <w:bodyDiv w:val="1"/>
      <w:marLeft w:val="0"/>
      <w:marRight w:val="0"/>
      <w:marTop w:val="0"/>
      <w:marBottom w:val="0"/>
      <w:divBdr>
        <w:top w:val="none" w:sz="0" w:space="0" w:color="auto"/>
        <w:left w:val="none" w:sz="0" w:space="0" w:color="auto"/>
        <w:bottom w:val="none" w:sz="0" w:space="0" w:color="auto"/>
        <w:right w:val="none" w:sz="0" w:space="0" w:color="auto"/>
      </w:divBdr>
    </w:div>
    <w:div w:id="877817202">
      <w:bodyDiv w:val="1"/>
      <w:marLeft w:val="0"/>
      <w:marRight w:val="0"/>
      <w:marTop w:val="0"/>
      <w:marBottom w:val="0"/>
      <w:divBdr>
        <w:top w:val="none" w:sz="0" w:space="0" w:color="auto"/>
        <w:left w:val="none" w:sz="0" w:space="0" w:color="auto"/>
        <w:bottom w:val="none" w:sz="0" w:space="0" w:color="auto"/>
        <w:right w:val="none" w:sz="0" w:space="0" w:color="auto"/>
      </w:divBdr>
      <w:divsChild>
        <w:div w:id="156725404">
          <w:marLeft w:val="0"/>
          <w:marRight w:val="0"/>
          <w:marTop w:val="0"/>
          <w:marBottom w:val="0"/>
          <w:divBdr>
            <w:top w:val="none" w:sz="0" w:space="0" w:color="auto"/>
            <w:left w:val="none" w:sz="0" w:space="0" w:color="auto"/>
            <w:bottom w:val="none" w:sz="0" w:space="0" w:color="auto"/>
            <w:right w:val="none" w:sz="0" w:space="0" w:color="auto"/>
          </w:divBdr>
          <w:divsChild>
            <w:div w:id="1348946609">
              <w:marLeft w:val="0"/>
              <w:marRight w:val="0"/>
              <w:marTop w:val="0"/>
              <w:marBottom w:val="0"/>
              <w:divBdr>
                <w:top w:val="none" w:sz="0" w:space="0" w:color="auto"/>
                <w:left w:val="none" w:sz="0" w:space="0" w:color="auto"/>
                <w:bottom w:val="none" w:sz="0" w:space="0" w:color="auto"/>
                <w:right w:val="none" w:sz="0" w:space="0" w:color="auto"/>
              </w:divBdr>
              <w:divsChild>
                <w:div w:id="60130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397254">
      <w:bodyDiv w:val="1"/>
      <w:marLeft w:val="0"/>
      <w:marRight w:val="0"/>
      <w:marTop w:val="0"/>
      <w:marBottom w:val="0"/>
      <w:divBdr>
        <w:top w:val="none" w:sz="0" w:space="0" w:color="auto"/>
        <w:left w:val="none" w:sz="0" w:space="0" w:color="auto"/>
        <w:bottom w:val="none" w:sz="0" w:space="0" w:color="auto"/>
        <w:right w:val="none" w:sz="0" w:space="0" w:color="auto"/>
      </w:divBdr>
    </w:div>
    <w:div w:id="1049452735">
      <w:bodyDiv w:val="1"/>
      <w:marLeft w:val="0"/>
      <w:marRight w:val="0"/>
      <w:marTop w:val="0"/>
      <w:marBottom w:val="0"/>
      <w:divBdr>
        <w:top w:val="none" w:sz="0" w:space="0" w:color="auto"/>
        <w:left w:val="none" w:sz="0" w:space="0" w:color="auto"/>
        <w:bottom w:val="none" w:sz="0" w:space="0" w:color="auto"/>
        <w:right w:val="none" w:sz="0" w:space="0" w:color="auto"/>
      </w:divBdr>
    </w:div>
    <w:div w:id="1108086964">
      <w:bodyDiv w:val="1"/>
      <w:marLeft w:val="0"/>
      <w:marRight w:val="0"/>
      <w:marTop w:val="0"/>
      <w:marBottom w:val="0"/>
      <w:divBdr>
        <w:top w:val="none" w:sz="0" w:space="0" w:color="auto"/>
        <w:left w:val="none" w:sz="0" w:space="0" w:color="auto"/>
        <w:bottom w:val="none" w:sz="0" w:space="0" w:color="auto"/>
        <w:right w:val="none" w:sz="0" w:space="0" w:color="auto"/>
      </w:divBdr>
    </w:div>
    <w:div w:id="1224947574">
      <w:bodyDiv w:val="1"/>
      <w:marLeft w:val="0"/>
      <w:marRight w:val="0"/>
      <w:marTop w:val="0"/>
      <w:marBottom w:val="0"/>
      <w:divBdr>
        <w:top w:val="none" w:sz="0" w:space="0" w:color="auto"/>
        <w:left w:val="none" w:sz="0" w:space="0" w:color="auto"/>
        <w:bottom w:val="none" w:sz="0" w:space="0" w:color="auto"/>
        <w:right w:val="none" w:sz="0" w:space="0" w:color="auto"/>
      </w:divBdr>
    </w:div>
    <w:div w:id="1377120868">
      <w:bodyDiv w:val="1"/>
      <w:marLeft w:val="0"/>
      <w:marRight w:val="0"/>
      <w:marTop w:val="0"/>
      <w:marBottom w:val="0"/>
      <w:divBdr>
        <w:top w:val="none" w:sz="0" w:space="0" w:color="auto"/>
        <w:left w:val="none" w:sz="0" w:space="0" w:color="auto"/>
        <w:bottom w:val="none" w:sz="0" w:space="0" w:color="auto"/>
        <w:right w:val="none" w:sz="0" w:space="0" w:color="auto"/>
      </w:divBdr>
    </w:div>
    <w:div w:id="1428187172">
      <w:bodyDiv w:val="1"/>
      <w:marLeft w:val="0"/>
      <w:marRight w:val="0"/>
      <w:marTop w:val="0"/>
      <w:marBottom w:val="0"/>
      <w:divBdr>
        <w:top w:val="none" w:sz="0" w:space="0" w:color="auto"/>
        <w:left w:val="none" w:sz="0" w:space="0" w:color="auto"/>
        <w:bottom w:val="none" w:sz="0" w:space="0" w:color="auto"/>
        <w:right w:val="none" w:sz="0" w:space="0" w:color="auto"/>
      </w:divBdr>
      <w:divsChild>
        <w:div w:id="198931867">
          <w:marLeft w:val="0"/>
          <w:marRight w:val="0"/>
          <w:marTop w:val="0"/>
          <w:marBottom w:val="0"/>
          <w:divBdr>
            <w:top w:val="none" w:sz="0" w:space="0" w:color="auto"/>
            <w:left w:val="none" w:sz="0" w:space="0" w:color="auto"/>
            <w:bottom w:val="none" w:sz="0" w:space="0" w:color="auto"/>
            <w:right w:val="none" w:sz="0" w:space="0" w:color="auto"/>
          </w:divBdr>
          <w:divsChild>
            <w:div w:id="1568372024">
              <w:marLeft w:val="0"/>
              <w:marRight w:val="0"/>
              <w:marTop w:val="0"/>
              <w:marBottom w:val="0"/>
              <w:divBdr>
                <w:top w:val="none" w:sz="0" w:space="0" w:color="auto"/>
                <w:left w:val="none" w:sz="0" w:space="0" w:color="auto"/>
                <w:bottom w:val="none" w:sz="0" w:space="0" w:color="auto"/>
                <w:right w:val="none" w:sz="0" w:space="0" w:color="auto"/>
              </w:divBdr>
              <w:divsChild>
                <w:div w:id="125883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335732">
      <w:bodyDiv w:val="1"/>
      <w:marLeft w:val="0"/>
      <w:marRight w:val="0"/>
      <w:marTop w:val="0"/>
      <w:marBottom w:val="0"/>
      <w:divBdr>
        <w:top w:val="none" w:sz="0" w:space="0" w:color="auto"/>
        <w:left w:val="none" w:sz="0" w:space="0" w:color="auto"/>
        <w:bottom w:val="none" w:sz="0" w:space="0" w:color="auto"/>
        <w:right w:val="none" w:sz="0" w:space="0" w:color="auto"/>
      </w:divBdr>
    </w:div>
    <w:div w:id="1683043469">
      <w:bodyDiv w:val="1"/>
      <w:marLeft w:val="0"/>
      <w:marRight w:val="0"/>
      <w:marTop w:val="0"/>
      <w:marBottom w:val="0"/>
      <w:divBdr>
        <w:top w:val="none" w:sz="0" w:space="0" w:color="auto"/>
        <w:left w:val="none" w:sz="0" w:space="0" w:color="auto"/>
        <w:bottom w:val="none" w:sz="0" w:space="0" w:color="auto"/>
        <w:right w:val="none" w:sz="0" w:space="0" w:color="auto"/>
      </w:divBdr>
    </w:div>
    <w:div w:id="1688825217">
      <w:bodyDiv w:val="1"/>
      <w:marLeft w:val="0"/>
      <w:marRight w:val="0"/>
      <w:marTop w:val="0"/>
      <w:marBottom w:val="0"/>
      <w:divBdr>
        <w:top w:val="none" w:sz="0" w:space="0" w:color="auto"/>
        <w:left w:val="none" w:sz="0" w:space="0" w:color="auto"/>
        <w:bottom w:val="none" w:sz="0" w:space="0" w:color="auto"/>
        <w:right w:val="none" w:sz="0" w:space="0" w:color="auto"/>
      </w:divBdr>
    </w:div>
    <w:div w:id="1717773625">
      <w:bodyDiv w:val="1"/>
      <w:marLeft w:val="0"/>
      <w:marRight w:val="0"/>
      <w:marTop w:val="0"/>
      <w:marBottom w:val="0"/>
      <w:divBdr>
        <w:top w:val="none" w:sz="0" w:space="0" w:color="auto"/>
        <w:left w:val="none" w:sz="0" w:space="0" w:color="auto"/>
        <w:bottom w:val="none" w:sz="0" w:space="0" w:color="auto"/>
        <w:right w:val="none" w:sz="0" w:space="0" w:color="auto"/>
      </w:divBdr>
    </w:div>
    <w:div w:id="1734621800">
      <w:bodyDiv w:val="1"/>
      <w:marLeft w:val="0"/>
      <w:marRight w:val="0"/>
      <w:marTop w:val="0"/>
      <w:marBottom w:val="0"/>
      <w:divBdr>
        <w:top w:val="none" w:sz="0" w:space="0" w:color="auto"/>
        <w:left w:val="none" w:sz="0" w:space="0" w:color="auto"/>
        <w:bottom w:val="none" w:sz="0" w:space="0" w:color="auto"/>
        <w:right w:val="none" w:sz="0" w:space="0" w:color="auto"/>
      </w:divBdr>
    </w:div>
    <w:div w:id="1784618829">
      <w:bodyDiv w:val="1"/>
      <w:marLeft w:val="0"/>
      <w:marRight w:val="0"/>
      <w:marTop w:val="0"/>
      <w:marBottom w:val="0"/>
      <w:divBdr>
        <w:top w:val="none" w:sz="0" w:space="0" w:color="auto"/>
        <w:left w:val="none" w:sz="0" w:space="0" w:color="auto"/>
        <w:bottom w:val="none" w:sz="0" w:space="0" w:color="auto"/>
        <w:right w:val="none" w:sz="0" w:space="0" w:color="auto"/>
      </w:divBdr>
    </w:div>
    <w:div w:id="1800495182">
      <w:bodyDiv w:val="1"/>
      <w:marLeft w:val="0"/>
      <w:marRight w:val="0"/>
      <w:marTop w:val="0"/>
      <w:marBottom w:val="0"/>
      <w:divBdr>
        <w:top w:val="none" w:sz="0" w:space="0" w:color="auto"/>
        <w:left w:val="none" w:sz="0" w:space="0" w:color="auto"/>
        <w:bottom w:val="none" w:sz="0" w:space="0" w:color="auto"/>
        <w:right w:val="none" w:sz="0" w:space="0" w:color="auto"/>
      </w:divBdr>
    </w:div>
    <w:div w:id="1829862316">
      <w:bodyDiv w:val="1"/>
      <w:marLeft w:val="0"/>
      <w:marRight w:val="0"/>
      <w:marTop w:val="0"/>
      <w:marBottom w:val="0"/>
      <w:divBdr>
        <w:top w:val="none" w:sz="0" w:space="0" w:color="auto"/>
        <w:left w:val="none" w:sz="0" w:space="0" w:color="auto"/>
        <w:bottom w:val="none" w:sz="0" w:space="0" w:color="auto"/>
        <w:right w:val="none" w:sz="0" w:space="0" w:color="auto"/>
      </w:divBdr>
    </w:div>
    <w:div w:id="1850632954">
      <w:bodyDiv w:val="1"/>
      <w:marLeft w:val="0"/>
      <w:marRight w:val="0"/>
      <w:marTop w:val="0"/>
      <w:marBottom w:val="0"/>
      <w:divBdr>
        <w:top w:val="none" w:sz="0" w:space="0" w:color="auto"/>
        <w:left w:val="none" w:sz="0" w:space="0" w:color="auto"/>
        <w:bottom w:val="none" w:sz="0" w:space="0" w:color="auto"/>
        <w:right w:val="none" w:sz="0" w:space="0" w:color="auto"/>
      </w:divBdr>
    </w:div>
    <w:div w:id="1853760539">
      <w:bodyDiv w:val="1"/>
      <w:marLeft w:val="0"/>
      <w:marRight w:val="0"/>
      <w:marTop w:val="0"/>
      <w:marBottom w:val="0"/>
      <w:divBdr>
        <w:top w:val="none" w:sz="0" w:space="0" w:color="auto"/>
        <w:left w:val="none" w:sz="0" w:space="0" w:color="auto"/>
        <w:bottom w:val="none" w:sz="0" w:space="0" w:color="auto"/>
        <w:right w:val="none" w:sz="0" w:space="0" w:color="auto"/>
      </w:divBdr>
      <w:divsChild>
        <w:div w:id="275796430">
          <w:marLeft w:val="0"/>
          <w:marRight w:val="0"/>
          <w:marTop w:val="0"/>
          <w:marBottom w:val="0"/>
          <w:divBdr>
            <w:top w:val="none" w:sz="0" w:space="0" w:color="auto"/>
            <w:left w:val="none" w:sz="0" w:space="0" w:color="auto"/>
            <w:bottom w:val="none" w:sz="0" w:space="0" w:color="auto"/>
            <w:right w:val="none" w:sz="0" w:space="0" w:color="auto"/>
          </w:divBdr>
          <w:divsChild>
            <w:div w:id="1167017996">
              <w:marLeft w:val="0"/>
              <w:marRight w:val="0"/>
              <w:marTop w:val="0"/>
              <w:marBottom w:val="0"/>
              <w:divBdr>
                <w:top w:val="none" w:sz="0" w:space="0" w:color="auto"/>
                <w:left w:val="none" w:sz="0" w:space="0" w:color="auto"/>
                <w:bottom w:val="none" w:sz="0" w:space="0" w:color="auto"/>
                <w:right w:val="none" w:sz="0" w:space="0" w:color="auto"/>
              </w:divBdr>
              <w:divsChild>
                <w:div w:id="1276867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331322">
      <w:bodyDiv w:val="1"/>
      <w:marLeft w:val="0"/>
      <w:marRight w:val="0"/>
      <w:marTop w:val="0"/>
      <w:marBottom w:val="0"/>
      <w:divBdr>
        <w:top w:val="none" w:sz="0" w:space="0" w:color="auto"/>
        <w:left w:val="none" w:sz="0" w:space="0" w:color="auto"/>
        <w:bottom w:val="none" w:sz="0" w:space="0" w:color="auto"/>
        <w:right w:val="none" w:sz="0" w:space="0" w:color="auto"/>
      </w:divBdr>
    </w:div>
    <w:div w:id="2130708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Uni23</b:Tag>
    <b:SourceType>InternetSite</b:SourceType>
    <b:Guid>{71931D60-E0D3-4B4D-A411-41B5808F382B}</b:Guid>
    <b:Author>
      <b:Author>
        <b:Corporate>Unilever PLC.</b:Corporate>
      </b:Author>
    </b:Author>
    <b:Title>We Are Unilever</b:Title>
    <b:Year>2023</b:Year>
    <b:YearAccessed>2023</b:YearAccessed>
    <b:MonthAccessed>04</b:MonthAccessed>
    <b:DayAccessed>27</b:DayAccessed>
    <b:URL>https://www.unilever.co.uk/our-company/</b:URL>
    <b:RefOrder>1</b:RefOrder>
  </b:Source>
  <b:Source>
    <b:Tag>Uni231</b:Tag>
    <b:SourceType>InternetSite</b:SourceType>
    <b:Guid>{200E3AD0-A3E6-4925-95D7-9A54B81D254F}</b:Guid>
    <b:Author>
      <b:Author>
        <b:Corporate>Unilever PLC.</b:Corporate>
      </b:Author>
    </b:Author>
    <b:Title>Planet&amp;Society</b:Title>
    <b:Year>2023</b:Year>
    <b:YearAccessed>2023</b:YearAccessed>
    <b:MonthAccessed>04</b:MonthAccessed>
    <b:DayAccessed>27</b:DayAccessed>
    <b:URL>https://www.unilever.com/planet-and-society/</b:URL>
    <b:RefOrder>2</b:RefOrder>
  </b:Source>
  <b:Source>
    <b:Tag>Hof22</b:Tag>
    <b:SourceType>InternetSite</b:SourceType>
    <b:Guid>{5B2AF5DE-1C45-4EB9-A18F-C069AB6A213B}</b:Guid>
    <b:Author>
      <b:Author>
        <b:Corporate>Hofstede Insights </b:Corporate>
      </b:Author>
    </b:Author>
    <b:Title>Hofstede Insights </b:Title>
    <b:Year>2022</b:Year>
    <b:YearAccessed>2022</b:YearAccessed>
    <b:MonthAccessed>04</b:MonthAccessed>
    <b:DayAccessed>27</b:DayAccessed>
    <b:URL>https://www.hofstede-insights.com/country/the-uk/</b:URL>
    <b:RefOrder>4</b:RefOrder>
  </b:Source>
  <b:Source>
    <b:Tag>Law20</b:Tag>
    <b:SourceType>JournalArticle</b:SourceType>
    <b:Guid>{957BF522-1C4F-4746-A8FF-D240167BD988}</b:Guid>
    <b:Title>Pregression and Development of Information and Communication Technology</b:Title>
    <b:Year>2020</b:Year>
    <b:JournalName>International Journal of Contemporary Hospitality Management</b:JournalName>
    <b:Pages>511-534</b:Pages>
    <b:Volume>32</b:Volume>
    <b:Issue>2</b:Issue>
    <b:Author>
      <b:Author>
        <b:NameList>
          <b:Person>
            <b:Last>Law</b:Last>
            <b:First>R.</b:First>
          </b:Person>
          <b:Person>
            <b:Last>Leung</b:Last>
            <b:First>D.</b:First>
          </b:Person>
          <b:Person>
            <b:Last>Chan</b:Last>
            <b:Middle>C.</b:Middle>
            <b:First>I.C.</b:First>
          </b:Person>
        </b:NameList>
      </b:Author>
    </b:Author>
    <b:RefOrder>5</b:RefOrder>
  </b:Source>
  <b:Source>
    <b:Tag>Wan21</b:Tag>
    <b:SourceType>JournalArticle</b:SourceType>
    <b:Guid>{ACDED317-DF55-44E6-98CF-DADC3D6F4DC0}</b:Guid>
    <b:Title>The Impact of Value Perceptions on Purchase Intentions of Sustainable Luxury Brands in China and the UK</b:Title>
    <b:JournalName>Journal of Brand Management</b:JournalName>
    <b:Year>2021</b:Year>
    <b:Pages>325-346</b:Pages>
    <b:Volume>28</b:Volume>
    <b:Author>
      <b:Author>
        <b:NameList>
          <b:Person>
            <b:Last>Wang</b:Last>
            <b:First>P.</b:First>
          </b:Person>
          <b:Person>
            <b:Last>Kuah</b:Last>
            <b:First>A.T.</b:First>
          </b:Person>
          <b:Person>
            <b:Last>Lu</b:Last>
            <b:First>Q.</b:First>
          </b:Person>
          <b:Person>
            <b:Last>Wong</b:Last>
            <b:First>C.</b:First>
          </b:Person>
          <b:Person>
            <b:Last>Thirumaran</b:Last>
            <b:First>K.</b:First>
          </b:Person>
          <b:Person>
            <b:Last>Adegbite</b:Last>
            <b:First>E.</b:First>
          </b:Person>
          <b:Person>
            <b:Last>Kendall</b:Last>
            <b:First>W.</b:First>
          </b:Person>
        </b:NameList>
      </b:Author>
    </b:Author>
    <b:RefOrder>6</b:RefOrder>
  </b:Source>
  <b:Source>
    <b:Tag>For22</b:Tag>
    <b:SourceType>InternetSite</b:SourceType>
    <b:Guid>{6EE6FAB3-1AB8-4AFD-9905-B24E0745D4D9}</b:Guid>
    <b:Title>Empowerment Within Different Cultures</b:Title>
    <b:Year>2022</b:Year>
    <b:Author>
      <b:Author>
        <b:Corporate>Forbes</b:Corporate>
      </b:Author>
    </b:Author>
    <b:YearAccessed>2023</b:YearAccessed>
    <b:MonthAccessed>04</b:MonthAccessed>
    <b:DayAccessed>27</b:DayAccessed>
    <b:URL>https://www.forbes.com/sites/charlestowersclark/2022/07/27/empowerment-within-different-cultures/?sh=76727e8c78da</b:URL>
    <b:RefOrder>7</b:RefOrder>
  </b:Source>
  <b:Source>
    <b:Tag>Der17</b:Tag>
    <b:SourceType>Book</b:SourceType>
    <b:Guid>{8D570BDE-F89A-4FAB-8C86-2ECF3C82AD4C}</b:Guid>
    <b:Title>International Management: Managing Across Borders and Cultures: Text and Cases</b:Title>
    <b:Year>2017</b:Year>
    <b:BookTitle>International Management: Managing Across Borders and Cultures: Text and Cases</b:BookTitle>
    <b:City>Boston</b:City>
    <b:Publisher>Pearson</b:Publisher>
    <b:Author>
      <b:Author>
        <b:NameList>
          <b:Person>
            <b:Last>Deresky</b:Last>
            <b:First>H.</b:First>
          </b:Person>
        </b:NameList>
      </b:Author>
    </b:Author>
    <b:Edition>9th</b:Edition>
    <b:RefOrder>3</b:RefOrder>
  </b:Source>
</b:Sources>
</file>

<file path=customXml/item2.xml><?xml version="1.0" encoding="utf-8"?>
<p:properties xmlns:p="http://schemas.microsoft.com/office/2006/metadata/properties" xmlns:xsi="http://www.w3.org/2001/XMLSchema-instance" xmlns:pc="http://schemas.microsoft.com/office/infopath/2007/PartnerControls">
  <documentManagement>
    <_activity xmlns="1e817316-4aca-4b9e-ace6-40706940dca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13" ma:contentTypeDescription="Create a new document." ma:contentTypeScope="" ma:versionID="e7c95069d4ac0d9e010ff2256a3389f9">
  <xsd:schema xmlns:xsd="http://www.w3.org/2001/XMLSchema" xmlns:xs="http://www.w3.org/2001/XMLSchema" xmlns:p="http://schemas.microsoft.com/office/2006/metadata/properties" xmlns:ns3="1e817316-4aca-4b9e-ace6-40706940dca6" xmlns:ns4="616eabd9-892f-425c-aaec-cee6893c8e0e" targetNamespace="http://schemas.microsoft.com/office/2006/metadata/properties" ma:root="true" ma:fieldsID="5a4230c86dab3bf44a56e0818741c1bf" ns3:_="" ns4:_="">
    <xsd:import namespace="1e817316-4aca-4b9e-ace6-40706940dca6"/>
    <xsd:import namespace="616eabd9-892f-425c-aaec-cee6893c8e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6eabd9-892f-425c-aaec-cee6893c8e0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22B60A-DE96-4392-AAF9-D498DE7FB245}">
  <ds:schemaRefs>
    <ds:schemaRef ds:uri="http://schemas.openxmlformats.org/officeDocument/2006/bibliography"/>
  </ds:schemaRefs>
</ds:datastoreItem>
</file>

<file path=customXml/itemProps2.xml><?xml version="1.0" encoding="utf-8"?>
<ds:datastoreItem xmlns:ds="http://schemas.openxmlformats.org/officeDocument/2006/customXml" ds:itemID="{7F2E0CC9-4268-4CAE-8A80-C0EC07DA2D92}">
  <ds:schemaRefs>
    <ds:schemaRef ds:uri="http://schemas.microsoft.com/office/2006/metadata/properties"/>
    <ds:schemaRef ds:uri="http://schemas.microsoft.com/office/infopath/2007/PartnerControls"/>
    <ds:schemaRef ds:uri="1e817316-4aca-4b9e-ace6-40706940dca6"/>
  </ds:schemaRefs>
</ds:datastoreItem>
</file>

<file path=customXml/itemProps3.xml><?xml version="1.0" encoding="utf-8"?>
<ds:datastoreItem xmlns:ds="http://schemas.openxmlformats.org/officeDocument/2006/customXml" ds:itemID="{503E35B1-979C-4486-AFC1-BCD9C1990685}">
  <ds:schemaRefs>
    <ds:schemaRef ds:uri="http://schemas.microsoft.com/sharepoint/v3/contenttype/forms"/>
  </ds:schemaRefs>
</ds:datastoreItem>
</file>

<file path=customXml/itemProps4.xml><?xml version="1.0" encoding="utf-8"?>
<ds:datastoreItem xmlns:ds="http://schemas.openxmlformats.org/officeDocument/2006/customXml" ds:itemID="{40B5524B-9D6F-4946-B68A-C601899CE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616eabd9-892f-425c-aaec-cee6893c8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12</Pages>
  <Words>3376</Words>
  <Characters>19247</Characters>
  <Application>Microsoft Office Word</Application>
  <DocSecurity>0</DocSecurity>
  <Lines>160</Lines>
  <Paragraphs>45</Paragraphs>
  <ScaleCrop>false</ScaleCrop>
  <Company/>
  <LinksUpToDate>false</LinksUpToDate>
  <CharactersWithSpaces>22578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dc:creator>
  <cp:keywords/>
  <dc:description/>
  <cp:lastModifiedBy>Stefan Gheorghe (2024473)</cp:lastModifiedBy>
  <cp:revision>8</cp:revision>
  <dcterms:created xsi:type="dcterms:W3CDTF">2023-04-27T15:47:00Z</dcterms:created>
  <dcterms:modified xsi:type="dcterms:W3CDTF">2023-04-28T13:22:00Z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