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30"/>
          <w:szCs w:val="30"/>
        </w:rPr>
      </w:pPr>
      <w:r w:rsidDel="00000000" w:rsidR="00000000" w:rsidRPr="00000000">
        <w:rPr>
          <w:b w:val="1"/>
          <w:sz w:val="30"/>
          <w:szCs w:val="30"/>
          <w:rtl w:val="0"/>
        </w:rPr>
        <w:t xml:space="preserve">HUMAN RESOURCE MANAGEMENT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b w:val="1"/>
          <w:sz w:val="24"/>
          <w:szCs w:val="24"/>
        </w:rPr>
      </w:pPr>
      <w:r w:rsidDel="00000000" w:rsidR="00000000" w:rsidRPr="00000000">
        <w:rPr>
          <w:b w:val="1"/>
          <w:sz w:val="24"/>
          <w:szCs w:val="24"/>
          <w:rtl w:val="0"/>
        </w:rPr>
        <w:t xml:space="preserve">STUDENT NUMBER - 2244599</w:t>
      </w:r>
    </w:p>
    <w:p w:rsidR="00000000" w:rsidDel="00000000" w:rsidP="00000000" w:rsidRDefault="00000000" w:rsidRPr="00000000" w14:paraId="00000004">
      <w:pPr>
        <w:rPr>
          <w:b w:val="1"/>
          <w:sz w:val="24"/>
          <w:szCs w:val="24"/>
        </w:rPr>
      </w:pPr>
      <w:r w:rsidDel="00000000" w:rsidR="00000000" w:rsidRPr="00000000">
        <w:rPr>
          <w:rtl w:val="0"/>
        </w:rPr>
      </w:r>
    </w:p>
    <w:p w:rsidR="00000000" w:rsidDel="00000000" w:rsidP="00000000" w:rsidRDefault="00000000" w:rsidRPr="00000000" w14:paraId="00000005">
      <w:pPr>
        <w:rPr>
          <w:b w:val="1"/>
          <w:sz w:val="24"/>
          <w:szCs w:val="24"/>
        </w:rPr>
      </w:pPr>
      <w:r w:rsidDel="00000000" w:rsidR="00000000" w:rsidRPr="00000000">
        <w:rPr>
          <w:b w:val="1"/>
          <w:sz w:val="24"/>
          <w:szCs w:val="24"/>
          <w:rtl w:val="0"/>
        </w:rPr>
        <w:t xml:space="preserve">NAME - VRAJ A PANDYA</w:t>
      </w:r>
    </w:p>
    <w:p w:rsidR="00000000" w:rsidDel="00000000" w:rsidP="00000000" w:rsidRDefault="00000000" w:rsidRPr="00000000" w14:paraId="00000006">
      <w:pPr>
        <w:rPr>
          <w:b w:val="1"/>
          <w:sz w:val="24"/>
          <w:szCs w:val="24"/>
        </w:rPr>
      </w:pPr>
      <w:r w:rsidDel="00000000" w:rsidR="00000000" w:rsidRPr="00000000">
        <w:rPr>
          <w:rtl w:val="0"/>
        </w:rPr>
      </w:r>
    </w:p>
    <w:p w:rsidR="00000000" w:rsidDel="00000000" w:rsidP="00000000" w:rsidRDefault="00000000" w:rsidRPr="00000000" w14:paraId="00000007">
      <w:pPr>
        <w:rPr>
          <w:sz w:val="4"/>
          <w:szCs w:val="4"/>
        </w:rPr>
      </w:pPr>
      <w:r w:rsidDel="00000000" w:rsidR="00000000" w:rsidRPr="00000000">
        <w:rPr>
          <w:rtl w:val="0"/>
        </w:rPr>
      </w:r>
    </w:p>
    <w:p w:rsidR="00000000" w:rsidDel="00000000" w:rsidP="00000000" w:rsidRDefault="00000000" w:rsidRPr="00000000" w14:paraId="00000008">
      <w:pPr>
        <w:widowControl w:val="0"/>
        <w:spacing w:line="240" w:lineRule="auto"/>
        <w:rPr>
          <w:rFonts w:ascii="Raleway" w:cs="Raleway" w:eastAsia="Raleway" w:hAnsi="Raleway"/>
          <w:b w:val="1"/>
          <w:sz w:val="30"/>
          <w:szCs w:val="30"/>
        </w:rPr>
      </w:pPr>
      <w:r w:rsidDel="00000000" w:rsidR="00000000" w:rsidRPr="00000000">
        <w:rPr>
          <w:rFonts w:ascii="Raleway" w:cs="Raleway" w:eastAsia="Raleway" w:hAnsi="Raleway"/>
          <w:b w:val="1"/>
          <w:sz w:val="30"/>
          <w:szCs w:val="30"/>
          <w:rtl w:val="0"/>
        </w:rPr>
        <w:t xml:space="preserve">Developing an Effective Talent Acquisition Strategy</w:t>
      </w:r>
    </w:p>
    <w:p w:rsidR="00000000" w:rsidDel="00000000" w:rsidP="00000000" w:rsidRDefault="00000000" w:rsidRPr="00000000" w14:paraId="00000009">
      <w:pPr>
        <w:widowControl w:val="0"/>
        <w:spacing w:line="240" w:lineRule="auto"/>
        <w:rPr>
          <w:rFonts w:ascii="Raleway" w:cs="Raleway" w:eastAsia="Raleway" w:hAnsi="Raleway"/>
          <w:b w:val="1"/>
          <w:sz w:val="30"/>
          <w:szCs w:val="30"/>
        </w:rPr>
      </w:pPr>
      <w:r w:rsidDel="00000000" w:rsidR="00000000" w:rsidRPr="00000000">
        <w:rPr>
          <w:rFonts w:ascii="Raleway" w:cs="Raleway" w:eastAsia="Raleway" w:hAnsi="Raleway"/>
          <w:b w:val="1"/>
          <w:sz w:val="30"/>
          <w:szCs w:val="30"/>
          <w:rtl w:val="0"/>
        </w:rPr>
        <w:t xml:space="preserve">in a Globalized World</w:t>
      </w:r>
    </w:p>
    <w:p w:rsidR="00000000" w:rsidDel="00000000" w:rsidP="00000000" w:rsidRDefault="00000000" w:rsidRPr="00000000" w14:paraId="0000000A">
      <w:pPr>
        <w:widowControl w:val="0"/>
        <w:spacing w:line="240" w:lineRule="auto"/>
        <w:rPr>
          <w:rFonts w:ascii="Raleway" w:cs="Raleway" w:eastAsia="Raleway" w:hAnsi="Raleway"/>
          <w:b w:val="1"/>
          <w:sz w:val="30"/>
          <w:szCs w:val="30"/>
        </w:rPr>
      </w:pPr>
      <w:r w:rsidDel="00000000" w:rsidR="00000000" w:rsidRPr="00000000">
        <w:rPr>
          <w:rtl w:val="0"/>
        </w:rPr>
      </w:r>
    </w:p>
    <w:p w:rsidR="00000000" w:rsidDel="00000000" w:rsidP="00000000" w:rsidRDefault="00000000" w:rsidRPr="00000000" w14:paraId="0000000B">
      <w:pPr>
        <w:widowControl w:val="0"/>
        <w:spacing w:line="240" w:lineRule="auto"/>
        <w:rPr>
          <w:rFonts w:ascii="Raleway" w:cs="Raleway" w:eastAsia="Raleway" w:hAnsi="Raleway"/>
          <w:b w:val="1"/>
          <w:sz w:val="30"/>
          <w:szCs w:val="30"/>
        </w:rPr>
      </w:pPr>
      <w:r w:rsidDel="00000000" w:rsidR="00000000" w:rsidRPr="00000000">
        <w:rPr>
          <w:rtl w:val="0"/>
        </w:rPr>
      </w:r>
    </w:p>
    <w:p w:rsidR="00000000" w:rsidDel="00000000" w:rsidP="00000000" w:rsidRDefault="00000000" w:rsidRPr="00000000" w14:paraId="0000000C">
      <w:pPr>
        <w:widowControl w:val="0"/>
        <w:spacing w:line="240" w:lineRule="auto"/>
        <w:rPr>
          <w:sz w:val="24"/>
          <w:szCs w:val="24"/>
        </w:rPr>
      </w:pPr>
      <w:r w:rsidDel="00000000" w:rsidR="00000000" w:rsidRPr="00000000">
        <w:rPr>
          <w:rFonts w:ascii="Raleway" w:cs="Raleway" w:eastAsia="Raleway" w:hAnsi="Raleway"/>
          <w:b w:val="1"/>
          <w:sz w:val="24"/>
          <w:szCs w:val="24"/>
          <w:rtl w:val="0"/>
        </w:rPr>
        <w:t xml:space="preserve">As a group leader of groupe 6 finding and research is was the very first priority for this presentation.</w:t>
        <w:br w:type="textWrapping"/>
        <w:br w:type="textWrapping"/>
        <w:t xml:space="preserve">In the introduction,</w:t>
      </w:r>
      <w:r w:rsidDel="00000000" w:rsidR="00000000" w:rsidRPr="00000000">
        <w:rPr>
          <w:rFonts w:ascii="Raleway" w:cs="Raleway" w:eastAsia="Raleway" w:hAnsi="Raleway"/>
          <w:sz w:val="24"/>
          <w:szCs w:val="24"/>
          <w:rtl w:val="0"/>
        </w:rPr>
        <w:br w:type="textWrapping"/>
      </w:r>
      <w:r w:rsidDel="00000000" w:rsidR="00000000" w:rsidRPr="00000000">
        <w:rPr>
          <w:rtl w:val="0"/>
        </w:rPr>
      </w:r>
    </w:p>
    <w:p w:rsidR="00000000" w:rsidDel="00000000" w:rsidP="00000000" w:rsidRDefault="00000000" w:rsidRPr="00000000" w14:paraId="0000000D">
      <w:pPr>
        <w:widowControl w:val="0"/>
        <w:spacing w:line="240" w:lineRule="auto"/>
        <w:rPr>
          <w:sz w:val="24"/>
          <w:szCs w:val="24"/>
        </w:rPr>
      </w:pPr>
      <w:r w:rsidDel="00000000" w:rsidR="00000000" w:rsidRPr="00000000">
        <w:rPr>
          <w:sz w:val="24"/>
          <w:szCs w:val="24"/>
          <w:rtl w:val="0"/>
        </w:rPr>
        <w:t xml:space="preserve">In today's business environment, finding top talent is a major challenge facing companies worldwide. In response, the adoption of comprehensive global recruitment strategies is gaining attention as an effective means of expanding the pool of potential applicants, allowing companies to navigate the complex framework of the modern global economy. to remain competitive. The recent transformative experience with the COVID-19 pandemic has led to perceptions of geographic restrictions and how these restrictions can be turned into a beneficial factor in finding skilled workers. It changed my perception dramatically.</w:t>
      </w:r>
    </w:p>
    <w:p w:rsidR="00000000" w:rsidDel="00000000" w:rsidP="00000000" w:rsidRDefault="00000000" w:rsidRPr="00000000" w14:paraId="0000000E">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0F">
      <w:pPr>
        <w:widowControl w:val="0"/>
        <w:spacing w:line="240" w:lineRule="auto"/>
        <w:rPr>
          <w:sz w:val="24"/>
          <w:szCs w:val="24"/>
        </w:rPr>
      </w:pPr>
      <w:r w:rsidDel="00000000" w:rsidR="00000000" w:rsidRPr="00000000">
        <w:rPr>
          <w:sz w:val="24"/>
          <w:szCs w:val="24"/>
          <w:rtl w:val="0"/>
        </w:rPr>
        <w:t xml:space="preserve">The unprecedented increase in remote work amid the pandemic has paved the way for a paradigm shift in corporate hiring. This shift has allowed companies to re-evaluate and revolutionize how they recruit, allowing them to select the best candidates regardless of geographic location. The result has ushered in a new era of borderless talent recruitment, dismantling traditional borders that were once major barriers to talent acquisition.</w:t>
      </w:r>
    </w:p>
    <w:p w:rsidR="00000000" w:rsidDel="00000000" w:rsidP="00000000" w:rsidRDefault="00000000" w:rsidRPr="00000000" w14:paraId="00000010">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11">
      <w:pPr>
        <w:widowControl w:val="0"/>
        <w:spacing w:line="240" w:lineRule="auto"/>
        <w:rPr>
          <w:sz w:val="24"/>
          <w:szCs w:val="24"/>
        </w:rPr>
      </w:pPr>
      <w:r w:rsidDel="00000000" w:rsidR="00000000" w:rsidRPr="00000000">
        <w:rPr>
          <w:sz w:val="24"/>
          <w:szCs w:val="24"/>
          <w:rtl w:val="0"/>
        </w:rPr>
        <w:t xml:space="preserve">A well-crafted global talent acquisition strategy is essential for organizations that want to attract and retain top talent regardless of geography. Executing this strategy equates to many valuable benefits, each contributing to the overall growth and success of the company.</w:t>
      </w:r>
    </w:p>
    <w:p w:rsidR="00000000" w:rsidDel="00000000" w:rsidP="00000000" w:rsidRDefault="00000000" w:rsidRPr="00000000" w14:paraId="00000012">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13">
      <w:pPr>
        <w:widowControl w:val="0"/>
        <w:spacing w:line="240" w:lineRule="auto"/>
        <w:rPr>
          <w:sz w:val="24"/>
          <w:szCs w:val="24"/>
        </w:rPr>
      </w:pPr>
      <w:r w:rsidDel="00000000" w:rsidR="00000000" w:rsidRPr="00000000">
        <w:rPr>
          <w:sz w:val="24"/>
          <w:szCs w:val="24"/>
          <w:rtl w:val="0"/>
        </w:rPr>
        <w:t xml:space="preserve">One of the key benefits of a global talent acquisition strategy is flexibility. The ability to network more extensively and recruit talent from different locations brings greater agility to an organization's workforce. This adaptability is especially important in an era characterized by rapid change and a dynamic industry environment, where companies must react quickly to meet changing requirements.</w:t>
      </w:r>
    </w:p>
    <w:p w:rsidR="00000000" w:rsidDel="00000000" w:rsidP="00000000" w:rsidRDefault="00000000" w:rsidRPr="00000000" w14:paraId="00000014">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15">
      <w:pPr>
        <w:widowControl w:val="0"/>
        <w:spacing w:line="240" w:lineRule="auto"/>
        <w:rPr>
          <w:sz w:val="24"/>
          <w:szCs w:val="24"/>
        </w:rPr>
      </w:pPr>
      <w:r w:rsidDel="00000000" w:rsidR="00000000" w:rsidRPr="00000000">
        <w:rPr>
          <w:sz w:val="24"/>
          <w:szCs w:val="24"/>
          <w:rtl w:val="0"/>
        </w:rPr>
        <w:t xml:space="preserve">In addition, adopting a global recruiting approach promotes a sense of diversity. Companies create a rich and varied work environment by leveraging talent pools with diverse cultures, backgrounds and perspectives. This diversity not only fosters creativity and innovation, but also enables companies to increase their cultural intelligence to navigate global markets.</w:t>
      </w:r>
    </w:p>
    <w:p w:rsidR="00000000" w:rsidDel="00000000" w:rsidP="00000000" w:rsidRDefault="00000000" w:rsidRPr="00000000" w14:paraId="00000016">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17">
      <w:pPr>
        <w:widowControl w:val="0"/>
        <w:spacing w:line="240" w:lineRule="auto"/>
        <w:rPr>
          <w:sz w:val="24"/>
          <w:szCs w:val="24"/>
        </w:rPr>
      </w:pPr>
      <w:r w:rsidDel="00000000" w:rsidR="00000000" w:rsidRPr="00000000">
        <w:rPr>
          <w:sz w:val="24"/>
          <w:szCs w:val="24"/>
          <w:rtl w:val="0"/>
        </w:rPr>
        <w:t xml:space="preserve">Another compelling benefit is the acquisition of local knowledge. As organizations expand their networks across borders, they gain connections with people familiar with the complexities of their local markets. This local expertise is invaluable when developing region-specific strategies, understanding differentiated consumer behavior, and tailoring products and services to seamlessly adapt to different market preferences. I know there is.</w:t>
      </w:r>
    </w:p>
    <w:p w:rsidR="00000000" w:rsidDel="00000000" w:rsidP="00000000" w:rsidRDefault="00000000" w:rsidRPr="00000000" w14:paraId="00000018">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19">
      <w:pPr>
        <w:widowControl w:val="0"/>
        <w:spacing w:line="240" w:lineRule="auto"/>
        <w:rPr>
          <w:sz w:val="24"/>
          <w:szCs w:val="24"/>
        </w:rPr>
      </w:pPr>
      <w:r w:rsidDel="00000000" w:rsidR="00000000" w:rsidRPr="00000000">
        <w:rPr>
          <w:sz w:val="24"/>
          <w:szCs w:val="24"/>
          <w:rtl w:val="0"/>
        </w:rPr>
        <w:t xml:space="preserve">In summary, today's talent acquisition challenges require innovative and comprehensive solutions. Adopting a global recruitment strategy addresses this need by removing traditional geographic barriers and enabling organizations to attract the best candidates regardless of physical location. The COVID-19 pandemic has sparked a revolutionary shift to remote work, highlighting the immense potential of a borderless hiring landscape. Organizations pursuing this strategy can reap a variety of benefits, including increased flexibility, a diverse workforce, and access to local insights. In an era of rapid change and global connectivity, a successful global talent acquisition strategy can be a beacon for sustained growth and unprecedented success for an organization.</w:t>
      </w:r>
    </w:p>
    <w:p w:rsidR="00000000" w:rsidDel="00000000" w:rsidP="00000000" w:rsidRDefault="00000000" w:rsidRPr="00000000" w14:paraId="0000001A">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1B">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1C">
      <w:pPr>
        <w:widowControl w:val="0"/>
        <w:spacing w:line="240" w:lineRule="auto"/>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1D">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1E">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1F">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20">
      <w:pPr>
        <w:widowControl w:val="0"/>
        <w:spacing w:line="240" w:lineRule="auto"/>
        <w:rPr>
          <w:sz w:val="24"/>
          <w:szCs w:val="24"/>
        </w:rPr>
      </w:pPr>
      <w:r w:rsidDel="00000000" w:rsidR="00000000" w:rsidRPr="00000000">
        <w:rPr>
          <w:sz w:val="24"/>
          <w:szCs w:val="24"/>
          <w:rtl w:val="0"/>
        </w:rPr>
        <w:t xml:space="preserve">In today's business environment, finding top talent is a major challenge facing companies worldwide. In response, the adoption of comprehensive global recruitment strategies is gaining attention as an effective means of expanding the pool of potential applicants, allowing companies to navigate the complex framework of the modern global economy. to remain competitive. The recent transformative experience with the COVID-19 pandemic has led to perceptions of geographic restrictions and how these restrictions can be turned into a beneficial factor in finding skilled workers. It changed my perception dramatically.</w:t>
      </w:r>
    </w:p>
    <w:p w:rsidR="00000000" w:rsidDel="00000000" w:rsidP="00000000" w:rsidRDefault="00000000" w:rsidRPr="00000000" w14:paraId="00000021">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22">
      <w:pPr>
        <w:widowControl w:val="0"/>
        <w:spacing w:line="240" w:lineRule="auto"/>
        <w:rPr>
          <w:sz w:val="24"/>
          <w:szCs w:val="24"/>
        </w:rPr>
      </w:pPr>
      <w:r w:rsidDel="00000000" w:rsidR="00000000" w:rsidRPr="00000000">
        <w:rPr>
          <w:sz w:val="24"/>
          <w:szCs w:val="24"/>
          <w:rtl w:val="0"/>
        </w:rPr>
        <w:t xml:space="preserve">The unprecedented increase in remote work amid the pandemic has paved the way for a paradigm shift in corporate hiring. This shift has allowed companies to re-evaluate and revolutionize how they recruit, allowing them to select the best candidates regardless of geographic location. The result has ushered in a new era of borderless talent recruitment, dismantling traditional borders that were once major barriers to talent acquisition.</w:t>
      </w:r>
    </w:p>
    <w:p w:rsidR="00000000" w:rsidDel="00000000" w:rsidP="00000000" w:rsidRDefault="00000000" w:rsidRPr="00000000" w14:paraId="00000023">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24">
      <w:pPr>
        <w:widowControl w:val="0"/>
        <w:spacing w:line="240" w:lineRule="auto"/>
        <w:rPr>
          <w:sz w:val="24"/>
          <w:szCs w:val="24"/>
        </w:rPr>
      </w:pPr>
      <w:r w:rsidDel="00000000" w:rsidR="00000000" w:rsidRPr="00000000">
        <w:rPr>
          <w:sz w:val="24"/>
          <w:szCs w:val="24"/>
          <w:rtl w:val="0"/>
        </w:rPr>
        <w:t xml:space="preserve">A well-crafted global talent acquisition strategy is essential for organizations that want to attract and retain top talent regardless of geography. Executing this strategy equates to many valuable benefits, each contributing to the overall growth and success of the company.</w:t>
      </w:r>
    </w:p>
    <w:p w:rsidR="00000000" w:rsidDel="00000000" w:rsidP="00000000" w:rsidRDefault="00000000" w:rsidRPr="00000000" w14:paraId="00000025">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26">
      <w:pPr>
        <w:widowControl w:val="0"/>
        <w:spacing w:line="240" w:lineRule="auto"/>
        <w:rPr>
          <w:sz w:val="24"/>
          <w:szCs w:val="24"/>
        </w:rPr>
      </w:pPr>
      <w:r w:rsidDel="00000000" w:rsidR="00000000" w:rsidRPr="00000000">
        <w:rPr>
          <w:sz w:val="24"/>
          <w:szCs w:val="24"/>
          <w:rtl w:val="0"/>
        </w:rPr>
        <w:t xml:space="preserve">One of the key benefits of a global talent acquisition strategy is flexibility. The ability to network more extensively and recruit talent from different locations brings greater agility to an organization's workforce. This adaptability is especially important in an era characterized by rapid change and a dynamic industry environment, where companies must react quickly to meet changing requirements.</w:t>
      </w:r>
    </w:p>
    <w:p w:rsidR="00000000" w:rsidDel="00000000" w:rsidP="00000000" w:rsidRDefault="00000000" w:rsidRPr="00000000" w14:paraId="00000027">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28">
      <w:pPr>
        <w:widowControl w:val="0"/>
        <w:spacing w:line="240" w:lineRule="auto"/>
        <w:rPr>
          <w:sz w:val="24"/>
          <w:szCs w:val="24"/>
        </w:rPr>
      </w:pPr>
      <w:r w:rsidDel="00000000" w:rsidR="00000000" w:rsidRPr="00000000">
        <w:rPr>
          <w:sz w:val="24"/>
          <w:szCs w:val="24"/>
          <w:rtl w:val="0"/>
        </w:rPr>
        <w:t xml:space="preserve">In addition, adopting a global recruiting approach promotes a sense of diversity. Companies create a rich and varied work environment by leveraging talent pools with diverse cultures, backgrounds and perspectives. This diversity not only fosters creativity and innovation, but also enables companies to increase their cultural intelligence to navigate global markets.</w:t>
      </w:r>
    </w:p>
    <w:p w:rsidR="00000000" w:rsidDel="00000000" w:rsidP="00000000" w:rsidRDefault="00000000" w:rsidRPr="00000000" w14:paraId="00000029">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2A">
      <w:pPr>
        <w:widowControl w:val="0"/>
        <w:spacing w:line="240" w:lineRule="auto"/>
        <w:rPr>
          <w:sz w:val="24"/>
          <w:szCs w:val="24"/>
        </w:rPr>
      </w:pPr>
      <w:r w:rsidDel="00000000" w:rsidR="00000000" w:rsidRPr="00000000">
        <w:rPr>
          <w:sz w:val="24"/>
          <w:szCs w:val="24"/>
          <w:rtl w:val="0"/>
        </w:rPr>
        <w:t xml:space="preserve">Another compelling benefit is the acquisition of local knowledge. As organizations expand their networks across borders, they gain connections with people familiar with the complexities of their local markets. This local expertise is invaluable when developing region-specific strategies, understanding differentiated consumer behavior, and tailoring products and services to seamlessly adapt to different market preferences. I know there is.</w:t>
      </w:r>
    </w:p>
    <w:p w:rsidR="00000000" w:rsidDel="00000000" w:rsidP="00000000" w:rsidRDefault="00000000" w:rsidRPr="00000000" w14:paraId="0000002B">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2C">
      <w:pPr>
        <w:widowControl w:val="0"/>
        <w:spacing w:line="240" w:lineRule="auto"/>
        <w:rPr>
          <w:sz w:val="24"/>
          <w:szCs w:val="24"/>
        </w:rPr>
      </w:pPr>
      <w:r w:rsidDel="00000000" w:rsidR="00000000" w:rsidRPr="00000000">
        <w:rPr>
          <w:sz w:val="24"/>
          <w:szCs w:val="24"/>
          <w:rtl w:val="0"/>
        </w:rPr>
        <w:t xml:space="preserve">In summary, today's talent acquisition challenges require innovative and comprehensive solutions. Adopting a global recruitment strategy addresses this need by removing traditional geographic barriers and enabling organizations to attract the best candidates regardless of physical location. The COVID-19 pandemic has sparked a revolutionary shift to remote work, highlighting the immense potential of a borderless hiring landscape. Organizations pursuing this strategy can reap a variety of benefits, including increased flexibility, a diverse workforce, and access to local insights. In an era of rapid change and global connectivity, a successful global talent acquisition strategy can be a beacon for sustained growth and unprecedented success for an organization.</w:t>
      </w:r>
    </w:p>
    <w:p w:rsidR="00000000" w:rsidDel="00000000" w:rsidP="00000000" w:rsidRDefault="00000000" w:rsidRPr="00000000" w14:paraId="0000002D">
      <w:pPr>
        <w:widowControl w:val="0"/>
        <w:spacing w:line="240" w:lineRule="auto"/>
        <w:rPr>
          <w:b w:val="1"/>
          <w:sz w:val="24"/>
          <w:szCs w:val="24"/>
        </w:rPr>
      </w:pPr>
      <w:r w:rsidDel="00000000" w:rsidR="00000000" w:rsidRPr="00000000">
        <w:rPr>
          <w:rtl w:val="0"/>
        </w:rPr>
      </w:r>
    </w:p>
    <w:p w:rsidR="00000000" w:rsidDel="00000000" w:rsidP="00000000" w:rsidRDefault="00000000" w:rsidRPr="00000000" w14:paraId="0000002E">
      <w:pPr>
        <w:widowControl w:val="0"/>
        <w:spacing w:line="240" w:lineRule="auto"/>
        <w:rPr>
          <w:b w:val="1"/>
          <w:sz w:val="24"/>
          <w:szCs w:val="24"/>
        </w:rPr>
      </w:pPr>
      <w:r w:rsidDel="00000000" w:rsidR="00000000" w:rsidRPr="00000000">
        <w:rPr>
          <w:rtl w:val="0"/>
        </w:rPr>
      </w:r>
    </w:p>
    <w:p w:rsidR="00000000" w:rsidDel="00000000" w:rsidP="00000000" w:rsidRDefault="00000000" w:rsidRPr="00000000" w14:paraId="0000002F">
      <w:pPr>
        <w:widowControl w:val="0"/>
        <w:spacing w:line="240" w:lineRule="auto"/>
        <w:rPr>
          <w:b w:val="1"/>
          <w:sz w:val="24"/>
          <w:szCs w:val="24"/>
        </w:rPr>
      </w:pPr>
      <w:r w:rsidDel="00000000" w:rsidR="00000000" w:rsidRPr="00000000">
        <w:rPr>
          <w:b w:val="1"/>
          <w:sz w:val="24"/>
          <w:szCs w:val="24"/>
          <w:rtl w:val="0"/>
        </w:rPr>
        <w:t xml:space="preserve">For the conclusion,</w:t>
      </w:r>
    </w:p>
    <w:p w:rsidR="00000000" w:rsidDel="00000000" w:rsidP="00000000" w:rsidRDefault="00000000" w:rsidRPr="00000000" w14:paraId="00000030">
      <w:pPr>
        <w:widowControl w:val="0"/>
        <w:spacing w:line="240" w:lineRule="auto"/>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31">
      <w:pPr>
        <w:widowControl w:val="0"/>
        <w:spacing w:line="240" w:lineRule="auto"/>
        <w:rPr>
          <w:sz w:val="27"/>
          <w:szCs w:val="27"/>
          <w:shd w:fill="f5f9ff" w:val="clear"/>
        </w:rPr>
      </w:pPr>
      <w:r w:rsidDel="00000000" w:rsidR="00000000" w:rsidRPr="00000000">
        <w:rPr>
          <w:sz w:val="27"/>
          <w:szCs w:val="27"/>
          <w:shd w:fill="f5f9ff" w:val="clear"/>
          <w:rtl w:val="0"/>
        </w:rPr>
        <w:t xml:space="preserve">In today's rapidly evolving globalization landscape, developing an effective talent acquisition strategy is paramount for organizations that want to remain competitive and innovative. The convergence of technology-driven workforce demographics and interconnected economies requires a strategic approach that goes beyond traditional recruitment methods. In this whitepaper, we have examined the key factors that contribute to developing a strong talent acquisition strategy in a globalized world. The importance of integrating diversity and inclusion technology into employer branding and continuous adaptation was emphasized.</w:t>
      </w:r>
    </w:p>
    <w:p w:rsidR="00000000" w:rsidDel="00000000" w:rsidP="00000000" w:rsidRDefault="00000000" w:rsidRPr="00000000" w14:paraId="00000032">
      <w:pPr>
        <w:widowControl w:val="0"/>
        <w:spacing w:line="240" w:lineRule="auto"/>
        <w:rPr>
          <w:sz w:val="27"/>
          <w:szCs w:val="27"/>
          <w:shd w:fill="f5f9ff" w:val="clear"/>
        </w:rPr>
      </w:pPr>
      <w:r w:rsidDel="00000000" w:rsidR="00000000" w:rsidRPr="00000000">
        <w:rPr>
          <w:rtl w:val="0"/>
        </w:rPr>
      </w:r>
    </w:p>
    <w:p w:rsidR="00000000" w:rsidDel="00000000" w:rsidP="00000000" w:rsidRDefault="00000000" w:rsidRPr="00000000" w14:paraId="00000033">
      <w:pPr>
        <w:widowControl w:val="0"/>
        <w:spacing w:line="240" w:lineRule="auto"/>
        <w:rPr>
          <w:sz w:val="27"/>
          <w:szCs w:val="27"/>
          <w:shd w:fill="f5f9ff" w:val="clear"/>
        </w:rPr>
      </w:pPr>
      <w:r w:rsidDel="00000000" w:rsidR="00000000" w:rsidRPr="00000000">
        <w:rPr>
          <w:sz w:val="27"/>
          <w:szCs w:val="27"/>
          <w:shd w:fill="f5f9ff" w:val="clear"/>
          <w:rtl w:val="0"/>
        </w:rPr>
        <w:t xml:space="preserve">Employer branding has been proven to be the cornerstone of talent acquisition success. When candidates are well-informed and well-chosen, a strong employer brand becomes a magnet for top talent. Organizations must maintain a positive reputation and showcase their unique corporate culture values ​​and growth opportunities. Not only does this appeal to potential employees, but it also strengthens existing employee loyalty. By consistently aligning internal and external perceptions, companies can establish authentic employer brands that are popular around the world.</w:t>
      </w:r>
    </w:p>
    <w:p w:rsidR="00000000" w:rsidDel="00000000" w:rsidP="00000000" w:rsidRDefault="00000000" w:rsidRPr="00000000" w14:paraId="00000034">
      <w:pPr>
        <w:widowControl w:val="0"/>
        <w:spacing w:line="240" w:lineRule="auto"/>
        <w:rPr>
          <w:sz w:val="27"/>
          <w:szCs w:val="27"/>
          <w:shd w:fill="f5f9ff" w:val="clear"/>
        </w:rPr>
      </w:pPr>
      <w:r w:rsidDel="00000000" w:rsidR="00000000" w:rsidRPr="00000000">
        <w:rPr>
          <w:rtl w:val="0"/>
        </w:rPr>
      </w:r>
    </w:p>
    <w:p w:rsidR="00000000" w:rsidDel="00000000" w:rsidP="00000000" w:rsidRDefault="00000000" w:rsidRPr="00000000" w14:paraId="00000035">
      <w:pPr>
        <w:widowControl w:val="0"/>
        <w:spacing w:line="240" w:lineRule="auto"/>
        <w:rPr>
          <w:sz w:val="27"/>
          <w:szCs w:val="27"/>
          <w:shd w:fill="f5f9ff" w:val="clear"/>
        </w:rPr>
      </w:pPr>
      <w:r w:rsidDel="00000000" w:rsidR="00000000" w:rsidRPr="00000000">
        <w:rPr>
          <w:sz w:val="27"/>
          <w:szCs w:val="27"/>
          <w:shd w:fill="f5f9ff" w:val="clear"/>
          <w:rtl w:val="0"/>
        </w:rPr>
        <w:t xml:space="preserve">Diversity &amp; Inclusion (D&amp;I) has evolved from a buzzword to a key component of talent acquisition. The connected world requires a workforce that reflects the diversity of the markets it serves. Organizations need to move beyond superficial diversity efforts to foster a truly inclusive environment. A diverse talent pool encourages creativity, innovation and a wider range of perspectives. An effective strategy includes not only diverse hiring practices, but also a comprehensive retention policy that creates a workplace where all employees feel valued and empowered.</w:t>
      </w:r>
    </w:p>
    <w:p w:rsidR="00000000" w:rsidDel="00000000" w:rsidP="00000000" w:rsidRDefault="00000000" w:rsidRPr="00000000" w14:paraId="00000036">
      <w:pPr>
        <w:widowControl w:val="0"/>
        <w:spacing w:line="240" w:lineRule="auto"/>
        <w:rPr>
          <w:sz w:val="27"/>
          <w:szCs w:val="27"/>
          <w:shd w:fill="f5f9ff" w:val="clear"/>
        </w:rPr>
      </w:pPr>
      <w:r w:rsidDel="00000000" w:rsidR="00000000" w:rsidRPr="00000000">
        <w:rPr>
          <w:rtl w:val="0"/>
        </w:rPr>
      </w:r>
    </w:p>
    <w:p w:rsidR="00000000" w:rsidDel="00000000" w:rsidP="00000000" w:rsidRDefault="00000000" w:rsidRPr="00000000" w14:paraId="00000037">
      <w:pPr>
        <w:widowControl w:val="0"/>
        <w:spacing w:line="240" w:lineRule="auto"/>
        <w:rPr>
          <w:sz w:val="27"/>
          <w:szCs w:val="27"/>
          <w:shd w:fill="f5f9ff" w:val="clear"/>
        </w:rPr>
      </w:pPr>
      <w:r w:rsidDel="00000000" w:rsidR="00000000" w:rsidRPr="00000000">
        <w:rPr>
          <w:sz w:val="27"/>
          <w:szCs w:val="27"/>
          <w:shd w:fill="f5f9ff" w:val="clear"/>
          <w:rtl w:val="0"/>
        </w:rPr>
        <w:t xml:space="preserve">In this digital age, technology is the enabler and differentiator of talent acquisition. Applicant tracking systems (ATS), artificial intelligence (AI), and data analytics streamline the hiring process, improve decision-making, and reduce bias. The company connects and extends its reach to candidates across geographic borders through the use of social media and online platforms. Technology brings efficiency, but a balance between automation and human touch is essential to keep the personal aspect of recruiting.</w:t>
      </w:r>
    </w:p>
    <w:p w:rsidR="00000000" w:rsidDel="00000000" w:rsidP="00000000" w:rsidRDefault="00000000" w:rsidRPr="00000000" w14:paraId="00000038">
      <w:pPr>
        <w:widowControl w:val="0"/>
        <w:spacing w:line="240" w:lineRule="auto"/>
        <w:rPr>
          <w:sz w:val="27"/>
          <w:szCs w:val="27"/>
          <w:shd w:fill="f5f9ff" w:val="clear"/>
        </w:rPr>
      </w:pPr>
      <w:r w:rsidDel="00000000" w:rsidR="00000000" w:rsidRPr="00000000">
        <w:rPr>
          <w:rtl w:val="0"/>
        </w:rPr>
      </w:r>
    </w:p>
    <w:p w:rsidR="00000000" w:rsidDel="00000000" w:rsidP="00000000" w:rsidRDefault="00000000" w:rsidRPr="00000000" w14:paraId="00000039">
      <w:pPr>
        <w:widowControl w:val="0"/>
        <w:spacing w:line="240" w:lineRule="auto"/>
        <w:rPr>
          <w:sz w:val="27"/>
          <w:szCs w:val="27"/>
          <w:shd w:fill="f5f9ff" w:val="clear"/>
        </w:rPr>
      </w:pPr>
      <w:r w:rsidDel="00000000" w:rsidR="00000000" w:rsidRPr="00000000">
        <w:rPr>
          <w:sz w:val="27"/>
          <w:szCs w:val="27"/>
          <w:shd w:fill="f5f9ff" w:val="clear"/>
          <w:rtl w:val="0"/>
        </w:rPr>
        <w:t xml:space="preserve">Flexibility and adaptability are the cornerstones of our global talent acquisition strategy. Global economic trends and changing preferences of the modern workforce require ongoing adjustments. Organizations must remain agile and be ready to modify their approach in response to new trends. Regularly evaluating hiring metrics, candidate feedback, and market changes will help refine your strategy and ensure its relevance. Adaptive strategies enable companies to seize opportunities and overcome challenges effectively.</w:t>
      </w:r>
    </w:p>
    <w:p w:rsidR="00000000" w:rsidDel="00000000" w:rsidP="00000000" w:rsidRDefault="00000000" w:rsidRPr="00000000" w14:paraId="0000003A">
      <w:pPr>
        <w:widowControl w:val="0"/>
        <w:spacing w:line="240" w:lineRule="auto"/>
        <w:rPr>
          <w:sz w:val="27"/>
          <w:szCs w:val="27"/>
          <w:shd w:fill="f5f9ff" w:val="clear"/>
        </w:rPr>
      </w:pPr>
      <w:r w:rsidDel="00000000" w:rsidR="00000000" w:rsidRPr="00000000">
        <w:rPr>
          <w:rtl w:val="0"/>
        </w:rPr>
      </w:r>
    </w:p>
    <w:p w:rsidR="00000000" w:rsidDel="00000000" w:rsidP="00000000" w:rsidRDefault="00000000" w:rsidRPr="00000000" w14:paraId="0000003B">
      <w:pPr>
        <w:widowControl w:val="0"/>
        <w:spacing w:line="240" w:lineRule="auto"/>
        <w:rPr>
          <w:sz w:val="27"/>
          <w:szCs w:val="27"/>
          <w:shd w:fill="f5f9ff" w:val="clear"/>
        </w:rPr>
      </w:pPr>
      <w:r w:rsidDel="00000000" w:rsidR="00000000" w:rsidRPr="00000000">
        <w:rPr>
          <w:sz w:val="27"/>
          <w:szCs w:val="27"/>
          <w:shd w:fill="f5f9ff" w:val="clear"/>
          <w:rtl w:val="0"/>
        </w:rPr>
        <w:t xml:space="preserve">In summary, developing an effective talent acquisition strategy in a globalized world is a multifaceted endeavor that requires a proactive and holistic approach. A compelling employer brand, commitment to diversity and inclusion, judicious use of technology and a focus on customization combine to create powerful synergies to attract, retain and develop top talent. . As the world becomes more connected, successful talent acquisition organizations will gain a competitive advantage that ensures continued growth and innovation.</w:t>
      </w:r>
    </w:p>
    <w:p w:rsidR="00000000" w:rsidDel="00000000" w:rsidP="00000000" w:rsidRDefault="00000000" w:rsidRPr="00000000" w14:paraId="0000003C">
      <w:pPr>
        <w:widowControl w:val="0"/>
        <w:spacing w:line="240" w:lineRule="auto"/>
        <w:rPr>
          <w:sz w:val="27"/>
          <w:szCs w:val="27"/>
          <w:shd w:fill="f5f9ff" w:val="clear"/>
        </w:rPr>
      </w:pPr>
      <w:r w:rsidDel="00000000" w:rsidR="00000000" w:rsidRPr="00000000">
        <w:rPr>
          <w:rtl w:val="0"/>
        </w:rPr>
      </w:r>
    </w:p>
    <w:p w:rsidR="00000000" w:rsidDel="00000000" w:rsidP="00000000" w:rsidRDefault="00000000" w:rsidRPr="00000000" w14:paraId="0000003D">
      <w:pPr>
        <w:widowControl w:val="0"/>
        <w:spacing w:line="240" w:lineRule="auto"/>
        <w:rPr>
          <w:sz w:val="27"/>
          <w:szCs w:val="27"/>
          <w:shd w:fill="f5f9ff" w:val="clear"/>
        </w:rPr>
      </w:pPr>
      <w:r w:rsidDel="00000000" w:rsidR="00000000" w:rsidRPr="00000000">
        <w:rPr>
          <w:sz w:val="27"/>
          <w:szCs w:val="27"/>
          <w:shd w:fill="f5f9ff" w:val="clear"/>
          <w:rtl w:val="0"/>
        </w:rPr>
        <w:t xml:space="preserve">To succeed in this effort, companies need to view talent acquisition as an ongoing journey, not a destination. The search for top talent requires learning from experience and continuous innovation to meet evolving candidate expectations and global market demands. By adopting the principles outlined in this essay, organizations develop talent acquisition strategies that push boundaries, develop a diverse and vibrant workforce, and position themselves as industry leaders in a globalized world. can. As the future unfolds, companies with well-crafted strategies will not only survive but thrive in the complex and interconnected environment of modern business.</w:t>
      </w:r>
    </w:p>
    <w:p w:rsidR="00000000" w:rsidDel="00000000" w:rsidP="00000000" w:rsidRDefault="00000000" w:rsidRPr="00000000" w14:paraId="0000003E">
      <w:pPr>
        <w:widowControl w:val="0"/>
        <w:spacing w:line="240" w:lineRule="auto"/>
        <w:rPr>
          <w:sz w:val="27"/>
          <w:szCs w:val="27"/>
          <w:shd w:fill="f5f9ff" w:val="clear"/>
        </w:rPr>
      </w:pPr>
      <w:r w:rsidDel="00000000" w:rsidR="00000000" w:rsidRPr="00000000">
        <w:rPr>
          <w:rtl w:val="0"/>
        </w:rPr>
      </w:r>
    </w:p>
    <w:p w:rsidR="00000000" w:rsidDel="00000000" w:rsidP="00000000" w:rsidRDefault="00000000" w:rsidRPr="00000000" w14:paraId="0000003F">
      <w:pPr>
        <w:widowControl w:val="0"/>
        <w:spacing w:line="240" w:lineRule="auto"/>
        <w:rPr>
          <w:rFonts w:ascii="Raleway" w:cs="Raleway" w:eastAsia="Raleway" w:hAnsi="Raleway"/>
          <w:sz w:val="32"/>
          <w:szCs w:val="32"/>
        </w:rPr>
      </w:pPr>
      <w:r w:rsidDel="00000000" w:rsidR="00000000" w:rsidRPr="00000000">
        <w:rPr>
          <w:rtl w:val="0"/>
        </w:rPr>
      </w:r>
    </w:p>
    <w:p w:rsidR="00000000" w:rsidDel="00000000" w:rsidP="00000000" w:rsidRDefault="00000000" w:rsidRPr="00000000" w14:paraId="00000040">
      <w:pPr>
        <w:widowControl w:val="0"/>
        <w:spacing w:line="240" w:lineRule="auto"/>
        <w:rPr>
          <w:rFonts w:ascii="Raleway" w:cs="Raleway" w:eastAsia="Raleway" w:hAnsi="Raleway"/>
          <w:sz w:val="32"/>
          <w:szCs w:val="32"/>
        </w:rPr>
      </w:pPr>
      <w:r w:rsidDel="00000000" w:rsidR="00000000" w:rsidRPr="00000000">
        <w:rPr>
          <w:rtl w:val="0"/>
        </w:rPr>
      </w:r>
    </w:p>
    <w:p w:rsidR="00000000" w:rsidDel="00000000" w:rsidP="00000000" w:rsidRDefault="00000000" w:rsidRPr="00000000" w14:paraId="00000041">
      <w:pPr>
        <w:widowControl w:val="0"/>
        <w:spacing w:line="240" w:lineRule="auto"/>
        <w:rPr>
          <w:rFonts w:ascii="Raleway" w:cs="Raleway" w:eastAsia="Raleway" w:hAnsi="Raleway"/>
          <w:sz w:val="24"/>
          <w:szCs w:val="24"/>
        </w:rPr>
      </w:pPr>
      <w:r w:rsidDel="00000000" w:rsidR="00000000" w:rsidRPr="00000000">
        <w:rPr>
          <w:rFonts w:ascii="Raleway" w:cs="Raleway" w:eastAsia="Raleway" w:hAnsi="Raleway"/>
          <w:sz w:val="32"/>
          <w:szCs w:val="32"/>
          <w:rtl w:val="0"/>
        </w:rPr>
        <w:t xml:space="preserve">Referencing</w:t>
      </w:r>
      <w:r w:rsidDel="00000000" w:rsidR="00000000" w:rsidRPr="00000000">
        <w:rPr>
          <w:rFonts w:ascii="Old Standard TT" w:cs="Old Standard TT" w:eastAsia="Old Standard TT" w:hAnsi="Old Standard TT"/>
          <w:sz w:val="56"/>
          <w:szCs w:val="56"/>
          <w:rtl w:val="0"/>
        </w:rPr>
        <w:t xml:space="preserve"> </w:t>
      </w:r>
      <w:r w:rsidDel="00000000" w:rsidR="00000000" w:rsidRPr="00000000">
        <w:rPr>
          <w:rtl w:val="0"/>
        </w:rPr>
      </w:r>
    </w:p>
    <w:p w:rsidR="00000000" w:rsidDel="00000000" w:rsidP="00000000" w:rsidRDefault="00000000" w:rsidRPr="00000000" w14:paraId="00000042">
      <w:pPr>
        <w:widowControl w:val="0"/>
        <w:spacing w:line="240" w:lineRule="auto"/>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43">
      <w:pPr>
        <w:widowControl w:val="0"/>
        <w:spacing w:line="240" w:lineRule="auto"/>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44">
      <w:pPr>
        <w:widowControl w:val="0"/>
        <w:rPr>
          <w:b w:val="1"/>
          <w:sz w:val="24"/>
          <w:szCs w:val="24"/>
        </w:rPr>
      </w:pPr>
      <w:hyperlink r:id="rId6">
        <w:r w:rsidDel="00000000" w:rsidR="00000000" w:rsidRPr="00000000">
          <w:rPr>
            <w:b w:val="1"/>
            <w:sz w:val="24"/>
            <w:szCs w:val="24"/>
            <w:rtl w:val="0"/>
          </w:rPr>
          <w:t xml:space="preserve">Antoine Boquen</w:t>
        </w:r>
      </w:hyperlink>
      <w:r w:rsidDel="00000000" w:rsidR="00000000" w:rsidRPr="00000000">
        <w:rPr>
          <w:b w:val="1"/>
          <w:sz w:val="24"/>
          <w:szCs w:val="24"/>
          <w:rtl w:val="0"/>
        </w:rPr>
        <w:t xml:space="preserve">(march 31,2023) </w:t>
      </w:r>
      <w:r w:rsidDel="00000000" w:rsidR="00000000" w:rsidRPr="00000000">
        <w:rPr>
          <w:b w:val="1"/>
          <w:i w:val="1"/>
          <w:sz w:val="24"/>
          <w:szCs w:val="24"/>
          <w:rtl w:val="0"/>
        </w:rPr>
        <w:t xml:space="preserve">nhglobalpartners </w:t>
      </w:r>
      <w:r w:rsidDel="00000000" w:rsidR="00000000" w:rsidRPr="00000000">
        <w:rPr>
          <w:b w:val="1"/>
          <w:sz w:val="24"/>
          <w:szCs w:val="24"/>
          <w:rtl w:val="0"/>
        </w:rPr>
        <w:t xml:space="preserve">Available at : </w:t>
      </w:r>
      <w:hyperlink r:id="rId7">
        <w:r w:rsidDel="00000000" w:rsidR="00000000" w:rsidRPr="00000000">
          <w:rPr>
            <w:b w:val="1"/>
            <w:color w:val="af4345"/>
            <w:sz w:val="24"/>
            <w:szCs w:val="24"/>
            <w:u w:val="single"/>
            <w:rtl w:val="0"/>
          </w:rPr>
          <w:t xml:space="preserve">https://nhglobalpartners.com/global-talent-acquisition-strategy/#:~:text=By%20identifying%20and%20attracting%20the,expertise%20to%20meet%20their%20business</w:t>
        </w:r>
      </w:hyperlink>
      <w:r w:rsidDel="00000000" w:rsidR="00000000" w:rsidRPr="00000000">
        <w:rPr>
          <w:rtl w:val="0"/>
        </w:rPr>
      </w:r>
    </w:p>
    <w:p w:rsidR="00000000" w:rsidDel="00000000" w:rsidP="00000000" w:rsidRDefault="00000000" w:rsidRPr="00000000" w14:paraId="00000045">
      <w:pPr>
        <w:widowControl w:val="0"/>
        <w:rPr>
          <w:b w:val="1"/>
          <w:sz w:val="24"/>
          <w:szCs w:val="24"/>
        </w:rPr>
      </w:pPr>
      <w:r w:rsidDel="00000000" w:rsidR="00000000" w:rsidRPr="00000000">
        <w:rPr>
          <w:b w:val="1"/>
          <w:sz w:val="24"/>
          <w:szCs w:val="24"/>
          <w:rtl w:val="0"/>
        </w:rPr>
        <w:t xml:space="preserve">( Accessed on 29/07/2023 )</w:t>
        <w:br w:type="textWrapping"/>
      </w:r>
    </w:p>
    <w:p w:rsidR="00000000" w:rsidDel="00000000" w:rsidP="00000000" w:rsidRDefault="00000000" w:rsidRPr="00000000" w14:paraId="00000046">
      <w:pPr>
        <w:widowControl w:val="0"/>
        <w:rPr>
          <w:b w:val="1"/>
          <w:i w:val="1"/>
          <w:sz w:val="24"/>
          <w:szCs w:val="24"/>
        </w:rPr>
      </w:pPr>
      <w:r w:rsidDel="00000000" w:rsidR="00000000" w:rsidRPr="00000000">
        <w:rPr>
          <w:b w:val="1"/>
          <w:sz w:val="24"/>
          <w:szCs w:val="24"/>
          <w:rtl w:val="0"/>
        </w:rPr>
        <w:t xml:space="preserve">George Mathew(april 15,2023) </w:t>
      </w:r>
      <w:r w:rsidDel="00000000" w:rsidR="00000000" w:rsidRPr="00000000">
        <w:rPr>
          <w:b w:val="1"/>
          <w:i w:val="1"/>
          <w:sz w:val="24"/>
          <w:szCs w:val="24"/>
          <w:rtl w:val="0"/>
        </w:rPr>
        <w:t xml:space="preserve">maddyness </w:t>
      </w:r>
      <w:r w:rsidDel="00000000" w:rsidR="00000000" w:rsidRPr="00000000">
        <w:rPr>
          <w:b w:val="1"/>
          <w:sz w:val="24"/>
          <w:szCs w:val="24"/>
          <w:rtl w:val="0"/>
        </w:rPr>
        <w:t xml:space="preserve">Available at : </w:t>
      </w:r>
      <w:r w:rsidDel="00000000" w:rsidR="00000000" w:rsidRPr="00000000">
        <w:rPr>
          <w:rtl w:val="0"/>
        </w:rPr>
      </w:r>
    </w:p>
    <w:p w:rsidR="00000000" w:rsidDel="00000000" w:rsidP="00000000" w:rsidRDefault="00000000" w:rsidRPr="00000000" w14:paraId="00000047">
      <w:pPr>
        <w:widowControl w:val="0"/>
        <w:rPr>
          <w:b w:val="1"/>
          <w:sz w:val="24"/>
          <w:szCs w:val="24"/>
        </w:rPr>
      </w:pPr>
      <w:hyperlink r:id="rId8">
        <w:r w:rsidDel="00000000" w:rsidR="00000000" w:rsidRPr="00000000">
          <w:rPr>
            <w:b w:val="1"/>
            <w:color w:val="af4345"/>
            <w:sz w:val="24"/>
            <w:szCs w:val="24"/>
            <w:u w:val="single"/>
            <w:rtl w:val="0"/>
          </w:rPr>
          <w:t xml:space="preserve">https://www.maddyness.com/uk/2023/04/15/10-recruiting-trends-for-2023/</w:t>
        </w:r>
      </w:hyperlink>
      <w:r w:rsidDel="00000000" w:rsidR="00000000" w:rsidRPr="00000000">
        <w:rPr>
          <w:b w:val="1"/>
          <w:sz w:val="24"/>
          <w:szCs w:val="24"/>
          <w:rtl w:val="0"/>
        </w:rPr>
        <w:br w:type="textWrapping"/>
        <w:t xml:space="preserve">( Accessed on 08/07/2023 )</w:t>
      </w:r>
    </w:p>
    <w:p w:rsidR="00000000" w:rsidDel="00000000" w:rsidP="00000000" w:rsidRDefault="00000000" w:rsidRPr="00000000" w14:paraId="00000048">
      <w:pPr>
        <w:widowControl w:val="0"/>
        <w:rPr>
          <w:b w:val="1"/>
          <w:sz w:val="24"/>
          <w:szCs w:val="24"/>
        </w:rPr>
      </w:pPr>
      <w:r w:rsidDel="00000000" w:rsidR="00000000" w:rsidRPr="00000000">
        <w:rPr>
          <w:rtl w:val="0"/>
        </w:rPr>
      </w:r>
    </w:p>
    <w:p w:rsidR="00000000" w:rsidDel="00000000" w:rsidP="00000000" w:rsidRDefault="00000000" w:rsidRPr="00000000" w14:paraId="00000049">
      <w:pPr>
        <w:widowControl w:val="0"/>
        <w:rPr>
          <w:b w:val="1"/>
          <w:i w:val="1"/>
          <w:sz w:val="24"/>
          <w:szCs w:val="24"/>
        </w:rPr>
      </w:pPr>
      <w:hyperlink r:id="rId9">
        <w:r w:rsidDel="00000000" w:rsidR="00000000" w:rsidRPr="00000000">
          <w:rPr>
            <w:rFonts w:ascii="Raleway" w:cs="Raleway" w:eastAsia="Raleway" w:hAnsi="Raleway"/>
            <w:b w:val="1"/>
            <w:sz w:val="24"/>
            <w:szCs w:val="24"/>
            <w:highlight w:val="white"/>
            <w:rtl w:val="0"/>
          </w:rPr>
          <w:t xml:space="preserve">Francesca Di Meglio</w:t>
        </w:r>
      </w:hyperlink>
      <w:r w:rsidDel="00000000" w:rsidR="00000000" w:rsidRPr="00000000">
        <w:rPr>
          <w:b w:val="1"/>
          <w:sz w:val="26"/>
          <w:szCs w:val="26"/>
          <w:rtl w:val="0"/>
        </w:rPr>
        <w:t xml:space="preserve">(june 25,2023) </w:t>
      </w:r>
      <w:r w:rsidDel="00000000" w:rsidR="00000000" w:rsidRPr="00000000">
        <w:rPr>
          <w:b w:val="1"/>
          <w:i w:val="1"/>
          <w:sz w:val="24"/>
          <w:szCs w:val="24"/>
          <w:rtl w:val="0"/>
        </w:rPr>
        <w:t xml:space="preserve">hrexchangenetwork </w:t>
      </w:r>
      <w:r w:rsidDel="00000000" w:rsidR="00000000" w:rsidRPr="00000000">
        <w:rPr>
          <w:b w:val="1"/>
          <w:sz w:val="24"/>
          <w:szCs w:val="24"/>
          <w:rtl w:val="0"/>
        </w:rPr>
        <w:t xml:space="preserve">Available at :</w:t>
      </w:r>
      <w:r w:rsidDel="00000000" w:rsidR="00000000" w:rsidRPr="00000000">
        <w:rPr>
          <w:rtl w:val="0"/>
        </w:rPr>
      </w:r>
    </w:p>
    <w:p w:rsidR="00000000" w:rsidDel="00000000" w:rsidP="00000000" w:rsidRDefault="00000000" w:rsidRPr="00000000" w14:paraId="0000004A">
      <w:pPr>
        <w:widowControl w:val="0"/>
        <w:rPr>
          <w:b w:val="1"/>
          <w:sz w:val="24"/>
          <w:szCs w:val="24"/>
        </w:rPr>
      </w:pPr>
      <w:hyperlink r:id="rId10">
        <w:r w:rsidDel="00000000" w:rsidR="00000000" w:rsidRPr="00000000">
          <w:rPr>
            <w:b w:val="1"/>
            <w:color w:val="af4345"/>
            <w:sz w:val="24"/>
            <w:szCs w:val="24"/>
            <w:u w:val="single"/>
            <w:rtl w:val="0"/>
          </w:rPr>
          <w:t xml:space="preserve">https://www.hrexchangenetwork.com/hr-talent-acquisition/articles/best-practices-for-global-hiring/amp</w:t>
        </w:r>
      </w:hyperlink>
      <w:r w:rsidDel="00000000" w:rsidR="00000000" w:rsidRPr="00000000">
        <w:rPr>
          <w:rtl w:val="0"/>
        </w:rPr>
      </w:r>
    </w:p>
    <w:p w:rsidR="00000000" w:rsidDel="00000000" w:rsidP="00000000" w:rsidRDefault="00000000" w:rsidRPr="00000000" w14:paraId="0000004B">
      <w:pPr>
        <w:widowControl w:val="0"/>
        <w:rPr>
          <w:b w:val="1"/>
          <w:sz w:val="24"/>
          <w:szCs w:val="24"/>
        </w:rPr>
      </w:pPr>
      <w:r w:rsidDel="00000000" w:rsidR="00000000" w:rsidRPr="00000000">
        <w:rPr>
          <w:b w:val="1"/>
          <w:sz w:val="24"/>
          <w:szCs w:val="24"/>
          <w:rtl w:val="0"/>
        </w:rPr>
        <w:t xml:space="preserve">( Accessed on 04/07/2023 )</w:t>
      </w:r>
    </w:p>
    <w:p w:rsidR="00000000" w:rsidDel="00000000" w:rsidP="00000000" w:rsidRDefault="00000000" w:rsidRPr="00000000" w14:paraId="0000004C">
      <w:pPr>
        <w:widowControl w:val="0"/>
        <w:spacing w:line="240" w:lineRule="auto"/>
        <w:rPr>
          <w:rFonts w:ascii="Raleway" w:cs="Raleway" w:eastAsia="Raleway" w:hAnsi="Raleway"/>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aleway">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Old Standard TT">
    <w:embedRegular w:fontKey="{00000000-0000-0000-0000-000000000000}" r:id="rId5" w:subsetted="0"/>
    <w:embedBold w:fontKey="{00000000-0000-0000-0000-000000000000}" r:id="rId6" w:subsetted="0"/>
    <w:embedItalic w:fontKey="{00000000-0000-0000-0000-000000000000}" r:id="rId7"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s://www.hrexchangenetwork.com/hr-talent-acquisition/articles/best-practices-for-global-hiring/amp" TargetMode="External"/><Relationship Id="rId9" Type="http://schemas.openxmlformats.org/officeDocument/2006/relationships/hyperlink" Target="https://www.hrexchangenetwork.com/contributor/francesca-di-meglio" TargetMode="External"/><Relationship Id="rId5" Type="http://schemas.openxmlformats.org/officeDocument/2006/relationships/styles" Target="styles.xml"/><Relationship Id="rId6" Type="http://schemas.openxmlformats.org/officeDocument/2006/relationships/hyperlink" Target="https://nhglobalpartners.com/authors/antoine-boquen/" TargetMode="External"/><Relationship Id="rId7" Type="http://schemas.openxmlformats.org/officeDocument/2006/relationships/hyperlink" Target="https://nhglobalpartners.com/global-talent-acquisition-strategy/#:~:text=By%20identifying%20and%20attracting%20the,expertise%20to%20meet%20their%20business" TargetMode="External"/><Relationship Id="rId8" Type="http://schemas.openxmlformats.org/officeDocument/2006/relationships/hyperlink" Target="https://www.maddyness.com/uk/2023/04/15/10-recruiting-trends-for-2023/"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aleway-regular.ttf"/><Relationship Id="rId2" Type="http://schemas.openxmlformats.org/officeDocument/2006/relationships/font" Target="fonts/Raleway-bold.ttf"/><Relationship Id="rId3" Type="http://schemas.openxmlformats.org/officeDocument/2006/relationships/font" Target="fonts/Raleway-italic.ttf"/><Relationship Id="rId4" Type="http://schemas.openxmlformats.org/officeDocument/2006/relationships/font" Target="fonts/Raleway-boldItalic.ttf"/><Relationship Id="rId5" Type="http://schemas.openxmlformats.org/officeDocument/2006/relationships/font" Target="fonts/OldStandardTT-regular.ttf"/><Relationship Id="rId6" Type="http://schemas.openxmlformats.org/officeDocument/2006/relationships/font" Target="fonts/OldStandardTT-bold.ttf"/><Relationship Id="rId7" Type="http://schemas.openxmlformats.org/officeDocument/2006/relationships/font" Target="fonts/OldStandardTT-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