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0F112" w14:textId="77777777" w:rsidR="0083431C" w:rsidRDefault="0083431C">
      <w:pPr>
        <w:spacing w:line="360" w:lineRule="auto"/>
        <w:jc w:val="center"/>
        <w:rPr>
          <w:rFonts w:ascii="Times New Roman" w:eastAsia="Times New Roman" w:hAnsi="Times New Roman" w:cs="Times New Roman"/>
          <w:b/>
          <w:sz w:val="32"/>
          <w:szCs w:val="32"/>
        </w:rPr>
      </w:pPr>
    </w:p>
    <w:p w14:paraId="58BCD3D9" w14:textId="77777777" w:rsidR="0083431C" w:rsidRDefault="0083431C">
      <w:pPr>
        <w:spacing w:line="360" w:lineRule="auto"/>
        <w:jc w:val="center"/>
        <w:rPr>
          <w:rFonts w:ascii="Times New Roman" w:eastAsia="Times New Roman" w:hAnsi="Times New Roman" w:cs="Times New Roman"/>
          <w:b/>
          <w:sz w:val="32"/>
          <w:szCs w:val="32"/>
        </w:rPr>
      </w:pPr>
    </w:p>
    <w:p w14:paraId="3B1F40CF" w14:textId="77777777" w:rsidR="0083431C" w:rsidRDefault="0083431C">
      <w:pPr>
        <w:spacing w:line="360" w:lineRule="auto"/>
        <w:jc w:val="center"/>
        <w:rPr>
          <w:rFonts w:ascii="Times New Roman" w:eastAsia="Times New Roman" w:hAnsi="Times New Roman" w:cs="Times New Roman"/>
          <w:b/>
          <w:sz w:val="32"/>
          <w:szCs w:val="32"/>
        </w:rPr>
      </w:pPr>
    </w:p>
    <w:p w14:paraId="37D97739" w14:textId="77777777" w:rsidR="0083431C" w:rsidRDefault="0083431C">
      <w:pPr>
        <w:spacing w:line="360" w:lineRule="auto"/>
        <w:jc w:val="center"/>
        <w:rPr>
          <w:rFonts w:ascii="Times New Roman" w:eastAsia="Times New Roman" w:hAnsi="Times New Roman" w:cs="Times New Roman"/>
          <w:b/>
          <w:sz w:val="32"/>
          <w:szCs w:val="32"/>
        </w:rPr>
      </w:pPr>
    </w:p>
    <w:p w14:paraId="4E4D100C" w14:textId="77777777" w:rsidR="0083431C" w:rsidRDefault="0083431C">
      <w:pPr>
        <w:spacing w:line="360" w:lineRule="auto"/>
        <w:jc w:val="center"/>
        <w:rPr>
          <w:rFonts w:ascii="Times New Roman" w:eastAsia="Times New Roman" w:hAnsi="Times New Roman" w:cs="Times New Roman"/>
          <w:b/>
          <w:sz w:val="32"/>
          <w:szCs w:val="32"/>
        </w:rPr>
      </w:pPr>
    </w:p>
    <w:p w14:paraId="6DC37885" w14:textId="77777777" w:rsidR="0083431C" w:rsidRDefault="0083431C">
      <w:pPr>
        <w:spacing w:line="360" w:lineRule="auto"/>
        <w:jc w:val="center"/>
        <w:rPr>
          <w:rFonts w:ascii="Times New Roman" w:eastAsia="Times New Roman" w:hAnsi="Times New Roman" w:cs="Times New Roman"/>
          <w:b/>
          <w:sz w:val="32"/>
          <w:szCs w:val="32"/>
        </w:rPr>
      </w:pPr>
    </w:p>
    <w:p w14:paraId="00000001" w14:textId="70FEC0CE" w:rsidR="00CE376A" w:rsidRDefault="0083431C" w:rsidP="00E2435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2: CONFERENCE PRESENTATION</w:t>
      </w:r>
    </w:p>
    <w:p w14:paraId="1B4FF2AE" w14:textId="77777777" w:rsidR="00E24359" w:rsidRDefault="00E24359" w:rsidP="00E24359">
      <w:pPr>
        <w:spacing w:line="360" w:lineRule="auto"/>
        <w:jc w:val="center"/>
        <w:rPr>
          <w:rFonts w:ascii="Times New Roman" w:eastAsia="Times New Roman" w:hAnsi="Times New Roman" w:cs="Times New Roman"/>
          <w:b/>
          <w:sz w:val="32"/>
          <w:szCs w:val="32"/>
        </w:rPr>
      </w:pPr>
    </w:p>
    <w:p w14:paraId="0E7D30D3" w14:textId="5F7D45C0" w:rsidR="00E24359" w:rsidRDefault="00E24359" w:rsidP="00E24359">
      <w:pPr>
        <w:spacing w:line="360" w:lineRule="auto"/>
        <w:jc w:val="center"/>
        <w:rPr>
          <w:rFonts w:ascii="Times New Roman" w:eastAsia="Times New Roman" w:hAnsi="Times New Roman" w:cs="Times New Roman"/>
          <w:b/>
          <w:sz w:val="40"/>
          <w:szCs w:val="40"/>
        </w:rPr>
      </w:pPr>
      <w:r w:rsidRPr="00E24359">
        <w:rPr>
          <w:rFonts w:ascii="Times New Roman" w:eastAsia="Times New Roman" w:hAnsi="Times New Roman" w:cs="Times New Roman"/>
          <w:b/>
          <w:sz w:val="40"/>
          <w:szCs w:val="40"/>
        </w:rPr>
        <w:t>AUGMENTED REALITY</w:t>
      </w:r>
      <w:r>
        <w:rPr>
          <w:rFonts w:ascii="Times New Roman" w:eastAsia="Times New Roman" w:hAnsi="Times New Roman" w:cs="Times New Roman"/>
          <w:b/>
          <w:sz w:val="40"/>
          <w:szCs w:val="40"/>
        </w:rPr>
        <w:t xml:space="preserve"> IN THE HOSPITALITY INDUSTRY</w:t>
      </w:r>
    </w:p>
    <w:p w14:paraId="40749193" w14:textId="095E175E" w:rsidR="00E24359" w:rsidRPr="00E24359" w:rsidRDefault="00E24359" w:rsidP="00E24359">
      <w:pPr>
        <w:spacing w:line="36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PREMIER INN BRAMPTON</w:t>
      </w:r>
    </w:p>
    <w:p w14:paraId="2F948D55" w14:textId="77777777" w:rsidR="00E24359" w:rsidRDefault="00E24359" w:rsidP="00E24359">
      <w:pPr>
        <w:spacing w:line="360" w:lineRule="auto"/>
        <w:jc w:val="center"/>
        <w:rPr>
          <w:rFonts w:ascii="Times New Roman" w:eastAsia="Times New Roman" w:hAnsi="Times New Roman" w:cs="Times New Roman"/>
          <w:b/>
          <w:sz w:val="32"/>
          <w:szCs w:val="32"/>
        </w:rPr>
      </w:pPr>
    </w:p>
    <w:p w14:paraId="24472066" w14:textId="39F1C2FB" w:rsidR="00E24359" w:rsidRDefault="00E24359" w:rsidP="00E2435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CONTEMPORARY THEMES IN THE HOTEL AND HOSPITAITY SECTOR (BMIH6001)</w:t>
      </w:r>
    </w:p>
    <w:p w14:paraId="587FA426" w14:textId="25ECA158" w:rsidR="00E24359" w:rsidRDefault="00E24359" w:rsidP="00E2435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Mariana Andrei</w:t>
      </w:r>
    </w:p>
    <w:p w14:paraId="681A7654" w14:textId="17A5E1F0" w:rsidR="00E24359" w:rsidRDefault="00E24359" w:rsidP="00E2435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2024720</w:t>
      </w:r>
    </w:p>
    <w:p w14:paraId="1FA0DCF2" w14:textId="388563F5" w:rsidR="00E24359" w:rsidRDefault="00E24359" w:rsidP="00E2435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Tutor : Scott James</w:t>
      </w:r>
    </w:p>
    <w:p w14:paraId="00000002" w14:textId="636A2800" w:rsidR="00CE376A" w:rsidRDefault="00AD386E" w:rsidP="00E24359">
      <w:pPr>
        <w:spacing w:line="360" w:lineRule="auto"/>
        <w:jc w:val="center"/>
        <w:rPr>
          <w:rFonts w:ascii="Times New Roman" w:eastAsia="Times New Roman" w:hAnsi="Times New Roman" w:cs="Times New Roman"/>
          <w:b/>
          <w:sz w:val="28"/>
          <w:szCs w:val="28"/>
        </w:rPr>
      </w:pPr>
      <w:r>
        <w:br w:type="page"/>
      </w:r>
    </w:p>
    <w:p w14:paraId="00000003" w14:textId="2DA36E0C" w:rsidR="00CE376A" w:rsidRDefault="00CC061B" w:rsidP="003E3F4D">
      <w:pPr>
        <w:pStyle w:val="Titlu1"/>
      </w:pPr>
      <w:r>
        <w:lastRenderedPageBreak/>
        <w:t xml:space="preserve">Slide 1: </w:t>
      </w:r>
      <w:r w:rsidR="00AD386E" w:rsidRPr="003E3F4D">
        <w:t>Introduction</w:t>
      </w:r>
    </w:p>
    <w:p w14:paraId="71C19347" w14:textId="7FC72FD9" w:rsidR="00CC061B" w:rsidRDefault="00034BF1" w:rsidP="00CC061B">
      <w:pPr>
        <w:spacing w:line="360" w:lineRule="auto"/>
        <w:jc w:val="center"/>
        <w:rPr>
          <w:rFonts w:ascii="Times New Roman" w:eastAsia="Times New Roman" w:hAnsi="Times New Roman" w:cs="Times New Roman"/>
          <w:b/>
        </w:rPr>
      </w:pPr>
      <w:r>
        <w:rPr>
          <w:noProof/>
        </w:rPr>
        <w:drawing>
          <wp:inline distT="0" distB="0" distL="0" distR="0" wp14:anchorId="1783883A" wp14:editId="282F2A75">
            <wp:extent cx="5733415" cy="3225165"/>
            <wp:effectExtent l="0" t="0" r="635" b="0"/>
            <wp:docPr id="1290618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61898"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3415" cy="3225165"/>
                    </a:xfrm>
                    <a:prstGeom prst="rect">
                      <a:avLst/>
                    </a:prstGeom>
                  </pic:spPr>
                </pic:pic>
              </a:graphicData>
            </a:graphic>
          </wp:inline>
        </w:drawing>
      </w:r>
    </w:p>
    <w:p w14:paraId="5625D1FB" w14:textId="5289CC45" w:rsidR="00CC061B" w:rsidRPr="00CC061B" w:rsidRDefault="00CC061B" w:rsidP="00CC061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Speaker Notes:</w:t>
      </w:r>
    </w:p>
    <w:p w14:paraId="00000004" w14:textId="7C8E7154"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introduction of Augmented Reality (AR) combined with </w:t>
      </w:r>
      <w:r w:rsidR="001F0538">
        <w:rPr>
          <w:rFonts w:ascii="Times New Roman" w:eastAsia="Times New Roman" w:hAnsi="Times New Roman" w:cs="Times New Roman"/>
          <w:sz w:val="24"/>
          <w:szCs w:val="24"/>
        </w:rPr>
        <w:t>beacon</w:t>
      </w:r>
      <w:r>
        <w:rPr>
          <w:rFonts w:ascii="Times New Roman" w:eastAsia="Times New Roman" w:hAnsi="Times New Roman" w:cs="Times New Roman"/>
          <w:sz w:val="24"/>
          <w:szCs w:val="24"/>
        </w:rPr>
        <w:t xml:space="preserve"> technology in the hospitality industry is a revolutionary step increasing customer experience. This presentation discusses the relevance of this current topic and how technology is transforming the industry through practical examples. As hospitality service providers (HSPs) take advantage of AR for digitally guided tours, translation assistance, and interactive menus, customer satisfaction and operational efficiency are palpably changed. The paper is concerned with the strengths and weaknesses of these technologies providing a SWOT analysis. Also, it identifies the strengths and challenges that are introduced by AR and VR technology into the tourism industry. This presentation explores the usage of AR in hotel services, provides specific examples, and discusses possible future policy and management actions amid the rapid changes of the technological environment.</w:t>
      </w:r>
    </w:p>
    <w:p w14:paraId="00000005" w14:textId="5A9A0411" w:rsidR="00CE376A" w:rsidRDefault="00CC061B" w:rsidP="003E3F4D">
      <w:pPr>
        <w:pStyle w:val="Titlu1"/>
      </w:pPr>
      <w:r>
        <w:t xml:space="preserve">Slide 2: </w:t>
      </w:r>
      <w:r w:rsidR="00AD386E">
        <w:t>Overview of Literature</w:t>
      </w:r>
    </w:p>
    <w:p w14:paraId="619AF4D6" w14:textId="0F0B8902" w:rsidR="00CC061B" w:rsidRDefault="00034BF1" w:rsidP="00CC061B">
      <w:pPr>
        <w:spacing w:line="360" w:lineRule="auto"/>
        <w:jc w:val="center"/>
        <w:rPr>
          <w:rFonts w:ascii="Times New Roman" w:eastAsia="Times New Roman" w:hAnsi="Times New Roman" w:cs="Times New Roman"/>
          <w:b/>
          <w:sz w:val="28"/>
          <w:szCs w:val="28"/>
        </w:rPr>
      </w:pPr>
      <w:r>
        <w:rPr>
          <w:noProof/>
        </w:rPr>
        <w:lastRenderedPageBreak/>
        <w:drawing>
          <wp:inline distT="0" distB="0" distL="0" distR="0" wp14:anchorId="4893CF78" wp14:editId="7A7FBE0D">
            <wp:extent cx="5733415" cy="3225165"/>
            <wp:effectExtent l="0" t="0" r="635" b="0"/>
            <wp:docPr id="18256447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44712"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3415" cy="3225165"/>
                    </a:xfrm>
                    <a:prstGeom prst="rect">
                      <a:avLst/>
                    </a:prstGeom>
                  </pic:spPr>
                </pic:pic>
              </a:graphicData>
            </a:graphic>
          </wp:inline>
        </w:drawing>
      </w:r>
    </w:p>
    <w:p w14:paraId="6437D2F9" w14:textId="4CA57C17" w:rsidR="00CC061B" w:rsidRDefault="00CC061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Speaker Notes:</w:t>
      </w:r>
    </w:p>
    <w:p w14:paraId="00000006" w14:textId="7777777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Augmented reality, represented by the overlay of digitally produced information on the real-world environment, has become recognised in the hospitality industry for its potential to improve guest experience, increase operational efficiency, and redefine marketing strategies (Ford and Sturman, 2020).</w:t>
      </w:r>
    </w:p>
    <w:p w14:paraId="00000007" w14:textId="23D57E72"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Technology Acceptance Model (TAM) is one main theoretical backbone of adapting AR into the hospitality industry. TAM posits that technology users</w:t>
      </w:r>
      <w:r w:rsidR="00CC06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perceived usefulness and ease of use are important factors affecting their adoption of and continued use of particular technology (Conrady and Buck, 2012). In the context of augmented reality, the theory supports the argument that guests and hospitality service providers are more willing to use AR applications if these solutions are beneficial for their experience and if the technology is user-friendly.</w:t>
      </w:r>
    </w:p>
    <w:p w14:paraId="00000008" w14:textId="24258931"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Augmented reality is used in different ways to enhance guest experience in the hospitality industry. Guests are able to use their phones to get more information about the local attractions in the area and also make physical maps more useful by linking to videos, pictures and local reviews, which makes the stay positive (Cooper and Hall, 2019). The tool in line with the theoretical notion of perceived usefulness, AR increases the utility of the guests</w:t>
      </w:r>
      <w:r w:rsidR="00CC06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navigation.</w:t>
      </w:r>
    </w:p>
    <w:p w14:paraId="00000009" w14:textId="3B14B4A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Beacon technology, closely related to augmented reality, operates through Bluetooth, allowing marketers to send targeted data to consumers in specific locations. Starwood Hotels</w:t>
      </w:r>
      <w:r w:rsidR="00CC06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use of beacon technology to transfer virtual keys to guests exemplifies how this technology can </w:t>
      </w:r>
      <w:r>
        <w:rPr>
          <w:rFonts w:ascii="Times New Roman" w:eastAsia="Times New Roman" w:hAnsi="Times New Roman" w:cs="Times New Roman"/>
          <w:sz w:val="24"/>
          <w:szCs w:val="24"/>
        </w:rPr>
        <w:lastRenderedPageBreak/>
        <w:t>streamline processes and enhance guest convenience. This aligns with the TAM framework, where the ease of use of technology influences its acceptance.</w:t>
      </w:r>
    </w:p>
    <w:p w14:paraId="474283F9" w14:textId="7E7AA1A3" w:rsidR="00EC3E22" w:rsidRPr="003E3F4D" w:rsidRDefault="00CC061B" w:rsidP="003E3F4D">
      <w:pPr>
        <w:pStyle w:val="Titlu2"/>
      </w:pPr>
      <w:r w:rsidRPr="003E3F4D">
        <w:t>Slide 3: Cntd.</w:t>
      </w:r>
    </w:p>
    <w:p w14:paraId="4197E3C0" w14:textId="2E1E6D70" w:rsidR="00CC061B" w:rsidRDefault="00034BF1" w:rsidP="00CC061B">
      <w:pPr>
        <w:spacing w:line="360" w:lineRule="auto"/>
        <w:jc w:val="center"/>
        <w:rPr>
          <w:rFonts w:ascii="Times New Roman" w:eastAsia="Times New Roman" w:hAnsi="Times New Roman" w:cs="Times New Roman"/>
          <w:b/>
          <w:sz w:val="28"/>
          <w:szCs w:val="28"/>
        </w:rPr>
      </w:pPr>
      <w:r>
        <w:rPr>
          <w:noProof/>
        </w:rPr>
        <w:drawing>
          <wp:inline distT="0" distB="0" distL="0" distR="0" wp14:anchorId="6059390D" wp14:editId="0C5FFAAB">
            <wp:extent cx="5733415" cy="3225165"/>
            <wp:effectExtent l="0" t="0" r="635" b="0"/>
            <wp:docPr id="9435039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03970"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3415" cy="3225165"/>
                    </a:xfrm>
                    <a:prstGeom prst="rect">
                      <a:avLst/>
                    </a:prstGeom>
                  </pic:spPr>
                </pic:pic>
              </a:graphicData>
            </a:graphic>
          </wp:inline>
        </w:drawing>
      </w:r>
    </w:p>
    <w:p w14:paraId="37E7FD2D" w14:textId="59E8762C" w:rsidR="00CC061B" w:rsidRDefault="00CC06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Speaker Notes:</w:t>
      </w:r>
    </w:p>
    <w:p w14:paraId="0000000A" w14:textId="77777777" w:rsidR="00CE376A" w:rsidRDefault="00AD386E">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Although the advantages of augmented reality are obvious, the studies also reveal some flaws. Some AR technologies may require specialized equipment which can restrict accessibility. Employee training and continuous updates to AR service based on customer feedback are all the additional challenges that the hospitality sector must address (Tribe, 2009). Literature points out that overcoming these obstacles will result in the provision of personalised experiences to customers.</w:t>
      </w:r>
    </w:p>
    <w:p w14:paraId="0000000B" w14:textId="77777777" w:rsidR="00CE376A" w:rsidRDefault="00AD386E">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Besides the immediate benefits for the guest experience, augmented reality in the hospitality also raises wider economic concerns. In contrast to strengths, the adverse effect on the state income and employment area is recognized as a weakness as almost the whole supply chain comprising travel agents, airlines, and accommodations, can lead to a decline in this value (Clegg </w:t>
      </w:r>
      <w:r w:rsidRPr="000203C7">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2021). This implies that the implementation of AR in the hospitality industry involves a thorough analysis of its wider economic impacts.</w:t>
      </w:r>
    </w:p>
    <w:p w14:paraId="0000000C" w14:textId="0F6A7F5A" w:rsidR="00CE376A" w:rsidRDefault="00AD386E">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Virtual reality (VR) technology is also put forward as an additional tool, primarily in hotels</w:t>
      </w:r>
      <w:r w:rsidR="00CC06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marketing, advertising, and public relations. The prospective value of VR lies in letting consumers visualize their journeys and accommodations before real traveling that enables corrections if required.</w:t>
      </w:r>
    </w:p>
    <w:p w14:paraId="0000000D" w14:textId="446E4C4D" w:rsidR="00CE376A" w:rsidRDefault="00AD386E">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lastRenderedPageBreak/>
        <w:t xml:space="preserve">Virtual Reality also introduces threats connected to this </w:t>
      </w:r>
      <w:r w:rsidR="0083431C">
        <w:rPr>
          <w:rFonts w:ascii="Times New Roman" w:eastAsia="Times New Roman" w:hAnsi="Times New Roman" w:cs="Times New Roman"/>
          <w:sz w:val="24"/>
          <w:szCs w:val="24"/>
        </w:rPr>
        <w:t>concept;</w:t>
      </w:r>
      <w:r>
        <w:rPr>
          <w:rFonts w:ascii="Times New Roman" w:eastAsia="Times New Roman" w:hAnsi="Times New Roman" w:cs="Times New Roman"/>
          <w:sz w:val="24"/>
          <w:szCs w:val="24"/>
        </w:rPr>
        <w:t xml:space="preserve"> it is possible that it can also be considered as another type of travelling. The affordability, convenience, and security features of virtual travel are accentuated which in turn could be a threat to conventional tourism (Brotherton, 2015). This evokes concerns about the chance of virtual tourism taking the place of real tourism in the </w:t>
      </w:r>
      <w:r w:rsidR="00034BF1">
        <w:rPr>
          <w:rFonts w:ascii="Times New Roman" w:eastAsia="Times New Roman" w:hAnsi="Times New Roman" w:cs="Times New Roman"/>
          <w:sz w:val="24"/>
          <w:szCs w:val="24"/>
        </w:rPr>
        <w:t>future and</w:t>
      </w:r>
      <w:r>
        <w:rPr>
          <w:rFonts w:ascii="Times New Roman" w:eastAsia="Times New Roman" w:hAnsi="Times New Roman" w:cs="Times New Roman"/>
          <w:sz w:val="24"/>
          <w:szCs w:val="24"/>
        </w:rPr>
        <w:t xml:space="preserve"> having impacts on the jobs in the travel industry.</w:t>
      </w:r>
    </w:p>
    <w:p w14:paraId="0000000E" w14:textId="3FFB945C" w:rsidR="00CE376A" w:rsidRDefault="00CC061B" w:rsidP="003E3F4D">
      <w:pPr>
        <w:pStyle w:val="Titlu1"/>
      </w:pPr>
      <w:r>
        <w:t xml:space="preserve">Slide 4: </w:t>
      </w:r>
      <w:r w:rsidR="00AD386E">
        <w:t>Application to the Hotel and Hospitality Sector</w:t>
      </w:r>
    </w:p>
    <w:p w14:paraId="31775F2B" w14:textId="34F7B2CB" w:rsidR="00CC061B" w:rsidRDefault="00034BF1" w:rsidP="00CC061B">
      <w:pPr>
        <w:spacing w:line="360" w:lineRule="auto"/>
        <w:jc w:val="center"/>
        <w:rPr>
          <w:rFonts w:ascii="Times New Roman" w:eastAsia="Times New Roman" w:hAnsi="Times New Roman" w:cs="Times New Roman"/>
          <w:b/>
          <w:sz w:val="28"/>
          <w:szCs w:val="28"/>
        </w:rPr>
      </w:pPr>
      <w:r>
        <w:rPr>
          <w:noProof/>
        </w:rPr>
        <w:drawing>
          <wp:inline distT="0" distB="0" distL="0" distR="0" wp14:anchorId="1D92F4AF" wp14:editId="4C2214AA">
            <wp:extent cx="5733415" cy="3225165"/>
            <wp:effectExtent l="0" t="0" r="635" b="0"/>
            <wp:docPr id="2998302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3021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3415" cy="3225165"/>
                    </a:xfrm>
                    <a:prstGeom prst="rect">
                      <a:avLst/>
                    </a:prstGeom>
                  </pic:spPr>
                </pic:pic>
              </a:graphicData>
            </a:graphic>
          </wp:inline>
        </w:drawing>
      </w:r>
    </w:p>
    <w:p w14:paraId="15239DA3" w14:textId="126333BC" w:rsidR="00CC061B" w:rsidRDefault="00CC06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Speaker Notes:</w:t>
      </w:r>
    </w:p>
    <w:p w14:paraId="0000000F" w14:textId="5CFD7030" w:rsidR="00CE376A" w:rsidRDefault="00034BF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Hub Hotel by Premier Inn in the UK</w:t>
      </w:r>
      <w:r w:rsidR="00AD386E">
        <w:rPr>
          <w:rFonts w:ascii="Times New Roman" w:eastAsia="Times New Roman" w:hAnsi="Times New Roman" w:cs="Times New Roman"/>
          <w:sz w:val="24"/>
          <w:szCs w:val="24"/>
        </w:rPr>
        <w:t xml:space="preserve"> can be seen as a typical application of AR in order to improve the guest experience. The hotel incorporates AR with wall maps in its areas which allows guests to access additional information about the nearby attractions by using their smartphones (Dawson </w:t>
      </w:r>
      <w:r w:rsidR="00AD386E">
        <w:rPr>
          <w:rFonts w:ascii="Times New Roman" w:eastAsia="Times New Roman" w:hAnsi="Times New Roman" w:cs="Times New Roman"/>
          <w:i/>
          <w:sz w:val="24"/>
          <w:szCs w:val="24"/>
        </w:rPr>
        <w:t>et al</w:t>
      </w:r>
      <w:r w:rsidR="00AD386E">
        <w:rPr>
          <w:rFonts w:ascii="Times New Roman" w:eastAsia="Times New Roman" w:hAnsi="Times New Roman" w:cs="Times New Roman"/>
          <w:sz w:val="24"/>
          <w:szCs w:val="24"/>
        </w:rPr>
        <w:t>., 2012). This not only helps with navigation but also gives guests helpful data which can benefit their entire experience. They opt for augmented reality which supports the current trend of creating immersive experiences with technology.</w:t>
      </w:r>
    </w:p>
    <w:p w14:paraId="00000010" w14:textId="6AB8FC3B" w:rsidR="00CE376A" w:rsidRDefault="00AD386E">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The strengths of this application are guest engagement and satisfaction. Premier Inn improves its customers</w:t>
      </w:r>
      <w:r w:rsidR="00CC061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experiences by using augmented reality to offer information about local attractions (Darcy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2012). The technology adds value to the guest</w:t>
      </w:r>
      <w:r w:rsidR="00CC061B">
        <w:rPr>
          <w:rFonts w:ascii="Times New Roman" w:eastAsia="Times New Roman" w:hAnsi="Times New Roman" w:cs="Times New Roman"/>
          <w:sz w:val="24"/>
          <w:szCs w:val="24"/>
        </w:rPr>
        <w:t>’</w:t>
      </w:r>
      <w:r>
        <w:rPr>
          <w:rFonts w:ascii="Times New Roman" w:eastAsia="Times New Roman" w:hAnsi="Times New Roman" w:cs="Times New Roman"/>
          <w:sz w:val="24"/>
          <w:szCs w:val="24"/>
        </w:rPr>
        <w:t>s stay not only as accommodation but more so as an exploration and discovery session.</w:t>
      </w:r>
    </w:p>
    <w:p w14:paraId="00000011" w14:textId="7777777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limitations to consider. The high cost of development of AR applications and the requirement to have specialized knowledge presents challenges for hotels management. AR design and maintenance entail investments and further care. Moreover, some guests could be reluctant to adopt or use AR technology giving rise to disparities in receptiveness of this </w:t>
      </w:r>
      <w:r>
        <w:rPr>
          <w:rFonts w:ascii="Times New Roman" w:eastAsia="Times New Roman" w:hAnsi="Times New Roman" w:cs="Times New Roman"/>
          <w:sz w:val="24"/>
          <w:szCs w:val="24"/>
        </w:rPr>
        <w:lastRenderedPageBreak/>
        <w:t>method. Thus, the AR application to The Hub Hotel aids the guest experience; however, the costs and different guest usage types should be calculated in detail.</w:t>
      </w:r>
    </w:p>
    <w:p w14:paraId="00000012" w14:textId="1A5B6745"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application of AR in Casa Madrona is another demonstration of the use of the technology where the response to the technology is not confined to guest </w:t>
      </w:r>
      <w:r w:rsidR="00034BF1">
        <w:rPr>
          <w:rFonts w:ascii="Times New Roman" w:eastAsia="Times New Roman" w:hAnsi="Times New Roman" w:cs="Times New Roman"/>
          <w:sz w:val="24"/>
          <w:szCs w:val="24"/>
        </w:rPr>
        <w:t>experiences,</w:t>
      </w:r>
      <w:r>
        <w:rPr>
          <w:rFonts w:ascii="Times New Roman" w:eastAsia="Times New Roman" w:hAnsi="Times New Roman" w:cs="Times New Roman"/>
          <w:sz w:val="24"/>
          <w:szCs w:val="24"/>
        </w:rPr>
        <w:t xml:space="preserve"> but it extends to marketing and promotional activities (Faulkner</w:t>
      </w:r>
      <w:r w:rsidR="00EC3E22">
        <w:rPr>
          <w:rFonts w:ascii="Times New Roman" w:eastAsia="Times New Roman" w:hAnsi="Times New Roman" w:cs="Times New Roman"/>
          <w:sz w:val="24"/>
          <w:szCs w:val="24"/>
        </w:rPr>
        <w:t xml:space="preserve"> </w:t>
      </w:r>
      <w:r w:rsidR="00EC3E22">
        <w:rPr>
          <w:rFonts w:ascii="Times New Roman" w:eastAsia="Times New Roman" w:hAnsi="Times New Roman" w:cs="Times New Roman"/>
          <w:i/>
          <w:iCs/>
          <w:sz w:val="24"/>
          <w:szCs w:val="24"/>
        </w:rPr>
        <w:t xml:space="preserve">et al., </w:t>
      </w:r>
      <w:r w:rsidR="00EC3E22">
        <w:rPr>
          <w:rFonts w:ascii="Times New Roman" w:eastAsia="Times New Roman" w:hAnsi="Times New Roman" w:cs="Times New Roman"/>
          <w:sz w:val="24"/>
          <w:szCs w:val="24"/>
        </w:rPr>
        <w:t>2001</w:t>
      </w:r>
      <w:r>
        <w:rPr>
          <w:rFonts w:ascii="Times New Roman" w:eastAsia="Times New Roman" w:hAnsi="Times New Roman" w:cs="Times New Roman"/>
          <w:sz w:val="24"/>
          <w:szCs w:val="24"/>
        </w:rPr>
        <w:t>). The company developed an augmented reality powered brochure that allowed customers to virtually vacation on the hotel</w:t>
      </w:r>
      <w:r w:rsidR="00CC061B">
        <w:rPr>
          <w:rFonts w:ascii="Times New Roman" w:eastAsia="Times New Roman" w:hAnsi="Times New Roman" w:cs="Times New Roman"/>
          <w:sz w:val="24"/>
          <w:szCs w:val="24"/>
        </w:rPr>
        <w:t>’</w:t>
      </w:r>
      <w:r>
        <w:rPr>
          <w:rFonts w:ascii="Times New Roman" w:eastAsia="Times New Roman" w:hAnsi="Times New Roman" w:cs="Times New Roman"/>
          <w:sz w:val="24"/>
          <w:szCs w:val="24"/>
        </w:rPr>
        <w:t>s grounds and facilities before and during their booking. Strategic use of AR augments the TAM letting guests come to a more comfortable decision through a virtual preview of the hotel.</w:t>
      </w:r>
    </w:p>
    <w:p w14:paraId="00B5FED9" w14:textId="6BB644FE" w:rsidR="00EC3E22" w:rsidRDefault="00CC061B" w:rsidP="003E3F4D">
      <w:pPr>
        <w:pStyle w:val="Titlu2"/>
      </w:pPr>
      <w:r>
        <w:t>Slide 5: Cntd.</w:t>
      </w:r>
    </w:p>
    <w:p w14:paraId="4A81AB00" w14:textId="3F7A1074" w:rsidR="00CC061B" w:rsidRDefault="00034BF1" w:rsidP="00CC061B">
      <w:pPr>
        <w:spacing w:line="360" w:lineRule="auto"/>
        <w:jc w:val="center"/>
        <w:rPr>
          <w:rFonts w:ascii="Times New Roman" w:eastAsia="Times New Roman" w:hAnsi="Times New Roman" w:cs="Times New Roman"/>
          <w:b/>
          <w:sz w:val="28"/>
          <w:szCs w:val="28"/>
        </w:rPr>
      </w:pPr>
      <w:r>
        <w:rPr>
          <w:noProof/>
        </w:rPr>
        <w:drawing>
          <wp:inline distT="0" distB="0" distL="0" distR="0" wp14:anchorId="48D6150C" wp14:editId="47E4A505">
            <wp:extent cx="5733415" cy="3225165"/>
            <wp:effectExtent l="0" t="0" r="635" b="0"/>
            <wp:docPr id="16548188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18837"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3415" cy="3225165"/>
                    </a:xfrm>
                    <a:prstGeom prst="rect">
                      <a:avLst/>
                    </a:prstGeom>
                  </pic:spPr>
                </pic:pic>
              </a:graphicData>
            </a:graphic>
          </wp:inline>
        </w:drawing>
      </w:r>
    </w:p>
    <w:p w14:paraId="27E061A7" w14:textId="660F07A0" w:rsidR="00CC061B" w:rsidRDefault="00CC061B">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Speaker Notes:</w:t>
      </w:r>
    </w:p>
    <w:p w14:paraId="00000013" w14:textId="77777777" w:rsidR="00CE376A" w:rsidRDefault="00AD386E">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The advantages of this software are found in its marketing capability. From the hospitality sector, AR is used to showcase the amenities of hotels in an interactive and appealing way. Prospective visitors can virtually visit the hotel, examine its products and services and thus devise more reliable decisions. It is aligned with modern marketing tendencies, where the experience factor dominates, hence attracts and retains customers.</w:t>
      </w:r>
    </w:p>
    <w:p w14:paraId="00000014" w14:textId="77777777" w:rsidR="00CE376A" w:rsidRDefault="00AD386E">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Limitations are also the expensiveness of the products and requirement of specialized skills for the design and implementation of augmented reality powered marketing materials. Hotels might partner with AR providers or hire professionals proficient in AR content production. Besides, the efficiency of AR in marketing is strongly dependent on the acceptance of this technology by the intended audience (Krippendorf, 2011). If potential guests are not familiar, not comfortable with AR, the power of this marketing approach may be limited.</w:t>
      </w:r>
    </w:p>
    <w:p w14:paraId="00000015" w14:textId="77777777" w:rsidR="00CE376A" w:rsidRDefault="00AD386E">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lastRenderedPageBreak/>
        <w:t>Best Western Kelowna offers another aspect of technology application within the hospitality industry, this time, gaming through an app showcasing different types of fauna and animals amongst other things. Although this application is derived from AR, it presents ways established companies in the advertising sector have been reacting to the effects of trends in technology by incorporating interactive features that appeal to a younger demographic.</w:t>
      </w:r>
    </w:p>
    <w:p w14:paraId="00000016" w14:textId="77777777" w:rsidR="00CE376A" w:rsidRDefault="00AD386E">
      <w:pPr>
        <w:spacing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The advantages of the strategy are the expansion of family-oriented products and possibility to attract a particular target group (Laws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2007). The interactive app provides entertainment and educational value hence the hotel becomes more appealing to this age group This strategic approach to technological trends consequently increases bookings and positive reviews, with families searching for distinctive and fascinating experiences being the main interest.</w:t>
      </w:r>
    </w:p>
    <w:p w14:paraId="00000017" w14:textId="34680FF3"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Limitations may arise if the technology is not seamlessly integrated or if guests face difficulties in accessing or using the app. The success of gamification in the hotel industry depends on the app</w:t>
      </w:r>
      <w:r w:rsidR="00CC061B">
        <w:rPr>
          <w:rFonts w:ascii="Times New Roman" w:eastAsia="Times New Roman" w:hAnsi="Times New Roman" w:cs="Times New Roman"/>
          <w:sz w:val="24"/>
          <w:szCs w:val="24"/>
        </w:rPr>
        <w:t>’</w:t>
      </w:r>
      <w:r>
        <w:rPr>
          <w:rFonts w:ascii="Times New Roman" w:eastAsia="Times New Roman" w:hAnsi="Times New Roman" w:cs="Times New Roman"/>
          <w:sz w:val="24"/>
          <w:szCs w:val="24"/>
        </w:rPr>
        <w:t>s user-friendliness, the availability of support for guests facing technical challenges, and the overall alignment of this approach with the hotel</w:t>
      </w:r>
      <w:r w:rsidR="00CC061B">
        <w:rPr>
          <w:rFonts w:ascii="Times New Roman" w:eastAsia="Times New Roman" w:hAnsi="Times New Roman" w:cs="Times New Roman"/>
          <w:sz w:val="24"/>
          <w:szCs w:val="24"/>
        </w:rPr>
        <w:t>’</w:t>
      </w:r>
      <w:r>
        <w:rPr>
          <w:rFonts w:ascii="Times New Roman" w:eastAsia="Times New Roman" w:hAnsi="Times New Roman" w:cs="Times New Roman"/>
          <w:sz w:val="24"/>
          <w:szCs w:val="24"/>
        </w:rPr>
        <w:t>s brand and target audience.</w:t>
      </w:r>
    </w:p>
    <w:p w14:paraId="00000018" w14:textId="7FDDE7D7" w:rsidR="00CE376A" w:rsidRDefault="00CC061B" w:rsidP="003E3F4D">
      <w:pPr>
        <w:pStyle w:val="Titlu1"/>
      </w:pPr>
      <w:r>
        <w:t xml:space="preserve">Slide 6: </w:t>
      </w:r>
      <w:r w:rsidR="00AD386E">
        <w:t>Evaluat</w:t>
      </w:r>
      <w:r w:rsidR="0083431C">
        <w:t>ion of</w:t>
      </w:r>
      <w:r w:rsidR="00AD386E">
        <w:t xml:space="preserve"> Future Policy and Management Options</w:t>
      </w:r>
    </w:p>
    <w:p w14:paraId="7F1410DF" w14:textId="7935B878" w:rsidR="00CC061B" w:rsidRDefault="00034BF1" w:rsidP="00CC061B">
      <w:pPr>
        <w:spacing w:line="360" w:lineRule="auto"/>
        <w:jc w:val="center"/>
        <w:rPr>
          <w:rFonts w:ascii="Times New Roman" w:eastAsia="Times New Roman" w:hAnsi="Times New Roman" w:cs="Times New Roman"/>
          <w:b/>
          <w:sz w:val="28"/>
          <w:szCs w:val="28"/>
        </w:rPr>
      </w:pPr>
      <w:r>
        <w:rPr>
          <w:noProof/>
        </w:rPr>
        <w:drawing>
          <wp:inline distT="0" distB="0" distL="0" distR="0" wp14:anchorId="1CF2D12D" wp14:editId="3F77A711">
            <wp:extent cx="5733415" cy="3225165"/>
            <wp:effectExtent l="0" t="0" r="635" b="0"/>
            <wp:docPr id="9218071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07183"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3415" cy="3225165"/>
                    </a:xfrm>
                    <a:prstGeom prst="rect">
                      <a:avLst/>
                    </a:prstGeom>
                  </pic:spPr>
                </pic:pic>
              </a:graphicData>
            </a:graphic>
          </wp:inline>
        </w:drawing>
      </w:r>
    </w:p>
    <w:p w14:paraId="6628E9DE" w14:textId="4AA0E3EE" w:rsidR="00CC061B" w:rsidRPr="00CC061B" w:rsidRDefault="00CC061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4"/>
          <w:szCs w:val="24"/>
        </w:rPr>
        <w:t>Speaker Notes:</w:t>
      </w:r>
    </w:p>
    <w:p w14:paraId="00000019" w14:textId="7777777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Future Policy Options</w:t>
      </w:r>
    </w:p>
    <w:p w14:paraId="0000001A" w14:textId="77777777" w:rsidR="00CE376A" w:rsidRDefault="00AD386E">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Investment in Skill Development</w:t>
      </w:r>
    </w:p>
    <w:p w14:paraId="0000001B" w14:textId="7777777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Ensuring that the workforce possesses the necessary skills to design, implement, and maintain augmented reality applications is crucial (Mill, 2012). Collaborations with educational </w:t>
      </w:r>
      <w:r>
        <w:rPr>
          <w:rFonts w:ascii="Times New Roman" w:eastAsia="Times New Roman" w:hAnsi="Times New Roman" w:cs="Times New Roman"/>
          <w:sz w:val="24"/>
          <w:szCs w:val="24"/>
        </w:rPr>
        <w:lastRenderedPageBreak/>
        <w:t>institutions and training programs can be established to cultivate a tech-savvy workforce capable of harnessing the full potential of emerging technologies.</w:t>
      </w:r>
    </w:p>
    <w:p w14:paraId="0000001C" w14:textId="77777777" w:rsidR="00CE376A" w:rsidRDefault="00AD386E">
      <w:pPr>
        <w:numPr>
          <w:ilvl w:val="0"/>
          <w:numId w:val="4"/>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Collaboration with Tech Providers</w:t>
      </w:r>
    </w:p>
    <w:p w14:paraId="0000001D" w14:textId="7777777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Establishing partnerships with augmented reality and beacon technology providers can be a strategic policy option. Collaboration allows hotels to access cutting-edge technology without shouldering the entire development burden. </w:t>
      </w:r>
    </w:p>
    <w:p w14:paraId="0000001E" w14:textId="77777777" w:rsidR="00CE376A" w:rsidRDefault="00AD386E">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Guest Education Initiatives</w:t>
      </w:r>
    </w:p>
    <w:p w14:paraId="0000001F" w14:textId="639946AC"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Future policies should include initiatives aimed at educating guests about the benefits and usage of augmented reality in the hospitality sector. This could involve creating user-friendly guides, tutorials, or even on-site assistance to ensure that guests feel comfortable and confident in utilizing AR applications.</w:t>
      </w:r>
    </w:p>
    <w:p w14:paraId="0A3920FC" w14:textId="5C858E43" w:rsidR="00CC061B" w:rsidRDefault="00CC061B" w:rsidP="003E3F4D">
      <w:pPr>
        <w:pStyle w:val="Titlu2"/>
      </w:pPr>
      <w:r>
        <w:t>Slide 7: Cntd.</w:t>
      </w:r>
    </w:p>
    <w:p w14:paraId="0AAF8F89" w14:textId="08192EFD" w:rsidR="00CC061B" w:rsidRDefault="00034BF1" w:rsidP="00CC061B">
      <w:pPr>
        <w:spacing w:line="360" w:lineRule="auto"/>
        <w:jc w:val="center"/>
        <w:rPr>
          <w:rFonts w:ascii="Times New Roman" w:eastAsia="Times New Roman" w:hAnsi="Times New Roman" w:cs="Times New Roman"/>
          <w:b/>
          <w:sz w:val="28"/>
          <w:szCs w:val="28"/>
        </w:rPr>
      </w:pPr>
      <w:r>
        <w:rPr>
          <w:noProof/>
        </w:rPr>
        <w:drawing>
          <wp:inline distT="0" distB="0" distL="0" distR="0" wp14:anchorId="492C5A81" wp14:editId="714B8E16">
            <wp:extent cx="5733415" cy="3225165"/>
            <wp:effectExtent l="0" t="0" r="635" b="0"/>
            <wp:docPr id="18158652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86520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3415" cy="3225165"/>
                    </a:xfrm>
                    <a:prstGeom prst="rect">
                      <a:avLst/>
                    </a:prstGeom>
                  </pic:spPr>
                </pic:pic>
              </a:graphicData>
            </a:graphic>
          </wp:inline>
        </w:drawing>
      </w:r>
    </w:p>
    <w:p w14:paraId="6EBD6DAC" w14:textId="74255CD6" w:rsidR="00CC061B" w:rsidRDefault="00CC06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Speaker Notes:</w:t>
      </w:r>
    </w:p>
    <w:p w14:paraId="00000020" w14:textId="7777777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Management Options</w:t>
      </w:r>
    </w:p>
    <w:p w14:paraId="00000021" w14:textId="77777777" w:rsidR="00CE376A" w:rsidRDefault="00AD386E">
      <w:pPr>
        <w:numPr>
          <w:ilvl w:val="0"/>
          <w:numId w:val="6"/>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Continuous Innovation</w:t>
      </w:r>
    </w:p>
    <w:p w14:paraId="00000022" w14:textId="7777777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 rapidly evolving technological landscape, hotels must adopt a culture of continuous innovation. Regularly assessing the competitive landscape and consumer preferences allows management to make informed decisions on technology adoption, ensuring relevance and competitiveness (Robson, 2016).</w:t>
      </w:r>
    </w:p>
    <w:p w14:paraId="00000023" w14:textId="77777777" w:rsidR="00CE376A" w:rsidRDefault="00AD386E">
      <w:pPr>
        <w:numPr>
          <w:ilvl w:val="0"/>
          <w:numId w:val="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Data Security and Privacy Measures</w:t>
      </w:r>
    </w:p>
    <w:p w14:paraId="00000024" w14:textId="7777777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Data security and privacy measures should be vigorously embarked on by the management. Guests should be assured that their personal data is secure during their interaction with augmented reality and beacon technology. Stringent data protection policies creation and observation will be relevant in building and sustaining trust.</w:t>
      </w:r>
    </w:p>
    <w:p w14:paraId="00000025" w14:textId="77777777" w:rsidR="00CE376A" w:rsidRDefault="00AD386E">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Adaptability and Flexibility</w:t>
      </w:r>
    </w:p>
    <w:p w14:paraId="00000026" w14:textId="7777777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Adaptability and flexibility must be incorporated in management strategies. Technology changes rapidly and management should be ready to evolve their strategy in the face of newly arising trends or changes in the consumer demand.</w:t>
      </w:r>
    </w:p>
    <w:p w14:paraId="00000027" w14:textId="77777777" w:rsidR="00CE376A" w:rsidRDefault="00AD386E">
      <w:pPr>
        <w:numPr>
          <w:ilvl w:val="0"/>
          <w:numId w:val="8"/>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Sustainability Integration</w:t>
      </w:r>
    </w:p>
    <w:p w14:paraId="00000028" w14:textId="77777777"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Efforts to reduce the environmental footprint of technological applications such as energy-efficient gadgets and environmentally responsible disposal practices line up with the rising significance of sustainability in the hospitality sector (Wahab and Cooper, 2005).</w:t>
      </w:r>
    </w:p>
    <w:p w14:paraId="00000029" w14:textId="19172446" w:rsidR="00CE376A" w:rsidRDefault="00CC061B" w:rsidP="003E3F4D">
      <w:pPr>
        <w:pStyle w:val="Titlu1"/>
      </w:pPr>
      <w:r>
        <w:t xml:space="preserve">Slide 8: </w:t>
      </w:r>
      <w:r w:rsidR="00AD386E">
        <w:t>Conclusion</w:t>
      </w:r>
    </w:p>
    <w:p w14:paraId="27D748CE" w14:textId="5661B520" w:rsidR="00CC061B" w:rsidRDefault="00034BF1" w:rsidP="00CC061B">
      <w:pPr>
        <w:spacing w:line="360" w:lineRule="auto"/>
        <w:jc w:val="center"/>
        <w:rPr>
          <w:rFonts w:ascii="Times New Roman" w:eastAsia="Times New Roman" w:hAnsi="Times New Roman" w:cs="Times New Roman"/>
          <w:b/>
          <w:sz w:val="28"/>
          <w:szCs w:val="28"/>
        </w:rPr>
      </w:pPr>
      <w:r>
        <w:rPr>
          <w:noProof/>
        </w:rPr>
        <w:drawing>
          <wp:inline distT="0" distB="0" distL="0" distR="0" wp14:anchorId="7D6E6855" wp14:editId="2958C5A7">
            <wp:extent cx="5733415" cy="3225165"/>
            <wp:effectExtent l="0" t="0" r="635" b="0"/>
            <wp:docPr id="19797173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71731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3415" cy="3225165"/>
                    </a:xfrm>
                    <a:prstGeom prst="rect">
                      <a:avLst/>
                    </a:prstGeom>
                  </pic:spPr>
                </pic:pic>
              </a:graphicData>
            </a:graphic>
          </wp:inline>
        </w:drawing>
      </w:r>
    </w:p>
    <w:p w14:paraId="14B0C62A" w14:textId="5CAEFC18" w:rsidR="00CC061B" w:rsidRDefault="00CC06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Speaker Notes:</w:t>
      </w:r>
    </w:p>
    <w:p w14:paraId="0000002C" w14:textId="1B3FA00C" w:rsidR="00CE376A" w:rsidRDefault="00AD386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Integration of augmented reality (AR) and </w:t>
      </w:r>
      <w:r w:rsidR="001F0538">
        <w:rPr>
          <w:rFonts w:ascii="Times New Roman" w:eastAsia="Times New Roman" w:hAnsi="Times New Roman" w:cs="Times New Roman"/>
          <w:sz w:val="24"/>
          <w:szCs w:val="24"/>
        </w:rPr>
        <w:t>beacon</w:t>
      </w:r>
      <w:r>
        <w:rPr>
          <w:rFonts w:ascii="Times New Roman" w:eastAsia="Times New Roman" w:hAnsi="Times New Roman" w:cs="Times New Roman"/>
          <w:sz w:val="24"/>
          <w:szCs w:val="24"/>
        </w:rPr>
        <w:t xml:space="preserve"> technology in the hospitality sector is a revolutionary change, modifying the interactions guests have and how operations are conducted. The presentation focused on the theoretical underpinnings, advantages, and disadvantages of these technologies, stressing the awareness of the changing demographic arena, most particularly with the millennial generation who is digitally adept. Reviewing actual uses in top hotels illustrates prospects and hurdles, with deliberation on price, guest liking, and marketing repercussions. Future policies should focus on skills development, partnership with </w:t>
      </w:r>
      <w:r>
        <w:rPr>
          <w:rFonts w:ascii="Times New Roman" w:eastAsia="Times New Roman" w:hAnsi="Times New Roman" w:cs="Times New Roman"/>
          <w:sz w:val="24"/>
          <w:szCs w:val="24"/>
        </w:rPr>
        <w:lastRenderedPageBreak/>
        <w:t>tech providers, guest education, innovation, data security, flexibility, and sustainability integration in creating a seamless and successful tech-driven hospitality future.</w:t>
      </w:r>
    </w:p>
    <w:p w14:paraId="0000002D" w14:textId="77777777" w:rsidR="00CE376A" w:rsidRDefault="00AD386E">
      <w:pPr>
        <w:spacing w:line="360" w:lineRule="auto"/>
        <w:jc w:val="both"/>
        <w:rPr>
          <w:rFonts w:ascii="Times New Roman" w:eastAsia="Times New Roman" w:hAnsi="Times New Roman" w:cs="Times New Roman"/>
          <w:b/>
          <w:sz w:val="28"/>
          <w:szCs w:val="28"/>
        </w:rPr>
      </w:pPr>
      <w:r>
        <w:br w:type="page"/>
      </w:r>
    </w:p>
    <w:p w14:paraId="0000002E" w14:textId="77777777" w:rsidR="00CE376A" w:rsidRDefault="00AD386E" w:rsidP="003E3F4D">
      <w:pPr>
        <w:pStyle w:val="Titlu1"/>
      </w:pPr>
      <w:r>
        <w:lastRenderedPageBreak/>
        <w:t>References</w:t>
      </w:r>
    </w:p>
    <w:p w14:paraId="73C8F7F6"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 xml:space="preserve">Brotherton, B., 2015. Researching hospitality and tourism. </w:t>
      </w:r>
      <w:r w:rsidRPr="0083431C">
        <w:rPr>
          <w:rFonts w:ascii="Times New Roman" w:hAnsi="Times New Roman" w:cs="Times New Roman"/>
          <w:i/>
          <w:color w:val="222222"/>
          <w:sz w:val="24"/>
          <w:szCs w:val="24"/>
          <w:highlight w:val="white"/>
        </w:rPr>
        <w:t>Researching Hospitality and Tourism</w:t>
      </w:r>
      <w:r w:rsidRPr="0083431C">
        <w:rPr>
          <w:rFonts w:ascii="Times New Roman" w:hAnsi="Times New Roman" w:cs="Times New Roman"/>
          <w:color w:val="222222"/>
          <w:sz w:val="24"/>
          <w:szCs w:val="24"/>
          <w:highlight w:val="white"/>
        </w:rPr>
        <w:t>, pp.1-336.</w:t>
      </w:r>
    </w:p>
    <w:p w14:paraId="7FDD8BAE"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Clegg. S.R, Skyttermoen. T. Vaagaasar .A.L., 2021. Project Management: A Value Creation Approach. Sage, London.</w:t>
      </w:r>
    </w:p>
    <w:p w14:paraId="71448107" w14:textId="77777777" w:rsidR="003E3F4D" w:rsidRPr="0083431C" w:rsidRDefault="003E3F4D" w:rsidP="0083431C">
      <w:pPr>
        <w:spacing w:line="360" w:lineRule="auto"/>
        <w:jc w:val="both"/>
        <w:rPr>
          <w:rFonts w:ascii="Times New Roman" w:eastAsia="Times New Roman" w:hAnsi="Times New Roman" w:cs="Times New Roman"/>
          <w:sz w:val="24"/>
          <w:szCs w:val="24"/>
        </w:rPr>
      </w:pPr>
      <w:r w:rsidRPr="0083431C">
        <w:rPr>
          <w:rFonts w:ascii="Times New Roman" w:hAnsi="Times New Roman" w:cs="Times New Roman"/>
          <w:color w:val="222222"/>
          <w:sz w:val="24"/>
          <w:szCs w:val="24"/>
          <w:highlight w:val="white"/>
        </w:rPr>
        <w:t xml:space="preserve">Conrady, R. and Buck, M. eds., 2012. </w:t>
      </w:r>
      <w:r w:rsidRPr="0083431C">
        <w:rPr>
          <w:rFonts w:ascii="Times New Roman" w:hAnsi="Times New Roman" w:cs="Times New Roman"/>
          <w:i/>
          <w:color w:val="222222"/>
          <w:sz w:val="24"/>
          <w:szCs w:val="24"/>
          <w:highlight w:val="white"/>
        </w:rPr>
        <w:t>Trends and issues in global tourism 2012</w:t>
      </w:r>
      <w:r w:rsidRPr="0083431C">
        <w:rPr>
          <w:rFonts w:ascii="Times New Roman" w:hAnsi="Times New Roman" w:cs="Times New Roman"/>
          <w:color w:val="222222"/>
          <w:sz w:val="24"/>
          <w:szCs w:val="24"/>
          <w:highlight w:val="white"/>
        </w:rPr>
        <w:t>. Springer Science &amp; Business Media.</w:t>
      </w:r>
    </w:p>
    <w:p w14:paraId="6C16DC41"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Cooper, C. and Hall, M., 2019. Contemporary Tourism: An International Approach, 4th Edn. Goodfellows, Oxford.</w:t>
      </w:r>
    </w:p>
    <w:p w14:paraId="440CAD6A"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Darcy, S. Ambrose, J. Bulhalis, D., 2012. Best Practice in Accessible Tourism: Inclusion, Disability, Ageing Population and Tourism, Channel View, London.</w:t>
      </w:r>
    </w:p>
    <w:p w14:paraId="35658277"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Dawson, J. Lemelin, H. Stewart, E. (2012) Last Chance Tourism: Adapting Tourism Opportunities in a Changing World, Routledge, London.</w:t>
      </w:r>
    </w:p>
    <w:p w14:paraId="124AE999"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 xml:space="preserve">Faulkner, B., Moscardo, G. and Laws, E., 2001. </w:t>
      </w:r>
      <w:r w:rsidRPr="0083431C">
        <w:rPr>
          <w:rFonts w:ascii="Times New Roman" w:hAnsi="Times New Roman" w:cs="Times New Roman"/>
          <w:i/>
          <w:color w:val="222222"/>
          <w:sz w:val="24"/>
          <w:szCs w:val="24"/>
          <w:highlight w:val="white"/>
        </w:rPr>
        <w:t>Tourism in the twenty-first century: reflections on experience</w:t>
      </w:r>
      <w:r w:rsidRPr="0083431C">
        <w:rPr>
          <w:rFonts w:ascii="Times New Roman" w:hAnsi="Times New Roman" w:cs="Times New Roman"/>
          <w:color w:val="222222"/>
          <w:sz w:val="24"/>
          <w:szCs w:val="24"/>
          <w:highlight w:val="white"/>
        </w:rPr>
        <w:t>. Continuum.</w:t>
      </w:r>
    </w:p>
    <w:p w14:paraId="5EF0484E" w14:textId="77777777" w:rsidR="003E3F4D" w:rsidRPr="0083431C" w:rsidRDefault="003E3F4D" w:rsidP="0083431C">
      <w:pPr>
        <w:spacing w:line="360" w:lineRule="auto"/>
        <w:jc w:val="both"/>
        <w:rPr>
          <w:rFonts w:ascii="Times New Roman" w:eastAsia="Times New Roman" w:hAnsi="Times New Roman" w:cs="Times New Roman"/>
          <w:sz w:val="24"/>
          <w:szCs w:val="24"/>
        </w:rPr>
      </w:pPr>
      <w:r w:rsidRPr="0083431C">
        <w:rPr>
          <w:rFonts w:ascii="Times New Roman" w:eastAsia="Times New Roman" w:hAnsi="Times New Roman" w:cs="Times New Roman"/>
          <w:sz w:val="24"/>
          <w:szCs w:val="24"/>
        </w:rPr>
        <w:t>Ford.R.C, Sturman.M.C., 2020. Managing Hospitality Organizations 2nd Edn. Sage, London.</w:t>
      </w:r>
    </w:p>
    <w:p w14:paraId="4312BB3E"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Krippendorf, J., 2011. The Holiday Makers: Understanding the Impact of Leisure &amp; Travel.</w:t>
      </w:r>
    </w:p>
    <w:p w14:paraId="40A60A5F"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Laws,E. Prideaux, B. Chon, K., 2007. Crisis Management in Tourism, CABI, Wallingford.</w:t>
      </w:r>
    </w:p>
    <w:p w14:paraId="3CE8B7FA"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Mill, R., 2012. Resorts management and Operations (3rd Ed) Wiley, London.</w:t>
      </w:r>
    </w:p>
    <w:p w14:paraId="46E6C704"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Robson, C., 2016. Real World Research, Wiley, Chichester.</w:t>
      </w:r>
    </w:p>
    <w:p w14:paraId="1E6DAC16" w14:textId="77777777" w:rsidR="003E3F4D" w:rsidRPr="0083431C" w:rsidRDefault="003E3F4D" w:rsidP="0083431C">
      <w:pPr>
        <w:spacing w:line="360" w:lineRule="auto"/>
        <w:jc w:val="both"/>
        <w:rPr>
          <w:rFonts w:ascii="Times New Roman" w:hAnsi="Times New Roman" w:cs="Times New Roman"/>
          <w:color w:val="222222"/>
          <w:sz w:val="24"/>
          <w:szCs w:val="24"/>
          <w:highlight w:val="white"/>
        </w:rPr>
      </w:pPr>
      <w:r w:rsidRPr="0083431C">
        <w:rPr>
          <w:rFonts w:ascii="Times New Roman" w:hAnsi="Times New Roman" w:cs="Times New Roman"/>
          <w:color w:val="222222"/>
          <w:sz w:val="24"/>
          <w:szCs w:val="24"/>
          <w:highlight w:val="white"/>
        </w:rPr>
        <w:t xml:space="preserve">Tribe, J. ed., 2009. </w:t>
      </w:r>
      <w:r w:rsidRPr="0083431C">
        <w:rPr>
          <w:rFonts w:ascii="Times New Roman" w:hAnsi="Times New Roman" w:cs="Times New Roman"/>
          <w:i/>
          <w:color w:val="222222"/>
          <w:sz w:val="24"/>
          <w:szCs w:val="24"/>
          <w:highlight w:val="white"/>
        </w:rPr>
        <w:t>Philosophical issues in tourism</w:t>
      </w:r>
      <w:r w:rsidRPr="0083431C">
        <w:rPr>
          <w:rFonts w:ascii="Times New Roman" w:hAnsi="Times New Roman" w:cs="Times New Roman"/>
          <w:color w:val="222222"/>
          <w:sz w:val="24"/>
          <w:szCs w:val="24"/>
          <w:highlight w:val="white"/>
        </w:rPr>
        <w:t xml:space="preserve"> (Vol. 37). Channel view publications.</w:t>
      </w:r>
    </w:p>
    <w:p w14:paraId="00000040" w14:textId="039AD155" w:rsidR="00CE376A" w:rsidRPr="003E3F4D" w:rsidRDefault="003E3F4D">
      <w:pPr>
        <w:spacing w:line="360" w:lineRule="auto"/>
        <w:jc w:val="both"/>
        <w:rPr>
          <w:color w:val="222222"/>
          <w:sz w:val="20"/>
          <w:szCs w:val="20"/>
          <w:highlight w:val="white"/>
        </w:rPr>
      </w:pPr>
      <w:r w:rsidRPr="0083431C">
        <w:rPr>
          <w:rFonts w:ascii="Times New Roman" w:hAnsi="Times New Roman" w:cs="Times New Roman"/>
          <w:color w:val="222222"/>
          <w:sz w:val="24"/>
          <w:szCs w:val="24"/>
          <w:highlight w:val="white"/>
        </w:rPr>
        <w:t>Wahab S. and Cooper C., 2005. Tourism in the Age of Globalisation, Routledge, Abingdon.</w:t>
      </w:r>
    </w:p>
    <w:sectPr w:rsidR="00CE376A" w:rsidRPr="003E3F4D" w:rsidSect="005B3CC1">
      <w:footerReference w:type="defaul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7D0D8" w14:textId="77777777" w:rsidR="005B3CC1" w:rsidRDefault="005B3CC1" w:rsidP="0083431C">
      <w:pPr>
        <w:spacing w:line="240" w:lineRule="auto"/>
      </w:pPr>
      <w:r>
        <w:separator/>
      </w:r>
    </w:p>
  </w:endnote>
  <w:endnote w:type="continuationSeparator" w:id="0">
    <w:p w14:paraId="75DDCBD7" w14:textId="77777777" w:rsidR="005B3CC1" w:rsidRDefault="005B3CC1" w:rsidP="008343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6053357"/>
      <w:docPartObj>
        <w:docPartGallery w:val="Page Numbers (Bottom of Page)"/>
        <w:docPartUnique/>
      </w:docPartObj>
    </w:sdtPr>
    <w:sdtEndPr>
      <w:rPr>
        <w:noProof/>
      </w:rPr>
    </w:sdtEndPr>
    <w:sdtContent>
      <w:p w14:paraId="0E500044" w14:textId="607B138E" w:rsidR="0083431C" w:rsidRDefault="0083431C">
        <w:pPr>
          <w:pStyle w:val="Subsol"/>
          <w:jc w:val="right"/>
        </w:pPr>
        <w:r>
          <w:fldChar w:fldCharType="begin"/>
        </w:r>
        <w:r>
          <w:instrText xml:space="preserve"> PAGE   \* MERGEFORMAT </w:instrText>
        </w:r>
        <w:r>
          <w:fldChar w:fldCharType="separate"/>
        </w:r>
        <w:r w:rsidR="00A2649E">
          <w:rPr>
            <w:noProof/>
          </w:rPr>
          <w:t>1</w:t>
        </w:r>
        <w:r>
          <w:rPr>
            <w:noProof/>
          </w:rPr>
          <w:fldChar w:fldCharType="end"/>
        </w:r>
      </w:p>
    </w:sdtContent>
  </w:sdt>
  <w:p w14:paraId="78D60820" w14:textId="77777777" w:rsidR="0083431C" w:rsidRDefault="0083431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3EFBC" w14:textId="77777777" w:rsidR="005B3CC1" w:rsidRDefault="005B3CC1" w:rsidP="0083431C">
      <w:pPr>
        <w:spacing w:line="240" w:lineRule="auto"/>
      </w:pPr>
      <w:r>
        <w:separator/>
      </w:r>
    </w:p>
  </w:footnote>
  <w:footnote w:type="continuationSeparator" w:id="0">
    <w:p w14:paraId="20309290" w14:textId="77777777" w:rsidR="005B3CC1" w:rsidRDefault="005B3CC1" w:rsidP="0083431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E85"/>
    <w:multiLevelType w:val="multilevel"/>
    <w:tmpl w:val="5002D8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BF06D7"/>
    <w:multiLevelType w:val="multilevel"/>
    <w:tmpl w:val="093EE7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7B36A4"/>
    <w:multiLevelType w:val="multilevel"/>
    <w:tmpl w:val="F790E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F92934"/>
    <w:multiLevelType w:val="multilevel"/>
    <w:tmpl w:val="B02289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AC8053D"/>
    <w:multiLevelType w:val="multilevel"/>
    <w:tmpl w:val="3FFC0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A26B10"/>
    <w:multiLevelType w:val="multilevel"/>
    <w:tmpl w:val="0568B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C791C60"/>
    <w:multiLevelType w:val="multilevel"/>
    <w:tmpl w:val="76D08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7B0D44"/>
    <w:multiLevelType w:val="multilevel"/>
    <w:tmpl w:val="5A0CF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2119727">
    <w:abstractNumId w:val="3"/>
  </w:num>
  <w:num w:numId="2" w16cid:durableId="1954554294">
    <w:abstractNumId w:val="4"/>
  </w:num>
  <w:num w:numId="3" w16cid:durableId="1531841356">
    <w:abstractNumId w:val="7"/>
  </w:num>
  <w:num w:numId="4" w16cid:durableId="861892930">
    <w:abstractNumId w:val="1"/>
  </w:num>
  <w:num w:numId="5" w16cid:durableId="1111047674">
    <w:abstractNumId w:val="6"/>
  </w:num>
  <w:num w:numId="6" w16cid:durableId="228882872">
    <w:abstractNumId w:val="5"/>
  </w:num>
  <w:num w:numId="7" w16cid:durableId="2122608745">
    <w:abstractNumId w:val="2"/>
  </w:num>
  <w:num w:numId="8" w16cid:durableId="2044286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76A"/>
    <w:rsid w:val="000203C7"/>
    <w:rsid w:val="00034BF1"/>
    <w:rsid w:val="001F0538"/>
    <w:rsid w:val="003E3F4D"/>
    <w:rsid w:val="0050202E"/>
    <w:rsid w:val="005B3CC1"/>
    <w:rsid w:val="0083431C"/>
    <w:rsid w:val="008475B3"/>
    <w:rsid w:val="00875D87"/>
    <w:rsid w:val="0090105A"/>
    <w:rsid w:val="00973588"/>
    <w:rsid w:val="00987651"/>
    <w:rsid w:val="00A2649E"/>
    <w:rsid w:val="00AD386E"/>
    <w:rsid w:val="00CC061B"/>
    <w:rsid w:val="00CE376A"/>
    <w:rsid w:val="00DC2DD6"/>
    <w:rsid w:val="00E24359"/>
    <w:rsid w:val="00EC3E22"/>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0C4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rsid w:val="003E3F4D"/>
    <w:pPr>
      <w:spacing w:line="360" w:lineRule="auto"/>
      <w:jc w:val="both"/>
      <w:outlineLvl w:val="0"/>
    </w:pPr>
    <w:rPr>
      <w:rFonts w:ascii="Times New Roman" w:eastAsia="Times New Roman" w:hAnsi="Times New Roman" w:cs="Times New Roman"/>
      <w:b/>
      <w:sz w:val="28"/>
      <w:szCs w:val="28"/>
    </w:rPr>
  </w:style>
  <w:style w:type="paragraph" w:styleId="Titlu2">
    <w:name w:val="heading 2"/>
    <w:basedOn w:val="Normal"/>
    <w:next w:val="Normal"/>
    <w:uiPriority w:val="9"/>
    <w:unhideWhenUsed/>
    <w:qFormat/>
    <w:rsid w:val="003E3F4D"/>
    <w:pPr>
      <w:spacing w:line="360" w:lineRule="auto"/>
      <w:jc w:val="both"/>
      <w:outlineLvl w:val="1"/>
    </w:pPr>
    <w:rPr>
      <w:rFonts w:ascii="Times New Roman" w:eastAsia="Times New Roman" w:hAnsi="Times New Roman" w:cs="Times New Roman"/>
      <w:b/>
      <w:sz w:val="24"/>
      <w:szCs w:val="24"/>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Antet">
    <w:name w:val="header"/>
    <w:basedOn w:val="Normal"/>
    <w:link w:val="AntetCaracter"/>
    <w:uiPriority w:val="99"/>
    <w:unhideWhenUsed/>
    <w:rsid w:val="0083431C"/>
    <w:pPr>
      <w:tabs>
        <w:tab w:val="center" w:pos="4513"/>
        <w:tab w:val="right" w:pos="9026"/>
      </w:tabs>
      <w:spacing w:line="240" w:lineRule="auto"/>
    </w:pPr>
  </w:style>
  <w:style w:type="character" w:customStyle="1" w:styleId="AntetCaracter">
    <w:name w:val="Antet Caracter"/>
    <w:basedOn w:val="Fontdeparagrafimplicit"/>
    <w:link w:val="Antet"/>
    <w:uiPriority w:val="99"/>
    <w:rsid w:val="0083431C"/>
  </w:style>
  <w:style w:type="paragraph" w:styleId="Subsol">
    <w:name w:val="footer"/>
    <w:basedOn w:val="Normal"/>
    <w:link w:val="SubsolCaracter"/>
    <w:uiPriority w:val="99"/>
    <w:unhideWhenUsed/>
    <w:rsid w:val="0083431C"/>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834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2062</Words>
  <Characters>11760</Characters>
  <Application>Microsoft Office Word</Application>
  <DocSecurity>0</DocSecurity>
  <Lines>98</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2024-02-12T04:08:00Z</dcterms:created>
  <dcterms:modified xsi:type="dcterms:W3CDTF">2024-02-19T08:38:00Z</dcterms:modified>
</cp:coreProperties>
</file>