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6C001F" w14:textId="77777777" w:rsidR="00A731FC" w:rsidRPr="00BE3AF8" w:rsidRDefault="00A731FC" w:rsidP="00A731FC">
      <w:pPr>
        <w:pStyle w:val="Normal1"/>
        <w:spacing w:line="360" w:lineRule="auto"/>
        <w:jc w:val="center"/>
        <w:rPr>
          <w:rFonts w:ascii="Times New Roman" w:eastAsia="Times New Roman" w:hAnsi="Times New Roman" w:cs="Times New Roman"/>
          <w:b/>
          <w:color w:val="000000" w:themeColor="text1"/>
          <w:sz w:val="32"/>
          <w:szCs w:val="24"/>
        </w:rPr>
      </w:pPr>
    </w:p>
    <w:p w14:paraId="784D6459" w14:textId="77777777" w:rsidR="00A731FC" w:rsidRPr="00BE3AF8" w:rsidRDefault="00A731FC" w:rsidP="00A731FC">
      <w:pPr>
        <w:pStyle w:val="Normal1"/>
        <w:spacing w:line="360" w:lineRule="auto"/>
        <w:jc w:val="center"/>
        <w:rPr>
          <w:rFonts w:ascii="Times New Roman" w:eastAsia="Times New Roman" w:hAnsi="Times New Roman" w:cs="Times New Roman"/>
          <w:b/>
          <w:color w:val="000000" w:themeColor="text1"/>
          <w:sz w:val="32"/>
          <w:szCs w:val="24"/>
        </w:rPr>
      </w:pPr>
    </w:p>
    <w:p w14:paraId="4C0FA849" w14:textId="77777777" w:rsidR="00A731FC" w:rsidRPr="00BE3AF8" w:rsidRDefault="00A731FC" w:rsidP="00A731FC">
      <w:pPr>
        <w:pStyle w:val="Normal1"/>
        <w:spacing w:line="360" w:lineRule="auto"/>
        <w:jc w:val="center"/>
        <w:rPr>
          <w:rFonts w:ascii="Times New Roman" w:eastAsia="Times New Roman" w:hAnsi="Times New Roman" w:cs="Times New Roman"/>
          <w:b/>
          <w:color w:val="000000" w:themeColor="text1"/>
          <w:sz w:val="32"/>
          <w:szCs w:val="24"/>
        </w:rPr>
      </w:pPr>
    </w:p>
    <w:p w14:paraId="0FB7DF66" w14:textId="77777777" w:rsidR="00A731FC" w:rsidRPr="00BE3AF8" w:rsidRDefault="00A731FC" w:rsidP="00A731FC">
      <w:pPr>
        <w:pStyle w:val="Normal1"/>
        <w:spacing w:line="360" w:lineRule="auto"/>
        <w:jc w:val="center"/>
        <w:rPr>
          <w:rFonts w:ascii="Times New Roman" w:eastAsia="Times New Roman" w:hAnsi="Times New Roman" w:cs="Times New Roman"/>
          <w:b/>
          <w:color w:val="000000" w:themeColor="text1"/>
          <w:sz w:val="32"/>
          <w:szCs w:val="24"/>
        </w:rPr>
      </w:pPr>
    </w:p>
    <w:p w14:paraId="1C020E98" w14:textId="77777777" w:rsidR="00A731FC" w:rsidRPr="00BE3AF8" w:rsidRDefault="00A731FC" w:rsidP="00A731FC">
      <w:pPr>
        <w:pStyle w:val="Normal1"/>
        <w:spacing w:line="360" w:lineRule="auto"/>
        <w:jc w:val="center"/>
        <w:rPr>
          <w:rFonts w:ascii="Times New Roman" w:eastAsia="Times New Roman" w:hAnsi="Times New Roman" w:cs="Times New Roman"/>
          <w:b/>
          <w:color w:val="000000" w:themeColor="text1"/>
          <w:sz w:val="32"/>
          <w:szCs w:val="24"/>
        </w:rPr>
      </w:pPr>
    </w:p>
    <w:p w14:paraId="15F69C16" w14:textId="77777777" w:rsidR="00A731FC" w:rsidRPr="00BE3AF8" w:rsidRDefault="00A731FC" w:rsidP="00A731FC">
      <w:pPr>
        <w:pStyle w:val="Normal1"/>
        <w:spacing w:line="360" w:lineRule="auto"/>
        <w:jc w:val="center"/>
        <w:rPr>
          <w:rFonts w:ascii="Times New Roman" w:eastAsia="Times New Roman" w:hAnsi="Times New Roman" w:cs="Times New Roman"/>
          <w:b/>
          <w:color w:val="000000" w:themeColor="text1"/>
          <w:sz w:val="32"/>
          <w:szCs w:val="24"/>
        </w:rPr>
      </w:pPr>
    </w:p>
    <w:p w14:paraId="3EB8AAEE" w14:textId="4D82458D" w:rsidR="00613651" w:rsidRDefault="00A731FC" w:rsidP="00A731FC">
      <w:pPr>
        <w:pStyle w:val="Normal1"/>
        <w:spacing w:line="360" w:lineRule="auto"/>
        <w:jc w:val="center"/>
        <w:rPr>
          <w:rFonts w:ascii="Times New Roman" w:eastAsia="Times New Roman" w:hAnsi="Times New Roman" w:cs="Times New Roman"/>
          <w:b/>
          <w:color w:val="000000" w:themeColor="text1"/>
          <w:sz w:val="32"/>
          <w:szCs w:val="24"/>
        </w:rPr>
      </w:pPr>
      <w:r w:rsidRPr="00BE3AF8">
        <w:rPr>
          <w:rFonts w:ascii="Times New Roman" w:eastAsia="Times New Roman" w:hAnsi="Times New Roman" w:cs="Times New Roman"/>
          <w:b/>
          <w:color w:val="000000" w:themeColor="text1"/>
          <w:sz w:val="32"/>
          <w:szCs w:val="24"/>
        </w:rPr>
        <w:t>Title of the essay:</w:t>
      </w:r>
    </w:p>
    <w:p w14:paraId="04B7756E" w14:textId="77777777" w:rsidR="00613651" w:rsidRDefault="00613651" w:rsidP="00A731FC">
      <w:pPr>
        <w:pStyle w:val="Normal1"/>
        <w:spacing w:line="360" w:lineRule="auto"/>
        <w:jc w:val="center"/>
        <w:rPr>
          <w:rFonts w:ascii="Times New Roman" w:eastAsia="Times New Roman" w:hAnsi="Times New Roman" w:cs="Times New Roman"/>
          <w:b/>
          <w:color w:val="000000" w:themeColor="text1"/>
          <w:sz w:val="32"/>
          <w:szCs w:val="24"/>
        </w:rPr>
      </w:pPr>
    </w:p>
    <w:p w14:paraId="5197EE1B" w14:textId="4A5F226E" w:rsidR="00A731FC" w:rsidRDefault="00A731FC" w:rsidP="00A731FC">
      <w:pPr>
        <w:pStyle w:val="Normal1"/>
        <w:spacing w:line="360" w:lineRule="auto"/>
        <w:jc w:val="center"/>
        <w:rPr>
          <w:rFonts w:ascii="Times New Roman" w:eastAsia="Times New Roman" w:hAnsi="Times New Roman" w:cs="Times New Roman"/>
          <w:b/>
          <w:color w:val="000000" w:themeColor="text1"/>
          <w:sz w:val="32"/>
          <w:szCs w:val="24"/>
        </w:rPr>
      </w:pPr>
      <w:r w:rsidRPr="00BE3AF8">
        <w:rPr>
          <w:rFonts w:ascii="Times New Roman" w:eastAsia="Times New Roman" w:hAnsi="Times New Roman" w:cs="Times New Roman"/>
          <w:b/>
          <w:color w:val="000000" w:themeColor="text1"/>
          <w:sz w:val="32"/>
          <w:szCs w:val="24"/>
        </w:rPr>
        <w:t>Representation of Smart-Coffee Machines in the hotel room services of the Resident Liverpool</w:t>
      </w:r>
    </w:p>
    <w:p w14:paraId="37D044DF" w14:textId="77777777" w:rsidR="00613651" w:rsidRPr="00BE3AF8" w:rsidRDefault="00613651" w:rsidP="00A731FC">
      <w:pPr>
        <w:pStyle w:val="Normal1"/>
        <w:spacing w:line="360" w:lineRule="auto"/>
        <w:jc w:val="center"/>
        <w:rPr>
          <w:rFonts w:ascii="Times New Roman" w:eastAsia="Times New Roman" w:hAnsi="Times New Roman" w:cs="Times New Roman"/>
          <w:b/>
          <w:color w:val="000000" w:themeColor="text1"/>
          <w:sz w:val="32"/>
          <w:szCs w:val="24"/>
        </w:rPr>
      </w:pPr>
    </w:p>
    <w:p w14:paraId="4C965BA6" w14:textId="77777777" w:rsidR="00A731FC" w:rsidRDefault="00A731FC" w:rsidP="00A731FC">
      <w:pPr>
        <w:pStyle w:val="Normal1"/>
        <w:spacing w:line="360" w:lineRule="auto"/>
        <w:jc w:val="center"/>
        <w:rPr>
          <w:rFonts w:ascii="Times New Roman" w:eastAsia="Times New Roman" w:hAnsi="Times New Roman" w:cs="Times New Roman"/>
          <w:b/>
          <w:color w:val="000000" w:themeColor="text1"/>
          <w:sz w:val="32"/>
          <w:szCs w:val="24"/>
        </w:rPr>
      </w:pPr>
      <w:r w:rsidRPr="00BE3AF8">
        <w:rPr>
          <w:rFonts w:ascii="Times New Roman" w:eastAsia="Times New Roman" w:hAnsi="Times New Roman" w:cs="Times New Roman"/>
          <w:b/>
          <w:color w:val="000000" w:themeColor="text1"/>
          <w:sz w:val="32"/>
          <w:szCs w:val="24"/>
        </w:rPr>
        <w:t>The Module title: EntrepreneurshipBMIH5001</w:t>
      </w:r>
    </w:p>
    <w:p w14:paraId="2AE68F06" w14:textId="77777777" w:rsidR="00F835B9" w:rsidRPr="00BE3AF8" w:rsidRDefault="00F835B9" w:rsidP="00A731FC">
      <w:pPr>
        <w:pStyle w:val="Normal1"/>
        <w:spacing w:line="360" w:lineRule="auto"/>
        <w:jc w:val="center"/>
        <w:rPr>
          <w:rFonts w:ascii="Times New Roman" w:eastAsia="Times New Roman" w:hAnsi="Times New Roman" w:cs="Times New Roman"/>
          <w:b/>
          <w:color w:val="000000" w:themeColor="text1"/>
          <w:sz w:val="32"/>
          <w:szCs w:val="24"/>
        </w:rPr>
      </w:pPr>
    </w:p>
    <w:p w14:paraId="3F46C0FA" w14:textId="3A6A374B" w:rsidR="00A731FC" w:rsidRDefault="00F835B9" w:rsidP="00A731FC">
      <w:pPr>
        <w:pStyle w:val="Normal1"/>
        <w:spacing w:line="360" w:lineRule="auto"/>
        <w:jc w:val="center"/>
        <w:rPr>
          <w:rFonts w:ascii="Times New Roman" w:eastAsia="Times New Roman" w:hAnsi="Times New Roman" w:cs="Times New Roman"/>
          <w:b/>
          <w:color w:val="000000" w:themeColor="text1"/>
          <w:sz w:val="32"/>
          <w:szCs w:val="24"/>
        </w:rPr>
      </w:pPr>
      <w:r>
        <w:rPr>
          <w:rFonts w:ascii="Times New Roman" w:eastAsia="Times New Roman" w:hAnsi="Times New Roman" w:cs="Times New Roman"/>
          <w:b/>
          <w:color w:val="000000" w:themeColor="text1"/>
          <w:sz w:val="32"/>
          <w:szCs w:val="24"/>
        </w:rPr>
        <w:t>L</w:t>
      </w:r>
      <w:r w:rsidR="00A731FC" w:rsidRPr="00BE3AF8">
        <w:rPr>
          <w:rFonts w:ascii="Times New Roman" w:eastAsia="Times New Roman" w:hAnsi="Times New Roman" w:cs="Times New Roman"/>
          <w:b/>
          <w:color w:val="000000" w:themeColor="text1"/>
          <w:sz w:val="32"/>
          <w:szCs w:val="24"/>
        </w:rPr>
        <w:t>ecturer</w:t>
      </w:r>
      <w:r>
        <w:rPr>
          <w:rFonts w:ascii="Times New Roman" w:eastAsia="Times New Roman" w:hAnsi="Times New Roman" w:cs="Times New Roman"/>
          <w:b/>
          <w:color w:val="000000" w:themeColor="text1"/>
          <w:sz w:val="32"/>
          <w:szCs w:val="24"/>
        </w:rPr>
        <w:t xml:space="preserve"> </w:t>
      </w:r>
      <w:r w:rsidR="00A731FC" w:rsidRPr="00BE3AF8">
        <w:rPr>
          <w:rFonts w:ascii="Times New Roman" w:eastAsia="Times New Roman" w:hAnsi="Times New Roman" w:cs="Times New Roman"/>
          <w:b/>
          <w:color w:val="000000" w:themeColor="text1"/>
          <w:sz w:val="32"/>
          <w:szCs w:val="24"/>
        </w:rPr>
        <w:t>name:</w:t>
      </w:r>
      <w:r>
        <w:rPr>
          <w:rFonts w:ascii="Times New Roman" w:eastAsia="Times New Roman" w:hAnsi="Times New Roman" w:cs="Times New Roman"/>
          <w:b/>
          <w:color w:val="000000" w:themeColor="text1"/>
          <w:sz w:val="32"/>
          <w:szCs w:val="24"/>
        </w:rPr>
        <w:t xml:space="preserve"> </w:t>
      </w:r>
      <w:r w:rsidR="00613651">
        <w:rPr>
          <w:rFonts w:ascii="Times New Roman" w:eastAsia="Times New Roman" w:hAnsi="Times New Roman" w:cs="Times New Roman"/>
          <w:b/>
          <w:color w:val="000000" w:themeColor="text1"/>
          <w:sz w:val="32"/>
          <w:szCs w:val="24"/>
        </w:rPr>
        <w:t>Charlotte Joyner, Ben Chong</w:t>
      </w:r>
    </w:p>
    <w:p w14:paraId="538BD215" w14:textId="77777777" w:rsidR="00613651" w:rsidRPr="00BE3AF8" w:rsidRDefault="00613651" w:rsidP="00A731FC">
      <w:pPr>
        <w:pStyle w:val="Normal1"/>
        <w:spacing w:line="360" w:lineRule="auto"/>
        <w:jc w:val="center"/>
        <w:rPr>
          <w:rFonts w:ascii="Times New Roman" w:eastAsia="Times New Roman" w:hAnsi="Times New Roman" w:cs="Times New Roman"/>
          <w:b/>
          <w:color w:val="000000" w:themeColor="text1"/>
          <w:sz w:val="32"/>
          <w:szCs w:val="24"/>
        </w:rPr>
      </w:pPr>
    </w:p>
    <w:p w14:paraId="18661036" w14:textId="5FF50712" w:rsidR="00A731FC" w:rsidRPr="00BE3AF8" w:rsidRDefault="00F835B9" w:rsidP="00A731FC">
      <w:pPr>
        <w:pStyle w:val="Normal1"/>
        <w:spacing w:line="360" w:lineRule="auto"/>
        <w:jc w:val="center"/>
        <w:rPr>
          <w:rFonts w:ascii="Times New Roman" w:eastAsia="Times New Roman" w:hAnsi="Times New Roman" w:cs="Times New Roman"/>
          <w:b/>
          <w:color w:val="000000" w:themeColor="text1"/>
          <w:sz w:val="32"/>
          <w:szCs w:val="24"/>
        </w:rPr>
      </w:pPr>
      <w:r>
        <w:rPr>
          <w:rFonts w:ascii="Times New Roman" w:eastAsia="Times New Roman" w:hAnsi="Times New Roman" w:cs="Times New Roman"/>
          <w:b/>
          <w:color w:val="000000" w:themeColor="text1"/>
          <w:sz w:val="32"/>
          <w:szCs w:val="24"/>
        </w:rPr>
        <w:t>Student</w:t>
      </w:r>
      <w:r w:rsidR="00A731FC" w:rsidRPr="00BE3AF8">
        <w:rPr>
          <w:rFonts w:ascii="Times New Roman" w:eastAsia="Times New Roman" w:hAnsi="Times New Roman" w:cs="Times New Roman"/>
          <w:b/>
          <w:color w:val="000000" w:themeColor="text1"/>
          <w:sz w:val="32"/>
          <w:szCs w:val="24"/>
        </w:rPr>
        <w:t xml:space="preserve"> name</w:t>
      </w:r>
      <w:r>
        <w:rPr>
          <w:rFonts w:ascii="Times New Roman" w:eastAsia="Times New Roman" w:hAnsi="Times New Roman" w:cs="Times New Roman"/>
          <w:b/>
          <w:color w:val="000000" w:themeColor="text1"/>
          <w:sz w:val="32"/>
          <w:szCs w:val="24"/>
        </w:rPr>
        <w:t>: Antonia Lupas</w:t>
      </w:r>
    </w:p>
    <w:p w14:paraId="1E88B5D8" w14:textId="0BCB9F5F" w:rsidR="00A731FC" w:rsidRPr="00BE3AF8" w:rsidRDefault="00A731FC" w:rsidP="00A731FC">
      <w:pPr>
        <w:pStyle w:val="Normal1"/>
        <w:spacing w:line="360" w:lineRule="auto"/>
        <w:jc w:val="center"/>
        <w:rPr>
          <w:rFonts w:ascii="Times New Roman" w:eastAsia="Times New Roman" w:hAnsi="Times New Roman" w:cs="Times New Roman"/>
          <w:b/>
          <w:color w:val="000000" w:themeColor="text1"/>
          <w:sz w:val="32"/>
          <w:szCs w:val="24"/>
        </w:rPr>
      </w:pPr>
      <w:r w:rsidRPr="00BE3AF8">
        <w:rPr>
          <w:rFonts w:ascii="Times New Roman" w:eastAsia="Times New Roman" w:hAnsi="Times New Roman" w:cs="Times New Roman"/>
          <w:b/>
          <w:color w:val="000000" w:themeColor="text1"/>
          <w:sz w:val="32"/>
          <w:szCs w:val="24"/>
        </w:rPr>
        <w:t>Student ID:</w:t>
      </w:r>
      <w:r w:rsidR="00F835B9">
        <w:rPr>
          <w:rFonts w:ascii="Times New Roman" w:eastAsia="Times New Roman" w:hAnsi="Times New Roman" w:cs="Times New Roman"/>
          <w:b/>
          <w:color w:val="000000" w:themeColor="text1"/>
          <w:sz w:val="32"/>
          <w:szCs w:val="24"/>
        </w:rPr>
        <w:t xml:space="preserve"> 2210502</w:t>
      </w:r>
    </w:p>
    <w:p w14:paraId="7DB4EB38" w14:textId="77777777" w:rsidR="00A731FC" w:rsidRPr="00BE3AF8" w:rsidRDefault="00A731FC" w:rsidP="00A731FC">
      <w:pPr>
        <w:rPr>
          <w:rFonts w:eastAsia="Times New Roman" w:cs="Times New Roman"/>
          <w:b/>
          <w:color w:val="000000" w:themeColor="text1"/>
          <w:sz w:val="32"/>
          <w:szCs w:val="24"/>
        </w:rPr>
      </w:pPr>
      <w:r w:rsidRPr="00BE3AF8">
        <w:rPr>
          <w:rFonts w:eastAsia="Times New Roman" w:cs="Times New Roman"/>
          <w:b/>
          <w:color w:val="000000" w:themeColor="text1"/>
          <w:sz w:val="32"/>
          <w:szCs w:val="24"/>
        </w:rPr>
        <w:br w:type="page"/>
      </w:r>
    </w:p>
    <w:sdt>
      <w:sdtPr>
        <w:rPr>
          <w:rFonts w:ascii="Times New Roman" w:eastAsia="Arial" w:hAnsi="Times New Roman" w:cs="Times New Roman"/>
          <w:b w:val="0"/>
          <w:bCs w:val="0"/>
          <w:color w:val="000000" w:themeColor="text1"/>
          <w:sz w:val="22"/>
          <w:szCs w:val="22"/>
        </w:rPr>
        <w:id w:val="1687046813"/>
        <w:docPartObj>
          <w:docPartGallery w:val="Table of Contents"/>
          <w:docPartUnique/>
        </w:docPartObj>
      </w:sdtPr>
      <w:sdtEndPr>
        <w:rPr>
          <w:sz w:val="24"/>
        </w:rPr>
      </w:sdtEndPr>
      <w:sdtContent>
        <w:p w14:paraId="20B0B5B0" w14:textId="77777777" w:rsidR="00A731FC" w:rsidRPr="00BE3AF8" w:rsidRDefault="00A731FC" w:rsidP="00A731FC">
          <w:pPr>
            <w:pStyle w:val="TOCHeading"/>
            <w:spacing w:line="360" w:lineRule="auto"/>
            <w:jc w:val="center"/>
            <w:rPr>
              <w:rFonts w:ascii="Times New Roman" w:hAnsi="Times New Roman" w:cs="Times New Roman"/>
              <w:color w:val="000000" w:themeColor="text1"/>
            </w:rPr>
          </w:pPr>
          <w:r w:rsidRPr="00BE3AF8">
            <w:rPr>
              <w:rFonts w:ascii="Times New Roman" w:hAnsi="Times New Roman" w:cs="Times New Roman"/>
              <w:color w:val="000000" w:themeColor="text1"/>
            </w:rPr>
            <w:t>Table of Contents</w:t>
          </w:r>
        </w:p>
        <w:p w14:paraId="332A05AE" w14:textId="41B912E8" w:rsidR="00016D55" w:rsidRDefault="00A731FC">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r w:rsidRPr="00BE3AF8">
            <w:rPr>
              <w:rFonts w:cs="Times New Roman"/>
              <w:color w:val="000000" w:themeColor="text1"/>
            </w:rPr>
            <w:fldChar w:fldCharType="begin"/>
          </w:r>
          <w:r w:rsidRPr="00BE3AF8">
            <w:rPr>
              <w:rFonts w:cs="Times New Roman"/>
              <w:color w:val="000000" w:themeColor="text1"/>
            </w:rPr>
            <w:instrText xml:space="preserve"> TOC \o "1-3" \h \z \u </w:instrText>
          </w:r>
          <w:r w:rsidRPr="00BE3AF8">
            <w:rPr>
              <w:rFonts w:cs="Times New Roman"/>
              <w:color w:val="000000" w:themeColor="text1"/>
            </w:rPr>
            <w:fldChar w:fldCharType="separate"/>
          </w:r>
          <w:hyperlink w:anchor="_Toc163297020" w:history="1">
            <w:r w:rsidR="00016D55" w:rsidRPr="0066384F">
              <w:rPr>
                <w:rStyle w:val="Hyperlink"/>
                <w:noProof/>
              </w:rPr>
              <w:t>Assessment Part 1: Individual Essay</w:t>
            </w:r>
            <w:r w:rsidR="00016D55">
              <w:rPr>
                <w:noProof/>
                <w:webHidden/>
              </w:rPr>
              <w:tab/>
            </w:r>
            <w:r w:rsidR="00016D55">
              <w:rPr>
                <w:noProof/>
                <w:webHidden/>
              </w:rPr>
              <w:fldChar w:fldCharType="begin"/>
            </w:r>
            <w:r w:rsidR="00016D55">
              <w:rPr>
                <w:noProof/>
                <w:webHidden/>
              </w:rPr>
              <w:instrText xml:space="preserve"> PAGEREF _Toc163297020 \h </w:instrText>
            </w:r>
            <w:r w:rsidR="00016D55">
              <w:rPr>
                <w:noProof/>
                <w:webHidden/>
              </w:rPr>
            </w:r>
            <w:r w:rsidR="00016D55">
              <w:rPr>
                <w:noProof/>
                <w:webHidden/>
              </w:rPr>
              <w:fldChar w:fldCharType="separate"/>
            </w:r>
            <w:r w:rsidR="00016D55">
              <w:rPr>
                <w:noProof/>
                <w:webHidden/>
              </w:rPr>
              <w:t>4</w:t>
            </w:r>
            <w:r w:rsidR="00016D55">
              <w:rPr>
                <w:noProof/>
                <w:webHidden/>
              </w:rPr>
              <w:fldChar w:fldCharType="end"/>
            </w:r>
          </w:hyperlink>
        </w:p>
        <w:p w14:paraId="6E28BCC6" w14:textId="05AC0424" w:rsidR="00016D55"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21" w:history="1">
            <w:r w:rsidR="00016D55" w:rsidRPr="0066384F">
              <w:rPr>
                <w:rStyle w:val="Hyperlink"/>
                <w:noProof/>
              </w:rPr>
              <w:t>Introduction</w:t>
            </w:r>
            <w:r w:rsidR="00016D55">
              <w:rPr>
                <w:noProof/>
                <w:webHidden/>
              </w:rPr>
              <w:tab/>
            </w:r>
            <w:r w:rsidR="00016D55">
              <w:rPr>
                <w:noProof/>
                <w:webHidden/>
              </w:rPr>
              <w:fldChar w:fldCharType="begin"/>
            </w:r>
            <w:r w:rsidR="00016D55">
              <w:rPr>
                <w:noProof/>
                <w:webHidden/>
              </w:rPr>
              <w:instrText xml:space="preserve"> PAGEREF _Toc163297021 \h </w:instrText>
            </w:r>
            <w:r w:rsidR="00016D55">
              <w:rPr>
                <w:noProof/>
                <w:webHidden/>
              </w:rPr>
            </w:r>
            <w:r w:rsidR="00016D55">
              <w:rPr>
                <w:noProof/>
                <w:webHidden/>
              </w:rPr>
              <w:fldChar w:fldCharType="separate"/>
            </w:r>
            <w:r w:rsidR="00016D55">
              <w:rPr>
                <w:noProof/>
                <w:webHidden/>
              </w:rPr>
              <w:t>4</w:t>
            </w:r>
            <w:r w:rsidR="00016D55">
              <w:rPr>
                <w:noProof/>
                <w:webHidden/>
              </w:rPr>
              <w:fldChar w:fldCharType="end"/>
            </w:r>
          </w:hyperlink>
        </w:p>
        <w:p w14:paraId="2BDEEC98" w14:textId="4A93D473" w:rsidR="00016D55"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22" w:history="1">
            <w:r w:rsidR="00016D55" w:rsidRPr="0066384F">
              <w:rPr>
                <w:rStyle w:val="Hyperlink"/>
                <w:noProof/>
              </w:rPr>
              <w:t>Key choices behind the BMC overview</w:t>
            </w:r>
            <w:r w:rsidR="00016D55">
              <w:rPr>
                <w:noProof/>
                <w:webHidden/>
              </w:rPr>
              <w:tab/>
            </w:r>
            <w:r w:rsidR="00016D55">
              <w:rPr>
                <w:noProof/>
                <w:webHidden/>
              </w:rPr>
              <w:fldChar w:fldCharType="begin"/>
            </w:r>
            <w:r w:rsidR="00016D55">
              <w:rPr>
                <w:noProof/>
                <w:webHidden/>
              </w:rPr>
              <w:instrText xml:space="preserve"> PAGEREF _Toc163297022 \h </w:instrText>
            </w:r>
            <w:r w:rsidR="00016D55">
              <w:rPr>
                <w:noProof/>
                <w:webHidden/>
              </w:rPr>
            </w:r>
            <w:r w:rsidR="00016D55">
              <w:rPr>
                <w:noProof/>
                <w:webHidden/>
              </w:rPr>
              <w:fldChar w:fldCharType="separate"/>
            </w:r>
            <w:r w:rsidR="00016D55">
              <w:rPr>
                <w:noProof/>
                <w:webHidden/>
              </w:rPr>
              <w:t>5</w:t>
            </w:r>
            <w:r w:rsidR="00016D55">
              <w:rPr>
                <w:noProof/>
                <w:webHidden/>
              </w:rPr>
              <w:fldChar w:fldCharType="end"/>
            </w:r>
          </w:hyperlink>
        </w:p>
        <w:p w14:paraId="22275604" w14:textId="2E3FD945" w:rsidR="00016D55" w:rsidRDefault="00000000">
          <w:pPr>
            <w:pStyle w:val="TOC3"/>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23" w:history="1">
            <w:r w:rsidR="00016D55" w:rsidRPr="0066384F">
              <w:rPr>
                <w:rStyle w:val="Hyperlink"/>
                <w:noProof/>
              </w:rPr>
              <w:t>Organizational background</w:t>
            </w:r>
            <w:r w:rsidR="00016D55">
              <w:rPr>
                <w:noProof/>
                <w:webHidden/>
              </w:rPr>
              <w:tab/>
            </w:r>
            <w:r w:rsidR="00016D55">
              <w:rPr>
                <w:noProof/>
                <w:webHidden/>
              </w:rPr>
              <w:fldChar w:fldCharType="begin"/>
            </w:r>
            <w:r w:rsidR="00016D55">
              <w:rPr>
                <w:noProof/>
                <w:webHidden/>
              </w:rPr>
              <w:instrText xml:space="preserve"> PAGEREF _Toc163297023 \h </w:instrText>
            </w:r>
            <w:r w:rsidR="00016D55">
              <w:rPr>
                <w:noProof/>
                <w:webHidden/>
              </w:rPr>
            </w:r>
            <w:r w:rsidR="00016D55">
              <w:rPr>
                <w:noProof/>
                <w:webHidden/>
              </w:rPr>
              <w:fldChar w:fldCharType="separate"/>
            </w:r>
            <w:r w:rsidR="00016D55">
              <w:rPr>
                <w:noProof/>
                <w:webHidden/>
              </w:rPr>
              <w:t>5</w:t>
            </w:r>
            <w:r w:rsidR="00016D55">
              <w:rPr>
                <w:noProof/>
                <w:webHidden/>
              </w:rPr>
              <w:fldChar w:fldCharType="end"/>
            </w:r>
          </w:hyperlink>
        </w:p>
        <w:p w14:paraId="5A1BA647" w14:textId="676DD1B1" w:rsidR="00016D55" w:rsidRDefault="00000000">
          <w:pPr>
            <w:pStyle w:val="TOC3"/>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24" w:history="1">
            <w:r w:rsidR="00016D55" w:rsidRPr="0066384F">
              <w:rPr>
                <w:rStyle w:val="Hyperlink"/>
                <w:noProof/>
              </w:rPr>
              <w:t>Key Partners</w:t>
            </w:r>
            <w:r w:rsidR="00016D55">
              <w:rPr>
                <w:noProof/>
                <w:webHidden/>
              </w:rPr>
              <w:tab/>
            </w:r>
            <w:r w:rsidR="00016D55">
              <w:rPr>
                <w:noProof/>
                <w:webHidden/>
              </w:rPr>
              <w:fldChar w:fldCharType="begin"/>
            </w:r>
            <w:r w:rsidR="00016D55">
              <w:rPr>
                <w:noProof/>
                <w:webHidden/>
              </w:rPr>
              <w:instrText xml:space="preserve"> PAGEREF _Toc163297024 \h </w:instrText>
            </w:r>
            <w:r w:rsidR="00016D55">
              <w:rPr>
                <w:noProof/>
                <w:webHidden/>
              </w:rPr>
            </w:r>
            <w:r w:rsidR="00016D55">
              <w:rPr>
                <w:noProof/>
                <w:webHidden/>
              </w:rPr>
              <w:fldChar w:fldCharType="separate"/>
            </w:r>
            <w:r w:rsidR="00016D55">
              <w:rPr>
                <w:noProof/>
                <w:webHidden/>
              </w:rPr>
              <w:t>5</w:t>
            </w:r>
            <w:r w:rsidR="00016D55">
              <w:rPr>
                <w:noProof/>
                <w:webHidden/>
              </w:rPr>
              <w:fldChar w:fldCharType="end"/>
            </w:r>
          </w:hyperlink>
        </w:p>
        <w:p w14:paraId="71C6CEED" w14:textId="33EAAD9B" w:rsidR="00016D55" w:rsidRDefault="00000000">
          <w:pPr>
            <w:pStyle w:val="TOC3"/>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25" w:history="1">
            <w:r w:rsidR="00016D55" w:rsidRPr="0066384F">
              <w:rPr>
                <w:rStyle w:val="Hyperlink"/>
                <w:noProof/>
              </w:rPr>
              <w:t>Channels</w:t>
            </w:r>
            <w:r w:rsidR="00016D55">
              <w:rPr>
                <w:noProof/>
                <w:webHidden/>
              </w:rPr>
              <w:tab/>
            </w:r>
            <w:r w:rsidR="00016D55">
              <w:rPr>
                <w:noProof/>
                <w:webHidden/>
              </w:rPr>
              <w:fldChar w:fldCharType="begin"/>
            </w:r>
            <w:r w:rsidR="00016D55">
              <w:rPr>
                <w:noProof/>
                <w:webHidden/>
              </w:rPr>
              <w:instrText xml:space="preserve"> PAGEREF _Toc163297025 \h </w:instrText>
            </w:r>
            <w:r w:rsidR="00016D55">
              <w:rPr>
                <w:noProof/>
                <w:webHidden/>
              </w:rPr>
            </w:r>
            <w:r w:rsidR="00016D55">
              <w:rPr>
                <w:noProof/>
                <w:webHidden/>
              </w:rPr>
              <w:fldChar w:fldCharType="separate"/>
            </w:r>
            <w:r w:rsidR="00016D55">
              <w:rPr>
                <w:noProof/>
                <w:webHidden/>
              </w:rPr>
              <w:t>6</w:t>
            </w:r>
            <w:r w:rsidR="00016D55">
              <w:rPr>
                <w:noProof/>
                <w:webHidden/>
              </w:rPr>
              <w:fldChar w:fldCharType="end"/>
            </w:r>
          </w:hyperlink>
        </w:p>
        <w:p w14:paraId="72FD51D5" w14:textId="255AC0E3" w:rsidR="00016D55" w:rsidRDefault="00000000">
          <w:pPr>
            <w:pStyle w:val="TOC3"/>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26" w:history="1">
            <w:r w:rsidR="00016D55" w:rsidRPr="0066384F">
              <w:rPr>
                <w:rStyle w:val="Hyperlink"/>
                <w:noProof/>
              </w:rPr>
              <w:t>Target Market</w:t>
            </w:r>
            <w:r w:rsidR="00016D55">
              <w:rPr>
                <w:noProof/>
                <w:webHidden/>
              </w:rPr>
              <w:tab/>
            </w:r>
            <w:r w:rsidR="00016D55">
              <w:rPr>
                <w:noProof/>
                <w:webHidden/>
              </w:rPr>
              <w:fldChar w:fldCharType="begin"/>
            </w:r>
            <w:r w:rsidR="00016D55">
              <w:rPr>
                <w:noProof/>
                <w:webHidden/>
              </w:rPr>
              <w:instrText xml:space="preserve"> PAGEREF _Toc163297026 \h </w:instrText>
            </w:r>
            <w:r w:rsidR="00016D55">
              <w:rPr>
                <w:noProof/>
                <w:webHidden/>
              </w:rPr>
            </w:r>
            <w:r w:rsidR="00016D55">
              <w:rPr>
                <w:noProof/>
                <w:webHidden/>
              </w:rPr>
              <w:fldChar w:fldCharType="separate"/>
            </w:r>
            <w:r w:rsidR="00016D55">
              <w:rPr>
                <w:noProof/>
                <w:webHidden/>
              </w:rPr>
              <w:t>6</w:t>
            </w:r>
            <w:r w:rsidR="00016D55">
              <w:rPr>
                <w:noProof/>
                <w:webHidden/>
              </w:rPr>
              <w:fldChar w:fldCharType="end"/>
            </w:r>
          </w:hyperlink>
        </w:p>
        <w:p w14:paraId="7B393C68" w14:textId="736948EB" w:rsidR="00016D55" w:rsidRDefault="00000000">
          <w:pPr>
            <w:pStyle w:val="TOC3"/>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27" w:history="1">
            <w:r w:rsidR="00016D55" w:rsidRPr="0066384F">
              <w:rPr>
                <w:rStyle w:val="Hyperlink"/>
                <w:noProof/>
              </w:rPr>
              <w:t>Justification of the services</w:t>
            </w:r>
            <w:r w:rsidR="00016D55">
              <w:rPr>
                <w:noProof/>
                <w:webHidden/>
              </w:rPr>
              <w:tab/>
            </w:r>
            <w:r w:rsidR="00016D55">
              <w:rPr>
                <w:noProof/>
                <w:webHidden/>
              </w:rPr>
              <w:fldChar w:fldCharType="begin"/>
            </w:r>
            <w:r w:rsidR="00016D55">
              <w:rPr>
                <w:noProof/>
                <w:webHidden/>
              </w:rPr>
              <w:instrText xml:space="preserve"> PAGEREF _Toc163297027 \h </w:instrText>
            </w:r>
            <w:r w:rsidR="00016D55">
              <w:rPr>
                <w:noProof/>
                <w:webHidden/>
              </w:rPr>
            </w:r>
            <w:r w:rsidR="00016D55">
              <w:rPr>
                <w:noProof/>
                <w:webHidden/>
              </w:rPr>
              <w:fldChar w:fldCharType="separate"/>
            </w:r>
            <w:r w:rsidR="00016D55">
              <w:rPr>
                <w:noProof/>
                <w:webHidden/>
              </w:rPr>
              <w:t>7</w:t>
            </w:r>
            <w:r w:rsidR="00016D55">
              <w:rPr>
                <w:noProof/>
                <w:webHidden/>
              </w:rPr>
              <w:fldChar w:fldCharType="end"/>
            </w:r>
          </w:hyperlink>
        </w:p>
        <w:p w14:paraId="5DCF4E80" w14:textId="5AA22F79" w:rsidR="00016D55"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28" w:history="1">
            <w:r w:rsidR="00016D55" w:rsidRPr="0066384F">
              <w:rPr>
                <w:rStyle w:val="Hyperlink"/>
                <w:noProof/>
              </w:rPr>
              <w:t>Unique business parameters and justifications</w:t>
            </w:r>
            <w:r w:rsidR="00016D55">
              <w:rPr>
                <w:noProof/>
                <w:webHidden/>
              </w:rPr>
              <w:tab/>
            </w:r>
            <w:r w:rsidR="00016D55">
              <w:rPr>
                <w:noProof/>
                <w:webHidden/>
              </w:rPr>
              <w:fldChar w:fldCharType="begin"/>
            </w:r>
            <w:r w:rsidR="00016D55">
              <w:rPr>
                <w:noProof/>
                <w:webHidden/>
              </w:rPr>
              <w:instrText xml:space="preserve"> PAGEREF _Toc163297028 \h </w:instrText>
            </w:r>
            <w:r w:rsidR="00016D55">
              <w:rPr>
                <w:noProof/>
                <w:webHidden/>
              </w:rPr>
            </w:r>
            <w:r w:rsidR="00016D55">
              <w:rPr>
                <w:noProof/>
                <w:webHidden/>
              </w:rPr>
              <w:fldChar w:fldCharType="separate"/>
            </w:r>
            <w:r w:rsidR="00016D55">
              <w:rPr>
                <w:noProof/>
                <w:webHidden/>
              </w:rPr>
              <w:t>8</w:t>
            </w:r>
            <w:r w:rsidR="00016D55">
              <w:rPr>
                <w:noProof/>
                <w:webHidden/>
              </w:rPr>
              <w:fldChar w:fldCharType="end"/>
            </w:r>
          </w:hyperlink>
        </w:p>
        <w:p w14:paraId="750373EA" w14:textId="479CDBE7" w:rsidR="00016D55" w:rsidRDefault="00000000">
          <w:pPr>
            <w:pStyle w:val="TOC3"/>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29" w:history="1">
            <w:r w:rsidR="00016D55" w:rsidRPr="0066384F">
              <w:rPr>
                <w:rStyle w:val="Hyperlink"/>
                <w:noProof/>
              </w:rPr>
              <w:t>Market analysis</w:t>
            </w:r>
            <w:r w:rsidR="00016D55">
              <w:rPr>
                <w:noProof/>
                <w:webHidden/>
              </w:rPr>
              <w:tab/>
            </w:r>
            <w:r w:rsidR="00016D55">
              <w:rPr>
                <w:noProof/>
                <w:webHidden/>
              </w:rPr>
              <w:fldChar w:fldCharType="begin"/>
            </w:r>
            <w:r w:rsidR="00016D55">
              <w:rPr>
                <w:noProof/>
                <w:webHidden/>
              </w:rPr>
              <w:instrText xml:space="preserve"> PAGEREF _Toc163297029 \h </w:instrText>
            </w:r>
            <w:r w:rsidR="00016D55">
              <w:rPr>
                <w:noProof/>
                <w:webHidden/>
              </w:rPr>
            </w:r>
            <w:r w:rsidR="00016D55">
              <w:rPr>
                <w:noProof/>
                <w:webHidden/>
              </w:rPr>
              <w:fldChar w:fldCharType="separate"/>
            </w:r>
            <w:r w:rsidR="00016D55">
              <w:rPr>
                <w:noProof/>
                <w:webHidden/>
              </w:rPr>
              <w:t>8</w:t>
            </w:r>
            <w:r w:rsidR="00016D55">
              <w:rPr>
                <w:noProof/>
                <w:webHidden/>
              </w:rPr>
              <w:fldChar w:fldCharType="end"/>
            </w:r>
          </w:hyperlink>
        </w:p>
        <w:p w14:paraId="2082DC09" w14:textId="74A5085E" w:rsidR="00016D55" w:rsidRDefault="00000000">
          <w:pPr>
            <w:pStyle w:val="TOC3"/>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30" w:history="1">
            <w:r w:rsidR="00016D55" w:rsidRPr="0066384F">
              <w:rPr>
                <w:rStyle w:val="Hyperlink"/>
                <w:noProof/>
              </w:rPr>
              <w:t>Differentiation strategy</w:t>
            </w:r>
            <w:r w:rsidR="00016D55">
              <w:rPr>
                <w:noProof/>
                <w:webHidden/>
              </w:rPr>
              <w:tab/>
            </w:r>
            <w:r w:rsidR="00016D55">
              <w:rPr>
                <w:noProof/>
                <w:webHidden/>
              </w:rPr>
              <w:fldChar w:fldCharType="begin"/>
            </w:r>
            <w:r w:rsidR="00016D55">
              <w:rPr>
                <w:noProof/>
                <w:webHidden/>
              </w:rPr>
              <w:instrText xml:space="preserve"> PAGEREF _Toc163297030 \h </w:instrText>
            </w:r>
            <w:r w:rsidR="00016D55">
              <w:rPr>
                <w:noProof/>
                <w:webHidden/>
              </w:rPr>
            </w:r>
            <w:r w:rsidR="00016D55">
              <w:rPr>
                <w:noProof/>
                <w:webHidden/>
              </w:rPr>
              <w:fldChar w:fldCharType="separate"/>
            </w:r>
            <w:r w:rsidR="00016D55">
              <w:rPr>
                <w:noProof/>
                <w:webHidden/>
              </w:rPr>
              <w:t>9</w:t>
            </w:r>
            <w:r w:rsidR="00016D55">
              <w:rPr>
                <w:noProof/>
                <w:webHidden/>
              </w:rPr>
              <w:fldChar w:fldCharType="end"/>
            </w:r>
          </w:hyperlink>
        </w:p>
        <w:p w14:paraId="573FFAD8" w14:textId="42EC6E4A" w:rsidR="00016D55"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31" w:history="1">
            <w:r w:rsidR="00016D55" w:rsidRPr="0066384F">
              <w:rPr>
                <w:rStyle w:val="Hyperlink"/>
                <w:noProof/>
              </w:rPr>
              <w:t>Supporting information</w:t>
            </w:r>
            <w:r w:rsidR="00016D55">
              <w:rPr>
                <w:noProof/>
                <w:webHidden/>
              </w:rPr>
              <w:tab/>
            </w:r>
            <w:r w:rsidR="00016D55">
              <w:rPr>
                <w:noProof/>
                <w:webHidden/>
              </w:rPr>
              <w:fldChar w:fldCharType="begin"/>
            </w:r>
            <w:r w:rsidR="00016D55">
              <w:rPr>
                <w:noProof/>
                <w:webHidden/>
              </w:rPr>
              <w:instrText xml:space="preserve"> PAGEREF _Toc163297031 \h </w:instrText>
            </w:r>
            <w:r w:rsidR="00016D55">
              <w:rPr>
                <w:noProof/>
                <w:webHidden/>
              </w:rPr>
            </w:r>
            <w:r w:rsidR="00016D55">
              <w:rPr>
                <w:noProof/>
                <w:webHidden/>
              </w:rPr>
              <w:fldChar w:fldCharType="separate"/>
            </w:r>
            <w:r w:rsidR="00016D55">
              <w:rPr>
                <w:noProof/>
                <w:webHidden/>
              </w:rPr>
              <w:t>9</w:t>
            </w:r>
            <w:r w:rsidR="00016D55">
              <w:rPr>
                <w:noProof/>
                <w:webHidden/>
              </w:rPr>
              <w:fldChar w:fldCharType="end"/>
            </w:r>
          </w:hyperlink>
        </w:p>
        <w:p w14:paraId="4C870570" w14:textId="6CDBB9FD" w:rsidR="00016D55"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32" w:history="1">
            <w:r w:rsidR="00016D55" w:rsidRPr="0066384F">
              <w:rPr>
                <w:rStyle w:val="Hyperlink"/>
                <w:noProof/>
              </w:rPr>
              <w:t>Personal reflection upon BMC overview</w:t>
            </w:r>
            <w:r w:rsidR="00016D55">
              <w:rPr>
                <w:noProof/>
                <w:webHidden/>
              </w:rPr>
              <w:tab/>
            </w:r>
            <w:r w:rsidR="00016D55">
              <w:rPr>
                <w:noProof/>
                <w:webHidden/>
              </w:rPr>
              <w:fldChar w:fldCharType="begin"/>
            </w:r>
            <w:r w:rsidR="00016D55">
              <w:rPr>
                <w:noProof/>
                <w:webHidden/>
              </w:rPr>
              <w:instrText xml:space="preserve"> PAGEREF _Toc163297032 \h </w:instrText>
            </w:r>
            <w:r w:rsidR="00016D55">
              <w:rPr>
                <w:noProof/>
                <w:webHidden/>
              </w:rPr>
            </w:r>
            <w:r w:rsidR="00016D55">
              <w:rPr>
                <w:noProof/>
                <w:webHidden/>
              </w:rPr>
              <w:fldChar w:fldCharType="separate"/>
            </w:r>
            <w:r w:rsidR="00016D55">
              <w:rPr>
                <w:noProof/>
                <w:webHidden/>
              </w:rPr>
              <w:t>10</w:t>
            </w:r>
            <w:r w:rsidR="00016D55">
              <w:rPr>
                <w:noProof/>
                <w:webHidden/>
              </w:rPr>
              <w:fldChar w:fldCharType="end"/>
            </w:r>
          </w:hyperlink>
        </w:p>
        <w:p w14:paraId="72E872C6" w14:textId="6FBF6F0D" w:rsidR="00016D55" w:rsidRDefault="00000000">
          <w:pPr>
            <w:pStyle w:val="TOC3"/>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33" w:history="1">
            <w:r w:rsidR="00016D55" w:rsidRPr="0066384F">
              <w:rPr>
                <w:rStyle w:val="Hyperlink"/>
                <w:noProof/>
              </w:rPr>
              <w:t>Introduction to reflection</w:t>
            </w:r>
            <w:r w:rsidR="00016D55">
              <w:rPr>
                <w:noProof/>
                <w:webHidden/>
              </w:rPr>
              <w:tab/>
            </w:r>
            <w:r w:rsidR="00016D55">
              <w:rPr>
                <w:noProof/>
                <w:webHidden/>
              </w:rPr>
              <w:fldChar w:fldCharType="begin"/>
            </w:r>
            <w:r w:rsidR="00016D55">
              <w:rPr>
                <w:noProof/>
                <w:webHidden/>
              </w:rPr>
              <w:instrText xml:space="preserve"> PAGEREF _Toc163297033 \h </w:instrText>
            </w:r>
            <w:r w:rsidR="00016D55">
              <w:rPr>
                <w:noProof/>
                <w:webHidden/>
              </w:rPr>
            </w:r>
            <w:r w:rsidR="00016D55">
              <w:rPr>
                <w:noProof/>
                <w:webHidden/>
              </w:rPr>
              <w:fldChar w:fldCharType="separate"/>
            </w:r>
            <w:r w:rsidR="00016D55">
              <w:rPr>
                <w:noProof/>
                <w:webHidden/>
              </w:rPr>
              <w:t>10</w:t>
            </w:r>
            <w:r w:rsidR="00016D55">
              <w:rPr>
                <w:noProof/>
                <w:webHidden/>
              </w:rPr>
              <w:fldChar w:fldCharType="end"/>
            </w:r>
          </w:hyperlink>
        </w:p>
        <w:p w14:paraId="5A881502" w14:textId="643CF227" w:rsidR="00016D55" w:rsidRDefault="00000000">
          <w:pPr>
            <w:pStyle w:val="TOC3"/>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34" w:history="1">
            <w:r w:rsidR="00016D55" w:rsidRPr="0066384F">
              <w:rPr>
                <w:rStyle w:val="Hyperlink"/>
                <w:noProof/>
              </w:rPr>
              <w:t>Reflection towards entrepreneurship traits</w:t>
            </w:r>
            <w:r w:rsidR="00016D55">
              <w:rPr>
                <w:noProof/>
                <w:webHidden/>
              </w:rPr>
              <w:tab/>
            </w:r>
            <w:r w:rsidR="00016D55">
              <w:rPr>
                <w:noProof/>
                <w:webHidden/>
              </w:rPr>
              <w:fldChar w:fldCharType="begin"/>
            </w:r>
            <w:r w:rsidR="00016D55">
              <w:rPr>
                <w:noProof/>
                <w:webHidden/>
              </w:rPr>
              <w:instrText xml:space="preserve"> PAGEREF _Toc163297034 \h </w:instrText>
            </w:r>
            <w:r w:rsidR="00016D55">
              <w:rPr>
                <w:noProof/>
                <w:webHidden/>
              </w:rPr>
            </w:r>
            <w:r w:rsidR="00016D55">
              <w:rPr>
                <w:noProof/>
                <w:webHidden/>
              </w:rPr>
              <w:fldChar w:fldCharType="separate"/>
            </w:r>
            <w:r w:rsidR="00016D55">
              <w:rPr>
                <w:noProof/>
                <w:webHidden/>
              </w:rPr>
              <w:t>10</w:t>
            </w:r>
            <w:r w:rsidR="00016D55">
              <w:rPr>
                <w:noProof/>
                <w:webHidden/>
              </w:rPr>
              <w:fldChar w:fldCharType="end"/>
            </w:r>
          </w:hyperlink>
        </w:p>
        <w:p w14:paraId="319AC9F7" w14:textId="6D32CA26" w:rsidR="00016D55" w:rsidRDefault="00000000">
          <w:pPr>
            <w:pStyle w:val="TOC3"/>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35" w:history="1">
            <w:r w:rsidR="00016D55" w:rsidRPr="0066384F">
              <w:rPr>
                <w:rStyle w:val="Hyperlink"/>
                <w:noProof/>
              </w:rPr>
              <w:t>Personal development plan</w:t>
            </w:r>
            <w:r w:rsidR="00016D55">
              <w:rPr>
                <w:noProof/>
                <w:webHidden/>
              </w:rPr>
              <w:tab/>
            </w:r>
            <w:r w:rsidR="00016D55">
              <w:rPr>
                <w:noProof/>
                <w:webHidden/>
              </w:rPr>
              <w:fldChar w:fldCharType="begin"/>
            </w:r>
            <w:r w:rsidR="00016D55">
              <w:rPr>
                <w:noProof/>
                <w:webHidden/>
              </w:rPr>
              <w:instrText xml:space="preserve"> PAGEREF _Toc163297035 \h </w:instrText>
            </w:r>
            <w:r w:rsidR="00016D55">
              <w:rPr>
                <w:noProof/>
                <w:webHidden/>
              </w:rPr>
            </w:r>
            <w:r w:rsidR="00016D55">
              <w:rPr>
                <w:noProof/>
                <w:webHidden/>
              </w:rPr>
              <w:fldChar w:fldCharType="separate"/>
            </w:r>
            <w:r w:rsidR="00016D55">
              <w:rPr>
                <w:noProof/>
                <w:webHidden/>
              </w:rPr>
              <w:t>11</w:t>
            </w:r>
            <w:r w:rsidR="00016D55">
              <w:rPr>
                <w:noProof/>
                <w:webHidden/>
              </w:rPr>
              <w:fldChar w:fldCharType="end"/>
            </w:r>
          </w:hyperlink>
        </w:p>
        <w:p w14:paraId="1A42D336" w14:textId="365D5D95" w:rsidR="00016D55"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36" w:history="1">
            <w:r w:rsidR="00016D55" w:rsidRPr="0066384F">
              <w:rPr>
                <w:rStyle w:val="Hyperlink"/>
                <w:noProof/>
              </w:rPr>
              <w:t>Conclusions</w:t>
            </w:r>
            <w:r w:rsidR="00016D55">
              <w:rPr>
                <w:noProof/>
                <w:webHidden/>
              </w:rPr>
              <w:tab/>
            </w:r>
            <w:r w:rsidR="00016D55">
              <w:rPr>
                <w:noProof/>
                <w:webHidden/>
              </w:rPr>
              <w:fldChar w:fldCharType="begin"/>
            </w:r>
            <w:r w:rsidR="00016D55">
              <w:rPr>
                <w:noProof/>
                <w:webHidden/>
              </w:rPr>
              <w:instrText xml:space="preserve"> PAGEREF _Toc163297036 \h </w:instrText>
            </w:r>
            <w:r w:rsidR="00016D55">
              <w:rPr>
                <w:noProof/>
                <w:webHidden/>
              </w:rPr>
            </w:r>
            <w:r w:rsidR="00016D55">
              <w:rPr>
                <w:noProof/>
                <w:webHidden/>
              </w:rPr>
              <w:fldChar w:fldCharType="separate"/>
            </w:r>
            <w:r w:rsidR="00016D55">
              <w:rPr>
                <w:noProof/>
                <w:webHidden/>
              </w:rPr>
              <w:t>12</w:t>
            </w:r>
            <w:r w:rsidR="00016D55">
              <w:rPr>
                <w:noProof/>
                <w:webHidden/>
              </w:rPr>
              <w:fldChar w:fldCharType="end"/>
            </w:r>
          </w:hyperlink>
        </w:p>
        <w:p w14:paraId="10AD873A" w14:textId="791696F5" w:rsidR="00016D55"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37" w:history="1">
            <w:r w:rsidR="00016D55" w:rsidRPr="0066384F">
              <w:rPr>
                <w:rStyle w:val="Hyperlink"/>
                <w:noProof/>
              </w:rPr>
              <w:t>Appendix</w:t>
            </w:r>
            <w:r w:rsidR="00016D55">
              <w:rPr>
                <w:noProof/>
                <w:webHidden/>
              </w:rPr>
              <w:tab/>
            </w:r>
            <w:r w:rsidR="00016D55">
              <w:rPr>
                <w:noProof/>
                <w:webHidden/>
              </w:rPr>
              <w:fldChar w:fldCharType="begin"/>
            </w:r>
            <w:r w:rsidR="00016D55">
              <w:rPr>
                <w:noProof/>
                <w:webHidden/>
              </w:rPr>
              <w:instrText xml:space="preserve"> PAGEREF _Toc163297037 \h </w:instrText>
            </w:r>
            <w:r w:rsidR="00016D55">
              <w:rPr>
                <w:noProof/>
                <w:webHidden/>
              </w:rPr>
            </w:r>
            <w:r w:rsidR="00016D55">
              <w:rPr>
                <w:noProof/>
                <w:webHidden/>
              </w:rPr>
              <w:fldChar w:fldCharType="separate"/>
            </w:r>
            <w:r w:rsidR="00016D55">
              <w:rPr>
                <w:noProof/>
                <w:webHidden/>
              </w:rPr>
              <w:t>14</w:t>
            </w:r>
            <w:r w:rsidR="00016D55">
              <w:rPr>
                <w:noProof/>
                <w:webHidden/>
              </w:rPr>
              <w:fldChar w:fldCharType="end"/>
            </w:r>
          </w:hyperlink>
        </w:p>
        <w:p w14:paraId="6C296FEB" w14:textId="68411660" w:rsidR="00016D55" w:rsidRDefault="0000000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38" w:history="1">
            <w:r w:rsidR="00016D55" w:rsidRPr="0066384F">
              <w:rPr>
                <w:rStyle w:val="Hyperlink"/>
                <w:noProof/>
              </w:rPr>
              <w:t>Assessment</w:t>
            </w:r>
            <w:r w:rsidR="00016D55" w:rsidRPr="0066384F">
              <w:rPr>
                <w:rStyle w:val="Hyperlink"/>
                <w:noProof/>
              </w:rPr>
              <w:t xml:space="preserve"> </w:t>
            </w:r>
            <w:r w:rsidR="00016D55" w:rsidRPr="0066384F">
              <w:rPr>
                <w:rStyle w:val="Hyperlink"/>
                <w:noProof/>
              </w:rPr>
              <w:t>2: Individual PowerPoint Presentation</w:t>
            </w:r>
            <w:r w:rsidR="00016D55">
              <w:rPr>
                <w:noProof/>
                <w:webHidden/>
              </w:rPr>
              <w:tab/>
            </w:r>
            <w:r w:rsidR="00016D55">
              <w:rPr>
                <w:noProof/>
                <w:webHidden/>
              </w:rPr>
              <w:fldChar w:fldCharType="begin"/>
            </w:r>
            <w:r w:rsidR="00016D55">
              <w:rPr>
                <w:noProof/>
                <w:webHidden/>
              </w:rPr>
              <w:instrText xml:space="preserve"> PAGEREF _Toc163297038 \h </w:instrText>
            </w:r>
            <w:r w:rsidR="00016D55">
              <w:rPr>
                <w:noProof/>
                <w:webHidden/>
              </w:rPr>
            </w:r>
            <w:r w:rsidR="00016D55">
              <w:rPr>
                <w:noProof/>
                <w:webHidden/>
              </w:rPr>
              <w:fldChar w:fldCharType="separate"/>
            </w:r>
            <w:r w:rsidR="00016D55">
              <w:rPr>
                <w:noProof/>
                <w:webHidden/>
              </w:rPr>
              <w:t>15</w:t>
            </w:r>
            <w:r w:rsidR="00016D55">
              <w:rPr>
                <w:noProof/>
                <w:webHidden/>
              </w:rPr>
              <w:fldChar w:fldCharType="end"/>
            </w:r>
          </w:hyperlink>
        </w:p>
        <w:p w14:paraId="0CB77EE3" w14:textId="5A166580" w:rsidR="00016D55" w:rsidRDefault="0000000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39" w:history="1">
            <w:r w:rsidR="00016D55" w:rsidRPr="0066384F">
              <w:rPr>
                <w:rStyle w:val="Hyperlink"/>
                <w:noProof/>
              </w:rPr>
              <w:t>Introduction</w:t>
            </w:r>
            <w:r w:rsidR="00016D55">
              <w:rPr>
                <w:noProof/>
                <w:webHidden/>
              </w:rPr>
              <w:tab/>
            </w:r>
            <w:r w:rsidR="00016D55">
              <w:rPr>
                <w:noProof/>
                <w:webHidden/>
              </w:rPr>
              <w:fldChar w:fldCharType="begin"/>
            </w:r>
            <w:r w:rsidR="00016D55">
              <w:rPr>
                <w:noProof/>
                <w:webHidden/>
              </w:rPr>
              <w:instrText xml:space="preserve"> PAGEREF _Toc163297039 \h </w:instrText>
            </w:r>
            <w:r w:rsidR="00016D55">
              <w:rPr>
                <w:noProof/>
                <w:webHidden/>
              </w:rPr>
            </w:r>
            <w:r w:rsidR="00016D55">
              <w:rPr>
                <w:noProof/>
                <w:webHidden/>
              </w:rPr>
              <w:fldChar w:fldCharType="separate"/>
            </w:r>
            <w:r w:rsidR="00016D55">
              <w:rPr>
                <w:noProof/>
                <w:webHidden/>
              </w:rPr>
              <w:t>15</w:t>
            </w:r>
            <w:r w:rsidR="00016D55">
              <w:rPr>
                <w:noProof/>
                <w:webHidden/>
              </w:rPr>
              <w:fldChar w:fldCharType="end"/>
            </w:r>
          </w:hyperlink>
        </w:p>
        <w:p w14:paraId="768B8F52" w14:textId="5BE37BBE" w:rsidR="00016D55" w:rsidRDefault="0000000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40" w:history="1">
            <w:r w:rsidR="00016D55" w:rsidRPr="0066384F">
              <w:rPr>
                <w:rStyle w:val="Hyperlink"/>
                <w:noProof/>
              </w:rPr>
              <w:t>Business concept</w:t>
            </w:r>
            <w:r w:rsidR="00016D55">
              <w:rPr>
                <w:noProof/>
                <w:webHidden/>
              </w:rPr>
              <w:tab/>
            </w:r>
            <w:r w:rsidR="00016D55">
              <w:rPr>
                <w:noProof/>
                <w:webHidden/>
              </w:rPr>
              <w:fldChar w:fldCharType="begin"/>
            </w:r>
            <w:r w:rsidR="00016D55">
              <w:rPr>
                <w:noProof/>
                <w:webHidden/>
              </w:rPr>
              <w:instrText xml:space="preserve"> PAGEREF _Toc163297040 \h </w:instrText>
            </w:r>
            <w:r w:rsidR="00016D55">
              <w:rPr>
                <w:noProof/>
                <w:webHidden/>
              </w:rPr>
            </w:r>
            <w:r w:rsidR="00016D55">
              <w:rPr>
                <w:noProof/>
                <w:webHidden/>
              </w:rPr>
              <w:fldChar w:fldCharType="separate"/>
            </w:r>
            <w:r w:rsidR="00016D55">
              <w:rPr>
                <w:noProof/>
                <w:webHidden/>
              </w:rPr>
              <w:t>16</w:t>
            </w:r>
            <w:r w:rsidR="00016D55">
              <w:rPr>
                <w:noProof/>
                <w:webHidden/>
              </w:rPr>
              <w:fldChar w:fldCharType="end"/>
            </w:r>
          </w:hyperlink>
        </w:p>
        <w:p w14:paraId="63063A38" w14:textId="418DC029" w:rsidR="00016D55"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41" w:history="1">
            <w:r w:rsidR="00016D55" w:rsidRPr="0066384F">
              <w:rPr>
                <w:rStyle w:val="Hyperlink"/>
                <w:noProof/>
              </w:rPr>
              <w:t>Unique Selling Proposition (USP) of Smart-Coffee Machines</w:t>
            </w:r>
            <w:r w:rsidR="00016D55">
              <w:rPr>
                <w:noProof/>
                <w:webHidden/>
              </w:rPr>
              <w:tab/>
            </w:r>
            <w:r w:rsidR="00016D55">
              <w:rPr>
                <w:noProof/>
                <w:webHidden/>
              </w:rPr>
              <w:fldChar w:fldCharType="begin"/>
            </w:r>
            <w:r w:rsidR="00016D55">
              <w:rPr>
                <w:noProof/>
                <w:webHidden/>
              </w:rPr>
              <w:instrText xml:space="preserve"> PAGEREF _Toc163297041 \h </w:instrText>
            </w:r>
            <w:r w:rsidR="00016D55">
              <w:rPr>
                <w:noProof/>
                <w:webHidden/>
              </w:rPr>
            </w:r>
            <w:r w:rsidR="00016D55">
              <w:rPr>
                <w:noProof/>
                <w:webHidden/>
              </w:rPr>
              <w:fldChar w:fldCharType="separate"/>
            </w:r>
            <w:r w:rsidR="00016D55">
              <w:rPr>
                <w:noProof/>
                <w:webHidden/>
              </w:rPr>
              <w:t>16</w:t>
            </w:r>
            <w:r w:rsidR="00016D55">
              <w:rPr>
                <w:noProof/>
                <w:webHidden/>
              </w:rPr>
              <w:fldChar w:fldCharType="end"/>
            </w:r>
          </w:hyperlink>
        </w:p>
        <w:p w14:paraId="00F452E2" w14:textId="7A26B433" w:rsidR="00016D55"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42" w:history="1">
            <w:r w:rsidR="00016D55" w:rsidRPr="0066384F">
              <w:rPr>
                <w:rStyle w:val="Hyperlink"/>
                <w:noProof/>
              </w:rPr>
              <w:t>Business model canvas</w:t>
            </w:r>
            <w:r w:rsidR="00016D55">
              <w:rPr>
                <w:noProof/>
                <w:webHidden/>
              </w:rPr>
              <w:tab/>
            </w:r>
            <w:r w:rsidR="00016D55">
              <w:rPr>
                <w:noProof/>
                <w:webHidden/>
              </w:rPr>
              <w:fldChar w:fldCharType="begin"/>
            </w:r>
            <w:r w:rsidR="00016D55">
              <w:rPr>
                <w:noProof/>
                <w:webHidden/>
              </w:rPr>
              <w:instrText xml:space="preserve"> PAGEREF _Toc163297042 \h </w:instrText>
            </w:r>
            <w:r w:rsidR="00016D55">
              <w:rPr>
                <w:noProof/>
                <w:webHidden/>
              </w:rPr>
            </w:r>
            <w:r w:rsidR="00016D55">
              <w:rPr>
                <w:noProof/>
                <w:webHidden/>
              </w:rPr>
              <w:fldChar w:fldCharType="separate"/>
            </w:r>
            <w:r w:rsidR="00016D55">
              <w:rPr>
                <w:noProof/>
                <w:webHidden/>
              </w:rPr>
              <w:t>17</w:t>
            </w:r>
            <w:r w:rsidR="00016D55">
              <w:rPr>
                <w:noProof/>
                <w:webHidden/>
              </w:rPr>
              <w:fldChar w:fldCharType="end"/>
            </w:r>
          </w:hyperlink>
        </w:p>
        <w:p w14:paraId="381C6817" w14:textId="6EFC78D9" w:rsidR="00016D55"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43" w:history="1">
            <w:r w:rsidR="00016D55" w:rsidRPr="0066384F">
              <w:rPr>
                <w:rStyle w:val="Hyperlink"/>
                <w:noProof/>
              </w:rPr>
              <w:t>Target Market and Customer Demographics</w:t>
            </w:r>
            <w:r w:rsidR="00016D55">
              <w:rPr>
                <w:noProof/>
                <w:webHidden/>
              </w:rPr>
              <w:tab/>
            </w:r>
            <w:r w:rsidR="00016D55">
              <w:rPr>
                <w:noProof/>
                <w:webHidden/>
              </w:rPr>
              <w:fldChar w:fldCharType="begin"/>
            </w:r>
            <w:r w:rsidR="00016D55">
              <w:rPr>
                <w:noProof/>
                <w:webHidden/>
              </w:rPr>
              <w:instrText xml:space="preserve"> PAGEREF _Toc163297043 \h </w:instrText>
            </w:r>
            <w:r w:rsidR="00016D55">
              <w:rPr>
                <w:noProof/>
                <w:webHidden/>
              </w:rPr>
            </w:r>
            <w:r w:rsidR="00016D55">
              <w:rPr>
                <w:noProof/>
                <w:webHidden/>
              </w:rPr>
              <w:fldChar w:fldCharType="separate"/>
            </w:r>
            <w:r w:rsidR="00016D55">
              <w:rPr>
                <w:noProof/>
                <w:webHidden/>
              </w:rPr>
              <w:t>18</w:t>
            </w:r>
            <w:r w:rsidR="00016D55">
              <w:rPr>
                <w:noProof/>
                <w:webHidden/>
              </w:rPr>
              <w:fldChar w:fldCharType="end"/>
            </w:r>
          </w:hyperlink>
        </w:p>
        <w:p w14:paraId="34D218D8" w14:textId="4ED2E4E4" w:rsidR="00016D55" w:rsidRDefault="0000000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44" w:history="1">
            <w:r w:rsidR="00016D55" w:rsidRPr="0066384F">
              <w:rPr>
                <w:rStyle w:val="Hyperlink"/>
                <w:noProof/>
              </w:rPr>
              <w:t>Market analysis</w:t>
            </w:r>
            <w:r w:rsidR="00016D55">
              <w:rPr>
                <w:noProof/>
                <w:webHidden/>
              </w:rPr>
              <w:tab/>
            </w:r>
            <w:r w:rsidR="00016D55">
              <w:rPr>
                <w:noProof/>
                <w:webHidden/>
              </w:rPr>
              <w:fldChar w:fldCharType="begin"/>
            </w:r>
            <w:r w:rsidR="00016D55">
              <w:rPr>
                <w:noProof/>
                <w:webHidden/>
              </w:rPr>
              <w:instrText xml:space="preserve"> PAGEREF _Toc163297044 \h </w:instrText>
            </w:r>
            <w:r w:rsidR="00016D55">
              <w:rPr>
                <w:noProof/>
                <w:webHidden/>
              </w:rPr>
            </w:r>
            <w:r w:rsidR="00016D55">
              <w:rPr>
                <w:noProof/>
                <w:webHidden/>
              </w:rPr>
              <w:fldChar w:fldCharType="separate"/>
            </w:r>
            <w:r w:rsidR="00016D55">
              <w:rPr>
                <w:noProof/>
                <w:webHidden/>
              </w:rPr>
              <w:t>19</w:t>
            </w:r>
            <w:r w:rsidR="00016D55">
              <w:rPr>
                <w:noProof/>
                <w:webHidden/>
              </w:rPr>
              <w:fldChar w:fldCharType="end"/>
            </w:r>
          </w:hyperlink>
        </w:p>
        <w:p w14:paraId="7B0FD747" w14:textId="12B65092" w:rsidR="00016D55"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45" w:history="1">
            <w:r w:rsidR="00016D55" w:rsidRPr="0066384F">
              <w:rPr>
                <w:rStyle w:val="Hyperlink"/>
                <w:noProof/>
              </w:rPr>
              <w:t>PESTLE analysis</w:t>
            </w:r>
            <w:r w:rsidR="00016D55">
              <w:rPr>
                <w:noProof/>
                <w:webHidden/>
              </w:rPr>
              <w:tab/>
            </w:r>
            <w:r w:rsidR="00016D55">
              <w:rPr>
                <w:noProof/>
                <w:webHidden/>
              </w:rPr>
              <w:fldChar w:fldCharType="begin"/>
            </w:r>
            <w:r w:rsidR="00016D55">
              <w:rPr>
                <w:noProof/>
                <w:webHidden/>
              </w:rPr>
              <w:instrText xml:space="preserve"> PAGEREF _Toc163297045 \h </w:instrText>
            </w:r>
            <w:r w:rsidR="00016D55">
              <w:rPr>
                <w:noProof/>
                <w:webHidden/>
              </w:rPr>
            </w:r>
            <w:r w:rsidR="00016D55">
              <w:rPr>
                <w:noProof/>
                <w:webHidden/>
              </w:rPr>
              <w:fldChar w:fldCharType="separate"/>
            </w:r>
            <w:r w:rsidR="00016D55">
              <w:rPr>
                <w:noProof/>
                <w:webHidden/>
              </w:rPr>
              <w:t>19</w:t>
            </w:r>
            <w:r w:rsidR="00016D55">
              <w:rPr>
                <w:noProof/>
                <w:webHidden/>
              </w:rPr>
              <w:fldChar w:fldCharType="end"/>
            </w:r>
          </w:hyperlink>
        </w:p>
        <w:p w14:paraId="29C2C391" w14:textId="51A89FBD" w:rsidR="00016D55" w:rsidRDefault="0000000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46" w:history="1">
            <w:r w:rsidR="00016D55" w:rsidRPr="0066384F">
              <w:rPr>
                <w:rStyle w:val="Hyperlink"/>
                <w:noProof/>
              </w:rPr>
              <w:t>Continued…</w:t>
            </w:r>
            <w:r w:rsidR="00016D55">
              <w:rPr>
                <w:noProof/>
                <w:webHidden/>
              </w:rPr>
              <w:tab/>
            </w:r>
            <w:r w:rsidR="00016D55">
              <w:rPr>
                <w:noProof/>
                <w:webHidden/>
              </w:rPr>
              <w:fldChar w:fldCharType="begin"/>
            </w:r>
            <w:r w:rsidR="00016D55">
              <w:rPr>
                <w:noProof/>
                <w:webHidden/>
              </w:rPr>
              <w:instrText xml:space="preserve"> PAGEREF _Toc163297046 \h </w:instrText>
            </w:r>
            <w:r w:rsidR="00016D55">
              <w:rPr>
                <w:noProof/>
                <w:webHidden/>
              </w:rPr>
            </w:r>
            <w:r w:rsidR="00016D55">
              <w:rPr>
                <w:noProof/>
                <w:webHidden/>
              </w:rPr>
              <w:fldChar w:fldCharType="separate"/>
            </w:r>
            <w:r w:rsidR="00016D55">
              <w:rPr>
                <w:noProof/>
                <w:webHidden/>
              </w:rPr>
              <w:t>20</w:t>
            </w:r>
            <w:r w:rsidR="00016D55">
              <w:rPr>
                <w:noProof/>
                <w:webHidden/>
              </w:rPr>
              <w:fldChar w:fldCharType="end"/>
            </w:r>
          </w:hyperlink>
        </w:p>
        <w:p w14:paraId="2FD5666C" w14:textId="7ABF22DA" w:rsidR="00016D55" w:rsidRDefault="0000000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47" w:history="1">
            <w:r w:rsidR="00016D55" w:rsidRPr="0066384F">
              <w:rPr>
                <w:rStyle w:val="Hyperlink"/>
                <w:noProof/>
              </w:rPr>
              <w:t>Porter's Five Forces Analysis</w:t>
            </w:r>
            <w:r w:rsidR="00016D55">
              <w:rPr>
                <w:noProof/>
                <w:webHidden/>
              </w:rPr>
              <w:tab/>
            </w:r>
            <w:r w:rsidR="00016D55">
              <w:rPr>
                <w:noProof/>
                <w:webHidden/>
              </w:rPr>
              <w:fldChar w:fldCharType="begin"/>
            </w:r>
            <w:r w:rsidR="00016D55">
              <w:rPr>
                <w:noProof/>
                <w:webHidden/>
              </w:rPr>
              <w:instrText xml:space="preserve"> PAGEREF _Toc163297047 \h </w:instrText>
            </w:r>
            <w:r w:rsidR="00016D55">
              <w:rPr>
                <w:noProof/>
                <w:webHidden/>
              </w:rPr>
            </w:r>
            <w:r w:rsidR="00016D55">
              <w:rPr>
                <w:noProof/>
                <w:webHidden/>
              </w:rPr>
              <w:fldChar w:fldCharType="separate"/>
            </w:r>
            <w:r w:rsidR="00016D55">
              <w:rPr>
                <w:noProof/>
                <w:webHidden/>
              </w:rPr>
              <w:t>21</w:t>
            </w:r>
            <w:r w:rsidR="00016D55">
              <w:rPr>
                <w:noProof/>
                <w:webHidden/>
              </w:rPr>
              <w:fldChar w:fldCharType="end"/>
            </w:r>
          </w:hyperlink>
        </w:p>
        <w:p w14:paraId="28C7016C" w14:textId="7B71D735" w:rsidR="00016D55" w:rsidRDefault="0000000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48" w:history="1">
            <w:r w:rsidR="00016D55" w:rsidRPr="0066384F">
              <w:rPr>
                <w:rStyle w:val="Hyperlink"/>
                <w:noProof/>
              </w:rPr>
              <w:t>Funding sources</w:t>
            </w:r>
            <w:r w:rsidR="00016D55">
              <w:rPr>
                <w:noProof/>
                <w:webHidden/>
              </w:rPr>
              <w:tab/>
            </w:r>
            <w:r w:rsidR="00016D55">
              <w:rPr>
                <w:noProof/>
                <w:webHidden/>
              </w:rPr>
              <w:fldChar w:fldCharType="begin"/>
            </w:r>
            <w:r w:rsidR="00016D55">
              <w:rPr>
                <w:noProof/>
                <w:webHidden/>
              </w:rPr>
              <w:instrText xml:space="preserve"> PAGEREF _Toc163297048 \h </w:instrText>
            </w:r>
            <w:r w:rsidR="00016D55">
              <w:rPr>
                <w:noProof/>
                <w:webHidden/>
              </w:rPr>
            </w:r>
            <w:r w:rsidR="00016D55">
              <w:rPr>
                <w:noProof/>
                <w:webHidden/>
              </w:rPr>
              <w:fldChar w:fldCharType="separate"/>
            </w:r>
            <w:r w:rsidR="00016D55">
              <w:rPr>
                <w:noProof/>
                <w:webHidden/>
              </w:rPr>
              <w:t>22</w:t>
            </w:r>
            <w:r w:rsidR="00016D55">
              <w:rPr>
                <w:noProof/>
                <w:webHidden/>
              </w:rPr>
              <w:fldChar w:fldCharType="end"/>
            </w:r>
          </w:hyperlink>
        </w:p>
        <w:p w14:paraId="758E4AF2" w14:textId="6B7C4D73" w:rsidR="00016D55" w:rsidRDefault="0000000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49" w:history="1">
            <w:r w:rsidR="00016D55" w:rsidRPr="0066384F">
              <w:rPr>
                <w:rStyle w:val="Hyperlink"/>
                <w:noProof/>
              </w:rPr>
              <w:t>Financial Projections</w:t>
            </w:r>
            <w:r w:rsidR="00016D55">
              <w:rPr>
                <w:noProof/>
                <w:webHidden/>
              </w:rPr>
              <w:tab/>
            </w:r>
            <w:r w:rsidR="00016D55">
              <w:rPr>
                <w:noProof/>
                <w:webHidden/>
              </w:rPr>
              <w:fldChar w:fldCharType="begin"/>
            </w:r>
            <w:r w:rsidR="00016D55">
              <w:rPr>
                <w:noProof/>
                <w:webHidden/>
              </w:rPr>
              <w:instrText xml:space="preserve"> PAGEREF _Toc163297049 \h </w:instrText>
            </w:r>
            <w:r w:rsidR="00016D55">
              <w:rPr>
                <w:noProof/>
                <w:webHidden/>
              </w:rPr>
            </w:r>
            <w:r w:rsidR="00016D55">
              <w:rPr>
                <w:noProof/>
                <w:webHidden/>
              </w:rPr>
              <w:fldChar w:fldCharType="separate"/>
            </w:r>
            <w:r w:rsidR="00016D55">
              <w:rPr>
                <w:noProof/>
                <w:webHidden/>
              </w:rPr>
              <w:t>23</w:t>
            </w:r>
            <w:r w:rsidR="00016D55">
              <w:rPr>
                <w:noProof/>
                <w:webHidden/>
              </w:rPr>
              <w:fldChar w:fldCharType="end"/>
            </w:r>
          </w:hyperlink>
        </w:p>
        <w:p w14:paraId="6EDE2763" w14:textId="29370F02" w:rsidR="00016D55"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50" w:history="1">
            <w:r w:rsidR="00016D55" w:rsidRPr="0066384F">
              <w:rPr>
                <w:rStyle w:val="Hyperlink"/>
                <w:noProof/>
              </w:rPr>
              <w:t>Support and Opportunities</w:t>
            </w:r>
            <w:r w:rsidR="00016D55">
              <w:rPr>
                <w:noProof/>
                <w:webHidden/>
              </w:rPr>
              <w:tab/>
            </w:r>
            <w:r w:rsidR="00016D55">
              <w:rPr>
                <w:noProof/>
                <w:webHidden/>
              </w:rPr>
              <w:fldChar w:fldCharType="begin"/>
            </w:r>
            <w:r w:rsidR="00016D55">
              <w:rPr>
                <w:noProof/>
                <w:webHidden/>
              </w:rPr>
              <w:instrText xml:space="preserve"> PAGEREF _Toc163297050 \h </w:instrText>
            </w:r>
            <w:r w:rsidR="00016D55">
              <w:rPr>
                <w:noProof/>
                <w:webHidden/>
              </w:rPr>
            </w:r>
            <w:r w:rsidR="00016D55">
              <w:rPr>
                <w:noProof/>
                <w:webHidden/>
              </w:rPr>
              <w:fldChar w:fldCharType="separate"/>
            </w:r>
            <w:r w:rsidR="00016D55">
              <w:rPr>
                <w:noProof/>
                <w:webHidden/>
              </w:rPr>
              <w:t>24</w:t>
            </w:r>
            <w:r w:rsidR="00016D55">
              <w:rPr>
                <w:noProof/>
                <w:webHidden/>
              </w:rPr>
              <w:fldChar w:fldCharType="end"/>
            </w:r>
          </w:hyperlink>
        </w:p>
        <w:p w14:paraId="5B99FC5F" w14:textId="0956F29F" w:rsidR="00016D55"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51" w:history="1">
            <w:r w:rsidR="00016D55" w:rsidRPr="0066384F">
              <w:rPr>
                <w:rStyle w:val="Hyperlink"/>
                <w:noProof/>
              </w:rPr>
              <w:t>Risk Mitigation Strategies</w:t>
            </w:r>
            <w:r w:rsidR="00016D55">
              <w:rPr>
                <w:noProof/>
                <w:webHidden/>
              </w:rPr>
              <w:tab/>
            </w:r>
            <w:r w:rsidR="00016D55">
              <w:rPr>
                <w:noProof/>
                <w:webHidden/>
              </w:rPr>
              <w:fldChar w:fldCharType="begin"/>
            </w:r>
            <w:r w:rsidR="00016D55">
              <w:rPr>
                <w:noProof/>
                <w:webHidden/>
              </w:rPr>
              <w:instrText xml:space="preserve"> PAGEREF _Toc163297051 \h </w:instrText>
            </w:r>
            <w:r w:rsidR="00016D55">
              <w:rPr>
                <w:noProof/>
                <w:webHidden/>
              </w:rPr>
            </w:r>
            <w:r w:rsidR="00016D55">
              <w:rPr>
                <w:noProof/>
                <w:webHidden/>
              </w:rPr>
              <w:fldChar w:fldCharType="separate"/>
            </w:r>
            <w:r w:rsidR="00016D55">
              <w:rPr>
                <w:noProof/>
                <w:webHidden/>
              </w:rPr>
              <w:t>25</w:t>
            </w:r>
            <w:r w:rsidR="00016D55">
              <w:rPr>
                <w:noProof/>
                <w:webHidden/>
              </w:rPr>
              <w:fldChar w:fldCharType="end"/>
            </w:r>
          </w:hyperlink>
        </w:p>
        <w:p w14:paraId="3D73A8A5" w14:textId="7A24973E" w:rsidR="00016D55"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52" w:history="1">
            <w:r w:rsidR="00016D55" w:rsidRPr="0066384F">
              <w:rPr>
                <w:rStyle w:val="Hyperlink"/>
                <w:noProof/>
              </w:rPr>
              <w:t>Conclusion</w:t>
            </w:r>
            <w:r w:rsidR="00016D55">
              <w:rPr>
                <w:noProof/>
                <w:webHidden/>
              </w:rPr>
              <w:tab/>
            </w:r>
            <w:r w:rsidR="00016D55">
              <w:rPr>
                <w:noProof/>
                <w:webHidden/>
              </w:rPr>
              <w:fldChar w:fldCharType="begin"/>
            </w:r>
            <w:r w:rsidR="00016D55">
              <w:rPr>
                <w:noProof/>
                <w:webHidden/>
              </w:rPr>
              <w:instrText xml:space="preserve"> PAGEREF _Toc163297052 \h </w:instrText>
            </w:r>
            <w:r w:rsidR="00016D55">
              <w:rPr>
                <w:noProof/>
                <w:webHidden/>
              </w:rPr>
            </w:r>
            <w:r w:rsidR="00016D55">
              <w:rPr>
                <w:noProof/>
                <w:webHidden/>
              </w:rPr>
              <w:fldChar w:fldCharType="separate"/>
            </w:r>
            <w:r w:rsidR="00016D55">
              <w:rPr>
                <w:noProof/>
                <w:webHidden/>
              </w:rPr>
              <w:t>26</w:t>
            </w:r>
            <w:r w:rsidR="00016D55">
              <w:rPr>
                <w:noProof/>
                <w:webHidden/>
              </w:rPr>
              <w:fldChar w:fldCharType="end"/>
            </w:r>
          </w:hyperlink>
        </w:p>
        <w:p w14:paraId="19199D82" w14:textId="36924B29" w:rsidR="00016D55"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53" w:history="1">
            <w:r w:rsidR="00016D55" w:rsidRPr="0066384F">
              <w:rPr>
                <w:rStyle w:val="Hyperlink"/>
                <w:noProof/>
              </w:rPr>
              <w:t>References</w:t>
            </w:r>
            <w:r w:rsidR="00016D55">
              <w:rPr>
                <w:noProof/>
                <w:webHidden/>
              </w:rPr>
              <w:tab/>
            </w:r>
            <w:r w:rsidR="00016D55">
              <w:rPr>
                <w:noProof/>
                <w:webHidden/>
              </w:rPr>
              <w:fldChar w:fldCharType="begin"/>
            </w:r>
            <w:r w:rsidR="00016D55">
              <w:rPr>
                <w:noProof/>
                <w:webHidden/>
              </w:rPr>
              <w:instrText xml:space="preserve"> PAGEREF _Toc163297053 \h </w:instrText>
            </w:r>
            <w:r w:rsidR="00016D55">
              <w:rPr>
                <w:noProof/>
                <w:webHidden/>
              </w:rPr>
            </w:r>
            <w:r w:rsidR="00016D55">
              <w:rPr>
                <w:noProof/>
                <w:webHidden/>
              </w:rPr>
              <w:fldChar w:fldCharType="separate"/>
            </w:r>
            <w:r w:rsidR="00016D55">
              <w:rPr>
                <w:noProof/>
                <w:webHidden/>
              </w:rPr>
              <w:t>27</w:t>
            </w:r>
            <w:r w:rsidR="00016D55">
              <w:rPr>
                <w:noProof/>
                <w:webHidden/>
              </w:rPr>
              <w:fldChar w:fldCharType="end"/>
            </w:r>
          </w:hyperlink>
        </w:p>
        <w:p w14:paraId="06BC365B" w14:textId="3FC59753" w:rsidR="00016D55"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63297054" w:history="1">
            <w:r w:rsidR="00016D55" w:rsidRPr="0066384F">
              <w:rPr>
                <w:rStyle w:val="Hyperlink"/>
                <w:noProof/>
                <w:highlight w:val="white"/>
              </w:rPr>
              <w:t>References</w:t>
            </w:r>
            <w:r w:rsidR="00016D55">
              <w:rPr>
                <w:noProof/>
                <w:webHidden/>
              </w:rPr>
              <w:tab/>
            </w:r>
            <w:r w:rsidR="00016D55">
              <w:rPr>
                <w:noProof/>
                <w:webHidden/>
              </w:rPr>
              <w:fldChar w:fldCharType="begin"/>
            </w:r>
            <w:r w:rsidR="00016D55">
              <w:rPr>
                <w:noProof/>
                <w:webHidden/>
              </w:rPr>
              <w:instrText xml:space="preserve"> PAGEREF _Toc163297054 \h </w:instrText>
            </w:r>
            <w:r w:rsidR="00016D55">
              <w:rPr>
                <w:noProof/>
                <w:webHidden/>
              </w:rPr>
            </w:r>
            <w:r w:rsidR="00016D55">
              <w:rPr>
                <w:noProof/>
                <w:webHidden/>
              </w:rPr>
              <w:fldChar w:fldCharType="separate"/>
            </w:r>
            <w:r w:rsidR="00016D55">
              <w:rPr>
                <w:noProof/>
                <w:webHidden/>
              </w:rPr>
              <w:t>27</w:t>
            </w:r>
            <w:r w:rsidR="00016D55">
              <w:rPr>
                <w:noProof/>
                <w:webHidden/>
              </w:rPr>
              <w:fldChar w:fldCharType="end"/>
            </w:r>
          </w:hyperlink>
        </w:p>
        <w:p w14:paraId="22F18B8C" w14:textId="7D7E0863" w:rsidR="00A731FC" w:rsidRPr="00BE3AF8" w:rsidRDefault="00A731FC" w:rsidP="00A731FC">
          <w:pPr>
            <w:pStyle w:val="TOC1"/>
            <w:tabs>
              <w:tab w:val="right" w:leader="dot" w:pos="9350"/>
            </w:tabs>
            <w:spacing w:after="0"/>
            <w:rPr>
              <w:rFonts w:eastAsiaTheme="minorEastAsia" w:cs="Times New Roman"/>
              <w:noProof/>
              <w:color w:val="000000" w:themeColor="text1"/>
            </w:rPr>
          </w:pPr>
          <w:r w:rsidRPr="00BE3AF8">
            <w:rPr>
              <w:rFonts w:cs="Times New Roman"/>
              <w:color w:val="000000" w:themeColor="text1"/>
            </w:rPr>
            <w:fldChar w:fldCharType="end"/>
          </w:r>
        </w:p>
        <w:p w14:paraId="278351D4" w14:textId="77777777" w:rsidR="00A731FC" w:rsidRPr="00BE3AF8" w:rsidRDefault="00000000" w:rsidP="00A731FC">
          <w:pPr>
            <w:rPr>
              <w:rFonts w:cs="Times New Roman"/>
              <w:color w:val="000000" w:themeColor="text1"/>
            </w:rPr>
          </w:pPr>
        </w:p>
      </w:sdtContent>
    </w:sdt>
    <w:p w14:paraId="73E6EEEE" w14:textId="77777777" w:rsidR="00A731FC" w:rsidRPr="00BE3AF8" w:rsidRDefault="00A731FC" w:rsidP="00A731FC">
      <w:pPr>
        <w:pStyle w:val="Normal1"/>
        <w:spacing w:line="360" w:lineRule="auto"/>
        <w:jc w:val="center"/>
        <w:rPr>
          <w:rFonts w:ascii="Times New Roman" w:eastAsia="Times New Roman" w:hAnsi="Times New Roman" w:cs="Times New Roman"/>
          <w:b/>
          <w:color w:val="000000" w:themeColor="text1"/>
          <w:sz w:val="32"/>
          <w:szCs w:val="24"/>
        </w:rPr>
      </w:pPr>
    </w:p>
    <w:p w14:paraId="7D691426" w14:textId="77777777" w:rsidR="00A731FC" w:rsidRPr="00BE3AF8" w:rsidRDefault="00A731FC" w:rsidP="00A731FC">
      <w:pPr>
        <w:pStyle w:val="Normal1"/>
        <w:spacing w:line="360" w:lineRule="auto"/>
        <w:jc w:val="center"/>
        <w:rPr>
          <w:rFonts w:ascii="Times New Roman" w:eastAsia="Times New Roman" w:hAnsi="Times New Roman" w:cs="Times New Roman"/>
          <w:b/>
          <w:color w:val="000000" w:themeColor="text1"/>
          <w:sz w:val="32"/>
          <w:szCs w:val="24"/>
        </w:rPr>
      </w:pPr>
    </w:p>
    <w:p w14:paraId="4336E107" w14:textId="77777777" w:rsidR="00A731FC" w:rsidRPr="00BE3AF8" w:rsidRDefault="00A731FC" w:rsidP="00A731FC">
      <w:pPr>
        <w:pStyle w:val="Normal1"/>
        <w:spacing w:line="360" w:lineRule="auto"/>
        <w:rPr>
          <w:rFonts w:ascii="Times New Roman" w:eastAsia="Times New Roman" w:hAnsi="Times New Roman" w:cs="Times New Roman"/>
          <w:b/>
          <w:color w:val="000000" w:themeColor="text1"/>
          <w:sz w:val="24"/>
          <w:szCs w:val="24"/>
        </w:rPr>
      </w:pPr>
    </w:p>
    <w:p w14:paraId="2B63A0B0" w14:textId="77777777" w:rsidR="00A731FC" w:rsidRPr="00BE3AF8" w:rsidRDefault="00A731FC" w:rsidP="00A731FC">
      <w:pPr>
        <w:pStyle w:val="Normal1"/>
        <w:spacing w:line="360" w:lineRule="auto"/>
        <w:jc w:val="center"/>
        <w:rPr>
          <w:rFonts w:ascii="Times New Roman" w:eastAsia="Times New Roman" w:hAnsi="Times New Roman" w:cs="Times New Roman"/>
          <w:b/>
          <w:color w:val="000000" w:themeColor="text1"/>
          <w:sz w:val="24"/>
          <w:szCs w:val="24"/>
        </w:rPr>
      </w:pPr>
      <w:r w:rsidRPr="00BE3AF8">
        <w:rPr>
          <w:rFonts w:ascii="Times New Roman" w:hAnsi="Times New Roman" w:cs="Times New Roman"/>
          <w:color w:val="000000" w:themeColor="text1"/>
        </w:rPr>
        <w:br w:type="page"/>
      </w:r>
    </w:p>
    <w:p w14:paraId="1C8281F5" w14:textId="05B8F69A" w:rsidR="00643643" w:rsidRPr="00643643" w:rsidRDefault="00643643" w:rsidP="00643643">
      <w:pPr>
        <w:pStyle w:val="Heading1"/>
        <w:rPr>
          <w:sz w:val="24"/>
          <w:szCs w:val="24"/>
        </w:rPr>
      </w:pPr>
      <w:bookmarkStart w:id="0" w:name="_Toc163293702"/>
      <w:bookmarkStart w:id="1" w:name="_Toc163297020"/>
      <w:r>
        <w:lastRenderedPageBreak/>
        <w:t>Assessment Part 1: Individual Essay</w:t>
      </w:r>
      <w:bookmarkEnd w:id="0"/>
      <w:bookmarkEnd w:id="1"/>
    </w:p>
    <w:p w14:paraId="55C04947" w14:textId="77777777" w:rsidR="00643643" w:rsidRDefault="00643643" w:rsidP="00643643">
      <w:pPr>
        <w:pStyle w:val="Heading2"/>
      </w:pPr>
      <w:bookmarkStart w:id="2" w:name="_Toc163293703"/>
      <w:bookmarkStart w:id="3" w:name="_Toc163297021"/>
      <w:r>
        <w:t>Introduction</w:t>
      </w:r>
      <w:bookmarkEnd w:id="2"/>
      <w:bookmarkEnd w:id="3"/>
    </w:p>
    <w:p w14:paraId="4CC80840" w14:textId="77777777" w:rsidR="00643643" w:rsidRDefault="00643643" w:rsidP="00643643">
      <w:pPr>
        <w:rPr>
          <w:rFonts w:eastAsia="Times New Roman" w:cs="Times New Roman"/>
          <w:szCs w:val="24"/>
        </w:rPr>
      </w:pPr>
      <w:r>
        <w:rPr>
          <w:rFonts w:eastAsia="Times New Roman" w:cs="Times New Roman"/>
          <w:szCs w:val="24"/>
        </w:rPr>
        <w:t xml:space="preserve">Nowadays, coffee vending machines have become one of the major credentials of every business service sector where people might intake coffee more than that not possessing the cooking ingredients </w:t>
      </w:r>
      <w:r>
        <w:rPr>
          <w:rFonts w:eastAsia="Times New Roman" w:cs="Times New Roman"/>
          <w:color w:val="222222"/>
          <w:szCs w:val="24"/>
          <w:highlight w:val="white"/>
        </w:rPr>
        <w:t>(</w:t>
      </w:r>
      <w:proofErr w:type="spellStart"/>
      <w:r>
        <w:rPr>
          <w:rFonts w:eastAsia="Times New Roman" w:cs="Times New Roman"/>
          <w:color w:val="222222"/>
          <w:szCs w:val="24"/>
          <w:highlight w:val="white"/>
        </w:rPr>
        <w:t>Pongswatd</w:t>
      </w:r>
      <w:proofErr w:type="spellEnd"/>
      <w:r>
        <w:rPr>
          <w:rFonts w:eastAsia="Times New Roman" w:cs="Times New Roman"/>
          <w:i/>
          <w:color w:val="222222"/>
          <w:szCs w:val="24"/>
          <w:highlight w:val="white"/>
        </w:rPr>
        <w:t xml:space="preserve"> et al. </w:t>
      </w:r>
      <w:r>
        <w:rPr>
          <w:rFonts w:eastAsia="Times New Roman" w:cs="Times New Roman"/>
          <w:color w:val="222222"/>
          <w:szCs w:val="24"/>
          <w:highlight w:val="white"/>
        </w:rPr>
        <w:t>2020)</w:t>
      </w:r>
      <w:r>
        <w:rPr>
          <w:rFonts w:eastAsia="Times New Roman" w:cs="Times New Roman"/>
          <w:szCs w:val="24"/>
        </w:rPr>
        <w:t xml:space="preserve">. Presenting smart coffee machines within the hospitality operations of The Resident Liverpool can be considered an ideal part of starting an entrepreneurship program around the UK hospitality service sector. The identification of smart coffee machines through each hotel room service of The Resident Liverpool might just get started promoting eco-friendly nature against environmental degradation pursuit. Compared with the costs of coffee shops, this identification of service would be considered an ideal start to the UK's hospitality services for which people or visitors might brew their own choices of coffee substances. </w:t>
      </w:r>
    </w:p>
    <w:p w14:paraId="30F168D3" w14:textId="77777777" w:rsidR="00643643" w:rsidRDefault="00643643" w:rsidP="00643643">
      <w:pPr>
        <w:jc w:val="center"/>
        <w:rPr>
          <w:rFonts w:eastAsia="Times New Roman" w:cs="Times New Roman"/>
          <w:szCs w:val="24"/>
        </w:rPr>
      </w:pPr>
      <w:r>
        <w:rPr>
          <w:rFonts w:eastAsia="Times New Roman" w:cs="Times New Roman"/>
          <w:noProof/>
          <w:szCs w:val="24"/>
        </w:rPr>
        <w:drawing>
          <wp:inline distT="114300" distB="114300" distL="114300" distR="114300" wp14:anchorId="221FC897" wp14:editId="385F1AC1">
            <wp:extent cx="5857875" cy="3867150"/>
            <wp:effectExtent l="0" t="0" r="0" b="0"/>
            <wp:docPr id="12" name="image5.png"/>
            <wp:cNvGraphicFramePr/>
            <a:graphic xmlns:a="http://schemas.openxmlformats.org/drawingml/2006/main">
              <a:graphicData uri="http://schemas.openxmlformats.org/drawingml/2006/picture">
                <pic:pic xmlns:pic="http://schemas.openxmlformats.org/drawingml/2006/picture">
                  <pic:nvPicPr>
                    <pic:cNvPr id="12" name="image5.png"/>
                    <pic:cNvPicPr/>
                  </pic:nvPicPr>
                  <pic:blipFill>
                    <a:blip r:embed="rId7"/>
                    <a:stretch>
                      <a:fillRect/>
                    </a:stretch>
                  </pic:blipFill>
                  <pic:spPr>
                    <a:xfrm>
                      <a:off x="0" y="0"/>
                      <a:ext cx="5857875" cy="3867150"/>
                    </a:xfrm>
                    <a:prstGeom prst="rect">
                      <a:avLst/>
                    </a:prstGeom>
                  </pic:spPr>
                </pic:pic>
              </a:graphicData>
            </a:graphic>
          </wp:inline>
        </w:drawing>
      </w:r>
    </w:p>
    <w:p w14:paraId="384F3DDF" w14:textId="77777777" w:rsidR="00643643" w:rsidRDefault="00643643" w:rsidP="00643643">
      <w:pPr>
        <w:jc w:val="center"/>
        <w:rPr>
          <w:rFonts w:eastAsia="Times New Roman" w:cs="Times New Roman"/>
          <w:b/>
          <w:szCs w:val="24"/>
        </w:rPr>
      </w:pPr>
      <w:r>
        <w:rPr>
          <w:rFonts w:eastAsia="Times New Roman" w:cs="Times New Roman"/>
          <w:b/>
          <w:szCs w:val="24"/>
        </w:rPr>
        <w:t>Figure 1: Business Model Canvas Overview for the following priority</w:t>
      </w:r>
    </w:p>
    <w:p w14:paraId="530557F9" w14:textId="77777777" w:rsidR="00643643" w:rsidRDefault="00643643" w:rsidP="00643643">
      <w:pPr>
        <w:jc w:val="center"/>
        <w:rPr>
          <w:rFonts w:eastAsia="Times New Roman" w:cs="Times New Roman"/>
          <w:szCs w:val="24"/>
        </w:rPr>
      </w:pPr>
      <w:r>
        <w:rPr>
          <w:rFonts w:eastAsia="Times New Roman" w:cs="Times New Roman"/>
          <w:szCs w:val="24"/>
        </w:rPr>
        <w:t>(Source: self-created)</w:t>
      </w:r>
    </w:p>
    <w:p w14:paraId="7686F6F6" w14:textId="23D9263F" w:rsidR="00643643" w:rsidRDefault="00643643" w:rsidP="00643643">
      <w:pPr>
        <w:rPr>
          <w:rFonts w:eastAsia="Times New Roman" w:cs="Times New Roman"/>
          <w:szCs w:val="24"/>
        </w:rPr>
      </w:pPr>
      <w:r>
        <w:rPr>
          <w:rFonts w:eastAsia="Times New Roman" w:cs="Times New Roman"/>
          <w:szCs w:val="24"/>
        </w:rPr>
        <w:t xml:space="preserve">Within the Business Model Canvas (BMC) overview, the entrepreneurs must venture into this kind of new business services at their tender ages that belong through different aspirations and </w:t>
      </w:r>
      <w:r>
        <w:rPr>
          <w:rFonts w:eastAsia="Times New Roman" w:cs="Times New Roman"/>
          <w:szCs w:val="24"/>
        </w:rPr>
        <w:lastRenderedPageBreak/>
        <w:t xml:space="preserve">alternative modes of techniques </w:t>
      </w:r>
      <w:r>
        <w:rPr>
          <w:rFonts w:eastAsia="Times New Roman" w:cs="Times New Roman"/>
          <w:color w:val="222222"/>
          <w:szCs w:val="24"/>
          <w:highlight w:val="white"/>
        </w:rPr>
        <w:t>(</w:t>
      </w:r>
      <w:proofErr w:type="spellStart"/>
      <w:r>
        <w:rPr>
          <w:rFonts w:eastAsia="Times New Roman" w:cs="Times New Roman"/>
          <w:color w:val="222222"/>
          <w:szCs w:val="24"/>
          <w:highlight w:val="white"/>
        </w:rPr>
        <w:t>Wongtada</w:t>
      </w:r>
      <w:proofErr w:type="spellEnd"/>
      <w:r>
        <w:rPr>
          <w:rFonts w:eastAsia="Times New Roman" w:cs="Times New Roman"/>
          <w:color w:val="222222"/>
          <w:szCs w:val="24"/>
          <w:highlight w:val="white"/>
        </w:rPr>
        <w:t>, 2022)</w:t>
      </w:r>
      <w:r>
        <w:rPr>
          <w:rFonts w:eastAsia="Times New Roman" w:cs="Times New Roman"/>
          <w:szCs w:val="24"/>
        </w:rPr>
        <w:t xml:space="preserve">. The role of entrepreneurship aims at the ability to develop and organize a sustainable and profitable state for business enterprise that is presented around the remaining industrial operational services. Therefore, the study will claim about the start-up features of smart-coffee machine service resilience which might entail its usability and productivity at The Resident Liverpool hospitality services. Similarly, there will be justification and statement about smart coffee machines in The Resident Liverpool's hospitality services that might deliver an engagement role towards the respective target market area. </w:t>
      </w:r>
    </w:p>
    <w:p w14:paraId="32BD35A7" w14:textId="77777777" w:rsidR="00643643" w:rsidRPr="00643643" w:rsidRDefault="00643643" w:rsidP="00643643">
      <w:pPr>
        <w:pStyle w:val="Heading2"/>
      </w:pPr>
      <w:bookmarkStart w:id="4" w:name="_Toc163293704"/>
      <w:bookmarkStart w:id="5" w:name="_Toc163297022"/>
      <w:r w:rsidRPr="00643643">
        <w:t>Key choices behind the BMC overview</w:t>
      </w:r>
      <w:bookmarkEnd w:id="4"/>
      <w:bookmarkEnd w:id="5"/>
    </w:p>
    <w:p w14:paraId="1FC00BEE" w14:textId="77777777" w:rsidR="00643643" w:rsidRDefault="00643643" w:rsidP="00643643">
      <w:pPr>
        <w:pStyle w:val="Heading3"/>
      </w:pPr>
      <w:bookmarkStart w:id="6" w:name="_Toc163293705"/>
      <w:bookmarkStart w:id="7" w:name="_Toc163297023"/>
      <w:r>
        <w:t>Organizational background</w:t>
      </w:r>
      <w:bookmarkEnd w:id="6"/>
      <w:bookmarkEnd w:id="7"/>
    </w:p>
    <w:p w14:paraId="25966F25" w14:textId="77777777" w:rsidR="00643643" w:rsidRDefault="00643643" w:rsidP="00643643">
      <w:pPr>
        <w:rPr>
          <w:rFonts w:eastAsia="Times New Roman" w:cs="Times New Roman"/>
          <w:szCs w:val="24"/>
        </w:rPr>
      </w:pPr>
      <w:r>
        <w:rPr>
          <w:rFonts w:eastAsia="Times New Roman" w:cs="Times New Roman"/>
          <w:szCs w:val="24"/>
        </w:rPr>
        <w:t xml:space="preserve">The Resident Liverpool is situated in a privileged location in England which is placed under the hearts of the Ropewalks district of Liverpool. With 106 rooms, the company offers guests stylish wardrobes and contemporary rooms at the very best levels of the UK's hospitality services </w:t>
      </w:r>
      <w:r>
        <w:rPr>
          <w:rFonts w:eastAsia="Times New Roman" w:cs="Times New Roman"/>
          <w:color w:val="222222"/>
          <w:szCs w:val="24"/>
          <w:highlight w:val="white"/>
        </w:rPr>
        <w:t>(The Resident Liverpool, 2024)</w:t>
      </w:r>
      <w:r>
        <w:rPr>
          <w:rFonts w:eastAsia="Times New Roman" w:cs="Times New Roman"/>
          <w:szCs w:val="24"/>
        </w:rPr>
        <w:t xml:space="preserve">. Every room features a pocket-sprung bed and a selection of pillows that would make a luxurious </w:t>
      </w:r>
      <w:proofErr w:type="spellStart"/>
      <w:r>
        <w:rPr>
          <w:rFonts w:eastAsia="Times New Roman" w:cs="Times New Roman"/>
          <w:szCs w:val="24"/>
        </w:rPr>
        <w:t>accustomation</w:t>
      </w:r>
      <w:proofErr w:type="spellEnd"/>
      <w:r>
        <w:rPr>
          <w:rFonts w:eastAsia="Times New Roman" w:cs="Times New Roman"/>
          <w:szCs w:val="24"/>
        </w:rPr>
        <w:t xml:space="preserve"> for the visitor's comfortable manner. Also, the room features unique in-room kitchen services that most visitors would be able to cook their food and hot-brewed substances towards their necessary choices. In the in-room kitchen appliances of The Resident Liverpool, there will be the inclusion of fridges, kettles, microwaves, and tea or coffee products where visitors might be able to make their choices of food items amongst the effective circumstances </w:t>
      </w:r>
      <w:r>
        <w:rPr>
          <w:rFonts w:eastAsia="Times New Roman" w:cs="Times New Roman"/>
          <w:color w:val="222222"/>
          <w:szCs w:val="24"/>
          <w:highlight w:val="white"/>
        </w:rPr>
        <w:t>(The Resident Liverpool, 2024).</w:t>
      </w:r>
      <w:r>
        <w:rPr>
          <w:rFonts w:eastAsia="Times New Roman" w:cs="Times New Roman"/>
          <w:szCs w:val="24"/>
        </w:rPr>
        <w:t xml:space="preserve"> Placing a smart coffee machine would be considered extremely helpful for coffee admirers who have the chance to intake caffeine products rather than visiting nearby coffee shops in Liverpool. In contrast, the team of the Resident Liverpool, known as Resident Insiders, would be willing to see the recommendations for those visitors' personalized experience who admire to intake coffee about each and every time-requirement.  For coffee admirers, the situation would be good if Resident Liverpool placed smart coffee machine devices within each and every in-room kitchen appliance to their respective services. </w:t>
      </w:r>
    </w:p>
    <w:p w14:paraId="1732B570" w14:textId="77777777" w:rsidR="00643643" w:rsidRDefault="00643643" w:rsidP="00643643">
      <w:pPr>
        <w:pStyle w:val="Heading3"/>
      </w:pPr>
      <w:bookmarkStart w:id="8" w:name="_Toc163293706"/>
      <w:bookmarkStart w:id="9" w:name="_Toc163297024"/>
      <w:r>
        <w:t>Key Partners</w:t>
      </w:r>
      <w:bookmarkEnd w:id="8"/>
      <w:bookmarkEnd w:id="9"/>
    </w:p>
    <w:p w14:paraId="0F6738BF" w14:textId="77777777" w:rsidR="00643643" w:rsidRDefault="00643643" w:rsidP="00643643">
      <w:pPr>
        <w:rPr>
          <w:rFonts w:eastAsia="Times New Roman" w:cs="Times New Roman"/>
          <w:szCs w:val="24"/>
        </w:rPr>
      </w:pPr>
      <w:r>
        <w:rPr>
          <w:rFonts w:eastAsia="Times New Roman" w:cs="Times New Roman"/>
          <w:szCs w:val="24"/>
        </w:rPr>
        <w:t xml:space="preserve">As for the open system in hospitality services, the hotels must operate in a complex and unstable environment in terms of visiting interdependence networks within Industry 4.0. This, on the one hand, provides companies with additional opportunities to pursue their own interests by facing </w:t>
      </w:r>
      <w:r>
        <w:rPr>
          <w:rFonts w:eastAsia="Times New Roman" w:cs="Times New Roman"/>
          <w:szCs w:val="24"/>
        </w:rPr>
        <w:lastRenderedPageBreak/>
        <w:t xml:space="preserve">critical threats and risks within the remaining industrial operations </w:t>
      </w:r>
      <w:r>
        <w:rPr>
          <w:rFonts w:eastAsia="Times New Roman" w:cs="Times New Roman"/>
          <w:color w:val="222222"/>
          <w:szCs w:val="24"/>
          <w:highlight w:val="white"/>
        </w:rPr>
        <w:t>(</w:t>
      </w:r>
      <w:proofErr w:type="spellStart"/>
      <w:r>
        <w:rPr>
          <w:rFonts w:eastAsia="Times New Roman" w:cs="Times New Roman"/>
          <w:color w:val="222222"/>
          <w:szCs w:val="24"/>
          <w:highlight w:val="white"/>
        </w:rPr>
        <w:t>Portna</w:t>
      </w:r>
      <w:proofErr w:type="spellEnd"/>
      <w:r>
        <w:rPr>
          <w:rFonts w:eastAsia="Times New Roman" w:cs="Times New Roman"/>
          <w:color w:val="222222"/>
          <w:szCs w:val="24"/>
          <w:highlight w:val="white"/>
        </w:rPr>
        <w:t xml:space="preserve"> </w:t>
      </w:r>
      <w:r>
        <w:rPr>
          <w:rFonts w:eastAsia="Times New Roman" w:cs="Times New Roman"/>
          <w:i/>
          <w:color w:val="222222"/>
          <w:szCs w:val="24"/>
          <w:highlight w:val="white"/>
        </w:rPr>
        <w:t>et al.</w:t>
      </w:r>
      <w:r>
        <w:rPr>
          <w:rFonts w:eastAsia="Times New Roman" w:cs="Times New Roman"/>
          <w:color w:val="222222"/>
          <w:szCs w:val="24"/>
          <w:highlight w:val="white"/>
        </w:rPr>
        <w:t xml:space="preserve"> 2021)</w:t>
      </w:r>
      <w:r>
        <w:rPr>
          <w:rFonts w:eastAsia="Times New Roman" w:cs="Times New Roman"/>
          <w:szCs w:val="24"/>
        </w:rPr>
        <w:t xml:space="preserve">. Therefore, the key partners are the only asset that could embrace The Resident Liverpool to continue their services upon smart-coffee device resilience. Accommodating the key partners to coincide with the respective company's services can bring awareness for themselves to become an important economic contributor to the UK's coffee industrial sector.  Such key partners from the global industries, concluding Nescafe, Lavazza, Davidoff, and Georgia, can be an associative part of The Resident Liverpool to complete the UK's hospitality service development. However, these key partners will be the only situational assets for the company's operations with regard to supporting the smart coffee machine products placed around their in-room kitchen services. </w:t>
      </w:r>
    </w:p>
    <w:p w14:paraId="05F8AD90" w14:textId="77777777" w:rsidR="00643643" w:rsidRDefault="00643643" w:rsidP="00643643">
      <w:pPr>
        <w:pStyle w:val="Heading3"/>
      </w:pPr>
      <w:bookmarkStart w:id="10" w:name="_Toc163293707"/>
      <w:bookmarkStart w:id="11" w:name="_Toc163297025"/>
      <w:r>
        <w:t>Channels</w:t>
      </w:r>
      <w:bookmarkEnd w:id="10"/>
      <w:bookmarkEnd w:id="11"/>
      <w:r>
        <w:t xml:space="preserve"> </w:t>
      </w:r>
    </w:p>
    <w:p w14:paraId="30272D4D" w14:textId="77777777" w:rsidR="00643643" w:rsidRDefault="00643643" w:rsidP="00643643">
      <w:pPr>
        <w:rPr>
          <w:rFonts w:eastAsia="Times New Roman" w:cs="Times New Roman"/>
          <w:szCs w:val="24"/>
        </w:rPr>
      </w:pPr>
      <w:r>
        <w:rPr>
          <w:rFonts w:eastAsia="Times New Roman" w:cs="Times New Roman"/>
          <w:szCs w:val="24"/>
        </w:rPr>
        <w:t xml:space="preserve">With regard to the situation, the authors </w:t>
      </w:r>
      <w:r>
        <w:rPr>
          <w:rFonts w:eastAsia="Times New Roman" w:cs="Times New Roman"/>
          <w:color w:val="222222"/>
          <w:szCs w:val="24"/>
          <w:highlight w:val="white"/>
        </w:rPr>
        <w:t xml:space="preserve">Li </w:t>
      </w:r>
      <w:r>
        <w:rPr>
          <w:rFonts w:eastAsia="Times New Roman" w:cs="Times New Roman"/>
          <w:i/>
          <w:color w:val="222222"/>
          <w:szCs w:val="24"/>
          <w:highlight w:val="white"/>
        </w:rPr>
        <w:t>et al.</w:t>
      </w:r>
      <w:r>
        <w:rPr>
          <w:rFonts w:eastAsia="Times New Roman" w:cs="Times New Roman"/>
          <w:color w:val="222222"/>
          <w:szCs w:val="24"/>
          <w:highlight w:val="white"/>
        </w:rPr>
        <w:t xml:space="preserve"> (2021)</w:t>
      </w:r>
      <w:r>
        <w:rPr>
          <w:rFonts w:eastAsia="Times New Roman" w:cs="Times New Roman"/>
          <w:szCs w:val="24"/>
        </w:rPr>
        <w:t xml:space="preserve"> have found the term "social media marketing program" as a valuable asset in terms of a business organizational advertising program. In a marketing context, social media are considered platforms for those business principles who are eager to build networks and information amongst effective industrial service resilience. The past decade has witnessed that online advertising and promotional marketing are bringing up from the facility of social-media marketing positions </w:t>
      </w:r>
      <w:r>
        <w:rPr>
          <w:rFonts w:eastAsia="Times New Roman" w:cs="Times New Roman"/>
          <w:color w:val="222222"/>
          <w:szCs w:val="24"/>
          <w:highlight w:val="white"/>
        </w:rPr>
        <w:t>(Tuten, 2023)</w:t>
      </w:r>
      <w:r>
        <w:rPr>
          <w:rFonts w:eastAsia="Times New Roman" w:cs="Times New Roman"/>
          <w:szCs w:val="24"/>
        </w:rPr>
        <w:t xml:space="preserve">. Social media is increasing literally importance towards every business sector as audiences are getting a valid informational output of the resource-sharing progress. To fill this gap, the situation must be applicable for The Resident Liverpool to continue their social-media marketing program upon the respective smart coffee machine device promotion. Such social-media platforms consisting of Facebook, Instagram, and YouTube can be a part of The Resident Liverpool to promote smart coffee machine services in the UK's hospitality service sector. </w:t>
      </w:r>
    </w:p>
    <w:p w14:paraId="6A01C174" w14:textId="77777777" w:rsidR="00643643" w:rsidRDefault="00643643" w:rsidP="00643643">
      <w:pPr>
        <w:pStyle w:val="Heading3"/>
      </w:pPr>
      <w:bookmarkStart w:id="12" w:name="_Toc163293708"/>
      <w:bookmarkStart w:id="13" w:name="_Toc163297026"/>
      <w:r>
        <w:t>Target Market</w:t>
      </w:r>
      <w:bookmarkEnd w:id="12"/>
      <w:bookmarkEnd w:id="13"/>
    </w:p>
    <w:p w14:paraId="60678137" w14:textId="77777777" w:rsidR="00643643" w:rsidRDefault="00643643" w:rsidP="00643643">
      <w:pPr>
        <w:rPr>
          <w:rFonts w:eastAsia="Times New Roman" w:cs="Times New Roman"/>
          <w:szCs w:val="24"/>
        </w:rPr>
      </w:pPr>
      <w:r>
        <w:rPr>
          <w:rFonts w:eastAsia="Times New Roman" w:cs="Times New Roman"/>
          <w:szCs w:val="24"/>
        </w:rPr>
        <w:t xml:space="preserve">The coffee market in the UK region is distinctly different from the other European countries as per recommendations for the status of annual revenue per capita and market sales </w:t>
      </w:r>
      <w:r>
        <w:rPr>
          <w:rFonts w:eastAsia="Times New Roman" w:cs="Times New Roman"/>
          <w:color w:val="222222"/>
          <w:szCs w:val="24"/>
          <w:highlight w:val="white"/>
        </w:rPr>
        <w:t>(Statista, 2024)</w:t>
      </w:r>
      <w:r>
        <w:rPr>
          <w:rFonts w:eastAsia="Times New Roman" w:cs="Times New Roman"/>
          <w:szCs w:val="24"/>
        </w:rPr>
        <w:t>. The top instant coffee brands reach far beyond the customer’s expectations rather than visiting the coffee stores around the UK region.</w:t>
      </w:r>
    </w:p>
    <w:p w14:paraId="7DD50167" w14:textId="77777777" w:rsidR="00643643" w:rsidRDefault="00643643" w:rsidP="00643643">
      <w:pPr>
        <w:jc w:val="center"/>
        <w:rPr>
          <w:rFonts w:eastAsia="Times New Roman" w:cs="Times New Roman"/>
          <w:szCs w:val="24"/>
        </w:rPr>
      </w:pPr>
      <w:r>
        <w:rPr>
          <w:rFonts w:eastAsia="Times New Roman" w:cs="Times New Roman"/>
          <w:noProof/>
          <w:szCs w:val="24"/>
        </w:rPr>
        <w:lastRenderedPageBreak/>
        <w:drawing>
          <wp:inline distT="114300" distB="114300" distL="114300" distR="114300" wp14:anchorId="3392260C" wp14:editId="08CA5C3A">
            <wp:extent cx="4957763" cy="3178053"/>
            <wp:effectExtent l="0" t="0" r="0" b="0"/>
            <wp:docPr id="317664778" name="image7.png"/>
            <wp:cNvGraphicFramePr/>
            <a:graphic xmlns:a="http://schemas.openxmlformats.org/drawingml/2006/main">
              <a:graphicData uri="http://schemas.openxmlformats.org/drawingml/2006/picture">
                <pic:pic xmlns:pic="http://schemas.openxmlformats.org/drawingml/2006/picture">
                  <pic:nvPicPr>
                    <pic:cNvPr id="5" name="image7.png"/>
                    <pic:cNvPicPr/>
                  </pic:nvPicPr>
                  <pic:blipFill>
                    <a:blip r:embed="rId8"/>
                    <a:stretch>
                      <a:fillRect/>
                    </a:stretch>
                  </pic:blipFill>
                  <pic:spPr>
                    <a:xfrm>
                      <a:off x="0" y="0"/>
                      <a:ext cx="4957763" cy="3178053"/>
                    </a:xfrm>
                    <a:prstGeom prst="rect">
                      <a:avLst/>
                    </a:prstGeom>
                  </pic:spPr>
                </pic:pic>
              </a:graphicData>
            </a:graphic>
          </wp:inline>
        </w:drawing>
      </w:r>
    </w:p>
    <w:p w14:paraId="6FA3D83B" w14:textId="77777777" w:rsidR="00643643" w:rsidRDefault="00643643" w:rsidP="00643643">
      <w:pPr>
        <w:jc w:val="center"/>
        <w:rPr>
          <w:rFonts w:eastAsia="Times New Roman" w:cs="Times New Roman"/>
          <w:b/>
          <w:szCs w:val="24"/>
        </w:rPr>
      </w:pPr>
      <w:r>
        <w:rPr>
          <w:rFonts w:eastAsia="Times New Roman" w:cs="Times New Roman"/>
          <w:b/>
          <w:szCs w:val="24"/>
        </w:rPr>
        <w:t>Figure 2: Consumption of coffee bags around the global perspectives</w:t>
      </w:r>
    </w:p>
    <w:p w14:paraId="7BAB4D89" w14:textId="77777777" w:rsidR="00643643" w:rsidRDefault="00643643" w:rsidP="00643643">
      <w:pPr>
        <w:jc w:val="center"/>
        <w:rPr>
          <w:rFonts w:eastAsia="Times New Roman" w:cs="Times New Roman"/>
          <w:szCs w:val="24"/>
        </w:rPr>
      </w:pPr>
      <w:r>
        <w:rPr>
          <w:rFonts w:eastAsia="Times New Roman" w:cs="Times New Roman"/>
          <w:szCs w:val="24"/>
        </w:rPr>
        <w:t>(Source: Statista, 2024)</w:t>
      </w:r>
    </w:p>
    <w:p w14:paraId="75CA7594" w14:textId="77777777" w:rsidR="00643643" w:rsidRDefault="00643643" w:rsidP="00643643">
      <w:pPr>
        <w:rPr>
          <w:rFonts w:eastAsia="Times New Roman" w:cs="Times New Roman"/>
          <w:b/>
          <w:szCs w:val="24"/>
        </w:rPr>
      </w:pPr>
      <w:r>
        <w:rPr>
          <w:rFonts w:eastAsia="Times New Roman" w:cs="Times New Roman"/>
          <w:szCs w:val="24"/>
        </w:rPr>
        <w:t xml:space="preserve">From 2021 to 2022, the indication came from those 176 million bags of coffee which are consumed by people for their daily basis activities </w:t>
      </w:r>
      <w:r>
        <w:rPr>
          <w:rFonts w:eastAsia="Times New Roman" w:cs="Times New Roman"/>
          <w:color w:val="222222"/>
          <w:szCs w:val="24"/>
          <w:highlight w:val="white"/>
        </w:rPr>
        <w:t>(Statista, 2024)</w:t>
      </w:r>
      <w:r>
        <w:rPr>
          <w:rFonts w:eastAsia="Times New Roman" w:cs="Times New Roman"/>
          <w:szCs w:val="24"/>
        </w:rPr>
        <w:t xml:space="preserve">. Nearly 60 kg of coffee were consumed that were either placed within the global environment basis or the UK's hospitality service sector. However, the situation would be wise if The Resident Liverpool tries to accommodate coffee admirers for smart coffee device machines within each in-room kitchen appliance. Also, the following target market should be promised the young individuals who admire coffee rather than fast-food products for dietary controls. </w:t>
      </w:r>
    </w:p>
    <w:p w14:paraId="730DB5DC" w14:textId="77777777" w:rsidR="00643643" w:rsidRDefault="00643643" w:rsidP="00643643">
      <w:pPr>
        <w:pStyle w:val="Heading3"/>
      </w:pPr>
      <w:bookmarkStart w:id="14" w:name="_Toc163293709"/>
      <w:bookmarkStart w:id="15" w:name="_Toc163297027"/>
      <w:r>
        <w:t>Justification of the services</w:t>
      </w:r>
      <w:bookmarkEnd w:id="14"/>
      <w:bookmarkEnd w:id="15"/>
    </w:p>
    <w:p w14:paraId="4A18F37B" w14:textId="04DC26EF" w:rsidR="00643643" w:rsidRDefault="00643643" w:rsidP="00643643">
      <w:pPr>
        <w:rPr>
          <w:rFonts w:eastAsia="Times New Roman" w:cs="Times New Roman"/>
          <w:szCs w:val="24"/>
        </w:rPr>
      </w:pPr>
      <w:r>
        <w:rPr>
          <w:rFonts w:eastAsia="Times New Roman" w:cs="Times New Roman"/>
          <w:szCs w:val="24"/>
        </w:rPr>
        <w:t xml:space="preserve">In recent years, there have been consequences that the creation of greenery management services is totally dependent on the urban specs of green infrastructure materials </w:t>
      </w:r>
      <w:r>
        <w:rPr>
          <w:rFonts w:eastAsia="Times New Roman" w:cs="Times New Roman"/>
          <w:color w:val="222222"/>
          <w:szCs w:val="24"/>
          <w:highlight w:val="white"/>
        </w:rPr>
        <w:t xml:space="preserve">(Dawidowicz </w:t>
      </w:r>
      <w:r>
        <w:rPr>
          <w:rFonts w:eastAsia="Times New Roman" w:cs="Times New Roman"/>
          <w:i/>
          <w:color w:val="222222"/>
          <w:szCs w:val="24"/>
          <w:highlight w:val="white"/>
        </w:rPr>
        <w:t>et al.</w:t>
      </w:r>
      <w:r>
        <w:rPr>
          <w:rFonts w:eastAsia="Times New Roman" w:cs="Times New Roman"/>
          <w:color w:val="222222"/>
          <w:szCs w:val="24"/>
          <w:highlight w:val="white"/>
        </w:rPr>
        <w:t xml:space="preserve"> 2023)</w:t>
      </w:r>
      <w:r>
        <w:rPr>
          <w:rFonts w:eastAsia="Times New Roman" w:cs="Times New Roman"/>
          <w:szCs w:val="24"/>
        </w:rPr>
        <w:t xml:space="preserve">. Thus, The Resident Liverpool will be the only enterprise in the UK's hospitality industry that would ease people into making coffee through smart coffee machine resilience. Apart from that, there would be several services or operations to The Resident Liverpool's organizational services that might be associated with bringing several benefits throughout the people's room facilitation arrangements. In the hospitality industry, the promotion of a greener environment and food quality is much more important than representing the outcome of services in the room facilitation order </w:t>
      </w:r>
      <w:r>
        <w:rPr>
          <w:rFonts w:eastAsia="Times New Roman" w:cs="Times New Roman"/>
          <w:color w:val="222222"/>
          <w:szCs w:val="24"/>
          <w:highlight w:val="white"/>
        </w:rPr>
        <w:lastRenderedPageBreak/>
        <w:t>(</w:t>
      </w:r>
      <w:proofErr w:type="spellStart"/>
      <w:r>
        <w:rPr>
          <w:rFonts w:eastAsia="Times New Roman" w:cs="Times New Roman"/>
          <w:color w:val="222222"/>
          <w:szCs w:val="24"/>
          <w:highlight w:val="white"/>
        </w:rPr>
        <w:t>Hasriyani</w:t>
      </w:r>
      <w:proofErr w:type="spellEnd"/>
      <w:r>
        <w:rPr>
          <w:rFonts w:eastAsia="Times New Roman" w:cs="Times New Roman"/>
          <w:color w:val="222222"/>
          <w:szCs w:val="24"/>
          <w:highlight w:val="white"/>
        </w:rPr>
        <w:t>, 2021)</w:t>
      </w:r>
      <w:r>
        <w:rPr>
          <w:rFonts w:eastAsia="Times New Roman" w:cs="Times New Roman"/>
          <w:szCs w:val="24"/>
        </w:rPr>
        <w:t xml:space="preserve">. Moreover, the hotel industry has historically highlighted the source of people's assisted services in the rooms that constitute providing food service operations to security facilities among the respective hospitality criterion. For the people's accessibility towards the room facilitation services, the smart coffee machines would be addressed as an environment-safe component rather than that applying the cooking apparatus to the room facilitation. </w:t>
      </w:r>
    </w:p>
    <w:p w14:paraId="3A4182EF" w14:textId="77777777" w:rsidR="00643643" w:rsidRDefault="00643643" w:rsidP="00643643">
      <w:pPr>
        <w:pStyle w:val="Heading2"/>
        <w:rPr>
          <w:sz w:val="24"/>
          <w:szCs w:val="24"/>
        </w:rPr>
      </w:pPr>
      <w:bookmarkStart w:id="16" w:name="_Toc163293710"/>
      <w:bookmarkStart w:id="17" w:name="_Toc163297028"/>
      <w:r>
        <w:t>Unique business parameters and justifications</w:t>
      </w:r>
      <w:bookmarkEnd w:id="16"/>
      <w:bookmarkEnd w:id="17"/>
    </w:p>
    <w:p w14:paraId="7E48EF13" w14:textId="77777777" w:rsidR="00643643" w:rsidRDefault="00643643" w:rsidP="00643643">
      <w:pPr>
        <w:pStyle w:val="Heading3"/>
      </w:pPr>
      <w:bookmarkStart w:id="18" w:name="_Toc163293711"/>
      <w:bookmarkStart w:id="19" w:name="_Toc163297029"/>
      <w:r>
        <w:t>Market analysis</w:t>
      </w:r>
      <w:bookmarkEnd w:id="18"/>
      <w:bookmarkEnd w:id="19"/>
    </w:p>
    <w:p w14:paraId="4F08AD74" w14:textId="77777777" w:rsidR="00643643" w:rsidRDefault="00643643" w:rsidP="00643643">
      <w:pPr>
        <w:rPr>
          <w:rFonts w:eastAsia="Times New Roman" w:cs="Times New Roman"/>
          <w:szCs w:val="24"/>
        </w:rPr>
      </w:pPr>
      <w:r>
        <w:rPr>
          <w:rFonts w:eastAsia="Times New Roman" w:cs="Times New Roman"/>
          <w:szCs w:val="24"/>
        </w:rPr>
        <w:t xml:space="preserve">Within the European region, the UK region is the only state that leaves a key market for every certified coffee product towards every remaining restaurant or hotel service sector </w:t>
      </w:r>
      <w:r>
        <w:rPr>
          <w:rFonts w:eastAsia="Times New Roman" w:cs="Times New Roman"/>
          <w:color w:val="222222"/>
          <w:szCs w:val="24"/>
          <w:highlight w:val="white"/>
        </w:rPr>
        <w:t>(CBI Ministry of Foreign Affairs, 2024)</w:t>
      </w:r>
      <w:r>
        <w:rPr>
          <w:rFonts w:eastAsia="Times New Roman" w:cs="Times New Roman"/>
          <w:szCs w:val="24"/>
        </w:rPr>
        <w:t xml:space="preserve">. Thus, the interpretation of the market analysis of the UK's coffee industry would help The Resident Liverpool to sustain the effectiveness of smart coffee device machines. </w:t>
      </w:r>
    </w:p>
    <w:p w14:paraId="1AF3173B" w14:textId="77777777" w:rsidR="00643643" w:rsidRDefault="00643643" w:rsidP="00643643">
      <w:pPr>
        <w:jc w:val="center"/>
        <w:rPr>
          <w:rFonts w:eastAsia="Times New Roman" w:cs="Times New Roman"/>
          <w:szCs w:val="24"/>
        </w:rPr>
      </w:pPr>
      <w:r>
        <w:rPr>
          <w:rFonts w:eastAsia="Times New Roman" w:cs="Times New Roman"/>
          <w:noProof/>
          <w:szCs w:val="24"/>
        </w:rPr>
        <w:drawing>
          <wp:inline distT="114300" distB="114300" distL="114300" distR="114300" wp14:anchorId="5640C395" wp14:editId="0D9C12E8">
            <wp:extent cx="4962525" cy="3149125"/>
            <wp:effectExtent l="0" t="0" r="0" b="0"/>
            <wp:docPr id="11" name="image6.png"/>
            <wp:cNvGraphicFramePr/>
            <a:graphic xmlns:a="http://schemas.openxmlformats.org/drawingml/2006/main">
              <a:graphicData uri="http://schemas.openxmlformats.org/drawingml/2006/picture">
                <pic:pic xmlns:pic="http://schemas.openxmlformats.org/drawingml/2006/picture">
                  <pic:nvPicPr>
                    <pic:cNvPr id="11" name="image6.png"/>
                    <pic:cNvPicPr/>
                  </pic:nvPicPr>
                  <pic:blipFill>
                    <a:blip r:embed="rId9"/>
                    <a:stretch>
                      <a:fillRect/>
                    </a:stretch>
                  </pic:blipFill>
                  <pic:spPr>
                    <a:xfrm>
                      <a:off x="0" y="0"/>
                      <a:ext cx="4962525" cy="3149125"/>
                    </a:xfrm>
                    <a:prstGeom prst="rect">
                      <a:avLst/>
                    </a:prstGeom>
                  </pic:spPr>
                </pic:pic>
              </a:graphicData>
            </a:graphic>
          </wp:inline>
        </w:drawing>
      </w:r>
    </w:p>
    <w:p w14:paraId="7ACEEEF9" w14:textId="77777777" w:rsidR="00643643" w:rsidRDefault="00643643" w:rsidP="00643643">
      <w:pPr>
        <w:jc w:val="center"/>
        <w:rPr>
          <w:rFonts w:eastAsia="Times New Roman" w:cs="Times New Roman"/>
          <w:b/>
          <w:szCs w:val="24"/>
        </w:rPr>
      </w:pPr>
      <w:r>
        <w:rPr>
          <w:rFonts w:eastAsia="Times New Roman" w:cs="Times New Roman"/>
          <w:b/>
          <w:szCs w:val="24"/>
        </w:rPr>
        <w:t>Figure 3: Annual turnover of coffee services around the UK region</w:t>
      </w:r>
    </w:p>
    <w:p w14:paraId="6FB2BDAA" w14:textId="77777777" w:rsidR="00643643" w:rsidRDefault="00643643" w:rsidP="00643643">
      <w:pPr>
        <w:jc w:val="center"/>
        <w:rPr>
          <w:rFonts w:eastAsia="Times New Roman" w:cs="Times New Roman"/>
          <w:szCs w:val="24"/>
        </w:rPr>
      </w:pPr>
      <w:r>
        <w:rPr>
          <w:rFonts w:eastAsia="Times New Roman" w:cs="Times New Roman"/>
          <w:szCs w:val="24"/>
        </w:rPr>
        <w:t>(Source: Statista, 2024)</w:t>
      </w:r>
    </w:p>
    <w:p w14:paraId="372322A9" w14:textId="77777777" w:rsidR="00643643" w:rsidRDefault="00643643" w:rsidP="00643643">
      <w:r>
        <w:rPr>
          <w:rFonts w:eastAsia="Times New Roman" w:cs="Times New Roman"/>
          <w:szCs w:val="24"/>
        </w:rPr>
        <w:t xml:space="preserve">In the following statistics, the report shows that the turnover of the coffee business presented within the UK regional basis has reportedly made an estimation of around 2.15 billion pounds in 2021 </w:t>
      </w:r>
      <w:r>
        <w:rPr>
          <w:rFonts w:eastAsia="Times New Roman" w:cs="Times New Roman"/>
          <w:color w:val="222222"/>
          <w:szCs w:val="24"/>
          <w:highlight w:val="white"/>
        </w:rPr>
        <w:t>(Statista, 2024)</w:t>
      </w:r>
      <w:r>
        <w:rPr>
          <w:rFonts w:eastAsia="Times New Roman" w:cs="Times New Roman"/>
          <w:szCs w:val="24"/>
        </w:rPr>
        <w:t xml:space="preserve">. Also, the industry has seen almost the same turnover rate after the sales fluctuation happened within the ten years of the respective business programs. However, Resident Liverpool </w:t>
      </w:r>
      <w:r>
        <w:rPr>
          <w:rFonts w:eastAsia="Times New Roman" w:cs="Times New Roman"/>
          <w:szCs w:val="24"/>
        </w:rPr>
        <w:lastRenderedPageBreak/>
        <w:t>might face the challenge of becoming an economic contributor to the UK's coffee service sector.  Similarly, the situation would be wise for every stakeholder to sustain the smart coffee devices placed around every UK's hospitality room services.</w:t>
      </w:r>
    </w:p>
    <w:p w14:paraId="59F589A1" w14:textId="77777777" w:rsidR="00643643" w:rsidRDefault="00643643" w:rsidP="00643643">
      <w:pPr>
        <w:pStyle w:val="Heading3"/>
      </w:pPr>
      <w:bookmarkStart w:id="20" w:name="_Toc163293712"/>
      <w:bookmarkStart w:id="21" w:name="_Toc163297030"/>
      <w:r>
        <w:t>Differentiation strategy</w:t>
      </w:r>
      <w:bookmarkEnd w:id="20"/>
      <w:bookmarkEnd w:id="21"/>
      <w:r>
        <w:t xml:space="preserve"> </w:t>
      </w:r>
    </w:p>
    <w:p w14:paraId="3BADD655" w14:textId="77777777" w:rsidR="00643643" w:rsidRDefault="00643643" w:rsidP="00643643">
      <w:pPr>
        <w:pBdr>
          <w:top w:val="nil"/>
          <w:left w:val="nil"/>
          <w:bottom w:val="nil"/>
          <w:right w:val="nil"/>
          <w:between w:val="nil"/>
        </w:pBdr>
        <w:rPr>
          <w:rFonts w:eastAsia="Times New Roman" w:cs="Times New Roman"/>
          <w:color w:val="000000"/>
          <w:szCs w:val="24"/>
        </w:rPr>
      </w:pPr>
      <w:r>
        <w:rPr>
          <w:rFonts w:eastAsia="Times New Roman" w:cs="Times New Roman"/>
          <w:b/>
          <w:color w:val="000000"/>
          <w:szCs w:val="24"/>
        </w:rPr>
        <w:t>Cost leadership:</w:t>
      </w:r>
      <w:r>
        <w:rPr>
          <w:rFonts w:eastAsia="Times New Roman" w:cs="Times New Roman"/>
          <w:color w:val="000000"/>
          <w:szCs w:val="24"/>
        </w:rPr>
        <w:t xml:space="preserve"> Customizable wide range of coffee blends and </w:t>
      </w:r>
      <w:proofErr w:type="spellStart"/>
      <w:r>
        <w:rPr>
          <w:rFonts w:eastAsia="Times New Roman" w:cs="Times New Roman"/>
          <w:color w:val="000000"/>
          <w:szCs w:val="24"/>
        </w:rPr>
        <w:t>flavours</w:t>
      </w:r>
      <w:proofErr w:type="spellEnd"/>
      <w:r>
        <w:rPr>
          <w:rFonts w:eastAsia="Times New Roman" w:cs="Times New Roman"/>
          <w:color w:val="000000"/>
          <w:szCs w:val="24"/>
        </w:rPr>
        <w:t xml:space="preserve"> representing a smart interface and is </w:t>
      </w:r>
    </w:p>
    <w:p w14:paraId="1704437D" w14:textId="77777777" w:rsidR="00643643" w:rsidRDefault="00643643" w:rsidP="00643643">
      <w:pPr>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a value-added practice by Resident Liverpool (Hisrich</w:t>
      </w:r>
      <w:r>
        <w:rPr>
          <w:rFonts w:eastAsia="Times New Roman" w:cs="Times New Roman"/>
          <w:i/>
          <w:color w:val="000000"/>
          <w:szCs w:val="24"/>
        </w:rPr>
        <w:t xml:space="preserve"> et al. </w:t>
      </w:r>
      <w:r>
        <w:rPr>
          <w:rFonts w:eastAsia="Times New Roman" w:cs="Times New Roman"/>
          <w:color w:val="000000"/>
          <w:szCs w:val="24"/>
        </w:rPr>
        <w:t>2008).</w:t>
      </w:r>
    </w:p>
    <w:p w14:paraId="199DC643" w14:textId="77777777" w:rsidR="00643643" w:rsidRDefault="00643643" w:rsidP="00643643">
      <w:pPr>
        <w:pBdr>
          <w:top w:val="nil"/>
          <w:left w:val="nil"/>
          <w:bottom w:val="nil"/>
          <w:right w:val="nil"/>
          <w:between w:val="nil"/>
        </w:pBdr>
        <w:rPr>
          <w:rFonts w:eastAsia="Times New Roman" w:cs="Times New Roman"/>
          <w:color w:val="000000"/>
          <w:szCs w:val="24"/>
        </w:rPr>
      </w:pPr>
      <w:r>
        <w:rPr>
          <w:rFonts w:eastAsia="Times New Roman" w:cs="Times New Roman"/>
          <w:b/>
          <w:color w:val="000000"/>
          <w:szCs w:val="24"/>
        </w:rPr>
        <w:t xml:space="preserve">Differentiation leadership: </w:t>
      </w:r>
      <w:r>
        <w:rPr>
          <w:rFonts w:eastAsia="Times New Roman" w:cs="Times New Roman"/>
          <w:color w:val="000000"/>
          <w:szCs w:val="24"/>
        </w:rPr>
        <w:t xml:space="preserve">Resident Liverpool incorporated smart technology that features in advance recommendations depending on guest references and weather conditions including the time of day which creates a convenient experience and differentiation compared to other hospitality industries (Blackwell, 2011). </w:t>
      </w:r>
    </w:p>
    <w:p w14:paraId="54CBC67D" w14:textId="77777777" w:rsidR="00643643" w:rsidRDefault="00643643" w:rsidP="00643643">
      <w:pPr>
        <w:pBdr>
          <w:top w:val="nil"/>
          <w:left w:val="nil"/>
          <w:bottom w:val="nil"/>
          <w:right w:val="nil"/>
          <w:between w:val="nil"/>
        </w:pBdr>
        <w:jc w:val="center"/>
        <w:rPr>
          <w:rFonts w:eastAsia="Times New Roman" w:cs="Times New Roman"/>
          <w:b/>
          <w:color w:val="000000"/>
          <w:szCs w:val="24"/>
        </w:rPr>
      </w:pPr>
      <w:r>
        <w:rPr>
          <w:rFonts w:eastAsia="Times New Roman" w:cs="Times New Roman"/>
          <w:b/>
          <w:noProof/>
          <w:color w:val="000000"/>
          <w:szCs w:val="24"/>
        </w:rPr>
        <w:drawing>
          <wp:inline distT="114300" distB="114300" distL="114300" distR="114300" wp14:anchorId="378E17B6" wp14:editId="61307B41">
            <wp:extent cx="4348163" cy="2462826"/>
            <wp:effectExtent l="25400" t="25400" r="25400" b="25400"/>
            <wp:docPr id="856868821" name="image4.png"/>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10"/>
                    <a:srcRect l="2666" t="4901" r="1332" b="1933"/>
                    <a:stretch>
                      <a:fillRect/>
                    </a:stretch>
                  </pic:blipFill>
                  <pic:spPr>
                    <a:xfrm>
                      <a:off x="0" y="0"/>
                      <a:ext cx="4348163" cy="2462826"/>
                    </a:xfrm>
                    <a:prstGeom prst="rect">
                      <a:avLst/>
                    </a:prstGeom>
                    <a:ln w="25400">
                      <a:solidFill>
                        <a:srgbClr val="000000"/>
                      </a:solidFill>
                      <a:prstDash val="solid"/>
                    </a:ln>
                  </pic:spPr>
                </pic:pic>
              </a:graphicData>
            </a:graphic>
          </wp:inline>
        </w:drawing>
      </w:r>
    </w:p>
    <w:p w14:paraId="288A948F" w14:textId="212C2044" w:rsidR="00643643" w:rsidRDefault="00643643" w:rsidP="00643643">
      <w:pPr>
        <w:pBdr>
          <w:top w:val="nil"/>
          <w:left w:val="nil"/>
          <w:bottom w:val="nil"/>
          <w:right w:val="nil"/>
          <w:between w:val="nil"/>
        </w:pBdr>
        <w:jc w:val="center"/>
        <w:rPr>
          <w:rFonts w:eastAsia="Times New Roman" w:cs="Times New Roman"/>
          <w:b/>
          <w:color w:val="000000"/>
          <w:szCs w:val="24"/>
        </w:rPr>
      </w:pPr>
      <w:r>
        <w:rPr>
          <w:rFonts w:eastAsia="Times New Roman" w:cs="Times New Roman"/>
          <w:b/>
          <w:color w:val="000000"/>
          <w:szCs w:val="24"/>
        </w:rPr>
        <w:t>Figure</w:t>
      </w:r>
      <w:r w:rsidR="00AE35F5">
        <w:rPr>
          <w:rFonts w:eastAsia="Times New Roman" w:cs="Times New Roman"/>
          <w:b/>
          <w:color w:val="000000"/>
          <w:szCs w:val="24"/>
        </w:rPr>
        <w:t xml:space="preserve"> 4</w:t>
      </w:r>
      <w:r>
        <w:rPr>
          <w:rFonts w:eastAsia="Times New Roman" w:cs="Times New Roman"/>
          <w:b/>
          <w:color w:val="000000"/>
          <w:szCs w:val="24"/>
        </w:rPr>
        <w:t xml:space="preserve">: Porter's Generic Strategy </w:t>
      </w:r>
    </w:p>
    <w:p w14:paraId="6772020C" w14:textId="77777777" w:rsidR="00643643" w:rsidRDefault="00643643" w:rsidP="00643643">
      <w:pPr>
        <w:pBdr>
          <w:top w:val="nil"/>
          <w:left w:val="nil"/>
          <w:bottom w:val="nil"/>
          <w:right w:val="nil"/>
          <w:between w:val="nil"/>
        </w:pBdr>
        <w:jc w:val="center"/>
        <w:rPr>
          <w:rFonts w:eastAsia="Times New Roman" w:cs="Times New Roman"/>
          <w:color w:val="000000"/>
          <w:szCs w:val="24"/>
        </w:rPr>
      </w:pPr>
      <w:r>
        <w:rPr>
          <w:rFonts w:eastAsia="Times New Roman" w:cs="Times New Roman"/>
          <w:color w:val="000000"/>
          <w:szCs w:val="24"/>
        </w:rPr>
        <w:t>(Source: Burns, 2022)</w:t>
      </w:r>
    </w:p>
    <w:p w14:paraId="1BC566DF" w14:textId="77777777" w:rsidR="00643643" w:rsidRDefault="00643643" w:rsidP="00643643">
      <w:pPr>
        <w:pBdr>
          <w:top w:val="nil"/>
          <w:left w:val="nil"/>
          <w:bottom w:val="nil"/>
          <w:right w:val="nil"/>
          <w:between w:val="nil"/>
        </w:pBdr>
        <w:rPr>
          <w:rFonts w:eastAsia="Times New Roman" w:cs="Times New Roman"/>
          <w:color w:val="000000"/>
          <w:szCs w:val="24"/>
        </w:rPr>
      </w:pPr>
      <w:r>
        <w:rPr>
          <w:rFonts w:eastAsia="Times New Roman" w:cs="Times New Roman"/>
          <w:b/>
          <w:color w:val="000000"/>
          <w:szCs w:val="24"/>
        </w:rPr>
        <w:t>Cost focus:</w:t>
      </w:r>
      <w:r>
        <w:rPr>
          <w:rFonts w:eastAsia="Times New Roman" w:cs="Times New Roman"/>
          <w:color w:val="000000"/>
          <w:szCs w:val="24"/>
        </w:rPr>
        <w:t xml:space="preserve"> Resident Liverpool since your cost-effective and convenient seamless experience provides the guest with their </w:t>
      </w:r>
      <w:proofErr w:type="spellStart"/>
      <w:r>
        <w:rPr>
          <w:rFonts w:eastAsia="Times New Roman" w:cs="Times New Roman"/>
          <w:color w:val="000000"/>
          <w:szCs w:val="24"/>
        </w:rPr>
        <w:t>favourite</w:t>
      </w:r>
      <w:proofErr w:type="spellEnd"/>
      <w:r>
        <w:rPr>
          <w:rFonts w:eastAsia="Times New Roman" w:cs="Times New Roman"/>
          <w:color w:val="000000"/>
          <w:szCs w:val="24"/>
        </w:rPr>
        <w:t xml:space="preserve"> coffee in the guest room as per schedule. </w:t>
      </w:r>
    </w:p>
    <w:p w14:paraId="7F082AB0" w14:textId="77777777" w:rsidR="00643643" w:rsidRDefault="00643643" w:rsidP="00643643">
      <w:pPr>
        <w:pBdr>
          <w:top w:val="nil"/>
          <w:left w:val="nil"/>
          <w:bottom w:val="nil"/>
          <w:right w:val="nil"/>
          <w:between w:val="nil"/>
        </w:pBdr>
        <w:rPr>
          <w:rFonts w:eastAsia="Times New Roman" w:cs="Times New Roman"/>
          <w:color w:val="000000"/>
          <w:szCs w:val="24"/>
        </w:rPr>
      </w:pPr>
      <w:r>
        <w:rPr>
          <w:rFonts w:eastAsia="Times New Roman" w:cs="Times New Roman"/>
          <w:b/>
          <w:color w:val="000000"/>
          <w:szCs w:val="24"/>
        </w:rPr>
        <w:t>Differentiation focus:</w:t>
      </w:r>
      <w:r>
        <w:rPr>
          <w:rFonts w:eastAsia="Times New Roman" w:cs="Times New Roman"/>
          <w:color w:val="000000"/>
          <w:szCs w:val="24"/>
        </w:rPr>
        <w:t xml:space="preserve"> Resident Liverpool created an intuitive interface for smart copy machines that incorporates touch screen capabilities and nutritional details about the coffee with its origin that exclusively enhances differentiation focuses (Hisrich</w:t>
      </w:r>
      <w:r>
        <w:rPr>
          <w:rFonts w:eastAsia="Times New Roman" w:cs="Times New Roman"/>
          <w:i/>
          <w:color w:val="000000"/>
          <w:szCs w:val="24"/>
        </w:rPr>
        <w:t xml:space="preserve"> et al. </w:t>
      </w:r>
      <w:r>
        <w:rPr>
          <w:rFonts w:eastAsia="Times New Roman" w:cs="Times New Roman"/>
          <w:color w:val="000000"/>
          <w:szCs w:val="24"/>
        </w:rPr>
        <w:t xml:space="preserve">2008). </w:t>
      </w:r>
    </w:p>
    <w:p w14:paraId="775A8C2F" w14:textId="77777777" w:rsidR="00643643" w:rsidRDefault="00643643" w:rsidP="00643643">
      <w:pPr>
        <w:pStyle w:val="Heading2"/>
      </w:pPr>
      <w:bookmarkStart w:id="22" w:name="_Toc163293713"/>
      <w:bookmarkStart w:id="23" w:name="_Toc163297031"/>
      <w:r>
        <w:t>Supporting information</w:t>
      </w:r>
      <w:bookmarkEnd w:id="22"/>
      <w:bookmarkEnd w:id="23"/>
      <w:r>
        <w:t xml:space="preserve"> </w:t>
      </w:r>
    </w:p>
    <w:p w14:paraId="67C0D6CA" w14:textId="77777777" w:rsidR="00643643" w:rsidRDefault="00643643" w:rsidP="00643643">
      <w:pPr>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 xml:space="preserve">Smart coffee machines include suitable commercial settings for small to large kitchens. Approximately 12-inch height, 8-inch depth, and 10 inches wide are the ideal dimensions that are </w:t>
      </w:r>
      <w:r>
        <w:rPr>
          <w:rFonts w:eastAsia="Times New Roman" w:cs="Times New Roman"/>
          <w:color w:val="000000"/>
          <w:szCs w:val="24"/>
        </w:rPr>
        <w:lastRenderedPageBreak/>
        <w:t xml:space="preserve">different from the capability of the machine (Rickman &amp; Roddick, 2013). A smart coffee machine costs around $100 to $200 which includes remote settings and smart features with the capacity of brewing with the help of applications. The medium-range advanced features price ranging from $200 to $500 and have extensive capacity for multiple brewing and milk </w:t>
      </w:r>
      <w:proofErr w:type="spellStart"/>
      <w:r>
        <w:rPr>
          <w:rFonts w:eastAsia="Times New Roman" w:cs="Times New Roman"/>
          <w:color w:val="000000"/>
          <w:szCs w:val="24"/>
        </w:rPr>
        <w:t>frothers</w:t>
      </w:r>
      <w:proofErr w:type="spellEnd"/>
      <w:r>
        <w:rPr>
          <w:rFonts w:eastAsia="Times New Roman" w:cs="Times New Roman"/>
          <w:color w:val="000000"/>
          <w:szCs w:val="24"/>
        </w:rPr>
        <w:t xml:space="preserve"> depending on the requirement of the customer (Zimmerer &amp; Scarborough, 2011). High-range premium smart coffee machines include a diverse program and integrated coffee grinding options including entry-level and to-level coffee machine criteria with a price range of $500 to $1000 (Hisrich</w:t>
      </w:r>
      <w:r>
        <w:rPr>
          <w:rFonts w:eastAsia="Times New Roman" w:cs="Times New Roman"/>
          <w:i/>
          <w:color w:val="000000"/>
          <w:szCs w:val="24"/>
        </w:rPr>
        <w:t xml:space="preserve"> et al. </w:t>
      </w:r>
      <w:r>
        <w:rPr>
          <w:rFonts w:eastAsia="Times New Roman" w:cs="Times New Roman"/>
          <w:color w:val="000000"/>
          <w:szCs w:val="24"/>
        </w:rPr>
        <w:t xml:space="preserve">2008). </w:t>
      </w:r>
    </w:p>
    <w:p w14:paraId="6BFCFCFD" w14:textId="77777777" w:rsidR="00643643" w:rsidRDefault="00643643" w:rsidP="00643643">
      <w:pPr>
        <w:pBdr>
          <w:top w:val="nil"/>
          <w:left w:val="nil"/>
          <w:bottom w:val="nil"/>
          <w:right w:val="nil"/>
          <w:between w:val="nil"/>
        </w:pBdr>
        <w:rPr>
          <w:rFonts w:eastAsia="Times New Roman" w:cs="Times New Roman"/>
          <w:b/>
          <w:color w:val="000000"/>
          <w:szCs w:val="24"/>
        </w:rPr>
      </w:pPr>
    </w:p>
    <w:p w14:paraId="63826E8B" w14:textId="77777777" w:rsidR="00643643" w:rsidRDefault="00643643" w:rsidP="00643643">
      <w:pPr>
        <w:pStyle w:val="Heading2"/>
      </w:pPr>
      <w:bookmarkStart w:id="24" w:name="_Toc163293714"/>
      <w:bookmarkStart w:id="25" w:name="_Toc163297032"/>
      <w:r>
        <w:t>Personal reflection upon BMC overview</w:t>
      </w:r>
      <w:bookmarkEnd w:id="24"/>
      <w:bookmarkEnd w:id="25"/>
      <w:r>
        <w:t xml:space="preserve">  </w:t>
      </w:r>
    </w:p>
    <w:p w14:paraId="1DD7B56C" w14:textId="77777777" w:rsidR="00643643" w:rsidRDefault="00643643" w:rsidP="00643643">
      <w:pPr>
        <w:pStyle w:val="Heading3"/>
      </w:pPr>
      <w:bookmarkStart w:id="26" w:name="_Toc163293715"/>
      <w:bookmarkStart w:id="27" w:name="_Toc163297033"/>
      <w:r>
        <w:t>Introduction to reflection</w:t>
      </w:r>
      <w:bookmarkEnd w:id="26"/>
      <w:bookmarkEnd w:id="27"/>
    </w:p>
    <w:p w14:paraId="7757AB6D" w14:textId="77777777" w:rsidR="00643643" w:rsidRDefault="00643643" w:rsidP="00643643">
      <w:pPr>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 xml:space="preserve">Delving into smart copy machine incorporation of Resident Liverpool's room services I found myself needing to navigate innovative and real-life applications for better understanding. Reflection related to BMC encapsulated the continuous exploitations of personal development and entrepreneurial spirit. </w:t>
      </w:r>
    </w:p>
    <w:p w14:paraId="79586177" w14:textId="77777777" w:rsidR="00643643" w:rsidRDefault="00643643" w:rsidP="00643643">
      <w:pPr>
        <w:pStyle w:val="Heading3"/>
      </w:pPr>
      <w:bookmarkStart w:id="28" w:name="_Toc163293716"/>
      <w:bookmarkStart w:id="29" w:name="_Toc163297034"/>
      <w:r>
        <w:t>Reflection towards entrepreneurship traits</w:t>
      </w:r>
      <w:bookmarkEnd w:id="28"/>
      <w:bookmarkEnd w:id="29"/>
    </w:p>
    <w:p w14:paraId="4EA00F96" w14:textId="77777777" w:rsidR="00643643" w:rsidRDefault="00643643" w:rsidP="00643643">
      <w:pPr>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 xml:space="preserve">Developing BMC in light of integrations of smart copy machines into the hotel room services needs to be focused on important business periods to gain competitive advantages in the dynamic landscape of the 21st century (Burns, 2022). The first component should be to align innovations and combinations of technology to showcase constantly engaging solutions to fulfil the requirements of customers. As opinionated by Nelson (2013), secondly, dynamic adaptability and anticipated changes in the market depending on a crucial sector to adjust to the evolving environment of business need to be aligned. </w:t>
      </w:r>
    </w:p>
    <w:p w14:paraId="6D82C2FC" w14:textId="77777777" w:rsidR="00643643" w:rsidRDefault="00643643" w:rsidP="00643643">
      <w:pPr>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 xml:space="preserve">Third, a risk mitigation approach and considering potential strategic market management activity with optimistic initial investment need to be involved in the anthropology of spirit. Fourth, understanding initial investment and maintaining a financial backbone with market predictions are challenging factors that need to be analyzed by big data analytics and cloud computing for potential rewards (Zimmerer &amp; Scarborough, 2011). The fifth and last component is about continuous improvement and embracing failure to engage innovative thinking that continuously provides an opportunity for brainstorming with creativity to maintain a welcoming nature. </w:t>
      </w:r>
    </w:p>
    <w:p w14:paraId="4C7F210D" w14:textId="77777777" w:rsidR="00643643" w:rsidRPr="001D0474" w:rsidRDefault="00643643" w:rsidP="00643643">
      <w:pPr>
        <w:pStyle w:val="Heading3"/>
        <w:rPr>
          <w:rFonts w:eastAsia="Times New Roman" w:cs="Times New Roman"/>
          <w:color w:val="000000"/>
        </w:rPr>
      </w:pPr>
      <w:bookmarkStart w:id="30" w:name="_Toc163293717"/>
      <w:bookmarkStart w:id="31" w:name="_Toc163297035"/>
      <w:r>
        <w:lastRenderedPageBreak/>
        <w:t>Personal development plan</w:t>
      </w:r>
      <w:bookmarkEnd w:id="30"/>
      <w:bookmarkEnd w:id="31"/>
      <w:r>
        <w:t xml:space="preserve"> </w:t>
      </w:r>
    </w:p>
    <w:tbl>
      <w:tblPr>
        <w:tblStyle w:val="Table10"/>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85"/>
        <w:gridCol w:w="2955"/>
        <w:gridCol w:w="2940"/>
        <w:gridCol w:w="1080"/>
      </w:tblGrid>
      <w:tr w:rsidR="00643643" w14:paraId="08030697" w14:textId="77777777" w:rsidTr="00930E7F">
        <w:trPr>
          <w:cantSplit/>
          <w:tblHeader/>
        </w:trPr>
        <w:tc>
          <w:tcPr>
            <w:tcW w:w="2385" w:type="dxa"/>
            <w:shd w:val="clear" w:color="auto" w:fill="auto"/>
            <w:tcMar>
              <w:top w:w="100" w:type="dxa"/>
              <w:left w:w="100" w:type="dxa"/>
              <w:bottom w:w="100" w:type="dxa"/>
              <w:right w:w="100" w:type="dxa"/>
            </w:tcMar>
          </w:tcPr>
          <w:p w14:paraId="4423D1F4" w14:textId="77777777" w:rsidR="00643643" w:rsidRDefault="00643643" w:rsidP="00930E7F">
            <w:pPr>
              <w:widowControl w:val="0"/>
              <w:pBdr>
                <w:top w:val="nil"/>
                <w:left w:val="nil"/>
                <w:bottom w:val="nil"/>
                <w:right w:val="nil"/>
                <w:between w:val="nil"/>
              </w:pBdr>
              <w:rPr>
                <w:rFonts w:eastAsia="Times New Roman" w:cs="Times New Roman"/>
                <w:b/>
                <w:color w:val="000000"/>
                <w:szCs w:val="24"/>
              </w:rPr>
            </w:pPr>
            <w:r>
              <w:rPr>
                <w:rFonts w:eastAsia="Times New Roman" w:cs="Times New Roman"/>
                <w:b/>
                <w:color w:val="000000"/>
                <w:szCs w:val="24"/>
              </w:rPr>
              <w:t xml:space="preserve">Activity </w:t>
            </w:r>
          </w:p>
        </w:tc>
        <w:tc>
          <w:tcPr>
            <w:tcW w:w="2955" w:type="dxa"/>
            <w:shd w:val="clear" w:color="auto" w:fill="auto"/>
            <w:tcMar>
              <w:top w:w="100" w:type="dxa"/>
              <w:left w:w="100" w:type="dxa"/>
              <w:bottom w:w="100" w:type="dxa"/>
              <w:right w:w="100" w:type="dxa"/>
            </w:tcMar>
          </w:tcPr>
          <w:p w14:paraId="2D3A5C80" w14:textId="77777777" w:rsidR="00643643" w:rsidRDefault="00643643" w:rsidP="00930E7F">
            <w:pPr>
              <w:widowControl w:val="0"/>
              <w:pBdr>
                <w:top w:val="nil"/>
                <w:left w:val="nil"/>
                <w:bottom w:val="nil"/>
                <w:right w:val="nil"/>
                <w:between w:val="nil"/>
              </w:pBdr>
              <w:rPr>
                <w:rFonts w:eastAsia="Times New Roman" w:cs="Times New Roman"/>
                <w:b/>
                <w:color w:val="000000"/>
                <w:szCs w:val="24"/>
              </w:rPr>
            </w:pPr>
            <w:r>
              <w:rPr>
                <w:rFonts w:eastAsia="Times New Roman" w:cs="Times New Roman"/>
                <w:b/>
                <w:color w:val="000000"/>
                <w:szCs w:val="24"/>
              </w:rPr>
              <w:t>Method</w:t>
            </w:r>
          </w:p>
        </w:tc>
        <w:tc>
          <w:tcPr>
            <w:tcW w:w="2940" w:type="dxa"/>
            <w:shd w:val="clear" w:color="auto" w:fill="auto"/>
            <w:tcMar>
              <w:top w:w="100" w:type="dxa"/>
              <w:left w:w="100" w:type="dxa"/>
              <w:bottom w:w="100" w:type="dxa"/>
              <w:right w:w="100" w:type="dxa"/>
            </w:tcMar>
          </w:tcPr>
          <w:p w14:paraId="32FB72B1" w14:textId="77777777" w:rsidR="00643643" w:rsidRDefault="00643643" w:rsidP="00930E7F">
            <w:pPr>
              <w:widowControl w:val="0"/>
              <w:pBdr>
                <w:top w:val="nil"/>
                <w:left w:val="nil"/>
                <w:bottom w:val="nil"/>
                <w:right w:val="nil"/>
                <w:between w:val="nil"/>
              </w:pBdr>
              <w:rPr>
                <w:rFonts w:eastAsia="Times New Roman" w:cs="Times New Roman"/>
                <w:b/>
                <w:color w:val="000000"/>
                <w:szCs w:val="24"/>
              </w:rPr>
            </w:pPr>
            <w:r>
              <w:rPr>
                <w:rFonts w:eastAsia="Times New Roman" w:cs="Times New Roman"/>
                <w:b/>
                <w:color w:val="000000"/>
                <w:szCs w:val="24"/>
              </w:rPr>
              <w:t>Resources</w:t>
            </w:r>
          </w:p>
        </w:tc>
        <w:tc>
          <w:tcPr>
            <w:tcW w:w="1080" w:type="dxa"/>
            <w:shd w:val="clear" w:color="auto" w:fill="auto"/>
            <w:tcMar>
              <w:top w:w="100" w:type="dxa"/>
              <w:left w:w="100" w:type="dxa"/>
              <w:bottom w:w="100" w:type="dxa"/>
              <w:right w:w="100" w:type="dxa"/>
            </w:tcMar>
          </w:tcPr>
          <w:p w14:paraId="736BC21F" w14:textId="77777777" w:rsidR="00643643" w:rsidRDefault="00643643" w:rsidP="00930E7F">
            <w:pPr>
              <w:widowControl w:val="0"/>
              <w:pBdr>
                <w:top w:val="nil"/>
                <w:left w:val="nil"/>
                <w:bottom w:val="nil"/>
                <w:right w:val="nil"/>
                <w:between w:val="nil"/>
              </w:pBdr>
              <w:rPr>
                <w:rFonts w:eastAsia="Times New Roman" w:cs="Times New Roman"/>
                <w:b/>
                <w:color w:val="000000"/>
                <w:szCs w:val="24"/>
              </w:rPr>
            </w:pPr>
            <w:r>
              <w:rPr>
                <w:rFonts w:eastAsia="Times New Roman" w:cs="Times New Roman"/>
                <w:b/>
                <w:color w:val="000000"/>
                <w:szCs w:val="24"/>
              </w:rPr>
              <w:t xml:space="preserve">Time </w:t>
            </w:r>
          </w:p>
        </w:tc>
      </w:tr>
      <w:tr w:rsidR="00643643" w14:paraId="2BCC6063" w14:textId="77777777" w:rsidTr="00930E7F">
        <w:trPr>
          <w:cantSplit/>
          <w:tblHeader/>
        </w:trPr>
        <w:tc>
          <w:tcPr>
            <w:tcW w:w="2385" w:type="dxa"/>
            <w:shd w:val="clear" w:color="auto" w:fill="auto"/>
            <w:tcMar>
              <w:top w:w="100" w:type="dxa"/>
              <w:left w:w="100" w:type="dxa"/>
              <w:bottom w:w="100" w:type="dxa"/>
              <w:right w:w="100" w:type="dxa"/>
            </w:tcMar>
          </w:tcPr>
          <w:p w14:paraId="772094E9" w14:textId="77777777" w:rsidR="00643643" w:rsidRDefault="00643643" w:rsidP="00930E7F">
            <w:pPr>
              <w:widowControl w:val="0"/>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Network development</w:t>
            </w:r>
          </w:p>
        </w:tc>
        <w:tc>
          <w:tcPr>
            <w:tcW w:w="2955" w:type="dxa"/>
            <w:shd w:val="clear" w:color="auto" w:fill="auto"/>
            <w:tcMar>
              <w:top w:w="100" w:type="dxa"/>
              <w:left w:w="100" w:type="dxa"/>
              <w:bottom w:w="100" w:type="dxa"/>
              <w:right w:w="100" w:type="dxa"/>
            </w:tcMar>
          </w:tcPr>
          <w:p w14:paraId="37FDA87B" w14:textId="77777777" w:rsidR="00643643" w:rsidRDefault="00643643" w:rsidP="00930E7F">
            <w:pPr>
              <w:widowControl w:val="0"/>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Network development to gain valuable insights and join an entrepreneurship group to gain a mentorship approach with experiences in technology integration</w:t>
            </w:r>
          </w:p>
        </w:tc>
        <w:tc>
          <w:tcPr>
            <w:tcW w:w="2940" w:type="dxa"/>
            <w:shd w:val="clear" w:color="auto" w:fill="auto"/>
            <w:tcMar>
              <w:top w:w="100" w:type="dxa"/>
              <w:left w:w="100" w:type="dxa"/>
              <w:bottom w:w="100" w:type="dxa"/>
              <w:right w:w="100" w:type="dxa"/>
            </w:tcMar>
          </w:tcPr>
          <w:p w14:paraId="193537A6" w14:textId="77777777" w:rsidR="00643643" w:rsidRDefault="00643643" w:rsidP="00930E7F">
            <w:pPr>
              <w:widowControl w:val="0"/>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Industrial websites, hotel industry workshops, and social platform learning resource utilization (Rae, 2008).</w:t>
            </w:r>
          </w:p>
        </w:tc>
        <w:tc>
          <w:tcPr>
            <w:tcW w:w="1080" w:type="dxa"/>
            <w:shd w:val="clear" w:color="auto" w:fill="auto"/>
            <w:tcMar>
              <w:top w:w="100" w:type="dxa"/>
              <w:left w:w="100" w:type="dxa"/>
              <w:bottom w:w="100" w:type="dxa"/>
              <w:right w:w="100" w:type="dxa"/>
            </w:tcMar>
          </w:tcPr>
          <w:p w14:paraId="29A4A14A" w14:textId="77777777" w:rsidR="00643643" w:rsidRDefault="00643643" w:rsidP="00930E7F">
            <w:pPr>
              <w:widowControl w:val="0"/>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 xml:space="preserve">7 months </w:t>
            </w:r>
          </w:p>
        </w:tc>
      </w:tr>
      <w:tr w:rsidR="00643643" w14:paraId="3FDA9FAB" w14:textId="77777777" w:rsidTr="00930E7F">
        <w:trPr>
          <w:cantSplit/>
          <w:tblHeader/>
        </w:trPr>
        <w:tc>
          <w:tcPr>
            <w:tcW w:w="2385" w:type="dxa"/>
            <w:shd w:val="clear" w:color="auto" w:fill="auto"/>
            <w:tcMar>
              <w:top w:w="100" w:type="dxa"/>
              <w:left w:w="100" w:type="dxa"/>
              <w:bottom w:w="100" w:type="dxa"/>
              <w:right w:w="100" w:type="dxa"/>
            </w:tcMar>
          </w:tcPr>
          <w:p w14:paraId="5A9A7AE6" w14:textId="77777777" w:rsidR="00643643" w:rsidRDefault="00643643" w:rsidP="00930E7F">
            <w:pPr>
              <w:widowControl w:val="0"/>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Innovative thinking</w:t>
            </w:r>
          </w:p>
        </w:tc>
        <w:tc>
          <w:tcPr>
            <w:tcW w:w="2955" w:type="dxa"/>
            <w:shd w:val="clear" w:color="auto" w:fill="auto"/>
            <w:tcMar>
              <w:top w:w="100" w:type="dxa"/>
              <w:left w:w="100" w:type="dxa"/>
              <w:bottom w:w="100" w:type="dxa"/>
              <w:right w:w="100" w:type="dxa"/>
            </w:tcMar>
          </w:tcPr>
          <w:p w14:paraId="7369A796" w14:textId="77777777" w:rsidR="00643643" w:rsidRDefault="00643643" w:rsidP="00930E7F">
            <w:pPr>
              <w:widowControl w:val="0"/>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Cultivating an innovative mindset to make a priority about continuous brainstorming to attract the attention of target customers while encouraging teamwork creativity</w:t>
            </w:r>
          </w:p>
        </w:tc>
        <w:tc>
          <w:tcPr>
            <w:tcW w:w="2940" w:type="dxa"/>
            <w:shd w:val="clear" w:color="auto" w:fill="auto"/>
            <w:tcMar>
              <w:top w:w="100" w:type="dxa"/>
              <w:left w:w="100" w:type="dxa"/>
              <w:bottom w:w="100" w:type="dxa"/>
              <w:right w:w="100" w:type="dxa"/>
            </w:tcMar>
          </w:tcPr>
          <w:p w14:paraId="374F241F" w14:textId="77777777" w:rsidR="00643643" w:rsidRDefault="00643643" w:rsidP="00930E7F">
            <w:pPr>
              <w:widowControl w:val="0"/>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Learning sessions, group discussions, and seminars (Barringer &amp; Ireland, 2018)</w:t>
            </w:r>
          </w:p>
        </w:tc>
        <w:tc>
          <w:tcPr>
            <w:tcW w:w="1080" w:type="dxa"/>
            <w:shd w:val="clear" w:color="auto" w:fill="auto"/>
            <w:tcMar>
              <w:top w:w="100" w:type="dxa"/>
              <w:left w:w="100" w:type="dxa"/>
              <w:bottom w:w="100" w:type="dxa"/>
              <w:right w:w="100" w:type="dxa"/>
            </w:tcMar>
          </w:tcPr>
          <w:p w14:paraId="72299233" w14:textId="77777777" w:rsidR="00643643" w:rsidRDefault="00643643" w:rsidP="00930E7F">
            <w:pPr>
              <w:widowControl w:val="0"/>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 xml:space="preserve">6 months </w:t>
            </w:r>
          </w:p>
        </w:tc>
      </w:tr>
      <w:tr w:rsidR="00643643" w14:paraId="063232AC" w14:textId="77777777" w:rsidTr="00930E7F">
        <w:trPr>
          <w:cantSplit/>
          <w:tblHeader/>
        </w:trPr>
        <w:tc>
          <w:tcPr>
            <w:tcW w:w="2385" w:type="dxa"/>
            <w:shd w:val="clear" w:color="auto" w:fill="auto"/>
            <w:tcMar>
              <w:top w:w="100" w:type="dxa"/>
              <w:left w:w="100" w:type="dxa"/>
              <w:bottom w:w="100" w:type="dxa"/>
              <w:right w:w="100" w:type="dxa"/>
            </w:tcMar>
          </w:tcPr>
          <w:p w14:paraId="412C47C0" w14:textId="77777777" w:rsidR="00643643" w:rsidRDefault="00643643" w:rsidP="00930E7F">
            <w:pPr>
              <w:widowControl w:val="0"/>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Continuous learning</w:t>
            </w:r>
          </w:p>
        </w:tc>
        <w:tc>
          <w:tcPr>
            <w:tcW w:w="2955" w:type="dxa"/>
            <w:shd w:val="clear" w:color="auto" w:fill="auto"/>
            <w:tcMar>
              <w:top w:w="100" w:type="dxa"/>
              <w:left w:w="100" w:type="dxa"/>
              <w:bottom w:w="100" w:type="dxa"/>
              <w:right w:w="100" w:type="dxa"/>
            </w:tcMar>
          </w:tcPr>
          <w:p w14:paraId="5AC9686A" w14:textId="77777777" w:rsidR="00643643" w:rsidRDefault="00643643" w:rsidP="00930E7F">
            <w:pPr>
              <w:widowControl w:val="0"/>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Big Data Analytics and artificial intelligence-related continuous updates about hospital industry trends and emerging Technology will help to understand consumer behaviour and their journey (Mariotti and Glackin, 2012).</w:t>
            </w:r>
          </w:p>
        </w:tc>
        <w:tc>
          <w:tcPr>
            <w:tcW w:w="2940" w:type="dxa"/>
            <w:shd w:val="clear" w:color="auto" w:fill="auto"/>
            <w:tcMar>
              <w:top w:w="100" w:type="dxa"/>
              <w:left w:w="100" w:type="dxa"/>
              <w:bottom w:w="100" w:type="dxa"/>
              <w:right w:w="100" w:type="dxa"/>
            </w:tcMar>
          </w:tcPr>
          <w:p w14:paraId="7BB79846" w14:textId="77777777" w:rsidR="00643643" w:rsidRDefault="00643643" w:rsidP="00930E7F">
            <w:pPr>
              <w:widowControl w:val="0"/>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Engage with industry professionals and attend different workshops about using data analysis toolkits and application of AI Technology</w:t>
            </w:r>
          </w:p>
        </w:tc>
        <w:tc>
          <w:tcPr>
            <w:tcW w:w="1080" w:type="dxa"/>
            <w:shd w:val="clear" w:color="auto" w:fill="auto"/>
            <w:tcMar>
              <w:top w:w="100" w:type="dxa"/>
              <w:left w:w="100" w:type="dxa"/>
              <w:bottom w:w="100" w:type="dxa"/>
              <w:right w:w="100" w:type="dxa"/>
            </w:tcMar>
          </w:tcPr>
          <w:p w14:paraId="4D59B99A" w14:textId="77777777" w:rsidR="00643643" w:rsidRDefault="00643643" w:rsidP="00930E7F">
            <w:pPr>
              <w:widowControl w:val="0"/>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8 months</w:t>
            </w:r>
          </w:p>
        </w:tc>
      </w:tr>
    </w:tbl>
    <w:p w14:paraId="4ECEAF46" w14:textId="77777777" w:rsidR="00643643" w:rsidRDefault="00643643" w:rsidP="00643643">
      <w:pPr>
        <w:pBdr>
          <w:top w:val="nil"/>
          <w:left w:val="nil"/>
          <w:bottom w:val="nil"/>
          <w:right w:val="nil"/>
          <w:between w:val="nil"/>
        </w:pBdr>
        <w:jc w:val="center"/>
        <w:rPr>
          <w:rFonts w:eastAsia="Times New Roman" w:cs="Times New Roman"/>
          <w:b/>
          <w:color w:val="000000"/>
          <w:szCs w:val="24"/>
        </w:rPr>
      </w:pPr>
      <w:r>
        <w:rPr>
          <w:rFonts w:eastAsia="Times New Roman" w:cs="Times New Roman"/>
          <w:b/>
          <w:color w:val="000000"/>
          <w:szCs w:val="24"/>
        </w:rPr>
        <w:t>Table 1: Personal Development Plan</w:t>
      </w:r>
    </w:p>
    <w:p w14:paraId="6A26F282" w14:textId="77777777" w:rsidR="00643643" w:rsidRDefault="00643643" w:rsidP="00643643">
      <w:pPr>
        <w:pBdr>
          <w:top w:val="nil"/>
          <w:left w:val="nil"/>
          <w:bottom w:val="nil"/>
          <w:right w:val="nil"/>
          <w:between w:val="nil"/>
        </w:pBdr>
        <w:jc w:val="center"/>
        <w:rPr>
          <w:rFonts w:eastAsia="Times New Roman" w:cs="Times New Roman"/>
          <w:color w:val="000000"/>
          <w:szCs w:val="24"/>
        </w:rPr>
      </w:pPr>
      <w:r>
        <w:rPr>
          <w:rFonts w:eastAsia="Times New Roman" w:cs="Times New Roman"/>
          <w:color w:val="000000"/>
          <w:szCs w:val="24"/>
        </w:rPr>
        <w:t>(Source: Created by Researcher)</w:t>
      </w:r>
    </w:p>
    <w:p w14:paraId="73325C82" w14:textId="77777777" w:rsidR="00643643" w:rsidRDefault="00643643" w:rsidP="00643643">
      <w:pPr>
        <w:pBdr>
          <w:top w:val="nil"/>
          <w:left w:val="nil"/>
          <w:bottom w:val="nil"/>
          <w:right w:val="nil"/>
          <w:between w:val="nil"/>
        </w:pBdr>
        <w:jc w:val="center"/>
        <w:rPr>
          <w:rFonts w:eastAsia="Times New Roman" w:cs="Times New Roman"/>
          <w:color w:val="000000"/>
          <w:szCs w:val="24"/>
        </w:rPr>
      </w:pPr>
    </w:p>
    <w:p w14:paraId="6E13EE05" w14:textId="77777777" w:rsidR="00643643" w:rsidRPr="001D0474" w:rsidRDefault="00643643" w:rsidP="00643643">
      <w:pPr>
        <w:pStyle w:val="Heading2"/>
      </w:pPr>
      <w:bookmarkStart w:id="32" w:name="_Toc163293718"/>
      <w:bookmarkStart w:id="33" w:name="_Toc163297036"/>
      <w:r w:rsidRPr="001D0474">
        <w:lastRenderedPageBreak/>
        <w:t>Conclusions</w:t>
      </w:r>
      <w:bookmarkEnd w:id="32"/>
      <w:bookmarkEnd w:id="33"/>
    </w:p>
    <w:p w14:paraId="19042DB4" w14:textId="17994750" w:rsidR="00643643" w:rsidRPr="00366E53" w:rsidRDefault="00643643" w:rsidP="00643643">
      <w:pPr>
        <w:pBdr>
          <w:top w:val="nil"/>
          <w:left w:val="nil"/>
          <w:bottom w:val="nil"/>
          <w:right w:val="nil"/>
          <w:between w:val="nil"/>
        </w:pBdr>
        <w:rPr>
          <w:rFonts w:eastAsia="Times New Roman" w:cs="Times New Roman"/>
          <w:color w:val="000000"/>
          <w:szCs w:val="24"/>
          <w:highlight w:val="white"/>
        </w:rPr>
      </w:pPr>
      <w:r>
        <w:rPr>
          <w:rFonts w:eastAsia="Times New Roman" w:cs="Times New Roman"/>
          <w:color w:val="000000"/>
          <w:szCs w:val="24"/>
        </w:rPr>
        <w:t>In conclusion, analytical elaborations about smart copy machine integration in Resident Liverpool are critically discussed. Supporting information about how to apply smart coffee machines and attracting customer attention with unique business patterns with justification maintains research authenticity and validation. After that, target market analysis with nature protecting business features in hands research capability which are aligned with personal reflection upon business management canvas overview. All these analytical data interpretations and supported information about smart coffee machines are going to be helpful for addressing the requirement</w:t>
      </w:r>
      <w:r>
        <w:rPr>
          <w:rFonts w:eastAsia="Times New Roman" w:cs="Times New Roman"/>
          <w:color w:val="000000"/>
          <w:szCs w:val="24"/>
          <w:highlight w:val="white"/>
        </w:rPr>
        <w:t xml:space="preserve">s of the present assignment. </w:t>
      </w:r>
      <w:r>
        <w:br w:type="page"/>
      </w:r>
    </w:p>
    <w:tbl>
      <w:tblPr>
        <w:tblStyle w:val="Table30"/>
        <w:tblW w:w="936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9360"/>
      </w:tblGrid>
      <w:tr w:rsidR="00643643" w14:paraId="2BC7A2FB" w14:textId="77777777" w:rsidTr="00930E7F">
        <w:trPr>
          <w:cantSplit/>
          <w:trHeight w:val="240"/>
          <w:tblHeader/>
        </w:trPr>
        <w:tc>
          <w:tcPr>
            <w:tcW w:w="9360" w:type="dxa"/>
            <w:tcBorders>
              <w:top w:val="nil"/>
              <w:left w:val="nil"/>
              <w:bottom w:val="nil"/>
              <w:right w:val="nil"/>
            </w:tcBorders>
            <w:tcMar>
              <w:top w:w="0" w:type="dxa"/>
              <w:left w:w="0" w:type="dxa"/>
              <w:bottom w:w="0" w:type="dxa"/>
              <w:right w:w="0" w:type="dxa"/>
            </w:tcMar>
          </w:tcPr>
          <w:p w14:paraId="505A1AEC" w14:textId="77777777" w:rsidR="00643643" w:rsidRDefault="00643643" w:rsidP="00930E7F">
            <w:pPr>
              <w:pBdr>
                <w:top w:val="nil"/>
                <w:left w:val="nil"/>
                <w:bottom w:val="nil"/>
                <w:right w:val="nil"/>
                <w:between w:val="nil"/>
              </w:pBdr>
              <w:rPr>
                <w:rFonts w:eastAsia="Times New Roman" w:cs="Times New Roman"/>
                <w:color w:val="000000"/>
              </w:rPr>
            </w:pPr>
          </w:p>
        </w:tc>
      </w:tr>
    </w:tbl>
    <w:p w14:paraId="24C44975" w14:textId="77777777" w:rsidR="00643643" w:rsidRDefault="00643643" w:rsidP="00643643">
      <w:pPr>
        <w:pBdr>
          <w:top w:val="nil"/>
          <w:left w:val="nil"/>
          <w:bottom w:val="nil"/>
          <w:right w:val="nil"/>
          <w:between w:val="nil"/>
        </w:pBdr>
        <w:rPr>
          <w:rFonts w:eastAsia="Times New Roman" w:cs="Times New Roman"/>
          <w:color w:val="000000"/>
        </w:rPr>
      </w:pPr>
    </w:p>
    <w:tbl>
      <w:tblPr>
        <w:tblStyle w:val="Table40"/>
        <w:tblW w:w="936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9360"/>
      </w:tblGrid>
      <w:tr w:rsidR="00643643" w14:paraId="337BD1A1" w14:textId="77777777" w:rsidTr="00930E7F">
        <w:trPr>
          <w:cantSplit/>
          <w:trHeight w:val="495"/>
          <w:tblHeader/>
        </w:trPr>
        <w:tc>
          <w:tcPr>
            <w:tcW w:w="9360" w:type="dxa"/>
            <w:tcBorders>
              <w:top w:val="nil"/>
              <w:left w:val="nil"/>
              <w:bottom w:val="nil"/>
              <w:right w:val="nil"/>
            </w:tcBorders>
            <w:tcMar>
              <w:top w:w="0" w:type="dxa"/>
              <w:left w:w="0" w:type="dxa"/>
              <w:bottom w:w="0" w:type="dxa"/>
              <w:right w:w="0" w:type="dxa"/>
            </w:tcMar>
          </w:tcPr>
          <w:p w14:paraId="1942D1EB" w14:textId="77777777" w:rsidR="00643643" w:rsidRDefault="00643643" w:rsidP="00930E7F">
            <w:pPr>
              <w:pBdr>
                <w:top w:val="nil"/>
                <w:left w:val="nil"/>
                <w:bottom w:val="nil"/>
                <w:right w:val="nil"/>
                <w:between w:val="nil"/>
              </w:pBdr>
              <w:rPr>
                <w:rFonts w:eastAsia="Times New Roman" w:cs="Times New Roman"/>
                <w:color w:val="000000"/>
              </w:rPr>
            </w:pPr>
          </w:p>
        </w:tc>
      </w:tr>
    </w:tbl>
    <w:p w14:paraId="3025DC3D" w14:textId="77777777" w:rsidR="00643643" w:rsidRDefault="00643643" w:rsidP="00643643">
      <w:pPr>
        <w:pBdr>
          <w:top w:val="nil"/>
          <w:left w:val="nil"/>
          <w:bottom w:val="nil"/>
          <w:right w:val="nil"/>
          <w:between w:val="nil"/>
        </w:pBdr>
        <w:rPr>
          <w:rFonts w:eastAsia="Times New Roman" w:cs="Times New Roman"/>
          <w:color w:val="000000"/>
          <w:szCs w:val="24"/>
          <w:highlight w:val="white"/>
        </w:rPr>
      </w:pPr>
    </w:p>
    <w:p w14:paraId="377EE654" w14:textId="77777777" w:rsidR="00643643" w:rsidRDefault="00643643" w:rsidP="00643643">
      <w:pPr>
        <w:pBdr>
          <w:top w:val="nil"/>
          <w:left w:val="nil"/>
          <w:bottom w:val="nil"/>
          <w:right w:val="nil"/>
          <w:between w:val="nil"/>
        </w:pBdr>
        <w:rPr>
          <w:rFonts w:eastAsia="Times New Roman" w:cs="Times New Roman"/>
          <w:color w:val="000000"/>
          <w:szCs w:val="24"/>
          <w:highlight w:val="white"/>
        </w:rPr>
      </w:pPr>
    </w:p>
    <w:p w14:paraId="1A56FA03" w14:textId="77777777" w:rsidR="00643643" w:rsidRDefault="00643643" w:rsidP="00643643">
      <w:pPr>
        <w:pBdr>
          <w:top w:val="nil"/>
          <w:left w:val="nil"/>
          <w:bottom w:val="nil"/>
          <w:right w:val="nil"/>
          <w:between w:val="nil"/>
        </w:pBdr>
        <w:rPr>
          <w:rFonts w:eastAsia="Times New Roman" w:cs="Times New Roman"/>
          <w:b/>
          <w:color w:val="000000"/>
          <w:sz w:val="26"/>
          <w:szCs w:val="26"/>
        </w:rPr>
      </w:pPr>
      <w:r>
        <w:br w:type="page"/>
      </w:r>
    </w:p>
    <w:p w14:paraId="15C2023C" w14:textId="77777777" w:rsidR="00643643" w:rsidRPr="001D0474" w:rsidRDefault="00643643" w:rsidP="00643643">
      <w:pPr>
        <w:pStyle w:val="Heading2"/>
      </w:pPr>
      <w:bookmarkStart w:id="34" w:name="_heading=h.nmino67uluzd" w:colFirst="0" w:colLast="0"/>
      <w:bookmarkStart w:id="35" w:name="_Toc163293720"/>
      <w:bookmarkStart w:id="36" w:name="_Toc163297037"/>
      <w:bookmarkEnd w:id="34"/>
      <w:r w:rsidRPr="001D0474">
        <w:lastRenderedPageBreak/>
        <w:t>Appendix</w:t>
      </w:r>
      <w:bookmarkEnd w:id="35"/>
      <w:bookmarkEnd w:id="36"/>
    </w:p>
    <w:p w14:paraId="4EDC73AA" w14:textId="77777777" w:rsidR="00643643" w:rsidRDefault="00643643" w:rsidP="00643643">
      <w:bookmarkStart w:id="37" w:name="_heading=h.tekxbvz4a0qk" w:colFirst="0" w:colLast="0"/>
      <w:bookmarkEnd w:id="37"/>
      <w:r>
        <w:rPr>
          <w:noProof/>
        </w:rPr>
        <w:drawing>
          <wp:inline distT="114300" distB="114300" distL="114300" distR="114300" wp14:anchorId="1BF55A29" wp14:editId="2E909FCD">
            <wp:extent cx="5857875" cy="3867150"/>
            <wp:effectExtent l="0" t="0" r="0" b="0"/>
            <wp:docPr id="1809952031" name="image5.png"/>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7"/>
                    <a:stretch>
                      <a:fillRect/>
                    </a:stretch>
                  </pic:blipFill>
                  <pic:spPr>
                    <a:xfrm>
                      <a:off x="0" y="0"/>
                      <a:ext cx="5857875" cy="3867150"/>
                    </a:xfrm>
                    <a:prstGeom prst="rect">
                      <a:avLst/>
                    </a:prstGeom>
                  </pic:spPr>
                </pic:pic>
              </a:graphicData>
            </a:graphic>
          </wp:inline>
        </w:drawing>
      </w:r>
    </w:p>
    <w:p w14:paraId="74B44336" w14:textId="7A4E1F9D" w:rsidR="00A731FC" w:rsidRPr="00BE3AF8" w:rsidRDefault="00643643" w:rsidP="00643643">
      <w:pPr>
        <w:pStyle w:val="Normal1"/>
        <w:spacing w:line="360" w:lineRule="auto"/>
        <w:jc w:val="center"/>
        <w:rPr>
          <w:rFonts w:ascii="Times New Roman" w:hAnsi="Times New Roman" w:cs="Times New Roman"/>
          <w:color w:val="000000" w:themeColor="text1"/>
        </w:rPr>
      </w:pPr>
      <w:bookmarkStart w:id="38" w:name="_heading=h.54zocbhzxvgo" w:colFirst="0" w:colLast="0"/>
      <w:bookmarkEnd w:id="38"/>
      <w:r w:rsidRPr="001D0474">
        <w:rPr>
          <w:rFonts w:ascii="Times New Roman" w:hAnsi="Times New Roman" w:cs="Times New Roman"/>
          <w:sz w:val="24"/>
          <w:szCs w:val="24"/>
        </w:rPr>
        <w:t>(Source: self-created)</w:t>
      </w:r>
    </w:p>
    <w:tbl>
      <w:tblPr>
        <w:tblStyle w:val="Table3"/>
        <w:tblW w:w="936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9360"/>
      </w:tblGrid>
      <w:tr w:rsidR="00A731FC" w:rsidRPr="00BE3AF8" w14:paraId="43232F5F" w14:textId="77777777" w:rsidTr="00EF1E97">
        <w:trPr>
          <w:cantSplit/>
          <w:trHeight w:val="240"/>
          <w:tblHeader/>
        </w:trPr>
        <w:tc>
          <w:tcPr>
            <w:tcW w:w="9360" w:type="dxa"/>
            <w:tcBorders>
              <w:top w:val="nil"/>
              <w:left w:val="nil"/>
              <w:bottom w:val="nil"/>
              <w:right w:val="nil"/>
            </w:tcBorders>
            <w:tcMar>
              <w:top w:w="0" w:type="dxa"/>
              <w:left w:w="0" w:type="dxa"/>
              <w:bottom w:w="0" w:type="dxa"/>
              <w:right w:w="0" w:type="dxa"/>
            </w:tcMar>
          </w:tcPr>
          <w:p w14:paraId="42835365" w14:textId="77777777" w:rsidR="00A731FC" w:rsidRPr="00BE3AF8" w:rsidRDefault="00A731FC" w:rsidP="00EF1E97">
            <w:pPr>
              <w:pStyle w:val="Normal1"/>
              <w:spacing w:line="360" w:lineRule="auto"/>
              <w:rPr>
                <w:rFonts w:ascii="Times New Roman" w:hAnsi="Times New Roman" w:cs="Times New Roman"/>
                <w:color w:val="000000" w:themeColor="text1"/>
              </w:rPr>
            </w:pPr>
          </w:p>
        </w:tc>
      </w:tr>
    </w:tbl>
    <w:p w14:paraId="37DD15A5" w14:textId="77777777" w:rsidR="00A731FC" w:rsidRPr="00BE3AF8" w:rsidRDefault="00A731FC" w:rsidP="00A731FC">
      <w:pPr>
        <w:pStyle w:val="Normal1"/>
        <w:spacing w:line="360" w:lineRule="auto"/>
        <w:rPr>
          <w:rFonts w:ascii="Times New Roman" w:hAnsi="Times New Roman" w:cs="Times New Roman"/>
          <w:color w:val="000000" w:themeColor="text1"/>
        </w:rPr>
      </w:pPr>
    </w:p>
    <w:tbl>
      <w:tblPr>
        <w:tblStyle w:val="Table4"/>
        <w:tblW w:w="936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9360"/>
      </w:tblGrid>
      <w:tr w:rsidR="00A731FC" w:rsidRPr="00BE3AF8" w14:paraId="4BD0AD4B" w14:textId="77777777" w:rsidTr="00EF1E97">
        <w:trPr>
          <w:cantSplit/>
          <w:trHeight w:val="495"/>
          <w:tblHeader/>
        </w:trPr>
        <w:tc>
          <w:tcPr>
            <w:tcW w:w="9360" w:type="dxa"/>
            <w:tcBorders>
              <w:top w:val="nil"/>
              <w:left w:val="nil"/>
              <w:bottom w:val="nil"/>
              <w:right w:val="nil"/>
            </w:tcBorders>
            <w:tcMar>
              <w:top w:w="0" w:type="dxa"/>
              <w:left w:w="0" w:type="dxa"/>
              <w:bottom w:w="0" w:type="dxa"/>
              <w:right w:w="0" w:type="dxa"/>
            </w:tcMar>
          </w:tcPr>
          <w:p w14:paraId="37943561" w14:textId="77777777" w:rsidR="00A731FC" w:rsidRPr="00BE3AF8" w:rsidRDefault="00A731FC" w:rsidP="00EF1E97">
            <w:pPr>
              <w:pStyle w:val="Normal1"/>
              <w:spacing w:line="360" w:lineRule="auto"/>
              <w:rPr>
                <w:rFonts w:ascii="Times New Roman" w:hAnsi="Times New Roman" w:cs="Times New Roman"/>
                <w:color w:val="000000" w:themeColor="text1"/>
              </w:rPr>
            </w:pPr>
          </w:p>
        </w:tc>
      </w:tr>
    </w:tbl>
    <w:p w14:paraId="1F94F508" w14:textId="77777777" w:rsidR="00A731FC" w:rsidRPr="00BE3AF8" w:rsidRDefault="00A731FC" w:rsidP="00A731FC">
      <w:pPr>
        <w:pStyle w:val="Normal1"/>
        <w:spacing w:line="360" w:lineRule="auto"/>
        <w:jc w:val="both"/>
        <w:rPr>
          <w:rFonts w:ascii="Times New Roman" w:eastAsia="Times New Roman" w:hAnsi="Times New Roman" w:cs="Times New Roman"/>
          <w:color w:val="000000" w:themeColor="text1"/>
          <w:sz w:val="24"/>
          <w:szCs w:val="24"/>
          <w:highlight w:val="white"/>
        </w:rPr>
      </w:pPr>
    </w:p>
    <w:p w14:paraId="30890521" w14:textId="77777777" w:rsidR="00A731FC" w:rsidRPr="00BE3AF8" w:rsidRDefault="00A731FC" w:rsidP="00A731FC">
      <w:pPr>
        <w:pStyle w:val="Normal1"/>
        <w:spacing w:line="360" w:lineRule="auto"/>
        <w:jc w:val="both"/>
        <w:rPr>
          <w:rFonts w:ascii="Times New Roman" w:eastAsia="Times New Roman" w:hAnsi="Times New Roman" w:cs="Times New Roman"/>
          <w:color w:val="000000" w:themeColor="text1"/>
          <w:sz w:val="24"/>
          <w:szCs w:val="24"/>
          <w:highlight w:val="white"/>
        </w:rPr>
      </w:pPr>
    </w:p>
    <w:p w14:paraId="139698EF" w14:textId="77777777" w:rsidR="00A731FC" w:rsidRPr="00BE3AF8" w:rsidRDefault="00A731FC" w:rsidP="00A731FC">
      <w:pPr>
        <w:pStyle w:val="Normal1"/>
        <w:spacing w:line="360" w:lineRule="auto"/>
        <w:rPr>
          <w:rFonts w:ascii="Times New Roman" w:eastAsia="Times New Roman" w:hAnsi="Times New Roman" w:cs="Times New Roman"/>
          <w:b/>
          <w:color w:val="000000" w:themeColor="text1"/>
          <w:sz w:val="26"/>
          <w:szCs w:val="26"/>
        </w:rPr>
      </w:pPr>
      <w:r w:rsidRPr="00BE3AF8">
        <w:rPr>
          <w:rFonts w:ascii="Times New Roman" w:hAnsi="Times New Roman" w:cs="Times New Roman"/>
          <w:color w:val="000000" w:themeColor="text1"/>
        </w:rPr>
        <w:br w:type="page"/>
      </w:r>
    </w:p>
    <w:p w14:paraId="6746D778" w14:textId="17A1FE9D" w:rsidR="00643643" w:rsidRDefault="00A731FC" w:rsidP="00643643">
      <w:pPr>
        <w:pStyle w:val="Heading1"/>
      </w:pPr>
      <w:bookmarkStart w:id="39" w:name="_c4nb5a44gocr" w:colFirst="0" w:colLast="0"/>
      <w:bookmarkStart w:id="40" w:name="_Toc163297038"/>
      <w:bookmarkEnd w:id="39"/>
      <w:r w:rsidRPr="00643643">
        <w:lastRenderedPageBreak/>
        <w:t>PowerPoint Presentation</w:t>
      </w:r>
      <w:bookmarkStart w:id="41" w:name="_ampva3m61ug1" w:colFirst="0" w:colLast="0"/>
      <w:bookmarkStart w:id="42" w:name="_m77wfinhgh18" w:colFirst="0" w:colLast="0"/>
      <w:bookmarkStart w:id="43" w:name="_hqrhezg136dl" w:colFirst="0" w:colLast="0"/>
      <w:bookmarkStart w:id="44" w:name="_rj4q53uwh0i0" w:colFirst="0" w:colLast="0"/>
      <w:bookmarkEnd w:id="40"/>
      <w:bookmarkEnd w:id="41"/>
      <w:bookmarkEnd w:id="42"/>
      <w:bookmarkEnd w:id="43"/>
      <w:bookmarkEnd w:id="44"/>
    </w:p>
    <w:p w14:paraId="612270F0" w14:textId="77777777" w:rsidR="00AE35F5" w:rsidRDefault="00AE35F5" w:rsidP="00AE35F5">
      <w:pPr>
        <w:pStyle w:val="Heading1"/>
        <w:rPr>
          <w:color w:val="000000"/>
          <w:szCs w:val="28"/>
        </w:rPr>
      </w:pPr>
      <w:bookmarkStart w:id="45" w:name="_Toc163295166"/>
      <w:bookmarkStart w:id="46" w:name="_Toc163297039"/>
      <w:r>
        <w:rPr>
          <w:color w:val="000000"/>
          <w:szCs w:val="28"/>
        </w:rPr>
        <w:t>Introduction</w:t>
      </w:r>
      <w:bookmarkEnd w:id="45"/>
      <w:bookmarkEnd w:id="46"/>
    </w:p>
    <w:p w14:paraId="70D699C0" w14:textId="07CDA005" w:rsidR="00AE35F5" w:rsidRPr="00AE35F5" w:rsidRDefault="00AE35F5" w:rsidP="00AE35F5">
      <w:pPr>
        <w:pStyle w:val="Normal1"/>
      </w:pPr>
      <w:r w:rsidRPr="00AE35F5">
        <w:rPr>
          <w:noProof/>
        </w:rPr>
        <w:drawing>
          <wp:inline distT="0" distB="0" distL="0" distR="0" wp14:anchorId="76809F47" wp14:editId="6D0BD6DF">
            <wp:extent cx="5943600" cy="3426460"/>
            <wp:effectExtent l="0" t="0" r="0" b="0"/>
            <wp:docPr id="2083541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541319" name=""/>
                    <pic:cNvPicPr/>
                  </pic:nvPicPr>
                  <pic:blipFill>
                    <a:blip r:embed="rId11"/>
                    <a:stretch>
                      <a:fillRect/>
                    </a:stretch>
                  </pic:blipFill>
                  <pic:spPr>
                    <a:xfrm>
                      <a:off x="0" y="0"/>
                      <a:ext cx="5943600" cy="3426460"/>
                    </a:xfrm>
                    <a:prstGeom prst="rect">
                      <a:avLst/>
                    </a:prstGeom>
                  </pic:spPr>
                </pic:pic>
              </a:graphicData>
            </a:graphic>
          </wp:inline>
        </w:drawing>
      </w:r>
    </w:p>
    <w:p w14:paraId="34780AC9" w14:textId="77777777" w:rsidR="00AE35F5" w:rsidRDefault="00AE35F5" w:rsidP="00AE35F5">
      <w:pPr>
        <w:pStyle w:val="NormalWeb"/>
        <w:spacing w:before="0" w:beforeAutospacing="0" w:after="0" w:afterAutospacing="0" w:line="360" w:lineRule="auto"/>
      </w:pPr>
      <w:r>
        <w:rPr>
          <w:b/>
          <w:bCs/>
          <w:color w:val="000000"/>
        </w:rPr>
        <w:t xml:space="preserve">Speaker Note: </w:t>
      </w:r>
      <w:r>
        <w:rPr>
          <w:color w:val="000000"/>
        </w:rPr>
        <w:t>Many coffeemakers employ gravity or pressure to circulate hot water through coffee grinds. Moreover, the following study will introduce Resident Liverpool's start-up business, which will introduce a smart coffee machine. This study will use various models and strategic processes to understand the target customers, funding sources, financial strategies, support, and opportunities of Resident Liverpool.</w:t>
      </w:r>
    </w:p>
    <w:p w14:paraId="7C428474" w14:textId="77777777" w:rsidR="00AE35F5" w:rsidRDefault="00AE35F5" w:rsidP="00AE35F5">
      <w:pPr>
        <w:pStyle w:val="Heading1"/>
      </w:pPr>
      <w:bookmarkStart w:id="47" w:name="_Toc163295167"/>
      <w:bookmarkStart w:id="48" w:name="_Toc163297040"/>
      <w:r>
        <w:lastRenderedPageBreak/>
        <w:t>Business concept</w:t>
      </w:r>
      <w:bookmarkEnd w:id="47"/>
      <w:bookmarkEnd w:id="48"/>
    </w:p>
    <w:p w14:paraId="1EE04244" w14:textId="77777777" w:rsidR="00AE35F5" w:rsidRDefault="00AE35F5" w:rsidP="00AE35F5">
      <w:pPr>
        <w:pStyle w:val="Heading2"/>
      </w:pPr>
      <w:bookmarkStart w:id="49" w:name="_Toc163295168"/>
      <w:bookmarkStart w:id="50" w:name="_Toc163297041"/>
      <w:r>
        <w:t>Unique Selling Proposition (USP) of Smart-Coffee Machines</w:t>
      </w:r>
      <w:bookmarkEnd w:id="49"/>
      <w:bookmarkEnd w:id="50"/>
    </w:p>
    <w:p w14:paraId="70C2597C" w14:textId="57B1350F" w:rsidR="00AE35F5" w:rsidRDefault="00AE35F5" w:rsidP="00AE35F5">
      <w:pPr>
        <w:rPr>
          <w:b/>
          <w:bCs/>
        </w:rPr>
      </w:pPr>
      <w:r w:rsidRPr="00AE35F5">
        <w:rPr>
          <w:b/>
          <w:bCs/>
          <w:noProof/>
        </w:rPr>
        <w:drawing>
          <wp:inline distT="0" distB="0" distL="0" distR="0" wp14:anchorId="444D7051" wp14:editId="3503BA02">
            <wp:extent cx="5943600" cy="3268980"/>
            <wp:effectExtent l="0" t="0" r="0" b="0"/>
            <wp:docPr id="2091648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648754" name=""/>
                    <pic:cNvPicPr/>
                  </pic:nvPicPr>
                  <pic:blipFill>
                    <a:blip r:embed="rId12"/>
                    <a:stretch>
                      <a:fillRect/>
                    </a:stretch>
                  </pic:blipFill>
                  <pic:spPr>
                    <a:xfrm>
                      <a:off x="0" y="0"/>
                      <a:ext cx="5943600" cy="3268980"/>
                    </a:xfrm>
                    <a:prstGeom prst="rect">
                      <a:avLst/>
                    </a:prstGeom>
                  </pic:spPr>
                </pic:pic>
              </a:graphicData>
            </a:graphic>
          </wp:inline>
        </w:drawing>
      </w:r>
    </w:p>
    <w:p w14:paraId="62230DDA" w14:textId="5C0CC3DA" w:rsidR="00AE35F5" w:rsidRDefault="00AE35F5" w:rsidP="00AE35F5">
      <w:r w:rsidRPr="00860325">
        <w:rPr>
          <w:b/>
          <w:bCs/>
        </w:rPr>
        <w:t>Speaker Note:</w:t>
      </w:r>
      <w:r>
        <w:t xml:space="preserve"> As a result, coffee consistency will not bother people. Machine coffee is convenient and offers many options, but it may not be as good as manually prepared coffee. Some coffee machines </w:t>
      </w:r>
      <w:proofErr w:type="spellStart"/>
      <w:r>
        <w:t>utilise</w:t>
      </w:r>
      <w:proofErr w:type="spellEnd"/>
      <w:r>
        <w:t xml:space="preserve"> unhealthy ingredients, and too much caffeine can be harmful.</w:t>
      </w:r>
    </w:p>
    <w:p w14:paraId="75D750EA" w14:textId="77777777" w:rsidR="00AE35F5" w:rsidRDefault="00AE35F5" w:rsidP="00AE35F5">
      <w:pPr>
        <w:pStyle w:val="Heading2"/>
      </w:pPr>
      <w:bookmarkStart w:id="51" w:name="_Toc163295169"/>
      <w:bookmarkStart w:id="52" w:name="_Toc163297042"/>
      <w:r>
        <w:lastRenderedPageBreak/>
        <w:t>Business model canvas</w:t>
      </w:r>
      <w:bookmarkEnd w:id="51"/>
      <w:bookmarkEnd w:id="52"/>
    </w:p>
    <w:p w14:paraId="062602DF" w14:textId="0A00DFC5" w:rsidR="00AE35F5" w:rsidRDefault="00AE35F5" w:rsidP="00AE35F5">
      <w:pPr>
        <w:rPr>
          <w:b/>
          <w:bCs/>
        </w:rPr>
      </w:pPr>
      <w:r w:rsidRPr="00AE35F5">
        <w:rPr>
          <w:b/>
          <w:bCs/>
          <w:noProof/>
        </w:rPr>
        <w:drawing>
          <wp:inline distT="0" distB="0" distL="0" distR="0" wp14:anchorId="5E952F3A" wp14:editId="43C7EE30">
            <wp:extent cx="5943600" cy="3255645"/>
            <wp:effectExtent l="0" t="0" r="0" b="0"/>
            <wp:docPr id="1519703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703537" name=""/>
                    <pic:cNvPicPr/>
                  </pic:nvPicPr>
                  <pic:blipFill>
                    <a:blip r:embed="rId13"/>
                    <a:stretch>
                      <a:fillRect/>
                    </a:stretch>
                  </pic:blipFill>
                  <pic:spPr>
                    <a:xfrm>
                      <a:off x="0" y="0"/>
                      <a:ext cx="5943600" cy="3255645"/>
                    </a:xfrm>
                    <a:prstGeom prst="rect">
                      <a:avLst/>
                    </a:prstGeom>
                  </pic:spPr>
                </pic:pic>
              </a:graphicData>
            </a:graphic>
          </wp:inline>
        </w:drawing>
      </w:r>
    </w:p>
    <w:p w14:paraId="19AC98B9" w14:textId="6B03A6E1" w:rsidR="00AE35F5" w:rsidRDefault="00AE35F5" w:rsidP="00AE35F5">
      <w:r w:rsidRPr="00860325">
        <w:rPr>
          <w:b/>
          <w:bCs/>
        </w:rPr>
        <w:t>Speaker Note:</w:t>
      </w:r>
      <w:r>
        <w:t xml:space="preserve"> In order to research the target audience, the Business Model Canvas helps strategic planning and entrepreneurship. It helps the hotel room services of Resident Liverpool by describing, designing, challenging, inventing, and shifting business models. Moreover, this business model draws a canvas regarding the coffee business.</w:t>
      </w:r>
    </w:p>
    <w:p w14:paraId="0D6BB0AD" w14:textId="77777777" w:rsidR="00AE35F5" w:rsidRDefault="00AE35F5" w:rsidP="00AE35F5">
      <w:pPr>
        <w:pStyle w:val="Heading2"/>
      </w:pPr>
      <w:bookmarkStart w:id="53" w:name="_Toc163295170"/>
      <w:bookmarkStart w:id="54" w:name="_Toc163297043"/>
      <w:r>
        <w:lastRenderedPageBreak/>
        <w:t>Target Market and Customer Demographics</w:t>
      </w:r>
      <w:bookmarkEnd w:id="53"/>
      <w:bookmarkEnd w:id="54"/>
    </w:p>
    <w:p w14:paraId="67E846C4" w14:textId="3184AFEF" w:rsidR="00AE35F5" w:rsidRDefault="00AE35F5" w:rsidP="00AE35F5">
      <w:r w:rsidRPr="00AE35F5">
        <w:rPr>
          <w:noProof/>
        </w:rPr>
        <w:drawing>
          <wp:inline distT="0" distB="0" distL="0" distR="0" wp14:anchorId="4A5E3486" wp14:editId="13AD6979">
            <wp:extent cx="5943600" cy="3243580"/>
            <wp:effectExtent l="0" t="0" r="0" b="0"/>
            <wp:docPr id="550573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573219" name=""/>
                    <pic:cNvPicPr/>
                  </pic:nvPicPr>
                  <pic:blipFill>
                    <a:blip r:embed="rId14"/>
                    <a:stretch>
                      <a:fillRect/>
                    </a:stretch>
                  </pic:blipFill>
                  <pic:spPr>
                    <a:xfrm>
                      <a:off x="0" y="0"/>
                      <a:ext cx="5943600" cy="3243580"/>
                    </a:xfrm>
                    <a:prstGeom prst="rect">
                      <a:avLst/>
                    </a:prstGeom>
                  </pic:spPr>
                </pic:pic>
              </a:graphicData>
            </a:graphic>
          </wp:inline>
        </w:drawing>
      </w:r>
    </w:p>
    <w:p w14:paraId="5E61A57A" w14:textId="6DC98B0C" w:rsidR="00AE35F5" w:rsidRDefault="00AE35F5" w:rsidP="00AE35F5">
      <w:r w:rsidRPr="00AE35F5">
        <w:rPr>
          <w:b/>
          <w:bCs/>
        </w:rPr>
        <w:t>Speaker Note:</w:t>
      </w:r>
      <w:r>
        <w:t xml:space="preserve"> The Resident Liverpool provides its service to laser travelers looking for more comfort and enjoyment with coffee and who appreciate their premium coffee option. They also select the professional work belonging to its group from 32 to 55 and variable income. In addition, they are willing to pay for their premium amenities that can enhance the hotel experience with smart coffee machines.</w:t>
      </w:r>
    </w:p>
    <w:p w14:paraId="631629F0" w14:textId="77777777" w:rsidR="00AE35F5" w:rsidRDefault="00AE35F5" w:rsidP="00AE35F5">
      <w:pPr>
        <w:pStyle w:val="Heading1"/>
      </w:pPr>
      <w:bookmarkStart w:id="55" w:name="_Toc163295171"/>
      <w:bookmarkStart w:id="56" w:name="_Toc163297044"/>
      <w:r>
        <w:lastRenderedPageBreak/>
        <w:t>Market analysis</w:t>
      </w:r>
      <w:bookmarkEnd w:id="55"/>
      <w:bookmarkEnd w:id="56"/>
    </w:p>
    <w:p w14:paraId="6453B640" w14:textId="77777777" w:rsidR="00AE35F5" w:rsidRDefault="00AE35F5" w:rsidP="00AE35F5">
      <w:pPr>
        <w:pStyle w:val="Heading2"/>
      </w:pPr>
      <w:bookmarkStart w:id="57" w:name="_Toc163295172"/>
      <w:bookmarkStart w:id="58" w:name="_Toc163297045"/>
      <w:r>
        <w:t>PESTLE analysis</w:t>
      </w:r>
      <w:bookmarkEnd w:id="57"/>
      <w:bookmarkEnd w:id="58"/>
    </w:p>
    <w:p w14:paraId="5A8F9B01" w14:textId="5280B28E" w:rsidR="00AE35F5" w:rsidRDefault="00AE35F5" w:rsidP="00AE35F5">
      <w:pPr>
        <w:rPr>
          <w:b/>
          <w:bCs/>
        </w:rPr>
      </w:pPr>
      <w:r w:rsidRPr="00AE35F5">
        <w:rPr>
          <w:b/>
          <w:bCs/>
          <w:noProof/>
        </w:rPr>
        <w:drawing>
          <wp:inline distT="0" distB="0" distL="0" distR="0" wp14:anchorId="2E4EC8BB" wp14:editId="5C66EC48">
            <wp:extent cx="5943600" cy="3324225"/>
            <wp:effectExtent l="0" t="0" r="0" b="0"/>
            <wp:docPr id="1826632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632911" name=""/>
                    <pic:cNvPicPr/>
                  </pic:nvPicPr>
                  <pic:blipFill>
                    <a:blip r:embed="rId15"/>
                    <a:stretch>
                      <a:fillRect/>
                    </a:stretch>
                  </pic:blipFill>
                  <pic:spPr>
                    <a:xfrm>
                      <a:off x="0" y="0"/>
                      <a:ext cx="5943600" cy="3324225"/>
                    </a:xfrm>
                    <a:prstGeom prst="rect">
                      <a:avLst/>
                    </a:prstGeom>
                  </pic:spPr>
                </pic:pic>
              </a:graphicData>
            </a:graphic>
          </wp:inline>
        </w:drawing>
      </w:r>
    </w:p>
    <w:p w14:paraId="372B4185" w14:textId="7EB400CC" w:rsidR="00AE35F5" w:rsidRDefault="00AE35F5" w:rsidP="00AE35F5">
      <w:r w:rsidRPr="00860325">
        <w:rPr>
          <w:b/>
          <w:bCs/>
        </w:rPr>
        <w:t>Speaker Note:</w:t>
      </w:r>
      <w:r>
        <w:t xml:space="preserve"> Hotel chains like Resident Liverpool must comply with municipal, national, and international laws. This includes safety, employment, and licensing laws. Regulation changes may impact Resident Liverpool. UK tourism rules, such as promotions, subsidies, and visa regulations, might impact Resident Liverpool's occupancy rates. Taxes, especially tourism and hospitality, might impact Resident Liverpool's profitability. VAT changes on hotel rooms can alter room pricing tactics. Economic conditions can affect the tourism sector, and more business and leisure travelers increase occupancy rates during expansions. Recessions may diminish discretionary spending, especially travel, lowering hotel room demand.</w:t>
      </w:r>
    </w:p>
    <w:p w14:paraId="117D6635" w14:textId="77777777" w:rsidR="00AE35F5" w:rsidRDefault="00AE35F5" w:rsidP="00AE35F5">
      <w:pPr>
        <w:pStyle w:val="Heading1"/>
      </w:pPr>
      <w:bookmarkStart w:id="59" w:name="_Toc163295173"/>
      <w:bookmarkStart w:id="60" w:name="_Toc163297046"/>
      <w:r>
        <w:lastRenderedPageBreak/>
        <w:t>Continued…</w:t>
      </w:r>
      <w:bookmarkEnd w:id="59"/>
      <w:bookmarkEnd w:id="60"/>
    </w:p>
    <w:p w14:paraId="14792F1E" w14:textId="73EB25B7" w:rsidR="00AE35F5" w:rsidRDefault="00AE35F5" w:rsidP="00AE35F5">
      <w:pPr>
        <w:rPr>
          <w:b/>
          <w:bCs/>
        </w:rPr>
      </w:pPr>
      <w:r w:rsidRPr="00AE35F5">
        <w:rPr>
          <w:b/>
          <w:bCs/>
          <w:noProof/>
        </w:rPr>
        <w:drawing>
          <wp:inline distT="0" distB="0" distL="0" distR="0" wp14:anchorId="1F12D30C" wp14:editId="61618D5F">
            <wp:extent cx="5943600" cy="3258820"/>
            <wp:effectExtent l="0" t="0" r="0" b="0"/>
            <wp:docPr id="542795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795747" name=""/>
                    <pic:cNvPicPr/>
                  </pic:nvPicPr>
                  <pic:blipFill>
                    <a:blip r:embed="rId16"/>
                    <a:stretch>
                      <a:fillRect/>
                    </a:stretch>
                  </pic:blipFill>
                  <pic:spPr>
                    <a:xfrm>
                      <a:off x="0" y="0"/>
                      <a:ext cx="5943600" cy="3258820"/>
                    </a:xfrm>
                    <a:prstGeom prst="rect">
                      <a:avLst/>
                    </a:prstGeom>
                  </pic:spPr>
                </pic:pic>
              </a:graphicData>
            </a:graphic>
          </wp:inline>
        </w:drawing>
      </w:r>
    </w:p>
    <w:p w14:paraId="3132C3AC" w14:textId="73837054" w:rsidR="00AE35F5" w:rsidRDefault="00AE35F5" w:rsidP="00AE35F5">
      <w:r w:rsidRPr="00860325">
        <w:rPr>
          <w:b/>
          <w:bCs/>
        </w:rPr>
        <w:t>Speaker Note:</w:t>
      </w:r>
      <w:r>
        <w:t xml:space="preserve"> With Booking.com, Expedia, and others growing, Resident Liverpool requires a robust, user-friendly online booking system. Supporting these channels and offering direct booking incentives on their website helps boost reservations. Guests may use smartphones or voice commands to manage lighting, temperature, TV, and other amenities using IoT in rooms. Tourists and business travelers demand a reliable, fast internet connection. The ability to broadcast entertainment on the room's TV from visitors' gadgets can improve their stay.  Locally produced restaurant food and hotel supplies reduce transportation emissions and boost the local economy. Many businesses now </w:t>
      </w:r>
      <w:proofErr w:type="spellStart"/>
      <w:r>
        <w:t>prioritise</w:t>
      </w:r>
      <w:proofErr w:type="spellEnd"/>
      <w:r>
        <w:t xml:space="preserve"> eco-friendly supplier chains. Guest preference for sustainable hotels is growing as environmental awareness develops. Resident Liverpool can benefit by using renewable energy, conserving water, and decreasing waste. Resident Liverpool must follow regional employment laws. This includes minimum pay, employee hours, discrimination, and </w:t>
      </w:r>
      <w:proofErr w:type="spellStart"/>
      <w:r>
        <w:t>organising</w:t>
      </w:r>
      <w:proofErr w:type="spellEnd"/>
      <w:r>
        <w:t xml:space="preserve"> regulations.</w:t>
      </w:r>
    </w:p>
    <w:p w14:paraId="03896379" w14:textId="77777777" w:rsidR="00AE35F5" w:rsidRDefault="00AE35F5" w:rsidP="00AE35F5">
      <w:pPr>
        <w:pStyle w:val="Heading1"/>
      </w:pPr>
      <w:bookmarkStart w:id="61" w:name="_Toc163295174"/>
      <w:bookmarkStart w:id="62" w:name="_Toc163297047"/>
      <w:r>
        <w:lastRenderedPageBreak/>
        <w:t>Porter's Five Forces Analysis</w:t>
      </w:r>
      <w:bookmarkEnd w:id="61"/>
      <w:bookmarkEnd w:id="62"/>
    </w:p>
    <w:p w14:paraId="2B978B4F" w14:textId="43128AC8" w:rsidR="00AE35F5" w:rsidRDefault="00AE35F5" w:rsidP="00AE35F5">
      <w:pPr>
        <w:rPr>
          <w:b/>
          <w:bCs/>
        </w:rPr>
      </w:pPr>
      <w:r w:rsidRPr="00AE35F5">
        <w:rPr>
          <w:b/>
          <w:bCs/>
          <w:noProof/>
        </w:rPr>
        <w:drawing>
          <wp:inline distT="0" distB="0" distL="0" distR="0" wp14:anchorId="39630042" wp14:editId="7D917AC2">
            <wp:extent cx="5943600" cy="3387725"/>
            <wp:effectExtent l="0" t="0" r="0" b="0"/>
            <wp:docPr id="1874533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533680" name=""/>
                    <pic:cNvPicPr/>
                  </pic:nvPicPr>
                  <pic:blipFill>
                    <a:blip r:embed="rId17"/>
                    <a:stretch>
                      <a:fillRect/>
                    </a:stretch>
                  </pic:blipFill>
                  <pic:spPr>
                    <a:xfrm>
                      <a:off x="0" y="0"/>
                      <a:ext cx="5943600" cy="3387725"/>
                    </a:xfrm>
                    <a:prstGeom prst="rect">
                      <a:avLst/>
                    </a:prstGeom>
                  </pic:spPr>
                </pic:pic>
              </a:graphicData>
            </a:graphic>
          </wp:inline>
        </w:drawing>
      </w:r>
    </w:p>
    <w:p w14:paraId="6ED7366B" w14:textId="76796EAB" w:rsidR="00AE35F5" w:rsidRDefault="00AE35F5" w:rsidP="00AE35F5">
      <w:r w:rsidRPr="00860325">
        <w:rPr>
          <w:b/>
          <w:bCs/>
        </w:rPr>
        <w:t>Speaker Note:</w:t>
      </w:r>
      <w:r>
        <w:t xml:space="preserve"> Hotel prices will decrease as consumers acquire more negotiation leverage. Tour groups and concentrated buyer hotels are particularly vulnerable to client bargaining. Lower supplier power makes the sector more appealing and profitable. Shorter supply chains give providers more leverage over their customers. This might raise input costs and burden the company that uses their products and services. This force relies on new businesses entering the industry. In a competitive hotel market, a newcomer will face several challenges. The hotel sector had few substitute threats, but inventive disruptions became a challenge for hoteliers as technology advanced. People and many corporations have moved to virtual conferences and meetings, reducing the need for travel and booking rooms, which put a significant demand on hotels nationwide. The more hotels in the area with similar products and services, the lower the company's competitive power. New businesses increase competition and the desire to differentiate.</w:t>
      </w:r>
    </w:p>
    <w:p w14:paraId="514F9397" w14:textId="77777777" w:rsidR="00AE35F5" w:rsidRDefault="00AE35F5" w:rsidP="00AE35F5">
      <w:pPr>
        <w:pStyle w:val="Heading1"/>
      </w:pPr>
      <w:bookmarkStart w:id="63" w:name="_Toc163295175"/>
      <w:bookmarkStart w:id="64" w:name="_Toc163297048"/>
      <w:r>
        <w:lastRenderedPageBreak/>
        <w:t>Funding sources</w:t>
      </w:r>
      <w:bookmarkEnd w:id="63"/>
      <w:bookmarkEnd w:id="64"/>
    </w:p>
    <w:p w14:paraId="3AEACA08" w14:textId="05C6A7DF" w:rsidR="00AE35F5" w:rsidRDefault="00AE35F5" w:rsidP="00AE35F5">
      <w:r w:rsidRPr="00AE35F5">
        <w:rPr>
          <w:noProof/>
        </w:rPr>
        <w:drawing>
          <wp:inline distT="0" distB="0" distL="0" distR="0" wp14:anchorId="3122D5A1" wp14:editId="6734A0A5">
            <wp:extent cx="5943600" cy="3310255"/>
            <wp:effectExtent l="0" t="0" r="0" b="0"/>
            <wp:docPr id="488485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485963" name=""/>
                    <pic:cNvPicPr/>
                  </pic:nvPicPr>
                  <pic:blipFill>
                    <a:blip r:embed="rId18"/>
                    <a:stretch>
                      <a:fillRect/>
                    </a:stretch>
                  </pic:blipFill>
                  <pic:spPr>
                    <a:xfrm>
                      <a:off x="0" y="0"/>
                      <a:ext cx="5943600" cy="3310255"/>
                    </a:xfrm>
                    <a:prstGeom prst="rect">
                      <a:avLst/>
                    </a:prstGeom>
                  </pic:spPr>
                </pic:pic>
              </a:graphicData>
            </a:graphic>
          </wp:inline>
        </w:drawing>
      </w:r>
    </w:p>
    <w:p w14:paraId="0A6BAE39" w14:textId="511F5ACA" w:rsidR="00AE35F5" w:rsidRDefault="00AE35F5" w:rsidP="00AE35F5">
      <w:r w:rsidRPr="00AE35F5">
        <w:rPr>
          <w:b/>
          <w:bCs/>
        </w:rPr>
        <w:t>Speaker Note:</w:t>
      </w:r>
      <w:r>
        <w:t xml:space="preserve"> Franchisees must invest money in FF&amp;E and energy efficiency renovations to maintain brand requirements under PIPs. Hotel financing for PIPs is accessible via franchisors, banks, and mezzanine loans. Real estate investment corporations, insurance companies, pensions, and commercial lenders finance hotels. Private lenders are crucial for hotel financing when borrowers fail to meet bank underwriting norms.  These enormous high-end property loans have appealing terms. Hotels are financed by combining real estate and business loans.  Hotel real estate is given as security for the loan. The loan must be approved as a commercial real estate loan. Establishing the hotel business's financial viability is also necessary. Hotel financing can vary based on when they want to repay a loan, improve the hotel, buy an existing hotel, or develop a new one. Furthermore, a hotel building finance is needed.</w:t>
      </w:r>
    </w:p>
    <w:p w14:paraId="60076412" w14:textId="77777777" w:rsidR="00AE35F5" w:rsidRDefault="00AE35F5" w:rsidP="00AE35F5">
      <w:pPr>
        <w:pStyle w:val="Heading1"/>
      </w:pPr>
      <w:bookmarkStart w:id="65" w:name="_Toc163295176"/>
      <w:bookmarkStart w:id="66" w:name="_Toc163297049"/>
      <w:r>
        <w:lastRenderedPageBreak/>
        <w:t xml:space="preserve">Financial </w:t>
      </w:r>
      <w:r w:rsidRPr="00860325">
        <w:t>Projections</w:t>
      </w:r>
      <w:bookmarkEnd w:id="65"/>
      <w:bookmarkEnd w:id="66"/>
    </w:p>
    <w:p w14:paraId="7A1CF7DA" w14:textId="7D892446" w:rsidR="00AE35F5" w:rsidRDefault="00AE35F5" w:rsidP="00AE35F5">
      <w:pPr>
        <w:rPr>
          <w:b/>
          <w:bCs/>
        </w:rPr>
      </w:pPr>
      <w:r w:rsidRPr="00AE35F5">
        <w:rPr>
          <w:b/>
          <w:bCs/>
          <w:noProof/>
        </w:rPr>
        <w:drawing>
          <wp:inline distT="0" distB="0" distL="0" distR="0" wp14:anchorId="11418FD6" wp14:editId="31EC814E">
            <wp:extent cx="5943600" cy="3204845"/>
            <wp:effectExtent l="0" t="0" r="0" b="0"/>
            <wp:docPr id="1758461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461146" name=""/>
                    <pic:cNvPicPr/>
                  </pic:nvPicPr>
                  <pic:blipFill>
                    <a:blip r:embed="rId19"/>
                    <a:stretch>
                      <a:fillRect/>
                    </a:stretch>
                  </pic:blipFill>
                  <pic:spPr>
                    <a:xfrm>
                      <a:off x="0" y="0"/>
                      <a:ext cx="5943600" cy="3204845"/>
                    </a:xfrm>
                    <a:prstGeom prst="rect">
                      <a:avLst/>
                    </a:prstGeom>
                  </pic:spPr>
                </pic:pic>
              </a:graphicData>
            </a:graphic>
          </wp:inline>
        </w:drawing>
      </w:r>
    </w:p>
    <w:p w14:paraId="7CB68D9C" w14:textId="0DC92F01" w:rsidR="00AE35F5" w:rsidRPr="00860325" w:rsidRDefault="00AE35F5" w:rsidP="00AE35F5">
      <w:r w:rsidRPr="00860325">
        <w:rPr>
          <w:b/>
          <w:bCs/>
        </w:rPr>
        <w:t>Speaker Note:</w:t>
      </w:r>
      <w:r>
        <w:t xml:space="preserve"> The above study has provided financial data for Resident Liverpool, which needs to invest in its business. It has shown that the cost of acquiring a facility includes project management costs of around 499,000.00. Sales and marketing need around 24,985.00, human resources costs 498,785.00, furniture costs 148,658.00, inventory management costs around 18,785.00, storage hardware costs around 49855.00, and counter area equipment costs 36,000.00. It includes trends and patterns in hotel business costs to make precise predictions. These insights are mixed with external data, including demographics, economic statistics, and trends in the travel sector. Hoteliers can anticipate the number of available rooms for sale during a given time period using an availability forecast. As a whole, the hotel has a certain number of rooms, and this prediction takes that number and subtracts the anticipated occupancy rate.</w:t>
      </w:r>
    </w:p>
    <w:p w14:paraId="561E3D4C" w14:textId="77777777" w:rsidR="00AE35F5" w:rsidRPr="00AE35F5" w:rsidRDefault="00AE35F5" w:rsidP="00AE35F5">
      <w:pPr>
        <w:pStyle w:val="Normal1"/>
      </w:pPr>
    </w:p>
    <w:p w14:paraId="28BCB104" w14:textId="77777777" w:rsidR="00A731FC" w:rsidRPr="00A731FC" w:rsidRDefault="00A731FC" w:rsidP="00A731FC">
      <w:pPr>
        <w:pStyle w:val="Normal1"/>
      </w:pPr>
      <w:r>
        <w:rPr>
          <w:noProof/>
        </w:rPr>
        <w:lastRenderedPageBreak/>
        <w:drawing>
          <wp:inline distT="0" distB="0" distL="0" distR="0" wp14:anchorId="1A1E0EF9" wp14:editId="0E3138A8">
            <wp:extent cx="5943600" cy="3020012"/>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srcRect/>
                    <a:stretch>
                      <a:fillRect/>
                    </a:stretch>
                  </pic:blipFill>
                  <pic:spPr bwMode="auto">
                    <a:xfrm>
                      <a:off x="0" y="0"/>
                      <a:ext cx="5943600" cy="3020012"/>
                    </a:xfrm>
                    <a:prstGeom prst="rect">
                      <a:avLst/>
                    </a:prstGeom>
                    <a:noFill/>
                    <a:ln w="9525">
                      <a:noFill/>
                      <a:miter lim="800000"/>
                      <a:headEnd/>
                      <a:tailEnd/>
                    </a:ln>
                  </pic:spPr>
                </pic:pic>
              </a:graphicData>
            </a:graphic>
          </wp:inline>
        </w:drawing>
      </w:r>
    </w:p>
    <w:p w14:paraId="69DFA132" w14:textId="77777777" w:rsidR="00A731FC" w:rsidRPr="00BE3AF8" w:rsidRDefault="00A731FC" w:rsidP="00A731FC">
      <w:pPr>
        <w:pStyle w:val="Heading2"/>
      </w:pPr>
      <w:bookmarkStart w:id="67" w:name="_kzh2fzo2fqng" w:colFirst="0" w:colLast="0"/>
      <w:bookmarkStart w:id="68" w:name="_Toc163297050"/>
      <w:bookmarkEnd w:id="67"/>
      <w:r w:rsidRPr="00BE3AF8">
        <w:t>Support and Opportunities</w:t>
      </w:r>
      <w:bookmarkEnd w:id="68"/>
    </w:p>
    <w:p w14:paraId="4337E497" w14:textId="77777777" w:rsidR="00A731FC" w:rsidRPr="00BE3AF8" w:rsidRDefault="00E720C3" w:rsidP="00A731FC">
      <w:pPr>
        <w:pStyle w:val="Normal1"/>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noProof/>
          <w:color w:val="000000" w:themeColor="text1"/>
          <w:sz w:val="24"/>
          <w:szCs w:val="24"/>
        </w:rPr>
        <w:drawing>
          <wp:inline distT="0" distB="0" distL="0" distR="0" wp14:anchorId="1157427A" wp14:editId="5B9DF3B2">
            <wp:extent cx="5943600" cy="3008923"/>
            <wp:effectExtent l="19050" t="0" r="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srcRect/>
                    <a:stretch>
                      <a:fillRect/>
                    </a:stretch>
                  </pic:blipFill>
                  <pic:spPr bwMode="auto">
                    <a:xfrm>
                      <a:off x="0" y="0"/>
                      <a:ext cx="5943600" cy="3008923"/>
                    </a:xfrm>
                    <a:prstGeom prst="rect">
                      <a:avLst/>
                    </a:prstGeom>
                    <a:noFill/>
                    <a:ln w="9525">
                      <a:noFill/>
                      <a:miter lim="800000"/>
                      <a:headEnd/>
                      <a:tailEnd/>
                    </a:ln>
                  </pic:spPr>
                </pic:pic>
              </a:graphicData>
            </a:graphic>
          </wp:inline>
        </w:drawing>
      </w:r>
    </w:p>
    <w:p w14:paraId="52493E22" w14:textId="77777777" w:rsidR="00A731FC" w:rsidRPr="00BE3AF8" w:rsidRDefault="00A731FC" w:rsidP="00A731FC">
      <w:pPr>
        <w:pStyle w:val="Normal1"/>
        <w:spacing w:line="360" w:lineRule="auto"/>
        <w:jc w:val="both"/>
        <w:rPr>
          <w:rFonts w:ascii="Times New Roman" w:eastAsia="Times New Roman" w:hAnsi="Times New Roman" w:cs="Times New Roman"/>
          <w:b/>
          <w:color w:val="000000" w:themeColor="text1"/>
          <w:sz w:val="24"/>
          <w:szCs w:val="24"/>
        </w:rPr>
      </w:pPr>
      <w:r w:rsidRPr="00BE3AF8">
        <w:rPr>
          <w:rFonts w:ascii="Times New Roman" w:eastAsia="Times New Roman" w:hAnsi="Times New Roman" w:cs="Times New Roman"/>
          <w:b/>
          <w:color w:val="000000" w:themeColor="text1"/>
          <w:sz w:val="24"/>
          <w:szCs w:val="24"/>
        </w:rPr>
        <w:t>Speaker Notes</w:t>
      </w:r>
    </w:p>
    <w:p w14:paraId="5EE190EA" w14:textId="77777777" w:rsidR="00A731FC" w:rsidRPr="00BE3AF8" w:rsidRDefault="00A731FC" w:rsidP="00A731FC">
      <w:pPr>
        <w:pStyle w:val="Normal1"/>
        <w:spacing w:line="360" w:lineRule="auto"/>
        <w:jc w:val="both"/>
        <w:rPr>
          <w:rFonts w:ascii="Times New Roman" w:hAnsi="Times New Roman" w:cs="Times New Roman"/>
          <w:color w:val="000000" w:themeColor="text1"/>
        </w:rPr>
      </w:pPr>
      <w:r w:rsidRPr="00BE3AF8">
        <w:rPr>
          <w:rFonts w:ascii="Times New Roman" w:eastAsia="Times New Roman" w:hAnsi="Times New Roman" w:cs="Times New Roman"/>
          <w:color w:val="000000" w:themeColor="text1"/>
          <w:sz w:val="24"/>
          <w:szCs w:val="24"/>
        </w:rPr>
        <w:t xml:space="preserve">Resident Liverpool focuses on market opportunity and continuous revenue generation with additional services that promote modern amenities to attract the attention of customers. Implementing guest maintenance schedules and hygiene protocols with optimistic accessibility can effectively enhance and execute integrated business opportunities. Mobile applications controlling coffee machines used in hotel room services engage the dynamic ability of Business </w:t>
      </w:r>
      <w:r w:rsidRPr="00BE3AF8">
        <w:rPr>
          <w:rFonts w:ascii="Times New Roman" w:eastAsia="Times New Roman" w:hAnsi="Times New Roman" w:cs="Times New Roman"/>
          <w:color w:val="000000" w:themeColor="text1"/>
          <w:sz w:val="24"/>
          <w:szCs w:val="24"/>
        </w:rPr>
        <w:lastRenderedPageBreak/>
        <w:t xml:space="preserve">expansion and represent modern accommodation tactics. Forward thinking with customer centric business components is an important criterion that maintains reliable business accessibility guidelines to prevent disruption in the business chain. </w:t>
      </w:r>
    </w:p>
    <w:p w14:paraId="0E8156CC" w14:textId="77777777" w:rsidR="00A731FC" w:rsidRPr="00BE3AF8" w:rsidRDefault="00A731FC" w:rsidP="00A731FC">
      <w:pPr>
        <w:pStyle w:val="Heading2"/>
      </w:pPr>
      <w:bookmarkStart w:id="69" w:name="_yfgl8bgtj18" w:colFirst="0" w:colLast="0"/>
      <w:bookmarkStart w:id="70" w:name="_Toc163297051"/>
      <w:bookmarkEnd w:id="69"/>
      <w:r w:rsidRPr="00BE3AF8">
        <w:t>Risk Mitigation Strategies</w:t>
      </w:r>
      <w:bookmarkEnd w:id="70"/>
    </w:p>
    <w:p w14:paraId="12EB9845" w14:textId="77777777" w:rsidR="00A731FC" w:rsidRPr="00BE3AF8" w:rsidRDefault="00E720C3" w:rsidP="00A731FC">
      <w:pPr>
        <w:pStyle w:val="Normal1"/>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rPr>
        <w:drawing>
          <wp:inline distT="0" distB="0" distL="0" distR="0" wp14:anchorId="559AE867" wp14:editId="32D2911C">
            <wp:extent cx="5943600" cy="3284518"/>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srcRect/>
                    <a:stretch>
                      <a:fillRect/>
                    </a:stretch>
                  </pic:blipFill>
                  <pic:spPr bwMode="auto">
                    <a:xfrm>
                      <a:off x="0" y="0"/>
                      <a:ext cx="5943600" cy="3284518"/>
                    </a:xfrm>
                    <a:prstGeom prst="rect">
                      <a:avLst/>
                    </a:prstGeom>
                    <a:noFill/>
                    <a:ln w="9525">
                      <a:noFill/>
                      <a:miter lim="800000"/>
                      <a:headEnd/>
                      <a:tailEnd/>
                    </a:ln>
                  </pic:spPr>
                </pic:pic>
              </a:graphicData>
            </a:graphic>
          </wp:inline>
        </w:drawing>
      </w:r>
      <w:r w:rsidR="00A731FC" w:rsidRPr="00BE3AF8">
        <w:rPr>
          <w:rFonts w:ascii="Times New Roman" w:eastAsia="Times New Roman" w:hAnsi="Times New Roman" w:cs="Times New Roman"/>
          <w:b/>
          <w:color w:val="000000" w:themeColor="text1"/>
          <w:sz w:val="24"/>
          <w:szCs w:val="24"/>
        </w:rPr>
        <w:t>Speaker Notes</w:t>
      </w:r>
    </w:p>
    <w:p w14:paraId="733D3F78" w14:textId="77777777" w:rsidR="00A731FC" w:rsidRPr="00BE3AF8" w:rsidRDefault="00A731FC" w:rsidP="00A731FC">
      <w:pPr>
        <w:pStyle w:val="Normal1"/>
        <w:spacing w:line="360" w:lineRule="auto"/>
        <w:jc w:val="both"/>
        <w:rPr>
          <w:rFonts w:ascii="Times New Roman" w:eastAsia="Times New Roman" w:hAnsi="Times New Roman" w:cs="Times New Roman"/>
          <w:color w:val="000000" w:themeColor="text1"/>
          <w:sz w:val="24"/>
          <w:szCs w:val="24"/>
        </w:rPr>
      </w:pPr>
      <w:r w:rsidRPr="00BE3AF8">
        <w:rPr>
          <w:rFonts w:ascii="Times New Roman" w:eastAsia="Times New Roman" w:hAnsi="Times New Roman" w:cs="Times New Roman"/>
          <w:color w:val="000000" w:themeColor="text1"/>
          <w:sz w:val="24"/>
          <w:szCs w:val="24"/>
        </w:rPr>
        <w:t xml:space="preserve">Implementations of a risk mitigation approach at Resident Liverpool in segments of smart coffee maker installations need optimistic operations to mitigate potential risk factors that are associated with the machine handling approach. The instruction following guest safety measurement and continued improvement with the feedback channel can provide an opportunity for performance enhancement and mitigating technical faults. A convenient and accessible design of machines with versatile preferences is also required to be focused on dietary requirements that can create proper hygiene maintenance and diverse options for a variety of coffee making. Supply chain management with adequate levels of coffee stock can help to develop a strong relationship with suppliers to maintain business cycles in an optimistic scenario.  Mobile application connectivity with coffee makers needs to be aliens to ensure all data transmission encryption to protect the personal information of guests and align with the privacy policy to mitigate the disadvantages of data breaches. </w:t>
      </w:r>
      <w:bookmarkStart w:id="71" w:name="_1f7f1qhgpzgi" w:colFirst="0" w:colLast="0"/>
      <w:bookmarkEnd w:id="71"/>
    </w:p>
    <w:p w14:paraId="0FB8C579" w14:textId="77777777" w:rsidR="00A731FC" w:rsidRPr="00643643" w:rsidRDefault="00A731FC" w:rsidP="00643643">
      <w:pPr>
        <w:pStyle w:val="Heading2"/>
      </w:pPr>
      <w:bookmarkStart w:id="72" w:name="_lzyx6rvxxfsu" w:colFirst="0" w:colLast="0"/>
      <w:bookmarkStart w:id="73" w:name="_Toc163297052"/>
      <w:bookmarkEnd w:id="72"/>
      <w:r w:rsidRPr="00643643">
        <w:lastRenderedPageBreak/>
        <w:t>Conclusion</w:t>
      </w:r>
      <w:bookmarkEnd w:id="73"/>
    </w:p>
    <w:p w14:paraId="3E7C7592" w14:textId="77777777" w:rsidR="00A731FC" w:rsidRPr="00BE3AF8" w:rsidRDefault="00E720C3" w:rsidP="00A731FC">
      <w:pPr>
        <w:pStyle w:val="Normal1"/>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noProof/>
          <w:color w:val="000000" w:themeColor="text1"/>
          <w:sz w:val="24"/>
          <w:szCs w:val="24"/>
        </w:rPr>
        <w:drawing>
          <wp:inline distT="0" distB="0" distL="0" distR="0" wp14:anchorId="5315A2E8" wp14:editId="00177FEB">
            <wp:extent cx="5943600" cy="3392788"/>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a:srcRect/>
                    <a:stretch>
                      <a:fillRect/>
                    </a:stretch>
                  </pic:blipFill>
                  <pic:spPr bwMode="auto">
                    <a:xfrm>
                      <a:off x="0" y="0"/>
                      <a:ext cx="5943600" cy="3392788"/>
                    </a:xfrm>
                    <a:prstGeom prst="rect">
                      <a:avLst/>
                    </a:prstGeom>
                    <a:noFill/>
                    <a:ln w="9525">
                      <a:noFill/>
                      <a:miter lim="800000"/>
                      <a:headEnd/>
                      <a:tailEnd/>
                    </a:ln>
                  </pic:spPr>
                </pic:pic>
              </a:graphicData>
            </a:graphic>
          </wp:inline>
        </w:drawing>
      </w:r>
      <w:r w:rsidR="00A731FC" w:rsidRPr="00BE3AF8">
        <w:rPr>
          <w:rFonts w:ascii="Times New Roman" w:eastAsia="Times New Roman" w:hAnsi="Times New Roman" w:cs="Times New Roman"/>
          <w:b/>
          <w:color w:val="000000" w:themeColor="text1"/>
          <w:sz w:val="24"/>
          <w:szCs w:val="24"/>
        </w:rPr>
        <w:t>Speaker Notes</w:t>
      </w:r>
    </w:p>
    <w:p w14:paraId="47B727DF" w14:textId="77777777" w:rsidR="00A731FC" w:rsidRDefault="00A731FC" w:rsidP="00A731FC">
      <w:pPr>
        <w:pStyle w:val="Normal1"/>
        <w:spacing w:line="360" w:lineRule="auto"/>
        <w:jc w:val="both"/>
        <w:rPr>
          <w:rFonts w:ascii="Times New Roman" w:eastAsia="Times New Roman" w:hAnsi="Times New Roman" w:cs="Times New Roman"/>
          <w:color w:val="000000" w:themeColor="text1"/>
          <w:sz w:val="24"/>
          <w:szCs w:val="24"/>
        </w:rPr>
      </w:pPr>
      <w:r w:rsidRPr="00BE3AF8">
        <w:rPr>
          <w:rFonts w:ascii="Times New Roman" w:eastAsia="Times New Roman" w:hAnsi="Times New Roman" w:cs="Times New Roman"/>
          <w:color w:val="000000" w:themeColor="text1"/>
          <w:sz w:val="24"/>
          <w:szCs w:val="24"/>
        </w:rPr>
        <w:t xml:space="preserve">Residents of Liverpool reflect innovative thinking approaches for guest maintenance and embracing the divorce digital technology for enjoying versatile beverage options at their fingertips. Innovative and thoughtful business criteria with additional guest management criteria help to develop a memorable experience which helps to repeatedly attracts comfort and modernity. </w:t>
      </w:r>
    </w:p>
    <w:p w14:paraId="58817AF0" w14:textId="77777777" w:rsidR="00A731FC" w:rsidRDefault="00A731FC" w:rsidP="00A731FC">
      <w:pPr>
        <w:rPr>
          <w:rFonts w:eastAsia="Times New Roman" w:cs="Times New Roman"/>
          <w:color w:val="000000" w:themeColor="text1"/>
          <w:szCs w:val="24"/>
        </w:rPr>
      </w:pPr>
      <w:r>
        <w:rPr>
          <w:rFonts w:eastAsia="Times New Roman" w:cs="Times New Roman"/>
          <w:color w:val="000000" w:themeColor="text1"/>
          <w:szCs w:val="24"/>
        </w:rPr>
        <w:br w:type="page"/>
      </w:r>
    </w:p>
    <w:p w14:paraId="7A563CB9" w14:textId="77777777" w:rsidR="00A731FC" w:rsidRPr="00BE3AF8" w:rsidRDefault="00A731FC" w:rsidP="00643643">
      <w:pPr>
        <w:pStyle w:val="Heading2"/>
        <w:rPr>
          <w:sz w:val="24"/>
          <w:szCs w:val="24"/>
          <w:highlight w:val="white"/>
        </w:rPr>
      </w:pPr>
      <w:bookmarkStart w:id="74" w:name="_Toc163291026"/>
      <w:bookmarkStart w:id="75" w:name="_Toc163297053"/>
      <w:r w:rsidRPr="00BE3AF8">
        <w:lastRenderedPageBreak/>
        <w:t>References</w:t>
      </w:r>
      <w:bookmarkEnd w:id="74"/>
      <w:bookmarkEnd w:id="75"/>
    </w:p>
    <w:p w14:paraId="596488DB" w14:textId="77777777" w:rsidR="00A731FC" w:rsidRDefault="00E720C3" w:rsidP="00A731FC">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w:drawing>
          <wp:inline distT="0" distB="0" distL="0" distR="0" wp14:anchorId="2093017C" wp14:editId="42ACC4D8">
            <wp:extent cx="5943600" cy="3074143"/>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srcRect/>
                    <a:stretch>
                      <a:fillRect/>
                    </a:stretch>
                  </pic:blipFill>
                  <pic:spPr bwMode="auto">
                    <a:xfrm>
                      <a:off x="0" y="0"/>
                      <a:ext cx="5943600" cy="3074143"/>
                    </a:xfrm>
                    <a:prstGeom prst="rect">
                      <a:avLst/>
                    </a:prstGeom>
                    <a:noFill/>
                    <a:ln w="9525">
                      <a:noFill/>
                      <a:miter lim="800000"/>
                      <a:headEnd/>
                      <a:tailEnd/>
                    </a:ln>
                  </pic:spPr>
                </pic:pic>
              </a:graphicData>
            </a:graphic>
          </wp:inline>
        </w:drawing>
      </w:r>
    </w:p>
    <w:p w14:paraId="0ACAADE5" w14:textId="77777777" w:rsidR="00366E53" w:rsidRDefault="00366E53" w:rsidP="00366E53">
      <w:pPr>
        <w:pStyle w:val="Heading2"/>
        <w:rPr>
          <w:highlight w:val="white"/>
        </w:rPr>
      </w:pPr>
      <w:bookmarkStart w:id="76" w:name="_Toc163293719"/>
      <w:bookmarkStart w:id="77" w:name="_Toc163297054"/>
      <w:r>
        <w:rPr>
          <w:highlight w:val="white"/>
        </w:rPr>
        <w:t>References</w:t>
      </w:r>
      <w:bookmarkStart w:id="78" w:name="_heading=h.z0u0lj5kcjif" w:colFirst="0" w:colLast="0"/>
      <w:bookmarkEnd w:id="76"/>
      <w:bookmarkEnd w:id="77"/>
      <w:bookmarkEnd w:id="78"/>
    </w:p>
    <w:tbl>
      <w:tblPr>
        <w:tblStyle w:val="Table20"/>
        <w:tblW w:w="9360" w:type="dxa"/>
        <w:tblBorders>
          <w:top w:val="nil"/>
          <w:left w:val="nil"/>
          <w:bottom w:val="nil"/>
          <w:right w:val="nil"/>
          <w:insideH w:val="nil"/>
          <w:insideV w:val="nil"/>
        </w:tblBorders>
        <w:tblLayout w:type="fixed"/>
        <w:tblLook w:val="0600" w:firstRow="0" w:lastRow="0" w:firstColumn="0" w:lastColumn="0" w:noHBand="1" w:noVBand="1"/>
      </w:tblPr>
      <w:tblGrid>
        <w:gridCol w:w="9360"/>
      </w:tblGrid>
      <w:tr w:rsidR="00366E53" w:rsidRPr="001D0474" w14:paraId="23435F94" w14:textId="77777777" w:rsidTr="002226CB">
        <w:trPr>
          <w:trHeight w:val="585"/>
        </w:trPr>
        <w:tc>
          <w:tcPr>
            <w:tcW w:w="9360" w:type="dxa"/>
            <w:tcBorders>
              <w:top w:val="nil"/>
              <w:left w:val="nil"/>
              <w:bottom w:val="nil"/>
              <w:right w:val="nil"/>
            </w:tcBorders>
            <w:tcMar>
              <w:top w:w="0" w:type="dxa"/>
              <w:left w:w="0" w:type="dxa"/>
              <w:bottom w:w="0" w:type="dxa"/>
              <w:right w:w="0" w:type="dxa"/>
            </w:tcMar>
          </w:tcPr>
          <w:p w14:paraId="1C7DDAE6" w14:textId="77777777" w:rsidR="00366E53" w:rsidRPr="001D0474" w:rsidRDefault="00366E53" w:rsidP="002226CB">
            <w:pPr>
              <w:rPr>
                <w:rFonts w:eastAsia="Times New Roman" w:cs="Times New Roman"/>
                <w:szCs w:val="24"/>
              </w:rPr>
            </w:pPr>
            <w:r w:rsidRPr="001D0474">
              <w:rPr>
                <w:rFonts w:eastAsia="Times New Roman" w:cs="Times New Roman"/>
                <w:szCs w:val="24"/>
              </w:rPr>
              <w:t>Barringer, B. R., and Ireland, R.D., (2018). Entrepreneurship: Successfully Launching New Ventures, 4</w:t>
            </w:r>
            <w:r w:rsidRPr="001D0474">
              <w:rPr>
                <w:rFonts w:eastAsia="Times New Roman" w:cs="Times New Roman"/>
                <w:szCs w:val="24"/>
                <w:vertAlign w:val="superscript"/>
              </w:rPr>
              <w:t xml:space="preserve">th </w:t>
            </w:r>
            <w:r w:rsidRPr="001D0474">
              <w:rPr>
                <w:rFonts w:eastAsia="Times New Roman" w:cs="Times New Roman"/>
                <w:szCs w:val="24"/>
              </w:rPr>
              <w:t>Ed., Prentice Hall: New Jersey</w:t>
            </w:r>
          </w:p>
        </w:tc>
      </w:tr>
    </w:tbl>
    <w:p w14:paraId="6AB6892E" w14:textId="77777777" w:rsidR="00366E53" w:rsidRPr="001D0474" w:rsidRDefault="00366E53" w:rsidP="00366E53">
      <w:pPr>
        <w:rPr>
          <w:rFonts w:eastAsia="Times New Roman" w:cs="Times New Roman"/>
          <w:szCs w:val="24"/>
        </w:rPr>
      </w:pPr>
      <w:r w:rsidRPr="001D0474">
        <w:rPr>
          <w:rFonts w:eastAsia="Times New Roman" w:cs="Times New Roman"/>
          <w:szCs w:val="24"/>
        </w:rPr>
        <w:t>Blackwell, E., (2011). How To Prepare a Business Plan: Planning for Successful Start-up and Expansion, (5th Ed) Sunday Times Business Enterprise Series, Kogan Page.</w:t>
      </w:r>
    </w:p>
    <w:p w14:paraId="77B9906F" w14:textId="77777777" w:rsidR="00366E53" w:rsidRPr="001D0474" w:rsidRDefault="00366E53" w:rsidP="00366E53">
      <w:pPr>
        <w:rPr>
          <w:rFonts w:eastAsia="Times New Roman" w:cs="Times New Roman"/>
          <w:szCs w:val="24"/>
        </w:rPr>
      </w:pPr>
      <w:r w:rsidRPr="001D0474">
        <w:rPr>
          <w:rFonts w:eastAsia="Times New Roman" w:cs="Times New Roman"/>
          <w:szCs w:val="24"/>
        </w:rPr>
        <w:t>Burns, P. (2022). Entrepreneurship And SmallBusiness,5</w:t>
      </w:r>
      <w:r w:rsidRPr="001D0474">
        <w:rPr>
          <w:rFonts w:eastAsia="Times New Roman" w:cs="Times New Roman"/>
          <w:szCs w:val="24"/>
          <w:vertAlign w:val="superscript"/>
        </w:rPr>
        <w:t>th</w:t>
      </w:r>
      <w:r>
        <w:rPr>
          <w:rFonts w:eastAsia="Times New Roman" w:cs="Times New Roman"/>
          <w:szCs w:val="24"/>
          <w:vertAlign w:val="superscript"/>
        </w:rPr>
        <w:t xml:space="preserve"> </w:t>
      </w:r>
      <w:r w:rsidRPr="001D0474">
        <w:rPr>
          <w:rFonts w:eastAsia="Times New Roman" w:cs="Times New Roman"/>
          <w:szCs w:val="24"/>
        </w:rPr>
        <w:t>Ed.,</w:t>
      </w:r>
      <w:r>
        <w:rPr>
          <w:rFonts w:eastAsia="Times New Roman" w:cs="Times New Roman"/>
          <w:szCs w:val="24"/>
        </w:rPr>
        <w:t xml:space="preserve"> </w:t>
      </w:r>
      <w:r w:rsidRPr="001D0474">
        <w:rPr>
          <w:rFonts w:eastAsia="Times New Roman" w:cs="Times New Roman"/>
          <w:szCs w:val="24"/>
        </w:rPr>
        <w:t>Palgrave</w:t>
      </w:r>
      <w:r>
        <w:rPr>
          <w:rFonts w:eastAsia="Times New Roman" w:cs="Times New Roman"/>
          <w:szCs w:val="24"/>
        </w:rPr>
        <w:t xml:space="preserve"> </w:t>
      </w:r>
      <w:r w:rsidRPr="001D0474">
        <w:rPr>
          <w:rFonts w:eastAsia="Times New Roman" w:cs="Times New Roman"/>
          <w:szCs w:val="24"/>
        </w:rPr>
        <w:t>Macmillan:</w:t>
      </w:r>
      <w:r>
        <w:rPr>
          <w:rFonts w:eastAsia="Times New Roman" w:cs="Times New Roman"/>
          <w:szCs w:val="24"/>
        </w:rPr>
        <w:t xml:space="preserve"> </w:t>
      </w:r>
      <w:r w:rsidRPr="001D0474">
        <w:rPr>
          <w:rFonts w:eastAsia="Times New Roman" w:cs="Times New Roman"/>
          <w:szCs w:val="24"/>
        </w:rPr>
        <w:t>Basingstoke</w:t>
      </w:r>
    </w:p>
    <w:p w14:paraId="24E6F3A7" w14:textId="77777777" w:rsidR="00366E53" w:rsidRPr="001D0474" w:rsidRDefault="00366E53" w:rsidP="00366E53">
      <w:pPr>
        <w:rPr>
          <w:rFonts w:eastAsia="Times New Roman" w:cs="Times New Roman"/>
          <w:color w:val="222222"/>
          <w:szCs w:val="24"/>
          <w:highlight w:val="white"/>
        </w:rPr>
      </w:pPr>
      <w:r w:rsidRPr="001D0474">
        <w:rPr>
          <w:rFonts w:eastAsia="Times New Roman" w:cs="Times New Roman"/>
          <w:color w:val="222222"/>
          <w:szCs w:val="24"/>
          <w:highlight w:val="white"/>
        </w:rPr>
        <w:t xml:space="preserve">CBI Ministry of Foreign Affairs, (2024). </w:t>
      </w:r>
      <w:r w:rsidRPr="001D0474">
        <w:rPr>
          <w:rFonts w:eastAsia="Times New Roman" w:cs="Times New Roman"/>
          <w:i/>
          <w:color w:val="222222"/>
          <w:szCs w:val="24"/>
          <w:highlight w:val="white"/>
        </w:rPr>
        <w:t>The United Kingdom’s market potential for coffee</w:t>
      </w:r>
      <w:r w:rsidRPr="001D0474">
        <w:rPr>
          <w:rFonts w:eastAsia="Times New Roman" w:cs="Times New Roman"/>
          <w:color w:val="222222"/>
          <w:szCs w:val="24"/>
          <w:highlight w:val="white"/>
        </w:rPr>
        <w:t xml:space="preserve"> [Online]. Available at: https://www.cbi.eu/market-information/coffee/united-kingdom/market-potential (Accessed: 6 April 2024).</w:t>
      </w:r>
    </w:p>
    <w:p w14:paraId="4B1E14ED" w14:textId="77777777" w:rsidR="00366E53" w:rsidRPr="001D0474" w:rsidRDefault="00366E53" w:rsidP="00366E53">
      <w:pPr>
        <w:pBdr>
          <w:top w:val="nil"/>
          <w:left w:val="nil"/>
          <w:bottom w:val="nil"/>
          <w:right w:val="nil"/>
          <w:between w:val="nil"/>
        </w:pBdr>
        <w:rPr>
          <w:rFonts w:eastAsia="Times New Roman" w:cs="Times New Roman"/>
          <w:b/>
          <w:szCs w:val="24"/>
          <w:highlight w:val="white"/>
        </w:rPr>
      </w:pPr>
      <w:r w:rsidRPr="001D0474">
        <w:rPr>
          <w:rFonts w:cs="Times New Roman"/>
          <w:color w:val="222222"/>
          <w:szCs w:val="24"/>
          <w:highlight w:val="white"/>
        </w:rPr>
        <w:t xml:space="preserve">Dawidowicz, A., Kulawiak, M. and </w:t>
      </w:r>
      <w:proofErr w:type="spellStart"/>
      <w:r w:rsidRPr="001D0474">
        <w:rPr>
          <w:rFonts w:cs="Times New Roman"/>
          <w:color w:val="222222"/>
          <w:szCs w:val="24"/>
          <w:highlight w:val="white"/>
        </w:rPr>
        <w:t>Ogryzek</w:t>
      </w:r>
      <w:proofErr w:type="spellEnd"/>
      <w:r w:rsidRPr="001D0474">
        <w:rPr>
          <w:rFonts w:cs="Times New Roman"/>
          <w:color w:val="222222"/>
          <w:szCs w:val="24"/>
          <w:highlight w:val="white"/>
        </w:rPr>
        <w:t xml:space="preserve">, M., (2023). Is it possible to create a unified urban greenery management system (UGMS) on a national scale? The concept for the EU Member State of Poland. </w:t>
      </w:r>
      <w:r w:rsidRPr="001D0474">
        <w:rPr>
          <w:rFonts w:cs="Times New Roman"/>
          <w:i/>
          <w:color w:val="222222"/>
          <w:szCs w:val="24"/>
          <w:highlight w:val="white"/>
        </w:rPr>
        <w:t>Environmental Science &amp; Policy</w:t>
      </w:r>
      <w:r w:rsidRPr="001D0474">
        <w:rPr>
          <w:rFonts w:cs="Times New Roman"/>
          <w:color w:val="222222"/>
          <w:szCs w:val="24"/>
          <w:highlight w:val="white"/>
        </w:rPr>
        <w:t xml:space="preserve">, </w:t>
      </w:r>
      <w:r w:rsidRPr="001D0474">
        <w:rPr>
          <w:rFonts w:cs="Times New Roman"/>
          <w:i/>
          <w:color w:val="222222"/>
          <w:szCs w:val="24"/>
          <w:highlight w:val="white"/>
        </w:rPr>
        <w:t>145</w:t>
      </w:r>
      <w:r w:rsidRPr="001D0474">
        <w:rPr>
          <w:rFonts w:cs="Times New Roman"/>
          <w:color w:val="222222"/>
          <w:szCs w:val="24"/>
          <w:highlight w:val="white"/>
        </w:rPr>
        <w:t>, pp.73-92.</w:t>
      </w:r>
    </w:p>
    <w:p w14:paraId="5C1597F8" w14:textId="77777777" w:rsidR="00366E53" w:rsidRPr="001D0474" w:rsidRDefault="00366E53" w:rsidP="00366E53">
      <w:pPr>
        <w:rPr>
          <w:rFonts w:eastAsia="Times New Roman" w:cs="Times New Roman"/>
          <w:color w:val="222222"/>
          <w:szCs w:val="24"/>
          <w:highlight w:val="white"/>
        </w:rPr>
      </w:pPr>
      <w:proofErr w:type="spellStart"/>
      <w:r w:rsidRPr="001D0474">
        <w:rPr>
          <w:rFonts w:eastAsia="Times New Roman" w:cs="Times New Roman"/>
          <w:color w:val="222222"/>
          <w:szCs w:val="24"/>
          <w:highlight w:val="white"/>
        </w:rPr>
        <w:t>Hasriyani</w:t>
      </w:r>
      <w:proofErr w:type="spellEnd"/>
      <w:r w:rsidRPr="001D0474">
        <w:rPr>
          <w:rFonts w:eastAsia="Times New Roman" w:cs="Times New Roman"/>
          <w:color w:val="222222"/>
          <w:szCs w:val="24"/>
          <w:highlight w:val="white"/>
        </w:rPr>
        <w:t xml:space="preserve">, E., (2021). The Application Behavior of Clean and Healthy Lifestyle of Cooks in the Kitchen Department on Food Quality at Hotel </w:t>
      </w:r>
      <w:proofErr w:type="spellStart"/>
      <w:r w:rsidRPr="001D0474">
        <w:rPr>
          <w:rFonts w:eastAsia="Times New Roman" w:cs="Times New Roman"/>
          <w:color w:val="222222"/>
          <w:szCs w:val="24"/>
          <w:highlight w:val="white"/>
        </w:rPr>
        <w:t>Sibayak</w:t>
      </w:r>
      <w:proofErr w:type="spellEnd"/>
      <w:r w:rsidRPr="001D0474">
        <w:rPr>
          <w:rFonts w:eastAsia="Times New Roman" w:cs="Times New Roman"/>
          <w:color w:val="222222"/>
          <w:szCs w:val="24"/>
          <w:highlight w:val="white"/>
        </w:rPr>
        <w:t xml:space="preserve"> </w:t>
      </w:r>
      <w:proofErr w:type="spellStart"/>
      <w:r w:rsidRPr="001D0474">
        <w:rPr>
          <w:rFonts w:eastAsia="Times New Roman" w:cs="Times New Roman"/>
          <w:color w:val="222222"/>
          <w:szCs w:val="24"/>
          <w:highlight w:val="white"/>
        </w:rPr>
        <w:t>Berastagi</w:t>
      </w:r>
      <w:proofErr w:type="spellEnd"/>
      <w:r w:rsidRPr="001D0474">
        <w:rPr>
          <w:rFonts w:eastAsia="Times New Roman" w:cs="Times New Roman"/>
          <w:color w:val="222222"/>
          <w:szCs w:val="24"/>
          <w:highlight w:val="white"/>
        </w:rPr>
        <w:t xml:space="preserve">. </w:t>
      </w:r>
      <w:r w:rsidRPr="001D0474">
        <w:rPr>
          <w:rFonts w:eastAsia="Times New Roman" w:cs="Times New Roman"/>
          <w:i/>
          <w:color w:val="222222"/>
          <w:szCs w:val="24"/>
          <w:highlight w:val="white"/>
        </w:rPr>
        <w:t xml:space="preserve">Tourism, Hospitality </w:t>
      </w:r>
      <w:proofErr w:type="gramStart"/>
      <w:r w:rsidRPr="001D0474">
        <w:rPr>
          <w:rFonts w:eastAsia="Times New Roman" w:cs="Times New Roman"/>
          <w:i/>
          <w:color w:val="222222"/>
          <w:szCs w:val="24"/>
          <w:highlight w:val="white"/>
        </w:rPr>
        <w:t>And</w:t>
      </w:r>
      <w:proofErr w:type="gramEnd"/>
      <w:r w:rsidRPr="001D0474">
        <w:rPr>
          <w:rFonts w:eastAsia="Times New Roman" w:cs="Times New Roman"/>
          <w:i/>
          <w:color w:val="222222"/>
          <w:szCs w:val="24"/>
          <w:highlight w:val="white"/>
        </w:rPr>
        <w:t xml:space="preserve"> Culture Insights Journal</w:t>
      </w:r>
      <w:r w:rsidRPr="001D0474">
        <w:rPr>
          <w:rFonts w:eastAsia="Times New Roman" w:cs="Times New Roman"/>
          <w:color w:val="222222"/>
          <w:szCs w:val="24"/>
          <w:highlight w:val="white"/>
        </w:rPr>
        <w:t xml:space="preserve">, </w:t>
      </w:r>
      <w:r w:rsidRPr="001D0474">
        <w:rPr>
          <w:rFonts w:eastAsia="Times New Roman" w:cs="Times New Roman"/>
          <w:i/>
          <w:color w:val="222222"/>
          <w:szCs w:val="24"/>
          <w:highlight w:val="white"/>
        </w:rPr>
        <w:t>1</w:t>
      </w:r>
      <w:r w:rsidRPr="001D0474">
        <w:rPr>
          <w:rFonts w:eastAsia="Times New Roman" w:cs="Times New Roman"/>
          <w:color w:val="222222"/>
          <w:szCs w:val="24"/>
          <w:highlight w:val="white"/>
        </w:rPr>
        <w:t>(1), pp.64-74.</w:t>
      </w:r>
    </w:p>
    <w:p w14:paraId="4373F70F" w14:textId="77777777" w:rsidR="00366E53" w:rsidRPr="001D0474" w:rsidRDefault="00366E53" w:rsidP="00366E53">
      <w:pPr>
        <w:rPr>
          <w:rFonts w:eastAsia="Times New Roman" w:cs="Times New Roman"/>
          <w:szCs w:val="24"/>
        </w:rPr>
      </w:pPr>
      <w:r w:rsidRPr="001D0474">
        <w:rPr>
          <w:rFonts w:eastAsia="Times New Roman" w:cs="Times New Roman"/>
          <w:szCs w:val="24"/>
        </w:rPr>
        <w:t>Hisrich,</w:t>
      </w:r>
      <w:r>
        <w:rPr>
          <w:rFonts w:eastAsia="Times New Roman" w:cs="Times New Roman"/>
          <w:szCs w:val="24"/>
        </w:rPr>
        <w:t xml:space="preserve"> </w:t>
      </w:r>
      <w:r w:rsidRPr="001D0474">
        <w:rPr>
          <w:rFonts w:eastAsia="Times New Roman" w:cs="Times New Roman"/>
          <w:szCs w:val="24"/>
        </w:rPr>
        <w:t>R.D., Peters, M.P., &amp;Shepherd, D.A., (2008)</w:t>
      </w:r>
      <w:r>
        <w:rPr>
          <w:rFonts w:eastAsia="Times New Roman" w:cs="Times New Roman"/>
          <w:szCs w:val="24"/>
        </w:rPr>
        <w:t xml:space="preserve">. </w:t>
      </w:r>
      <w:r w:rsidRPr="001D0474">
        <w:rPr>
          <w:rFonts w:eastAsia="Times New Roman" w:cs="Times New Roman"/>
          <w:szCs w:val="24"/>
        </w:rPr>
        <w:t>Entrepreneurship, 7</w:t>
      </w:r>
      <w:r w:rsidRPr="001D0474">
        <w:rPr>
          <w:rFonts w:eastAsia="Times New Roman" w:cs="Times New Roman"/>
          <w:szCs w:val="24"/>
          <w:vertAlign w:val="superscript"/>
        </w:rPr>
        <w:t>th</w:t>
      </w:r>
      <w:r>
        <w:rPr>
          <w:rFonts w:eastAsia="Times New Roman" w:cs="Times New Roman"/>
          <w:szCs w:val="24"/>
        </w:rPr>
        <w:t xml:space="preserve"> </w:t>
      </w:r>
      <w:r w:rsidRPr="001D0474">
        <w:rPr>
          <w:rFonts w:eastAsia="Times New Roman" w:cs="Times New Roman"/>
          <w:szCs w:val="24"/>
        </w:rPr>
        <w:t>Ed.,</w:t>
      </w:r>
      <w:r>
        <w:rPr>
          <w:rFonts w:eastAsia="Times New Roman" w:cs="Times New Roman"/>
          <w:szCs w:val="24"/>
        </w:rPr>
        <w:t xml:space="preserve"> </w:t>
      </w:r>
      <w:r w:rsidRPr="001D0474">
        <w:rPr>
          <w:rFonts w:eastAsia="Times New Roman" w:cs="Times New Roman"/>
          <w:szCs w:val="24"/>
        </w:rPr>
        <w:t>McGraw</w:t>
      </w:r>
      <w:r>
        <w:rPr>
          <w:rFonts w:eastAsia="Times New Roman" w:cs="Times New Roman"/>
          <w:szCs w:val="24"/>
        </w:rPr>
        <w:t xml:space="preserve"> </w:t>
      </w:r>
      <w:r w:rsidRPr="001D0474">
        <w:rPr>
          <w:rFonts w:eastAsia="Times New Roman" w:cs="Times New Roman"/>
          <w:szCs w:val="24"/>
        </w:rPr>
        <w:t>Hill:</w:t>
      </w:r>
      <w:r>
        <w:rPr>
          <w:rFonts w:eastAsia="Times New Roman" w:cs="Times New Roman"/>
          <w:szCs w:val="24"/>
        </w:rPr>
        <w:t xml:space="preserve"> </w:t>
      </w:r>
      <w:r w:rsidRPr="001D0474">
        <w:rPr>
          <w:rFonts w:eastAsia="Times New Roman" w:cs="Times New Roman"/>
          <w:szCs w:val="24"/>
        </w:rPr>
        <w:t>NY</w:t>
      </w:r>
      <w:r>
        <w:rPr>
          <w:rFonts w:eastAsia="Times New Roman" w:cs="Times New Roman"/>
          <w:szCs w:val="24"/>
        </w:rPr>
        <w:t>.</w:t>
      </w:r>
    </w:p>
    <w:p w14:paraId="52D9DEDA" w14:textId="77777777" w:rsidR="00366E53" w:rsidRPr="001D0474" w:rsidRDefault="00366E53" w:rsidP="00366E53">
      <w:pPr>
        <w:rPr>
          <w:rFonts w:eastAsia="Times New Roman" w:cs="Times New Roman"/>
          <w:color w:val="222222"/>
          <w:szCs w:val="24"/>
          <w:highlight w:val="white"/>
        </w:rPr>
      </w:pPr>
      <w:r w:rsidRPr="001D0474">
        <w:rPr>
          <w:rFonts w:eastAsia="Times New Roman" w:cs="Times New Roman"/>
          <w:color w:val="222222"/>
          <w:szCs w:val="24"/>
          <w:highlight w:val="white"/>
        </w:rPr>
        <w:lastRenderedPageBreak/>
        <w:t xml:space="preserve">Li, F., </w:t>
      </w:r>
      <w:proofErr w:type="spellStart"/>
      <w:r w:rsidRPr="001D0474">
        <w:rPr>
          <w:rFonts w:eastAsia="Times New Roman" w:cs="Times New Roman"/>
          <w:color w:val="222222"/>
          <w:szCs w:val="24"/>
          <w:highlight w:val="white"/>
        </w:rPr>
        <w:t>Larimo</w:t>
      </w:r>
      <w:proofErr w:type="spellEnd"/>
      <w:r w:rsidRPr="001D0474">
        <w:rPr>
          <w:rFonts w:eastAsia="Times New Roman" w:cs="Times New Roman"/>
          <w:color w:val="222222"/>
          <w:szCs w:val="24"/>
          <w:highlight w:val="white"/>
        </w:rPr>
        <w:t xml:space="preserve">, J. and </w:t>
      </w:r>
      <w:proofErr w:type="spellStart"/>
      <w:r w:rsidRPr="001D0474">
        <w:rPr>
          <w:rFonts w:eastAsia="Times New Roman" w:cs="Times New Roman"/>
          <w:color w:val="222222"/>
          <w:szCs w:val="24"/>
          <w:highlight w:val="white"/>
        </w:rPr>
        <w:t>Leonidou</w:t>
      </w:r>
      <w:proofErr w:type="spellEnd"/>
      <w:r w:rsidRPr="001D0474">
        <w:rPr>
          <w:rFonts w:eastAsia="Times New Roman" w:cs="Times New Roman"/>
          <w:color w:val="222222"/>
          <w:szCs w:val="24"/>
          <w:highlight w:val="white"/>
        </w:rPr>
        <w:t xml:space="preserve">, L.C., (2021). Social media marketing strategy: definition, conceptualization, taxonomy, validation, and future agenda. </w:t>
      </w:r>
      <w:r w:rsidRPr="001D0474">
        <w:rPr>
          <w:rFonts w:eastAsia="Times New Roman" w:cs="Times New Roman"/>
          <w:i/>
          <w:color w:val="222222"/>
          <w:szCs w:val="24"/>
          <w:highlight w:val="white"/>
        </w:rPr>
        <w:t>Journal of the Academy of Marketing Science</w:t>
      </w:r>
      <w:r w:rsidRPr="001D0474">
        <w:rPr>
          <w:rFonts w:eastAsia="Times New Roman" w:cs="Times New Roman"/>
          <w:color w:val="222222"/>
          <w:szCs w:val="24"/>
          <w:highlight w:val="white"/>
        </w:rPr>
        <w:t xml:space="preserve">, </w:t>
      </w:r>
      <w:r w:rsidRPr="001D0474">
        <w:rPr>
          <w:rFonts w:eastAsia="Times New Roman" w:cs="Times New Roman"/>
          <w:i/>
          <w:color w:val="222222"/>
          <w:szCs w:val="24"/>
          <w:highlight w:val="white"/>
        </w:rPr>
        <w:t>49</w:t>
      </w:r>
      <w:r w:rsidRPr="001D0474">
        <w:rPr>
          <w:rFonts w:eastAsia="Times New Roman" w:cs="Times New Roman"/>
          <w:color w:val="222222"/>
          <w:szCs w:val="24"/>
          <w:highlight w:val="white"/>
        </w:rPr>
        <w:t>, pp.51-70.</w:t>
      </w:r>
    </w:p>
    <w:p w14:paraId="0B473A53" w14:textId="77777777" w:rsidR="00366E53" w:rsidRPr="001D0474" w:rsidRDefault="00366E53" w:rsidP="00366E53">
      <w:pPr>
        <w:rPr>
          <w:rFonts w:eastAsia="Times New Roman" w:cs="Times New Roman"/>
          <w:szCs w:val="24"/>
        </w:rPr>
      </w:pPr>
      <w:r w:rsidRPr="001D0474">
        <w:rPr>
          <w:rFonts w:eastAsia="Times New Roman" w:cs="Times New Roman"/>
          <w:szCs w:val="24"/>
        </w:rPr>
        <w:t xml:space="preserve">Mariotti, S., and Glackin, </w:t>
      </w:r>
      <w:proofErr w:type="gramStart"/>
      <w:r w:rsidRPr="001D0474">
        <w:rPr>
          <w:rFonts w:eastAsia="Times New Roman" w:cs="Times New Roman"/>
          <w:szCs w:val="24"/>
        </w:rPr>
        <w:t>C.(</w:t>
      </w:r>
      <w:proofErr w:type="gramEnd"/>
      <w:r w:rsidRPr="001D0474">
        <w:rPr>
          <w:rFonts w:eastAsia="Times New Roman" w:cs="Times New Roman"/>
          <w:szCs w:val="24"/>
        </w:rPr>
        <w:t>2012). Entrepreneurship: Starting and Operating a Small Business (3rd Ed), London: Prentice-Hall.</w:t>
      </w:r>
    </w:p>
    <w:p w14:paraId="46952F8F" w14:textId="77777777" w:rsidR="00366E53" w:rsidRPr="001D0474" w:rsidRDefault="00366E53" w:rsidP="00366E53">
      <w:pPr>
        <w:rPr>
          <w:rFonts w:eastAsia="Times New Roman" w:cs="Times New Roman"/>
          <w:szCs w:val="24"/>
        </w:rPr>
      </w:pPr>
      <w:r w:rsidRPr="001D0474">
        <w:rPr>
          <w:rFonts w:eastAsia="Times New Roman" w:cs="Times New Roman"/>
          <w:szCs w:val="24"/>
        </w:rPr>
        <w:t xml:space="preserve">Nelson, O., (2013). Enterprise development in SMEs and entrepreneurial firms dynamic </w:t>
      </w:r>
      <w:proofErr w:type="spellStart"/>
      <w:r w:rsidRPr="001D0474">
        <w:rPr>
          <w:rFonts w:eastAsia="Times New Roman" w:cs="Times New Roman"/>
          <w:szCs w:val="24"/>
        </w:rPr>
        <w:t>processes.IGI</w:t>
      </w:r>
      <w:proofErr w:type="spellEnd"/>
      <w:r w:rsidRPr="001D0474">
        <w:rPr>
          <w:rFonts w:eastAsia="Times New Roman" w:cs="Times New Roman"/>
          <w:szCs w:val="24"/>
        </w:rPr>
        <w:t xml:space="preserve"> Global.</w:t>
      </w:r>
    </w:p>
    <w:p w14:paraId="644E5DA2" w14:textId="77777777" w:rsidR="00366E53" w:rsidRPr="001D0474" w:rsidRDefault="00366E53" w:rsidP="00366E53">
      <w:pPr>
        <w:rPr>
          <w:rFonts w:eastAsia="Times New Roman" w:cs="Times New Roman"/>
          <w:color w:val="222222"/>
          <w:szCs w:val="24"/>
          <w:highlight w:val="white"/>
        </w:rPr>
      </w:pPr>
      <w:proofErr w:type="spellStart"/>
      <w:r w:rsidRPr="001D0474">
        <w:rPr>
          <w:rFonts w:eastAsia="Times New Roman" w:cs="Times New Roman"/>
          <w:color w:val="222222"/>
          <w:szCs w:val="24"/>
          <w:highlight w:val="white"/>
        </w:rPr>
        <w:t>Pongswatd</w:t>
      </w:r>
      <w:proofErr w:type="spellEnd"/>
      <w:r w:rsidRPr="001D0474">
        <w:rPr>
          <w:rFonts w:eastAsia="Times New Roman" w:cs="Times New Roman"/>
          <w:color w:val="222222"/>
          <w:szCs w:val="24"/>
          <w:highlight w:val="white"/>
        </w:rPr>
        <w:t xml:space="preserve">, S., </w:t>
      </w:r>
      <w:proofErr w:type="spellStart"/>
      <w:r w:rsidRPr="001D0474">
        <w:rPr>
          <w:rFonts w:eastAsia="Times New Roman" w:cs="Times New Roman"/>
          <w:color w:val="222222"/>
          <w:szCs w:val="24"/>
          <w:highlight w:val="white"/>
        </w:rPr>
        <w:t>Smerpitak</w:t>
      </w:r>
      <w:proofErr w:type="spellEnd"/>
      <w:r w:rsidRPr="001D0474">
        <w:rPr>
          <w:rFonts w:eastAsia="Times New Roman" w:cs="Times New Roman"/>
          <w:color w:val="222222"/>
          <w:szCs w:val="24"/>
          <w:highlight w:val="white"/>
        </w:rPr>
        <w:t xml:space="preserve">, K. and </w:t>
      </w:r>
      <w:proofErr w:type="spellStart"/>
      <w:r w:rsidRPr="001D0474">
        <w:rPr>
          <w:rFonts w:eastAsia="Times New Roman" w:cs="Times New Roman"/>
          <w:color w:val="222222"/>
          <w:szCs w:val="24"/>
          <w:highlight w:val="white"/>
        </w:rPr>
        <w:t>Thepmanee</w:t>
      </w:r>
      <w:proofErr w:type="spellEnd"/>
      <w:r w:rsidRPr="001D0474">
        <w:rPr>
          <w:rFonts w:eastAsia="Times New Roman" w:cs="Times New Roman"/>
          <w:color w:val="222222"/>
          <w:szCs w:val="24"/>
          <w:highlight w:val="white"/>
        </w:rPr>
        <w:t xml:space="preserve">, T., (2020). Smart coffee vending machine based on IoT concept. </w:t>
      </w:r>
      <w:r w:rsidRPr="001D0474">
        <w:rPr>
          <w:rFonts w:eastAsia="Times New Roman" w:cs="Times New Roman"/>
          <w:i/>
          <w:color w:val="222222"/>
          <w:szCs w:val="24"/>
          <w:highlight w:val="white"/>
        </w:rPr>
        <w:t>International Journal of Innovative Computing, Information and Control</w:t>
      </w:r>
      <w:r w:rsidRPr="001D0474">
        <w:rPr>
          <w:rFonts w:eastAsia="Times New Roman" w:cs="Times New Roman"/>
          <w:color w:val="222222"/>
          <w:szCs w:val="24"/>
          <w:highlight w:val="white"/>
        </w:rPr>
        <w:t xml:space="preserve">, </w:t>
      </w:r>
      <w:r w:rsidRPr="001D0474">
        <w:rPr>
          <w:rFonts w:eastAsia="Times New Roman" w:cs="Times New Roman"/>
          <w:i/>
          <w:color w:val="222222"/>
          <w:szCs w:val="24"/>
          <w:highlight w:val="white"/>
        </w:rPr>
        <w:t>16</w:t>
      </w:r>
      <w:r w:rsidRPr="001D0474">
        <w:rPr>
          <w:rFonts w:eastAsia="Times New Roman" w:cs="Times New Roman"/>
          <w:color w:val="222222"/>
          <w:szCs w:val="24"/>
          <w:highlight w:val="white"/>
        </w:rPr>
        <w:t>(4), pp.1441-1448.</w:t>
      </w:r>
    </w:p>
    <w:p w14:paraId="2D6B0424" w14:textId="77777777" w:rsidR="00366E53" w:rsidRPr="001D0474" w:rsidRDefault="00366E53" w:rsidP="00366E53">
      <w:pPr>
        <w:rPr>
          <w:rFonts w:eastAsia="Times New Roman" w:cs="Times New Roman"/>
          <w:color w:val="222222"/>
          <w:szCs w:val="24"/>
          <w:highlight w:val="white"/>
        </w:rPr>
      </w:pPr>
      <w:proofErr w:type="spellStart"/>
      <w:r w:rsidRPr="001D0474">
        <w:rPr>
          <w:rFonts w:eastAsia="Times New Roman" w:cs="Times New Roman"/>
          <w:color w:val="222222"/>
          <w:szCs w:val="24"/>
          <w:highlight w:val="white"/>
        </w:rPr>
        <w:t>Portna</w:t>
      </w:r>
      <w:proofErr w:type="spellEnd"/>
      <w:r w:rsidRPr="001D0474">
        <w:rPr>
          <w:rFonts w:eastAsia="Times New Roman" w:cs="Times New Roman"/>
          <w:color w:val="222222"/>
          <w:szCs w:val="24"/>
          <w:highlight w:val="white"/>
        </w:rPr>
        <w:t xml:space="preserve">, O.V., </w:t>
      </w:r>
      <w:proofErr w:type="spellStart"/>
      <w:r w:rsidRPr="001D0474">
        <w:rPr>
          <w:rFonts w:eastAsia="Times New Roman" w:cs="Times New Roman"/>
          <w:color w:val="222222"/>
          <w:szCs w:val="24"/>
          <w:highlight w:val="white"/>
        </w:rPr>
        <w:t>Iershova</w:t>
      </w:r>
      <w:proofErr w:type="spellEnd"/>
      <w:r w:rsidRPr="001D0474">
        <w:rPr>
          <w:rFonts w:eastAsia="Times New Roman" w:cs="Times New Roman"/>
          <w:color w:val="222222"/>
          <w:szCs w:val="24"/>
          <w:highlight w:val="white"/>
        </w:rPr>
        <w:t xml:space="preserve">, N.Y., Tereshchenko, D.A. and </w:t>
      </w:r>
      <w:proofErr w:type="spellStart"/>
      <w:r w:rsidRPr="001D0474">
        <w:rPr>
          <w:rFonts w:eastAsia="Times New Roman" w:cs="Times New Roman"/>
          <w:color w:val="222222"/>
          <w:szCs w:val="24"/>
          <w:highlight w:val="white"/>
        </w:rPr>
        <w:t>Kryvytska</w:t>
      </w:r>
      <w:proofErr w:type="spellEnd"/>
      <w:r w:rsidRPr="001D0474">
        <w:rPr>
          <w:rFonts w:eastAsia="Times New Roman" w:cs="Times New Roman"/>
          <w:color w:val="222222"/>
          <w:szCs w:val="24"/>
          <w:highlight w:val="white"/>
        </w:rPr>
        <w:t xml:space="preserve">, O.R., (2021). Economic business partnerships within Industry 4.0: New technologies in management. </w:t>
      </w:r>
      <w:r w:rsidRPr="001D0474">
        <w:rPr>
          <w:rFonts w:eastAsia="Times New Roman" w:cs="Times New Roman"/>
          <w:i/>
          <w:color w:val="222222"/>
          <w:szCs w:val="24"/>
          <w:highlight w:val="white"/>
        </w:rPr>
        <w:t>Montenegrin Journal of Economics</w:t>
      </w:r>
      <w:r w:rsidRPr="001D0474">
        <w:rPr>
          <w:rFonts w:eastAsia="Times New Roman" w:cs="Times New Roman"/>
          <w:color w:val="222222"/>
          <w:szCs w:val="24"/>
          <w:highlight w:val="white"/>
        </w:rPr>
        <w:t xml:space="preserve">, </w:t>
      </w:r>
      <w:r w:rsidRPr="001D0474">
        <w:rPr>
          <w:rFonts w:eastAsia="Times New Roman" w:cs="Times New Roman"/>
          <w:i/>
          <w:color w:val="222222"/>
          <w:szCs w:val="24"/>
          <w:highlight w:val="white"/>
        </w:rPr>
        <w:t>17</w:t>
      </w:r>
      <w:r w:rsidRPr="001D0474">
        <w:rPr>
          <w:rFonts w:eastAsia="Times New Roman" w:cs="Times New Roman"/>
          <w:color w:val="222222"/>
          <w:szCs w:val="24"/>
          <w:highlight w:val="white"/>
        </w:rPr>
        <w:t>(1), pp.151-163.</w:t>
      </w:r>
    </w:p>
    <w:p w14:paraId="7D8AAF51" w14:textId="77777777" w:rsidR="00366E53" w:rsidRPr="001D0474" w:rsidRDefault="00366E53" w:rsidP="00366E53">
      <w:pPr>
        <w:rPr>
          <w:rFonts w:eastAsia="Times New Roman" w:cs="Times New Roman"/>
          <w:szCs w:val="24"/>
        </w:rPr>
      </w:pPr>
      <w:r w:rsidRPr="001D0474">
        <w:rPr>
          <w:rFonts w:eastAsia="Times New Roman" w:cs="Times New Roman"/>
          <w:szCs w:val="24"/>
        </w:rPr>
        <w:t xml:space="preserve">Rae, D., (2008). Entrepreneurship: from opportunity to action, 2nd </w:t>
      </w:r>
      <w:proofErr w:type="gramStart"/>
      <w:r w:rsidRPr="001D0474">
        <w:rPr>
          <w:rFonts w:eastAsia="Times New Roman" w:cs="Times New Roman"/>
          <w:szCs w:val="24"/>
        </w:rPr>
        <w:t>Ed. ,</w:t>
      </w:r>
      <w:proofErr w:type="gramEnd"/>
      <w:r w:rsidRPr="001D0474">
        <w:rPr>
          <w:rFonts w:eastAsia="Times New Roman" w:cs="Times New Roman"/>
          <w:szCs w:val="24"/>
        </w:rPr>
        <w:t xml:space="preserve"> Basingstoke: Palgrave Macmillan</w:t>
      </w:r>
    </w:p>
    <w:p w14:paraId="4C74B940" w14:textId="77777777" w:rsidR="00366E53" w:rsidRPr="001D0474" w:rsidRDefault="00366E53" w:rsidP="00366E53">
      <w:pPr>
        <w:rPr>
          <w:rFonts w:eastAsia="Times New Roman" w:cs="Times New Roman"/>
          <w:color w:val="222222"/>
          <w:szCs w:val="24"/>
          <w:highlight w:val="white"/>
        </w:rPr>
      </w:pPr>
      <w:r w:rsidRPr="001D0474">
        <w:rPr>
          <w:rFonts w:eastAsia="Times New Roman" w:cs="Times New Roman"/>
          <w:color w:val="222222"/>
          <w:szCs w:val="24"/>
          <w:highlight w:val="white"/>
        </w:rPr>
        <w:t xml:space="preserve">Resident Liverpool, (2024). </w:t>
      </w:r>
      <w:r w:rsidRPr="001D0474">
        <w:rPr>
          <w:rFonts w:eastAsia="Times New Roman" w:cs="Times New Roman"/>
          <w:i/>
          <w:color w:val="222222"/>
          <w:szCs w:val="24"/>
          <w:highlight w:val="white"/>
        </w:rPr>
        <w:t>Visit Liverpool</w:t>
      </w:r>
      <w:r w:rsidRPr="001D0474">
        <w:rPr>
          <w:rFonts w:eastAsia="Times New Roman" w:cs="Times New Roman"/>
          <w:color w:val="222222"/>
          <w:szCs w:val="24"/>
          <w:highlight w:val="white"/>
        </w:rPr>
        <w:t xml:space="preserve">. Available at: https://www.visitliverpool.com/listing/the-resident/26751101/ (Accessed: 06 April 2024). </w:t>
      </w:r>
    </w:p>
    <w:p w14:paraId="34F3ABC9" w14:textId="77777777" w:rsidR="00366E53" w:rsidRPr="001D0474" w:rsidRDefault="00366E53" w:rsidP="00366E53">
      <w:pPr>
        <w:rPr>
          <w:rFonts w:eastAsia="Times New Roman" w:cs="Times New Roman"/>
          <w:szCs w:val="24"/>
          <w:highlight w:val="white"/>
        </w:rPr>
      </w:pPr>
      <w:r w:rsidRPr="001D0474">
        <w:rPr>
          <w:rFonts w:eastAsia="Times New Roman" w:cs="Times New Roman"/>
          <w:szCs w:val="24"/>
        </w:rPr>
        <w:t xml:space="preserve">Rickman, C., and Roddick, D., (2013). The Small Business Start-Up Workbook: A step-by-step guide to starting the business you've dreamed of in London, How </w:t>
      </w:r>
      <w:proofErr w:type="gramStart"/>
      <w:r w:rsidRPr="001D0474">
        <w:rPr>
          <w:rFonts w:eastAsia="Times New Roman" w:cs="Times New Roman"/>
          <w:szCs w:val="24"/>
        </w:rPr>
        <w:t>To</w:t>
      </w:r>
      <w:proofErr w:type="gramEnd"/>
      <w:r w:rsidRPr="001D0474">
        <w:rPr>
          <w:rFonts w:eastAsia="Times New Roman" w:cs="Times New Roman"/>
          <w:szCs w:val="24"/>
        </w:rPr>
        <w:t xml:space="preserve"> Books</w:t>
      </w:r>
    </w:p>
    <w:p w14:paraId="03120834" w14:textId="77777777" w:rsidR="00366E53" w:rsidRPr="001D0474" w:rsidRDefault="00366E53" w:rsidP="00366E53">
      <w:pPr>
        <w:rPr>
          <w:rFonts w:eastAsia="Times New Roman" w:cs="Times New Roman"/>
          <w:color w:val="222222"/>
          <w:szCs w:val="24"/>
          <w:highlight w:val="white"/>
        </w:rPr>
      </w:pPr>
      <w:r w:rsidRPr="001D0474">
        <w:rPr>
          <w:rFonts w:eastAsia="Times New Roman" w:cs="Times New Roman"/>
          <w:color w:val="222222"/>
          <w:szCs w:val="24"/>
          <w:highlight w:val="white"/>
        </w:rPr>
        <w:t>Statista, (2024).</w:t>
      </w:r>
      <w:r w:rsidRPr="001D0474">
        <w:rPr>
          <w:rFonts w:eastAsia="Times New Roman" w:cs="Times New Roman"/>
          <w:i/>
          <w:color w:val="222222"/>
          <w:szCs w:val="24"/>
          <w:highlight w:val="white"/>
        </w:rPr>
        <w:t xml:space="preserve"> Global Coffee Consumption 2021/21</w:t>
      </w:r>
      <w:r w:rsidRPr="001D0474">
        <w:rPr>
          <w:rFonts w:eastAsia="Times New Roman" w:cs="Times New Roman"/>
          <w:color w:val="222222"/>
          <w:szCs w:val="24"/>
          <w:highlight w:val="white"/>
        </w:rPr>
        <w:t xml:space="preserve">, </w:t>
      </w:r>
      <w:r w:rsidRPr="001D0474">
        <w:rPr>
          <w:rFonts w:eastAsia="Times New Roman" w:cs="Times New Roman"/>
          <w:i/>
          <w:color w:val="222222"/>
          <w:szCs w:val="24"/>
          <w:highlight w:val="white"/>
        </w:rPr>
        <w:t>Statista</w:t>
      </w:r>
      <w:r w:rsidRPr="001D0474">
        <w:rPr>
          <w:rFonts w:eastAsia="Times New Roman" w:cs="Times New Roman"/>
          <w:color w:val="222222"/>
          <w:szCs w:val="24"/>
          <w:highlight w:val="white"/>
        </w:rPr>
        <w:t xml:space="preserve">. Available at: https://www.statista.com/statistics/292595/global-coffee-consumption/ (Accessed: 06 April 2024). </w:t>
      </w:r>
    </w:p>
    <w:p w14:paraId="65D15F9F" w14:textId="77777777" w:rsidR="00366E53" w:rsidRPr="001D0474" w:rsidRDefault="00366E53" w:rsidP="00366E53">
      <w:pPr>
        <w:rPr>
          <w:rFonts w:eastAsia="Times New Roman" w:cs="Times New Roman"/>
          <w:color w:val="222222"/>
          <w:szCs w:val="24"/>
          <w:highlight w:val="white"/>
        </w:rPr>
      </w:pPr>
      <w:r w:rsidRPr="001D0474">
        <w:rPr>
          <w:rFonts w:eastAsia="Times New Roman" w:cs="Times New Roman"/>
          <w:color w:val="222222"/>
          <w:szCs w:val="24"/>
          <w:highlight w:val="white"/>
        </w:rPr>
        <w:t xml:space="preserve">Statista, (2024). </w:t>
      </w:r>
      <w:r w:rsidRPr="001D0474">
        <w:rPr>
          <w:rFonts w:eastAsia="Times New Roman" w:cs="Times New Roman"/>
          <w:i/>
          <w:color w:val="222222"/>
          <w:szCs w:val="24"/>
          <w:highlight w:val="white"/>
        </w:rPr>
        <w:t>Tea and coffee processing total turnover UK 2008-2021</w:t>
      </w:r>
      <w:r w:rsidRPr="001D0474">
        <w:rPr>
          <w:rFonts w:eastAsia="Times New Roman" w:cs="Times New Roman"/>
          <w:color w:val="222222"/>
          <w:szCs w:val="24"/>
          <w:highlight w:val="white"/>
        </w:rPr>
        <w:t xml:space="preserve"> [Online]. Statista. Available at: https://www.statista.com/statistics/290895/manufacture-of-tea-and-coffee-total-turnover-in-the-united-kingdom-uk/ (Accessed: 6 April 2024).</w:t>
      </w:r>
    </w:p>
    <w:p w14:paraId="2C4E4177" w14:textId="77777777" w:rsidR="00366E53" w:rsidRPr="001D0474" w:rsidRDefault="00366E53" w:rsidP="00366E53">
      <w:pPr>
        <w:rPr>
          <w:rFonts w:eastAsia="Times New Roman" w:cs="Times New Roman"/>
          <w:color w:val="222222"/>
          <w:szCs w:val="24"/>
          <w:highlight w:val="white"/>
        </w:rPr>
      </w:pPr>
      <w:r w:rsidRPr="001D0474">
        <w:rPr>
          <w:rFonts w:eastAsia="Times New Roman" w:cs="Times New Roman"/>
          <w:color w:val="222222"/>
          <w:szCs w:val="24"/>
          <w:highlight w:val="white"/>
        </w:rPr>
        <w:t xml:space="preserve">Statista, (2024). </w:t>
      </w:r>
      <w:r w:rsidRPr="001D0474">
        <w:rPr>
          <w:rFonts w:eastAsia="Times New Roman" w:cs="Times New Roman"/>
          <w:i/>
          <w:color w:val="222222"/>
          <w:szCs w:val="24"/>
          <w:highlight w:val="white"/>
        </w:rPr>
        <w:t>Topic: Coffee consumption trends in the United Kingdom</w:t>
      </w:r>
      <w:r w:rsidRPr="001D0474">
        <w:rPr>
          <w:rFonts w:eastAsia="Times New Roman" w:cs="Times New Roman"/>
          <w:color w:val="222222"/>
          <w:szCs w:val="24"/>
          <w:highlight w:val="white"/>
        </w:rPr>
        <w:t xml:space="preserve"> [Online]. Statista. Available at: https://www.statista.com/topics/11463/coffee-consumption-trends-in-the-united-kingdom/ (Accessed: 6 April 2024).</w:t>
      </w:r>
    </w:p>
    <w:p w14:paraId="51322F85" w14:textId="77777777" w:rsidR="00366E53" w:rsidRPr="001D0474" w:rsidRDefault="00366E53" w:rsidP="00366E53">
      <w:pPr>
        <w:rPr>
          <w:rFonts w:eastAsia="Times New Roman" w:cs="Times New Roman"/>
          <w:color w:val="222222"/>
          <w:szCs w:val="24"/>
          <w:highlight w:val="white"/>
        </w:rPr>
      </w:pPr>
      <w:r w:rsidRPr="001D0474">
        <w:rPr>
          <w:rFonts w:eastAsia="Times New Roman" w:cs="Times New Roman"/>
          <w:color w:val="222222"/>
          <w:szCs w:val="24"/>
          <w:highlight w:val="white"/>
        </w:rPr>
        <w:t xml:space="preserve">Statista, (2024). </w:t>
      </w:r>
      <w:r w:rsidRPr="001D0474">
        <w:rPr>
          <w:rFonts w:eastAsia="Times New Roman" w:cs="Times New Roman"/>
          <w:i/>
          <w:color w:val="222222"/>
          <w:szCs w:val="24"/>
          <w:highlight w:val="white"/>
        </w:rPr>
        <w:t>Topic: Coffee market in the UK</w:t>
      </w:r>
      <w:r w:rsidRPr="001D0474">
        <w:rPr>
          <w:rFonts w:eastAsia="Times New Roman" w:cs="Times New Roman"/>
          <w:color w:val="222222"/>
          <w:szCs w:val="24"/>
          <w:highlight w:val="white"/>
        </w:rPr>
        <w:t xml:space="preserve"> [Online]. Statista. Available at: https://www.statista.com/topics/6188/coffee-market-in-the-uk/ (Accessed: 6 April 2024).</w:t>
      </w:r>
    </w:p>
    <w:p w14:paraId="0D55F17D" w14:textId="77777777" w:rsidR="00366E53" w:rsidRPr="001D0474" w:rsidRDefault="00366E53" w:rsidP="00366E53">
      <w:pPr>
        <w:rPr>
          <w:rFonts w:eastAsia="Times New Roman" w:cs="Times New Roman"/>
          <w:color w:val="222222"/>
          <w:szCs w:val="24"/>
          <w:highlight w:val="white"/>
        </w:rPr>
      </w:pPr>
      <w:r w:rsidRPr="001D0474">
        <w:rPr>
          <w:rFonts w:eastAsia="Times New Roman" w:cs="Times New Roman"/>
          <w:color w:val="222222"/>
          <w:szCs w:val="24"/>
          <w:highlight w:val="white"/>
        </w:rPr>
        <w:t xml:space="preserve">Tuten, T.L., (2023). </w:t>
      </w:r>
      <w:r w:rsidRPr="001D0474">
        <w:rPr>
          <w:rFonts w:eastAsia="Times New Roman" w:cs="Times New Roman"/>
          <w:i/>
          <w:color w:val="222222"/>
          <w:szCs w:val="24"/>
          <w:highlight w:val="white"/>
        </w:rPr>
        <w:t>Social media marketing</w:t>
      </w:r>
      <w:r w:rsidRPr="001D0474">
        <w:rPr>
          <w:rFonts w:eastAsia="Times New Roman" w:cs="Times New Roman"/>
          <w:color w:val="222222"/>
          <w:szCs w:val="24"/>
          <w:highlight w:val="white"/>
        </w:rPr>
        <w:t>. Sage Publications Limited.</w:t>
      </w:r>
    </w:p>
    <w:p w14:paraId="351DF8AA" w14:textId="77777777" w:rsidR="00366E53" w:rsidRPr="001D0474" w:rsidRDefault="00366E53" w:rsidP="00366E53">
      <w:pPr>
        <w:rPr>
          <w:rFonts w:eastAsia="Times New Roman" w:cs="Times New Roman"/>
          <w:color w:val="222222"/>
          <w:szCs w:val="24"/>
          <w:highlight w:val="white"/>
        </w:rPr>
      </w:pPr>
      <w:proofErr w:type="spellStart"/>
      <w:r w:rsidRPr="001D0474">
        <w:rPr>
          <w:rFonts w:eastAsia="Times New Roman" w:cs="Times New Roman"/>
          <w:color w:val="222222"/>
          <w:szCs w:val="24"/>
          <w:highlight w:val="white"/>
        </w:rPr>
        <w:lastRenderedPageBreak/>
        <w:t>Wongtada</w:t>
      </w:r>
      <w:proofErr w:type="spellEnd"/>
      <w:r w:rsidRPr="001D0474">
        <w:rPr>
          <w:rFonts w:eastAsia="Times New Roman" w:cs="Times New Roman"/>
          <w:color w:val="222222"/>
          <w:szCs w:val="24"/>
          <w:highlight w:val="white"/>
        </w:rPr>
        <w:t xml:space="preserve">, N., (2022). ABC Smart Coffee Maker: A Young Techno Start-Up. </w:t>
      </w:r>
      <w:r w:rsidRPr="001D0474">
        <w:rPr>
          <w:rFonts w:eastAsia="Times New Roman" w:cs="Times New Roman"/>
          <w:i/>
          <w:color w:val="222222"/>
          <w:szCs w:val="24"/>
          <w:highlight w:val="white"/>
        </w:rPr>
        <w:t>Asian Journal of Management Cases</w:t>
      </w:r>
      <w:r w:rsidRPr="001D0474">
        <w:rPr>
          <w:rFonts w:eastAsia="Times New Roman" w:cs="Times New Roman"/>
          <w:color w:val="222222"/>
          <w:szCs w:val="24"/>
          <w:highlight w:val="white"/>
        </w:rPr>
        <w:t xml:space="preserve">, </w:t>
      </w:r>
      <w:r w:rsidRPr="001D0474">
        <w:rPr>
          <w:rFonts w:eastAsia="Times New Roman" w:cs="Times New Roman"/>
          <w:i/>
          <w:color w:val="222222"/>
          <w:szCs w:val="24"/>
          <w:highlight w:val="white"/>
        </w:rPr>
        <w:t>19</w:t>
      </w:r>
      <w:r w:rsidRPr="001D0474">
        <w:rPr>
          <w:rFonts w:eastAsia="Times New Roman" w:cs="Times New Roman"/>
          <w:color w:val="222222"/>
          <w:szCs w:val="24"/>
          <w:highlight w:val="white"/>
        </w:rPr>
        <w:t>(1), pp.64-81.</w:t>
      </w:r>
    </w:p>
    <w:p w14:paraId="59D96AB2" w14:textId="77777777" w:rsidR="00366E53" w:rsidRPr="001D0474" w:rsidRDefault="00366E53" w:rsidP="00366E53">
      <w:pPr>
        <w:rPr>
          <w:rFonts w:eastAsia="Times New Roman" w:cs="Times New Roman"/>
          <w:szCs w:val="24"/>
        </w:rPr>
      </w:pPr>
      <w:r w:rsidRPr="001D0474">
        <w:rPr>
          <w:rFonts w:eastAsia="Times New Roman" w:cs="Times New Roman"/>
          <w:szCs w:val="24"/>
        </w:rPr>
        <w:t>Zimmerer, T.W., and Scarborough, N.M., (2011). EssentialsofEntrepreneurship,6thEd., Prentice Hall: New Jersey</w:t>
      </w:r>
    </w:p>
    <w:p w14:paraId="4AF3ECA7" w14:textId="77777777" w:rsidR="00366E53" w:rsidRDefault="00366E53" w:rsidP="00A731FC">
      <w:pPr>
        <w:pStyle w:val="Normal1"/>
        <w:spacing w:line="360" w:lineRule="auto"/>
        <w:jc w:val="both"/>
        <w:rPr>
          <w:rFonts w:ascii="Times New Roman" w:eastAsia="Times New Roman" w:hAnsi="Times New Roman" w:cs="Times New Roman"/>
          <w:color w:val="000000" w:themeColor="text1"/>
          <w:sz w:val="24"/>
          <w:szCs w:val="24"/>
        </w:rPr>
      </w:pPr>
    </w:p>
    <w:p w14:paraId="00E318F2" w14:textId="77777777" w:rsidR="00E720C3" w:rsidRPr="00BE3AF8" w:rsidRDefault="00E720C3" w:rsidP="00A731FC">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w:drawing>
          <wp:inline distT="0" distB="0" distL="0" distR="0" wp14:anchorId="79086EED" wp14:editId="53947FD8">
            <wp:extent cx="5943600" cy="4036026"/>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a:srcRect/>
                    <a:stretch>
                      <a:fillRect/>
                    </a:stretch>
                  </pic:blipFill>
                  <pic:spPr bwMode="auto">
                    <a:xfrm>
                      <a:off x="0" y="0"/>
                      <a:ext cx="5943600" cy="4036026"/>
                    </a:xfrm>
                    <a:prstGeom prst="rect">
                      <a:avLst/>
                    </a:prstGeom>
                    <a:noFill/>
                    <a:ln w="9525">
                      <a:noFill/>
                      <a:miter lim="800000"/>
                      <a:headEnd/>
                      <a:tailEnd/>
                    </a:ln>
                  </pic:spPr>
                </pic:pic>
              </a:graphicData>
            </a:graphic>
          </wp:inline>
        </w:drawing>
      </w:r>
    </w:p>
    <w:p w14:paraId="2340B829" w14:textId="77777777" w:rsidR="00A731FC" w:rsidRPr="00BE3AF8" w:rsidRDefault="00A731FC" w:rsidP="00A731FC">
      <w:pPr>
        <w:pStyle w:val="Normal1"/>
        <w:spacing w:line="360" w:lineRule="auto"/>
        <w:jc w:val="both"/>
        <w:rPr>
          <w:rFonts w:ascii="Times New Roman" w:eastAsia="Times New Roman" w:hAnsi="Times New Roman" w:cs="Times New Roman"/>
          <w:b/>
          <w:color w:val="000000" w:themeColor="text1"/>
          <w:sz w:val="24"/>
          <w:szCs w:val="24"/>
        </w:rPr>
      </w:pPr>
    </w:p>
    <w:p w14:paraId="66CC0B21" w14:textId="77777777" w:rsidR="008469DF" w:rsidRDefault="008469DF">
      <w:bookmarkStart w:id="79" w:name="_wd7bpq40b4ua" w:colFirst="0" w:colLast="0"/>
      <w:bookmarkStart w:id="80" w:name="_9yc8tpwkkoze" w:colFirst="0" w:colLast="0"/>
      <w:bookmarkEnd w:id="79"/>
      <w:bookmarkEnd w:id="80"/>
    </w:p>
    <w:sectPr w:rsidR="008469DF" w:rsidSect="00E845FF">
      <w:footerReference w:type="default" r:id="rId26"/>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0F0496" w14:textId="77777777" w:rsidR="00E845FF" w:rsidRDefault="00E845FF">
      <w:pPr>
        <w:spacing w:line="240" w:lineRule="auto"/>
      </w:pPr>
      <w:r>
        <w:separator/>
      </w:r>
    </w:p>
    <w:p w14:paraId="682FD01F" w14:textId="77777777" w:rsidR="00E845FF" w:rsidRDefault="00E845FF"/>
  </w:endnote>
  <w:endnote w:type="continuationSeparator" w:id="0">
    <w:p w14:paraId="57487D1C" w14:textId="77777777" w:rsidR="00E845FF" w:rsidRDefault="00E845FF">
      <w:pPr>
        <w:spacing w:line="240" w:lineRule="auto"/>
      </w:pPr>
      <w:r>
        <w:continuationSeparator/>
      </w:r>
    </w:p>
    <w:p w14:paraId="12F48C3E" w14:textId="77777777" w:rsidR="00E845FF" w:rsidRDefault="00E845F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cs="Times New Roman"/>
        <w:color w:val="000000" w:themeColor="text1"/>
        <w:sz w:val="20"/>
      </w:rPr>
      <w:id w:val="1687046822"/>
      <w:docPartObj>
        <w:docPartGallery w:val="Page Numbers (Bottom of Page)"/>
        <w:docPartUnique/>
      </w:docPartObj>
    </w:sdtPr>
    <w:sdtContent>
      <w:p w14:paraId="41813BDC" w14:textId="77777777" w:rsidR="00C332D9" w:rsidRPr="002106E9" w:rsidRDefault="00E720C3">
        <w:pPr>
          <w:pStyle w:val="Footer"/>
          <w:jc w:val="right"/>
          <w:rPr>
            <w:rFonts w:cs="Times New Roman"/>
            <w:color w:val="000000" w:themeColor="text1"/>
            <w:sz w:val="20"/>
          </w:rPr>
        </w:pPr>
        <w:r w:rsidRPr="002106E9">
          <w:rPr>
            <w:rFonts w:cs="Times New Roman"/>
            <w:color w:val="000000" w:themeColor="text1"/>
            <w:sz w:val="20"/>
          </w:rPr>
          <w:fldChar w:fldCharType="begin"/>
        </w:r>
        <w:r w:rsidRPr="002106E9">
          <w:rPr>
            <w:rFonts w:cs="Times New Roman"/>
            <w:color w:val="000000" w:themeColor="text1"/>
            <w:sz w:val="20"/>
          </w:rPr>
          <w:instrText xml:space="preserve"> PAGE   \* MERGEFORMAT </w:instrText>
        </w:r>
        <w:r w:rsidRPr="002106E9">
          <w:rPr>
            <w:rFonts w:cs="Times New Roman"/>
            <w:color w:val="000000" w:themeColor="text1"/>
            <w:sz w:val="20"/>
          </w:rPr>
          <w:fldChar w:fldCharType="separate"/>
        </w:r>
        <w:r>
          <w:rPr>
            <w:rFonts w:cs="Times New Roman"/>
            <w:noProof/>
            <w:color w:val="000000" w:themeColor="text1"/>
            <w:sz w:val="20"/>
          </w:rPr>
          <w:t>10</w:t>
        </w:r>
        <w:r w:rsidRPr="002106E9">
          <w:rPr>
            <w:rFonts w:cs="Times New Roman"/>
            <w:color w:val="000000" w:themeColor="text1"/>
            <w:sz w:val="20"/>
          </w:rPr>
          <w:fldChar w:fldCharType="end"/>
        </w:r>
      </w:p>
    </w:sdtContent>
  </w:sdt>
  <w:p w14:paraId="15E24902" w14:textId="77777777" w:rsidR="00C332D9" w:rsidRPr="002106E9" w:rsidRDefault="00C332D9">
    <w:pPr>
      <w:pStyle w:val="Footer"/>
      <w:rPr>
        <w:rFonts w:cs="Times New Roman"/>
        <w:color w:val="000000" w:themeColor="text1"/>
        <w:sz w:val="20"/>
      </w:rPr>
    </w:pPr>
  </w:p>
  <w:p w14:paraId="1B5873D1" w14:textId="77777777" w:rsidR="00E429CA" w:rsidRDefault="00E429C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F15A2F" w14:textId="77777777" w:rsidR="00E845FF" w:rsidRDefault="00E845FF">
      <w:pPr>
        <w:spacing w:line="240" w:lineRule="auto"/>
      </w:pPr>
      <w:r>
        <w:separator/>
      </w:r>
    </w:p>
    <w:p w14:paraId="671D786A" w14:textId="77777777" w:rsidR="00E845FF" w:rsidRDefault="00E845FF"/>
  </w:footnote>
  <w:footnote w:type="continuationSeparator" w:id="0">
    <w:p w14:paraId="7D1E7319" w14:textId="77777777" w:rsidR="00E845FF" w:rsidRDefault="00E845FF">
      <w:pPr>
        <w:spacing w:line="240" w:lineRule="auto"/>
      </w:pPr>
      <w:r>
        <w:continuationSeparator/>
      </w:r>
    </w:p>
    <w:p w14:paraId="14327BA6" w14:textId="77777777" w:rsidR="00E845FF" w:rsidRDefault="00E845F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C1B5D"/>
    <w:multiLevelType w:val="hybridMultilevel"/>
    <w:tmpl w:val="F59E40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6AA4F5E"/>
    <w:multiLevelType w:val="hybridMultilevel"/>
    <w:tmpl w:val="146026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B0578FB"/>
    <w:multiLevelType w:val="hybridMultilevel"/>
    <w:tmpl w:val="13AAD7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EF02F94"/>
    <w:multiLevelType w:val="multilevel"/>
    <w:tmpl w:val="108C4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087A16"/>
    <w:multiLevelType w:val="hybridMultilevel"/>
    <w:tmpl w:val="6D32AE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F53A27F"/>
    <w:multiLevelType w:val="hybridMultilevel"/>
    <w:tmpl w:val="00000000"/>
    <w:lvl w:ilvl="0" w:tplc="3D44E4E8">
      <w:start w:val="1"/>
      <w:numFmt w:val="bullet"/>
      <w:lvlText w:val="●"/>
      <w:lvlJc w:val="left"/>
      <w:pPr>
        <w:ind w:left="720" w:hanging="360"/>
      </w:pPr>
      <w:rPr>
        <w:u w:val="none"/>
      </w:rPr>
    </w:lvl>
    <w:lvl w:ilvl="1" w:tplc="2B20E494">
      <w:start w:val="1"/>
      <w:numFmt w:val="bullet"/>
      <w:lvlText w:val="○"/>
      <w:lvlJc w:val="left"/>
      <w:pPr>
        <w:ind w:left="1440" w:hanging="360"/>
      </w:pPr>
      <w:rPr>
        <w:u w:val="none"/>
      </w:rPr>
    </w:lvl>
    <w:lvl w:ilvl="2" w:tplc="AE7E94D4">
      <w:start w:val="1"/>
      <w:numFmt w:val="bullet"/>
      <w:lvlText w:val="■"/>
      <w:lvlJc w:val="left"/>
      <w:pPr>
        <w:ind w:left="2160" w:hanging="360"/>
      </w:pPr>
      <w:rPr>
        <w:u w:val="none"/>
      </w:rPr>
    </w:lvl>
    <w:lvl w:ilvl="3" w:tplc="28E42200">
      <w:start w:val="1"/>
      <w:numFmt w:val="bullet"/>
      <w:lvlText w:val="●"/>
      <w:lvlJc w:val="left"/>
      <w:pPr>
        <w:ind w:left="2880" w:hanging="360"/>
      </w:pPr>
      <w:rPr>
        <w:u w:val="none"/>
      </w:rPr>
    </w:lvl>
    <w:lvl w:ilvl="4" w:tplc="C60EC3B0">
      <w:start w:val="1"/>
      <w:numFmt w:val="bullet"/>
      <w:lvlText w:val="○"/>
      <w:lvlJc w:val="left"/>
      <w:pPr>
        <w:ind w:left="3600" w:hanging="360"/>
      </w:pPr>
      <w:rPr>
        <w:u w:val="none"/>
      </w:rPr>
    </w:lvl>
    <w:lvl w:ilvl="5" w:tplc="CC0C7D9A">
      <w:start w:val="1"/>
      <w:numFmt w:val="bullet"/>
      <w:lvlText w:val="■"/>
      <w:lvlJc w:val="left"/>
      <w:pPr>
        <w:ind w:left="4320" w:hanging="360"/>
      </w:pPr>
      <w:rPr>
        <w:u w:val="none"/>
      </w:rPr>
    </w:lvl>
    <w:lvl w:ilvl="6" w:tplc="EE0014DE">
      <w:start w:val="1"/>
      <w:numFmt w:val="bullet"/>
      <w:lvlText w:val="●"/>
      <w:lvlJc w:val="left"/>
      <w:pPr>
        <w:ind w:left="5040" w:hanging="360"/>
      </w:pPr>
      <w:rPr>
        <w:u w:val="none"/>
      </w:rPr>
    </w:lvl>
    <w:lvl w:ilvl="7" w:tplc="F9D88AF4">
      <w:start w:val="1"/>
      <w:numFmt w:val="bullet"/>
      <w:lvlText w:val="○"/>
      <w:lvlJc w:val="left"/>
      <w:pPr>
        <w:ind w:left="5760" w:hanging="360"/>
      </w:pPr>
      <w:rPr>
        <w:u w:val="none"/>
      </w:rPr>
    </w:lvl>
    <w:lvl w:ilvl="8" w:tplc="241A3E7A">
      <w:start w:val="1"/>
      <w:numFmt w:val="bullet"/>
      <w:lvlText w:val="■"/>
      <w:lvlJc w:val="left"/>
      <w:pPr>
        <w:ind w:left="6480" w:hanging="360"/>
      </w:pPr>
      <w:rPr>
        <w:u w:val="none"/>
      </w:rPr>
    </w:lvl>
  </w:abstractNum>
  <w:abstractNum w:abstractNumId="6" w15:restartNumberingAfterBreak="0">
    <w:nsid w:val="4333757C"/>
    <w:multiLevelType w:val="hybridMultilevel"/>
    <w:tmpl w:val="00000000"/>
    <w:lvl w:ilvl="0" w:tplc="9C060BEC">
      <w:start w:val="1"/>
      <w:numFmt w:val="bullet"/>
      <w:lvlText w:val="●"/>
      <w:lvlJc w:val="left"/>
      <w:pPr>
        <w:ind w:left="720" w:hanging="360"/>
      </w:pPr>
      <w:rPr>
        <w:u w:val="none"/>
      </w:rPr>
    </w:lvl>
    <w:lvl w:ilvl="1" w:tplc="B900C810">
      <w:start w:val="1"/>
      <w:numFmt w:val="bullet"/>
      <w:lvlText w:val="○"/>
      <w:lvlJc w:val="left"/>
      <w:pPr>
        <w:ind w:left="1440" w:hanging="360"/>
      </w:pPr>
      <w:rPr>
        <w:u w:val="none"/>
      </w:rPr>
    </w:lvl>
    <w:lvl w:ilvl="2" w:tplc="A6741854">
      <w:start w:val="1"/>
      <w:numFmt w:val="bullet"/>
      <w:lvlText w:val="■"/>
      <w:lvlJc w:val="left"/>
      <w:pPr>
        <w:ind w:left="2160" w:hanging="360"/>
      </w:pPr>
      <w:rPr>
        <w:u w:val="none"/>
      </w:rPr>
    </w:lvl>
    <w:lvl w:ilvl="3" w:tplc="AB86B700">
      <w:start w:val="1"/>
      <w:numFmt w:val="bullet"/>
      <w:lvlText w:val="●"/>
      <w:lvlJc w:val="left"/>
      <w:pPr>
        <w:ind w:left="2880" w:hanging="360"/>
      </w:pPr>
      <w:rPr>
        <w:u w:val="none"/>
      </w:rPr>
    </w:lvl>
    <w:lvl w:ilvl="4" w:tplc="0ACA2F54">
      <w:start w:val="1"/>
      <w:numFmt w:val="bullet"/>
      <w:lvlText w:val="○"/>
      <w:lvlJc w:val="left"/>
      <w:pPr>
        <w:ind w:left="3600" w:hanging="360"/>
      </w:pPr>
      <w:rPr>
        <w:u w:val="none"/>
      </w:rPr>
    </w:lvl>
    <w:lvl w:ilvl="5" w:tplc="F57E6B24">
      <w:start w:val="1"/>
      <w:numFmt w:val="bullet"/>
      <w:lvlText w:val="■"/>
      <w:lvlJc w:val="left"/>
      <w:pPr>
        <w:ind w:left="4320" w:hanging="360"/>
      </w:pPr>
      <w:rPr>
        <w:u w:val="none"/>
      </w:rPr>
    </w:lvl>
    <w:lvl w:ilvl="6" w:tplc="D82CC41A">
      <w:start w:val="1"/>
      <w:numFmt w:val="bullet"/>
      <w:lvlText w:val="●"/>
      <w:lvlJc w:val="left"/>
      <w:pPr>
        <w:ind w:left="5040" w:hanging="360"/>
      </w:pPr>
      <w:rPr>
        <w:u w:val="none"/>
      </w:rPr>
    </w:lvl>
    <w:lvl w:ilvl="7" w:tplc="B5728A74">
      <w:start w:val="1"/>
      <w:numFmt w:val="bullet"/>
      <w:lvlText w:val="○"/>
      <w:lvlJc w:val="left"/>
      <w:pPr>
        <w:ind w:left="5760" w:hanging="360"/>
      </w:pPr>
      <w:rPr>
        <w:u w:val="none"/>
      </w:rPr>
    </w:lvl>
    <w:lvl w:ilvl="8" w:tplc="1062EFA8">
      <w:start w:val="1"/>
      <w:numFmt w:val="bullet"/>
      <w:lvlText w:val="■"/>
      <w:lvlJc w:val="left"/>
      <w:pPr>
        <w:ind w:left="6480" w:hanging="360"/>
      </w:pPr>
      <w:rPr>
        <w:u w:val="none"/>
      </w:rPr>
    </w:lvl>
  </w:abstractNum>
  <w:abstractNum w:abstractNumId="7" w15:restartNumberingAfterBreak="0">
    <w:nsid w:val="59235337"/>
    <w:multiLevelType w:val="hybridMultilevel"/>
    <w:tmpl w:val="45CE58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9893266"/>
    <w:multiLevelType w:val="hybridMultilevel"/>
    <w:tmpl w:val="00000000"/>
    <w:lvl w:ilvl="0" w:tplc="0BEEFD34">
      <w:start w:val="1"/>
      <w:numFmt w:val="bullet"/>
      <w:lvlText w:val="●"/>
      <w:lvlJc w:val="left"/>
      <w:pPr>
        <w:ind w:left="720" w:hanging="360"/>
      </w:pPr>
      <w:rPr>
        <w:u w:val="none"/>
      </w:rPr>
    </w:lvl>
    <w:lvl w:ilvl="1" w:tplc="391A02F2">
      <w:start w:val="1"/>
      <w:numFmt w:val="bullet"/>
      <w:lvlText w:val="○"/>
      <w:lvlJc w:val="left"/>
      <w:pPr>
        <w:ind w:left="1440" w:hanging="360"/>
      </w:pPr>
      <w:rPr>
        <w:u w:val="none"/>
      </w:rPr>
    </w:lvl>
    <w:lvl w:ilvl="2" w:tplc="7B04AE1A">
      <w:start w:val="1"/>
      <w:numFmt w:val="bullet"/>
      <w:lvlText w:val="■"/>
      <w:lvlJc w:val="left"/>
      <w:pPr>
        <w:ind w:left="2160" w:hanging="360"/>
      </w:pPr>
      <w:rPr>
        <w:u w:val="none"/>
      </w:rPr>
    </w:lvl>
    <w:lvl w:ilvl="3" w:tplc="B706CE4E">
      <w:start w:val="1"/>
      <w:numFmt w:val="bullet"/>
      <w:lvlText w:val="●"/>
      <w:lvlJc w:val="left"/>
      <w:pPr>
        <w:ind w:left="2880" w:hanging="360"/>
      </w:pPr>
      <w:rPr>
        <w:u w:val="none"/>
      </w:rPr>
    </w:lvl>
    <w:lvl w:ilvl="4" w:tplc="3CB2CECC">
      <w:start w:val="1"/>
      <w:numFmt w:val="bullet"/>
      <w:lvlText w:val="○"/>
      <w:lvlJc w:val="left"/>
      <w:pPr>
        <w:ind w:left="3600" w:hanging="360"/>
      </w:pPr>
      <w:rPr>
        <w:u w:val="none"/>
      </w:rPr>
    </w:lvl>
    <w:lvl w:ilvl="5" w:tplc="FC58682A">
      <w:start w:val="1"/>
      <w:numFmt w:val="bullet"/>
      <w:lvlText w:val="■"/>
      <w:lvlJc w:val="left"/>
      <w:pPr>
        <w:ind w:left="4320" w:hanging="360"/>
      </w:pPr>
      <w:rPr>
        <w:u w:val="none"/>
      </w:rPr>
    </w:lvl>
    <w:lvl w:ilvl="6" w:tplc="A48C01AA">
      <w:start w:val="1"/>
      <w:numFmt w:val="bullet"/>
      <w:lvlText w:val="●"/>
      <w:lvlJc w:val="left"/>
      <w:pPr>
        <w:ind w:left="5040" w:hanging="360"/>
      </w:pPr>
      <w:rPr>
        <w:u w:val="none"/>
      </w:rPr>
    </w:lvl>
    <w:lvl w:ilvl="7" w:tplc="54329072">
      <w:start w:val="1"/>
      <w:numFmt w:val="bullet"/>
      <w:lvlText w:val="○"/>
      <w:lvlJc w:val="left"/>
      <w:pPr>
        <w:ind w:left="5760" w:hanging="360"/>
      </w:pPr>
      <w:rPr>
        <w:u w:val="none"/>
      </w:rPr>
    </w:lvl>
    <w:lvl w:ilvl="8" w:tplc="DA1AD8D4">
      <w:start w:val="1"/>
      <w:numFmt w:val="bullet"/>
      <w:lvlText w:val="■"/>
      <w:lvlJc w:val="left"/>
      <w:pPr>
        <w:ind w:left="6480" w:hanging="360"/>
      </w:pPr>
      <w:rPr>
        <w:u w:val="none"/>
      </w:rPr>
    </w:lvl>
  </w:abstractNum>
  <w:abstractNum w:abstractNumId="9" w15:restartNumberingAfterBreak="0">
    <w:nsid w:val="61901C90"/>
    <w:multiLevelType w:val="hybridMultilevel"/>
    <w:tmpl w:val="F2AC73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9221A30"/>
    <w:multiLevelType w:val="hybridMultilevel"/>
    <w:tmpl w:val="B8D8BB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79481E36"/>
    <w:multiLevelType w:val="hybridMultilevel"/>
    <w:tmpl w:val="FCCCA5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1756865">
    <w:abstractNumId w:val="6"/>
  </w:num>
  <w:num w:numId="2" w16cid:durableId="540439768">
    <w:abstractNumId w:val="5"/>
  </w:num>
  <w:num w:numId="3" w16cid:durableId="972754696">
    <w:abstractNumId w:val="8"/>
  </w:num>
  <w:num w:numId="4" w16cid:durableId="1362826498">
    <w:abstractNumId w:val="3"/>
  </w:num>
  <w:num w:numId="5" w16cid:durableId="1133400158">
    <w:abstractNumId w:val="11"/>
  </w:num>
  <w:num w:numId="6" w16cid:durableId="1565331920">
    <w:abstractNumId w:val="4"/>
  </w:num>
  <w:num w:numId="7" w16cid:durableId="2082020612">
    <w:abstractNumId w:val="9"/>
  </w:num>
  <w:num w:numId="8" w16cid:durableId="726684419">
    <w:abstractNumId w:val="10"/>
  </w:num>
  <w:num w:numId="9" w16cid:durableId="1632590722">
    <w:abstractNumId w:val="7"/>
  </w:num>
  <w:num w:numId="10" w16cid:durableId="945692463">
    <w:abstractNumId w:val="2"/>
  </w:num>
  <w:num w:numId="11" w16cid:durableId="1934046711">
    <w:abstractNumId w:val="1"/>
  </w:num>
  <w:num w:numId="12" w16cid:durableId="21306602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1FC"/>
    <w:rsid w:val="00016D55"/>
    <w:rsid w:val="000D513E"/>
    <w:rsid w:val="00366E53"/>
    <w:rsid w:val="005E469F"/>
    <w:rsid w:val="00613651"/>
    <w:rsid w:val="00643643"/>
    <w:rsid w:val="006D5212"/>
    <w:rsid w:val="008469DF"/>
    <w:rsid w:val="00A731FC"/>
    <w:rsid w:val="00AE35F5"/>
    <w:rsid w:val="00C332D9"/>
    <w:rsid w:val="00C8781D"/>
    <w:rsid w:val="00DD0D93"/>
    <w:rsid w:val="00E429CA"/>
    <w:rsid w:val="00E720C3"/>
    <w:rsid w:val="00E845FF"/>
    <w:rsid w:val="00EA08EB"/>
    <w:rsid w:val="00F835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62D7D"/>
  <w15:docId w15:val="{F1E38FF5-7FE4-4640-9BAB-22EB29025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E35F5"/>
    <w:pPr>
      <w:spacing w:after="0" w:line="360" w:lineRule="auto"/>
      <w:jc w:val="both"/>
    </w:pPr>
    <w:rPr>
      <w:rFonts w:ascii="Times New Roman" w:eastAsia="Arial" w:hAnsi="Times New Roman" w:cs="Arial"/>
      <w:sz w:val="24"/>
    </w:rPr>
  </w:style>
  <w:style w:type="paragraph" w:styleId="Heading1">
    <w:name w:val="heading 1"/>
    <w:basedOn w:val="Normal1"/>
    <w:next w:val="Normal1"/>
    <w:link w:val="Heading1Char"/>
    <w:autoRedefine/>
    <w:qFormat/>
    <w:rsid w:val="00643643"/>
    <w:pPr>
      <w:keepNext/>
      <w:keepLines/>
      <w:spacing w:line="360" w:lineRule="auto"/>
      <w:jc w:val="both"/>
      <w:outlineLvl w:val="0"/>
    </w:pPr>
    <w:rPr>
      <w:rFonts w:ascii="Times New Roman" w:eastAsia="Times New Roman" w:hAnsi="Times New Roman" w:cs="Times New Roman"/>
      <w:b/>
      <w:color w:val="000000" w:themeColor="text1"/>
      <w:sz w:val="28"/>
      <w:szCs w:val="26"/>
    </w:rPr>
  </w:style>
  <w:style w:type="paragraph" w:styleId="Heading2">
    <w:name w:val="heading 2"/>
    <w:basedOn w:val="Normal1"/>
    <w:next w:val="Normal1"/>
    <w:link w:val="Heading2Char"/>
    <w:autoRedefine/>
    <w:qFormat/>
    <w:rsid w:val="00643643"/>
    <w:pPr>
      <w:keepNext/>
      <w:keepLines/>
      <w:spacing w:line="360" w:lineRule="auto"/>
      <w:jc w:val="both"/>
      <w:outlineLvl w:val="1"/>
    </w:pPr>
    <w:rPr>
      <w:rFonts w:ascii="Times New Roman" w:eastAsia="Times New Roman" w:hAnsi="Times New Roman" w:cs="Times New Roman"/>
      <w:b/>
      <w:color w:val="000000" w:themeColor="text1"/>
      <w:sz w:val="26"/>
      <w:szCs w:val="26"/>
    </w:rPr>
  </w:style>
  <w:style w:type="paragraph" w:styleId="Heading3">
    <w:name w:val="heading 3"/>
    <w:basedOn w:val="Normal"/>
    <w:next w:val="Normal"/>
    <w:link w:val="Heading3Char"/>
    <w:autoRedefine/>
    <w:uiPriority w:val="9"/>
    <w:semiHidden/>
    <w:unhideWhenUsed/>
    <w:qFormat/>
    <w:rsid w:val="00643643"/>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43643"/>
    <w:rPr>
      <w:rFonts w:ascii="Times New Roman" w:eastAsia="Times New Roman" w:hAnsi="Times New Roman" w:cs="Times New Roman"/>
      <w:b/>
      <w:color w:val="000000" w:themeColor="text1"/>
      <w:sz w:val="28"/>
      <w:szCs w:val="26"/>
    </w:rPr>
  </w:style>
  <w:style w:type="character" w:customStyle="1" w:styleId="Heading2Char">
    <w:name w:val="Heading 2 Char"/>
    <w:basedOn w:val="DefaultParagraphFont"/>
    <w:link w:val="Heading2"/>
    <w:rsid w:val="00643643"/>
    <w:rPr>
      <w:rFonts w:ascii="Times New Roman" w:eastAsia="Times New Roman" w:hAnsi="Times New Roman" w:cs="Times New Roman"/>
      <w:b/>
      <w:color w:val="000000" w:themeColor="text1"/>
      <w:sz w:val="26"/>
      <w:szCs w:val="26"/>
    </w:rPr>
  </w:style>
  <w:style w:type="paragraph" w:customStyle="1" w:styleId="Normal1">
    <w:name w:val="Normal1"/>
    <w:rsid w:val="00A731FC"/>
    <w:pPr>
      <w:spacing w:after="0"/>
    </w:pPr>
    <w:rPr>
      <w:rFonts w:ascii="Arial" w:eastAsia="Arial" w:hAnsi="Arial" w:cs="Arial"/>
    </w:rPr>
  </w:style>
  <w:style w:type="table" w:customStyle="1" w:styleId="Table1">
    <w:name w:val="Table1"/>
    <w:basedOn w:val="TableNormal"/>
    <w:rsid w:val="00A731FC"/>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A731FC"/>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A731FC"/>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Table4">
    <w:name w:val="Table4"/>
    <w:basedOn w:val="TableNormal"/>
    <w:rsid w:val="00A731FC"/>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A731FC"/>
    <w:pPr>
      <w:spacing w:before="480" w:line="276" w:lineRule="auto"/>
      <w:outlineLvl w:val="9"/>
    </w:pPr>
    <w:rPr>
      <w:rFonts w:asciiTheme="majorHAnsi" w:eastAsiaTheme="majorEastAsia" w:hAnsiTheme="majorHAnsi" w:cstheme="majorBidi"/>
      <w:bCs/>
      <w:color w:val="365F91" w:themeColor="accent1" w:themeShade="BF"/>
      <w:szCs w:val="28"/>
    </w:rPr>
  </w:style>
  <w:style w:type="paragraph" w:styleId="TOC2">
    <w:name w:val="toc 2"/>
    <w:basedOn w:val="Normal"/>
    <w:next w:val="Normal"/>
    <w:autoRedefine/>
    <w:uiPriority w:val="39"/>
    <w:unhideWhenUsed/>
    <w:rsid w:val="00A731FC"/>
    <w:pPr>
      <w:spacing w:after="100"/>
      <w:ind w:left="220"/>
    </w:pPr>
  </w:style>
  <w:style w:type="paragraph" w:styleId="TOC1">
    <w:name w:val="toc 1"/>
    <w:basedOn w:val="Normal"/>
    <w:next w:val="Normal"/>
    <w:autoRedefine/>
    <w:uiPriority w:val="39"/>
    <w:unhideWhenUsed/>
    <w:rsid w:val="00A731FC"/>
    <w:pPr>
      <w:spacing w:after="100"/>
    </w:pPr>
  </w:style>
  <w:style w:type="character" w:styleId="Hyperlink">
    <w:name w:val="Hyperlink"/>
    <w:basedOn w:val="DefaultParagraphFont"/>
    <w:uiPriority w:val="99"/>
    <w:unhideWhenUsed/>
    <w:rsid w:val="00A731FC"/>
    <w:rPr>
      <w:color w:val="0000FF" w:themeColor="hyperlink"/>
      <w:u w:val="single"/>
    </w:rPr>
  </w:style>
  <w:style w:type="paragraph" w:styleId="Footer">
    <w:name w:val="footer"/>
    <w:basedOn w:val="Normal"/>
    <w:link w:val="FooterChar"/>
    <w:uiPriority w:val="99"/>
    <w:unhideWhenUsed/>
    <w:rsid w:val="00A731FC"/>
    <w:pPr>
      <w:tabs>
        <w:tab w:val="center" w:pos="4680"/>
        <w:tab w:val="right" w:pos="9360"/>
      </w:tabs>
      <w:spacing w:line="240" w:lineRule="auto"/>
    </w:pPr>
  </w:style>
  <w:style w:type="character" w:customStyle="1" w:styleId="FooterChar">
    <w:name w:val="Footer Char"/>
    <w:basedOn w:val="DefaultParagraphFont"/>
    <w:link w:val="Footer"/>
    <w:uiPriority w:val="99"/>
    <w:rsid w:val="00A731FC"/>
    <w:rPr>
      <w:rFonts w:ascii="Arial" w:eastAsia="Arial" w:hAnsi="Arial" w:cs="Arial"/>
    </w:rPr>
  </w:style>
  <w:style w:type="paragraph" w:styleId="BalloonText">
    <w:name w:val="Balloon Text"/>
    <w:basedOn w:val="Normal"/>
    <w:link w:val="BalloonTextChar"/>
    <w:uiPriority w:val="99"/>
    <w:semiHidden/>
    <w:unhideWhenUsed/>
    <w:rsid w:val="00A731F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31FC"/>
    <w:rPr>
      <w:rFonts w:ascii="Tahoma" w:eastAsia="Arial" w:hAnsi="Tahoma" w:cs="Tahoma"/>
      <w:sz w:val="16"/>
      <w:szCs w:val="16"/>
    </w:rPr>
  </w:style>
  <w:style w:type="character" w:customStyle="1" w:styleId="Heading3Char">
    <w:name w:val="Heading 3 Char"/>
    <w:basedOn w:val="DefaultParagraphFont"/>
    <w:link w:val="Heading3"/>
    <w:uiPriority w:val="9"/>
    <w:semiHidden/>
    <w:rsid w:val="00643643"/>
    <w:rPr>
      <w:rFonts w:ascii="Times New Roman" w:eastAsiaTheme="majorEastAsia" w:hAnsi="Times New Roman" w:cstheme="majorBidi"/>
      <w:b/>
      <w:sz w:val="24"/>
      <w:szCs w:val="24"/>
    </w:rPr>
  </w:style>
  <w:style w:type="paragraph" w:customStyle="1" w:styleId="normal0">
    <w:name w:val="normal_0"/>
    <w:rsid w:val="00643643"/>
    <w:pPr>
      <w:spacing w:after="0"/>
    </w:pPr>
    <w:rPr>
      <w:rFonts w:ascii="Arial" w:eastAsia="Arial" w:hAnsi="Arial" w:cs="Arial"/>
    </w:rPr>
  </w:style>
  <w:style w:type="table" w:customStyle="1" w:styleId="Table10">
    <w:name w:val="Table1_0"/>
    <w:basedOn w:val="TableNormal"/>
    <w:rsid w:val="00643643"/>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Table20">
    <w:name w:val="Table2_0"/>
    <w:basedOn w:val="TableNormal"/>
    <w:rsid w:val="00643643"/>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Table30">
    <w:name w:val="Table3_0"/>
    <w:basedOn w:val="TableNormal"/>
    <w:rsid w:val="00643643"/>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Table40">
    <w:name w:val="Table4_0"/>
    <w:basedOn w:val="TableNormal"/>
    <w:rsid w:val="00643643"/>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paragraph" w:styleId="TOC3">
    <w:name w:val="toc 3"/>
    <w:basedOn w:val="Normal"/>
    <w:next w:val="Normal"/>
    <w:autoRedefine/>
    <w:uiPriority w:val="39"/>
    <w:unhideWhenUsed/>
    <w:rsid w:val="00643643"/>
    <w:pPr>
      <w:spacing w:after="100"/>
      <w:ind w:left="440"/>
    </w:pPr>
  </w:style>
  <w:style w:type="paragraph" w:styleId="NormalWeb">
    <w:name w:val="Normal (Web)"/>
    <w:basedOn w:val="Normal"/>
    <w:uiPriority w:val="99"/>
    <w:semiHidden/>
    <w:unhideWhenUsed/>
    <w:rsid w:val="00AE35F5"/>
    <w:pPr>
      <w:spacing w:before="100" w:beforeAutospacing="1" w:after="100" w:afterAutospacing="1" w:line="240" w:lineRule="auto"/>
    </w:pPr>
    <w:rPr>
      <w:rFonts w:eastAsia="Times New Roman" w:cs="Times New Roman"/>
      <w:szCs w:val="24"/>
      <w:lang w:val="en-IN" w:eastAsia="en-IN"/>
    </w:rPr>
  </w:style>
  <w:style w:type="character" w:customStyle="1" w:styleId="apple-tab-span">
    <w:name w:val="apple-tab-span"/>
    <w:basedOn w:val="DefaultParagraphFont"/>
    <w:rsid w:val="00AE35F5"/>
  </w:style>
  <w:style w:type="paragraph" w:styleId="ListParagraph">
    <w:name w:val="List Paragraph"/>
    <w:basedOn w:val="Normal"/>
    <w:uiPriority w:val="34"/>
    <w:qFormat/>
    <w:rsid w:val="00AE35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TotalTime>
  <Pages>29</Pages>
  <Words>4517</Words>
  <Characters>25747</Characters>
  <Application>Microsoft Office Word</Application>
  <DocSecurity>0</DocSecurity>
  <Lines>214</Lines>
  <Paragraphs>60</Paragraphs>
  <ScaleCrop>false</ScaleCrop>
  <Company/>
  <LinksUpToDate>false</LinksUpToDate>
  <CharactersWithSpaces>30204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SAYANTANI</dc:creator>
  <cp:lastModifiedBy>Antonia Luminita Lupas (2210502)</cp:lastModifiedBy>
  <cp:revision>4</cp:revision>
  <dcterms:created xsi:type="dcterms:W3CDTF">2024-04-06T06:27:00Z</dcterms:created>
  <dcterms:modified xsi:type="dcterms:W3CDTF">2024-04-29T09:25:00Z</dcterms:modified>
</cp:coreProperties>
</file>