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B7F14" w14:textId="77777777" w:rsidR="00E552D0" w:rsidRPr="00ED1A2F" w:rsidRDefault="00E552D0" w:rsidP="00420084">
      <w:pPr>
        <w:jc w:val="center"/>
        <w:rPr>
          <w:rFonts w:ascii="Times New Roman" w:hAnsi="Times New Roman" w:cs="Times New Roman"/>
          <w:b/>
          <w:sz w:val="24"/>
          <w:szCs w:val="24"/>
          <w:u w:val="single"/>
        </w:rPr>
      </w:pPr>
      <w:r w:rsidRPr="00ED1A2F">
        <w:rPr>
          <w:rFonts w:ascii="Times New Roman" w:hAnsi="Times New Roman" w:cs="Times New Roman"/>
          <w:b/>
          <w:sz w:val="24"/>
          <w:szCs w:val="24"/>
          <w:u w:val="single"/>
        </w:rPr>
        <w:t>Methods used to explore the language deficits experienced by aphasic patients</w:t>
      </w:r>
    </w:p>
    <w:p w14:paraId="7FA6CBC6" w14:textId="77777777" w:rsidR="00E552D0" w:rsidRPr="00713B6E" w:rsidRDefault="00E552D0" w:rsidP="00E552D0">
      <w:pPr>
        <w:rPr>
          <w:rFonts w:ascii="Times New Roman" w:hAnsi="Times New Roman" w:cs="Times New Roman"/>
          <w:b/>
          <w:sz w:val="24"/>
          <w:szCs w:val="24"/>
          <w:u w:val="single"/>
        </w:rPr>
      </w:pPr>
    </w:p>
    <w:p w14:paraId="31AB2429" w14:textId="7C4BEFF9" w:rsidR="00AC00EC" w:rsidRDefault="00E552D0" w:rsidP="00DB69DC">
      <w:pPr>
        <w:spacing w:line="360" w:lineRule="auto"/>
        <w:rPr>
          <w:rFonts w:ascii="Times New Roman" w:hAnsi="Times New Roman" w:cs="Times New Roman"/>
          <w:sz w:val="24"/>
          <w:szCs w:val="24"/>
          <w:u w:val="single"/>
        </w:rPr>
      </w:pPr>
      <w:r w:rsidRPr="00DB69DC">
        <w:rPr>
          <w:rFonts w:ascii="Times New Roman" w:hAnsi="Times New Roman" w:cs="Times New Roman"/>
          <w:sz w:val="24"/>
          <w:szCs w:val="24"/>
        </w:rPr>
        <w:t>Aphasia refers to language impairment, that often effects the production or comprehension of speech and language. Aphasia is often caused by damage during cerebral vascular accident (stroke) but can also be due to brain trauma</w:t>
      </w:r>
      <w:r w:rsidR="000C739F" w:rsidRPr="00DB69DC">
        <w:rPr>
          <w:rFonts w:ascii="Times New Roman" w:hAnsi="Times New Roman" w:cs="Times New Roman"/>
          <w:sz w:val="24"/>
          <w:szCs w:val="24"/>
        </w:rPr>
        <w:t xml:space="preserve"> (</w:t>
      </w:r>
      <w:r w:rsidR="000C739F" w:rsidRPr="00DB69DC">
        <w:rPr>
          <w:rFonts w:ascii="Times New Roman" w:hAnsi="Times New Roman" w:cs="Times New Roman"/>
          <w:color w:val="70AD47" w:themeColor="accent6"/>
          <w:sz w:val="24"/>
          <w:szCs w:val="24"/>
        </w:rPr>
        <w:t>Damasio, 1992).</w:t>
      </w:r>
      <w:r w:rsidRPr="00DB69DC">
        <w:rPr>
          <w:rFonts w:ascii="Times New Roman" w:hAnsi="Times New Roman" w:cs="Times New Roman"/>
          <w:sz w:val="24"/>
          <w:szCs w:val="24"/>
        </w:rPr>
        <w:br/>
      </w:r>
      <w:r w:rsidR="000C739F" w:rsidRPr="00DB69DC">
        <w:rPr>
          <w:rFonts w:ascii="Times New Roman" w:hAnsi="Times New Roman" w:cs="Times New Roman"/>
          <w:sz w:val="24"/>
          <w:szCs w:val="24"/>
        </w:rPr>
        <w:t xml:space="preserve">   </w:t>
      </w:r>
      <w:r w:rsidR="00943842" w:rsidRPr="00DB69DC">
        <w:rPr>
          <w:rFonts w:ascii="Times New Roman" w:hAnsi="Times New Roman" w:cs="Times New Roman"/>
          <w:sz w:val="24"/>
          <w:szCs w:val="24"/>
        </w:rPr>
        <w:t>Individuals with d</w:t>
      </w:r>
      <w:r w:rsidRPr="00DB69DC">
        <w:rPr>
          <w:rFonts w:ascii="Times New Roman" w:hAnsi="Times New Roman" w:cs="Times New Roman"/>
          <w:sz w:val="24"/>
          <w:szCs w:val="24"/>
        </w:rPr>
        <w:t xml:space="preserve">amage </w:t>
      </w:r>
      <w:r w:rsidR="00943842" w:rsidRPr="00DB69DC">
        <w:rPr>
          <w:rFonts w:ascii="Times New Roman" w:hAnsi="Times New Roman" w:cs="Times New Roman"/>
          <w:sz w:val="24"/>
          <w:szCs w:val="24"/>
        </w:rPr>
        <w:t>to</w:t>
      </w:r>
      <w:r w:rsidRPr="00DB69DC">
        <w:rPr>
          <w:rFonts w:ascii="Times New Roman" w:hAnsi="Times New Roman" w:cs="Times New Roman"/>
          <w:sz w:val="24"/>
          <w:szCs w:val="24"/>
        </w:rPr>
        <w:t xml:space="preserve"> the </w:t>
      </w:r>
      <w:proofErr w:type="spellStart"/>
      <w:r w:rsidRPr="00DB69DC">
        <w:rPr>
          <w:rFonts w:ascii="Times New Roman" w:hAnsi="Times New Roman" w:cs="Times New Roman"/>
          <w:sz w:val="24"/>
          <w:szCs w:val="24"/>
        </w:rPr>
        <w:t>Broca’s</w:t>
      </w:r>
      <w:proofErr w:type="spellEnd"/>
      <w:r w:rsidRPr="00DB69DC">
        <w:rPr>
          <w:rFonts w:ascii="Times New Roman" w:hAnsi="Times New Roman" w:cs="Times New Roman"/>
          <w:sz w:val="24"/>
          <w:szCs w:val="24"/>
        </w:rPr>
        <w:t xml:space="preserve"> </w:t>
      </w:r>
      <w:r w:rsidR="000C739F" w:rsidRPr="00DB69DC">
        <w:rPr>
          <w:rFonts w:ascii="Times New Roman" w:hAnsi="Times New Roman" w:cs="Times New Roman"/>
          <w:sz w:val="24"/>
          <w:szCs w:val="24"/>
        </w:rPr>
        <w:t>area,</w:t>
      </w:r>
      <w:r w:rsidRPr="00DB69DC">
        <w:rPr>
          <w:rFonts w:ascii="Times New Roman" w:hAnsi="Times New Roman" w:cs="Times New Roman"/>
          <w:sz w:val="24"/>
          <w:szCs w:val="24"/>
        </w:rPr>
        <w:t xml:space="preserve"> located in the left frontal lobe</w:t>
      </w:r>
      <w:r w:rsidR="00943842" w:rsidRPr="00DB69DC">
        <w:rPr>
          <w:rFonts w:ascii="Times New Roman" w:hAnsi="Times New Roman" w:cs="Times New Roman"/>
          <w:sz w:val="24"/>
          <w:szCs w:val="24"/>
        </w:rPr>
        <w:t>,</w:t>
      </w:r>
      <w:r w:rsidRPr="00DB69DC">
        <w:rPr>
          <w:rFonts w:ascii="Times New Roman" w:hAnsi="Times New Roman" w:cs="Times New Roman"/>
          <w:sz w:val="24"/>
          <w:szCs w:val="24"/>
        </w:rPr>
        <w:t xml:space="preserve"> often experience sever language deficits, this can include: an inability to form </w:t>
      </w:r>
      <w:r w:rsidR="000C739F" w:rsidRPr="00DB69DC">
        <w:rPr>
          <w:rFonts w:ascii="Times New Roman" w:hAnsi="Times New Roman" w:cs="Times New Roman"/>
          <w:sz w:val="24"/>
          <w:szCs w:val="24"/>
        </w:rPr>
        <w:t>and pronounce</w:t>
      </w:r>
      <w:r w:rsidRPr="00DB69DC">
        <w:rPr>
          <w:rFonts w:ascii="Times New Roman" w:hAnsi="Times New Roman" w:cs="Times New Roman"/>
          <w:sz w:val="24"/>
          <w:szCs w:val="24"/>
        </w:rPr>
        <w:t xml:space="preserve"> words as well as being unable to speak </w:t>
      </w:r>
      <w:r w:rsidR="00943842" w:rsidRPr="00DB69DC">
        <w:rPr>
          <w:rFonts w:ascii="Times New Roman" w:hAnsi="Times New Roman" w:cs="Times New Roman"/>
          <w:sz w:val="24"/>
          <w:szCs w:val="24"/>
        </w:rPr>
        <w:t>fluently (</w:t>
      </w:r>
      <w:r w:rsidR="000C739F" w:rsidRPr="00DB69DC">
        <w:rPr>
          <w:rFonts w:ascii="Times New Roman" w:hAnsi="Times New Roman" w:cs="Times New Roman"/>
          <w:color w:val="70AD47" w:themeColor="accent6"/>
          <w:sz w:val="24"/>
          <w:szCs w:val="24"/>
        </w:rPr>
        <w:t>Purves, 2008)</w:t>
      </w:r>
      <w:r w:rsidRPr="00DB69DC">
        <w:rPr>
          <w:rFonts w:ascii="Times New Roman" w:hAnsi="Times New Roman" w:cs="Times New Roman"/>
          <w:color w:val="70AD47" w:themeColor="accent6"/>
          <w:sz w:val="24"/>
          <w:szCs w:val="24"/>
        </w:rPr>
        <w:t xml:space="preserve">. </w:t>
      </w:r>
      <w:r w:rsidRPr="00DB69DC">
        <w:rPr>
          <w:rFonts w:ascii="Times New Roman" w:hAnsi="Times New Roman" w:cs="Times New Roman"/>
          <w:sz w:val="24"/>
          <w:szCs w:val="24"/>
        </w:rPr>
        <w:t>Whereas, damage to the Wernicke’s area, located in the posterior section of the superior temporal gyrus</w:t>
      </w:r>
      <w:r w:rsidR="00943842" w:rsidRPr="00DB69DC">
        <w:rPr>
          <w:rFonts w:ascii="Times New Roman" w:hAnsi="Times New Roman" w:cs="Times New Roman"/>
          <w:sz w:val="24"/>
          <w:szCs w:val="24"/>
        </w:rPr>
        <w:t>,</w:t>
      </w:r>
      <w:r w:rsidRPr="00DB69DC">
        <w:rPr>
          <w:rFonts w:ascii="Times New Roman" w:hAnsi="Times New Roman" w:cs="Times New Roman"/>
          <w:sz w:val="24"/>
          <w:szCs w:val="24"/>
        </w:rPr>
        <w:t xml:space="preserve"> in the left </w:t>
      </w:r>
      <w:r w:rsidRPr="005D0F6D">
        <w:rPr>
          <w:rFonts w:ascii="Times New Roman" w:hAnsi="Times New Roman" w:cs="Times New Roman"/>
          <w:sz w:val="24"/>
          <w:szCs w:val="24"/>
        </w:rPr>
        <w:t xml:space="preserve">hemisphere, see’s patients speak fluently but with no meaning to their </w:t>
      </w:r>
      <w:r w:rsidR="000C739F" w:rsidRPr="005D0F6D">
        <w:rPr>
          <w:rFonts w:ascii="Times New Roman" w:hAnsi="Times New Roman" w:cs="Times New Roman"/>
          <w:sz w:val="24"/>
          <w:szCs w:val="24"/>
        </w:rPr>
        <w:t>word</w:t>
      </w:r>
      <w:r w:rsidR="005D0F6D" w:rsidRPr="005D0F6D">
        <w:rPr>
          <w:rFonts w:ascii="Times New Roman" w:hAnsi="Times New Roman" w:cs="Times New Roman"/>
          <w:sz w:val="24"/>
          <w:szCs w:val="24"/>
        </w:rPr>
        <w:t>s (Brookshire &amp; McNeil, 2015).</w:t>
      </w:r>
      <w:r w:rsidR="000C739F" w:rsidRPr="00DB69DC">
        <w:rPr>
          <w:rFonts w:ascii="Times New Roman" w:hAnsi="Times New Roman" w:cs="Times New Roman"/>
          <w:sz w:val="24"/>
          <w:szCs w:val="24"/>
        </w:rPr>
        <w:br/>
        <w:t xml:space="preserve">   </w:t>
      </w:r>
      <w:r w:rsidR="009B61A9" w:rsidRPr="00DB69DC">
        <w:rPr>
          <w:rFonts w:ascii="Times New Roman" w:hAnsi="Times New Roman" w:cs="Times New Roman"/>
          <w:sz w:val="24"/>
          <w:szCs w:val="24"/>
        </w:rPr>
        <w:t xml:space="preserve">In order to accurately diagnose and treat those who suffer with aphasia </w:t>
      </w:r>
      <w:r w:rsidR="000C739F" w:rsidRPr="00DB69DC">
        <w:rPr>
          <w:rFonts w:ascii="Times New Roman" w:hAnsi="Times New Roman" w:cs="Times New Roman"/>
          <w:sz w:val="24"/>
          <w:szCs w:val="24"/>
        </w:rPr>
        <w:t>because of</w:t>
      </w:r>
      <w:r w:rsidR="009B61A9" w:rsidRPr="00DB69DC">
        <w:rPr>
          <w:rFonts w:ascii="Times New Roman" w:hAnsi="Times New Roman" w:cs="Times New Roman"/>
          <w:sz w:val="24"/>
          <w:szCs w:val="24"/>
        </w:rPr>
        <w:t xml:space="preserve"> damage to the brain, appropriate tools must be used. This essay will </w:t>
      </w:r>
      <w:r w:rsidR="000C739F" w:rsidRPr="00DB69DC">
        <w:rPr>
          <w:rFonts w:ascii="Times New Roman" w:hAnsi="Times New Roman" w:cs="Times New Roman"/>
          <w:sz w:val="24"/>
          <w:szCs w:val="24"/>
        </w:rPr>
        <w:t>discuss</w:t>
      </w:r>
      <w:r w:rsidR="009B61A9" w:rsidRPr="00DB69DC">
        <w:rPr>
          <w:rFonts w:ascii="Times New Roman" w:hAnsi="Times New Roman" w:cs="Times New Roman"/>
          <w:sz w:val="24"/>
          <w:szCs w:val="24"/>
        </w:rPr>
        <w:t xml:space="preserve"> two methods; The Western Aphasia Battery (WAB; </w:t>
      </w:r>
      <w:r w:rsidR="009B61A9" w:rsidRPr="00DB69DC">
        <w:rPr>
          <w:rFonts w:ascii="Times New Roman" w:hAnsi="Times New Roman" w:cs="Times New Roman"/>
          <w:color w:val="00B050"/>
          <w:sz w:val="24"/>
          <w:szCs w:val="24"/>
        </w:rPr>
        <w:t>Kertesz,1982</w:t>
      </w:r>
      <w:r w:rsidR="009B61A9" w:rsidRPr="00DB69DC">
        <w:rPr>
          <w:rFonts w:ascii="Times New Roman" w:hAnsi="Times New Roman" w:cs="Times New Roman"/>
          <w:sz w:val="24"/>
          <w:szCs w:val="24"/>
        </w:rPr>
        <w:t xml:space="preserve">) and </w:t>
      </w:r>
      <w:r w:rsidR="000C739F" w:rsidRPr="00DB69DC">
        <w:rPr>
          <w:rFonts w:ascii="Times New Roman" w:hAnsi="Times New Roman" w:cs="Times New Roman"/>
          <w:sz w:val="24"/>
          <w:szCs w:val="24"/>
        </w:rPr>
        <w:t>the</w:t>
      </w:r>
      <w:r w:rsidR="009B61A9" w:rsidRPr="00DB69DC">
        <w:rPr>
          <w:rFonts w:ascii="Times New Roman" w:hAnsi="Times New Roman" w:cs="Times New Roman"/>
          <w:sz w:val="24"/>
          <w:szCs w:val="24"/>
        </w:rPr>
        <w:t xml:space="preserve"> comprehensive aphasia battery </w:t>
      </w:r>
      <w:r w:rsidR="009B61A9" w:rsidRPr="00DB69DC">
        <w:rPr>
          <w:rFonts w:ascii="Times New Roman" w:hAnsi="Times New Roman" w:cs="Times New Roman"/>
          <w:color w:val="70AD47" w:themeColor="accent6"/>
          <w:sz w:val="24"/>
          <w:szCs w:val="24"/>
          <w:shd w:val="clear" w:color="auto" w:fill="FFFFFF"/>
        </w:rPr>
        <w:t>(CAT; Swinburn, Porter &amp; Howard, 200</w:t>
      </w:r>
      <w:r w:rsidR="007D21AE">
        <w:rPr>
          <w:rFonts w:ascii="Times New Roman" w:hAnsi="Times New Roman" w:cs="Times New Roman"/>
          <w:color w:val="70AD47" w:themeColor="accent6"/>
          <w:sz w:val="24"/>
          <w:szCs w:val="24"/>
          <w:shd w:val="clear" w:color="auto" w:fill="FFFFFF"/>
        </w:rPr>
        <w:t>4</w:t>
      </w:r>
      <w:r w:rsidR="009B61A9" w:rsidRPr="00DB69DC">
        <w:rPr>
          <w:rFonts w:ascii="Times New Roman" w:hAnsi="Times New Roman" w:cs="Times New Roman"/>
          <w:color w:val="70AD47" w:themeColor="accent6"/>
          <w:sz w:val="24"/>
          <w:szCs w:val="24"/>
          <w:shd w:val="clear" w:color="auto" w:fill="FFFFFF"/>
        </w:rPr>
        <w:t>)</w:t>
      </w:r>
      <w:r w:rsidR="00943842" w:rsidRPr="00DB69DC">
        <w:rPr>
          <w:rFonts w:ascii="Times New Roman" w:hAnsi="Times New Roman" w:cs="Times New Roman"/>
          <w:color w:val="70AD47" w:themeColor="accent6"/>
          <w:sz w:val="24"/>
          <w:szCs w:val="24"/>
          <w:shd w:val="clear" w:color="auto" w:fill="FFFFFF"/>
        </w:rPr>
        <w:t xml:space="preserve"> </w:t>
      </w:r>
      <w:r w:rsidR="00943842" w:rsidRPr="00DB69DC">
        <w:rPr>
          <w:rFonts w:ascii="Times New Roman" w:hAnsi="Times New Roman" w:cs="Times New Roman"/>
          <w:sz w:val="24"/>
          <w:szCs w:val="24"/>
          <w:shd w:val="clear" w:color="auto" w:fill="FFFFFF"/>
        </w:rPr>
        <w:t xml:space="preserve">to evaluate the methods used to explore language deficits in aphasic patients. </w:t>
      </w:r>
      <w:r w:rsidRPr="00DB69DC">
        <w:rPr>
          <w:rFonts w:ascii="Times New Roman" w:hAnsi="Times New Roman" w:cs="Times New Roman"/>
          <w:sz w:val="24"/>
          <w:szCs w:val="24"/>
        </w:rPr>
        <w:br/>
      </w:r>
      <w:r w:rsidR="00420084" w:rsidRPr="00DB69DC">
        <w:rPr>
          <w:rFonts w:ascii="Times New Roman" w:hAnsi="Times New Roman" w:cs="Times New Roman"/>
          <w:sz w:val="24"/>
          <w:szCs w:val="24"/>
        </w:rPr>
        <w:t xml:space="preserve">   </w:t>
      </w:r>
      <w:r w:rsidRPr="00DB69DC">
        <w:rPr>
          <w:rFonts w:ascii="Times New Roman" w:hAnsi="Times New Roman" w:cs="Times New Roman"/>
          <w:sz w:val="24"/>
          <w:szCs w:val="24"/>
        </w:rPr>
        <w:t>The Western Aphasia Battery (</w:t>
      </w:r>
      <w:r w:rsidRPr="00DB69DC">
        <w:rPr>
          <w:rFonts w:ascii="Times New Roman" w:hAnsi="Times New Roman" w:cs="Times New Roman"/>
          <w:color w:val="00B050"/>
          <w:sz w:val="24"/>
          <w:szCs w:val="24"/>
        </w:rPr>
        <w:t>WAB</w:t>
      </w:r>
      <w:r w:rsidR="00DA787E" w:rsidRPr="00DB69DC">
        <w:rPr>
          <w:rFonts w:ascii="Times New Roman" w:hAnsi="Times New Roman" w:cs="Times New Roman"/>
          <w:color w:val="00B050"/>
          <w:sz w:val="24"/>
          <w:szCs w:val="24"/>
        </w:rPr>
        <w:t xml:space="preserve">; </w:t>
      </w:r>
      <w:bookmarkStart w:id="0" w:name="_Hlk2532863"/>
      <w:r w:rsidR="005A4DF1" w:rsidRPr="00DB69DC">
        <w:rPr>
          <w:rFonts w:ascii="Times New Roman" w:hAnsi="Times New Roman" w:cs="Times New Roman"/>
          <w:color w:val="00B050"/>
          <w:sz w:val="24"/>
          <w:szCs w:val="24"/>
        </w:rPr>
        <w:t>Kertesz,1982</w:t>
      </w:r>
      <w:r w:rsidRPr="00DB69DC">
        <w:rPr>
          <w:rFonts w:ascii="Times New Roman" w:hAnsi="Times New Roman" w:cs="Times New Roman"/>
          <w:sz w:val="24"/>
          <w:szCs w:val="24"/>
        </w:rPr>
        <w:t xml:space="preserve">) </w:t>
      </w:r>
      <w:bookmarkEnd w:id="0"/>
      <w:r w:rsidRPr="00DB69DC">
        <w:rPr>
          <w:rFonts w:ascii="Times New Roman" w:hAnsi="Times New Roman" w:cs="Times New Roman"/>
          <w:sz w:val="24"/>
          <w:szCs w:val="24"/>
        </w:rPr>
        <w:t>was designed to evaluate language function in patients suffering from neurological disorders, due to stroke</w:t>
      </w:r>
      <w:r w:rsidR="002069DC" w:rsidRPr="00DB69DC">
        <w:rPr>
          <w:rFonts w:ascii="Times New Roman" w:hAnsi="Times New Roman" w:cs="Times New Roman"/>
          <w:sz w:val="24"/>
          <w:szCs w:val="24"/>
        </w:rPr>
        <w:t xml:space="preserve">, dementia or </w:t>
      </w:r>
      <w:r w:rsidRPr="00DB69DC">
        <w:rPr>
          <w:rFonts w:ascii="Times New Roman" w:hAnsi="Times New Roman" w:cs="Times New Roman"/>
          <w:sz w:val="24"/>
          <w:szCs w:val="24"/>
        </w:rPr>
        <w:t xml:space="preserve">head trauma </w:t>
      </w:r>
      <w:bookmarkStart w:id="1" w:name="_Hlk2011783"/>
      <w:r w:rsidRPr="00DB69DC">
        <w:rPr>
          <w:rFonts w:ascii="Times New Roman" w:hAnsi="Times New Roman" w:cs="Times New Roman"/>
          <w:sz w:val="24"/>
          <w:szCs w:val="24"/>
        </w:rPr>
        <w:t>(</w:t>
      </w:r>
      <w:r w:rsidRPr="00DB69DC">
        <w:rPr>
          <w:rFonts w:ascii="Times New Roman" w:hAnsi="Times New Roman" w:cs="Times New Roman"/>
          <w:color w:val="70AD47" w:themeColor="accent6"/>
          <w:sz w:val="24"/>
          <w:szCs w:val="24"/>
        </w:rPr>
        <w:t xml:space="preserve">Shewan &amp; </w:t>
      </w:r>
      <w:proofErr w:type="spellStart"/>
      <w:r w:rsidRPr="00DB69DC">
        <w:rPr>
          <w:rFonts w:ascii="Times New Roman" w:hAnsi="Times New Roman" w:cs="Times New Roman"/>
          <w:color w:val="70AD47" w:themeColor="accent6"/>
          <w:sz w:val="24"/>
          <w:szCs w:val="24"/>
        </w:rPr>
        <w:t>Kertesz</w:t>
      </w:r>
      <w:proofErr w:type="spellEnd"/>
      <w:r w:rsidRPr="00DB69DC">
        <w:rPr>
          <w:rFonts w:ascii="Times New Roman" w:hAnsi="Times New Roman" w:cs="Times New Roman"/>
          <w:color w:val="70AD47" w:themeColor="accent6"/>
          <w:sz w:val="24"/>
          <w:szCs w:val="24"/>
        </w:rPr>
        <w:t xml:space="preserve">, 1980). </w:t>
      </w:r>
      <w:bookmarkEnd w:id="1"/>
      <w:r w:rsidRPr="00DB69DC">
        <w:rPr>
          <w:rFonts w:ascii="Times New Roman" w:hAnsi="Times New Roman" w:cs="Times New Roman"/>
          <w:sz w:val="24"/>
          <w:szCs w:val="24"/>
        </w:rPr>
        <w:t xml:space="preserve">The Western Aphasia Battery (WAB) </w:t>
      </w:r>
      <w:r w:rsidR="0007592B" w:rsidRPr="00DB69DC">
        <w:rPr>
          <w:rFonts w:ascii="Times New Roman" w:hAnsi="Times New Roman" w:cs="Times New Roman"/>
          <w:sz w:val="24"/>
          <w:szCs w:val="24"/>
        </w:rPr>
        <w:t xml:space="preserve">assesses English speaking adults in a hospital, acute care, rehabilitation centre and clinical settings. Diagnosis using this assessment can take between 30 and 40 minutes but longer for reading and writing assessments, depending on the severity of the aphasia </w:t>
      </w:r>
      <w:r w:rsidR="00AA0EB2" w:rsidRPr="00DB69DC">
        <w:rPr>
          <w:rFonts w:ascii="Times New Roman" w:hAnsi="Times New Roman" w:cs="Times New Roman"/>
          <w:sz w:val="24"/>
          <w:szCs w:val="24"/>
        </w:rPr>
        <w:t>(</w:t>
      </w:r>
      <w:r w:rsidR="00AA0EB2" w:rsidRPr="00DB69DC">
        <w:rPr>
          <w:rFonts w:ascii="Times New Roman" w:hAnsi="Times New Roman" w:cs="Times New Roman"/>
          <w:color w:val="70AD47" w:themeColor="accent6"/>
          <w:sz w:val="24"/>
          <w:szCs w:val="24"/>
        </w:rPr>
        <w:t>Lomas et al, 1989</w:t>
      </w:r>
      <w:r w:rsidR="00C44119" w:rsidRPr="00DB69DC">
        <w:rPr>
          <w:rFonts w:ascii="Times New Roman" w:hAnsi="Times New Roman" w:cs="Times New Roman"/>
          <w:color w:val="70AD47" w:themeColor="accent6"/>
          <w:sz w:val="24"/>
          <w:szCs w:val="24"/>
        </w:rPr>
        <w:t>).</w:t>
      </w:r>
      <w:r w:rsidR="00C44119" w:rsidRPr="00DB69DC">
        <w:rPr>
          <w:rFonts w:ascii="Times New Roman" w:hAnsi="Times New Roman" w:cs="Times New Roman"/>
          <w:sz w:val="24"/>
          <w:szCs w:val="24"/>
        </w:rPr>
        <w:t xml:space="preserve"> The</w:t>
      </w:r>
      <w:r w:rsidRPr="00DB69DC">
        <w:rPr>
          <w:rFonts w:ascii="Times New Roman" w:hAnsi="Times New Roman" w:cs="Times New Roman"/>
          <w:sz w:val="24"/>
          <w:szCs w:val="24"/>
        </w:rPr>
        <w:t xml:space="preserve"> WAB aims to evaluate six key elements of linguistic language function; speech, fluency, auditory comprehension, reading and writing (</w:t>
      </w:r>
      <w:proofErr w:type="spellStart"/>
      <w:r w:rsidRPr="00DB69DC">
        <w:rPr>
          <w:rFonts w:ascii="Times New Roman" w:hAnsi="Times New Roman" w:cs="Times New Roman"/>
          <w:color w:val="70AD47" w:themeColor="accent6"/>
          <w:sz w:val="24"/>
          <w:szCs w:val="24"/>
        </w:rPr>
        <w:t>Turkstra</w:t>
      </w:r>
      <w:proofErr w:type="spellEnd"/>
      <w:r w:rsidRPr="00DB69DC">
        <w:rPr>
          <w:rFonts w:ascii="Times New Roman" w:hAnsi="Times New Roman" w:cs="Times New Roman"/>
          <w:color w:val="70AD47" w:themeColor="accent6"/>
          <w:sz w:val="24"/>
          <w:szCs w:val="24"/>
        </w:rPr>
        <w:t>, 2018</w:t>
      </w:r>
      <w:r w:rsidRPr="00DB69DC">
        <w:rPr>
          <w:rFonts w:ascii="Times New Roman" w:hAnsi="Times New Roman" w:cs="Times New Roman"/>
          <w:sz w:val="24"/>
          <w:szCs w:val="24"/>
        </w:rPr>
        <w:t>). Evaluation also includes testing of the higher cortical functions (</w:t>
      </w:r>
      <w:r w:rsidRPr="00DB69DC">
        <w:rPr>
          <w:rFonts w:ascii="Times New Roman" w:hAnsi="Times New Roman" w:cs="Times New Roman"/>
          <w:color w:val="70AD47" w:themeColor="accent6"/>
          <w:sz w:val="24"/>
          <w:szCs w:val="24"/>
        </w:rPr>
        <w:t xml:space="preserve">Shewan &amp; </w:t>
      </w:r>
      <w:proofErr w:type="spellStart"/>
      <w:r w:rsidRPr="00DB69DC">
        <w:rPr>
          <w:rFonts w:ascii="Times New Roman" w:hAnsi="Times New Roman" w:cs="Times New Roman"/>
          <w:color w:val="70AD47" w:themeColor="accent6"/>
          <w:sz w:val="24"/>
          <w:szCs w:val="24"/>
        </w:rPr>
        <w:t>Kertesz</w:t>
      </w:r>
      <w:proofErr w:type="spellEnd"/>
      <w:r w:rsidRPr="00DB69DC">
        <w:rPr>
          <w:rFonts w:ascii="Times New Roman" w:hAnsi="Times New Roman" w:cs="Times New Roman"/>
          <w:color w:val="70AD47" w:themeColor="accent6"/>
          <w:sz w:val="24"/>
          <w:szCs w:val="24"/>
        </w:rPr>
        <w:t>, 1980).</w:t>
      </w:r>
      <w:r w:rsidR="00420084" w:rsidRPr="00DB69DC">
        <w:rPr>
          <w:rFonts w:ascii="Times New Roman" w:hAnsi="Times New Roman" w:cs="Times New Roman"/>
          <w:color w:val="70AD47" w:themeColor="accent6"/>
          <w:sz w:val="24"/>
          <w:szCs w:val="24"/>
        </w:rPr>
        <w:br/>
        <w:t xml:space="preserve">   </w:t>
      </w:r>
      <w:r w:rsidR="002069DC" w:rsidRPr="00DB69DC">
        <w:rPr>
          <w:rFonts w:ascii="Times New Roman" w:hAnsi="Times New Roman" w:cs="Times New Roman"/>
          <w:sz w:val="24"/>
          <w:szCs w:val="24"/>
        </w:rPr>
        <w:t>Individual assessments within the WAB are used to evaluate the different components associated with language. These include; spontaneous speech assessment</w:t>
      </w:r>
      <w:r w:rsidR="00CC1C25" w:rsidRPr="00DB69DC">
        <w:rPr>
          <w:rFonts w:ascii="Times New Roman" w:hAnsi="Times New Roman" w:cs="Times New Roman"/>
          <w:sz w:val="24"/>
          <w:szCs w:val="24"/>
        </w:rPr>
        <w:t>,</w:t>
      </w:r>
      <w:r w:rsidR="002069DC" w:rsidRPr="00DB69DC">
        <w:rPr>
          <w:rFonts w:ascii="Times New Roman" w:hAnsi="Times New Roman" w:cs="Times New Roman"/>
          <w:sz w:val="24"/>
          <w:szCs w:val="24"/>
        </w:rPr>
        <w:t xml:space="preserve"> </w:t>
      </w:r>
      <w:r w:rsidR="00CC1C25" w:rsidRPr="00DB69DC">
        <w:rPr>
          <w:rFonts w:ascii="Times New Roman" w:hAnsi="Times New Roman" w:cs="Times New Roman"/>
          <w:sz w:val="24"/>
          <w:szCs w:val="24"/>
        </w:rPr>
        <w:t>to</w:t>
      </w:r>
      <w:r w:rsidR="002069DC" w:rsidRPr="00DB69DC">
        <w:rPr>
          <w:rFonts w:ascii="Times New Roman" w:hAnsi="Times New Roman" w:cs="Times New Roman"/>
          <w:sz w:val="24"/>
          <w:szCs w:val="24"/>
        </w:rPr>
        <w:t xml:space="preserve"> measure functional communication and speech output</w:t>
      </w:r>
      <w:r w:rsidR="00CC1C25" w:rsidRPr="00DB69DC">
        <w:rPr>
          <w:rFonts w:ascii="Times New Roman" w:hAnsi="Times New Roman" w:cs="Times New Roman"/>
          <w:sz w:val="24"/>
          <w:szCs w:val="24"/>
        </w:rPr>
        <w:t xml:space="preserve"> and a</w:t>
      </w:r>
      <w:r w:rsidR="002069DC" w:rsidRPr="00DB69DC">
        <w:rPr>
          <w:rFonts w:ascii="Times New Roman" w:hAnsi="Times New Roman" w:cs="Times New Roman"/>
          <w:sz w:val="24"/>
          <w:szCs w:val="24"/>
        </w:rPr>
        <w:t>uditory comprehension</w:t>
      </w:r>
      <w:r w:rsidR="00CC1C25" w:rsidRPr="00DB69DC">
        <w:rPr>
          <w:rFonts w:ascii="Times New Roman" w:hAnsi="Times New Roman" w:cs="Times New Roman"/>
          <w:sz w:val="24"/>
          <w:szCs w:val="24"/>
        </w:rPr>
        <w:t xml:space="preserve">, </w:t>
      </w:r>
      <w:proofErr w:type="gramStart"/>
      <w:r w:rsidR="00CC1C25" w:rsidRPr="00DB69DC">
        <w:rPr>
          <w:rFonts w:ascii="Times New Roman" w:hAnsi="Times New Roman" w:cs="Times New Roman"/>
          <w:sz w:val="24"/>
          <w:szCs w:val="24"/>
        </w:rPr>
        <w:t xml:space="preserve">in order </w:t>
      </w:r>
      <w:r w:rsidR="002069DC" w:rsidRPr="00DB69DC">
        <w:rPr>
          <w:rFonts w:ascii="Times New Roman" w:hAnsi="Times New Roman" w:cs="Times New Roman"/>
          <w:sz w:val="24"/>
          <w:szCs w:val="24"/>
        </w:rPr>
        <w:t>to</w:t>
      </w:r>
      <w:proofErr w:type="gramEnd"/>
      <w:r w:rsidR="002069DC" w:rsidRPr="00DB69DC">
        <w:rPr>
          <w:rFonts w:ascii="Times New Roman" w:hAnsi="Times New Roman" w:cs="Times New Roman"/>
          <w:sz w:val="24"/>
          <w:szCs w:val="24"/>
        </w:rPr>
        <w:t xml:space="preserve"> assess the comprehension of nouns, grammar, semantic processing and auditory word </w:t>
      </w:r>
      <w:r w:rsidR="00856943" w:rsidRPr="00DB69DC">
        <w:rPr>
          <w:rFonts w:ascii="Times New Roman" w:hAnsi="Times New Roman" w:cs="Times New Roman"/>
          <w:sz w:val="24"/>
          <w:szCs w:val="24"/>
        </w:rPr>
        <w:t>recognition</w:t>
      </w:r>
      <w:r w:rsidR="00856943" w:rsidRPr="00DB69DC">
        <w:rPr>
          <w:rFonts w:ascii="Times New Roman" w:hAnsi="Times New Roman" w:cs="Times New Roman"/>
          <w:color w:val="70AD47" w:themeColor="accent6"/>
          <w:sz w:val="24"/>
          <w:szCs w:val="24"/>
        </w:rPr>
        <w:t xml:space="preserve"> (</w:t>
      </w:r>
      <w:proofErr w:type="spellStart"/>
      <w:r w:rsidR="00A7125E" w:rsidRPr="00220E03">
        <w:rPr>
          <w:rFonts w:ascii="Times New Roman" w:hAnsi="Times New Roman" w:cs="Times New Roman"/>
          <w:color w:val="70AD47" w:themeColor="accent6"/>
          <w:sz w:val="24"/>
          <w:szCs w:val="24"/>
        </w:rPr>
        <w:t>Kertesz</w:t>
      </w:r>
      <w:proofErr w:type="spellEnd"/>
      <w:r w:rsidR="00A7125E" w:rsidRPr="00220E03">
        <w:rPr>
          <w:rFonts w:ascii="Times New Roman" w:hAnsi="Times New Roman" w:cs="Times New Roman"/>
          <w:color w:val="70AD47" w:themeColor="accent6"/>
          <w:sz w:val="24"/>
          <w:szCs w:val="24"/>
        </w:rPr>
        <w:t>, 2006</w:t>
      </w:r>
      <w:r w:rsidR="00A7125E" w:rsidRPr="00DB69DC">
        <w:rPr>
          <w:rFonts w:ascii="Times New Roman" w:hAnsi="Times New Roman" w:cs="Times New Roman"/>
          <w:sz w:val="24"/>
          <w:szCs w:val="24"/>
        </w:rPr>
        <w:t>)</w:t>
      </w:r>
      <w:r w:rsidR="002069DC" w:rsidRPr="00DB69DC">
        <w:rPr>
          <w:rFonts w:ascii="Times New Roman" w:hAnsi="Times New Roman" w:cs="Times New Roman"/>
          <w:sz w:val="24"/>
          <w:szCs w:val="24"/>
        </w:rPr>
        <w:t>. Moreover, a repetition assessment is used to explore the patient’s expressive language ability, phonological perception and output</w:t>
      </w:r>
      <w:r w:rsidR="00CC1C25" w:rsidRPr="00DB69DC">
        <w:rPr>
          <w:rFonts w:ascii="Times New Roman" w:hAnsi="Times New Roman" w:cs="Times New Roman"/>
          <w:sz w:val="24"/>
          <w:szCs w:val="24"/>
        </w:rPr>
        <w:t>,</w:t>
      </w:r>
      <w:r w:rsidR="002069DC" w:rsidRPr="00DB69DC">
        <w:rPr>
          <w:rFonts w:ascii="Times New Roman" w:hAnsi="Times New Roman" w:cs="Times New Roman"/>
          <w:sz w:val="24"/>
          <w:szCs w:val="24"/>
        </w:rPr>
        <w:t xml:space="preserve"> as well as verbal apraxia and prosody.  A name and word assessment </w:t>
      </w:r>
      <w:proofErr w:type="gramStart"/>
      <w:r w:rsidR="002069DC" w:rsidRPr="00DB69DC">
        <w:rPr>
          <w:rFonts w:ascii="Times New Roman" w:hAnsi="Times New Roman" w:cs="Times New Roman"/>
          <w:sz w:val="24"/>
          <w:szCs w:val="24"/>
        </w:rPr>
        <w:t>is</w:t>
      </w:r>
      <w:proofErr w:type="gramEnd"/>
      <w:r w:rsidR="002069DC" w:rsidRPr="00DB69DC">
        <w:rPr>
          <w:rFonts w:ascii="Times New Roman" w:hAnsi="Times New Roman" w:cs="Times New Roman"/>
          <w:sz w:val="24"/>
          <w:szCs w:val="24"/>
        </w:rPr>
        <w:t xml:space="preserve"> performed to determine the patients semantic processing, lexical access and word finding capabilities. Following this, reading and apraxia measures are </w:t>
      </w:r>
      <w:r w:rsidR="002069DC" w:rsidRPr="00DB69DC">
        <w:rPr>
          <w:rFonts w:ascii="Times New Roman" w:hAnsi="Times New Roman" w:cs="Times New Roman"/>
          <w:sz w:val="24"/>
          <w:szCs w:val="24"/>
        </w:rPr>
        <w:lastRenderedPageBreak/>
        <w:t>undergone to check reading comprehension</w:t>
      </w:r>
      <w:r w:rsidR="002B24A1" w:rsidRPr="00DB69DC">
        <w:rPr>
          <w:rFonts w:ascii="Times New Roman" w:hAnsi="Times New Roman" w:cs="Times New Roman"/>
          <w:sz w:val="24"/>
          <w:szCs w:val="24"/>
        </w:rPr>
        <w:t xml:space="preserve"> and oral reading error’s along with, language related motor planning and sequencing</w:t>
      </w:r>
      <w:r w:rsidR="00856943" w:rsidRPr="00DB69DC">
        <w:rPr>
          <w:rFonts w:ascii="Times New Roman" w:hAnsi="Times New Roman" w:cs="Times New Roman"/>
          <w:sz w:val="24"/>
          <w:szCs w:val="24"/>
        </w:rPr>
        <w:t xml:space="preserve"> (</w:t>
      </w:r>
      <w:r w:rsidR="00856943" w:rsidRPr="00DB69DC">
        <w:rPr>
          <w:rFonts w:ascii="Times New Roman" w:hAnsi="Times New Roman" w:cs="Times New Roman"/>
          <w:color w:val="70AD47" w:themeColor="accent6"/>
          <w:sz w:val="24"/>
          <w:szCs w:val="24"/>
        </w:rPr>
        <w:t>Lomas et al, 1989).</w:t>
      </w:r>
      <w:r w:rsidR="0007592B" w:rsidRPr="00DB69DC">
        <w:rPr>
          <w:rFonts w:ascii="Times New Roman" w:hAnsi="Times New Roman" w:cs="Times New Roman"/>
          <w:color w:val="70AD47" w:themeColor="accent6"/>
          <w:sz w:val="24"/>
          <w:szCs w:val="24"/>
        </w:rPr>
        <w:br/>
      </w:r>
      <w:r w:rsidR="00CB5819" w:rsidRPr="00DB69DC">
        <w:rPr>
          <w:rFonts w:ascii="Times New Roman" w:hAnsi="Times New Roman" w:cs="Times New Roman"/>
          <w:sz w:val="24"/>
          <w:szCs w:val="24"/>
        </w:rPr>
        <w:t xml:space="preserve">   </w:t>
      </w:r>
      <w:r w:rsidR="0007592B" w:rsidRPr="00DB69DC">
        <w:rPr>
          <w:rFonts w:ascii="Times New Roman" w:hAnsi="Times New Roman" w:cs="Times New Roman"/>
          <w:sz w:val="24"/>
          <w:szCs w:val="24"/>
        </w:rPr>
        <w:t>The Western aphasia battery</w:t>
      </w:r>
      <w:r w:rsidR="00EE3C78" w:rsidRPr="00DB69DC">
        <w:rPr>
          <w:rFonts w:ascii="Times New Roman" w:hAnsi="Times New Roman" w:cs="Times New Roman"/>
          <w:sz w:val="24"/>
          <w:szCs w:val="24"/>
        </w:rPr>
        <w:t>(WAB)</w:t>
      </w:r>
      <w:r w:rsidR="0007592B" w:rsidRPr="00DB69DC">
        <w:rPr>
          <w:rFonts w:ascii="Times New Roman" w:hAnsi="Times New Roman" w:cs="Times New Roman"/>
          <w:sz w:val="24"/>
          <w:szCs w:val="24"/>
        </w:rPr>
        <w:t xml:space="preserve"> uses a variety of tools to assist with the evaluation procedure,  includ</w:t>
      </w:r>
      <w:r w:rsidR="00EE3C78" w:rsidRPr="00DB69DC">
        <w:rPr>
          <w:rFonts w:ascii="Times New Roman" w:hAnsi="Times New Roman" w:cs="Times New Roman"/>
          <w:sz w:val="24"/>
          <w:szCs w:val="24"/>
        </w:rPr>
        <w:t>ing</w:t>
      </w:r>
      <w:r w:rsidR="0007592B" w:rsidRPr="00DB69DC">
        <w:rPr>
          <w:rFonts w:ascii="Times New Roman" w:hAnsi="Times New Roman" w:cs="Times New Roman"/>
          <w:sz w:val="24"/>
          <w:szCs w:val="24"/>
        </w:rPr>
        <w:t xml:space="preserve"> a diagnostic testing kit containing items, this is to test the patient’s ability to recognise and name the object</w:t>
      </w:r>
      <w:r w:rsidR="00EE3C78" w:rsidRPr="00DB69DC">
        <w:rPr>
          <w:rFonts w:ascii="Times New Roman" w:hAnsi="Times New Roman" w:cs="Times New Roman"/>
          <w:sz w:val="24"/>
          <w:szCs w:val="24"/>
        </w:rPr>
        <w:t>s</w:t>
      </w:r>
      <w:r w:rsidR="00A7125E" w:rsidRPr="00DB69DC">
        <w:rPr>
          <w:rFonts w:ascii="Times New Roman" w:hAnsi="Times New Roman" w:cs="Times New Roman"/>
          <w:color w:val="70AD47" w:themeColor="accent6"/>
          <w:sz w:val="24"/>
          <w:szCs w:val="24"/>
        </w:rPr>
        <w:t xml:space="preserve"> (</w:t>
      </w:r>
      <w:proofErr w:type="spellStart"/>
      <w:r w:rsidR="00A7125E" w:rsidRPr="00DB69DC">
        <w:rPr>
          <w:rFonts w:ascii="Times New Roman" w:hAnsi="Times New Roman" w:cs="Times New Roman"/>
          <w:color w:val="70AD47" w:themeColor="accent6"/>
          <w:sz w:val="24"/>
          <w:szCs w:val="24"/>
        </w:rPr>
        <w:t>Bakheit</w:t>
      </w:r>
      <w:proofErr w:type="spellEnd"/>
      <w:r w:rsidR="00A7125E" w:rsidRPr="00DB69DC">
        <w:rPr>
          <w:rFonts w:ascii="Times New Roman" w:hAnsi="Times New Roman" w:cs="Times New Roman"/>
          <w:color w:val="70AD47" w:themeColor="accent6"/>
          <w:sz w:val="24"/>
          <w:szCs w:val="24"/>
        </w:rPr>
        <w:t xml:space="preserve"> et al, 200</w:t>
      </w:r>
      <w:r w:rsidR="00A42F41">
        <w:rPr>
          <w:rFonts w:ascii="Times New Roman" w:hAnsi="Times New Roman" w:cs="Times New Roman"/>
          <w:color w:val="70AD47" w:themeColor="accent6"/>
          <w:sz w:val="24"/>
          <w:szCs w:val="24"/>
        </w:rPr>
        <w:t>5</w:t>
      </w:r>
      <w:r w:rsidR="00A7125E" w:rsidRPr="00DB69DC">
        <w:rPr>
          <w:rFonts w:ascii="Times New Roman" w:hAnsi="Times New Roman" w:cs="Times New Roman"/>
          <w:color w:val="70AD47" w:themeColor="accent6"/>
          <w:sz w:val="24"/>
          <w:szCs w:val="24"/>
        </w:rPr>
        <w:t>)</w:t>
      </w:r>
      <w:r w:rsidR="00EE3C78" w:rsidRPr="00DB69DC">
        <w:rPr>
          <w:rFonts w:ascii="Times New Roman" w:hAnsi="Times New Roman" w:cs="Times New Roman"/>
          <w:color w:val="70AD47" w:themeColor="accent6"/>
          <w:sz w:val="24"/>
          <w:szCs w:val="24"/>
        </w:rPr>
        <w:t>.</w:t>
      </w:r>
      <w:r w:rsidR="00A7125E" w:rsidRPr="00DB69DC">
        <w:rPr>
          <w:rFonts w:ascii="Times New Roman" w:hAnsi="Times New Roman" w:cs="Times New Roman"/>
          <w:color w:val="70AD47" w:themeColor="accent6"/>
          <w:sz w:val="24"/>
          <w:szCs w:val="24"/>
        </w:rPr>
        <w:t xml:space="preserve"> </w:t>
      </w:r>
      <w:r w:rsidR="002B1002" w:rsidRPr="00DB69DC">
        <w:rPr>
          <w:rFonts w:ascii="Times New Roman" w:hAnsi="Times New Roman" w:cs="Times New Roman"/>
          <w:color w:val="FF0000"/>
          <w:sz w:val="24"/>
          <w:szCs w:val="24"/>
        </w:rPr>
        <w:t>T</w:t>
      </w:r>
      <w:r w:rsidR="002B1002" w:rsidRPr="00DB69DC">
        <w:rPr>
          <w:rFonts w:ascii="Times New Roman" w:hAnsi="Times New Roman" w:cs="Times New Roman"/>
          <w:sz w:val="24"/>
          <w:szCs w:val="24"/>
        </w:rPr>
        <w:t xml:space="preserve">he assessment has time limits on particular tests within the </w:t>
      </w:r>
      <w:r w:rsidR="009E3F48" w:rsidRPr="00DB69DC">
        <w:rPr>
          <w:rFonts w:ascii="Times New Roman" w:hAnsi="Times New Roman" w:cs="Times New Roman"/>
          <w:sz w:val="24"/>
          <w:szCs w:val="24"/>
        </w:rPr>
        <w:t>assessment,</w:t>
      </w:r>
      <w:r w:rsidR="002B1002" w:rsidRPr="00DB69DC">
        <w:rPr>
          <w:rFonts w:ascii="Times New Roman" w:hAnsi="Times New Roman" w:cs="Times New Roman"/>
          <w:sz w:val="24"/>
          <w:szCs w:val="24"/>
        </w:rPr>
        <w:t xml:space="preserve"> but </w:t>
      </w:r>
      <w:r w:rsidR="00B2532E" w:rsidRPr="00DB69DC">
        <w:rPr>
          <w:rFonts w:ascii="Times New Roman" w:hAnsi="Times New Roman" w:cs="Times New Roman"/>
          <w:sz w:val="24"/>
          <w:szCs w:val="24"/>
        </w:rPr>
        <w:t xml:space="preserve">the overall assessment can be administered in more than one session if </w:t>
      </w:r>
      <w:r w:rsidR="005A4437" w:rsidRPr="00DB69DC">
        <w:rPr>
          <w:rFonts w:ascii="Times New Roman" w:hAnsi="Times New Roman" w:cs="Times New Roman"/>
          <w:sz w:val="24"/>
          <w:szCs w:val="24"/>
        </w:rPr>
        <w:t>required</w:t>
      </w:r>
      <w:r w:rsidR="005A4437" w:rsidRPr="00DB69DC">
        <w:rPr>
          <w:rFonts w:ascii="Times New Roman" w:hAnsi="Times New Roman" w:cs="Times New Roman"/>
          <w:color w:val="FF0000"/>
          <w:sz w:val="24"/>
          <w:szCs w:val="24"/>
        </w:rPr>
        <w:t xml:space="preserve"> </w:t>
      </w:r>
      <w:r w:rsidR="00856943" w:rsidRPr="00DB69DC">
        <w:rPr>
          <w:rFonts w:ascii="Times New Roman" w:hAnsi="Times New Roman" w:cs="Times New Roman"/>
          <w:color w:val="70AD47" w:themeColor="accent6"/>
          <w:sz w:val="24"/>
          <w:szCs w:val="24"/>
        </w:rPr>
        <w:t xml:space="preserve">(Basso, </w:t>
      </w:r>
      <w:r w:rsidR="008716DC">
        <w:rPr>
          <w:rFonts w:ascii="Times New Roman" w:hAnsi="Times New Roman" w:cs="Times New Roman"/>
          <w:color w:val="70AD47" w:themeColor="accent6"/>
          <w:sz w:val="24"/>
          <w:szCs w:val="24"/>
        </w:rPr>
        <w:t>1996</w:t>
      </w:r>
      <w:r w:rsidR="00856943" w:rsidRPr="00DB69DC">
        <w:rPr>
          <w:rFonts w:ascii="Times New Roman" w:hAnsi="Times New Roman" w:cs="Times New Roman"/>
          <w:color w:val="70AD47" w:themeColor="accent6"/>
          <w:sz w:val="24"/>
          <w:szCs w:val="24"/>
        </w:rPr>
        <w:t>).</w:t>
      </w:r>
      <w:r w:rsidR="009E3F48" w:rsidRPr="00DB69DC">
        <w:rPr>
          <w:rFonts w:ascii="Times New Roman" w:hAnsi="Times New Roman" w:cs="Times New Roman"/>
          <w:color w:val="FF0000"/>
          <w:sz w:val="24"/>
          <w:szCs w:val="24"/>
        </w:rPr>
        <w:br/>
      </w:r>
      <w:r w:rsidR="00CB5819" w:rsidRPr="00DB69DC">
        <w:rPr>
          <w:rFonts w:ascii="Times New Roman" w:hAnsi="Times New Roman" w:cs="Times New Roman"/>
          <w:sz w:val="24"/>
          <w:szCs w:val="24"/>
        </w:rPr>
        <w:t xml:space="preserve">   </w:t>
      </w:r>
      <w:r w:rsidR="009E3F48" w:rsidRPr="00DB69DC">
        <w:rPr>
          <w:rFonts w:ascii="Times New Roman" w:hAnsi="Times New Roman" w:cs="Times New Roman"/>
          <w:sz w:val="24"/>
          <w:szCs w:val="24"/>
        </w:rPr>
        <w:t>Th</w:t>
      </w:r>
      <w:r w:rsidR="00D97E7A" w:rsidRPr="00DB69DC">
        <w:rPr>
          <w:rFonts w:ascii="Times New Roman" w:hAnsi="Times New Roman" w:cs="Times New Roman"/>
          <w:sz w:val="24"/>
          <w:szCs w:val="24"/>
        </w:rPr>
        <w:t>ere are many positive aspects to using this method, for instance;</w:t>
      </w:r>
      <w:r w:rsidR="009E3F48" w:rsidRPr="00DB69DC">
        <w:rPr>
          <w:rFonts w:ascii="Times New Roman" w:hAnsi="Times New Roman" w:cs="Times New Roman"/>
          <w:sz w:val="24"/>
          <w:szCs w:val="24"/>
        </w:rPr>
        <w:t xml:space="preserve"> it is easy to administer and score, it evaluates many verbal and non-verbal area’s and is able to classify patients into one of eight aphasia classifications</w:t>
      </w:r>
      <w:r w:rsidR="009E3F48" w:rsidRPr="00DB69DC">
        <w:rPr>
          <w:rFonts w:ascii="Times New Roman" w:hAnsi="Times New Roman" w:cs="Times New Roman"/>
          <w:color w:val="FF0000"/>
          <w:sz w:val="24"/>
          <w:szCs w:val="24"/>
        </w:rPr>
        <w:t xml:space="preserve"> (</w:t>
      </w:r>
      <w:proofErr w:type="spellStart"/>
      <w:r w:rsidR="00A7125E" w:rsidRPr="00DB69DC">
        <w:rPr>
          <w:rFonts w:ascii="Times New Roman" w:hAnsi="Times New Roman" w:cs="Times New Roman"/>
          <w:color w:val="70AD47" w:themeColor="accent6"/>
          <w:sz w:val="24"/>
          <w:szCs w:val="24"/>
        </w:rPr>
        <w:t>Crary,Wertz</w:t>
      </w:r>
      <w:proofErr w:type="spellEnd"/>
      <w:r w:rsidR="00A7125E" w:rsidRPr="00DB69DC">
        <w:rPr>
          <w:rFonts w:ascii="Times New Roman" w:hAnsi="Times New Roman" w:cs="Times New Roman"/>
          <w:color w:val="70AD47" w:themeColor="accent6"/>
          <w:sz w:val="24"/>
          <w:szCs w:val="24"/>
        </w:rPr>
        <w:t xml:space="preserve"> &amp; Deal, 199</w:t>
      </w:r>
      <w:r w:rsidR="008716DC">
        <w:rPr>
          <w:rFonts w:ascii="Times New Roman" w:hAnsi="Times New Roman" w:cs="Times New Roman"/>
          <w:color w:val="70AD47" w:themeColor="accent6"/>
          <w:sz w:val="24"/>
          <w:szCs w:val="24"/>
        </w:rPr>
        <w:t>2</w:t>
      </w:r>
      <w:r w:rsidR="009E3F48" w:rsidRPr="00DB69DC">
        <w:rPr>
          <w:rFonts w:ascii="Times New Roman" w:hAnsi="Times New Roman" w:cs="Times New Roman"/>
          <w:color w:val="70AD47" w:themeColor="accent6"/>
          <w:sz w:val="24"/>
          <w:szCs w:val="24"/>
        </w:rPr>
        <w:t xml:space="preserve">). </w:t>
      </w:r>
      <w:r w:rsidR="009E3F48" w:rsidRPr="00DB69DC">
        <w:rPr>
          <w:rFonts w:ascii="Times New Roman" w:hAnsi="Times New Roman" w:cs="Times New Roman"/>
          <w:sz w:val="24"/>
          <w:szCs w:val="24"/>
        </w:rPr>
        <w:t>However, criticisms of the WAB ha</w:t>
      </w:r>
      <w:r w:rsidR="00D97E7A" w:rsidRPr="00DB69DC">
        <w:rPr>
          <w:rFonts w:ascii="Times New Roman" w:hAnsi="Times New Roman" w:cs="Times New Roman"/>
          <w:sz w:val="24"/>
          <w:szCs w:val="24"/>
        </w:rPr>
        <w:t>ve</w:t>
      </w:r>
      <w:r w:rsidR="009E3F48" w:rsidRPr="00DB69DC">
        <w:rPr>
          <w:rFonts w:ascii="Times New Roman" w:hAnsi="Times New Roman" w:cs="Times New Roman"/>
          <w:sz w:val="24"/>
          <w:szCs w:val="24"/>
        </w:rPr>
        <w:t xml:space="preserve"> stated that</w:t>
      </w:r>
      <w:r w:rsidR="00D97E7A" w:rsidRPr="00DB69DC">
        <w:rPr>
          <w:rFonts w:ascii="Times New Roman" w:hAnsi="Times New Roman" w:cs="Times New Roman"/>
          <w:sz w:val="24"/>
          <w:szCs w:val="24"/>
        </w:rPr>
        <w:t>,</w:t>
      </w:r>
      <w:r w:rsidR="009E3F48" w:rsidRPr="00DB69DC">
        <w:rPr>
          <w:rFonts w:ascii="Times New Roman" w:hAnsi="Times New Roman" w:cs="Times New Roman"/>
          <w:sz w:val="24"/>
          <w:szCs w:val="24"/>
        </w:rPr>
        <w:t xml:space="preserve"> the assessment could take several hours to complete as the patient can stop at any time</w:t>
      </w:r>
      <w:r w:rsidR="00D97E7A" w:rsidRPr="00DB69DC">
        <w:rPr>
          <w:rFonts w:ascii="Times New Roman" w:hAnsi="Times New Roman" w:cs="Times New Roman"/>
          <w:sz w:val="24"/>
          <w:szCs w:val="24"/>
        </w:rPr>
        <w:t xml:space="preserve">. Additionally, </w:t>
      </w:r>
      <w:r w:rsidR="009E3F48" w:rsidRPr="00DB69DC">
        <w:rPr>
          <w:rFonts w:ascii="Times New Roman" w:hAnsi="Times New Roman" w:cs="Times New Roman"/>
          <w:sz w:val="24"/>
          <w:szCs w:val="24"/>
        </w:rPr>
        <w:t xml:space="preserve">classifications can under or overestimate a patient’s capabilities resulting in that specific area not having </w:t>
      </w:r>
      <w:r w:rsidR="00D97E7A" w:rsidRPr="00DB69DC">
        <w:rPr>
          <w:rFonts w:ascii="Times New Roman" w:hAnsi="Times New Roman" w:cs="Times New Roman"/>
          <w:sz w:val="24"/>
          <w:szCs w:val="24"/>
        </w:rPr>
        <w:t>suitable</w:t>
      </w:r>
      <w:r w:rsidR="009E3F48" w:rsidRPr="00DB69DC">
        <w:rPr>
          <w:rFonts w:ascii="Times New Roman" w:hAnsi="Times New Roman" w:cs="Times New Roman"/>
          <w:sz w:val="24"/>
          <w:szCs w:val="24"/>
        </w:rPr>
        <w:t xml:space="preserve"> </w:t>
      </w:r>
      <w:r w:rsidR="00D97E7A" w:rsidRPr="00DB69DC">
        <w:rPr>
          <w:rFonts w:ascii="Times New Roman" w:hAnsi="Times New Roman" w:cs="Times New Roman"/>
          <w:sz w:val="24"/>
          <w:szCs w:val="24"/>
        </w:rPr>
        <w:t>treatment</w:t>
      </w:r>
      <w:r w:rsidR="009E3F48" w:rsidRPr="00DB69DC">
        <w:rPr>
          <w:rFonts w:ascii="Times New Roman" w:hAnsi="Times New Roman" w:cs="Times New Roman"/>
          <w:sz w:val="24"/>
          <w:szCs w:val="24"/>
        </w:rPr>
        <w:t xml:space="preserve"> required</w:t>
      </w:r>
      <w:r w:rsidR="00D97E7A" w:rsidRPr="00DB69DC">
        <w:rPr>
          <w:rFonts w:ascii="Times New Roman" w:hAnsi="Times New Roman" w:cs="Times New Roman"/>
          <w:sz w:val="24"/>
          <w:szCs w:val="24"/>
        </w:rPr>
        <w:t xml:space="preserve"> for rehabilitation</w:t>
      </w:r>
      <w:r w:rsidR="009E3F48" w:rsidRPr="00DB69DC">
        <w:rPr>
          <w:rFonts w:ascii="Times New Roman" w:hAnsi="Times New Roman" w:cs="Times New Roman"/>
          <w:sz w:val="24"/>
          <w:szCs w:val="24"/>
        </w:rPr>
        <w:t xml:space="preserve">. </w:t>
      </w:r>
      <w:bookmarkStart w:id="2" w:name="_Hlk2101281"/>
      <w:r w:rsidR="009E3F48" w:rsidRPr="00DB69DC">
        <w:rPr>
          <w:rFonts w:ascii="Times New Roman" w:hAnsi="Times New Roman" w:cs="Times New Roman"/>
          <w:color w:val="70AD47" w:themeColor="accent6"/>
          <w:sz w:val="24"/>
          <w:szCs w:val="24"/>
        </w:rPr>
        <w:t>(</w:t>
      </w:r>
      <w:r w:rsidR="00A7125E" w:rsidRPr="00DB69DC">
        <w:rPr>
          <w:rFonts w:ascii="Times New Roman" w:hAnsi="Times New Roman" w:cs="Times New Roman"/>
          <w:color w:val="70AD47" w:themeColor="accent6"/>
          <w:sz w:val="24"/>
          <w:szCs w:val="24"/>
        </w:rPr>
        <w:t xml:space="preserve">Basso, </w:t>
      </w:r>
      <w:r w:rsidR="008716DC">
        <w:rPr>
          <w:rFonts w:ascii="Times New Roman" w:hAnsi="Times New Roman" w:cs="Times New Roman"/>
          <w:color w:val="70AD47" w:themeColor="accent6"/>
          <w:sz w:val="24"/>
          <w:szCs w:val="24"/>
        </w:rPr>
        <w:t>1996</w:t>
      </w:r>
      <w:r w:rsidR="00A7125E" w:rsidRPr="00DB69DC">
        <w:rPr>
          <w:rFonts w:ascii="Times New Roman" w:hAnsi="Times New Roman" w:cs="Times New Roman"/>
          <w:color w:val="70AD47" w:themeColor="accent6"/>
          <w:sz w:val="24"/>
          <w:szCs w:val="24"/>
        </w:rPr>
        <w:t>)</w:t>
      </w:r>
      <w:bookmarkEnd w:id="2"/>
      <w:r w:rsidR="00860A92" w:rsidRPr="00DB69DC">
        <w:rPr>
          <w:rFonts w:ascii="Times New Roman" w:hAnsi="Times New Roman" w:cs="Times New Roman"/>
          <w:color w:val="FF0000"/>
          <w:sz w:val="24"/>
          <w:szCs w:val="24"/>
        </w:rPr>
        <w:br/>
      </w:r>
      <w:r w:rsidR="00CB5819" w:rsidRPr="00DB69DC">
        <w:rPr>
          <w:rFonts w:ascii="Times New Roman" w:hAnsi="Times New Roman" w:cs="Times New Roman"/>
          <w:sz w:val="24"/>
          <w:szCs w:val="24"/>
        </w:rPr>
        <w:t xml:space="preserve">   </w:t>
      </w:r>
      <w:r w:rsidR="00D97E7A" w:rsidRPr="00DB69DC">
        <w:rPr>
          <w:rFonts w:ascii="Times New Roman" w:hAnsi="Times New Roman" w:cs="Times New Roman"/>
          <w:sz w:val="24"/>
          <w:szCs w:val="24"/>
        </w:rPr>
        <w:t xml:space="preserve">Despite criticisms of </w:t>
      </w:r>
      <w:r w:rsidR="00860A92" w:rsidRPr="00DB69DC">
        <w:rPr>
          <w:rFonts w:ascii="Times New Roman" w:hAnsi="Times New Roman" w:cs="Times New Roman"/>
          <w:sz w:val="24"/>
          <w:szCs w:val="24"/>
        </w:rPr>
        <w:t xml:space="preserve">The </w:t>
      </w:r>
      <w:r w:rsidR="00D97E7A" w:rsidRPr="00DB69DC">
        <w:rPr>
          <w:rFonts w:ascii="Times New Roman" w:hAnsi="Times New Roman" w:cs="Times New Roman"/>
          <w:sz w:val="24"/>
          <w:szCs w:val="24"/>
        </w:rPr>
        <w:t xml:space="preserve">WAB, </w:t>
      </w:r>
      <w:r w:rsidR="00D97E7A" w:rsidRPr="00DB69DC">
        <w:rPr>
          <w:rFonts w:ascii="Times New Roman" w:hAnsi="Times New Roman" w:cs="Times New Roman"/>
          <w:color w:val="70AD47" w:themeColor="accent6"/>
          <w:sz w:val="24"/>
          <w:szCs w:val="24"/>
        </w:rPr>
        <w:t xml:space="preserve">Shewan </w:t>
      </w:r>
      <w:r w:rsidR="00D97E7A" w:rsidRPr="00DB69DC">
        <w:rPr>
          <w:rFonts w:ascii="Times New Roman" w:hAnsi="Times New Roman" w:cs="Times New Roman"/>
          <w:color w:val="70AD47" w:themeColor="accent6"/>
          <w:sz w:val="24"/>
          <w:szCs w:val="24"/>
        </w:rPr>
        <w:t>and</w:t>
      </w:r>
      <w:r w:rsidR="00D97E7A" w:rsidRPr="00DB69DC">
        <w:rPr>
          <w:rFonts w:ascii="Times New Roman" w:hAnsi="Times New Roman" w:cs="Times New Roman"/>
          <w:color w:val="70AD47" w:themeColor="accent6"/>
          <w:sz w:val="24"/>
          <w:szCs w:val="24"/>
        </w:rPr>
        <w:t xml:space="preserve"> </w:t>
      </w:r>
      <w:proofErr w:type="spellStart"/>
      <w:proofErr w:type="gramStart"/>
      <w:r w:rsidR="00D97E7A" w:rsidRPr="00DB69DC">
        <w:rPr>
          <w:rFonts w:ascii="Times New Roman" w:hAnsi="Times New Roman" w:cs="Times New Roman"/>
          <w:color w:val="70AD47" w:themeColor="accent6"/>
          <w:sz w:val="24"/>
          <w:szCs w:val="24"/>
        </w:rPr>
        <w:t>Kertesz</w:t>
      </w:r>
      <w:proofErr w:type="spellEnd"/>
      <w:r w:rsidR="00D97E7A" w:rsidRPr="00DB69DC">
        <w:rPr>
          <w:rFonts w:ascii="Times New Roman" w:hAnsi="Times New Roman" w:cs="Times New Roman"/>
          <w:color w:val="70AD47" w:themeColor="accent6"/>
          <w:sz w:val="24"/>
          <w:szCs w:val="24"/>
        </w:rPr>
        <w:t>(</w:t>
      </w:r>
      <w:proofErr w:type="gramEnd"/>
      <w:r w:rsidR="00D97E7A" w:rsidRPr="00DB69DC">
        <w:rPr>
          <w:rFonts w:ascii="Times New Roman" w:hAnsi="Times New Roman" w:cs="Times New Roman"/>
          <w:color w:val="70AD47" w:themeColor="accent6"/>
          <w:sz w:val="24"/>
          <w:szCs w:val="24"/>
        </w:rPr>
        <w:t>1980</w:t>
      </w:r>
      <w:r w:rsidR="00D97E7A" w:rsidRPr="00DB69DC">
        <w:rPr>
          <w:rFonts w:ascii="Times New Roman" w:hAnsi="Times New Roman" w:cs="Times New Roman"/>
          <w:color w:val="70AD47" w:themeColor="accent6"/>
          <w:sz w:val="24"/>
          <w:szCs w:val="24"/>
        </w:rPr>
        <w:t>) state that the WAB</w:t>
      </w:r>
      <w:r w:rsidR="00D97E7A" w:rsidRPr="00DB69DC">
        <w:rPr>
          <w:rFonts w:ascii="Times New Roman" w:hAnsi="Times New Roman" w:cs="Times New Roman"/>
          <w:sz w:val="24"/>
          <w:szCs w:val="24"/>
        </w:rPr>
        <w:t xml:space="preserve">’s reliability test suggest </w:t>
      </w:r>
      <w:r w:rsidR="00860A92" w:rsidRPr="00DB69DC">
        <w:rPr>
          <w:rFonts w:ascii="Times New Roman" w:hAnsi="Times New Roman" w:cs="Times New Roman"/>
          <w:sz w:val="24"/>
          <w:szCs w:val="24"/>
        </w:rPr>
        <w:t>high reliability and validity for internal consistency</w:t>
      </w:r>
      <w:r w:rsidR="00860A92" w:rsidRPr="00DB69DC">
        <w:rPr>
          <w:rFonts w:ascii="Times New Roman" w:hAnsi="Times New Roman" w:cs="Times New Roman"/>
          <w:color w:val="FF0000"/>
          <w:sz w:val="24"/>
          <w:szCs w:val="24"/>
        </w:rPr>
        <w:t xml:space="preserve"> (</w:t>
      </w:r>
      <w:bookmarkStart w:id="3" w:name="_Hlk2593637"/>
      <w:r w:rsidR="00860A92" w:rsidRPr="00DB69DC">
        <w:rPr>
          <w:rFonts w:ascii="Times New Roman" w:hAnsi="Times New Roman" w:cs="Times New Roman"/>
          <w:color w:val="70AD47" w:themeColor="accent6"/>
          <w:sz w:val="24"/>
          <w:szCs w:val="24"/>
        </w:rPr>
        <w:t xml:space="preserve">Shewan &amp; </w:t>
      </w:r>
      <w:proofErr w:type="spellStart"/>
      <w:r w:rsidR="00860A92" w:rsidRPr="00DB69DC">
        <w:rPr>
          <w:rFonts w:ascii="Times New Roman" w:hAnsi="Times New Roman" w:cs="Times New Roman"/>
          <w:color w:val="70AD47" w:themeColor="accent6"/>
          <w:sz w:val="24"/>
          <w:szCs w:val="24"/>
        </w:rPr>
        <w:t>Kertesz</w:t>
      </w:r>
      <w:proofErr w:type="spellEnd"/>
      <w:r w:rsidR="00860A92" w:rsidRPr="00DB69DC">
        <w:rPr>
          <w:rFonts w:ascii="Times New Roman" w:hAnsi="Times New Roman" w:cs="Times New Roman"/>
          <w:color w:val="70AD47" w:themeColor="accent6"/>
          <w:sz w:val="24"/>
          <w:szCs w:val="24"/>
        </w:rPr>
        <w:t>, 1980</w:t>
      </w:r>
      <w:bookmarkEnd w:id="3"/>
      <w:r w:rsidR="00860A92" w:rsidRPr="00DB69DC">
        <w:rPr>
          <w:rFonts w:ascii="Times New Roman" w:hAnsi="Times New Roman" w:cs="Times New Roman"/>
          <w:color w:val="70AD47" w:themeColor="accent6"/>
          <w:sz w:val="24"/>
          <w:szCs w:val="24"/>
        </w:rPr>
        <w:t xml:space="preserve">). </w:t>
      </w:r>
      <w:r w:rsidR="00860A92" w:rsidRPr="00DB69DC">
        <w:rPr>
          <w:rFonts w:ascii="Times New Roman" w:hAnsi="Times New Roman" w:cs="Times New Roman"/>
          <w:sz w:val="24"/>
          <w:szCs w:val="24"/>
        </w:rPr>
        <w:t xml:space="preserve">Additionally, a study conducted by </w:t>
      </w:r>
      <w:bookmarkStart w:id="4" w:name="_Hlk2100954"/>
      <w:proofErr w:type="spellStart"/>
      <w:r w:rsidR="00860A92" w:rsidRPr="00DB69DC">
        <w:rPr>
          <w:rFonts w:ascii="Times New Roman" w:hAnsi="Times New Roman" w:cs="Times New Roman"/>
          <w:color w:val="70AD47" w:themeColor="accent6"/>
          <w:sz w:val="24"/>
          <w:szCs w:val="24"/>
        </w:rPr>
        <w:t>Bakheit</w:t>
      </w:r>
      <w:proofErr w:type="spellEnd"/>
      <w:r w:rsidR="00860A92" w:rsidRPr="00DB69DC">
        <w:rPr>
          <w:rFonts w:ascii="Times New Roman" w:hAnsi="Times New Roman" w:cs="Times New Roman"/>
          <w:color w:val="70AD47" w:themeColor="accent6"/>
          <w:sz w:val="24"/>
          <w:szCs w:val="24"/>
        </w:rPr>
        <w:t xml:space="preserve"> et al (200</w:t>
      </w:r>
      <w:r w:rsidR="00A42F41">
        <w:rPr>
          <w:rFonts w:ascii="Times New Roman" w:hAnsi="Times New Roman" w:cs="Times New Roman"/>
          <w:color w:val="70AD47" w:themeColor="accent6"/>
          <w:sz w:val="24"/>
          <w:szCs w:val="24"/>
        </w:rPr>
        <w:t>5</w:t>
      </w:r>
      <w:r w:rsidR="00860A92" w:rsidRPr="00DB69DC">
        <w:rPr>
          <w:rFonts w:ascii="Times New Roman" w:hAnsi="Times New Roman" w:cs="Times New Roman"/>
          <w:color w:val="70AD47" w:themeColor="accent6"/>
          <w:sz w:val="24"/>
          <w:szCs w:val="24"/>
        </w:rPr>
        <w:t xml:space="preserve">) </w:t>
      </w:r>
      <w:bookmarkEnd w:id="4"/>
      <w:r w:rsidR="00860A92" w:rsidRPr="00DB69DC">
        <w:rPr>
          <w:rFonts w:ascii="Times New Roman" w:hAnsi="Times New Roman" w:cs="Times New Roman"/>
          <w:sz w:val="24"/>
          <w:szCs w:val="24"/>
        </w:rPr>
        <w:t xml:space="preserve">including 67 aphasic acute stroke patients to test the reliability and validity saw a high significant correlation for the test-retest measure when patients were assessed using the Western aphasia battery at four different times. </w:t>
      </w:r>
      <w:r w:rsidR="00B2539F" w:rsidRPr="00DB69DC">
        <w:rPr>
          <w:rFonts w:ascii="Times New Roman" w:hAnsi="Times New Roman" w:cs="Times New Roman"/>
          <w:color w:val="FF0000"/>
          <w:sz w:val="24"/>
          <w:szCs w:val="24"/>
        </w:rPr>
        <w:br/>
      </w:r>
      <w:r w:rsidR="00CB5819" w:rsidRPr="00DB69DC">
        <w:rPr>
          <w:rFonts w:ascii="Times New Roman" w:hAnsi="Times New Roman" w:cs="Times New Roman"/>
          <w:sz w:val="24"/>
          <w:szCs w:val="24"/>
        </w:rPr>
        <w:t xml:space="preserve">   </w:t>
      </w:r>
      <w:r w:rsidR="00B828CA" w:rsidRPr="00DB69DC">
        <w:rPr>
          <w:rFonts w:ascii="Times New Roman" w:hAnsi="Times New Roman" w:cs="Times New Roman"/>
          <w:sz w:val="24"/>
          <w:szCs w:val="24"/>
        </w:rPr>
        <w:t>Moreover, t</w:t>
      </w:r>
      <w:r w:rsidR="00B2539F" w:rsidRPr="00DB69DC">
        <w:rPr>
          <w:rFonts w:ascii="Times New Roman" w:hAnsi="Times New Roman" w:cs="Times New Roman"/>
          <w:sz w:val="24"/>
          <w:szCs w:val="24"/>
        </w:rPr>
        <w:t xml:space="preserve">he Western aphasia </w:t>
      </w:r>
      <w:r w:rsidR="00B828CA" w:rsidRPr="00DB69DC">
        <w:rPr>
          <w:rFonts w:ascii="Times New Roman" w:hAnsi="Times New Roman" w:cs="Times New Roman"/>
          <w:sz w:val="24"/>
          <w:szCs w:val="24"/>
        </w:rPr>
        <w:t>battery (WAB)</w:t>
      </w:r>
      <w:r w:rsidR="00B2539F" w:rsidRPr="00DB69DC">
        <w:rPr>
          <w:rFonts w:ascii="Times New Roman" w:hAnsi="Times New Roman" w:cs="Times New Roman"/>
          <w:sz w:val="24"/>
          <w:szCs w:val="24"/>
        </w:rPr>
        <w:t xml:space="preserve"> was revised in 2006 and is now the WAB-R. This version is </w:t>
      </w:r>
      <w:proofErr w:type="gramStart"/>
      <w:r w:rsidR="00B2539F" w:rsidRPr="00DB69DC">
        <w:rPr>
          <w:rFonts w:ascii="Times New Roman" w:hAnsi="Times New Roman" w:cs="Times New Roman"/>
          <w:sz w:val="24"/>
          <w:szCs w:val="24"/>
        </w:rPr>
        <w:t>similar to</w:t>
      </w:r>
      <w:proofErr w:type="gramEnd"/>
      <w:r w:rsidR="00B2539F" w:rsidRPr="00DB69DC">
        <w:rPr>
          <w:rFonts w:ascii="Times New Roman" w:hAnsi="Times New Roman" w:cs="Times New Roman"/>
          <w:sz w:val="24"/>
          <w:szCs w:val="24"/>
        </w:rPr>
        <w:t xml:space="preserve"> the previous version but is now able to </w:t>
      </w:r>
      <w:r w:rsidR="00B828CA" w:rsidRPr="00DB69DC">
        <w:rPr>
          <w:rFonts w:ascii="Times New Roman" w:hAnsi="Times New Roman" w:cs="Times New Roman"/>
          <w:sz w:val="24"/>
          <w:szCs w:val="24"/>
        </w:rPr>
        <w:t xml:space="preserve">better </w:t>
      </w:r>
      <w:r w:rsidR="00B2539F" w:rsidRPr="00DB69DC">
        <w:rPr>
          <w:rFonts w:ascii="Times New Roman" w:hAnsi="Times New Roman" w:cs="Times New Roman"/>
          <w:sz w:val="24"/>
          <w:szCs w:val="24"/>
        </w:rPr>
        <w:t xml:space="preserve">measure the type of aphasia and </w:t>
      </w:r>
      <w:r w:rsidR="00B828CA" w:rsidRPr="00DB69DC">
        <w:rPr>
          <w:rFonts w:ascii="Times New Roman" w:hAnsi="Times New Roman" w:cs="Times New Roman"/>
          <w:sz w:val="24"/>
          <w:szCs w:val="24"/>
        </w:rPr>
        <w:t xml:space="preserve">the </w:t>
      </w:r>
      <w:r w:rsidR="00B2539F" w:rsidRPr="00DB69DC">
        <w:rPr>
          <w:rFonts w:ascii="Times New Roman" w:hAnsi="Times New Roman" w:cs="Times New Roman"/>
          <w:sz w:val="24"/>
          <w:szCs w:val="24"/>
        </w:rPr>
        <w:t xml:space="preserve">severity </w:t>
      </w:r>
      <w:bookmarkStart w:id="5" w:name="_Hlk2100995"/>
      <w:r w:rsidR="00B2539F" w:rsidRPr="00DB69DC">
        <w:rPr>
          <w:rFonts w:ascii="Times New Roman" w:hAnsi="Times New Roman" w:cs="Times New Roman"/>
          <w:color w:val="70AD47" w:themeColor="accent6"/>
          <w:sz w:val="24"/>
          <w:szCs w:val="24"/>
        </w:rPr>
        <w:t>(</w:t>
      </w:r>
      <w:proofErr w:type="spellStart"/>
      <w:r w:rsidR="00B2539F" w:rsidRPr="00220E03">
        <w:rPr>
          <w:rFonts w:ascii="Times New Roman" w:hAnsi="Times New Roman" w:cs="Times New Roman"/>
          <w:color w:val="70AD47" w:themeColor="accent6"/>
          <w:sz w:val="24"/>
          <w:szCs w:val="24"/>
        </w:rPr>
        <w:t>Kertesz</w:t>
      </w:r>
      <w:proofErr w:type="spellEnd"/>
      <w:r w:rsidR="00B2539F" w:rsidRPr="00220E03">
        <w:rPr>
          <w:rFonts w:ascii="Times New Roman" w:hAnsi="Times New Roman" w:cs="Times New Roman"/>
          <w:color w:val="70AD47" w:themeColor="accent6"/>
          <w:sz w:val="24"/>
          <w:szCs w:val="24"/>
        </w:rPr>
        <w:t>, 2006</w:t>
      </w:r>
      <w:r w:rsidR="00B2539F" w:rsidRPr="00DB69DC">
        <w:rPr>
          <w:rFonts w:ascii="Times New Roman" w:hAnsi="Times New Roman" w:cs="Times New Roman"/>
          <w:sz w:val="24"/>
          <w:szCs w:val="24"/>
        </w:rPr>
        <w:t>)</w:t>
      </w:r>
      <w:r w:rsidR="00B828CA" w:rsidRPr="00DB69DC">
        <w:rPr>
          <w:rFonts w:ascii="Times New Roman" w:hAnsi="Times New Roman" w:cs="Times New Roman"/>
          <w:sz w:val="24"/>
          <w:szCs w:val="24"/>
        </w:rPr>
        <w:t>.</w:t>
      </w:r>
      <w:r w:rsidR="00F12713" w:rsidRPr="00DB69DC">
        <w:rPr>
          <w:rFonts w:ascii="Times New Roman" w:hAnsi="Times New Roman" w:cs="Times New Roman"/>
          <w:sz w:val="24"/>
          <w:szCs w:val="24"/>
        </w:rPr>
        <w:t xml:space="preserve"> </w:t>
      </w:r>
      <w:bookmarkEnd w:id="5"/>
      <w:r w:rsidR="00F12713" w:rsidRPr="00DB69DC">
        <w:rPr>
          <w:rFonts w:ascii="Times New Roman" w:hAnsi="Times New Roman" w:cs="Times New Roman"/>
          <w:color w:val="FF0000"/>
          <w:sz w:val="24"/>
          <w:szCs w:val="24"/>
        </w:rPr>
        <w:br/>
      </w:r>
      <w:bookmarkStart w:id="6" w:name="_Hlk2532886"/>
      <w:r w:rsidR="00CB5819" w:rsidRPr="00DB69DC">
        <w:rPr>
          <w:rFonts w:ascii="Times New Roman" w:hAnsi="Times New Roman" w:cs="Times New Roman"/>
          <w:color w:val="FF0000"/>
          <w:sz w:val="24"/>
          <w:szCs w:val="24"/>
        </w:rPr>
        <w:t xml:space="preserve">   </w:t>
      </w:r>
      <w:r w:rsidR="00B828CA" w:rsidRPr="00DB69DC">
        <w:rPr>
          <w:rFonts w:ascii="Times New Roman" w:hAnsi="Times New Roman" w:cs="Times New Roman"/>
          <w:sz w:val="24"/>
          <w:szCs w:val="24"/>
        </w:rPr>
        <w:t>Another method to consider is t</w:t>
      </w:r>
      <w:r w:rsidR="000A31B3" w:rsidRPr="00DB69DC">
        <w:rPr>
          <w:rFonts w:ascii="Times New Roman" w:hAnsi="Times New Roman" w:cs="Times New Roman"/>
          <w:sz w:val="24"/>
          <w:szCs w:val="24"/>
        </w:rPr>
        <w:t xml:space="preserve">he comprehensive aphasia battery </w:t>
      </w:r>
      <w:r w:rsidR="000A31B3" w:rsidRPr="00DB69DC">
        <w:rPr>
          <w:rFonts w:ascii="Times New Roman" w:hAnsi="Times New Roman" w:cs="Times New Roman"/>
          <w:color w:val="70AD47" w:themeColor="accent6"/>
          <w:sz w:val="24"/>
          <w:szCs w:val="24"/>
          <w:shd w:val="clear" w:color="auto" w:fill="FFFFFF"/>
        </w:rPr>
        <w:t>(CAT; Swinburn, Porter &amp; Howard, 200</w:t>
      </w:r>
      <w:r w:rsidR="007D21AE">
        <w:rPr>
          <w:rFonts w:ascii="Times New Roman" w:hAnsi="Times New Roman" w:cs="Times New Roman"/>
          <w:color w:val="70AD47" w:themeColor="accent6"/>
          <w:sz w:val="24"/>
          <w:szCs w:val="24"/>
          <w:shd w:val="clear" w:color="auto" w:fill="FFFFFF"/>
        </w:rPr>
        <w:t>4</w:t>
      </w:r>
      <w:r w:rsidR="000A31B3" w:rsidRPr="00DB69DC">
        <w:rPr>
          <w:rFonts w:ascii="Times New Roman" w:hAnsi="Times New Roman" w:cs="Times New Roman"/>
          <w:color w:val="70AD47" w:themeColor="accent6"/>
          <w:sz w:val="24"/>
          <w:szCs w:val="24"/>
          <w:shd w:val="clear" w:color="auto" w:fill="FFFFFF"/>
        </w:rPr>
        <w:t>)</w:t>
      </w:r>
      <w:r w:rsidR="00B828CA" w:rsidRPr="00DB69DC">
        <w:rPr>
          <w:rFonts w:ascii="Times New Roman" w:hAnsi="Times New Roman" w:cs="Times New Roman"/>
          <w:color w:val="70AD47" w:themeColor="accent6"/>
          <w:sz w:val="24"/>
          <w:szCs w:val="24"/>
          <w:shd w:val="clear" w:color="auto" w:fill="FFFFFF"/>
        </w:rPr>
        <w:t>.</w:t>
      </w:r>
      <w:r w:rsidR="000A31B3" w:rsidRPr="00DB69DC">
        <w:rPr>
          <w:rFonts w:ascii="Times New Roman" w:hAnsi="Times New Roman" w:cs="Times New Roman"/>
          <w:color w:val="70AD47" w:themeColor="accent6"/>
          <w:sz w:val="24"/>
          <w:szCs w:val="24"/>
          <w:shd w:val="clear" w:color="auto" w:fill="FFFFFF"/>
        </w:rPr>
        <w:t xml:space="preserve"> </w:t>
      </w:r>
      <w:bookmarkEnd w:id="6"/>
      <w:r w:rsidR="00B828CA" w:rsidRPr="00DB69DC">
        <w:rPr>
          <w:rFonts w:ascii="Times New Roman" w:hAnsi="Times New Roman" w:cs="Times New Roman"/>
          <w:sz w:val="24"/>
          <w:szCs w:val="24"/>
          <w:shd w:val="clear" w:color="auto" w:fill="FFFFFF"/>
        </w:rPr>
        <w:t xml:space="preserve">This test </w:t>
      </w:r>
      <w:r w:rsidR="000A31B3" w:rsidRPr="00DB69DC">
        <w:rPr>
          <w:rFonts w:ascii="Times New Roman" w:hAnsi="Times New Roman" w:cs="Times New Roman"/>
          <w:sz w:val="24"/>
          <w:szCs w:val="24"/>
        </w:rPr>
        <w:t xml:space="preserve">provides a profile of performance across all </w:t>
      </w:r>
      <w:r w:rsidR="00A3439E" w:rsidRPr="00DB69DC">
        <w:rPr>
          <w:rFonts w:ascii="Times New Roman" w:hAnsi="Times New Roman" w:cs="Times New Roman"/>
          <w:sz w:val="24"/>
          <w:szCs w:val="24"/>
        </w:rPr>
        <w:t>areas</w:t>
      </w:r>
      <w:r w:rsidR="000A31B3" w:rsidRPr="00DB69DC">
        <w:rPr>
          <w:rFonts w:ascii="Times New Roman" w:hAnsi="Times New Roman" w:cs="Times New Roman"/>
          <w:sz w:val="24"/>
          <w:szCs w:val="24"/>
        </w:rPr>
        <w:t xml:space="preserve"> of language production and comprehension (</w:t>
      </w:r>
      <w:r w:rsidR="00E86BC5" w:rsidRPr="00DB69DC">
        <w:rPr>
          <w:rFonts w:ascii="Times New Roman" w:hAnsi="Times New Roman" w:cs="Times New Roman"/>
          <w:color w:val="70AD47" w:themeColor="accent6"/>
          <w:sz w:val="24"/>
          <w:szCs w:val="24"/>
          <w:shd w:val="clear" w:color="auto" w:fill="FFFFFF"/>
        </w:rPr>
        <w:t>Bruce &amp; Edmundson, 2010</w:t>
      </w:r>
      <w:r w:rsidR="00E86BC5" w:rsidRPr="00DB69DC">
        <w:rPr>
          <w:rFonts w:ascii="Times New Roman" w:hAnsi="Times New Roman" w:cs="Times New Roman"/>
          <w:color w:val="333333"/>
          <w:sz w:val="24"/>
          <w:szCs w:val="24"/>
          <w:shd w:val="clear" w:color="auto" w:fill="FFFFFF"/>
        </w:rPr>
        <w:t>).</w:t>
      </w:r>
      <w:r w:rsidR="000A31B3" w:rsidRPr="00DB69DC">
        <w:rPr>
          <w:rFonts w:ascii="Times New Roman" w:hAnsi="Times New Roman" w:cs="Times New Roman"/>
          <w:sz w:val="24"/>
          <w:szCs w:val="24"/>
        </w:rPr>
        <w:t xml:space="preserve"> </w:t>
      </w:r>
      <w:r w:rsidR="00B828CA" w:rsidRPr="00DB69DC">
        <w:rPr>
          <w:rFonts w:ascii="Times New Roman" w:hAnsi="Times New Roman" w:cs="Times New Roman"/>
          <w:sz w:val="24"/>
          <w:szCs w:val="24"/>
        </w:rPr>
        <w:t>It</w:t>
      </w:r>
      <w:r w:rsidR="000A31B3" w:rsidRPr="00DB69DC">
        <w:rPr>
          <w:rFonts w:ascii="Times New Roman" w:hAnsi="Times New Roman" w:cs="Times New Roman"/>
          <w:sz w:val="24"/>
          <w:szCs w:val="24"/>
        </w:rPr>
        <w:t xml:space="preserve"> aims to screen for possible cognitive deficits, assess language function in people with aphasia</w:t>
      </w:r>
      <w:r w:rsidR="00B828CA" w:rsidRPr="00DB69DC">
        <w:rPr>
          <w:rFonts w:ascii="Times New Roman" w:hAnsi="Times New Roman" w:cs="Times New Roman"/>
          <w:sz w:val="24"/>
          <w:szCs w:val="24"/>
        </w:rPr>
        <w:t xml:space="preserve"> and </w:t>
      </w:r>
      <w:r w:rsidR="000A31B3" w:rsidRPr="00DB69DC">
        <w:rPr>
          <w:rFonts w:ascii="Times New Roman" w:hAnsi="Times New Roman" w:cs="Times New Roman"/>
          <w:sz w:val="24"/>
          <w:szCs w:val="24"/>
        </w:rPr>
        <w:t xml:space="preserve">explore the difficulties on everyday functioning </w:t>
      </w:r>
      <w:proofErr w:type="gramStart"/>
      <w:r w:rsidR="000A31B3" w:rsidRPr="00DB69DC">
        <w:rPr>
          <w:rFonts w:ascii="Times New Roman" w:hAnsi="Times New Roman" w:cs="Times New Roman"/>
          <w:sz w:val="24"/>
          <w:szCs w:val="24"/>
        </w:rPr>
        <w:t>as a result of</w:t>
      </w:r>
      <w:proofErr w:type="gramEnd"/>
      <w:r w:rsidR="000A31B3" w:rsidRPr="00DB69DC">
        <w:rPr>
          <w:rFonts w:ascii="Times New Roman" w:hAnsi="Times New Roman" w:cs="Times New Roman"/>
          <w:sz w:val="24"/>
          <w:szCs w:val="24"/>
        </w:rPr>
        <w:t xml:space="preserve"> the aphasia a</w:t>
      </w:r>
      <w:r w:rsidR="00B828CA" w:rsidRPr="00DB69DC">
        <w:rPr>
          <w:rFonts w:ascii="Times New Roman" w:hAnsi="Times New Roman" w:cs="Times New Roman"/>
          <w:sz w:val="24"/>
          <w:szCs w:val="24"/>
        </w:rPr>
        <w:t>s well as,</w:t>
      </w:r>
      <w:r w:rsidR="000A31B3" w:rsidRPr="00DB69DC">
        <w:rPr>
          <w:rFonts w:ascii="Times New Roman" w:hAnsi="Times New Roman" w:cs="Times New Roman"/>
          <w:sz w:val="24"/>
          <w:szCs w:val="24"/>
        </w:rPr>
        <w:t xml:space="preserve"> monitor any changes in the aphasia over time (</w:t>
      </w:r>
      <w:r w:rsidR="00A3439E" w:rsidRPr="00DB69DC">
        <w:rPr>
          <w:rFonts w:ascii="Times New Roman" w:hAnsi="Times New Roman" w:cs="Times New Roman"/>
          <w:color w:val="00B050"/>
          <w:sz w:val="24"/>
          <w:szCs w:val="24"/>
          <w:shd w:val="clear" w:color="auto" w:fill="FFFFFF"/>
        </w:rPr>
        <w:t xml:space="preserve">Springer &amp; </w:t>
      </w:r>
      <w:proofErr w:type="spellStart"/>
      <w:r w:rsidR="00A3439E" w:rsidRPr="00DB69DC">
        <w:rPr>
          <w:rFonts w:ascii="Times New Roman" w:hAnsi="Times New Roman" w:cs="Times New Roman"/>
          <w:color w:val="00B050"/>
          <w:sz w:val="24"/>
          <w:szCs w:val="24"/>
          <w:shd w:val="clear" w:color="auto" w:fill="FFFFFF"/>
        </w:rPr>
        <w:t>Mantey</w:t>
      </w:r>
      <w:proofErr w:type="spellEnd"/>
      <w:r w:rsidR="00A3439E" w:rsidRPr="00DB69DC">
        <w:rPr>
          <w:rFonts w:ascii="Times New Roman" w:hAnsi="Times New Roman" w:cs="Times New Roman"/>
          <w:color w:val="00B050"/>
          <w:sz w:val="24"/>
          <w:szCs w:val="24"/>
          <w:shd w:val="clear" w:color="auto" w:fill="FFFFFF"/>
        </w:rPr>
        <w:t xml:space="preserve">, </w:t>
      </w:r>
      <w:r w:rsidR="00A3439E" w:rsidRPr="00DB69DC">
        <w:rPr>
          <w:rFonts w:ascii="Times New Roman" w:hAnsi="Times New Roman" w:cs="Times New Roman"/>
          <w:color w:val="333333"/>
          <w:sz w:val="24"/>
          <w:szCs w:val="24"/>
          <w:shd w:val="clear" w:color="auto" w:fill="FFFFFF"/>
        </w:rPr>
        <w:t>2010</w:t>
      </w:r>
      <w:r w:rsidR="000A31B3" w:rsidRPr="00DB69DC">
        <w:rPr>
          <w:rFonts w:ascii="Times New Roman" w:hAnsi="Times New Roman" w:cs="Times New Roman"/>
          <w:sz w:val="24"/>
          <w:szCs w:val="24"/>
        </w:rPr>
        <w:t xml:space="preserve">).  Similar to the Western Aphasia Battery, the language battery contained within the comprehensive </w:t>
      </w:r>
      <w:r w:rsidR="00B828CA" w:rsidRPr="00DB69DC">
        <w:rPr>
          <w:rFonts w:ascii="Times New Roman" w:hAnsi="Times New Roman" w:cs="Times New Roman"/>
          <w:sz w:val="24"/>
          <w:szCs w:val="24"/>
        </w:rPr>
        <w:t xml:space="preserve">aphasia </w:t>
      </w:r>
      <w:proofErr w:type="gramStart"/>
      <w:r w:rsidR="00B828CA" w:rsidRPr="00DB69DC">
        <w:rPr>
          <w:rFonts w:ascii="Times New Roman" w:hAnsi="Times New Roman" w:cs="Times New Roman"/>
          <w:sz w:val="24"/>
          <w:szCs w:val="24"/>
        </w:rPr>
        <w:t>test(</w:t>
      </w:r>
      <w:proofErr w:type="gramEnd"/>
      <w:r w:rsidR="00B828CA" w:rsidRPr="00DB69DC">
        <w:rPr>
          <w:rFonts w:ascii="Times New Roman" w:hAnsi="Times New Roman" w:cs="Times New Roman"/>
          <w:sz w:val="24"/>
          <w:szCs w:val="24"/>
        </w:rPr>
        <w:t>CAT)</w:t>
      </w:r>
      <w:r w:rsidR="000A31B3" w:rsidRPr="00DB69DC">
        <w:rPr>
          <w:rFonts w:ascii="Times New Roman" w:hAnsi="Times New Roman" w:cs="Times New Roman"/>
          <w:sz w:val="24"/>
          <w:szCs w:val="24"/>
        </w:rPr>
        <w:t xml:space="preserve">, attempts to analyse neurological deficits that are associated with aphasia, these include; </w:t>
      </w:r>
      <w:r w:rsidR="000A31B3" w:rsidRPr="00DB69DC">
        <w:rPr>
          <w:rFonts w:ascii="Times New Roman" w:hAnsi="Times New Roman" w:cs="Times New Roman"/>
          <w:color w:val="000000"/>
          <w:sz w:val="24"/>
          <w:szCs w:val="24"/>
          <w:shd w:val="clear" w:color="auto" w:fill="FFFFFF"/>
        </w:rPr>
        <w:t>processes concerned with recognition, comprehension, and spoken and written language function in aphasic patients</w:t>
      </w:r>
      <w:r w:rsidR="000A31B3" w:rsidRPr="00DB69DC">
        <w:rPr>
          <w:rFonts w:ascii="Times New Roman" w:hAnsi="Times New Roman" w:cs="Times New Roman"/>
          <w:sz w:val="24"/>
          <w:szCs w:val="24"/>
        </w:rPr>
        <w:t xml:space="preserve"> (</w:t>
      </w:r>
      <w:r w:rsidR="000A31B3" w:rsidRPr="00DB69DC">
        <w:rPr>
          <w:rFonts w:ascii="Times New Roman" w:hAnsi="Times New Roman" w:cs="Times New Roman"/>
          <w:color w:val="70AD47" w:themeColor="accent6"/>
          <w:sz w:val="24"/>
          <w:szCs w:val="24"/>
          <w:shd w:val="clear" w:color="auto" w:fill="FFFFFF"/>
        </w:rPr>
        <w:t>Bruce &amp; Edmundson, 2010</w:t>
      </w:r>
      <w:r w:rsidR="000A31B3" w:rsidRPr="00DB69DC">
        <w:rPr>
          <w:rFonts w:ascii="Times New Roman" w:hAnsi="Times New Roman" w:cs="Times New Roman"/>
          <w:color w:val="333333"/>
          <w:sz w:val="24"/>
          <w:szCs w:val="24"/>
          <w:shd w:val="clear" w:color="auto" w:fill="FFFFFF"/>
        </w:rPr>
        <w:t xml:space="preserve">). </w:t>
      </w:r>
      <w:r w:rsidR="000A31B3" w:rsidRPr="00DB69DC">
        <w:rPr>
          <w:rFonts w:ascii="Times New Roman" w:hAnsi="Times New Roman" w:cs="Times New Roman"/>
          <w:color w:val="333333"/>
          <w:sz w:val="24"/>
          <w:szCs w:val="24"/>
          <w:shd w:val="clear" w:color="auto" w:fill="FFFFFF"/>
        </w:rPr>
        <w:br/>
      </w:r>
      <w:r w:rsidR="00CB5819" w:rsidRPr="00DB69DC">
        <w:rPr>
          <w:rFonts w:ascii="Times New Roman" w:hAnsi="Times New Roman" w:cs="Times New Roman"/>
          <w:color w:val="333333"/>
          <w:sz w:val="24"/>
          <w:szCs w:val="24"/>
          <w:shd w:val="clear" w:color="auto" w:fill="FFFFFF"/>
        </w:rPr>
        <w:t xml:space="preserve">   </w:t>
      </w:r>
      <w:r w:rsidR="000A31B3" w:rsidRPr="00DB69DC">
        <w:rPr>
          <w:rFonts w:ascii="Times New Roman" w:hAnsi="Times New Roman" w:cs="Times New Roman"/>
          <w:color w:val="333333"/>
          <w:sz w:val="24"/>
          <w:szCs w:val="24"/>
          <w:shd w:val="clear" w:color="auto" w:fill="FFFFFF"/>
        </w:rPr>
        <w:t xml:space="preserve">According to </w:t>
      </w:r>
      <w:r w:rsidR="000A31B3" w:rsidRPr="00DB69DC">
        <w:rPr>
          <w:rFonts w:ascii="Times New Roman" w:hAnsi="Times New Roman" w:cs="Times New Roman"/>
          <w:color w:val="00B050"/>
          <w:sz w:val="24"/>
          <w:szCs w:val="24"/>
          <w:shd w:val="clear" w:color="auto" w:fill="FFFFFF"/>
        </w:rPr>
        <w:t xml:space="preserve">Howard, Swinburn and Porter (2010) </w:t>
      </w:r>
      <w:r w:rsidR="000A31B3" w:rsidRPr="00DB69DC">
        <w:rPr>
          <w:rFonts w:ascii="Times New Roman" w:hAnsi="Times New Roman" w:cs="Times New Roman"/>
          <w:color w:val="333333"/>
          <w:sz w:val="24"/>
          <w:szCs w:val="24"/>
          <w:shd w:val="clear" w:color="auto" w:fill="FFFFFF"/>
        </w:rPr>
        <w:t xml:space="preserve">The CAT’s language battery is designed </w:t>
      </w:r>
      <w:r w:rsidR="000A31B3" w:rsidRPr="00DB69DC">
        <w:rPr>
          <w:rFonts w:ascii="Times New Roman" w:hAnsi="Times New Roman" w:cs="Times New Roman"/>
          <w:color w:val="333333"/>
          <w:sz w:val="24"/>
          <w:szCs w:val="24"/>
          <w:shd w:val="clear" w:color="auto" w:fill="FFFFFF"/>
        </w:rPr>
        <w:lastRenderedPageBreak/>
        <w:t xml:space="preserve">to extract as much information as possible </w:t>
      </w:r>
      <w:proofErr w:type="gramStart"/>
      <w:r w:rsidR="000A31B3" w:rsidRPr="00DB69DC">
        <w:rPr>
          <w:rFonts w:ascii="Times New Roman" w:hAnsi="Times New Roman" w:cs="Times New Roman"/>
          <w:color w:val="333333"/>
          <w:sz w:val="24"/>
          <w:szCs w:val="24"/>
          <w:shd w:val="clear" w:color="auto" w:fill="FFFFFF"/>
        </w:rPr>
        <w:t>in order to</w:t>
      </w:r>
      <w:proofErr w:type="gramEnd"/>
      <w:r w:rsidR="00B828CA" w:rsidRPr="00DB69DC">
        <w:rPr>
          <w:rFonts w:ascii="Times New Roman" w:hAnsi="Times New Roman" w:cs="Times New Roman"/>
          <w:color w:val="333333"/>
          <w:sz w:val="24"/>
          <w:szCs w:val="24"/>
          <w:shd w:val="clear" w:color="auto" w:fill="FFFFFF"/>
        </w:rPr>
        <w:t>;</w:t>
      </w:r>
      <w:r w:rsidR="000A31B3" w:rsidRPr="00DB69DC">
        <w:rPr>
          <w:rFonts w:ascii="Times New Roman" w:hAnsi="Times New Roman" w:cs="Times New Roman"/>
          <w:color w:val="333333"/>
          <w:sz w:val="24"/>
          <w:szCs w:val="24"/>
          <w:shd w:val="clear" w:color="auto" w:fill="FFFFFF"/>
        </w:rPr>
        <w:t xml:space="preserve"> identify the type of aphasia, the language impairments as a consequence of the aphasia and implement possible interventions by measuring; auditory comprehension, written comprehension, oral reading, verbal expression, written expression and repetition.  </w:t>
      </w:r>
      <w:r w:rsidR="000A31B3" w:rsidRPr="00DB69DC">
        <w:rPr>
          <w:rFonts w:ascii="Times New Roman" w:hAnsi="Times New Roman" w:cs="Times New Roman"/>
          <w:color w:val="333333"/>
          <w:sz w:val="24"/>
          <w:szCs w:val="24"/>
          <w:shd w:val="clear" w:color="auto" w:fill="FFFFFF"/>
        </w:rPr>
        <w:br/>
      </w:r>
      <w:r w:rsidR="00CB5819" w:rsidRPr="00DB69DC">
        <w:rPr>
          <w:rFonts w:ascii="Times New Roman" w:hAnsi="Times New Roman" w:cs="Times New Roman"/>
          <w:color w:val="333333"/>
          <w:sz w:val="24"/>
          <w:szCs w:val="24"/>
          <w:shd w:val="clear" w:color="auto" w:fill="FFFFFF"/>
        </w:rPr>
        <w:t xml:space="preserve">   </w:t>
      </w:r>
      <w:r w:rsidR="00B828CA" w:rsidRPr="00DB69DC">
        <w:rPr>
          <w:rFonts w:ascii="Times New Roman" w:hAnsi="Times New Roman" w:cs="Times New Roman"/>
          <w:color w:val="333333"/>
          <w:sz w:val="24"/>
          <w:szCs w:val="24"/>
          <w:shd w:val="clear" w:color="auto" w:fill="FFFFFF"/>
        </w:rPr>
        <w:t>Moreover, i</w:t>
      </w:r>
      <w:r w:rsidR="000A31B3" w:rsidRPr="00DB69DC">
        <w:rPr>
          <w:rFonts w:ascii="Times New Roman" w:hAnsi="Times New Roman" w:cs="Times New Roman"/>
          <w:color w:val="333333"/>
          <w:sz w:val="24"/>
          <w:szCs w:val="24"/>
          <w:shd w:val="clear" w:color="auto" w:fill="FFFFFF"/>
        </w:rPr>
        <w:t>t has been questioned</w:t>
      </w:r>
      <w:r w:rsidR="00B828CA" w:rsidRPr="00DB69DC">
        <w:rPr>
          <w:rFonts w:ascii="Times New Roman" w:hAnsi="Times New Roman" w:cs="Times New Roman"/>
          <w:color w:val="333333"/>
          <w:sz w:val="24"/>
          <w:szCs w:val="24"/>
          <w:shd w:val="clear" w:color="auto" w:fill="FFFFFF"/>
        </w:rPr>
        <w:t xml:space="preserve">, </w:t>
      </w:r>
      <w:r w:rsidR="000A31B3" w:rsidRPr="00DB69DC">
        <w:rPr>
          <w:rFonts w:ascii="Times New Roman" w:hAnsi="Times New Roman" w:cs="Times New Roman"/>
          <w:color w:val="333333"/>
          <w:sz w:val="24"/>
          <w:szCs w:val="24"/>
          <w:shd w:val="clear" w:color="auto" w:fill="FFFFFF"/>
        </w:rPr>
        <w:t xml:space="preserve">why there is a need for another aphasia test when there is already a substantial amount of language tests available, however, </w:t>
      </w:r>
      <w:bookmarkStart w:id="7" w:name="_Hlk2531779"/>
      <w:r w:rsidR="000A31B3" w:rsidRPr="00DB69DC">
        <w:rPr>
          <w:rFonts w:ascii="Times New Roman" w:hAnsi="Times New Roman" w:cs="Times New Roman"/>
          <w:color w:val="00B050"/>
          <w:sz w:val="24"/>
          <w:szCs w:val="24"/>
          <w:shd w:val="clear" w:color="auto" w:fill="FFFFFF"/>
        </w:rPr>
        <w:t xml:space="preserve">Springer and </w:t>
      </w:r>
      <w:proofErr w:type="spellStart"/>
      <w:r w:rsidR="000A31B3" w:rsidRPr="00DB69DC">
        <w:rPr>
          <w:rFonts w:ascii="Times New Roman" w:hAnsi="Times New Roman" w:cs="Times New Roman"/>
          <w:color w:val="00B050"/>
          <w:sz w:val="24"/>
          <w:szCs w:val="24"/>
          <w:shd w:val="clear" w:color="auto" w:fill="FFFFFF"/>
        </w:rPr>
        <w:t>Mantey</w:t>
      </w:r>
      <w:proofErr w:type="spellEnd"/>
      <w:r w:rsidR="000A31B3" w:rsidRPr="00DB69DC">
        <w:rPr>
          <w:rFonts w:ascii="Times New Roman" w:hAnsi="Times New Roman" w:cs="Times New Roman"/>
          <w:color w:val="00B050"/>
          <w:sz w:val="24"/>
          <w:szCs w:val="24"/>
          <w:shd w:val="clear" w:color="auto" w:fill="FFFFFF"/>
        </w:rPr>
        <w:t xml:space="preserve"> </w:t>
      </w:r>
      <w:r w:rsidR="000A31B3" w:rsidRPr="00DB69DC">
        <w:rPr>
          <w:rFonts w:ascii="Times New Roman" w:hAnsi="Times New Roman" w:cs="Times New Roman"/>
          <w:color w:val="333333"/>
          <w:sz w:val="24"/>
          <w:szCs w:val="24"/>
          <w:shd w:val="clear" w:color="auto" w:fill="FFFFFF"/>
        </w:rPr>
        <w:t>(2010</w:t>
      </w:r>
      <w:bookmarkEnd w:id="7"/>
      <w:r w:rsidR="000A31B3" w:rsidRPr="00DB69DC">
        <w:rPr>
          <w:rFonts w:ascii="Times New Roman" w:hAnsi="Times New Roman" w:cs="Times New Roman"/>
          <w:color w:val="333333"/>
          <w:sz w:val="24"/>
          <w:szCs w:val="24"/>
          <w:shd w:val="clear" w:color="auto" w:fill="FFFFFF"/>
        </w:rPr>
        <w:t xml:space="preserve">) state that, the CAT is based on psycholinguistic models and theories, where majority of previous assessments are not. With hypothesis driven investigation, the comprehensive aphasia test </w:t>
      </w:r>
      <w:proofErr w:type="gramStart"/>
      <w:r w:rsidR="000A31B3" w:rsidRPr="00DB69DC">
        <w:rPr>
          <w:rFonts w:ascii="Times New Roman" w:hAnsi="Times New Roman" w:cs="Times New Roman"/>
          <w:color w:val="333333"/>
          <w:sz w:val="24"/>
          <w:szCs w:val="24"/>
          <w:shd w:val="clear" w:color="auto" w:fill="FFFFFF"/>
        </w:rPr>
        <w:t>is able to</w:t>
      </w:r>
      <w:proofErr w:type="gramEnd"/>
      <w:r w:rsidR="000A31B3" w:rsidRPr="00DB69DC">
        <w:rPr>
          <w:rFonts w:ascii="Times New Roman" w:hAnsi="Times New Roman" w:cs="Times New Roman"/>
          <w:color w:val="333333"/>
          <w:sz w:val="24"/>
          <w:szCs w:val="24"/>
          <w:shd w:val="clear" w:color="auto" w:fill="FFFFFF"/>
        </w:rPr>
        <w:t xml:space="preserve"> consider known variables that effect aphasic performance. </w:t>
      </w:r>
      <w:r w:rsidR="000A31B3" w:rsidRPr="00DB69DC">
        <w:rPr>
          <w:rFonts w:ascii="Times New Roman" w:hAnsi="Times New Roman" w:cs="Times New Roman"/>
          <w:color w:val="FF0000"/>
          <w:sz w:val="24"/>
          <w:szCs w:val="24"/>
          <w:shd w:val="clear" w:color="auto" w:fill="FFFFFF"/>
        </w:rPr>
        <w:br/>
      </w:r>
      <w:r w:rsidR="00CB5819" w:rsidRPr="00DB69DC">
        <w:rPr>
          <w:rFonts w:ascii="Times New Roman" w:hAnsi="Times New Roman" w:cs="Times New Roman"/>
          <w:sz w:val="24"/>
          <w:szCs w:val="24"/>
          <w:shd w:val="clear" w:color="auto" w:fill="FFFFFF"/>
        </w:rPr>
        <w:t xml:space="preserve">   </w:t>
      </w:r>
      <w:r w:rsidR="000A31B3" w:rsidRPr="00DB69DC">
        <w:rPr>
          <w:rFonts w:ascii="Times New Roman" w:hAnsi="Times New Roman" w:cs="Times New Roman"/>
          <w:sz w:val="24"/>
          <w:szCs w:val="24"/>
          <w:shd w:val="clear" w:color="auto" w:fill="FFFFFF"/>
        </w:rPr>
        <w:t>Reliability of the CAT has been seen to show significant results for both inter-rater and test re-test reliability (</w:t>
      </w:r>
      <w:r w:rsidR="00A3439E" w:rsidRPr="00DB69DC">
        <w:rPr>
          <w:rFonts w:ascii="Times New Roman" w:hAnsi="Times New Roman" w:cs="Times New Roman"/>
          <w:color w:val="70AD47" w:themeColor="accent6"/>
          <w:sz w:val="24"/>
          <w:szCs w:val="24"/>
          <w:shd w:val="clear" w:color="auto" w:fill="FFFFFF"/>
        </w:rPr>
        <w:t>Rohde et al, 2018</w:t>
      </w:r>
      <w:r w:rsidR="000A31B3" w:rsidRPr="00DB69DC">
        <w:rPr>
          <w:rFonts w:ascii="Times New Roman" w:hAnsi="Times New Roman" w:cs="Times New Roman"/>
          <w:sz w:val="24"/>
          <w:szCs w:val="24"/>
          <w:shd w:val="clear" w:color="auto" w:fill="FFFFFF"/>
        </w:rPr>
        <w:t xml:space="preserve">) however, some </w:t>
      </w:r>
      <w:proofErr w:type="spellStart"/>
      <w:r w:rsidR="000A31B3" w:rsidRPr="00DB69DC">
        <w:rPr>
          <w:rFonts w:ascii="Times New Roman" w:hAnsi="Times New Roman" w:cs="Times New Roman"/>
          <w:sz w:val="24"/>
          <w:szCs w:val="24"/>
          <w:shd w:val="clear" w:color="auto" w:fill="FFFFFF"/>
        </w:rPr>
        <w:t>issue’s</w:t>
      </w:r>
      <w:proofErr w:type="spellEnd"/>
      <w:r w:rsidR="000A31B3" w:rsidRPr="00DB69DC">
        <w:rPr>
          <w:rFonts w:ascii="Times New Roman" w:hAnsi="Times New Roman" w:cs="Times New Roman"/>
          <w:sz w:val="24"/>
          <w:szCs w:val="24"/>
          <w:shd w:val="clear" w:color="auto" w:fill="FFFFFF"/>
        </w:rPr>
        <w:t xml:space="preserve"> have been noted for the validity. The CAT’s language comprehension test was conducted on patients, alongside both the Morris word-picture verification (</w:t>
      </w:r>
      <w:r w:rsidR="000A31B3" w:rsidRPr="00DB69DC">
        <w:rPr>
          <w:rFonts w:ascii="Times New Roman" w:hAnsi="Times New Roman" w:cs="Times New Roman"/>
          <w:color w:val="00B050"/>
          <w:sz w:val="24"/>
          <w:szCs w:val="24"/>
          <w:shd w:val="clear" w:color="auto" w:fill="FFFFFF"/>
        </w:rPr>
        <w:t>Morris et al, 1996</w:t>
      </w:r>
      <w:r w:rsidR="000A31B3" w:rsidRPr="00DB69DC">
        <w:rPr>
          <w:rFonts w:ascii="Times New Roman" w:hAnsi="Times New Roman" w:cs="Times New Roman"/>
          <w:sz w:val="24"/>
          <w:szCs w:val="24"/>
          <w:shd w:val="clear" w:color="auto" w:fill="FFFFFF"/>
        </w:rPr>
        <w:t>) and Nickels naming test (</w:t>
      </w:r>
      <w:r w:rsidR="000A31B3" w:rsidRPr="00DB69DC">
        <w:rPr>
          <w:rFonts w:ascii="Times New Roman" w:hAnsi="Times New Roman" w:cs="Times New Roman"/>
          <w:color w:val="00B050"/>
          <w:sz w:val="24"/>
          <w:szCs w:val="24"/>
          <w:shd w:val="clear" w:color="auto" w:fill="FFFFFF"/>
        </w:rPr>
        <w:t>Nickels &amp; Howard, 1994</w:t>
      </w:r>
      <w:r w:rsidR="000A31B3" w:rsidRPr="00DB69DC">
        <w:rPr>
          <w:rFonts w:ascii="Times New Roman" w:hAnsi="Times New Roman" w:cs="Times New Roman"/>
          <w:sz w:val="24"/>
          <w:szCs w:val="24"/>
          <w:shd w:val="clear" w:color="auto" w:fill="FFFFFF"/>
        </w:rPr>
        <w:t>), on comparison of the results large differences could be seen (</w:t>
      </w:r>
      <w:r w:rsidR="000A31B3" w:rsidRPr="00DB69DC">
        <w:rPr>
          <w:rFonts w:ascii="Times New Roman" w:hAnsi="Times New Roman" w:cs="Times New Roman"/>
          <w:color w:val="00B050"/>
          <w:sz w:val="24"/>
          <w:szCs w:val="24"/>
          <w:shd w:val="clear" w:color="auto" w:fill="FFFFFF"/>
        </w:rPr>
        <w:t>Howard, Swinburn and Porter, 2010).</w:t>
      </w:r>
      <w:r w:rsidR="000A31B3" w:rsidRPr="00DB69DC">
        <w:rPr>
          <w:rFonts w:ascii="Times New Roman" w:hAnsi="Times New Roman" w:cs="Times New Roman"/>
          <w:color w:val="00B050"/>
          <w:sz w:val="24"/>
          <w:szCs w:val="24"/>
          <w:shd w:val="clear" w:color="auto" w:fill="FFFFFF"/>
        </w:rPr>
        <w:br/>
      </w:r>
      <w:r w:rsidR="00B37A72" w:rsidRPr="00DB69DC">
        <w:rPr>
          <w:rFonts w:ascii="Times New Roman" w:hAnsi="Times New Roman" w:cs="Times New Roman"/>
          <w:sz w:val="24"/>
          <w:szCs w:val="24"/>
          <w:shd w:val="clear" w:color="auto" w:fill="FFFFFF"/>
        </w:rPr>
        <w:t xml:space="preserve">   </w:t>
      </w:r>
      <w:r w:rsidR="000A31B3" w:rsidRPr="00DB69DC">
        <w:rPr>
          <w:rFonts w:ascii="Times New Roman" w:hAnsi="Times New Roman" w:cs="Times New Roman"/>
          <w:sz w:val="24"/>
          <w:szCs w:val="24"/>
          <w:shd w:val="clear" w:color="auto" w:fill="FFFFFF"/>
        </w:rPr>
        <w:t xml:space="preserve">Additionally, the CAT has seen adaptions to include multiple language assessments for patients of different origins. According to </w:t>
      </w:r>
      <w:proofErr w:type="spellStart"/>
      <w:r w:rsidR="000A31B3" w:rsidRPr="00DB69DC">
        <w:rPr>
          <w:rFonts w:ascii="Times New Roman" w:hAnsi="Times New Roman" w:cs="Times New Roman"/>
          <w:color w:val="70AD47" w:themeColor="accent6"/>
          <w:sz w:val="24"/>
          <w:szCs w:val="24"/>
          <w:shd w:val="clear" w:color="auto" w:fill="FFFFFF"/>
        </w:rPr>
        <w:t>Fyndanis</w:t>
      </w:r>
      <w:proofErr w:type="spellEnd"/>
      <w:r w:rsidR="000A31B3" w:rsidRPr="00DB69DC">
        <w:rPr>
          <w:rFonts w:ascii="Times New Roman" w:hAnsi="Times New Roman" w:cs="Times New Roman"/>
          <w:color w:val="70AD47" w:themeColor="accent6"/>
          <w:sz w:val="24"/>
          <w:szCs w:val="24"/>
          <w:shd w:val="clear" w:color="auto" w:fill="FFFFFF"/>
        </w:rPr>
        <w:t xml:space="preserve"> et al (2017)</w:t>
      </w:r>
      <w:r w:rsidR="000A31B3" w:rsidRPr="00DB69DC">
        <w:rPr>
          <w:rFonts w:ascii="Times New Roman" w:hAnsi="Times New Roman" w:cs="Times New Roman"/>
          <w:sz w:val="24"/>
          <w:szCs w:val="24"/>
          <w:shd w:val="clear" w:color="auto" w:fill="FFFFFF"/>
        </w:rPr>
        <w:t xml:space="preserve"> research on current aphasia assessments</w:t>
      </w:r>
      <w:r w:rsidR="00B37A72" w:rsidRPr="00DB69DC">
        <w:rPr>
          <w:rFonts w:ascii="Times New Roman" w:hAnsi="Times New Roman" w:cs="Times New Roman"/>
          <w:sz w:val="24"/>
          <w:szCs w:val="24"/>
          <w:shd w:val="clear" w:color="auto" w:fill="FFFFFF"/>
        </w:rPr>
        <w:t xml:space="preserve"> available,</w:t>
      </w:r>
      <w:r w:rsidR="000A31B3" w:rsidRPr="00DB69DC">
        <w:rPr>
          <w:rFonts w:ascii="Times New Roman" w:hAnsi="Times New Roman" w:cs="Times New Roman"/>
          <w:sz w:val="24"/>
          <w:szCs w:val="24"/>
          <w:shd w:val="clear" w:color="auto" w:fill="FFFFFF"/>
        </w:rPr>
        <w:t xml:space="preserve"> has s</w:t>
      </w:r>
      <w:r w:rsidR="00B37A72" w:rsidRPr="00DB69DC">
        <w:rPr>
          <w:rFonts w:ascii="Times New Roman" w:hAnsi="Times New Roman" w:cs="Times New Roman"/>
          <w:sz w:val="24"/>
          <w:szCs w:val="24"/>
          <w:shd w:val="clear" w:color="auto" w:fill="FFFFFF"/>
        </w:rPr>
        <w:t>hown</w:t>
      </w:r>
      <w:r w:rsidR="000A31B3" w:rsidRPr="00DB69DC">
        <w:rPr>
          <w:rFonts w:ascii="Times New Roman" w:hAnsi="Times New Roman" w:cs="Times New Roman"/>
          <w:sz w:val="24"/>
          <w:szCs w:val="24"/>
          <w:shd w:val="clear" w:color="auto" w:fill="FFFFFF"/>
        </w:rPr>
        <w:t xml:space="preserve"> that there are a considerable number of aphasia test</w:t>
      </w:r>
      <w:r w:rsidR="00B37A72" w:rsidRPr="00DB69DC">
        <w:rPr>
          <w:rFonts w:ascii="Times New Roman" w:hAnsi="Times New Roman" w:cs="Times New Roman"/>
          <w:sz w:val="24"/>
          <w:szCs w:val="24"/>
          <w:shd w:val="clear" w:color="auto" w:fill="FFFFFF"/>
        </w:rPr>
        <w:t>s</w:t>
      </w:r>
      <w:r w:rsidR="000A31B3" w:rsidRPr="00DB69DC">
        <w:rPr>
          <w:rFonts w:ascii="Times New Roman" w:hAnsi="Times New Roman" w:cs="Times New Roman"/>
          <w:sz w:val="24"/>
          <w:szCs w:val="24"/>
          <w:shd w:val="clear" w:color="auto" w:fill="FFFFFF"/>
        </w:rPr>
        <w:t xml:space="preserve"> readily available in English but a lack of appropriate assessments for other languages. To combat this, </w:t>
      </w:r>
      <w:r w:rsidR="000A31B3" w:rsidRPr="00DB69DC">
        <w:rPr>
          <w:rFonts w:ascii="Times New Roman" w:hAnsi="Times New Roman" w:cs="Times New Roman"/>
          <w:sz w:val="24"/>
          <w:szCs w:val="24"/>
        </w:rPr>
        <w:t>cross-linguistic assessment tools have been added to the CAT</w:t>
      </w:r>
      <w:r w:rsidR="00B37A72" w:rsidRPr="00DB69DC">
        <w:rPr>
          <w:rFonts w:ascii="Times New Roman" w:hAnsi="Times New Roman" w:cs="Times New Roman"/>
          <w:sz w:val="24"/>
          <w:szCs w:val="24"/>
        </w:rPr>
        <w:t>,</w:t>
      </w:r>
      <w:r w:rsidR="000A31B3" w:rsidRPr="00DB69DC">
        <w:rPr>
          <w:rFonts w:ascii="Times New Roman" w:hAnsi="Times New Roman" w:cs="Times New Roman"/>
          <w:sz w:val="24"/>
          <w:szCs w:val="24"/>
        </w:rPr>
        <w:t xml:space="preserve"> to incorporate a clinical and comprehensive assessment for multilingual individuals with post-stroke aphasia (</w:t>
      </w:r>
      <w:proofErr w:type="spellStart"/>
      <w:r w:rsidR="000A31B3" w:rsidRPr="00DB69DC">
        <w:rPr>
          <w:rFonts w:ascii="Times New Roman" w:hAnsi="Times New Roman" w:cs="Times New Roman"/>
          <w:color w:val="70AD47" w:themeColor="accent6"/>
          <w:sz w:val="24"/>
          <w:szCs w:val="24"/>
        </w:rPr>
        <w:t>Fyndanis</w:t>
      </w:r>
      <w:proofErr w:type="spellEnd"/>
      <w:r w:rsidR="000A31B3" w:rsidRPr="00DB69DC">
        <w:rPr>
          <w:rFonts w:ascii="Times New Roman" w:hAnsi="Times New Roman" w:cs="Times New Roman"/>
          <w:color w:val="70AD47" w:themeColor="accent6"/>
          <w:sz w:val="24"/>
          <w:szCs w:val="24"/>
        </w:rPr>
        <w:t xml:space="preserve"> et al, 2017</w:t>
      </w:r>
      <w:r w:rsidR="000A31B3" w:rsidRPr="00DB69DC">
        <w:rPr>
          <w:rFonts w:ascii="Times New Roman" w:hAnsi="Times New Roman" w:cs="Times New Roman"/>
          <w:color w:val="333333"/>
          <w:sz w:val="24"/>
          <w:szCs w:val="24"/>
        </w:rPr>
        <w:t>)</w:t>
      </w:r>
      <w:r w:rsidR="00713B6E" w:rsidRPr="00DB69DC">
        <w:rPr>
          <w:rFonts w:ascii="Times New Roman" w:hAnsi="Times New Roman" w:cs="Times New Roman"/>
          <w:color w:val="333333"/>
          <w:sz w:val="24"/>
          <w:szCs w:val="24"/>
        </w:rPr>
        <w:t>.</w:t>
      </w:r>
      <w:r w:rsidR="00CB5819" w:rsidRPr="00DB69DC">
        <w:rPr>
          <w:rFonts w:ascii="Times New Roman" w:hAnsi="Times New Roman" w:cs="Times New Roman"/>
          <w:sz w:val="24"/>
          <w:szCs w:val="24"/>
        </w:rPr>
        <w:br/>
        <w:t xml:space="preserve">   </w:t>
      </w:r>
      <w:r w:rsidR="00B37A72" w:rsidRPr="00DB69DC">
        <w:rPr>
          <w:rFonts w:ascii="Times New Roman" w:hAnsi="Times New Roman" w:cs="Times New Roman"/>
          <w:sz w:val="24"/>
          <w:szCs w:val="24"/>
        </w:rPr>
        <w:t xml:space="preserve">In summary, </w:t>
      </w:r>
      <w:r w:rsidR="00CA34AF" w:rsidRPr="00DB69DC">
        <w:rPr>
          <w:rFonts w:ascii="Times New Roman" w:hAnsi="Times New Roman" w:cs="Times New Roman"/>
          <w:sz w:val="24"/>
          <w:szCs w:val="24"/>
        </w:rPr>
        <w:t>to</w:t>
      </w:r>
      <w:r w:rsidR="000C3B75" w:rsidRPr="00DB69DC">
        <w:rPr>
          <w:rFonts w:ascii="Times New Roman" w:hAnsi="Times New Roman" w:cs="Times New Roman"/>
          <w:sz w:val="24"/>
          <w:szCs w:val="24"/>
        </w:rPr>
        <w:t xml:space="preserve"> fully understand language deficits in aphasic patients, it is important to evaluate the methods used to explore language function. It is clear to see that</w:t>
      </w:r>
      <w:r w:rsidR="00CA34AF" w:rsidRPr="00DB69DC">
        <w:rPr>
          <w:rFonts w:ascii="Times New Roman" w:hAnsi="Times New Roman" w:cs="Times New Roman"/>
          <w:sz w:val="24"/>
          <w:szCs w:val="24"/>
        </w:rPr>
        <w:t>,</w:t>
      </w:r>
      <w:r w:rsidR="000C3B75" w:rsidRPr="00DB69DC">
        <w:rPr>
          <w:rFonts w:ascii="Times New Roman" w:hAnsi="Times New Roman" w:cs="Times New Roman"/>
          <w:sz w:val="24"/>
          <w:szCs w:val="24"/>
        </w:rPr>
        <w:t xml:space="preserve"> there are many readily available language </w:t>
      </w:r>
      <w:proofErr w:type="gramStart"/>
      <w:r w:rsidR="000C3B75" w:rsidRPr="00DB69DC">
        <w:rPr>
          <w:rFonts w:ascii="Times New Roman" w:hAnsi="Times New Roman" w:cs="Times New Roman"/>
          <w:sz w:val="24"/>
          <w:szCs w:val="24"/>
        </w:rPr>
        <w:t>battery’s</w:t>
      </w:r>
      <w:proofErr w:type="gramEnd"/>
      <w:r w:rsidR="000C3B75" w:rsidRPr="00DB69DC">
        <w:rPr>
          <w:rFonts w:ascii="Times New Roman" w:hAnsi="Times New Roman" w:cs="Times New Roman"/>
          <w:sz w:val="24"/>
          <w:szCs w:val="24"/>
        </w:rPr>
        <w:t xml:space="preserve">. The WAB </w:t>
      </w:r>
      <w:r w:rsidR="00CA34AF" w:rsidRPr="00DB69DC">
        <w:rPr>
          <w:rFonts w:ascii="Times New Roman" w:hAnsi="Times New Roman" w:cs="Times New Roman"/>
          <w:sz w:val="24"/>
          <w:szCs w:val="24"/>
        </w:rPr>
        <w:t>can</w:t>
      </w:r>
      <w:r w:rsidR="000C3B75" w:rsidRPr="00DB69DC">
        <w:rPr>
          <w:rFonts w:ascii="Times New Roman" w:hAnsi="Times New Roman" w:cs="Times New Roman"/>
          <w:sz w:val="24"/>
          <w:szCs w:val="24"/>
        </w:rPr>
        <w:t xml:space="preserve"> provide </w:t>
      </w:r>
      <w:r w:rsidR="00C44119" w:rsidRPr="00DB69DC">
        <w:rPr>
          <w:rFonts w:ascii="Times New Roman" w:hAnsi="Times New Roman" w:cs="Times New Roman"/>
          <w:sz w:val="24"/>
          <w:szCs w:val="24"/>
        </w:rPr>
        <w:t>an</w:t>
      </w:r>
      <w:r w:rsidR="000C3B75" w:rsidRPr="00DB69DC">
        <w:rPr>
          <w:rFonts w:ascii="Times New Roman" w:hAnsi="Times New Roman" w:cs="Times New Roman"/>
          <w:sz w:val="24"/>
          <w:szCs w:val="24"/>
        </w:rPr>
        <w:t xml:space="preserve"> easy to administer language </w:t>
      </w:r>
      <w:r w:rsidR="00C25337" w:rsidRPr="00DB69DC">
        <w:rPr>
          <w:rFonts w:ascii="Times New Roman" w:hAnsi="Times New Roman" w:cs="Times New Roman"/>
          <w:sz w:val="24"/>
          <w:szCs w:val="24"/>
        </w:rPr>
        <w:t>assessment</w:t>
      </w:r>
      <w:r w:rsidR="000C3B75" w:rsidRPr="00DB69DC">
        <w:rPr>
          <w:rFonts w:ascii="Times New Roman" w:hAnsi="Times New Roman" w:cs="Times New Roman"/>
          <w:sz w:val="24"/>
          <w:szCs w:val="24"/>
        </w:rPr>
        <w:t xml:space="preserve"> to English speaking patients. This battery </w:t>
      </w:r>
      <w:proofErr w:type="gramStart"/>
      <w:r w:rsidR="000C3B75" w:rsidRPr="00DB69DC">
        <w:rPr>
          <w:rFonts w:ascii="Times New Roman" w:hAnsi="Times New Roman" w:cs="Times New Roman"/>
          <w:sz w:val="24"/>
          <w:szCs w:val="24"/>
        </w:rPr>
        <w:t>is able to</w:t>
      </w:r>
      <w:proofErr w:type="gramEnd"/>
      <w:r w:rsidR="000C3B75" w:rsidRPr="00DB69DC">
        <w:rPr>
          <w:rFonts w:ascii="Times New Roman" w:hAnsi="Times New Roman" w:cs="Times New Roman"/>
          <w:sz w:val="24"/>
          <w:szCs w:val="24"/>
        </w:rPr>
        <w:t xml:space="preserve"> evaluate language ability by assessing key elements of language function in a relatively short period of time. However, it has been noted that assessments can take longer </w:t>
      </w:r>
      <w:r w:rsidR="00CA34AF" w:rsidRPr="00DB69DC">
        <w:rPr>
          <w:rFonts w:ascii="Times New Roman" w:hAnsi="Times New Roman" w:cs="Times New Roman"/>
          <w:sz w:val="24"/>
          <w:szCs w:val="24"/>
        </w:rPr>
        <w:t>d</w:t>
      </w:r>
      <w:r w:rsidR="000C3B75" w:rsidRPr="00DB69DC">
        <w:rPr>
          <w:rFonts w:ascii="Times New Roman" w:hAnsi="Times New Roman" w:cs="Times New Roman"/>
          <w:sz w:val="24"/>
          <w:szCs w:val="24"/>
        </w:rPr>
        <w:t>ue to patients having the option to stop the assessment at any time.</w:t>
      </w:r>
      <w:r w:rsidR="00C25337" w:rsidRPr="00DB69DC">
        <w:rPr>
          <w:rFonts w:ascii="Times New Roman" w:hAnsi="Times New Roman" w:cs="Times New Roman"/>
          <w:sz w:val="24"/>
          <w:szCs w:val="24"/>
        </w:rPr>
        <w:t xml:space="preserve"> Nonetheless, with high reliability and valid</w:t>
      </w:r>
      <w:r w:rsidR="00C44119" w:rsidRPr="00DB69DC">
        <w:rPr>
          <w:rFonts w:ascii="Times New Roman" w:hAnsi="Times New Roman" w:cs="Times New Roman"/>
          <w:sz w:val="24"/>
          <w:szCs w:val="24"/>
        </w:rPr>
        <w:t>it</w:t>
      </w:r>
      <w:r w:rsidR="00C25337" w:rsidRPr="00DB69DC">
        <w:rPr>
          <w:rFonts w:ascii="Times New Roman" w:hAnsi="Times New Roman" w:cs="Times New Roman"/>
          <w:sz w:val="24"/>
          <w:szCs w:val="24"/>
        </w:rPr>
        <w:t xml:space="preserve">y this assessment can </w:t>
      </w:r>
      <w:r w:rsidR="00CA34AF" w:rsidRPr="00DB69DC">
        <w:rPr>
          <w:rFonts w:ascii="Times New Roman" w:hAnsi="Times New Roman" w:cs="Times New Roman"/>
          <w:sz w:val="24"/>
          <w:szCs w:val="24"/>
        </w:rPr>
        <w:t>equip</w:t>
      </w:r>
      <w:r w:rsidR="00C25337" w:rsidRPr="00DB69DC">
        <w:rPr>
          <w:rFonts w:ascii="Times New Roman" w:hAnsi="Times New Roman" w:cs="Times New Roman"/>
          <w:sz w:val="24"/>
          <w:szCs w:val="24"/>
        </w:rPr>
        <w:t xml:space="preserve"> </w:t>
      </w:r>
      <w:r w:rsidR="00C44119" w:rsidRPr="00DB69DC">
        <w:rPr>
          <w:rFonts w:ascii="Times New Roman" w:hAnsi="Times New Roman" w:cs="Times New Roman"/>
          <w:sz w:val="24"/>
          <w:szCs w:val="24"/>
        </w:rPr>
        <w:t>practitioners</w:t>
      </w:r>
      <w:r w:rsidR="00C25337" w:rsidRPr="00DB69DC">
        <w:rPr>
          <w:rFonts w:ascii="Times New Roman" w:hAnsi="Times New Roman" w:cs="Times New Roman"/>
          <w:sz w:val="24"/>
          <w:szCs w:val="24"/>
        </w:rPr>
        <w:t xml:space="preserve"> with a suitable to</w:t>
      </w:r>
      <w:r w:rsidR="00CA34AF" w:rsidRPr="00DB69DC">
        <w:rPr>
          <w:rFonts w:ascii="Times New Roman" w:hAnsi="Times New Roman" w:cs="Times New Roman"/>
          <w:sz w:val="24"/>
          <w:szCs w:val="24"/>
        </w:rPr>
        <w:t>o</w:t>
      </w:r>
      <w:r w:rsidR="00C25337" w:rsidRPr="00DB69DC">
        <w:rPr>
          <w:rFonts w:ascii="Times New Roman" w:hAnsi="Times New Roman" w:cs="Times New Roman"/>
          <w:sz w:val="24"/>
          <w:szCs w:val="24"/>
        </w:rPr>
        <w:t>l for evaluating language deficits in aphasic patients.</w:t>
      </w:r>
      <w:r w:rsidR="00C25337" w:rsidRPr="00DB69DC">
        <w:rPr>
          <w:rFonts w:ascii="Times New Roman" w:hAnsi="Times New Roman" w:cs="Times New Roman"/>
          <w:sz w:val="24"/>
          <w:szCs w:val="24"/>
        </w:rPr>
        <w:br/>
      </w:r>
      <w:r w:rsidR="00CA34AF" w:rsidRPr="00DB69DC">
        <w:rPr>
          <w:rFonts w:ascii="Times New Roman" w:hAnsi="Times New Roman" w:cs="Times New Roman"/>
          <w:sz w:val="24"/>
          <w:szCs w:val="24"/>
        </w:rPr>
        <w:t xml:space="preserve">   </w:t>
      </w:r>
      <w:r w:rsidR="00C25337" w:rsidRPr="00DB69DC">
        <w:rPr>
          <w:rFonts w:ascii="Times New Roman" w:hAnsi="Times New Roman" w:cs="Times New Roman"/>
          <w:sz w:val="24"/>
          <w:szCs w:val="24"/>
        </w:rPr>
        <w:t xml:space="preserve">Furthermore, the CAT has provided a valuable argument for the need for an additional language battery. This assessment </w:t>
      </w:r>
      <w:r w:rsidR="00CA34AF" w:rsidRPr="00DB69DC">
        <w:rPr>
          <w:rFonts w:ascii="Times New Roman" w:hAnsi="Times New Roman" w:cs="Times New Roman"/>
          <w:sz w:val="24"/>
          <w:szCs w:val="24"/>
        </w:rPr>
        <w:t>has the ability</w:t>
      </w:r>
      <w:r w:rsidR="00C25337" w:rsidRPr="00DB69DC">
        <w:rPr>
          <w:rFonts w:ascii="Times New Roman" w:hAnsi="Times New Roman" w:cs="Times New Roman"/>
          <w:sz w:val="24"/>
          <w:szCs w:val="24"/>
        </w:rPr>
        <w:t xml:space="preserve"> diagnose the type of aphasia by using psycholinguistic models to measure cognitive ability and language function. This method also assesses the </w:t>
      </w:r>
      <w:r w:rsidR="00C44119" w:rsidRPr="00DB69DC">
        <w:rPr>
          <w:rFonts w:ascii="Times New Roman" w:hAnsi="Times New Roman" w:cs="Times New Roman"/>
          <w:sz w:val="24"/>
          <w:szCs w:val="24"/>
        </w:rPr>
        <w:t>patient’s</w:t>
      </w:r>
      <w:r w:rsidR="00C25337" w:rsidRPr="00DB69DC">
        <w:rPr>
          <w:rFonts w:ascii="Times New Roman" w:hAnsi="Times New Roman" w:cs="Times New Roman"/>
          <w:sz w:val="24"/>
          <w:szCs w:val="24"/>
        </w:rPr>
        <w:t xml:space="preserve"> everyday function </w:t>
      </w:r>
      <w:proofErr w:type="gramStart"/>
      <w:r w:rsidR="00C25337" w:rsidRPr="00DB69DC">
        <w:rPr>
          <w:rFonts w:ascii="Times New Roman" w:hAnsi="Times New Roman" w:cs="Times New Roman"/>
          <w:sz w:val="24"/>
          <w:szCs w:val="24"/>
        </w:rPr>
        <w:t>in order to</w:t>
      </w:r>
      <w:proofErr w:type="gramEnd"/>
      <w:r w:rsidR="00C25337" w:rsidRPr="00DB69DC">
        <w:rPr>
          <w:rFonts w:ascii="Times New Roman" w:hAnsi="Times New Roman" w:cs="Times New Roman"/>
          <w:sz w:val="24"/>
          <w:szCs w:val="24"/>
        </w:rPr>
        <w:t xml:space="preserve"> implement applicable treatment. </w:t>
      </w:r>
      <w:r w:rsidR="00C25337" w:rsidRPr="00DB69DC">
        <w:rPr>
          <w:rFonts w:ascii="Times New Roman" w:hAnsi="Times New Roman" w:cs="Times New Roman"/>
          <w:sz w:val="24"/>
          <w:szCs w:val="24"/>
        </w:rPr>
        <w:lastRenderedPageBreak/>
        <w:t xml:space="preserve">Additionally, adaptions made to the CAT has produced an aphasia assessment suitable for patients </w:t>
      </w:r>
      <w:r w:rsidR="001E2C43" w:rsidRPr="00DB69DC">
        <w:rPr>
          <w:rFonts w:ascii="Times New Roman" w:hAnsi="Times New Roman" w:cs="Times New Roman"/>
          <w:sz w:val="24"/>
          <w:szCs w:val="24"/>
        </w:rPr>
        <w:t>whom</w:t>
      </w:r>
      <w:r w:rsidR="00C25337" w:rsidRPr="00DB69DC">
        <w:rPr>
          <w:rFonts w:ascii="Times New Roman" w:hAnsi="Times New Roman" w:cs="Times New Roman"/>
          <w:sz w:val="24"/>
          <w:szCs w:val="24"/>
        </w:rPr>
        <w:t xml:space="preserve"> speak different languages.</w:t>
      </w:r>
      <w:r w:rsidR="00C25337" w:rsidRPr="00DB69DC">
        <w:rPr>
          <w:rFonts w:ascii="Times New Roman" w:hAnsi="Times New Roman" w:cs="Times New Roman"/>
          <w:sz w:val="24"/>
          <w:szCs w:val="24"/>
        </w:rPr>
        <w:br/>
        <w:t xml:space="preserve">Evidently, both methods </w:t>
      </w:r>
      <w:r w:rsidR="001E2C43" w:rsidRPr="00DB69DC">
        <w:rPr>
          <w:rFonts w:ascii="Times New Roman" w:hAnsi="Times New Roman" w:cs="Times New Roman"/>
          <w:sz w:val="24"/>
          <w:szCs w:val="24"/>
        </w:rPr>
        <w:t xml:space="preserve">are able to explore language deficits in patients whom suffer with aphasia </w:t>
      </w:r>
      <w:r w:rsidR="00CA34AF" w:rsidRPr="00DB69DC">
        <w:rPr>
          <w:rFonts w:ascii="Times New Roman" w:hAnsi="Times New Roman" w:cs="Times New Roman"/>
          <w:sz w:val="24"/>
          <w:szCs w:val="24"/>
        </w:rPr>
        <w:t>because of</w:t>
      </w:r>
      <w:r w:rsidR="001E2C43" w:rsidRPr="00DB69DC">
        <w:rPr>
          <w:rFonts w:ascii="Times New Roman" w:hAnsi="Times New Roman" w:cs="Times New Roman"/>
          <w:sz w:val="24"/>
          <w:szCs w:val="24"/>
        </w:rPr>
        <w:t xml:space="preserve"> damage to the brain caused by stroke or head trauma. </w:t>
      </w:r>
      <w:r w:rsidR="00C25337" w:rsidRPr="00DB69DC">
        <w:rPr>
          <w:rFonts w:ascii="Times New Roman" w:hAnsi="Times New Roman" w:cs="Times New Roman"/>
          <w:sz w:val="24"/>
          <w:szCs w:val="24"/>
        </w:rPr>
        <w:t xml:space="preserve"> </w:t>
      </w:r>
      <w:r w:rsidR="000C3B75" w:rsidRPr="00DB69DC">
        <w:rPr>
          <w:rFonts w:ascii="Times New Roman" w:hAnsi="Times New Roman" w:cs="Times New Roman"/>
          <w:sz w:val="24"/>
          <w:szCs w:val="24"/>
        </w:rPr>
        <w:t xml:space="preserve"> </w:t>
      </w:r>
      <w:r w:rsidR="00434649">
        <w:rPr>
          <w:rFonts w:ascii="Times New Roman" w:hAnsi="Times New Roman" w:cs="Times New Roman"/>
          <w:sz w:val="24"/>
          <w:szCs w:val="24"/>
        </w:rPr>
        <w:br/>
      </w:r>
      <w:r w:rsidR="00434649">
        <w:rPr>
          <w:rFonts w:ascii="Times New Roman" w:hAnsi="Times New Roman" w:cs="Times New Roman"/>
          <w:sz w:val="24"/>
          <w:szCs w:val="24"/>
        </w:rPr>
        <w:br/>
      </w:r>
      <w:r w:rsidR="00434649" w:rsidRPr="00434649">
        <w:rPr>
          <w:rFonts w:ascii="Times New Roman" w:hAnsi="Times New Roman" w:cs="Times New Roman"/>
          <w:sz w:val="24"/>
          <w:szCs w:val="24"/>
          <w:u w:val="single"/>
        </w:rPr>
        <w:t>References</w:t>
      </w:r>
    </w:p>
    <w:p w14:paraId="73FED9B7" w14:textId="612DA658" w:rsidR="008B684D" w:rsidRDefault="0024424D" w:rsidP="008B684D">
      <w:pPr>
        <w:spacing w:line="360" w:lineRule="auto"/>
        <w:rPr>
          <w:rFonts w:ascii="Times New Roman" w:hAnsi="Times New Roman" w:cs="Times New Roman"/>
          <w:sz w:val="24"/>
          <w:szCs w:val="24"/>
        </w:rPr>
      </w:pPr>
      <w:proofErr w:type="spellStart"/>
      <w:r w:rsidRPr="0024424D">
        <w:rPr>
          <w:rFonts w:ascii="Times New Roman" w:hAnsi="Times New Roman" w:cs="Times New Roman"/>
          <w:sz w:val="24"/>
          <w:szCs w:val="24"/>
        </w:rPr>
        <w:t>Bakheit</w:t>
      </w:r>
      <w:proofErr w:type="spellEnd"/>
      <w:r w:rsidRPr="0024424D">
        <w:rPr>
          <w:rFonts w:ascii="Times New Roman" w:hAnsi="Times New Roman" w:cs="Times New Roman"/>
          <w:sz w:val="24"/>
          <w:szCs w:val="24"/>
        </w:rPr>
        <w:t xml:space="preserve">, A., Carrington, S., Griffiths, S., &amp; Searle, K. (2005). High scores on the Western </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sidRPr="0024424D">
        <w:rPr>
          <w:rFonts w:ascii="Times New Roman" w:hAnsi="Times New Roman" w:cs="Times New Roman"/>
          <w:sz w:val="24"/>
          <w:szCs w:val="24"/>
        </w:rPr>
        <w:t xml:space="preserve">Aphasia Battery correlate with good functional communication skills (as measured with the </w:t>
      </w:r>
      <w:r>
        <w:rPr>
          <w:rFonts w:ascii="Times New Roman" w:hAnsi="Times New Roman" w:cs="Times New Roman"/>
          <w:sz w:val="24"/>
          <w:szCs w:val="24"/>
        </w:rPr>
        <w:br/>
        <w:t xml:space="preserve">   </w:t>
      </w:r>
      <w:r w:rsidRPr="0024424D">
        <w:rPr>
          <w:rFonts w:ascii="Times New Roman" w:hAnsi="Times New Roman" w:cs="Times New Roman"/>
          <w:sz w:val="24"/>
          <w:szCs w:val="24"/>
        </w:rPr>
        <w:t>Communicative Effectiveness Index) in aphasic stroke patients. </w:t>
      </w:r>
      <w:r w:rsidRPr="0024424D">
        <w:rPr>
          <w:rFonts w:ascii="Times New Roman" w:hAnsi="Times New Roman" w:cs="Times New Roman"/>
          <w:i/>
          <w:iCs/>
          <w:sz w:val="24"/>
          <w:szCs w:val="24"/>
        </w:rPr>
        <w:t xml:space="preserve">Disability and </w:t>
      </w:r>
      <w:r>
        <w:rPr>
          <w:rFonts w:ascii="Times New Roman" w:hAnsi="Times New Roman" w:cs="Times New Roman"/>
          <w:i/>
          <w:iCs/>
          <w:sz w:val="24"/>
          <w:szCs w:val="24"/>
        </w:rPr>
        <w:br/>
        <w:t xml:space="preserve">   </w:t>
      </w:r>
      <w:r w:rsidRPr="0024424D">
        <w:rPr>
          <w:rFonts w:ascii="Times New Roman" w:hAnsi="Times New Roman" w:cs="Times New Roman"/>
          <w:i/>
          <w:iCs/>
          <w:sz w:val="24"/>
          <w:szCs w:val="24"/>
        </w:rPr>
        <w:t>Rehabilitation,</w:t>
      </w:r>
      <w:r w:rsidRPr="0024424D">
        <w:rPr>
          <w:rFonts w:ascii="Times New Roman" w:hAnsi="Times New Roman" w:cs="Times New Roman"/>
          <w:sz w:val="24"/>
          <w:szCs w:val="24"/>
        </w:rPr>
        <w:t> </w:t>
      </w:r>
      <w:r w:rsidRPr="0024424D">
        <w:rPr>
          <w:rFonts w:ascii="Times New Roman" w:hAnsi="Times New Roman" w:cs="Times New Roman"/>
          <w:i/>
          <w:iCs/>
          <w:sz w:val="24"/>
          <w:szCs w:val="24"/>
        </w:rPr>
        <w:t>27</w:t>
      </w:r>
      <w:r w:rsidRPr="0024424D">
        <w:rPr>
          <w:rFonts w:ascii="Times New Roman" w:hAnsi="Times New Roman" w:cs="Times New Roman"/>
          <w:sz w:val="24"/>
          <w:szCs w:val="24"/>
        </w:rPr>
        <w:t>(6), 287-291. doi:10.1080/09638280400009006</w:t>
      </w:r>
      <w:r>
        <w:rPr>
          <w:rFonts w:ascii="Times New Roman" w:hAnsi="Times New Roman" w:cs="Times New Roman"/>
          <w:sz w:val="24"/>
          <w:szCs w:val="24"/>
        </w:rPr>
        <w:br/>
      </w:r>
      <w:r>
        <w:rPr>
          <w:rFonts w:ascii="Times New Roman" w:hAnsi="Times New Roman" w:cs="Times New Roman"/>
          <w:sz w:val="24"/>
          <w:szCs w:val="24"/>
        </w:rPr>
        <w:br/>
      </w:r>
      <w:r w:rsidRPr="0024424D">
        <w:rPr>
          <w:rFonts w:ascii="Times New Roman" w:hAnsi="Times New Roman" w:cs="Times New Roman"/>
          <w:sz w:val="24"/>
          <w:szCs w:val="24"/>
        </w:rPr>
        <w:t xml:space="preserve">Basso, A. (1996). </w:t>
      </w:r>
      <w:proofErr w:type="spellStart"/>
      <w:r w:rsidRPr="0024424D">
        <w:rPr>
          <w:rFonts w:ascii="Times New Roman" w:hAnsi="Times New Roman" w:cs="Times New Roman"/>
          <w:sz w:val="24"/>
          <w:szCs w:val="24"/>
        </w:rPr>
        <w:t>Palpa</w:t>
      </w:r>
      <w:proofErr w:type="spellEnd"/>
      <w:r w:rsidRPr="0024424D">
        <w:rPr>
          <w:rFonts w:ascii="Times New Roman" w:hAnsi="Times New Roman" w:cs="Times New Roman"/>
          <w:sz w:val="24"/>
          <w:szCs w:val="24"/>
        </w:rPr>
        <w:t>: An appreciation and a few criticisms. </w:t>
      </w:r>
      <w:r w:rsidRPr="0024424D">
        <w:rPr>
          <w:rFonts w:ascii="Times New Roman" w:hAnsi="Times New Roman" w:cs="Times New Roman"/>
          <w:i/>
          <w:iCs/>
          <w:sz w:val="24"/>
          <w:szCs w:val="24"/>
        </w:rPr>
        <w:t>Aphasiology,</w:t>
      </w:r>
      <w:r w:rsidRPr="0024424D">
        <w:rPr>
          <w:rFonts w:ascii="Times New Roman" w:hAnsi="Times New Roman" w:cs="Times New Roman"/>
          <w:sz w:val="24"/>
          <w:szCs w:val="24"/>
        </w:rPr>
        <w:t> </w:t>
      </w:r>
      <w:r w:rsidRPr="0024424D">
        <w:rPr>
          <w:rFonts w:ascii="Times New Roman" w:hAnsi="Times New Roman" w:cs="Times New Roman"/>
          <w:i/>
          <w:iCs/>
          <w:sz w:val="24"/>
          <w:szCs w:val="24"/>
        </w:rPr>
        <w:t>10</w:t>
      </w:r>
      <w:r w:rsidRPr="0024424D">
        <w:rPr>
          <w:rFonts w:ascii="Times New Roman" w:hAnsi="Times New Roman" w:cs="Times New Roman"/>
          <w:sz w:val="24"/>
          <w:szCs w:val="24"/>
        </w:rPr>
        <w:t xml:space="preserve">(2), 190-193. </w:t>
      </w:r>
      <w:r>
        <w:rPr>
          <w:rFonts w:ascii="Times New Roman" w:hAnsi="Times New Roman" w:cs="Times New Roman"/>
          <w:sz w:val="24"/>
          <w:szCs w:val="24"/>
        </w:rPr>
        <w:br/>
        <w:t xml:space="preserve">   </w:t>
      </w:r>
      <w:r w:rsidRPr="0024424D">
        <w:rPr>
          <w:rFonts w:ascii="Times New Roman" w:hAnsi="Times New Roman" w:cs="Times New Roman"/>
          <w:sz w:val="24"/>
          <w:szCs w:val="24"/>
        </w:rPr>
        <w:t>doi:10.1080/02687039608248405</w:t>
      </w:r>
      <w:r>
        <w:rPr>
          <w:rFonts w:ascii="Times New Roman" w:hAnsi="Times New Roman" w:cs="Times New Roman"/>
          <w:sz w:val="24"/>
          <w:szCs w:val="24"/>
        </w:rPr>
        <w:br/>
      </w:r>
      <w:r>
        <w:rPr>
          <w:rFonts w:ascii="Times New Roman" w:hAnsi="Times New Roman" w:cs="Times New Roman"/>
          <w:sz w:val="24"/>
          <w:szCs w:val="24"/>
        </w:rPr>
        <w:br/>
      </w:r>
      <w:r w:rsidRPr="0024424D">
        <w:rPr>
          <w:rFonts w:ascii="Times New Roman" w:hAnsi="Times New Roman" w:cs="Times New Roman"/>
          <w:sz w:val="24"/>
          <w:szCs w:val="24"/>
        </w:rPr>
        <w:t>Brookshire, R. H., &amp; McNeil, M. R. (2015). </w:t>
      </w:r>
      <w:r w:rsidRPr="0024424D">
        <w:rPr>
          <w:rFonts w:ascii="Times New Roman" w:hAnsi="Times New Roman" w:cs="Times New Roman"/>
          <w:i/>
          <w:iCs/>
          <w:sz w:val="24"/>
          <w:szCs w:val="24"/>
        </w:rPr>
        <w:t xml:space="preserve">Introduction to neurogenic communication </w:t>
      </w:r>
      <w:r>
        <w:rPr>
          <w:rFonts w:ascii="Times New Roman" w:hAnsi="Times New Roman" w:cs="Times New Roman"/>
          <w:i/>
          <w:iCs/>
          <w:sz w:val="24"/>
          <w:szCs w:val="24"/>
        </w:rPr>
        <w:t xml:space="preserve"> </w:t>
      </w:r>
      <w:r>
        <w:rPr>
          <w:rFonts w:ascii="Times New Roman" w:hAnsi="Times New Roman" w:cs="Times New Roman"/>
          <w:i/>
          <w:iCs/>
          <w:sz w:val="24"/>
          <w:szCs w:val="24"/>
        </w:rPr>
        <w:br/>
        <w:t xml:space="preserve">   </w:t>
      </w:r>
      <w:r w:rsidRPr="0024424D">
        <w:rPr>
          <w:rFonts w:ascii="Times New Roman" w:hAnsi="Times New Roman" w:cs="Times New Roman"/>
          <w:i/>
          <w:iCs/>
          <w:sz w:val="24"/>
          <w:szCs w:val="24"/>
        </w:rPr>
        <w:t>disorders</w:t>
      </w:r>
      <w:r w:rsidRPr="0024424D">
        <w:rPr>
          <w:rFonts w:ascii="Times New Roman" w:hAnsi="Times New Roman" w:cs="Times New Roman"/>
          <w:sz w:val="24"/>
          <w:szCs w:val="24"/>
        </w:rPr>
        <w:t>. St. Louis, MO: Elsevier.</w:t>
      </w:r>
      <w:r>
        <w:rPr>
          <w:rFonts w:ascii="Times New Roman" w:hAnsi="Times New Roman" w:cs="Times New Roman"/>
          <w:sz w:val="24"/>
          <w:szCs w:val="24"/>
        </w:rPr>
        <w:br/>
      </w:r>
      <w:r>
        <w:rPr>
          <w:rFonts w:ascii="Times New Roman" w:hAnsi="Times New Roman" w:cs="Times New Roman"/>
          <w:sz w:val="24"/>
          <w:szCs w:val="24"/>
        </w:rPr>
        <w:br/>
      </w:r>
      <w:r w:rsidR="008B684D" w:rsidRPr="008B684D">
        <w:rPr>
          <w:rFonts w:ascii="Times New Roman" w:hAnsi="Times New Roman" w:cs="Times New Roman"/>
          <w:sz w:val="24"/>
          <w:szCs w:val="24"/>
        </w:rPr>
        <w:t xml:space="preserve">Bruce, C., &amp; Edmundson, A. (2010). Letting the CAT out of the bag: A review of the </w:t>
      </w:r>
      <w:r w:rsidR="008B684D">
        <w:rPr>
          <w:rFonts w:ascii="Times New Roman" w:hAnsi="Times New Roman" w:cs="Times New Roman"/>
          <w:sz w:val="24"/>
          <w:szCs w:val="24"/>
        </w:rPr>
        <w:br/>
        <w:t xml:space="preserve">   </w:t>
      </w:r>
      <w:r w:rsidR="008B684D" w:rsidRPr="008B684D">
        <w:rPr>
          <w:rFonts w:ascii="Times New Roman" w:hAnsi="Times New Roman" w:cs="Times New Roman"/>
          <w:sz w:val="24"/>
          <w:szCs w:val="24"/>
        </w:rPr>
        <w:t xml:space="preserve">Comprehensive Aphasia Test. Commentary on Howard, Swinburn, and Porter, “Putting the </w:t>
      </w:r>
      <w:r w:rsidR="008B684D">
        <w:rPr>
          <w:rFonts w:ascii="Times New Roman" w:hAnsi="Times New Roman" w:cs="Times New Roman"/>
          <w:sz w:val="24"/>
          <w:szCs w:val="24"/>
        </w:rPr>
        <w:br/>
        <w:t xml:space="preserve">   </w:t>
      </w:r>
      <w:r w:rsidR="008B684D" w:rsidRPr="008B684D">
        <w:rPr>
          <w:rFonts w:ascii="Times New Roman" w:hAnsi="Times New Roman" w:cs="Times New Roman"/>
          <w:sz w:val="24"/>
          <w:szCs w:val="24"/>
        </w:rPr>
        <w:t>CAT out: What the Comprehensive Aphasia Test has to offer”. </w:t>
      </w:r>
      <w:r w:rsidR="008B684D" w:rsidRPr="008B684D">
        <w:rPr>
          <w:rFonts w:ascii="Times New Roman" w:hAnsi="Times New Roman" w:cs="Times New Roman"/>
          <w:i/>
          <w:iCs/>
          <w:sz w:val="24"/>
          <w:szCs w:val="24"/>
        </w:rPr>
        <w:t>Aphasiology,</w:t>
      </w:r>
      <w:r w:rsidR="008B684D" w:rsidRPr="008B684D">
        <w:rPr>
          <w:rFonts w:ascii="Times New Roman" w:hAnsi="Times New Roman" w:cs="Times New Roman"/>
          <w:sz w:val="24"/>
          <w:szCs w:val="24"/>
        </w:rPr>
        <w:t> </w:t>
      </w:r>
      <w:r w:rsidR="008B684D" w:rsidRPr="008B684D">
        <w:rPr>
          <w:rFonts w:ascii="Times New Roman" w:hAnsi="Times New Roman" w:cs="Times New Roman"/>
          <w:i/>
          <w:iCs/>
          <w:sz w:val="24"/>
          <w:szCs w:val="24"/>
        </w:rPr>
        <w:t>24</w:t>
      </w:r>
      <w:r w:rsidR="008B684D" w:rsidRPr="008B684D">
        <w:rPr>
          <w:rFonts w:ascii="Times New Roman" w:hAnsi="Times New Roman" w:cs="Times New Roman"/>
          <w:sz w:val="24"/>
          <w:szCs w:val="24"/>
        </w:rPr>
        <w:t xml:space="preserve">(1), 79-93. </w:t>
      </w:r>
      <w:r w:rsidR="008B684D">
        <w:rPr>
          <w:rFonts w:ascii="Times New Roman" w:hAnsi="Times New Roman" w:cs="Times New Roman"/>
          <w:sz w:val="24"/>
          <w:szCs w:val="24"/>
        </w:rPr>
        <w:br/>
        <w:t xml:space="preserve">   </w:t>
      </w:r>
      <w:r w:rsidR="008B684D" w:rsidRPr="008B684D">
        <w:rPr>
          <w:rFonts w:ascii="Times New Roman" w:hAnsi="Times New Roman" w:cs="Times New Roman"/>
          <w:sz w:val="24"/>
          <w:szCs w:val="24"/>
        </w:rPr>
        <w:t>doi:10.1080/02687030802453335</w:t>
      </w:r>
      <w:r w:rsidR="008B684D">
        <w:rPr>
          <w:rFonts w:ascii="Times New Roman" w:hAnsi="Times New Roman" w:cs="Times New Roman"/>
          <w:sz w:val="24"/>
          <w:szCs w:val="24"/>
        </w:rPr>
        <w:br/>
      </w:r>
      <w:r w:rsidR="008B684D">
        <w:rPr>
          <w:rFonts w:ascii="Times New Roman" w:hAnsi="Times New Roman" w:cs="Times New Roman"/>
          <w:sz w:val="24"/>
          <w:szCs w:val="24"/>
        </w:rPr>
        <w:br/>
      </w:r>
      <w:proofErr w:type="spellStart"/>
      <w:r w:rsidR="008B684D" w:rsidRPr="008B684D">
        <w:rPr>
          <w:rFonts w:ascii="Times New Roman" w:hAnsi="Times New Roman" w:cs="Times New Roman"/>
          <w:sz w:val="24"/>
          <w:szCs w:val="24"/>
        </w:rPr>
        <w:t>Crary</w:t>
      </w:r>
      <w:proofErr w:type="spellEnd"/>
      <w:r w:rsidR="008B684D" w:rsidRPr="008B684D">
        <w:rPr>
          <w:rFonts w:ascii="Times New Roman" w:hAnsi="Times New Roman" w:cs="Times New Roman"/>
          <w:sz w:val="24"/>
          <w:szCs w:val="24"/>
        </w:rPr>
        <w:t xml:space="preserve">, M. A., Wertz, R. T., &amp; Deal, J. L. (1992). Classifying aphasias: Cluster analysis of </w:t>
      </w:r>
      <w:r w:rsidR="008B684D">
        <w:rPr>
          <w:rFonts w:ascii="Times New Roman" w:hAnsi="Times New Roman" w:cs="Times New Roman"/>
          <w:sz w:val="24"/>
          <w:szCs w:val="24"/>
        </w:rPr>
        <w:br/>
        <w:t xml:space="preserve">   </w:t>
      </w:r>
      <w:r w:rsidR="008B684D" w:rsidRPr="008B684D">
        <w:rPr>
          <w:rFonts w:ascii="Times New Roman" w:hAnsi="Times New Roman" w:cs="Times New Roman"/>
          <w:sz w:val="24"/>
          <w:szCs w:val="24"/>
        </w:rPr>
        <w:t xml:space="preserve">western aphasia battery and </w:t>
      </w:r>
      <w:proofErr w:type="spellStart"/>
      <w:r w:rsidR="008B684D" w:rsidRPr="008B684D">
        <w:rPr>
          <w:rFonts w:ascii="Times New Roman" w:hAnsi="Times New Roman" w:cs="Times New Roman"/>
          <w:sz w:val="24"/>
          <w:szCs w:val="24"/>
        </w:rPr>
        <w:t>boston</w:t>
      </w:r>
      <w:proofErr w:type="spellEnd"/>
      <w:r w:rsidR="008B684D" w:rsidRPr="008B684D">
        <w:rPr>
          <w:rFonts w:ascii="Times New Roman" w:hAnsi="Times New Roman" w:cs="Times New Roman"/>
          <w:sz w:val="24"/>
          <w:szCs w:val="24"/>
        </w:rPr>
        <w:t xml:space="preserve"> diagnostic aphasia examination </w:t>
      </w:r>
      <w:r w:rsidR="008B684D">
        <w:rPr>
          <w:rFonts w:ascii="Times New Roman" w:hAnsi="Times New Roman" w:cs="Times New Roman"/>
          <w:sz w:val="24"/>
          <w:szCs w:val="24"/>
        </w:rPr>
        <w:br/>
        <w:t xml:space="preserve">   </w:t>
      </w:r>
      <w:r w:rsidR="008B684D" w:rsidRPr="008B684D">
        <w:rPr>
          <w:rFonts w:ascii="Times New Roman" w:hAnsi="Times New Roman" w:cs="Times New Roman"/>
          <w:sz w:val="24"/>
          <w:szCs w:val="24"/>
        </w:rPr>
        <w:t>results. </w:t>
      </w:r>
      <w:r w:rsidR="008B684D" w:rsidRPr="008B684D">
        <w:rPr>
          <w:rFonts w:ascii="Times New Roman" w:hAnsi="Times New Roman" w:cs="Times New Roman"/>
          <w:i/>
          <w:iCs/>
          <w:sz w:val="24"/>
          <w:szCs w:val="24"/>
        </w:rPr>
        <w:t>Aphasiology,</w:t>
      </w:r>
      <w:r w:rsidR="008B684D" w:rsidRPr="008B684D">
        <w:rPr>
          <w:rFonts w:ascii="Times New Roman" w:hAnsi="Times New Roman" w:cs="Times New Roman"/>
          <w:sz w:val="24"/>
          <w:szCs w:val="24"/>
        </w:rPr>
        <w:t> </w:t>
      </w:r>
      <w:r w:rsidR="008B684D" w:rsidRPr="008B684D">
        <w:rPr>
          <w:rFonts w:ascii="Times New Roman" w:hAnsi="Times New Roman" w:cs="Times New Roman"/>
          <w:i/>
          <w:iCs/>
          <w:sz w:val="24"/>
          <w:szCs w:val="24"/>
        </w:rPr>
        <w:t>6</w:t>
      </w:r>
      <w:r w:rsidR="008B684D" w:rsidRPr="008B684D">
        <w:rPr>
          <w:rFonts w:ascii="Times New Roman" w:hAnsi="Times New Roman" w:cs="Times New Roman"/>
          <w:sz w:val="24"/>
          <w:szCs w:val="24"/>
        </w:rPr>
        <w:t>(1), 29-36. doi:10.1080/02687039208248575</w:t>
      </w:r>
      <w:r w:rsidR="008B684D">
        <w:rPr>
          <w:rFonts w:ascii="Times New Roman" w:hAnsi="Times New Roman" w:cs="Times New Roman"/>
          <w:sz w:val="24"/>
          <w:szCs w:val="24"/>
        </w:rPr>
        <w:br/>
      </w:r>
      <w:r w:rsidR="008B684D">
        <w:rPr>
          <w:rFonts w:ascii="Times New Roman" w:hAnsi="Times New Roman" w:cs="Times New Roman"/>
          <w:sz w:val="24"/>
          <w:szCs w:val="24"/>
        </w:rPr>
        <w:br/>
      </w:r>
      <w:r w:rsidR="008B684D" w:rsidRPr="008B684D">
        <w:rPr>
          <w:rFonts w:ascii="Times New Roman" w:hAnsi="Times New Roman" w:cs="Times New Roman"/>
          <w:sz w:val="24"/>
          <w:szCs w:val="24"/>
        </w:rPr>
        <w:t>Damasio, A. R. (1992). Aphasia. </w:t>
      </w:r>
      <w:r w:rsidR="008B684D" w:rsidRPr="008B684D">
        <w:rPr>
          <w:rFonts w:ascii="Times New Roman" w:hAnsi="Times New Roman" w:cs="Times New Roman"/>
          <w:i/>
          <w:iCs/>
          <w:sz w:val="24"/>
          <w:szCs w:val="24"/>
        </w:rPr>
        <w:t>New England Journal of Medicine,</w:t>
      </w:r>
      <w:r w:rsidR="008B684D" w:rsidRPr="008B684D">
        <w:rPr>
          <w:rFonts w:ascii="Times New Roman" w:hAnsi="Times New Roman" w:cs="Times New Roman"/>
          <w:sz w:val="24"/>
          <w:szCs w:val="24"/>
        </w:rPr>
        <w:t> </w:t>
      </w:r>
      <w:r w:rsidR="008B684D" w:rsidRPr="008B684D">
        <w:rPr>
          <w:rFonts w:ascii="Times New Roman" w:hAnsi="Times New Roman" w:cs="Times New Roman"/>
          <w:i/>
          <w:iCs/>
          <w:sz w:val="24"/>
          <w:szCs w:val="24"/>
        </w:rPr>
        <w:t>326</w:t>
      </w:r>
      <w:r w:rsidR="008B684D" w:rsidRPr="008B684D">
        <w:rPr>
          <w:rFonts w:ascii="Times New Roman" w:hAnsi="Times New Roman" w:cs="Times New Roman"/>
          <w:sz w:val="24"/>
          <w:szCs w:val="24"/>
        </w:rPr>
        <w:t xml:space="preserve">(8), 531-539. </w:t>
      </w:r>
      <w:r w:rsidR="008B684D">
        <w:rPr>
          <w:rFonts w:ascii="Times New Roman" w:hAnsi="Times New Roman" w:cs="Times New Roman"/>
          <w:sz w:val="24"/>
          <w:szCs w:val="24"/>
        </w:rPr>
        <w:br/>
        <w:t xml:space="preserve">   </w:t>
      </w:r>
      <w:r w:rsidR="008B684D" w:rsidRPr="008B684D">
        <w:rPr>
          <w:rFonts w:ascii="Times New Roman" w:hAnsi="Times New Roman" w:cs="Times New Roman"/>
          <w:sz w:val="24"/>
          <w:szCs w:val="24"/>
        </w:rPr>
        <w:t>doi:10.1056/nejm199202203260806</w:t>
      </w:r>
      <w:r w:rsidR="008B684D">
        <w:rPr>
          <w:rFonts w:ascii="Times New Roman" w:hAnsi="Times New Roman" w:cs="Times New Roman"/>
          <w:sz w:val="24"/>
          <w:szCs w:val="24"/>
        </w:rPr>
        <w:br/>
      </w:r>
      <w:r w:rsidR="008B684D">
        <w:rPr>
          <w:rFonts w:ascii="Times New Roman" w:hAnsi="Times New Roman" w:cs="Times New Roman"/>
          <w:sz w:val="24"/>
          <w:szCs w:val="24"/>
        </w:rPr>
        <w:br/>
      </w:r>
      <w:proofErr w:type="spellStart"/>
      <w:r w:rsidR="008B684D" w:rsidRPr="008B684D">
        <w:rPr>
          <w:rFonts w:ascii="Times New Roman" w:hAnsi="Times New Roman" w:cs="Times New Roman"/>
          <w:sz w:val="24"/>
          <w:szCs w:val="24"/>
        </w:rPr>
        <w:t>Fyndanis</w:t>
      </w:r>
      <w:proofErr w:type="spellEnd"/>
      <w:r w:rsidR="008B684D" w:rsidRPr="008B684D">
        <w:rPr>
          <w:rFonts w:ascii="Times New Roman" w:hAnsi="Times New Roman" w:cs="Times New Roman"/>
          <w:sz w:val="24"/>
          <w:szCs w:val="24"/>
        </w:rPr>
        <w:t xml:space="preserve">, V., Lind, M., </w:t>
      </w:r>
      <w:proofErr w:type="spellStart"/>
      <w:r w:rsidR="008B684D" w:rsidRPr="008B684D">
        <w:rPr>
          <w:rFonts w:ascii="Times New Roman" w:hAnsi="Times New Roman" w:cs="Times New Roman"/>
          <w:sz w:val="24"/>
          <w:szCs w:val="24"/>
        </w:rPr>
        <w:t>Varlokosta</w:t>
      </w:r>
      <w:proofErr w:type="spellEnd"/>
      <w:r w:rsidR="008B684D" w:rsidRPr="008B684D">
        <w:rPr>
          <w:rFonts w:ascii="Times New Roman" w:hAnsi="Times New Roman" w:cs="Times New Roman"/>
          <w:sz w:val="24"/>
          <w:szCs w:val="24"/>
        </w:rPr>
        <w:t xml:space="preserve">, S., </w:t>
      </w:r>
      <w:proofErr w:type="spellStart"/>
      <w:r w:rsidR="008B684D" w:rsidRPr="008B684D">
        <w:rPr>
          <w:rFonts w:ascii="Times New Roman" w:hAnsi="Times New Roman" w:cs="Times New Roman"/>
          <w:sz w:val="24"/>
          <w:szCs w:val="24"/>
        </w:rPr>
        <w:t>Kambanaros</w:t>
      </w:r>
      <w:proofErr w:type="spellEnd"/>
      <w:r w:rsidR="008B684D" w:rsidRPr="008B684D">
        <w:rPr>
          <w:rFonts w:ascii="Times New Roman" w:hAnsi="Times New Roman" w:cs="Times New Roman"/>
          <w:sz w:val="24"/>
          <w:szCs w:val="24"/>
        </w:rPr>
        <w:t xml:space="preserve">, M., </w:t>
      </w:r>
      <w:proofErr w:type="spellStart"/>
      <w:r w:rsidR="008B684D" w:rsidRPr="008B684D">
        <w:rPr>
          <w:rFonts w:ascii="Times New Roman" w:hAnsi="Times New Roman" w:cs="Times New Roman"/>
          <w:sz w:val="24"/>
          <w:szCs w:val="24"/>
        </w:rPr>
        <w:t>Soroli</w:t>
      </w:r>
      <w:proofErr w:type="spellEnd"/>
      <w:r w:rsidR="008B684D" w:rsidRPr="008B684D">
        <w:rPr>
          <w:rFonts w:ascii="Times New Roman" w:hAnsi="Times New Roman" w:cs="Times New Roman"/>
          <w:sz w:val="24"/>
          <w:szCs w:val="24"/>
        </w:rPr>
        <w:t xml:space="preserve">, E., </w:t>
      </w:r>
      <w:proofErr w:type="spellStart"/>
      <w:r w:rsidR="008B684D" w:rsidRPr="008B684D">
        <w:rPr>
          <w:rFonts w:ascii="Times New Roman" w:hAnsi="Times New Roman" w:cs="Times New Roman"/>
          <w:sz w:val="24"/>
          <w:szCs w:val="24"/>
        </w:rPr>
        <w:t>Ceder</w:t>
      </w:r>
      <w:proofErr w:type="spellEnd"/>
      <w:r w:rsidR="008B684D" w:rsidRPr="008B684D">
        <w:rPr>
          <w:rFonts w:ascii="Times New Roman" w:hAnsi="Times New Roman" w:cs="Times New Roman"/>
          <w:sz w:val="24"/>
          <w:szCs w:val="24"/>
        </w:rPr>
        <w:t xml:space="preserve">, K., . . . Howard, </w:t>
      </w:r>
      <w:r w:rsidR="008B684D">
        <w:rPr>
          <w:rFonts w:ascii="Times New Roman" w:hAnsi="Times New Roman" w:cs="Times New Roman"/>
          <w:sz w:val="24"/>
          <w:szCs w:val="24"/>
        </w:rPr>
        <w:br/>
        <w:t xml:space="preserve">   </w:t>
      </w:r>
      <w:r w:rsidR="008B684D" w:rsidRPr="008B684D">
        <w:rPr>
          <w:rFonts w:ascii="Times New Roman" w:hAnsi="Times New Roman" w:cs="Times New Roman"/>
          <w:sz w:val="24"/>
          <w:szCs w:val="24"/>
        </w:rPr>
        <w:t xml:space="preserve">D. (2017). Cross-linguistic adaptations of The Comprehensive Aphasia Test: Challenges </w:t>
      </w:r>
      <w:r w:rsidR="008B684D">
        <w:rPr>
          <w:rFonts w:ascii="Times New Roman" w:hAnsi="Times New Roman" w:cs="Times New Roman"/>
          <w:sz w:val="24"/>
          <w:szCs w:val="24"/>
        </w:rPr>
        <w:br/>
        <w:t xml:space="preserve">   </w:t>
      </w:r>
      <w:r w:rsidR="008B684D" w:rsidRPr="008B684D">
        <w:rPr>
          <w:rFonts w:ascii="Times New Roman" w:hAnsi="Times New Roman" w:cs="Times New Roman"/>
          <w:sz w:val="24"/>
          <w:szCs w:val="24"/>
        </w:rPr>
        <w:t>and solutions. </w:t>
      </w:r>
      <w:r w:rsidR="008B684D" w:rsidRPr="008B684D">
        <w:rPr>
          <w:rFonts w:ascii="Times New Roman" w:hAnsi="Times New Roman" w:cs="Times New Roman"/>
          <w:i/>
          <w:iCs/>
          <w:sz w:val="24"/>
          <w:szCs w:val="24"/>
        </w:rPr>
        <w:t>Clinical Linguistics &amp; Phonetics,</w:t>
      </w:r>
      <w:r w:rsidR="008B684D" w:rsidRPr="008B684D">
        <w:rPr>
          <w:rFonts w:ascii="Times New Roman" w:hAnsi="Times New Roman" w:cs="Times New Roman"/>
          <w:sz w:val="24"/>
          <w:szCs w:val="24"/>
        </w:rPr>
        <w:t> </w:t>
      </w:r>
      <w:r w:rsidR="008B684D" w:rsidRPr="008B684D">
        <w:rPr>
          <w:rFonts w:ascii="Times New Roman" w:hAnsi="Times New Roman" w:cs="Times New Roman"/>
          <w:i/>
          <w:iCs/>
          <w:sz w:val="24"/>
          <w:szCs w:val="24"/>
        </w:rPr>
        <w:t>31</w:t>
      </w:r>
      <w:r w:rsidR="008B684D" w:rsidRPr="008B684D">
        <w:rPr>
          <w:rFonts w:ascii="Times New Roman" w:hAnsi="Times New Roman" w:cs="Times New Roman"/>
          <w:sz w:val="24"/>
          <w:szCs w:val="24"/>
        </w:rPr>
        <w:t xml:space="preserve">(7-9), 697-710. </w:t>
      </w:r>
      <w:r w:rsidR="008B684D">
        <w:rPr>
          <w:rFonts w:ascii="Times New Roman" w:hAnsi="Times New Roman" w:cs="Times New Roman"/>
          <w:sz w:val="24"/>
          <w:szCs w:val="24"/>
        </w:rPr>
        <w:br/>
        <w:t xml:space="preserve">   </w:t>
      </w:r>
      <w:r w:rsidR="008B684D" w:rsidRPr="008B684D">
        <w:rPr>
          <w:rFonts w:ascii="Times New Roman" w:hAnsi="Times New Roman" w:cs="Times New Roman"/>
          <w:sz w:val="24"/>
          <w:szCs w:val="24"/>
        </w:rPr>
        <w:t>doi:10.1080/02699206.2017.1310299</w:t>
      </w:r>
    </w:p>
    <w:p w14:paraId="230F9498" w14:textId="1129786E" w:rsidR="00271BF0" w:rsidRPr="00271BF0" w:rsidRDefault="008B684D" w:rsidP="00271BF0">
      <w:pPr>
        <w:spacing w:line="360" w:lineRule="auto"/>
        <w:rPr>
          <w:rFonts w:ascii="Times New Roman" w:hAnsi="Times New Roman" w:cs="Times New Roman"/>
          <w:sz w:val="24"/>
          <w:szCs w:val="24"/>
        </w:rPr>
      </w:pPr>
      <w:proofErr w:type="spellStart"/>
      <w:r w:rsidRPr="008B684D">
        <w:rPr>
          <w:rFonts w:ascii="Times New Roman" w:hAnsi="Times New Roman" w:cs="Times New Roman"/>
          <w:sz w:val="24"/>
          <w:szCs w:val="24"/>
        </w:rPr>
        <w:lastRenderedPageBreak/>
        <w:t>Kertesz</w:t>
      </w:r>
      <w:proofErr w:type="spellEnd"/>
      <w:r w:rsidRPr="008B684D">
        <w:rPr>
          <w:rFonts w:ascii="Times New Roman" w:hAnsi="Times New Roman" w:cs="Times New Roman"/>
          <w:sz w:val="24"/>
          <w:szCs w:val="24"/>
        </w:rPr>
        <w:t>, A. (2006). Western Aphasia Battery--Revised. </w:t>
      </w:r>
      <w:proofErr w:type="spellStart"/>
      <w:r w:rsidRPr="008B684D">
        <w:rPr>
          <w:rFonts w:ascii="Times New Roman" w:hAnsi="Times New Roman" w:cs="Times New Roman"/>
          <w:i/>
          <w:iCs/>
          <w:sz w:val="24"/>
          <w:szCs w:val="24"/>
        </w:rPr>
        <w:t>PsycTESTS</w:t>
      </w:r>
      <w:proofErr w:type="spellEnd"/>
      <w:r w:rsidRPr="008B684D">
        <w:rPr>
          <w:rFonts w:ascii="Times New Roman" w:hAnsi="Times New Roman" w:cs="Times New Roman"/>
          <w:i/>
          <w:iCs/>
          <w:sz w:val="24"/>
          <w:szCs w:val="24"/>
        </w:rPr>
        <w:t xml:space="preserve"> Dataset</w:t>
      </w:r>
      <w:r w:rsidRPr="008B684D">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sidRPr="008B684D">
        <w:rPr>
          <w:rFonts w:ascii="Times New Roman" w:hAnsi="Times New Roman" w:cs="Times New Roman"/>
          <w:sz w:val="24"/>
          <w:szCs w:val="24"/>
        </w:rPr>
        <w:t>doi:10.1037/t15168-000</w:t>
      </w:r>
      <w:r>
        <w:rPr>
          <w:rFonts w:ascii="Times New Roman" w:hAnsi="Times New Roman" w:cs="Times New Roman"/>
          <w:sz w:val="24"/>
          <w:szCs w:val="24"/>
        </w:rPr>
        <w:br/>
      </w:r>
      <w:r>
        <w:rPr>
          <w:rFonts w:ascii="Times New Roman" w:hAnsi="Times New Roman" w:cs="Times New Roman"/>
          <w:sz w:val="24"/>
          <w:szCs w:val="24"/>
        </w:rPr>
        <w:br/>
      </w:r>
      <w:proofErr w:type="spellStart"/>
      <w:r w:rsidRPr="008B684D">
        <w:rPr>
          <w:rFonts w:ascii="Times New Roman" w:hAnsi="Times New Roman" w:cs="Times New Roman"/>
          <w:iCs/>
          <w:sz w:val="24"/>
          <w:szCs w:val="24"/>
        </w:rPr>
        <w:t>Kertesz</w:t>
      </w:r>
      <w:proofErr w:type="spellEnd"/>
      <w:r w:rsidRPr="008B684D">
        <w:rPr>
          <w:rFonts w:ascii="Times New Roman" w:hAnsi="Times New Roman" w:cs="Times New Roman"/>
          <w:iCs/>
          <w:sz w:val="24"/>
          <w:szCs w:val="24"/>
        </w:rPr>
        <w:t xml:space="preserve">, A. (1982). The Western aphasia battery. New </w:t>
      </w:r>
      <w:proofErr w:type="gramStart"/>
      <w:r w:rsidRPr="008B684D">
        <w:rPr>
          <w:rFonts w:ascii="Times New Roman" w:hAnsi="Times New Roman" w:cs="Times New Roman"/>
          <w:iCs/>
          <w:sz w:val="24"/>
          <w:szCs w:val="24"/>
        </w:rPr>
        <w:t>York :</w:t>
      </w:r>
      <w:proofErr w:type="spellStart"/>
      <w:r w:rsidRPr="008B684D">
        <w:rPr>
          <w:rFonts w:ascii="Times New Roman" w:hAnsi="Times New Roman" w:cs="Times New Roman"/>
          <w:iCs/>
          <w:sz w:val="24"/>
          <w:szCs w:val="24"/>
        </w:rPr>
        <w:t>Grune</w:t>
      </w:r>
      <w:proofErr w:type="spellEnd"/>
      <w:proofErr w:type="gramEnd"/>
      <w:r w:rsidRPr="008B684D">
        <w:rPr>
          <w:rFonts w:ascii="Times New Roman" w:hAnsi="Times New Roman" w:cs="Times New Roman"/>
          <w:iCs/>
          <w:sz w:val="24"/>
          <w:szCs w:val="24"/>
        </w:rPr>
        <w:t xml:space="preserve"> &amp; Stratton.</w:t>
      </w:r>
      <w:r>
        <w:rPr>
          <w:rFonts w:ascii="Times New Roman" w:hAnsi="Times New Roman" w:cs="Times New Roman"/>
          <w:sz w:val="24"/>
          <w:szCs w:val="24"/>
        </w:rPr>
        <w:br/>
      </w:r>
      <w:r>
        <w:rPr>
          <w:rFonts w:ascii="Times New Roman" w:hAnsi="Times New Roman" w:cs="Times New Roman"/>
          <w:sz w:val="24"/>
          <w:szCs w:val="24"/>
        </w:rPr>
        <w:br/>
      </w:r>
      <w:r w:rsidRPr="008B684D">
        <w:rPr>
          <w:rFonts w:ascii="Times New Roman" w:hAnsi="Times New Roman" w:cs="Times New Roman"/>
          <w:sz w:val="24"/>
          <w:szCs w:val="24"/>
        </w:rPr>
        <w:t xml:space="preserve">Lomas, J., Pickard, L., Bester, S., </w:t>
      </w:r>
      <w:proofErr w:type="spellStart"/>
      <w:r w:rsidRPr="008B684D">
        <w:rPr>
          <w:rFonts w:ascii="Times New Roman" w:hAnsi="Times New Roman" w:cs="Times New Roman"/>
          <w:sz w:val="24"/>
          <w:szCs w:val="24"/>
        </w:rPr>
        <w:t>Elbard</w:t>
      </w:r>
      <w:proofErr w:type="spellEnd"/>
      <w:r w:rsidRPr="008B684D">
        <w:rPr>
          <w:rFonts w:ascii="Times New Roman" w:hAnsi="Times New Roman" w:cs="Times New Roman"/>
          <w:sz w:val="24"/>
          <w:szCs w:val="24"/>
        </w:rPr>
        <w:t xml:space="preserve">, H., Finlayson, A., &amp; </w:t>
      </w:r>
      <w:proofErr w:type="spellStart"/>
      <w:r w:rsidRPr="008B684D">
        <w:rPr>
          <w:rFonts w:ascii="Times New Roman" w:hAnsi="Times New Roman" w:cs="Times New Roman"/>
          <w:sz w:val="24"/>
          <w:szCs w:val="24"/>
        </w:rPr>
        <w:t>Zoghaib</w:t>
      </w:r>
      <w:proofErr w:type="spellEnd"/>
      <w:r w:rsidRPr="008B684D">
        <w:rPr>
          <w:rFonts w:ascii="Times New Roman" w:hAnsi="Times New Roman" w:cs="Times New Roman"/>
          <w:sz w:val="24"/>
          <w:szCs w:val="24"/>
        </w:rPr>
        <w:t xml:space="preserve">, C. (1989). The </w:t>
      </w:r>
      <w:r>
        <w:rPr>
          <w:rFonts w:ascii="Times New Roman" w:hAnsi="Times New Roman" w:cs="Times New Roman"/>
          <w:sz w:val="24"/>
          <w:szCs w:val="24"/>
        </w:rPr>
        <w:br/>
        <w:t xml:space="preserve">   </w:t>
      </w:r>
      <w:r w:rsidRPr="008B684D">
        <w:rPr>
          <w:rFonts w:ascii="Times New Roman" w:hAnsi="Times New Roman" w:cs="Times New Roman"/>
          <w:sz w:val="24"/>
          <w:szCs w:val="24"/>
        </w:rPr>
        <w:t>Communicative Effectiveness Index. </w:t>
      </w:r>
      <w:r w:rsidRPr="008B684D">
        <w:rPr>
          <w:rFonts w:ascii="Times New Roman" w:hAnsi="Times New Roman" w:cs="Times New Roman"/>
          <w:i/>
          <w:iCs/>
          <w:sz w:val="24"/>
          <w:szCs w:val="24"/>
        </w:rPr>
        <w:t>Journal of Speech and Hearing Disorders,</w:t>
      </w:r>
      <w:r w:rsidRPr="008B684D">
        <w:rPr>
          <w:rFonts w:ascii="Times New Roman" w:hAnsi="Times New Roman" w:cs="Times New Roman"/>
          <w:sz w:val="24"/>
          <w:szCs w:val="24"/>
        </w:rPr>
        <w:t> </w:t>
      </w:r>
      <w:r w:rsidRPr="008B684D">
        <w:rPr>
          <w:rFonts w:ascii="Times New Roman" w:hAnsi="Times New Roman" w:cs="Times New Roman"/>
          <w:i/>
          <w:iCs/>
          <w:sz w:val="24"/>
          <w:szCs w:val="24"/>
        </w:rPr>
        <w:t>54</w:t>
      </w:r>
      <w:r w:rsidRPr="008B684D">
        <w:rPr>
          <w:rFonts w:ascii="Times New Roman" w:hAnsi="Times New Roman" w:cs="Times New Roman"/>
          <w:sz w:val="24"/>
          <w:szCs w:val="24"/>
        </w:rPr>
        <w:t>(1), 113-</w:t>
      </w:r>
      <w:r>
        <w:rPr>
          <w:rFonts w:ascii="Times New Roman" w:hAnsi="Times New Roman" w:cs="Times New Roman"/>
          <w:sz w:val="24"/>
          <w:szCs w:val="24"/>
        </w:rPr>
        <w:br/>
        <w:t xml:space="preserve">   </w:t>
      </w:r>
      <w:r w:rsidRPr="008B684D">
        <w:rPr>
          <w:rFonts w:ascii="Times New Roman" w:hAnsi="Times New Roman" w:cs="Times New Roman"/>
          <w:sz w:val="24"/>
          <w:szCs w:val="24"/>
        </w:rPr>
        <w:t>124. doi:10.1044/jshd.5401.113</w:t>
      </w:r>
      <w:r w:rsidR="00271BF0">
        <w:rPr>
          <w:rFonts w:ascii="Times New Roman" w:hAnsi="Times New Roman" w:cs="Times New Roman"/>
          <w:sz w:val="24"/>
          <w:szCs w:val="24"/>
        </w:rPr>
        <w:br/>
      </w:r>
      <w:r w:rsidR="00271BF0">
        <w:rPr>
          <w:rFonts w:ascii="Times New Roman" w:hAnsi="Times New Roman" w:cs="Times New Roman"/>
          <w:sz w:val="24"/>
          <w:szCs w:val="24"/>
        </w:rPr>
        <w:br/>
      </w:r>
      <w:r w:rsidR="00271BF0" w:rsidRPr="00271BF0">
        <w:rPr>
          <w:rFonts w:ascii="Times New Roman" w:hAnsi="Times New Roman" w:cs="Times New Roman"/>
          <w:sz w:val="24"/>
          <w:szCs w:val="24"/>
        </w:rPr>
        <w:t xml:space="preserve">Morris, J., Franklin, S., Ellis, A. W., Turner, J. E., &amp; Bailey, P. J. (1996). Remediating a </w:t>
      </w:r>
      <w:r w:rsidR="00271BF0">
        <w:rPr>
          <w:rFonts w:ascii="Times New Roman" w:hAnsi="Times New Roman" w:cs="Times New Roman"/>
          <w:sz w:val="24"/>
          <w:szCs w:val="24"/>
        </w:rPr>
        <w:br/>
        <w:t xml:space="preserve">   </w:t>
      </w:r>
      <w:r w:rsidR="00271BF0" w:rsidRPr="00271BF0">
        <w:rPr>
          <w:rFonts w:ascii="Times New Roman" w:hAnsi="Times New Roman" w:cs="Times New Roman"/>
          <w:sz w:val="24"/>
          <w:szCs w:val="24"/>
        </w:rPr>
        <w:t>speech perception deficit in an aphasic patient. </w:t>
      </w:r>
      <w:r w:rsidR="00271BF0" w:rsidRPr="00271BF0">
        <w:rPr>
          <w:rFonts w:ascii="Times New Roman" w:hAnsi="Times New Roman" w:cs="Times New Roman"/>
          <w:i/>
          <w:iCs/>
          <w:sz w:val="24"/>
          <w:szCs w:val="24"/>
        </w:rPr>
        <w:t>Aphasiology,</w:t>
      </w:r>
      <w:r w:rsidR="00271BF0" w:rsidRPr="00271BF0">
        <w:rPr>
          <w:rFonts w:ascii="Times New Roman" w:hAnsi="Times New Roman" w:cs="Times New Roman"/>
          <w:sz w:val="24"/>
          <w:szCs w:val="24"/>
        </w:rPr>
        <w:t> </w:t>
      </w:r>
      <w:r w:rsidR="00271BF0" w:rsidRPr="00271BF0">
        <w:rPr>
          <w:rFonts w:ascii="Times New Roman" w:hAnsi="Times New Roman" w:cs="Times New Roman"/>
          <w:i/>
          <w:iCs/>
          <w:sz w:val="24"/>
          <w:szCs w:val="24"/>
        </w:rPr>
        <w:t>10</w:t>
      </w:r>
      <w:r w:rsidR="00271BF0" w:rsidRPr="00271BF0">
        <w:rPr>
          <w:rFonts w:ascii="Times New Roman" w:hAnsi="Times New Roman" w:cs="Times New Roman"/>
          <w:sz w:val="24"/>
          <w:szCs w:val="24"/>
        </w:rPr>
        <w:t xml:space="preserve">(2), 137-158. </w:t>
      </w:r>
      <w:r w:rsidR="00271BF0">
        <w:rPr>
          <w:rFonts w:ascii="Times New Roman" w:hAnsi="Times New Roman" w:cs="Times New Roman"/>
          <w:sz w:val="24"/>
          <w:szCs w:val="24"/>
        </w:rPr>
        <w:br/>
        <w:t xml:space="preserve">   </w:t>
      </w:r>
      <w:r w:rsidR="00271BF0" w:rsidRPr="00271BF0">
        <w:rPr>
          <w:rFonts w:ascii="Times New Roman" w:hAnsi="Times New Roman" w:cs="Times New Roman"/>
          <w:sz w:val="24"/>
          <w:szCs w:val="24"/>
        </w:rPr>
        <w:t>doi:10.1080/02687039608248402</w:t>
      </w:r>
      <w:r w:rsidR="00271BF0">
        <w:rPr>
          <w:rFonts w:ascii="Times New Roman" w:hAnsi="Times New Roman" w:cs="Times New Roman"/>
          <w:sz w:val="24"/>
          <w:szCs w:val="24"/>
        </w:rPr>
        <w:br/>
      </w:r>
      <w:r w:rsidR="00271BF0">
        <w:rPr>
          <w:rFonts w:ascii="Times New Roman" w:hAnsi="Times New Roman" w:cs="Times New Roman"/>
          <w:sz w:val="24"/>
          <w:szCs w:val="24"/>
        </w:rPr>
        <w:br/>
      </w:r>
      <w:r w:rsidR="00271BF0" w:rsidRPr="00271BF0">
        <w:rPr>
          <w:rFonts w:ascii="Times New Roman" w:hAnsi="Times New Roman" w:cs="Times New Roman"/>
          <w:sz w:val="24"/>
          <w:szCs w:val="24"/>
        </w:rPr>
        <w:t xml:space="preserve">Nickels, L., &amp; Howard, D. (1994). A frequent occurrence? factors affecting the production of </w:t>
      </w:r>
      <w:r w:rsidR="00271BF0">
        <w:rPr>
          <w:rFonts w:ascii="Times New Roman" w:hAnsi="Times New Roman" w:cs="Times New Roman"/>
          <w:sz w:val="24"/>
          <w:szCs w:val="24"/>
        </w:rPr>
        <w:br/>
        <w:t xml:space="preserve">   </w:t>
      </w:r>
      <w:r w:rsidR="00271BF0" w:rsidRPr="00271BF0">
        <w:rPr>
          <w:rFonts w:ascii="Times New Roman" w:hAnsi="Times New Roman" w:cs="Times New Roman"/>
          <w:sz w:val="24"/>
          <w:szCs w:val="24"/>
        </w:rPr>
        <w:t>semantic errors in aphasic naming. </w:t>
      </w:r>
      <w:r w:rsidR="00271BF0" w:rsidRPr="00271BF0">
        <w:rPr>
          <w:rFonts w:ascii="Times New Roman" w:hAnsi="Times New Roman" w:cs="Times New Roman"/>
          <w:i/>
          <w:iCs/>
          <w:sz w:val="24"/>
          <w:szCs w:val="24"/>
        </w:rPr>
        <w:t>Cognitive Neuropsychology,</w:t>
      </w:r>
      <w:r w:rsidR="00271BF0" w:rsidRPr="00271BF0">
        <w:rPr>
          <w:rFonts w:ascii="Times New Roman" w:hAnsi="Times New Roman" w:cs="Times New Roman"/>
          <w:sz w:val="24"/>
          <w:szCs w:val="24"/>
        </w:rPr>
        <w:t> </w:t>
      </w:r>
      <w:r w:rsidR="00271BF0" w:rsidRPr="00271BF0">
        <w:rPr>
          <w:rFonts w:ascii="Times New Roman" w:hAnsi="Times New Roman" w:cs="Times New Roman"/>
          <w:i/>
          <w:iCs/>
          <w:sz w:val="24"/>
          <w:szCs w:val="24"/>
        </w:rPr>
        <w:t>11</w:t>
      </w:r>
      <w:r w:rsidR="00271BF0" w:rsidRPr="00271BF0">
        <w:rPr>
          <w:rFonts w:ascii="Times New Roman" w:hAnsi="Times New Roman" w:cs="Times New Roman"/>
          <w:sz w:val="24"/>
          <w:szCs w:val="24"/>
        </w:rPr>
        <w:t xml:space="preserve">(3), 289-320. </w:t>
      </w:r>
      <w:r w:rsidR="00271BF0">
        <w:rPr>
          <w:rFonts w:ascii="Times New Roman" w:hAnsi="Times New Roman" w:cs="Times New Roman"/>
          <w:sz w:val="24"/>
          <w:szCs w:val="24"/>
        </w:rPr>
        <w:br/>
        <w:t xml:space="preserve">   </w:t>
      </w:r>
      <w:r w:rsidR="00271BF0" w:rsidRPr="00271BF0">
        <w:rPr>
          <w:rFonts w:ascii="Times New Roman" w:hAnsi="Times New Roman" w:cs="Times New Roman"/>
          <w:sz w:val="24"/>
          <w:szCs w:val="24"/>
        </w:rPr>
        <w:t>doi:10.1080/02643299408251977</w:t>
      </w:r>
      <w:r w:rsidR="00271BF0">
        <w:rPr>
          <w:rFonts w:ascii="Times New Roman" w:hAnsi="Times New Roman" w:cs="Times New Roman"/>
          <w:sz w:val="24"/>
          <w:szCs w:val="24"/>
        </w:rPr>
        <w:br/>
      </w:r>
      <w:r w:rsidR="00271BF0">
        <w:rPr>
          <w:rFonts w:ascii="Times New Roman" w:hAnsi="Times New Roman" w:cs="Times New Roman"/>
          <w:sz w:val="24"/>
          <w:szCs w:val="24"/>
        </w:rPr>
        <w:br/>
      </w:r>
      <w:r w:rsidR="00271BF0" w:rsidRPr="00271BF0">
        <w:rPr>
          <w:rFonts w:ascii="Times New Roman" w:hAnsi="Times New Roman" w:cs="Times New Roman"/>
          <w:sz w:val="24"/>
          <w:szCs w:val="24"/>
        </w:rPr>
        <w:t>Purves, D. (2008). </w:t>
      </w:r>
      <w:r w:rsidR="00271BF0" w:rsidRPr="00271BF0">
        <w:rPr>
          <w:rFonts w:ascii="Times New Roman" w:hAnsi="Times New Roman" w:cs="Times New Roman"/>
          <w:i/>
          <w:iCs/>
          <w:sz w:val="24"/>
          <w:szCs w:val="24"/>
        </w:rPr>
        <w:t>Neuroscience</w:t>
      </w:r>
      <w:r w:rsidR="00271BF0" w:rsidRPr="00271BF0">
        <w:rPr>
          <w:rFonts w:ascii="Times New Roman" w:hAnsi="Times New Roman" w:cs="Times New Roman"/>
          <w:sz w:val="24"/>
          <w:szCs w:val="24"/>
        </w:rPr>
        <w:t xml:space="preserve"> (4th ed.). W. H. Freeman. Retrieved February 10, 2019, </w:t>
      </w:r>
      <w:r w:rsidR="00271BF0">
        <w:rPr>
          <w:rFonts w:ascii="Times New Roman" w:hAnsi="Times New Roman" w:cs="Times New Roman"/>
          <w:sz w:val="24"/>
          <w:szCs w:val="24"/>
        </w:rPr>
        <w:br/>
        <w:t xml:space="preserve">   </w:t>
      </w:r>
      <w:r w:rsidR="00271BF0" w:rsidRPr="00271BF0">
        <w:rPr>
          <w:rFonts w:ascii="Times New Roman" w:hAnsi="Times New Roman" w:cs="Times New Roman"/>
          <w:sz w:val="24"/>
          <w:szCs w:val="24"/>
        </w:rPr>
        <w:t>from https://books.google.co.uk/books?id=OoZFAQAAIAAJ.</w:t>
      </w:r>
      <w:r w:rsidR="00271BF0">
        <w:rPr>
          <w:rFonts w:ascii="Times New Roman" w:hAnsi="Times New Roman" w:cs="Times New Roman"/>
          <w:sz w:val="24"/>
          <w:szCs w:val="24"/>
        </w:rPr>
        <w:br/>
      </w:r>
      <w:r w:rsidR="00271BF0">
        <w:rPr>
          <w:rFonts w:ascii="Times New Roman" w:hAnsi="Times New Roman" w:cs="Times New Roman"/>
          <w:sz w:val="24"/>
          <w:szCs w:val="24"/>
        </w:rPr>
        <w:br/>
      </w:r>
      <w:r w:rsidR="00271BF0" w:rsidRPr="00271BF0">
        <w:rPr>
          <w:rFonts w:ascii="Times New Roman" w:hAnsi="Times New Roman" w:cs="Times New Roman"/>
          <w:sz w:val="24"/>
          <w:szCs w:val="24"/>
        </w:rPr>
        <w:t xml:space="preserve">Rohde, A., Worrall, L., </w:t>
      </w:r>
      <w:proofErr w:type="spellStart"/>
      <w:r w:rsidR="00271BF0" w:rsidRPr="00271BF0">
        <w:rPr>
          <w:rFonts w:ascii="Times New Roman" w:hAnsi="Times New Roman" w:cs="Times New Roman"/>
          <w:sz w:val="24"/>
          <w:szCs w:val="24"/>
        </w:rPr>
        <w:t>Godecke</w:t>
      </w:r>
      <w:proofErr w:type="spellEnd"/>
      <w:r w:rsidR="00271BF0" w:rsidRPr="00271BF0">
        <w:rPr>
          <w:rFonts w:ascii="Times New Roman" w:hAnsi="Times New Roman" w:cs="Times New Roman"/>
          <w:sz w:val="24"/>
          <w:szCs w:val="24"/>
        </w:rPr>
        <w:t xml:space="preserve">, E., O’Halloran, R., Farrell, A., &amp; Massey, M. (2018). </w:t>
      </w:r>
      <w:r w:rsidR="00271BF0">
        <w:rPr>
          <w:rFonts w:ascii="Times New Roman" w:hAnsi="Times New Roman" w:cs="Times New Roman"/>
          <w:sz w:val="24"/>
          <w:szCs w:val="24"/>
        </w:rPr>
        <w:br/>
        <w:t xml:space="preserve">   </w:t>
      </w:r>
      <w:r w:rsidR="00271BF0" w:rsidRPr="00271BF0">
        <w:rPr>
          <w:rFonts w:ascii="Times New Roman" w:hAnsi="Times New Roman" w:cs="Times New Roman"/>
          <w:sz w:val="24"/>
          <w:szCs w:val="24"/>
        </w:rPr>
        <w:t>Diagnosis of aphasia in stroke populations: A systematic review of language tests. </w:t>
      </w:r>
      <w:proofErr w:type="spellStart"/>
      <w:r w:rsidR="00271BF0" w:rsidRPr="00271BF0">
        <w:rPr>
          <w:rFonts w:ascii="Times New Roman" w:hAnsi="Times New Roman" w:cs="Times New Roman"/>
          <w:i/>
          <w:iCs/>
          <w:sz w:val="24"/>
          <w:szCs w:val="24"/>
        </w:rPr>
        <w:t>Plos</w:t>
      </w:r>
      <w:proofErr w:type="spellEnd"/>
      <w:r w:rsidR="00271BF0" w:rsidRPr="00271BF0">
        <w:rPr>
          <w:rFonts w:ascii="Times New Roman" w:hAnsi="Times New Roman" w:cs="Times New Roman"/>
          <w:i/>
          <w:iCs/>
          <w:sz w:val="24"/>
          <w:szCs w:val="24"/>
        </w:rPr>
        <w:t xml:space="preserve"> </w:t>
      </w:r>
      <w:r w:rsidR="00271BF0">
        <w:rPr>
          <w:rFonts w:ascii="Times New Roman" w:hAnsi="Times New Roman" w:cs="Times New Roman"/>
          <w:i/>
          <w:iCs/>
          <w:sz w:val="24"/>
          <w:szCs w:val="24"/>
        </w:rPr>
        <w:br/>
        <w:t xml:space="preserve">   </w:t>
      </w:r>
      <w:r w:rsidR="00271BF0" w:rsidRPr="00271BF0">
        <w:rPr>
          <w:rFonts w:ascii="Times New Roman" w:hAnsi="Times New Roman" w:cs="Times New Roman"/>
          <w:i/>
          <w:iCs/>
          <w:sz w:val="24"/>
          <w:szCs w:val="24"/>
        </w:rPr>
        <w:t>One,</w:t>
      </w:r>
      <w:r w:rsidR="00271BF0" w:rsidRPr="00271BF0">
        <w:rPr>
          <w:rFonts w:ascii="Times New Roman" w:hAnsi="Times New Roman" w:cs="Times New Roman"/>
          <w:sz w:val="24"/>
          <w:szCs w:val="24"/>
        </w:rPr>
        <w:t> </w:t>
      </w:r>
      <w:r w:rsidR="00271BF0" w:rsidRPr="00271BF0">
        <w:rPr>
          <w:rFonts w:ascii="Times New Roman" w:hAnsi="Times New Roman" w:cs="Times New Roman"/>
          <w:i/>
          <w:iCs/>
          <w:sz w:val="24"/>
          <w:szCs w:val="24"/>
        </w:rPr>
        <w:t>13</w:t>
      </w:r>
      <w:r w:rsidR="00271BF0" w:rsidRPr="00271BF0">
        <w:rPr>
          <w:rFonts w:ascii="Times New Roman" w:hAnsi="Times New Roman" w:cs="Times New Roman"/>
          <w:sz w:val="24"/>
          <w:szCs w:val="24"/>
        </w:rPr>
        <w:t xml:space="preserve">(3). </w:t>
      </w:r>
      <w:proofErr w:type="gramStart"/>
      <w:r w:rsidR="00271BF0" w:rsidRPr="00271BF0">
        <w:rPr>
          <w:rFonts w:ascii="Times New Roman" w:hAnsi="Times New Roman" w:cs="Times New Roman"/>
          <w:sz w:val="24"/>
          <w:szCs w:val="24"/>
        </w:rPr>
        <w:t>doi:10.1371/journal.pone</w:t>
      </w:r>
      <w:proofErr w:type="gramEnd"/>
      <w:r w:rsidR="00271BF0" w:rsidRPr="00271BF0">
        <w:rPr>
          <w:rFonts w:ascii="Times New Roman" w:hAnsi="Times New Roman" w:cs="Times New Roman"/>
          <w:sz w:val="24"/>
          <w:szCs w:val="24"/>
        </w:rPr>
        <w:t>.0194143</w:t>
      </w:r>
      <w:r w:rsidR="00271BF0">
        <w:rPr>
          <w:rFonts w:ascii="Times New Roman" w:hAnsi="Times New Roman" w:cs="Times New Roman"/>
          <w:sz w:val="24"/>
          <w:szCs w:val="24"/>
        </w:rPr>
        <w:br/>
      </w:r>
      <w:r w:rsidR="00271BF0">
        <w:rPr>
          <w:rFonts w:ascii="Times New Roman" w:hAnsi="Times New Roman" w:cs="Times New Roman"/>
          <w:sz w:val="24"/>
          <w:szCs w:val="24"/>
        </w:rPr>
        <w:br/>
      </w:r>
      <w:r w:rsidR="00271BF0" w:rsidRPr="00271BF0">
        <w:rPr>
          <w:rFonts w:ascii="Times New Roman" w:hAnsi="Times New Roman" w:cs="Times New Roman"/>
          <w:sz w:val="24"/>
          <w:szCs w:val="24"/>
        </w:rPr>
        <w:t xml:space="preserve">Shewan, C. M., &amp; </w:t>
      </w:r>
      <w:proofErr w:type="spellStart"/>
      <w:r w:rsidR="00271BF0" w:rsidRPr="00271BF0">
        <w:rPr>
          <w:rFonts w:ascii="Times New Roman" w:hAnsi="Times New Roman" w:cs="Times New Roman"/>
          <w:sz w:val="24"/>
          <w:szCs w:val="24"/>
        </w:rPr>
        <w:t>Kertesz</w:t>
      </w:r>
      <w:proofErr w:type="spellEnd"/>
      <w:r w:rsidR="00271BF0" w:rsidRPr="00271BF0">
        <w:rPr>
          <w:rFonts w:ascii="Times New Roman" w:hAnsi="Times New Roman" w:cs="Times New Roman"/>
          <w:sz w:val="24"/>
          <w:szCs w:val="24"/>
        </w:rPr>
        <w:t xml:space="preserve">, A. (1980). Reliability and Validity Characteristics of the Western </w:t>
      </w:r>
      <w:r w:rsidR="00271BF0">
        <w:rPr>
          <w:rFonts w:ascii="Times New Roman" w:hAnsi="Times New Roman" w:cs="Times New Roman"/>
          <w:sz w:val="24"/>
          <w:szCs w:val="24"/>
        </w:rPr>
        <w:br/>
        <w:t xml:space="preserve">   </w:t>
      </w:r>
      <w:r w:rsidR="00271BF0" w:rsidRPr="00271BF0">
        <w:rPr>
          <w:rFonts w:ascii="Times New Roman" w:hAnsi="Times New Roman" w:cs="Times New Roman"/>
          <w:sz w:val="24"/>
          <w:szCs w:val="24"/>
        </w:rPr>
        <w:t>Aphasia Battery (WAB). </w:t>
      </w:r>
      <w:r w:rsidR="00271BF0" w:rsidRPr="00271BF0">
        <w:rPr>
          <w:rFonts w:ascii="Times New Roman" w:hAnsi="Times New Roman" w:cs="Times New Roman"/>
          <w:i/>
          <w:iCs/>
          <w:sz w:val="24"/>
          <w:szCs w:val="24"/>
        </w:rPr>
        <w:t>Journal of Speech and Hearing Disorders,</w:t>
      </w:r>
      <w:r w:rsidR="00271BF0" w:rsidRPr="00271BF0">
        <w:rPr>
          <w:rFonts w:ascii="Times New Roman" w:hAnsi="Times New Roman" w:cs="Times New Roman"/>
          <w:sz w:val="24"/>
          <w:szCs w:val="24"/>
        </w:rPr>
        <w:t> </w:t>
      </w:r>
      <w:r w:rsidR="00271BF0" w:rsidRPr="00271BF0">
        <w:rPr>
          <w:rFonts w:ascii="Times New Roman" w:hAnsi="Times New Roman" w:cs="Times New Roman"/>
          <w:i/>
          <w:iCs/>
          <w:sz w:val="24"/>
          <w:szCs w:val="24"/>
        </w:rPr>
        <w:t>45</w:t>
      </w:r>
      <w:r w:rsidR="00271BF0" w:rsidRPr="00271BF0">
        <w:rPr>
          <w:rFonts w:ascii="Times New Roman" w:hAnsi="Times New Roman" w:cs="Times New Roman"/>
          <w:sz w:val="24"/>
          <w:szCs w:val="24"/>
        </w:rPr>
        <w:t xml:space="preserve">(3), 308-324. </w:t>
      </w:r>
      <w:r w:rsidR="00271BF0">
        <w:rPr>
          <w:rFonts w:ascii="Times New Roman" w:hAnsi="Times New Roman" w:cs="Times New Roman"/>
          <w:sz w:val="24"/>
          <w:szCs w:val="24"/>
        </w:rPr>
        <w:br/>
        <w:t xml:space="preserve">   </w:t>
      </w:r>
      <w:r w:rsidR="00271BF0" w:rsidRPr="00271BF0">
        <w:rPr>
          <w:rFonts w:ascii="Times New Roman" w:hAnsi="Times New Roman" w:cs="Times New Roman"/>
          <w:sz w:val="24"/>
          <w:szCs w:val="24"/>
        </w:rPr>
        <w:t>doi:10.1044/jshd.4503.308</w:t>
      </w:r>
      <w:r w:rsidR="00271BF0">
        <w:rPr>
          <w:rFonts w:ascii="Times New Roman" w:hAnsi="Times New Roman" w:cs="Times New Roman"/>
          <w:sz w:val="24"/>
          <w:szCs w:val="24"/>
        </w:rPr>
        <w:br/>
      </w:r>
      <w:r w:rsidR="00271BF0">
        <w:rPr>
          <w:rFonts w:ascii="Times New Roman" w:hAnsi="Times New Roman" w:cs="Times New Roman"/>
          <w:sz w:val="24"/>
          <w:szCs w:val="24"/>
        </w:rPr>
        <w:br/>
      </w:r>
      <w:r w:rsidR="00271BF0" w:rsidRPr="00271BF0">
        <w:rPr>
          <w:rFonts w:ascii="Times New Roman" w:hAnsi="Times New Roman" w:cs="Times New Roman"/>
          <w:sz w:val="24"/>
          <w:szCs w:val="24"/>
        </w:rPr>
        <w:t xml:space="preserve">Springer, L., &amp; </w:t>
      </w:r>
      <w:proofErr w:type="spellStart"/>
      <w:r w:rsidR="00271BF0" w:rsidRPr="00271BF0">
        <w:rPr>
          <w:rFonts w:ascii="Times New Roman" w:hAnsi="Times New Roman" w:cs="Times New Roman"/>
          <w:sz w:val="24"/>
          <w:szCs w:val="24"/>
        </w:rPr>
        <w:t>Mantey</w:t>
      </w:r>
      <w:proofErr w:type="spellEnd"/>
      <w:r w:rsidR="00271BF0" w:rsidRPr="00271BF0">
        <w:rPr>
          <w:rFonts w:ascii="Times New Roman" w:hAnsi="Times New Roman" w:cs="Times New Roman"/>
          <w:sz w:val="24"/>
          <w:szCs w:val="24"/>
        </w:rPr>
        <w:t xml:space="preserve">, S. (2010). The Comprehensive Aphasia Test: A review. </w:t>
      </w:r>
      <w:r w:rsidR="00271BF0">
        <w:rPr>
          <w:rFonts w:ascii="Times New Roman" w:hAnsi="Times New Roman" w:cs="Times New Roman"/>
          <w:sz w:val="24"/>
          <w:szCs w:val="24"/>
        </w:rPr>
        <w:br/>
        <w:t xml:space="preserve">   </w:t>
      </w:r>
      <w:r w:rsidR="00271BF0" w:rsidRPr="00271BF0">
        <w:rPr>
          <w:rFonts w:ascii="Times New Roman" w:hAnsi="Times New Roman" w:cs="Times New Roman"/>
          <w:sz w:val="24"/>
          <w:szCs w:val="24"/>
        </w:rPr>
        <w:t xml:space="preserve">Commentary on Howard, Swinburn, and Porter, “Putting the CAT out: What the </w:t>
      </w:r>
      <w:r w:rsidR="00271BF0">
        <w:rPr>
          <w:rFonts w:ascii="Times New Roman" w:hAnsi="Times New Roman" w:cs="Times New Roman"/>
          <w:sz w:val="24"/>
          <w:szCs w:val="24"/>
        </w:rPr>
        <w:br/>
        <w:t xml:space="preserve">   </w:t>
      </w:r>
      <w:r w:rsidR="00271BF0" w:rsidRPr="00271BF0">
        <w:rPr>
          <w:rFonts w:ascii="Times New Roman" w:hAnsi="Times New Roman" w:cs="Times New Roman"/>
          <w:sz w:val="24"/>
          <w:szCs w:val="24"/>
        </w:rPr>
        <w:t>Comprehensive Aphasia Test has to offer”. </w:t>
      </w:r>
      <w:r w:rsidR="00271BF0" w:rsidRPr="00271BF0">
        <w:rPr>
          <w:rFonts w:ascii="Times New Roman" w:hAnsi="Times New Roman" w:cs="Times New Roman"/>
          <w:i/>
          <w:iCs/>
          <w:sz w:val="24"/>
          <w:szCs w:val="24"/>
        </w:rPr>
        <w:t>Aphasiology,</w:t>
      </w:r>
      <w:r w:rsidR="00271BF0" w:rsidRPr="00271BF0">
        <w:rPr>
          <w:rFonts w:ascii="Times New Roman" w:hAnsi="Times New Roman" w:cs="Times New Roman"/>
          <w:sz w:val="24"/>
          <w:szCs w:val="24"/>
        </w:rPr>
        <w:t> </w:t>
      </w:r>
      <w:r w:rsidR="00271BF0" w:rsidRPr="00271BF0">
        <w:rPr>
          <w:rFonts w:ascii="Times New Roman" w:hAnsi="Times New Roman" w:cs="Times New Roman"/>
          <w:i/>
          <w:iCs/>
          <w:sz w:val="24"/>
          <w:szCs w:val="24"/>
        </w:rPr>
        <w:t>24</w:t>
      </w:r>
      <w:r w:rsidR="00271BF0" w:rsidRPr="00271BF0">
        <w:rPr>
          <w:rFonts w:ascii="Times New Roman" w:hAnsi="Times New Roman" w:cs="Times New Roman"/>
          <w:sz w:val="24"/>
          <w:szCs w:val="24"/>
        </w:rPr>
        <w:t xml:space="preserve">(1), 75-78. </w:t>
      </w:r>
      <w:r w:rsidR="00271BF0">
        <w:rPr>
          <w:rFonts w:ascii="Times New Roman" w:hAnsi="Times New Roman" w:cs="Times New Roman"/>
          <w:sz w:val="24"/>
          <w:szCs w:val="24"/>
        </w:rPr>
        <w:br/>
        <w:t xml:space="preserve">   </w:t>
      </w:r>
      <w:bookmarkStart w:id="8" w:name="_GoBack"/>
      <w:bookmarkEnd w:id="8"/>
      <w:r w:rsidR="00271BF0" w:rsidRPr="00271BF0">
        <w:rPr>
          <w:rFonts w:ascii="Times New Roman" w:hAnsi="Times New Roman" w:cs="Times New Roman"/>
          <w:sz w:val="24"/>
          <w:szCs w:val="24"/>
        </w:rPr>
        <w:t>doi:10.1080/02687030802453301</w:t>
      </w:r>
    </w:p>
    <w:p w14:paraId="09760B52" w14:textId="01B12472" w:rsidR="00271BF0" w:rsidRPr="00271BF0" w:rsidRDefault="00271BF0" w:rsidP="00271BF0">
      <w:pPr>
        <w:spacing w:line="360" w:lineRule="auto"/>
        <w:rPr>
          <w:rFonts w:ascii="Times New Roman" w:hAnsi="Times New Roman" w:cs="Times New Roman"/>
          <w:sz w:val="24"/>
          <w:szCs w:val="24"/>
        </w:rPr>
      </w:pPr>
    </w:p>
    <w:p w14:paraId="4A67D6B9" w14:textId="7344CE4C" w:rsidR="00271BF0" w:rsidRPr="00271BF0" w:rsidRDefault="00271BF0" w:rsidP="00271BF0">
      <w:pPr>
        <w:spacing w:line="360" w:lineRule="auto"/>
        <w:rPr>
          <w:rFonts w:ascii="Times New Roman" w:hAnsi="Times New Roman" w:cs="Times New Roman"/>
          <w:sz w:val="24"/>
          <w:szCs w:val="24"/>
        </w:rPr>
      </w:pPr>
    </w:p>
    <w:p w14:paraId="5238FB05" w14:textId="7386EF84" w:rsidR="00271BF0" w:rsidRPr="00271BF0" w:rsidRDefault="00271BF0" w:rsidP="00271BF0">
      <w:pPr>
        <w:spacing w:line="360" w:lineRule="auto"/>
        <w:rPr>
          <w:rFonts w:ascii="Times New Roman" w:hAnsi="Times New Roman" w:cs="Times New Roman"/>
          <w:sz w:val="24"/>
          <w:szCs w:val="24"/>
        </w:rPr>
      </w:pPr>
    </w:p>
    <w:p w14:paraId="62B88C87" w14:textId="46914EC7" w:rsidR="00271BF0" w:rsidRPr="00271BF0" w:rsidRDefault="00271BF0" w:rsidP="00271BF0">
      <w:pPr>
        <w:spacing w:line="360" w:lineRule="auto"/>
        <w:rPr>
          <w:rFonts w:ascii="Times New Roman" w:hAnsi="Times New Roman" w:cs="Times New Roman"/>
          <w:sz w:val="24"/>
          <w:szCs w:val="24"/>
        </w:rPr>
      </w:pPr>
    </w:p>
    <w:p w14:paraId="354ED6D9" w14:textId="4A072109" w:rsidR="00271BF0" w:rsidRPr="00271BF0" w:rsidRDefault="00271BF0" w:rsidP="00271BF0">
      <w:pPr>
        <w:spacing w:line="360" w:lineRule="auto"/>
        <w:rPr>
          <w:rFonts w:ascii="Times New Roman" w:hAnsi="Times New Roman" w:cs="Times New Roman"/>
          <w:sz w:val="24"/>
          <w:szCs w:val="24"/>
        </w:rPr>
      </w:pPr>
    </w:p>
    <w:p w14:paraId="4399683F" w14:textId="0F3E06E9" w:rsidR="008B684D" w:rsidRPr="008B684D" w:rsidRDefault="008B684D" w:rsidP="008B684D">
      <w:pPr>
        <w:spacing w:line="360" w:lineRule="auto"/>
        <w:rPr>
          <w:rFonts w:ascii="Times New Roman" w:hAnsi="Times New Roman" w:cs="Times New Roman"/>
          <w:sz w:val="24"/>
          <w:szCs w:val="24"/>
        </w:rPr>
      </w:pPr>
    </w:p>
    <w:p w14:paraId="3D997E6F" w14:textId="7CEF8602" w:rsidR="008B684D" w:rsidRPr="008B684D" w:rsidRDefault="008B684D" w:rsidP="008B684D">
      <w:pPr>
        <w:spacing w:line="360" w:lineRule="auto"/>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r>
    </w:p>
    <w:p w14:paraId="2F537089" w14:textId="77777777" w:rsidR="008B684D" w:rsidRPr="008B684D" w:rsidRDefault="008B684D" w:rsidP="008B684D">
      <w:pPr>
        <w:spacing w:line="360" w:lineRule="auto"/>
        <w:rPr>
          <w:rFonts w:ascii="Times New Roman" w:hAnsi="Times New Roman" w:cs="Times New Roman"/>
          <w:sz w:val="24"/>
          <w:szCs w:val="24"/>
        </w:rPr>
      </w:pPr>
    </w:p>
    <w:p w14:paraId="0F6825DD" w14:textId="7A22F42B" w:rsidR="008B684D" w:rsidRPr="008B684D" w:rsidRDefault="008B684D" w:rsidP="008B684D">
      <w:pPr>
        <w:spacing w:line="360" w:lineRule="auto"/>
        <w:rPr>
          <w:rFonts w:ascii="Times New Roman" w:hAnsi="Times New Roman" w:cs="Times New Roman"/>
          <w:sz w:val="24"/>
          <w:szCs w:val="24"/>
        </w:rPr>
      </w:pPr>
    </w:p>
    <w:p w14:paraId="664D4809" w14:textId="402F7449" w:rsidR="008B684D" w:rsidRPr="008B684D" w:rsidRDefault="008B684D" w:rsidP="008B684D">
      <w:pPr>
        <w:spacing w:line="360" w:lineRule="auto"/>
        <w:rPr>
          <w:rFonts w:ascii="Times New Roman" w:hAnsi="Times New Roman" w:cs="Times New Roman"/>
          <w:sz w:val="24"/>
          <w:szCs w:val="24"/>
        </w:rPr>
      </w:pPr>
    </w:p>
    <w:p w14:paraId="3DA7F7C1" w14:textId="403B05E2" w:rsidR="008B684D" w:rsidRPr="008B684D" w:rsidRDefault="008B684D" w:rsidP="008B684D">
      <w:pPr>
        <w:spacing w:line="360" w:lineRule="auto"/>
        <w:rPr>
          <w:rFonts w:ascii="Times New Roman" w:hAnsi="Times New Roman" w:cs="Times New Roman"/>
          <w:sz w:val="24"/>
          <w:szCs w:val="24"/>
        </w:rPr>
      </w:pPr>
    </w:p>
    <w:p w14:paraId="07359E1B" w14:textId="12CA998C" w:rsidR="0024424D" w:rsidRPr="0024424D" w:rsidRDefault="0024424D" w:rsidP="0024424D">
      <w:pPr>
        <w:spacing w:line="360" w:lineRule="auto"/>
        <w:rPr>
          <w:rFonts w:ascii="Times New Roman" w:hAnsi="Times New Roman" w:cs="Times New Roman"/>
          <w:sz w:val="24"/>
          <w:szCs w:val="24"/>
        </w:rPr>
      </w:pPr>
    </w:p>
    <w:p w14:paraId="479946E0" w14:textId="5F07BDF7" w:rsidR="0024424D" w:rsidRPr="0024424D" w:rsidRDefault="0024424D" w:rsidP="0024424D">
      <w:pPr>
        <w:spacing w:line="360" w:lineRule="auto"/>
        <w:rPr>
          <w:rFonts w:ascii="Times New Roman" w:hAnsi="Times New Roman" w:cs="Times New Roman"/>
          <w:sz w:val="24"/>
          <w:szCs w:val="24"/>
        </w:rPr>
      </w:pPr>
    </w:p>
    <w:p w14:paraId="1B617D8C" w14:textId="0FFE816C" w:rsidR="0024424D" w:rsidRPr="0024424D" w:rsidRDefault="0024424D" w:rsidP="0024424D">
      <w:pPr>
        <w:spacing w:line="360" w:lineRule="auto"/>
        <w:rPr>
          <w:rFonts w:ascii="Times New Roman" w:hAnsi="Times New Roman" w:cs="Times New Roman"/>
          <w:sz w:val="24"/>
          <w:szCs w:val="24"/>
        </w:rPr>
      </w:pPr>
    </w:p>
    <w:p w14:paraId="09738CD4" w14:textId="77777777" w:rsidR="00434649" w:rsidRPr="00DB69DC" w:rsidRDefault="00434649" w:rsidP="00DB69DC">
      <w:pPr>
        <w:spacing w:line="360" w:lineRule="auto"/>
        <w:rPr>
          <w:rFonts w:ascii="Times New Roman" w:hAnsi="Times New Roman" w:cs="Times New Roman"/>
          <w:sz w:val="24"/>
          <w:szCs w:val="24"/>
        </w:rPr>
      </w:pPr>
    </w:p>
    <w:sectPr w:rsidR="00434649" w:rsidRPr="00DB69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42C"/>
    <w:rsid w:val="0007592B"/>
    <w:rsid w:val="000A31B3"/>
    <w:rsid w:val="000C3B75"/>
    <w:rsid w:val="000C739F"/>
    <w:rsid w:val="000D128C"/>
    <w:rsid w:val="0010420B"/>
    <w:rsid w:val="001D2139"/>
    <w:rsid w:val="001E2C43"/>
    <w:rsid w:val="001F0626"/>
    <w:rsid w:val="002069DC"/>
    <w:rsid w:val="00220E03"/>
    <w:rsid w:val="0024424D"/>
    <w:rsid w:val="00271BF0"/>
    <w:rsid w:val="002B1002"/>
    <w:rsid w:val="002B24A1"/>
    <w:rsid w:val="002F740A"/>
    <w:rsid w:val="00382484"/>
    <w:rsid w:val="003959A5"/>
    <w:rsid w:val="00420084"/>
    <w:rsid w:val="00434649"/>
    <w:rsid w:val="00455F98"/>
    <w:rsid w:val="00472209"/>
    <w:rsid w:val="005A4437"/>
    <w:rsid w:val="005A4DF1"/>
    <w:rsid w:val="005D0F6D"/>
    <w:rsid w:val="005E033F"/>
    <w:rsid w:val="00692E5C"/>
    <w:rsid w:val="006B4C1F"/>
    <w:rsid w:val="006C4C83"/>
    <w:rsid w:val="006D44A4"/>
    <w:rsid w:val="00713B6E"/>
    <w:rsid w:val="00746B04"/>
    <w:rsid w:val="007D21AE"/>
    <w:rsid w:val="00856943"/>
    <w:rsid w:val="00860A92"/>
    <w:rsid w:val="008716DC"/>
    <w:rsid w:val="008B684D"/>
    <w:rsid w:val="008C14D0"/>
    <w:rsid w:val="008D44A0"/>
    <w:rsid w:val="00923132"/>
    <w:rsid w:val="00943842"/>
    <w:rsid w:val="0096742C"/>
    <w:rsid w:val="009B61A9"/>
    <w:rsid w:val="009D14AB"/>
    <w:rsid w:val="009E3F48"/>
    <w:rsid w:val="00A07011"/>
    <w:rsid w:val="00A3439E"/>
    <w:rsid w:val="00A42F41"/>
    <w:rsid w:val="00A46DE7"/>
    <w:rsid w:val="00A61B87"/>
    <w:rsid w:val="00A701B3"/>
    <w:rsid w:val="00A7125E"/>
    <w:rsid w:val="00AA0EB2"/>
    <w:rsid w:val="00AC00EC"/>
    <w:rsid w:val="00B207C0"/>
    <w:rsid w:val="00B2532E"/>
    <w:rsid w:val="00B2539F"/>
    <w:rsid w:val="00B36458"/>
    <w:rsid w:val="00B37A72"/>
    <w:rsid w:val="00B74C03"/>
    <w:rsid w:val="00B828CA"/>
    <w:rsid w:val="00BE2A35"/>
    <w:rsid w:val="00BE4DC9"/>
    <w:rsid w:val="00C25337"/>
    <w:rsid w:val="00C44119"/>
    <w:rsid w:val="00CA34AF"/>
    <w:rsid w:val="00CA530E"/>
    <w:rsid w:val="00CB5819"/>
    <w:rsid w:val="00CC1C25"/>
    <w:rsid w:val="00CE425F"/>
    <w:rsid w:val="00D05C09"/>
    <w:rsid w:val="00D26196"/>
    <w:rsid w:val="00D97E7A"/>
    <w:rsid w:val="00DA787E"/>
    <w:rsid w:val="00DB69DC"/>
    <w:rsid w:val="00DC60A5"/>
    <w:rsid w:val="00E10B3A"/>
    <w:rsid w:val="00E552D0"/>
    <w:rsid w:val="00E56048"/>
    <w:rsid w:val="00E86BC5"/>
    <w:rsid w:val="00E87C2A"/>
    <w:rsid w:val="00ED1A2F"/>
    <w:rsid w:val="00EE3C78"/>
    <w:rsid w:val="00F12713"/>
    <w:rsid w:val="00F4221A"/>
    <w:rsid w:val="00FE3067"/>
    <w:rsid w:val="00FF5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B75D"/>
  <w15:chartTrackingRefBased/>
  <w15:docId w15:val="{1F7E90AC-74E7-4105-A7B5-CA7D7A729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54D86-7D38-4A79-A247-DC366EF66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2156</TotalTime>
  <Pages>6</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57</cp:revision>
  <cp:lastPrinted>2019-03-03T16:16:00Z</cp:lastPrinted>
  <dcterms:created xsi:type="dcterms:W3CDTF">2019-02-25T19:04:00Z</dcterms:created>
  <dcterms:modified xsi:type="dcterms:W3CDTF">2019-03-04T17:38:00Z</dcterms:modified>
</cp:coreProperties>
</file>